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024DF" w14:textId="4E3F84F7" w:rsidR="001813AA" w:rsidRDefault="0094189A" w:rsidP="00E11DBB">
      <w:pPr>
        <w:spacing w:before="60" w:after="60" w:line="240" w:lineRule="auto"/>
        <w:jc w:val="center"/>
        <w:rPr>
          <w:rFonts w:ascii="Times New Roman" w:hAnsi="Times New Roman"/>
          <w:b/>
          <w:bCs/>
          <w:sz w:val="24"/>
          <w:szCs w:val="24"/>
        </w:rPr>
      </w:pPr>
      <w:r w:rsidRPr="0094189A">
        <w:rPr>
          <w:rFonts w:ascii="Times New Roman" w:hAnsi="Times New Roman"/>
          <w:b/>
          <w:sz w:val="24"/>
          <w:szCs w:val="24"/>
        </w:rPr>
        <w:t>Ministru kabineta</w:t>
      </w:r>
      <w:r>
        <w:rPr>
          <w:rFonts w:ascii="Times New Roman" w:hAnsi="Times New Roman"/>
          <w:b/>
          <w:sz w:val="24"/>
          <w:szCs w:val="24"/>
        </w:rPr>
        <w:t xml:space="preserve"> noteikumu projekta “Grozījumi Ministru kabineta</w:t>
      </w:r>
      <w:r w:rsidRPr="0094189A">
        <w:rPr>
          <w:rFonts w:ascii="Times New Roman" w:hAnsi="Times New Roman"/>
          <w:b/>
          <w:sz w:val="24"/>
          <w:szCs w:val="24"/>
        </w:rPr>
        <w:t xml:space="preserve"> 2000. gada 26. septembra noteikumos Nr. 332 “Noteikumi par benzīna un dīzeļdegvielas atbilstības novērtēšanu”</w:t>
      </w:r>
      <w:r>
        <w:rPr>
          <w:rFonts w:ascii="Times New Roman" w:hAnsi="Times New Roman"/>
          <w:b/>
          <w:sz w:val="24"/>
          <w:szCs w:val="24"/>
        </w:rPr>
        <w:t>”</w:t>
      </w:r>
      <w:r w:rsidRPr="0094189A">
        <w:rPr>
          <w:rFonts w:ascii="Times New Roman" w:hAnsi="Times New Roman"/>
          <w:b/>
          <w:sz w:val="24"/>
          <w:szCs w:val="24"/>
        </w:rPr>
        <w:t xml:space="preserve"> </w:t>
      </w:r>
      <w:r w:rsidR="00637C54" w:rsidRPr="00120DD2">
        <w:rPr>
          <w:rFonts w:ascii="Times New Roman" w:hAnsi="Times New Roman"/>
          <w:b/>
          <w:bCs/>
          <w:sz w:val="24"/>
          <w:szCs w:val="24"/>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735"/>
        <w:gridCol w:w="5603"/>
      </w:tblGrid>
      <w:tr w:rsidR="006A6FB1" w:rsidRPr="00D02706" w14:paraId="5609E3BD" w14:textId="77777777" w:rsidTr="006A6FB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63503C" w14:textId="77777777" w:rsidR="006A6FB1" w:rsidRPr="00D02706" w:rsidRDefault="006A6FB1" w:rsidP="00E11DBB">
            <w:pPr>
              <w:spacing w:before="60" w:after="60" w:line="240" w:lineRule="auto"/>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Tiesību akta projekta anotācijas kopsavilkums</w:t>
            </w:r>
          </w:p>
        </w:tc>
      </w:tr>
      <w:tr w:rsidR="006A6FB1" w:rsidRPr="00D02706" w14:paraId="252ECF3E" w14:textId="77777777" w:rsidTr="006A6FB1">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472B09C" w14:textId="77777777" w:rsidR="006A6FB1" w:rsidRPr="00D02706" w:rsidRDefault="006A6FB1" w:rsidP="00E11DBB">
            <w:pPr>
              <w:spacing w:before="60" w:after="6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9D89928" w14:textId="682C5C84" w:rsidR="006A6FB1" w:rsidRDefault="0094189A" w:rsidP="00E11DBB">
            <w:pPr>
              <w:spacing w:before="60" w:after="60" w:line="240" w:lineRule="auto"/>
              <w:jc w:val="both"/>
              <w:rPr>
                <w:rFonts w:ascii="Times New Roman" w:eastAsia="Times New Roman" w:hAnsi="Times New Roman"/>
                <w:color w:val="000000"/>
                <w:sz w:val="24"/>
                <w:szCs w:val="24"/>
                <w:lang w:eastAsia="lv-LV"/>
              </w:rPr>
            </w:pPr>
            <w:r w:rsidRPr="0094189A">
              <w:rPr>
                <w:rFonts w:ascii="Times New Roman" w:eastAsia="Times New Roman" w:hAnsi="Times New Roman"/>
                <w:color w:val="000000"/>
                <w:sz w:val="24"/>
                <w:szCs w:val="24"/>
                <w:lang w:eastAsia="lv-LV"/>
              </w:rPr>
              <w:t xml:space="preserve">Ministru kabineta noteikumu projekta “Grozījumi Ministru kabineta 2000. gada 26. septembra noteikumos Nr. 332 “Noteikumi par benzīna un dīzeļdegvielas atbilstības novērtēšanu”” </w:t>
            </w:r>
            <w:r w:rsidR="00B46DF2" w:rsidRPr="00D02706">
              <w:rPr>
                <w:rFonts w:ascii="Times New Roman" w:eastAsia="Times New Roman" w:hAnsi="Times New Roman"/>
                <w:color w:val="000000"/>
                <w:sz w:val="24"/>
                <w:szCs w:val="24"/>
                <w:lang w:eastAsia="lv-LV"/>
              </w:rPr>
              <w:t xml:space="preserve">(turpmāk – projekts) mērķis ir </w:t>
            </w:r>
            <w:r w:rsidR="002E2F83">
              <w:rPr>
                <w:rFonts w:ascii="Times New Roman" w:eastAsia="Times New Roman" w:hAnsi="Times New Roman"/>
                <w:color w:val="000000"/>
                <w:sz w:val="24"/>
                <w:szCs w:val="24"/>
                <w:lang w:eastAsia="lv-LV"/>
              </w:rPr>
              <w:t xml:space="preserve">papildināt </w:t>
            </w:r>
            <w:r w:rsidRPr="0094189A">
              <w:rPr>
                <w:rFonts w:ascii="Times New Roman" w:eastAsia="Times New Roman" w:hAnsi="Times New Roman"/>
                <w:color w:val="000000"/>
                <w:sz w:val="24"/>
                <w:szCs w:val="24"/>
                <w:lang w:eastAsia="lv-LV"/>
              </w:rPr>
              <w:t>Ministru kabineta 2000. gada 26. septembra noteikumos Nr. 332 “Noteikumi par benzīna un dīzeļdegvielas atbilstības novērtēšanu”</w:t>
            </w:r>
            <w:r>
              <w:rPr>
                <w:rFonts w:ascii="Times New Roman" w:eastAsia="Times New Roman" w:hAnsi="Times New Roman"/>
                <w:color w:val="000000"/>
                <w:sz w:val="24"/>
                <w:szCs w:val="24"/>
                <w:lang w:eastAsia="lv-LV"/>
              </w:rPr>
              <w:t xml:space="preserve"> ar Pārejas </w:t>
            </w:r>
            <w:r w:rsidR="00DA2B37">
              <w:rPr>
                <w:rFonts w:ascii="Times New Roman" w:eastAsia="Times New Roman" w:hAnsi="Times New Roman"/>
                <w:color w:val="000000"/>
                <w:sz w:val="24"/>
                <w:szCs w:val="24"/>
                <w:lang w:eastAsia="lv-LV"/>
              </w:rPr>
              <w:t xml:space="preserve">jautājumu </w:t>
            </w:r>
            <w:r w:rsidR="00385B29">
              <w:rPr>
                <w:rFonts w:ascii="Times New Roman" w:eastAsia="Times New Roman" w:hAnsi="Times New Roman"/>
                <w:color w:val="000000"/>
                <w:sz w:val="24"/>
                <w:szCs w:val="24"/>
                <w:lang w:eastAsia="lv-LV"/>
              </w:rPr>
              <w:t>normām</w:t>
            </w:r>
            <w:r>
              <w:rPr>
                <w:rFonts w:ascii="Times New Roman" w:eastAsia="Times New Roman" w:hAnsi="Times New Roman"/>
                <w:color w:val="000000"/>
                <w:sz w:val="24"/>
                <w:szCs w:val="24"/>
                <w:lang w:eastAsia="lv-LV"/>
              </w:rPr>
              <w:t>, k</w:t>
            </w:r>
            <w:r w:rsidR="00385B29">
              <w:rPr>
                <w:rFonts w:ascii="Times New Roman" w:eastAsia="Times New Roman" w:hAnsi="Times New Roman"/>
                <w:color w:val="000000"/>
                <w:sz w:val="24"/>
                <w:szCs w:val="24"/>
                <w:lang w:eastAsia="lv-LV"/>
              </w:rPr>
              <w:t>as</w:t>
            </w:r>
            <w:r>
              <w:rPr>
                <w:rFonts w:ascii="Times New Roman" w:eastAsia="Times New Roman" w:hAnsi="Times New Roman"/>
                <w:color w:val="000000"/>
                <w:sz w:val="24"/>
                <w:szCs w:val="24"/>
                <w:lang w:eastAsia="lv-LV"/>
              </w:rPr>
              <w:t xml:space="preserve"> nosaka, ka izņēmuma gadījumā degvielas piegādātājs varēs tirgot arktisko degvielu līdz 2020.gada 1</w:t>
            </w:r>
            <w:r w:rsidR="00C0675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 xml:space="preserve">.aprīlim, par to iepriekš paziņojot Būvniecības valsts kontroles birojam. Šādā gadījumā degvielas mazumtirgotājs vai degvielas vairumtirgotājs arktisko degvielu atsāks tirgot tikai pēc </w:t>
            </w:r>
            <w:r w:rsidR="00076D0A">
              <w:rPr>
                <w:rFonts w:ascii="Times New Roman" w:eastAsia="Times New Roman" w:hAnsi="Times New Roman"/>
                <w:color w:val="000000"/>
                <w:sz w:val="24"/>
                <w:szCs w:val="24"/>
                <w:lang w:eastAsia="lv-LV"/>
              </w:rPr>
              <w:t>1</w:t>
            </w:r>
            <w:r w:rsidR="00C0675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.novembra.</w:t>
            </w:r>
          </w:p>
          <w:p w14:paraId="46704EFD" w14:textId="77777777" w:rsidR="0094189A" w:rsidRDefault="0094189A" w:rsidP="00E11DBB">
            <w:pPr>
              <w:spacing w:before="60" w:after="6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Minētā atkāpe tiek ierosināta Ministru kabineta 2020.gada 12.marta rīkojuma “</w:t>
            </w:r>
            <w:r w:rsidRPr="0094189A">
              <w:rPr>
                <w:rFonts w:ascii="Times New Roman" w:eastAsia="Times New Roman" w:hAnsi="Times New Roman"/>
                <w:color w:val="000000"/>
                <w:sz w:val="24"/>
                <w:szCs w:val="24"/>
                <w:lang w:eastAsia="lv-LV"/>
              </w:rPr>
              <w:t xml:space="preserve">Nr. 103 “Par ārkārtējās situācijas izsludināšanu” </w:t>
            </w:r>
            <w:r>
              <w:rPr>
                <w:rFonts w:ascii="Times New Roman" w:eastAsia="Times New Roman" w:hAnsi="Times New Roman"/>
                <w:color w:val="000000"/>
                <w:sz w:val="24"/>
                <w:szCs w:val="24"/>
                <w:lang w:eastAsia="lv-LV"/>
              </w:rPr>
              <w:t>darbības rezultātā.</w:t>
            </w:r>
          </w:p>
          <w:p w14:paraId="4EEE408A" w14:textId="732A0E14" w:rsidR="0094189A" w:rsidRPr="00D02706" w:rsidRDefault="0094189A" w:rsidP="00E11DBB">
            <w:pPr>
              <w:spacing w:before="60" w:after="6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Ministru kabineta noteikumu projekts stājas spēkā </w:t>
            </w:r>
            <w:r w:rsidR="00F33943">
              <w:rPr>
                <w:rFonts w:ascii="Times New Roman" w:eastAsia="Times New Roman" w:hAnsi="Times New Roman"/>
                <w:color w:val="000000"/>
                <w:sz w:val="24"/>
                <w:szCs w:val="24"/>
                <w:lang w:eastAsia="lv-LV"/>
              </w:rPr>
              <w:t>nākamajā dienā pēc to apstiprināšanas Ministru kabinetā.</w:t>
            </w:r>
          </w:p>
        </w:tc>
      </w:tr>
    </w:tbl>
    <w:p w14:paraId="0FD14096" w14:textId="77777777" w:rsidR="006A6FB1" w:rsidRPr="00D02706" w:rsidRDefault="006A6FB1" w:rsidP="00E11DBB">
      <w:pPr>
        <w:spacing w:before="60" w:after="6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14:paraId="5A770F21"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783C5" w14:textId="77777777" w:rsidR="006A6FB1" w:rsidRPr="00D02706" w:rsidRDefault="006A6FB1" w:rsidP="00E11DBB">
            <w:pPr>
              <w:spacing w:before="60" w:after="60" w:line="240" w:lineRule="auto"/>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 Tiesību akta projekta izstrādes nepieciešamība</w:t>
            </w:r>
          </w:p>
        </w:tc>
      </w:tr>
      <w:tr w:rsidR="006A6FB1" w:rsidRPr="00D02706" w14:paraId="24ECF160"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8C5AC7" w14:textId="77777777" w:rsidR="006A6FB1" w:rsidRPr="00D02706" w:rsidRDefault="006A6FB1" w:rsidP="00E11DBB">
            <w:pPr>
              <w:spacing w:before="60" w:after="6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7834C73" w14:textId="77777777" w:rsidR="006A6FB1" w:rsidRPr="00D02706" w:rsidRDefault="006A6FB1" w:rsidP="00E11DBB">
            <w:pPr>
              <w:spacing w:before="60" w:after="6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318AE8B" w14:textId="3CE70329" w:rsidR="006A6FB1" w:rsidRPr="00D02706" w:rsidRDefault="009743D0" w:rsidP="00C7434F">
            <w:pPr>
              <w:spacing w:before="40" w:after="40" w:line="240" w:lineRule="auto"/>
              <w:jc w:val="both"/>
              <w:rPr>
                <w:rFonts w:ascii="Times New Roman" w:eastAsia="Times New Roman" w:hAnsi="Times New Roman"/>
                <w:color w:val="000000"/>
                <w:sz w:val="24"/>
                <w:szCs w:val="24"/>
                <w:lang w:eastAsia="lv-LV"/>
              </w:rPr>
            </w:pPr>
            <w:r w:rsidRPr="004D23F4">
              <w:rPr>
                <w:rFonts w:ascii="Times New Roman" w:eastAsia="Times New Roman" w:hAnsi="Times New Roman"/>
                <w:iCs/>
                <w:sz w:val="24"/>
                <w:szCs w:val="24"/>
                <w:lang w:eastAsia="lv-LV"/>
              </w:rPr>
              <w:t>Noteikumu projekt</w:t>
            </w:r>
            <w:r>
              <w:rPr>
                <w:rFonts w:ascii="Times New Roman" w:eastAsia="Times New Roman" w:hAnsi="Times New Roman"/>
                <w:iCs/>
                <w:sz w:val="24"/>
                <w:szCs w:val="24"/>
                <w:lang w:eastAsia="lv-LV"/>
              </w:rPr>
              <w:t>s</w:t>
            </w:r>
            <w:r w:rsidRPr="004D23F4">
              <w:rPr>
                <w:rFonts w:ascii="Times New Roman" w:eastAsia="Times New Roman" w:hAnsi="Times New Roman"/>
                <w:iCs/>
                <w:sz w:val="24"/>
                <w:szCs w:val="24"/>
                <w:lang w:eastAsia="lv-LV"/>
              </w:rPr>
              <w:t xml:space="preserve"> izstrādāt</w:t>
            </w:r>
            <w:r>
              <w:rPr>
                <w:rFonts w:ascii="Times New Roman" w:eastAsia="Times New Roman" w:hAnsi="Times New Roman"/>
                <w:iCs/>
                <w:sz w:val="24"/>
                <w:szCs w:val="24"/>
                <w:lang w:eastAsia="lv-LV"/>
              </w:rPr>
              <w:t xml:space="preserve">s </w:t>
            </w:r>
            <w:r w:rsidRPr="00893D79">
              <w:t xml:space="preserve"> </w:t>
            </w:r>
            <w:r w:rsidRPr="00893D79">
              <w:rPr>
                <w:rFonts w:ascii="Times New Roman" w:eastAsia="Times New Roman" w:hAnsi="Times New Roman"/>
                <w:iCs/>
                <w:sz w:val="24"/>
                <w:szCs w:val="24"/>
                <w:lang w:eastAsia="lv-LV"/>
              </w:rPr>
              <w:t>pēc Ekonomikas ministrijas iniciatīvas</w:t>
            </w:r>
            <w:r w:rsidRPr="004D23F4">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ievērojot </w:t>
            </w:r>
            <w:r w:rsidR="002E2F83" w:rsidRPr="00B53FBE">
              <w:rPr>
                <w:rFonts w:ascii="Times New Roman" w:eastAsia="Times New Roman" w:hAnsi="Times New Roman"/>
                <w:sz w:val="24"/>
                <w:szCs w:val="24"/>
                <w:lang w:eastAsia="lv-LV"/>
              </w:rPr>
              <w:t>Civilās aizsardzības un kat</w:t>
            </w:r>
            <w:r w:rsidR="002E2F83">
              <w:rPr>
                <w:rFonts w:ascii="Times New Roman" w:eastAsia="Times New Roman" w:hAnsi="Times New Roman"/>
                <w:sz w:val="24"/>
                <w:szCs w:val="24"/>
                <w:lang w:eastAsia="lv-LV"/>
              </w:rPr>
              <w:t>astrofu pārvaldīšanas likuma 4.panta pirmās daļas 1.</w:t>
            </w:r>
            <w:r w:rsidR="002E2F83" w:rsidRPr="00B53FBE">
              <w:rPr>
                <w:rFonts w:ascii="Times New Roman" w:eastAsia="Times New Roman" w:hAnsi="Times New Roman"/>
                <w:sz w:val="24"/>
                <w:szCs w:val="24"/>
                <w:lang w:eastAsia="lv-LV"/>
              </w:rPr>
              <w:t>punkta "e" apakšpunktu, likuma "Par ārkārtējo sit</w:t>
            </w:r>
            <w:r w:rsidR="002E2F83">
              <w:rPr>
                <w:rFonts w:ascii="Times New Roman" w:eastAsia="Times New Roman" w:hAnsi="Times New Roman"/>
                <w:sz w:val="24"/>
                <w:szCs w:val="24"/>
                <w:lang w:eastAsia="lv-LV"/>
              </w:rPr>
              <w:t>uāciju un izņēmuma stāvokli" 4.pantu, 5.panta pirmo daļu un 6.panta pirmās daļas 1.punktu un otro daļu, 7.panta 1.punktu un 8.</w:t>
            </w:r>
            <w:r w:rsidR="002E2F83" w:rsidRPr="00B53FBE">
              <w:rPr>
                <w:rFonts w:ascii="Times New Roman" w:eastAsia="Times New Roman" w:hAnsi="Times New Roman"/>
                <w:sz w:val="24"/>
                <w:szCs w:val="24"/>
                <w:lang w:eastAsia="lv-LV"/>
              </w:rPr>
              <w:t>pantu, Epid</w:t>
            </w:r>
            <w:r w:rsidR="002E2F83">
              <w:rPr>
                <w:rFonts w:ascii="Times New Roman" w:eastAsia="Times New Roman" w:hAnsi="Times New Roman"/>
                <w:sz w:val="24"/>
                <w:szCs w:val="24"/>
                <w:lang w:eastAsia="lv-LV"/>
              </w:rPr>
              <w:t>emioloģiskās drošības likuma 3.panta otro daļu.</w:t>
            </w:r>
          </w:p>
        </w:tc>
      </w:tr>
      <w:tr w:rsidR="006A6FB1" w:rsidRPr="00D02706" w14:paraId="2D0AD8DE"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0F4B26A" w14:textId="77777777" w:rsidR="006A6FB1" w:rsidRPr="00D02706" w:rsidRDefault="006A6FB1" w:rsidP="00E11DBB">
            <w:pPr>
              <w:spacing w:before="60" w:after="6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66D4B60" w14:textId="77777777" w:rsidR="006A6FB1" w:rsidRPr="007C5F78" w:rsidRDefault="006A6FB1" w:rsidP="00E11DBB">
            <w:pPr>
              <w:spacing w:before="60" w:after="60" w:line="240" w:lineRule="auto"/>
              <w:ind w:right="170"/>
              <w:jc w:val="both"/>
              <w:rPr>
                <w:rFonts w:ascii="Times New Roman" w:eastAsia="Times New Roman" w:hAnsi="Times New Roman"/>
                <w:color w:val="000000"/>
                <w:sz w:val="24"/>
                <w:szCs w:val="24"/>
                <w:lang w:eastAsia="lv-LV"/>
              </w:rPr>
            </w:pPr>
            <w:r w:rsidRPr="007C5F78">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9F16490" w14:textId="5377D805" w:rsidR="00D15AE6" w:rsidRPr="007C5F78" w:rsidRDefault="00B53FBE">
            <w:pPr>
              <w:spacing w:before="60" w:after="60" w:line="240" w:lineRule="auto"/>
              <w:jc w:val="both"/>
              <w:rPr>
                <w:rFonts w:ascii="Times New Roman" w:eastAsia="Times New Roman" w:hAnsi="Times New Roman"/>
                <w:sz w:val="24"/>
                <w:szCs w:val="24"/>
                <w:lang w:eastAsia="lv-LV"/>
              </w:rPr>
            </w:pPr>
            <w:r w:rsidRPr="007C5F78">
              <w:rPr>
                <w:rFonts w:ascii="Times New Roman" w:eastAsia="Times New Roman" w:hAnsi="Times New Roman"/>
                <w:sz w:val="24"/>
                <w:szCs w:val="24"/>
                <w:lang w:eastAsia="lv-LV"/>
              </w:rPr>
              <w:t>Ņemot vērā Pasaules veselības organizācijas 2020.gada 11.marta paziņojumu, ka Covid-19 ir sasniegusi pandēmijas apmērus, un pamatojoties uz Civilās aizsardzības un katastrofu pārvaldīšanas likuma 4.panta pirmās daļas 1.punkta "e" apakšpunktu, likuma "Par ārkārtējo situāciju un izņēmuma stāvokli" 4.pantu, 5.panta pirmo daļu un 6.panta pirmās daļas 1.punktu un otro daļu, 7.panta 1.punktu un 8.pantu, Epidemioloģiskās drošības likuma 3.panta otro daļu, lai noteiktu epidemioloģiskās drošības un citus pasākumus, Ministru kabinets ir izsludi</w:t>
            </w:r>
            <w:r w:rsidR="00740FAA" w:rsidRPr="007C5F78">
              <w:rPr>
                <w:rFonts w:ascii="Times New Roman" w:eastAsia="Times New Roman" w:hAnsi="Times New Roman"/>
                <w:sz w:val="24"/>
                <w:szCs w:val="24"/>
                <w:lang w:eastAsia="lv-LV"/>
              </w:rPr>
              <w:t>nāji</w:t>
            </w:r>
            <w:r w:rsidRPr="007C5F78">
              <w:rPr>
                <w:rFonts w:ascii="Times New Roman" w:eastAsia="Times New Roman" w:hAnsi="Times New Roman"/>
                <w:sz w:val="24"/>
                <w:szCs w:val="24"/>
                <w:lang w:eastAsia="lv-LV"/>
              </w:rPr>
              <w:t>s ārkārtējo situāciju - Ministru kabineta 2020.gada 12.marta rīkojums Nr.103 “Par ārkārtējās situācijas izsludināšanu”.</w:t>
            </w:r>
          </w:p>
          <w:p w14:paraId="0F81FF4F" w14:textId="35745908" w:rsidR="007C5F78" w:rsidRPr="00307EBC" w:rsidRDefault="007C5F78">
            <w:pPr>
              <w:spacing w:before="60" w:after="60" w:line="240" w:lineRule="auto"/>
              <w:jc w:val="both"/>
              <w:rPr>
                <w:rFonts w:ascii="Times New Roman" w:eastAsia="Times New Roman" w:hAnsi="Times New Roman"/>
                <w:iCs/>
                <w:sz w:val="24"/>
                <w:szCs w:val="24"/>
                <w:lang w:eastAsia="lv-LV"/>
              </w:rPr>
            </w:pPr>
            <w:bookmarkStart w:id="0" w:name="_Hlk36206079"/>
            <w:r w:rsidRPr="00307EBC">
              <w:rPr>
                <w:rFonts w:ascii="Times New Roman" w:eastAsia="Times New Roman" w:hAnsi="Times New Roman"/>
                <w:iCs/>
                <w:sz w:val="24"/>
                <w:szCs w:val="24"/>
                <w:lang w:eastAsia="lv-LV"/>
              </w:rPr>
              <w:t xml:space="preserve">Ministru kabineta 2000.gada 26.septembra noteikumu  Nr.332 “Noteikumi par benzīna un dīzeļdegvielas </w:t>
            </w:r>
            <w:r w:rsidRPr="00307EBC">
              <w:rPr>
                <w:rFonts w:ascii="Times New Roman" w:eastAsia="Times New Roman" w:hAnsi="Times New Roman"/>
                <w:iCs/>
                <w:sz w:val="24"/>
                <w:szCs w:val="24"/>
                <w:lang w:eastAsia="lv-LV"/>
              </w:rPr>
              <w:lastRenderedPageBreak/>
              <w:t>atbilstības novērtēšanu” (turpmāk – noteikumi Nr.332) 9.</w:t>
            </w:r>
            <w:r w:rsidRPr="00307EBC">
              <w:rPr>
                <w:rFonts w:ascii="Times New Roman" w:eastAsia="Times New Roman" w:hAnsi="Times New Roman"/>
                <w:iCs/>
                <w:sz w:val="24"/>
                <w:szCs w:val="24"/>
                <w:vertAlign w:val="superscript"/>
                <w:lang w:eastAsia="lv-LV"/>
              </w:rPr>
              <w:t>1</w:t>
            </w:r>
            <w:r w:rsidRPr="00307EBC">
              <w:rPr>
                <w:rFonts w:ascii="Times New Roman" w:eastAsia="Times New Roman" w:hAnsi="Times New Roman"/>
                <w:iCs/>
                <w:sz w:val="24"/>
                <w:szCs w:val="24"/>
                <w:lang w:eastAsia="lv-LV"/>
              </w:rPr>
              <w:t xml:space="preserve"> punkts noteic, ka Latvijā ir atļauts realizēt dīzeļdegvielu tikai, ja tai noteiktā apjomā ir pievienota biodīzeļdegviela – ne mazāk kā 6,5 tilpumprocentu apjomā no kopējā maisījuma tilpuma. Savukārt noteikumu Nr.332 9.</w:t>
            </w:r>
            <w:r w:rsidRPr="00307EBC">
              <w:rPr>
                <w:rFonts w:ascii="Times New Roman" w:eastAsia="Times New Roman" w:hAnsi="Times New Roman"/>
                <w:iCs/>
                <w:sz w:val="24"/>
                <w:szCs w:val="24"/>
                <w:vertAlign w:val="superscript"/>
                <w:lang w:eastAsia="lv-LV"/>
              </w:rPr>
              <w:t>2</w:t>
            </w:r>
            <w:r w:rsidRPr="00307EBC">
              <w:rPr>
                <w:rFonts w:ascii="Times New Roman" w:eastAsia="Times New Roman" w:hAnsi="Times New Roman"/>
                <w:iCs/>
                <w:sz w:val="24"/>
                <w:szCs w:val="24"/>
                <w:lang w:eastAsia="lv-LV"/>
              </w:rPr>
              <w:t xml:space="preserve"> 3.</w:t>
            </w:r>
            <w:r w:rsidR="00385B29">
              <w:rPr>
                <w:rFonts w:ascii="Times New Roman" w:eastAsia="Times New Roman" w:hAnsi="Times New Roman"/>
                <w:iCs/>
                <w:sz w:val="24"/>
                <w:szCs w:val="24"/>
                <w:lang w:eastAsia="lv-LV"/>
              </w:rPr>
              <w:t xml:space="preserve">2. un </w:t>
            </w:r>
            <w:r w:rsidR="00385B29" w:rsidRPr="00307EBC">
              <w:rPr>
                <w:rFonts w:ascii="Times New Roman" w:eastAsia="Times New Roman" w:hAnsi="Times New Roman"/>
                <w:iCs/>
                <w:sz w:val="24"/>
                <w:szCs w:val="24"/>
                <w:lang w:eastAsia="lv-LV"/>
              </w:rPr>
              <w:t>9.</w:t>
            </w:r>
            <w:r w:rsidR="00385B29" w:rsidRPr="00307EBC">
              <w:rPr>
                <w:rFonts w:ascii="Times New Roman" w:eastAsia="Times New Roman" w:hAnsi="Times New Roman"/>
                <w:iCs/>
                <w:sz w:val="24"/>
                <w:szCs w:val="24"/>
                <w:vertAlign w:val="superscript"/>
                <w:lang w:eastAsia="lv-LV"/>
              </w:rPr>
              <w:t>2</w:t>
            </w:r>
            <w:r w:rsidR="00385B29" w:rsidRPr="00307EBC">
              <w:rPr>
                <w:rFonts w:ascii="Times New Roman" w:eastAsia="Times New Roman" w:hAnsi="Times New Roman"/>
                <w:iCs/>
                <w:sz w:val="24"/>
                <w:szCs w:val="24"/>
                <w:lang w:eastAsia="lv-LV"/>
              </w:rPr>
              <w:t xml:space="preserve"> 3.</w:t>
            </w:r>
            <w:r w:rsidR="00385B29">
              <w:rPr>
                <w:rFonts w:ascii="Times New Roman" w:eastAsia="Times New Roman" w:hAnsi="Times New Roman"/>
                <w:iCs/>
                <w:sz w:val="24"/>
                <w:szCs w:val="24"/>
                <w:lang w:eastAsia="lv-LV"/>
              </w:rPr>
              <w:t>3.apakš</w:t>
            </w:r>
            <w:r w:rsidRPr="00307EBC">
              <w:rPr>
                <w:rFonts w:ascii="Times New Roman" w:eastAsia="Times New Roman" w:hAnsi="Times New Roman"/>
                <w:iCs/>
                <w:sz w:val="24"/>
                <w:szCs w:val="24"/>
                <w:lang w:eastAsia="lv-LV"/>
              </w:rPr>
              <w:t>punkts noteic, ka minētā prasība neattiecas uz arktisko dīzeļdegvielu</w:t>
            </w:r>
            <w:r w:rsidR="00CE6501" w:rsidRPr="00307EBC">
              <w:rPr>
                <w:rFonts w:ascii="Times New Roman" w:eastAsia="Times New Roman" w:hAnsi="Times New Roman"/>
                <w:iCs/>
                <w:sz w:val="24"/>
                <w:szCs w:val="24"/>
                <w:lang w:eastAsia="lv-LV"/>
              </w:rPr>
              <w:t xml:space="preserve">, kas tiek realizēta laikposmā no 1. novembra līdz 1. aprīlim. </w:t>
            </w:r>
          </w:p>
          <w:p w14:paraId="2ECBA7D2" w14:textId="4B1A168D" w:rsidR="00FF1970" w:rsidRPr="00FF1970" w:rsidRDefault="00307EBC">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Grozījumi noteikumos Nr.332 </w:t>
            </w:r>
            <w:r w:rsidR="00FF1970" w:rsidRPr="00FF1970">
              <w:rPr>
                <w:rFonts w:ascii="Times New Roman" w:eastAsia="Times New Roman" w:hAnsi="Times New Roman"/>
                <w:iCs/>
                <w:sz w:val="24"/>
                <w:szCs w:val="24"/>
                <w:lang w:eastAsia="lv-LV"/>
              </w:rPr>
              <w:t xml:space="preserve">ir jāveic, jo Latvijas degvielas tirgotāji ir indicējuši, ka 2020.gadā sakarā ar ārkārtas situāciju ir apgrūtinoši nodrošināt, ka jau iepriekš iepirktā un Latvijā līdz 1.aprīlim realizējamā arktiskā degviela tiek realizēta pilnā apjomā līdz noteiktajam termiņam, jo Latvijā ārkārtas situācijas dēļ ir būtiski samazinājies dīzeļdegvielas patēriņš. Lai ievērotu </w:t>
            </w:r>
            <w:r w:rsidR="00385B29">
              <w:rPr>
                <w:rFonts w:ascii="Times New Roman" w:eastAsia="Times New Roman" w:hAnsi="Times New Roman"/>
                <w:iCs/>
                <w:sz w:val="24"/>
                <w:szCs w:val="24"/>
                <w:lang w:eastAsia="lv-LV"/>
              </w:rPr>
              <w:t xml:space="preserve">Noteikumu Nr.332 </w:t>
            </w:r>
            <w:r w:rsidR="00385B29" w:rsidRPr="00307EBC">
              <w:rPr>
                <w:rFonts w:ascii="Times New Roman" w:eastAsia="Times New Roman" w:hAnsi="Times New Roman"/>
                <w:iCs/>
                <w:sz w:val="24"/>
                <w:szCs w:val="24"/>
                <w:lang w:eastAsia="lv-LV"/>
              </w:rPr>
              <w:t>9.</w:t>
            </w:r>
            <w:r w:rsidR="00385B29" w:rsidRPr="00307EBC">
              <w:rPr>
                <w:rFonts w:ascii="Times New Roman" w:eastAsia="Times New Roman" w:hAnsi="Times New Roman"/>
                <w:iCs/>
                <w:sz w:val="24"/>
                <w:szCs w:val="24"/>
                <w:vertAlign w:val="superscript"/>
                <w:lang w:eastAsia="lv-LV"/>
              </w:rPr>
              <w:t>1</w:t>
            </w:r>
            <w:r w:rsidR="00FF1970" w:rsidRPr="00FF1970">
              <w:rPr>
                <w:rFonts w:ascii="Times New Roman" w:eastAsia="Times New Roman" w:hAnsi="Times New Roman"/>
                <w:iCs/>
                <w:sz w:val="24"/>
                <w:szCs w:val="24"/>
                <w:lang w:eastAsia="lv-LV"/>
              </w:rPr>
              <w:t xml:space="preserve"> punktu</w:t>
            </w:r>
            <w:r w:rsidR="00385B29">
              <w:rPr>
                <w:rFonts w:ascii="Times New Roman" w:eastAsia="Times New Roman" w:hAnsi="Times New Roman"/>
                <w:iCs/>
                <w:sz w:val="24"/>
                <w:szCs w:val="24"/>
                <w:lang w:eastAsia="lv-LV"/>
              </w:rPr>
              <w:t>,</w:t>
            </w:r>
            <w:r w:rsidR="00FF1970" w:rsidRPr="00FF1970">
              <w:rPr>
                <w:rFonts w:ascii="Times New Roman" w:eastAsia="Times New Roman" w:hAnsi="Times New Roman"/>
                <w:iCs/>
                <w:sz w:val="24"/>
                <w:szCs w:val="24"/>
                <w:lang w:eastAsia="lv-LV"/>
              </w:rPr>
              <w:t xml:space="preserve"> degvielas tirgotājiem </w:t>
            </w:r>
            <w:r w:rsidR="00385B29">
              <w:rPr>
                <w:rFonts w:ascii="Times New Roman" w:eastAsia="Times New Roman" w:hAnsi="Times New Roman"/>
                <w:iCs/>
                <w:sz w:val="24"/>
                <w:szCs w:val="24"/>
                <w:lang w:eastAsia="lv-LV"/>
              </w:rPr>
              <w:t xml:space="preserve">pēc 1.aprīļa </w:t>
            </w:r>
            <w:r w:rsidR="00FF1970" w:rsidRPr="00FF1970">
              <w:rPr>
                <w:rFonts w:ascii="Times New Roman" w:eastAsia="Times New Roman" w:hAnsi="Times New Roman"/>
                <w:iCs/>
                <w:sz w:val="24"/>
                <w:szCs w:val="24"/>
                <w:lang w:eastAsia="lv-LV"/>
              </w:rPr>
              <w:t>būtu jānodrošina, ka degvielas realizācijas vietās arktiskā degviela vairs netiek realizēta (tiek izvesta un iznīcināta vai uzglabāta citur). Tas savukārt radītu negatīvu finansiālo ietekmi uz uzņēmumu darbību, apgrūtinātu turpmāko degvielas piegāžu loģistiku, kā arī radītu ietekmi uz degvielas gala cenu, kas savukārt radītu ietekmi arī uz citiem uzņēmumiem, kas nodarbojas ar preču vai pasažieru pārvadājumiem, un arī ietekmi uz privātpersonām.</w:t>
            </w:r>
          </w:p>
          <w:bookmarkEnd w:id="0"/>
          <w:p w14:paraId="0B2E7756" w14:textId="672FFD00" w:rsidR="00307EBC" w:rsidRDefault="00307EBC">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Līdz ar to ir nepieciešams paredzēt, ka izņēmuma gadījumā degvielas tirgotāj</w:t>
            </w:r>
            <w:r w:rsidR="00385B29">
              <w:rPr>
                <w:rFonts w:ascii="Times New Roman" w:eastAsia="Times New Roman" w:hAnsi="Times New Roman"/>
                <w:iCs/>
                <w:sz w:val="24"/>
                <w:szCs w:val="24"/>
                <w:lang w:eastAsia="lv-LV"/>
              </w:rPr>
              <w:t>i</w:t>
            </w:r>
            <w:r>
              <w:rPr>
                <w:rFonts w:ascii="Times New Roman" w:eastAsia="Times New Roman" w:hAnsi="Times New Roman"/>
                <w:iCs/>
                <w:sz w:val="24"/>
                <w:szCs w:val="24"/>
                <w:lang w:eastAsia="lv-LV"/>
              </w:rPr>
              <w:t xml:space="preserve"> var tirgot arktisko degvielu 2020.gadā arī periodā līdz 2020.gada </w:t>
            </w:r>
            <w:r w:rsidR="00076D0A">
              <w:rPr>
                <w:rFonts w:ascii="Times New Roman" w:eastAsia="Times New Roman" w:hAnsi="Times New Roman"/>
                <w:iCs/>
                <w:sz w:val="24"/>
                <w:szCs w:val="24"/>
                <w:lang w:eastAsia="lv-LV"/>
              </w:rPr>
              <w:t>1</w:t>
            </w:r>
            <w:r w:rsidR="00C06757">
              <w:rPr>
                <w:rFonts w:ascii="Times New Roman" w:eastAsia="Times New Roman" w:hAnsi="Times New Roman"/>
                <w:iCs/>
                <w:sz w:val="24"/>
                <w:szCs w:val="24"/>
                <w:lang w:eastAsia="lv-LV"/>
              </w:rPr>
              <w:t>1</w:t>
            </w:r>
            <w:r>
              <w:rPr>
                <w:rFonts w:ascii="Times New Roman" w:eastAsia="Times New Roman" w:hAnsi="Times New Roman"/>
                <w:iCs/>
                <w:sz w:val="24"/>
                <w:szCs w:val="24"/>
                <w:lang w:eastAsia="lv-LV"/>
              </w:rPr>
              <w:t>.aprīlim, par šādu izvēli paziņojot Būvniecības valsts kontroles birojam</w:t>
            </w:r>
            <w:r w:rsidR="00F33943">
              <w:rPr>
                <w:rFonts w:ascii="Times New Roman" w:eastAsia="Times New Roman" w:hAnsi="Times New Roman"/>
                <w:iCs/>
                <w:sz w:val="24"/>
                <w:szCs w:val="24"/>
                <w:lang w:eastAsia="lv-LV"/>
              </w:rPr>
              <w:t xml:space="preserve"> līdz </w:t>
            </w:r>
            <w:bookmarkStart w:id="1" w:name="_GoBack"/>
            <w:r w:rsidR="00F33943">
              <w:rPr>
                <w:rFonts w:ascii="Times New Roman" w:eastAsia="Times New Roman" w:hAnsi="Times New Roman"/>
                <w:iCs/>
                <w:sz w:val="24"/>
                <w:szCs w:val="24"/>
                <w:lang w:eastAsia="lv-LV"/>
              </w:rPr>
              <w:t>10.</w:t>
            </w:r>
            <w:bookmarkEnd w:id="1"/>
            <w:r w:rsidR="00F33943">
              <w:rPr>
                <w:rFonts w:ascii="Times New Roman" w:eastAsia="Times New Roman" w:hAnsi="Times New Roman"/>
                <w:iCs/>
                <w:sz w:val="24"/>
                <w:szCs w:val="24"/>
                <w:lang w:eastAsia="lv-LV"/>
              </w:rPr>
              <w:t>aprīlim</w:t>
            </w:r>
            <w:r>
              <w:rPr>
                <w:rFonts w:ascii="Times New Roman" w:eastAsia="Times New Roman" w:hAnsi="Times New Roman"/>
                <w:iCs/>
                <w:sz w:val="24"/>
                <w:szCs w:val="24"/>
                <w:lang w:eastAsia="lv-LV"/>
              </w:rPr>
              <w:t>. Ja degvielas tirgotāj</w:t>
            </w:r>
            <w:r w:rsidR="00385B29">
              <w:rPr>
                <w:rFonts w:ascii="Times New Roman" w:eastAsia="Times New Roman" w:hAnsi="Times New Roman"/>
                <w:iCs/>
                <w:sz w:val="24"/>
                <w:szCs w:val="24"/>
                <w:lang w:eastAsia="lv-LV"/>
              </w:rPr>
              <w:t>i</w:t>
            </w:r>
            <w:r>
              <w:rPr>
                <w:rFonts w:ascii="Times New Roman" w:eastAsia="Times New Roman" w:hAnsi="Times New Roman"/>
                <w:iCs/>
                <w:sz w:val="24"/>
                <w:szCs w:val="24"/>
                <w:lang w:eastAsia="lv-LV"/>
              </w:rPr>
              <w:t xml:space="preserve"> izvēlēsies izmantot šo atkāpi</w:t>
            </w:r>
            <w:r w:rsidR="00385B29">
              <w:rPr>
                <w:rFonts w:ascii="Times New Roman" w:eastAsia="Times New Roman" w:hAnsi="Times New Roman"/>
                <w:iCs/>
                <w:sz w:val="24"/>
                <w:szCs w:val="24"/>
                <w:lang w:eastAsia="lv-LV"/>
              </w:rPr>
              <w:t xml:space="preserve"> pilnā apmērā, t.i., līdz 2020.gada </w:t>
            </w:r>
            <w:r w:rsidR="00076D0A">
              <w:rPr>
                <w:rFonts w:ascii="Times New Roman" w:eastAsia="Times New Roman" w:hAnsi="Times New Roman"/>
                <w:iCs/>
                <w:sz w:val="24"/>
                <w:szCs w:val="24"/>
                <w:lang w:eastAsia="lv-LV"/>
              </w:rPr>
              <w:t>1</w:t>
            </w:r>
            <w:r w:rsidR="00C06757">
              <w:rPr>
                <w:rFonts w:ascii="Times New Roman" w:eastAsia="Times New Roman" w:hAnsi="Times New Roman"/>
                <w:iCs/>
                <w:sz w:val="24"/>
                <w:szCs w:val="24"/>
                <w:lang w:eastAsia="lv-LV"/>
              </w:rPr>
              <w:t>1</w:t>
            </w:r>
            <w:r w:rsidR="00385B29">
              <w:rPr>
                <w:rFonts w:ascii="Times New Roman" w:eastAsia="Times New Roman" w:hAnsi="Times New Roman"/>
                <w:iCs/>
                <w:sz w:val="24"/>
                <w:szCs w:val="24"/>
                <w:lang w:eastAsia="lv-LV"/>
              </w:rPr>
              <w:t>.aprīlim</w:t>
            </w:r>
            <w:r>
              <w:rPr>
                <w:rFonts w:ascii="Times New Roman" w:eastAsia="Times New Roman" w:hAnsi="Times New Roman"/>
                <w:iCs/>
                <w:sz w:val="24"/>
                <w:szCs w:val="24"/>
                <w:lang w:eastAsia="lv-LV"/>
              </w:rPr>
              <w:t xml:space="preserve">, tad šim degvielas tirgotājam būs atļauts atsākt realizēt arktisko degvielu tikai pēc 2020.gada </w:t>
            </w:r>
            <w:r w:rsidR="00076D0A">
              <w:rPr>
                <w:rFonts w:ascii="Times New Roman" w:eastAsia="Times New Roman" w:hAnsi="Times New Roman"/>
                <w:iCs/>
                <w:sz w:val="24"/>
                <w:szCs w:val="24"/>
                <w:lang w:eastAsia="lv-LV"/>
              </w:rPr>
              <w:t>1</w:t>
            </w:r>
            <w:r w:rsidR="00C06757">
              <w:rPr>
                <w:rFonts w:ascii="Times New Roman" w:eastAsia="Times New Roman" w:hAnsi="Times New Roman"/>
                <w:iCs/>
                <w:sz w:val="24"/>
                <w:szCs w:val="24"/>
                <w:lang w:eastAsia="lv-LV"/>
              </w:rPr>
              <w:t>1</w:t>
            </w:r>
            <w:r>
              <w:rPr>
                <w:rFonts w:ascii="Times New Roman" w:eastAsia="Times New Roman" w:hAnsi="Times New Roman"/>
                <w:iCs/>
                <w:sz w:val="24"/>
                <w:szCs w:val="24"/>
                <w:lang w:eastAsia="lv-LV"/>
              </w:rPr>
              <w:t>.novembra.</w:t>
            </w:r>
            <w:r w:rsidR="00DA2B37">
              <w:rPr>
                <w:rFonts w:ascii="Times New Roman" w:eastAsia="Times New Roman" w:hAnsi="Times New Roman"/>
                <w:iCs/>
                <w:sz w:val="24"/>
                <w:szCs w:val="24"/>
                <w:lang w:eastAsia="lv-LV"/>
              </w:rPr>
              <w:t xml:space="preserve"> tādējādi tiktu arī ievērots šobrīd noteikumu Nr. 332 iekļautais nosacījums, ka arktiskā degviela Latvijā nedrīkst būt realizēta 7 pilnus kalendāros mēnešus gadā.</w:t>
            </w:r>
          </w:p>
          <w:p w14:paraId="3DE8F173" w14:textId="6D7C8D27" w:rsidR="00305C43" w:rsidRPr="00307EBC" w:rsidRDefault="00FB11F8">
            <w:pPr>
              <w:spacing w:before="60" w:after="60" w:line="240" w:lineRule="auto"/>
              <w:jc w:val="both"/>
              <w:rPr>
                <w:rFonts w:ascii="Times New Roman" w:eastAsia="Times New Roman" w:hAnsi="Times New Roman"/>
                <w:iCs/>
                <w:sz w:val="24"/>
                <w:szCs w:val="24"/>
                <w:lang w:eastAsia="lv-LV"/>
              </w:rPr>
            </w:pPr>
            <w:r w:rsidRPr="00FF1970">
              <w:rPr>
                <w:rFonts w:ascii="Times New Roman" w:eastAsia="Times New Roman" w:hAnsi="Times New Roman"/>
                <w:iCs/>
                <w:sz w:val="24"/>
                <w:szCs w:val="24"/>
                <w:lang w:eastAsia="lv-LV"/>
              </w:rPr>
              <w:t xml:space="preserve">Ņemot vērā, ka </w:t>
            </w:r>
            <w:proofErr w:type="spellStart"/>
            <w:r w:rsidRPr="00FF1970">
              <w:rPr>
                <w:rFonts w:ascii="Times New Roman" w:eastAsia="Times New Roman" w:hAnsi="Times New Roman"/>
                <w:iCs/>
                <w:sz w:val="24"/>
                <w:szCs w:val="24"/>
                <w:lang w:eastAsia="lv-LV"/>
              </w:rPr>
              <w:t>laikaposmu</w:t>
            </w:r>
            <w:proofErr w:type="spellEnd"/>
            <w:r w:rsidRPr="00FF1970">
              <w:rPr>
                <w:rFonts w:ascii="Times New Roman" w:eastAsia="Times New Roman" w:hAnsi="Times New Roman"/>
                <w:iCs/>
                <w:sz w:val="24"/>
                <w:szCs w:val="24"/>
                <w:lang w:eastAsia="lv-LV"/>
              </w:rPr>
              <w:t>, līdz kuram 2020.gad</w:t>
            </w:r>
            <w:r w:rsidR="00385B29">
              <w:rPr>
                <w:rFonts w:ascii="Times New Roman" w:eastAsia="Times New Roman" w:hAnsi="Times New Roman"/>
                <w:iCs/>
                <w:sz w:val="24"/>
                <w:szCs w:val="24"/>
                <w:lang w:eastAsia="lv-LV"/>
              </w:rPr>
              <w:t>ā</w:t>
            </w:r>
            <w:r w:rsidRPr="00FF1970">
              <w:rPr>
                <w:rFonts w:ascii="Times New Roman" w:eastAsia="Times New Roman" w:hAnsi="Times New Roman"/>
                <w:iCs/>
                <w:sz w:val="24"/>
                <w:szCs w:val="24"/>
                <w:lang w:eastAsia="lv-LV"/>
              </w:rPr>
              <w:t xml:space="preserve"> ir piemērojams nosacījums par biodegvielas pievienošanu dīzeļdegvielai neattiecināšanu uz arktisko degvielu, tiek piedāvāts pagarināt līdz </w:t>
            </w:r>
            <w:r w:rsidR="00076D0A">
              <w:rPr>
                <w:rFonts w:ascii="Times New Roman" w:eastAsia="Times New Roman" w:hAnsi="Times New Roman"/>
                <w:iCs/>
                <w:sz w:val="24"/>
                <w:szCs w:val="24"/>
                <w:lang w:eastAsia="lv-LV"/>
              </w:rPr>
              <w:t>1</w:t>
            </w:r>
            <w:r w:rsidR="00C06757">
              <w:rPr>
                <w:rFonts w:ascii="Times New Roman" w:eastAsia="Times New Roman" w:hAnsi="Times New Roman"/>
                <w:iCs/>
                <w:sz w:val="24"/>
                <w:szCs w:val="24"/>
                <w:lang w:eastAsia="lv-LV"/>
              </w:rPr>
              <w:t>1</w:t>
            </w:r>
            <w:r w:rsidRPr="00FF1970">
              <w:rPr>
                <w:rFonts w:ascii="Times New Roman" w:eastAsia="Times New Roman" w:hAnsi="Times New Roman"/>
                <w:iCs/>
                <w:sz w:val="24"/>
                <w:szCs w:val="24"/>
                <w:lang w:eastAsia="lv-LV"/>
              </w:rPr>
              <w:t xml:space="preserve">.aprīlim (ne ilgāk kā), tad ir nepieciešams arī noteikt, ka termiņš, no kura degvielas mazumtirdzniecības vietās uz degvielas </w:t>
            </w:r>
            <w:proofErr w:type="spellStart"/>
            <w:r w:rsidRPr="00FF1970">
              <w:rPr>
                <w:rFonts w:ascii="Times New Roman" w:eastAsia="Times New Roman" w:hAnsi="Times New Roman"/>
                <w:iCs/>
                <w:sz w:val="24"/>
                <w:szCs w:val="24"/>
                <w:lang w:eastAsia="lv-LV"/>
              </w:rPr>
              <w:t>uzpildes</w:t>
            </w:r>
            <w:proofErr w:type="spellEnd"/>
            <w:r w:rsidRPr="00FF1970">
              <w:rPr>
                <w:rFonts w:ascii="Times New Roman" w:eastAsia="Times New Roman" w:hAnsi="Times New Roman"/>
                <w:iCs/>
                <w:sz w:val="24"/>
                <w:szCs w:val="24"/>
                <w:lang w:eastAsia="lv-LV"/>
              </w:rPr>
              <w:t xml:space="preserve"> staciju tehnoloģiskajām iekārtām ir jānorāda informācija par dīzeļdegvielas aukstā filtra nosprostošanās punktu, arī tiek pagarināts līdz </w:t>
            </w:r>
            <w:r w:rsidR="00076D0A">
              <w:rPr>
                <w:rFonts w:ascii="Times New Roman" w:eastAsia="Times New Roman" w:hAnsi="Times New Roman"/>
                <w:iCs/>
                <w:sz w:val="24"/>
                <w:szCs w:val="24"/>
                <w:lang w:eastAsia="lv-LV"/>
              </w:rPr>
              <w:t>1</w:t>
            </w:r>
            <w:r w:rsidR="00C06757">
              <w:rPr>
                <w:rFonts w:ascii="Times New Roman" w:eastAsia="Times New Roman" w:hAnsi="Times New Roman"/>
                <w:iCs/>
                <w:sz w:val="24"/>
                <w:szCs w:val="24"/>
                <w:lang w:eastAsia="lv-LV"/>
              </w:rPr>
              <w:t>1</w:t>
            </w:r>
            <w:r w:rsidRPr="00FF1970">
              <w:rPr>
                <w:rFonts w:ascii="Times New Roman" w:eastAsia="Times New Roman" w:hAnsi="Times New Roman"/>
                <w:iCs/>
                <w:sz w:val="24"/>
                <w:szCs w:val="24"/>
                <w:lang w:eastAsia="lv-LV"/>
              </w:rPr>
              <w:t>.aprīlim (2020.gadā), jo tas ir saistīts ar biodegvielas pievienošanu dīzeļdegvielai.</w:t>
            </w:r>
          </w:p>
          <w:p w14:paraId="5475249F" w14:textId="77777777" w:rsidR="00DE69BE" w:rsidRPr="007C5F78" w:rsidRDefault="00DE69BE">
            <w:pPr>
              <w:spacing w:before="60" w:after="60" w:line="240" w:lineRule="auto"/>
              <w:jc w:val="both"/>
              <w:rPr>
                <w:rFonts w:ascii="Times New Roman" w:eastAsia="Times New Roman" w:hAnsi="Times New Roman"/>
                <w:i/>
                <w:sz w:val="24"/>
                <w:szCs w:val="24"/>
                <w:lang w:eastAsia="lv-LV"/>
              </w:rPr>
            </w:pPr>
          </w:p>
        </w:tc>
      </w:tr>
      <w:tr w:rsidR="006A6FB1" w:rsidRPr="00D02706" w14:paraId="72B06365"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2E8A6D" w14:textId="77777777" w:rsidR="006A6FB1" w:rsidRPr="00D02706" w:rsidRDefault="006A6FB1" w:rsidP="00E11DBB">
            <w:pPr>
              <w:spacing w:before="60" w:after="6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8813FE7" w14:textId="77777777" w:rsidR="006A6FB1" w:rsidRPr="00D02706" w:rsidRDefault="006A6FB1" w:rsidP="00E11DBB">
            <w:pPr>
              <w:spacing w:before="60" w:after="6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17D659E" w14:textId="33A23613" w:rsidR="006A6FB1" w:rsidRPr="00D02706" w:rsidRDefault="00CE6501" w:rsidP="00E11DBB">
            <w:pPr>
              <w:spacing w:before="60" w:after="6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Ekonomikas ministrija</w:t>
            </w:r>
          </w:p>
        </w:tc>
      </w:tr>
      <w:tr w:rsidR="006A6FB1" w:rsidRPr="00D02706" w14:paraId="626CF201"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3E2036A" w14:textId="77777777" w:rsidR="006A6FB1" w:rsidRPr="00D02706" w:rsidRDefault="006A6FB1" w:rsidP="00E11DBB">
            <w:pPr>
              <w:spacing w:before="60" w:after="6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A9DEBC" w14:textId="77777777" w:rsidR="006A6FB1" w:rsidRPr="00D02706" w:rsidRDefault="006A6FB1" w:rsidP="00E11DBB">
            <w:pPr>
              <w:spacing w:before="60" w:after="6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FD2BB6C" w14:textId="77777777" w:rsidR="006A6FB1" w:rsidRPr="00D02706" w:rsidRDefault="00A2520D" w:rsidP="00E11DBB">
            <w:pPr>
              <w:spacing w:before="60" w:after="6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Nav</w:t>
            </w:r>
          </w:p>
        </w:tc>
      </w:tr>
    </w:tbl>
    <w:p w14:paraId="088CED0E" w14:textId="77777777" w:rsidR="006A6FB1" w:rsidRPr="00D02706" w:rsidRDefault="006A6FB1" w:rsidP="00E11DBB">
      <w:pPr>
        <w:spacing w:before="60" w:after="6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34A08B8C"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ED9A6" w14:textId="77777777" w:rsidR="006A6FB1" w:rsidRPr="00D02706" w:rsidRDefault="006A6FB1" w:rsidP="00E11DBB">
            <w:pPr>
              <w:spacing w:before="60" w:after="60" w:line="240" w:lineRule="auto"/>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 Tiesību akta projekta ietekme uz sabiedrību, tautsaimniecības attīstību un administratīvo slogu</w:t>
            </w:r>
          </w:p>
        </w:tc>
      </w:tr>
      <w:tr w:rsidR="00B46DF2" w:rsidRPr="00D02706" w14:paraId="09FA672D" w14:textId="77777777" w:rsidTr="00B46DF2">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0E165653" w14:textId="77777777" w:rsidR="00B46DF2" w:rsidRPr="00D02706" w:rsidRDefault="00B46DF2" w:rsidP="00E11DBB">
            <w:pPr>
              <w:spacing w:before="60" w:after="6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6654E597" w14:textId="77777777" w:rsidR="00B53FBE" w:rsidRDefault="006A6FB1" w:rsidP="00E11DBB">
      <w:pPr>
        <w:spacing w:before="60" w:after="60" w:line="240" w:lineRule="auto"/>
        <w:rPr>
          <w:rFonts w:ascii="Times New Roman" w:eastAsia="Times New Roman" w:hAnsi="Times New Roman"/>
          <w:color w:val="000000"/>
          <w:sz w:val="24"/>
          <w:szCs w:val="24"/>
          <w:shd w:val="clear" w:color="auto" w:fill="FFFFFF"/>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B53FBE" w:rsidRPr="00D02706" w14:paraId="1C191AC0" w14:textId="77777777" w:rsidTr="007B1CF5">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F8AD31" w14:textId="77777777" w:rsidR="00B53FBE" w:rsidRPr="00D02706" w:rsidRDefault="00B53FBE" w:rsidP="00E11DBB">
            <w:pPr>
              <w:spacing w:before="60" w:after="60" w:line="240" w:lineRule="auto"/>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 Tiesību akta projekta ietekme uz valsts budžetu un pašvaldību budžetiem</w:t>
            </w:r>
          </w:p>
        </w:tc>
      </w:tr>
      <w:tr w:rsidR="00B53FBE" w:rsidRPr="00D02706" w14:paraId="2D3DEC66" w14:textId="77777777" w:rsidTr="007B1CF5">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23D7EA22" w14:textId="5BDDD93A" w:rsidR="00B53FBE" w:rsidRPr="00B53FBE" w:rsidRDefault="00B53FBE" w:rsidP="00E11DBB">
            <w:pPr>
              <w:spacing w:before="60" w:after="60" w:line="240" w:lineRule="auto"/>
              <w:jc w:val="center"/>
              <w:rPr>
                <w:rFonts w:ascii="Times New Roman" w:eastAsia="Times New Roman" w:hAnsi="Times New Roman"/>
                <w:color w:val="FF0000"/>
                <w:sz w:val="24"/>
                <w:szCs w:val="24"/>
                <w:lang w:eastAsia="lv-LV"/>
              </w:rPr>
            </w:pPr>
            <w:r w:rsidRPr="00E11DBB">
              <w:rPr>
                <w:rFonts w:ascii="Times New Roman" w:eastAsia="Times New Roman" w:hAnsi="Times New Roman"/>
                <w:sz w:val="24"/>
                <w:szCs w:val="24"/>
                <w:lang w:eastAsia="lv-LV"/>
              </w:rPr>
              <w:t>Projekts šo jomu neskar</w:t>
            </w:r>
          </w:p>
        </w:tc>
      </w:tr>
    </w:tbl>
    <w:p w14:paraId="588BB378" w14:textId="77777777" w:rsidR="006A6FB1" w:rsidRPr="00D02706" w:rsidRDefault="006A6FB1" w:rsidP="00E11DBB">
      <w:pPr>
        <w:spacing w:before="60" w:after="6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3FCDD419"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70E355" w14:textId="77777777" w:rsidR="006A6FB1" w:rsidRPr="00D02706" w:rsidRDefault="006A6FB1" w:rsidP="00E11DBB">
            <w:pPr>
              <w:spacing w:before="60" w:after="60" w:line="240" w:lineRule="auto"/>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IV. Tiesību akta projekta ietekme uz spēkā esošo tiesību normu sistēmu</w:t>
            </w:r>
          </w:p>
        </w:tc>
      </w:tr>
      <w:tr w:rsidR="00464200" w:rsidRPr="00D02706" w14:paraId="21822B6E"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64EA0F8" w14:textId="77777777" w:rsidR="00464200" w:rsidRPr="00D02706" w:rsidRDefault="00464200" w:rsidP="00E11DBB">
            <w:pPr>
              <w:spacing w:before="60" w:after="6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19C8CC91" w14:textId="77777777" w:rsidR="006A6FB1" w:rsidRPr="00D02706" w:rsidRDefault="006A6FB1" w:rsidP="00E11DBB">
      <w:pPr>
        <w:spacing w:before="60" w:after="6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4596FB8B"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5C9398" w14:textId="77777777" w:rsidR="006A6FB1" w:rsidRPr="00D02706" w:rsidRDefault="006A6FB1" w:rsidP="00E11DBB">
            <w:pPr>
              <w:spacing w:before="60" w:after="60" w:line="240" w:lineRule="auto"/>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 Tiesību akta projekta atbilstība Latvijas Republikas starptautiskajām saistībām</w:t>
            </w:r>
          </w:p>
        </w:tc>
      </w:tr>
      <w:tr w:rsidR="00464200" w:rsidRPr="00D02706" w14:paraId="589EDFE9"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C3CEEB8" w14:textId="77777777" w:rsidR="00464200" w:rsidRPr="00D02706" w:rsidRDefault="00464200" w:rsidP="00E11DBB">
            <w:pPr>
              <w:spacing w:before="60" w:after="6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6200CA08" w14:textId="161E5063" w:rsidR="006A6FB1" w:rsidRDefault="006A6FB1" w:rsidP="00E11DBB">
      <w:pPr>
        <w:spacing w:before="60" w:after="60" w:line="240" w:lineRule="auto"/>
        <w:rPr>
          <w:rFonts w:ascii="Times New Roman" w:eastAsia="Times New Roman" w:hAnsi="Times New Roman"/>
          <w:color w:val="000000"/>
          <w:sz w:val="24"/>
          <w:szCs w:val="24"/>
          <w:shd w:val="clear" w:color="auto" w:fill="FFFFFF"/>
          <w:lang w:eastAsia="lv-LV"/>
        </w:rPr>
      </w:pPr>
      <w:r w:rsidRPr="00D02706">
        <w:rPr>
          <w:rFonts w:ascii="Times New Roman" w:eastAsia="Times New Roman" w:hAnsi="Times New Roman"/>
          <w:color w:val="000000"/>
          <w:sz w:val="24"/>
          <w:szCs w:val="24"/>
          <w:shd w:val="clear" w:color="auto" w:fill="FFFFFF"/>
          <w:lang w:eastAsia="lv-LV"/>
        </w:rPr>
        <w:t>  </w:t>
      </w:r>
    </w:p>
    <w:tbl>
      <w:tblPr>
        <w:tblW w:w="9356"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08"/>
        <w:gridCol w:w="2539"/>
        <w:gridCol w:w="6209"/>
      </w:tblGrid>
      <w:tr w:rsidR="00DA2B37" w:rsidRPr="00DA2B37" w14:paraId="6ED8B664" w14:textId="77777777" w:rsidTr="00E11DBB">
        <w:trPr>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D55C7A4" w14:textId="77777777" w:rsidR="00DA2B37" w:rsidRPr="00E11DBB" w:rsidRDefault="00DA2B37" w:rsidP="00E11DBB">
            <w:pPr>
              <w:spacing w:before="60" w:after="60" w:line="240" w:lineRule="auto"/>
              <w:jc w:val="center"/>
              <w:rPr>
                <w:rFonts w:ascii="Times New Roman" w:hAnsi="Times New Roman"/>
                <w:sz w:val="24"/>
                <w:szCs w:val="24"/>
              </w:rPr>
            </w:pPr>
            <w:r w:rsidRPr="00E11DBB">
              <w:rPr>
                <w:rFonts w:ascii="Times New Roman" w:hAnsi="Times New Roman"/>
                <w:b/>
                <w:sz w:val="24"/>
                <w:szCs w:val="24"/>
              </w:rPr>
              <w:t>VI. Sabiedrības līdzdalība un komunikācijas aktivitātes</w:t>
            </w:r>
          </w:p>
        </w:tc>
      </w:tr>
      <w:tr w:rsidR="00DA2B37" w:rsidRPr="00DA2B37" w14:paraId="07B0459D" w14:textId="77777777" w:rsidTr="00E11DBB">
        <w:trPr>
          <w:jc w:val="center"/>
        </w:trPr>
        <w:tc>
          <w:tcPr>
            <w:tcW w:w="325" w:type="pct"/>
            <w:tcBorders>
              <w:top w:val="outset" w:sz="6" w:space="0" w:color="414142"/>
              <w:left w:val="outset" w:sz="6" w:space="0" w:color="414142"/>
              <w:bottom w:val="outset" w:sz="6" w:space="0" w:color="414142"/>
              <w:right w:val="outset" w:sz="6" w:space="0" w:color="414142"/>
            </w:tcBorders>
          </w:tcPr>
          <w:p w14:paraId="0ADA160A" w14:textId="77777777" w:rsidR="00DA2B37" w:rsidRPr="00E11DBB" w:rsidRDefault="00DA2B37" w:rsidP="00E11DBB">
            <w:pPr>
              <w:spacing w:before="60" w:after="60" w:line="240" w:lineRule="auto"/>
              <w:ind w:right="140"/>
              <w:rPr>
                <w:rFonts w:ascii="Times New Roman" w:hAnsi="Times New Roman"/>
                <w:sz w:val="24"/>
                <w:szCs w:val="24"/>
              </w:rPr>
            </w:pPr>
            <w:r w:rsidRPr="00E11DBB">
              <w:rPr>
                <w:rFonts w:ascii="Times New Roman" w:hAnsi="Times New Roman"/>
                <w:sz w:val="24"/>
                <w:szCs w:val="24"/>
              </w:rPr>
              <w:t>1.</w:t>
            </w:r>
          </w:p>
        </w:tc>
        <w:tc>
          <w:tcPr>
            <w:tcW w:w="1357" w:type="pct"/>
            <w:tcBorders>
              <w:top w:val="outset" w:sz="6" w:space="0" w:color="414142"/>
              <w:left w:val="outset" w:sz="6" w:space="0" w:color="414142"/>
              <w:bottom w:val="outset" w:sz="6" w:space="0" w:color="414142"/>
              <w:right w:val="outset" w:sz="6" w:space="0" w:color="414142"/>
            </w:tcBorders>
          </w:tcPr>
          <w:p w14:paraId="6B8C2CE9" w14:textId="77777777" w:rsidR="00DA2B37" w:rsidRPr="00E11DBB" w:rsidRDefault="00DA2B37" w:rsidP="00E11DBB">
            <w:pPr>
              <w:spacing w:before="60" w:after="60" w:line="240" w:lineRule="auto"/>
              <w:ind w:right="140"/>
              <w:rPr>
                <w:rFonts w:ascii="Times New Roman" w:hAnsi="Times New Roman"/>
                <w:sz w:val="24"/>
                <w:szCs w:val="24"/>
              </w:rPr>
            </w:pPr>
            <w:r w:rsidRPr="00E11DBB">
              <w:rPr>
                <w:rFonts w:ascii="Times New Roman" w:hAnsi="Times New Roman"/>
                <w:sz w:val="24"/>
                <w:szCs w:val="24"/>
              </w:rPr>
              <w:t>Plānotās sabiedrības līdzdalības un komunikācijas aktivitātes saistībā ar projektu</w:t>
            </w:r>
          </w:p>
        </w:tc>
        <w:tc>
          <w:tcPr>
            <w:tcW w:w="3318" w:type="pct"/>
            <w:tcBorders>
              <w:top w:val="outset" w:sz="6" w:space="0" w:color="414142"/>
              <w:left w:val="outset" w:sz="6" w:space="0" w:color="414142"/>
              <w:bottom w:val="outset" w:sz="6" w:space="0" w:color="414142"/>
              <w:right w:val="outset" w:sz="6" w:space="0" w:color="414142"/>
            </w:tcBorders>
          </w:tcPr>
          <w:p w14:paraId="2E2D04B7" w14:textId="2811481D" w:rsidR="009743D0" w:rsidRDefault="009743D0" w:rsidP="00E11DBB">
            <w:pPr>
              <w:spacing w:before="60" w:after="60" w:line="240" w:lineRule="auto"/>
              <w:ind w:right="140"/>
              <w:jc w:val="both"/>
              <w:rPr>
                <w:rFonts w:ascii="Times New Roman" w:hAnsi="Times New Roman"/>
                <w:sz w:val="24"/>
                <w:szCs w:val="24"/>
              </w:rPr>
            </w:pPr>
            <w:r w:rsidRPr="009743D0">
              <w:rPr>
                <w:rFonts w:ascii="Times New Roman" w:hAnsi="Times New Roman"/>
                <w:sz w:val="24"/>
                <w:szCs w:val="24"/>
              </w:rPr>
              <w:t xml:space="preserve">Ievērojot ārkārtējās situācijas izsludināšanas mērķi, tas ir </w:t>
            </w:r>
            <w:r w:rsidRPr="009743D0">
              <w:rPr>
                <w:rFonts w:ascii="Times New Roman" w:hAnsi="Times New Roman"/>
                <w:sz w:val="24"/>
                <w:szCs w:val="24"/>
                <w:lang w:val="sv-SE"/>
              </w:rPr>
              <w:t xml:space="preserve">novērst </w:t>
            </w:r>
            <w:r w:rsidRPr="009743D0">
              <w:rPr>
                <w:rFonts w:ascii="Times New Roman" w:hAnsi="Times New Roman"/>
                <w:sz w:val="24"/>
                <w:szCs w:val="24"/>
              </w:rPr>
              <w:t>Covid-19 izplatību</w:t>
            </w:r>
            <w:r>
              <w:rPr>
                <w:rFonts w:ascii="Times New Roman" w:hAnsi="Times New Roman"/>
                <w:sz w:val="24"/>
                <w:szCs w:val="24"/>
              </w:rPr>
              <w:t xml:space="preserve"> un radītās sekas</w:t>
            </w:r>
            <w:r w:rsidRPr="009743D0">
              <w:rPr>
                <w:rFonts w:ascii="Times New Roman" w:hAnsi="Times New Roman"/>
                <w:sz w:val="24"/>
                <w:szCs w:val="24"/>
              </w:rPr>
              <w:t>, un tādējādi nepieciešamo izmaiņu steidzamību, sabiedrības līdzdalības un komunikācijas aktivitātes tiek plānotas</w:t>
            </w:r>
            <w:r w:rsidR="008A4D6F">
              <w:rPr>
                <w:rFonts w:ascii="Times New Roman" w:hAnsi="Times New Roman"/>
                <w:sz w:val="24"/>
                <w:szCs w:val="24"/>
              </w:rPr>
              <w:t xml:space="preserve"> daļēji</w:t>
            </w:r>
            <w:r w:rsidRPr="009743D0">
              <w:rPr>
                <w:rFonts w:ascii="Times New Roman" w:hAnsi="Times New Roman"/>
                <w:sz w:val="24"/>
                <w:szCs w:val="24"/>
              </w:rPr>
              <w:t>.</w:t>
            </w:r>
          </w:p>
          <w:p w14:paraId="57A59E21" w14:textId="554AB5CB" w:rsidR="00DA2B37" w:rsidRPr="00E11DBB" w:rsidRDefault="00DA2B37" w:rsidP="00E11DBB">
            <w:pPr>
              <w:spacing w:before="60" w:after="60" w:line="240" w:lineRule="auto"/>
              <w:ind w:right="140"/>
              <w:jc w:val="both"/>
              <w:rPr>
                <w:rFonts w:ascii="Times New Roman" w:hAnsi="Times New Roman"/>
                <w:sz w:val="24"/>
                <w:szCs w:val="24"/>
              </w:rPr>
            </w:pPr>
            <w:r>
              <w:rPr>
                <w:rFonts w:ascii="Times New Roman" w:hAnsi="Times New Roman"/>
                <w:sz w:val="24"/>
                <w:szCs w:val="24"/>
              </w:rPr>
              <w:t>Par projektā iekļautajiem nosacījumiem ir informēta Latvijas Degvielas tirgotāju asociācijas, Latvijas Degvielas tirgotāju un ražotāju savienība un degvielas piegādātāji.</w:t>
            </w:r>
          </w:p>
        </w:tc>
      </w:tr>
      <w:tr w:rsidR="00DA2B37" w:rsidRPr="00DA2B37" w14:paraId="25976231" w14:textId="77777777" w:rsidTr="00E11DBB">
        <w:trPr>
          <w:jc w:val="center"/>
        </w:trPr>
        <w:tc>
          <w:tcPr>
            <w:tcW w:w="325" w:type="pct"/>
            <w:tcBorders>
              <w:top w:val="outset" w:sz="6" w:space="0" w:color="414142"/>
              <w:left w:val="outset" w:sz="6" w:space="0" w:color="414142"/>
              <w:bottom w:val="outset" w:sz="6" w:space="0" w:color="414142"/>
              <w:right w:val="outset" w:sz="6" w:space="0" w:color="414142"/>
            </w:tcBorders>
          </w:tcPr>
          <w:p w14:paraId="106B418C" w14:textId="77777777" w:rsidR="00DA2B37" w:rsidRPr="00E11DBB" w:rsidRDefault="00DA2B37" w:rsidP="00E11DBB">
            <w:pPr>
              <w:spacing w:before="60" w:after="60" w:line="240" w:lineRule="auto"/>
              <w:ind w:right="140"/>
              <w:rPr>
                <w:rFonts w:ascii="Times New Roman" w:hAnsi="Times New Roman"/>
                <w:sz w:val="24"/>
                <w:szCs w:val="24"/>
              </w:rPr>
            </w:pPr>
            <w:r w:rsidRPr="00E11DBB">
              <w:rPr>
                <w:rFonts w:ascii="Times New Roman" w:hAnsi="Times New Roman"/>
                <w:sz w:val="24"/>
                <w:szCs w:val="24"/>
              </w:rPr>
              <w:t>2.</w:t>
            </w:r>
          </w:p>
        </w:tc>
        <w:tc>
          <w:tcPr>
            <w:tcW w:w="1357" w:type="pct"/>
            <w:tcBorders>
              <w:top w:val="outset" w:sz="6" w:space="0" w:color="414142"/>
              <w:left w:val="outset" w:sz="6" w:space="0" w:color="414142"/>
              <w:bottom w:val="outset" w:sz="6" w:space="0" w:color="414142"/>
              <w:right w:val="outset" w:sz="6" w:space="0" w:color="414142"/>
            </w:tcBorders>
          </w:tcPr>
          <w:p w14:paraId="7DBE6375" w14:textId="77777777" w:rsidR="00DA2B37" w:rsidRPr="00E11DBB" w:rsidRDefault="00DA2B37" w:rsidP="00E11DBB">
            <w:pPr>
              <w:spacing w:before="60" w:after="60" w:line="240" w:lineRule="auto"/>
              <w:ind w:right="140"/>
              <w:rPr>
                <w:rFonts w:ascii="Times New Roman" w:hAnsi="Times New Roman"/>
                <w:sz w:val="24"/>
                <w:szCs w:val="24"/>
              </w:rPr>
            </w:pPr>
            <w:r w:rsidRPr="00E11DBB">
              <w:rPr>
                <w:rFonts w:ascii="Times New Roman" w:hAnsi="Times New Roman"/>
                <w:sz w:val="24"/>
                <w:szCs w:val="24"/>
              </w:rPr>
              <w:t>Sabiedrības līdzdalība projekta izstrādē</w:t>
            </w:r>
          </w:p>
        </w:tc>
        <w:tc>
          <w:tcPr>
            <w:tcW w:w="3318" w:type="pct"/>
            <w:tcBorders>
              <w:top w:val="outset" w:sz="6" w:space="0" w:color="414142"/>
              <w:left w:val="outset" w:sz="6" w:space="0" w:color="414142"/>
              <w:bottom w:val="outset" w:sz="6" w:space="0" w:color="414142"/>
              <w:right w:val="outset" w:sz="6" w:space="0" w:color="414142"/>
            </w:tcBorders>
          </w:tcPr>
          <w:p w14:paraId="0BFA8A46" w14:textId="00D0FBE2" w:rsidR="00DA2B37" w:rsidRPr="00E11DBB" w:rsidRDefault="00DA2B37" w:rsidP="009743D0">
            <w:pPr>
              <w:spacing w:before="60" w:after="60" w:line="240" w:lineRule="auto"/>
              <w:ind w:right="140"/>
              <w:jc w:val="both"/>
              <w:rPr>
                <w:rFonts w:ascii="Times New Roman" w:hAnsi="Times New Roman"/>
                <w:sz w:val="24"/>
                <w:szCs w:val="24"/>
              </w:rPr>
            </w:pPr>
            <w:r>
              <w:rPr>
                <w:rFonts w:ascii="Times New Roman" w:hAnsi="Times New Roman"/>
                <w:sz w:val="24"/>
                <w:szCs w:val="24"/>
              </w:rPr>
              <w:t>Projekts tika izstrādāts, ņemot vērā Latvijas Degvielas tirgotāju asociācijas viedokli</w:t>
            </w:r>
            <w:r w:rsidR="009743D0">
              <w:rPr>
                <w:rFonts w:ascii="Times New Roman" w:hAnsi="Times New Roman"/>
                <w:sz w:val="24"/>
                <w:szCs w:val="24"/>
              </w:rPr>
              <w:t>,</w:t>
            </w:r>
            <w:r>
              <w:rPr>
                <w:rFonts w:ascii="Times New Roman" w:hAnsi="Times New Roman"/>
                <w:sz w:val="24"/>
                <w:szCs w:val="24"/>
              </w:rPr>
              <w:t xml:space="preserve"> izteikto lūgumu</w:t>
            </w:r>
            <w:r w:rsidR="009743D0">
              <w:rPr>
                <w:rFonts w:ascii="Times New Roman" w:hAnsi="Times New Roman"/>
                <w:sz w:val="24"/>
                <w:szCs w:val="24"/>
              </w:rPr>
              <w:t>.</w:t>
            </w:r>
          </w:p>
        </w:tc>
      </w:tr>
      <w:tr w:rsidR="00DA2B37" w:rsidRPr="00DA2B37" w14:paraId="0C65F562" w14:textId="77777777" w:rsidTr="00E11DBB">
        <w:trPr>
          <w:jc w:val="center"/>
        </w:trPr>
        <w:tc>
          <w:tcPr>
            <w:tcW w:w="325" w:type="pct"/>
            <w:tcBorders>
              <w:top w:val="outset" w:sz="6" w:space="0" w:color="414142"/>
              <w:left w:val="outset" w:sz="6" w:space="0" w:color="414142"/>
              <w:bottom w:val="outset" w:sz="6" w:space="0" w:color="414142"/>
              <w:right w:val="outset" w:sz="6" w:space="0" w:color="414142"/>
            </w:tcBorders>
          </w:tcPr>
          <w:p w14:paraId="3B9EC592" w14:textId="77777777" w:rsidR="00DA2B37" w:rsidRPr="00E11DBB" w:rsidRDefault="00DA2B37" w:rsidP="00E11DBB">
            <w:pPr>
              <w:spacing w:before="60" w:after="60" w:line="240" w:lineRule="auto"/>
              <w:ind w:right="140"/>
              <w:rPr>
                <w:rFonts w:ascii="Times New Roman" w:hAnsi="Times New Roman"/>
                <w:sz w:val="24"/>
                <w:szCs w:val="24"/>
              </w:rPr>
            </w:pPr>
            <w:r w:rsidRPr="00E11DBB">
              <w:rPr>
                <w:rFonts w:ascii="Times New Roman" w:hAnsi="Times New Roman"/>
                <w:sz w:val="24"/>
                <w:szCs w:val="24"/>
              </w:rPr>
              <w:t>3.</w:t>
            </w:r>
          </w:p>
        </w:tc>
        <w:tc>
          <w:tcPr>
            <w:tcW w:w="1357" w:type="pct"/>
            <w:tcBorders>
              <w:top w:val="outset" w:sz="6" w:space="0" w:color="414142"/>
              <w:left w:val="outset" w:sz="6" w:space="0" w:color="414142"/>
              <w:bottom w:val="outset" w:sz="6" w:space="0" w:color="414142"/>
              <w:right w:val="outset" w:sz="6" w:space="0" w:color="414142"/>
            </w:tcBorders>
          </w:tcPr>
          <w:p w14:paraId="550E4EB9" w14:textId="77777777" w:rsidR="00DA2B37" w:rsidRPr="00E11DBB" w:rsidRDefault="00DA2B37" w:rsidP="00E11DBB">
            <w:pPr>
              <w:spacing w:before="60" w:after="60" w:line="240" w:lineRule="auto"/>
              <w:ind w:right="140"/>
              <w:rPr>
                <w:rFonts w:ascii="Times New Roman" w:hAnsi="Times New Roman"/>
                <w:sz w:val="24"/>
                <w:szCs w:val="24"/>
              </w:rPr>
            </w:pPr>
            <w:r w:rsidRPr="00E11DBB">
              <w:rPr>
                <w:rFonts w:ascii="Times New Roman" w:hAnsi="Times New Roman"/>
                <w:sz w:val="24"/>
                <w:szCs w:val="24"/>
              </w:rPr>
              <w:t>Sabiedrības līdzdalības rezultāti</w:t>
            </w:r>
          </w:p>
        </w:tc>
        <w:tc>
          <w:tcPr>
            <w:tcW w:w="3318" w:type="pct"/>
            <w:tcBorders>
              <w:top w:val="outset" w:sz="6" w:space="0" w:color="414142"/>
              <w:left w:val="outset" w:sz="6" w:space="0" w:color="414142"/>
              <w:bottom w:val="outset" w:sz="6" w:space="0" w:color="414142"/>
              <w:right w:val="outset" w:sz="6" w:space="0" w:color="414142"/>
            </w:tcBorders>
          </w:tcPr>
          <w:p w14:paraId="20EF037F" w14:textId="25563675" w:rsidR="00DA2B37" w:rsidRPr="00E11DBB" w:rsidRDefault="00DA2B37" w:rsidP="00E11DBB">
            <w:pPr>
              <w:spacing w:before="60" w:after="60" w:line="240" w:lineRule="auto"/>
              <w:ind w:right="140"/>
              <w:jc w:val="both"/>
              <w:rPr>
                <w:rFonts w:ascii="Times New Roman" w:hAnsi="Times New Roman"/>
                <w:sz w:val="24"/>
                <w:szCs w:val="24"/>
              </w:rPr>
            </w:pPr>
            <w:r>
              <w:rPr>
                <w:rFonts w:ascii="Times New Roman" w:hAnsi="Times New Roman"/>
                <w:sz w:val="24"/>
                <w:szCs w:val="24"/>
              </w:rPr>
              <w:t>Latvijas Degvielas tirgotāju asociācijas un Latvijas Degvielas tirgotāju un ražotāju savienībai ir izteikusi atbalstu projektā iekļautajiem nosacījumiem.</w:t>
            </w:r>
          </w:p>
        </w:tc>
      </w:tr>
      <w:tr w:rsidR="00DA2B37" w:rsidRPr="00DA2B37" w14:paraId="14D8C717" w14:textId="77777777" w:rsidTr="00E11DBB">
        <w:trPr>
          <w:jc w:val="center"/>
        </w:trPr>
        <w:tc>
          <w:tcPr>
            <w:tcW w:w="325" w:type="pct"/>
            <w:tcBorders>
              <w:top w:val="outset" w:sz="6" w:space="0" w:color="414142"/>
              <w:left w:val="outset" w:sz="6" w:space="0" w:color="414142"/>
              <w:bottom w:val="outset" w:sz="6" w:space="0" w:color="414142"/>
              <w:right w:val="outset" w:sz="6" w:space="0" w:color="414142"/>
            </w:tcBorders>
          </w:tcPr>
          <w:p w14:paraId="3E8366B3" w14:textId="77777777" w:rsidR="00DA2B37" w:rsidRPr="00E11DBB" w:rsidRDefault="00DA2B37" w:rsidP="00E11DBB">
            <w:pPr>
              <w:spacing w:before="60" w:after="60" w:line="240" w:lineRule="auto"/>
              <w:ind w:right="140"/>
              <w:rPr>
                <w:rFonts w:ascii="Times New Roman" w:hAnsi="Times New Roman"/>
                <w:sz w:val="24"/>
                <w:szCs w:val="24"/>
              </w:rPr>
            </w:pPr>
            <w:r w:rsidRPr="00E11DBB">
              <w:rPr>
                <w:rFonts w:ascii="Times New Roman" w:hAnsi="Times New Roman"/>
                <w:sz w:val="24"/>
                <w:szCs w:val="24"/>
              </w:rPr>
              <w:t>4.</w:t>
            </w:r>
          </w:p>
        </w:tc>
        <w:tc>
          <w:tcPr>
            <w:tcW w:w="1357" w:type="pct"/>
            <w:tcBorders>
              <w:top w:val="outset" w:sz="6" w:space="0" w:color="414142"/>
              <w:left w:val="outset" w:sz="6" w:space="0" w:color="414142"/>
              <w:bottom w:val="outset" w:sz="6" w:space="0" w:color="414142"/>
              <w:right w:val="outset" w:sz="6" w:space="0" w:color="414142"/>
            </w:tcBorders>
          </w:tcPr>
          <w:p w14:paraId="5207C069" w14:textId="77777777" w:rsidR="00DA2B37" w:rsidRPr="00E11DBB" w:rsidRDefault="00DA2B37" w:rsidP="00E11DBB">
            <w:pPr>
              <w:spacing w:before="60" w:after="60" w:line="240" w:lineRule="auto"/>
              <w:ind w:right="140"/>
              <w:rPr>
                <w:rFonts w:ascii="Times New Roman" w:hAnsi="Times New Roman"/>
                <w:sz w:val="24"/>
                <w:szCs w:val="24"/>
              </w:rPr>
            </w:pPr>
            <w:r w:rsidRPr="00E11DBB">
              <w:rPr>
                <w:rFonts w:ascii="Times New Roman" w:hAnsi="Times New Roman"/>
                <w:sz w:val="24"/>
                <w:szCs w:val="24"/>
              </w:rPr>
              <w:t>Cita informācija</w:t>
            </w:r>
          </w:p>
        </w:tc>
        <w:tc>
          <w:tcPr>
            <w:tcW w:w="3318" w:type="pct"/>
            <w:tcBorders>
              <w:top w:val="outset" w:sz="6" w:space="0" w:color="414142"/>
              <w:left w:val="outset" w:sz="6" w:space="0" w:color="414142"/>
              <w:bottom w:val="outset" w:sz="6" w:space="0" w:color="414142"/>
              <w:right w:val="outset" w:sz="6" w:space="0" w:color="414142"/>
            </w:tcBorders>
          </w:tcPr>
          <w:p w14:paraId="0E6D5EC1" w14:textId="77777777" w:rsidR="00DA2B37" w:rsidRPr="00E11DBB" w:rsidRDefault="00DA2B37" w:rsidP="00E11DBB">
            <w:pPr>
              <w:spacing w:before="60" w:after="60" w:line="240" w:lineRule="auto"/>
              <w:ind w:right="140"/>
              <w:jc w:val="both"/>
              <w:rPr>
                <w:rFonts w:ascii="Times New Roman" w:hAnsi="Times New Roman"/>
                <w:sz w:val="24"/>
                <w:szCs w:val="24"/>
              </w:rPr>
            </w:pPr>
            <w:r w:rsidRPr="00E11DBB">
              <w:rPr>
                <w:rFonts w:ascii="Times New Roman" w:hAnsi="Times New Roman"/>
                <w:sz w:val="24"/>
                <w:szCs w:val="24"/>
              </w:rPr>
              <w:t>Nav.</w:t>
            </w:r>
          </w:p>
        </w:tc>
      </w:tr>
    </w:tbl>
    <w:p w14:paraId="5A70959F" w14:textId="77777777" w:rsidR="006A6FB1" w:rsidRPr="00D02706" w:rsidRDefault="006A6FB1" w:rsidP="00E11DBB">
      <w:pPr>
        <w:spacing w:before="60" w:after="6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14:paraId="33A4C5F7" w14:textId="77777777" w:rsidTr="00E11DBB">
        <w:trPr>
          <w:jc w:val="center"/>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28C89C" w14:textId="77777777" w:rsidR="006A6FB1" w:rsidRPr="00D02706" w:rsidRDefault="006A6FB1" w:rsidP="00E11DBB">
            <w:pPr>
              <w:spacing w:before="60" w:after="60" w:line="240" w:lineRule="auto"/>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VII. Tiesību akta projekta izpildes nodrošināšana un tās ietekme uz institūcijām</w:t>
            </w:r>
          </w:p>
        </w:tc>
      </w:tr>
      <w:tr w:rsidR="006A6FB1" w:rsidRPr="00D02706" w14:paraId="1D936910" w14:textId="77777777" w:rsidTr="00E11DBB">
        <w:trPr>
          <w:jc w:val="center"/>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34B5E89" w14:textId="77777777" w:rsidR="006A6FB1" w:rsidRPr="00D02706" w:rsidRDefault="006A6FB1" w:rsidP="00E11DBB">
            <w:pPr>
              <w:spacing w:before="60" w:after="6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D768464" w14:textId="77777777" w:rsidR="006A6FB1" w:rsidRPr="00D02706" w:rsidRDefault="006A6FB1" w:rsidP="00E11DBB">
            <w:pPr>
              <w:spacing w:before="60" w:after="6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6C1A2E8" w14:textId="391CB687" w:rsidR="006A6FB1" w:rsidRPr="00D02706" w:rsidRDefault="00305C43" w:rsidP="00E11DBB">
            <w:pPr>
              <w:spacing w:before="60" w:after="6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Būvniecības valsts kontroles birojs</w:t>
            </w:r>
            <w:r w:rsidR="009743D0">
              <w:rPr>
                <w:rFonts w:ascii="Times New Roman" w:eastAsia="Times New Roman" w:hAnsi="Times New Roman"/>
                <w:color w:val="000000"/>
                <w:sz w:val="24"/>
                <w:szCs w:val="24"/>
                <w:lang w:eastAsia="lv-LV"/>
              </w:rPr>
              <w:t xml:space="preserve">, </w:t>
            </w:r>
            <w:r w:rsidR="008A4D6F" w:rsidRPr="008A4D6F">
              <w:rPr>
                <w:rFonts w:ascii="Times New Roman" w:eastAsia="Times New Roman" w:hAnsi="Times New Roman"/>
                <w:color w:val="000000"/>
                <w:sz w:val="24"/>
                <w:szCs w:val="24"/>
                <w:lang w:eastAsia="lv-LV"/>
              </w:rPr>
              <w:t>degvielas mazumtirgotājs</w:t>
            </w:r>
            <w:r w:rsidR="008A4D6F">
              <w:rPr>
                <w:rFonts w:ascii="Times New Roman" w:eastAsia="Times New Roman" w:hAnsi="Times New Roman"/>
                <w:color w:val="000000"/>
                <w:sz w:val="24"/>
                <w:szCs w:val="24"/>
                <w:lang w:eastAsia="lv-LV"/>
              </w:rPr>
              <w:t xml:space="preserve"> un komersanti.</w:t>
            </w:r>
          </w:p>
        </w:tc>
      </w:tr>
      <w:tr w:rsidR="006A6FB1" w:rsidRPr="00D02706" w14:paraId="6224BFD6" w14:textId="77777777" w:rsidTr="00E11DBB">
        <w:trPr>
          <w:jc w:val="center"/>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B3248EE" w14:textId="77777777" w:rsidR="006A6FB1" w:rsidRPr="00D02706" w:rsidRDefault="006A6FB1" w:rsidP="00E11DBB">
            <w:pPr>
              <w:spacing w:before="60" w:after="6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249C32" w14:textId="77777777" w:rsidR="006A6FB1" w:rsidRPr="00D02706" w:rsidRDefault="006A6FB1" w:rsidP="00E11DBB">
            <w:pPr>
              <w:spacing w:before="60" w:after="6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izpildes ietekme uz pārvaldes funkcijām un institucionālo struktūru.</w:t>
            </w:r>
            <w:r w:rsidRPr="00D02706">
              <w:rPr>
                <w:rFonts w:ascii="Times New Roman" w:eastAsia="Times New Roman" w:hAnsi="Times New Roman"/>
                <w:color w:val="000000"/>
                <w:sz w:val="24"/>
                <w:szCs w:val="24"/>
                <w:lang w:eastAsia="lv-LV"/>
              </w:rPr>
              <w:br/>
              <w:t xml:space="preserve">Jaunu institūciju izveide, esošu </w:t>
            </w:r>
            <w:r w:rsidRPr="00D02706">
              <w:rPr>
                <w:rFonts w:ascii="Times New Roman" w:eastAsia="Times New Roman" w:hAnsi="Times New Roman"/>
                <w:color w:val="000000"/>
                <w:sz w:val="24"/>
                <w:szCs w:val="24"/>
                <w:lang w:eastAsia="lv-LV"/>
              </w:rPr>
              <w:lastRenderedPageBreak/>
              <w:t>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E88D372" w14:textId="77777777" w:rsidR="006A6FB1" w:rsidRPr="00D02706" w:rsidRDefault="00B1792C" w:rsidP="00E11DBB">
            <w:pPr>
              <w:spacing w:before="60" w:after="6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lastRenderedPageBreak/>
              <w:t>Projekts šo jomu neskar</w:t>
            </w:r>
          </w:p>
        </w:tc>
      </w:tr>
      <w:tr w:rsidR="006A6FB1" w:rsidRPr="00D02706" w14:paraId="5E92AAF6" w14:textId="77777777" w:rsidTr="00E11DBB">
        <w:trPr>
          <w:jc w:val="center"/>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6E065A9" w14:textId="77777777" w:rsidR="006A6FB1" w:rsidRPr="00D02706" w:rsidRDefault="006A6FB1" w:rsidP="00E11DBB">
            <w:pPr>
              <w:spacing w:before="60" w:after="6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9A8D3F8" w14:textId="77777777" w:rsidR="006A6FB1" w:rsidRPr="00D02706" w:rsidRDefault="006A6FB1" w:rsidP="00E11DBB">
            <w:pPr>
              <w:spacing w:before="60" w:after="6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CD8A730" w14:textId="77777777" w:rsidR="006A6FB1" w:rsidRPr="00D02706" w:rsidRDefault="00A2520D" w:rsidP="00E11DBB">
            <w:pPr>
              <w:spacing w:before="60" w:after="6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 xml:space="preserve">Nav </w:t>
            </w:r>
          </w:p>
        </w:tc>
      </w:tr>
    </w:tbl>
    <w:p w14:paraId="3BB586FE" w14:textId="77777777" w:rsidR="001813AA" w:rsidRPr="00A65004" w:rsidRDefault="001813AA" w:rsidP="00E11DBB">
      <w:pPr>
        <w:spacing w:before="60" w:after="60" w:line="240" w:lineRule="auto"/>
        <w:rPr>
          <w:rFonts w:ascii="Times New Roman" w:eastAsia="Times New Roman" w:hAnsi="Times New Roman"/>
          <w:vanish/>
          <w:sz w:val="24"/>
          <w:szCs w:val="24"/>
          <w:lang w:eastAsia="lv-LV"/>
        </w:rPr>
      </w:pPr>
    </w:p>
    <w:p w14:paraId="3E08A021" w14:textId="77777777" w:rsidR="001813AA" w:rsidRPr="00A65004" w:rsidRDefault="001813AA" w:rsidP="00E11DBB">
      <w:pPr>
        <w:spacing w:before="60" w:after="60" w:line="240" w:lineRule="auto"/>
        <w:jc w:val="center"/>
        <w:rPr>
          <w:rFonts w:ascii="Times New Roman" w:eastAsia="Times New Roman" w:hAnsi="Times New Roman"/>
          <w:vanish/>
          <w:sz w:val="24"/>
          <w:szCs w:val="24"/>
          <w:lang w:eastAsia="lv-LV"/>
        </w:rPr>
      </w:pPr>
    </w:p>
    <w:p w14:paraId="6BF3F45E" w14:textId="77777777" w:rsidR="001813AA" w:rsidRPr="00A65004" w:rsidRDefault="001813AA" w:rsidP="00E11DBB">
      <w:pPr>
        <w:spacing w:before="60" w:after="60" w:line="240" w:lineRule="auto"/>
        <w:jc w:val="center"/>
        <w:rPr>
          <w:rFonts w:ascii="Times New Roman" w:eastAsia="Times New Roman" w:hAnsi="Times New Roman"/>
          <w:vanish/>
          <w:sz w:val="24"/>
          <w:szCs w:val="24"/>
          <w:lang w:eastAsia="lv-LV"/>
        </w:rPr>
      </w:pPr>
    </w:p>
    <w:p w14:paraId="08F2A6F3" w14:textId="77777777" w:rsidR="001813AA" w:rsidRPr="00A65004" w:rsidRDefault="001813AA" w:rsidP="00E11DBB">
      <w:pPr>
        <w:spacing w:before="60" w:after="60" w:line="240" w:lineRule="auto"/>
        <w:rPr>
          <w:rFonts w:ascii="Times New Roman" w:eastAsia="Times New Roman" w:hAnsi="Times New Roman"/>
          <w:vanish/>
          <w:sz w:val="24"/>
          <w:szCs w:val="24"/>
          <w:lang w:eastAsia="lv-LV"/>
        </w:rPr>
      </w:pPr>
    </w:p>
    <w:p w14:paraId="5FFB61DC" w14:textId="77777777" w:rsidR="001813AA" w:rsidRPr="00A65004" w:rsidRDefault="001813AA" w:rsidP="00E11DBB">
      <w:pPr>
        <w:spacing w:before="60" w:after="60" w:line="240" w:lineRule="auto"/>
        <w:jc w:val="center"/>
        <w:rPr>
          <w:rFonts w:ascii="Times New Roman" w:eastAsia="Times New Roman" w:hAnsi="Times New Roman"/>
          <w:vanish/>
          <w:sz w:val="24"/>
          <w:szCs w:val="24"/>
          <w:lang w:eastAsia="lv-LV"/>
        </w:rPr>
      </w:pPr>
    </w:p>
    <w:p w14:paraId="49E62DDB" w14:textId="77777777" w:rsidR="001813AA" w:rsidRPr="00A65004" w:rsidRDefault="001813AA" w:rsidP="00E11DBB">
      <w:pPr>
        <w:spacing w:before="60" w:after="60" w:line="240" w:lineRule="auto"/>
        <w:jc w:val="center"/>
        <w:rPr>
          <w:rFonts w:ascii="Times New Roman" w:eastAsia="Times New Roman" w:hAnsi="Times New Roman"/>
          <w:vanish/>
          <w:sz w:val="24"/>
          <w:szCs w:val="24"/>
          <w:lang w:eastAsia="lv-LV"/>
        </w:rPr>
      </w:pPr>
    </w:p>
    <w:p w14:paraId="1E7A0AD8" w14:textId="77777777" w:rsidR="001813AA" w:rsidRPr="00A65004" w:rsidRDefault="001813AA" w:rsidP="00E11DBB">
      <w:pPr>
        <w:spacing w:before="60" w:after="60" w:line="240" w:lineRule="auto"/>
        <w:jc w:val="center"/>
        <w:rPr>
          <w:rFonts w:ascii="Times New Roman" w:eastAsia="Times New Roman" w:hAnsi="Times New Roman"/>
          <w:vanish/>
          <w:sz w:val="24"/>
          <w:szCs w:val="24"/>
          <w:lang w:eastAsia="lv-LV"/>
        </w:rPr>
      </w:pPr>
    </w:p>
    <w:p w14:paraId="4AFEC39B" w14:textId="77777777" w:rsidR="00637C54" w:rsidRPr="00A65004" w:rsidRDefault="00637C54" w:rsidP="00E11DBB">
      <w:pPr>
        <w:tabs>
          <w:tab w:val="left" w:pos="6521"/>
        </w:tabs>
        <w:spacing w:before="60" w:after="60" w:line="240" w:lineRule="auto"/>
        <w:rPr>
          <w:rFonts w:ascii="Times New Roman" w:hAnsi="Times New Roman"/>
          <w:sz w:val="24"/>
          <w:szCs w:val="24"/>
        </w:rPr>
      </w:pPr>
    </w:p>
    <w:p w14:paraId="2AA2E18F" w14:textId="77777777" w:rsidR="0069411E" w:rsidRPr="00A65004" w:rsidRDefault="0069411E" w:rsidP="00E11DBB">
      <w:pPr>
        <w:spacing w:before="60" w:after="60" w:line="240" w:lineRule="auto"/>
        <w:rPr>
          <w:rFonts w:ascii="Times New Roman" w:hAnsi="Times New Roman"/>
          <w:sz w:val="24"/>
          <w:szCs w:val="24"/>
        </w:rPr>
      </w:pPr>
    </w:p>
    <w:p w14:paraId="656F43B4" w14:textId="7331587B" w:rsidR="00A65004" w:rsidRPr="00A65004" w:rsidRDefault="00A65004" w:rsidP="00A65004">
      <w:pPr>
        <w:spacing w:after="0" w:line="240" w:lineRule="auto"/>
        <w:rPr>
          <w:rFonts w:ascii="Times New Roman" w:hAnsi="Times New Roman"/>
          <w:sz w:val="24"/>
          <w:szCs w:val="24"/>
        </w:rPr>
      </w:pPr>
      <w:bookmarkStart w:id="2" w:name="_Hlk36459953"/>
      <w:r w:rsidRPr="00A65004">
        <w:rPr>
          <w:rFonts w:ascii="Times New Roman" w:eastAsia="Times New Roman" w:hAnsi="Times New Roman"/>
          <w:sz w:val="24"/>
          <w:szCs w:val="24"/>
          <w:lang w:eastAsia="lv-LV"/>
        </w:rPr>
        <w:t>Ekonomikas ministrs</w:t>
      </w:r>
      <w:r w:rsidRPr="00A65004">
        <w:rPr>
          <w:rFonts w:ascii="Times New Roman" w:eastAsia="Times New Roman" w:hAnsi="Times New Roman"/>
          <w:sz w:val="24"/>
          <w:szCs w:val="24"/>
          <w:lang w:eastAsia="lv-LV"/>
        </w:rPr>
        <w:tab/>
      </w:r>
      <w:r w:rsidRPr="00A65004">
        <w:rPr>
          <w:rFonts w:ascii="Times New Roman" w:eastAsia="Times New Roman" w:hAnsi="Times New Roman"/>
          <w:sz w:val="24"/>
          <w:szCs w:val="24"/>
          <w:lang w:eastAsia="lv-LV"/>
        </w:rPr>
        <w:tab/>
      </w:r>
      <w:r w:rsidRPr="00A65004">
        <w:rPr>
          <w:rFonts w:ascii="Times New Roman" w:eastAsia="Times New Roman" w:hAnsi="Times New Roman"/>
          <w:sz w:val="24"/>
          <w:szCs w:val="24"/>
          <w:lang w:eastAsia="lv-LV"/>
        </w:rPr>
        <w:tab/>
      </w:r>
      <w:r w:rsidRPr="00A65004">
        <w:rPr>
          <w:rFonts w:ascii="Times New Roman" w:eastAsia="Times New Roman" w:hAnsi="Times New Roman"/>
          <w:sz w:val="24"/>
          <w:szCs w:val="24"/>
          <w:lang w:eastAsia="lv-LV"/>
        </w:rPr>
        <w:tab/>
      </w:r>
      <w:r w:rsidRPr="00A65004">
        <w:rPr>
          <w:rFonts w:ascii="Times New Roman" w:eastAsia="Times New Roman" w:hAnsi="Times New Roman"/>
          <w:sz w:val="24"/>
          <w:szCs w:val="24"/>
          <w:lang w:eastAsia="lv-LV"/>
        </w:rPr>
        <w:tab/>
      </w:r>
      <w:r w:rsidRPr="00A65004">
        <w:rPr>
          <w:rFonts w:ascii="Times New Roman" w:eastAsia="Times New Roman" w:hAnsi="Times New Roman"/>
          <w:sz w:val="24"/>
          <w:szCs w:val="24"/>
          <w:lang w:eastAsia="lv-LV"/>
        </w:rPr>
        <w:tab/>
      </w:r>
      <w:r w:rsidRPr="00A65004">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A65004">
        <w:rPr>
          <w:rFonts w:ascii="Times New Roman" w:eastAsia="Times New Roman" w:hAnsi="Times New Roman"/>
          <w:sz w:val="24"/>
          <w:szCs w:val="24"/>
          <w:lang w:eastAsia="lv-LV"/>
        </w:rPr>
        <w:t>J.Vitenbergs</w:t>
      </w:r>
      <w:proofErr w:type="spellEnd"/>
    </w:p>
    <w:p w14:paraId="5883FDCB" w14:textId="4107DB27" w:rsidR="00307EBC" w:rsidRPr="00A65004" w:rsidRDefault="00307EBC" w:rsidP="00A65004">
      <w:pPr>
        <w:spacing w:after="0" w:line="240" w:lineRule="auto"/>
        <w:rPr>
          <w:rFonts w:ascii="Times New Roman" w:eastAsia="Times New Roman" w:hAnsi="Times New Roman"/>
          <w:sz w:val="24"/>
          <w:szCs w:val="24"/>
          <w:lang w:eastAsia="lv-LV"/>
        </w:rPr>
      </w:pPr>
      <w:r w:rsidRPr="00A65004">
        <w:rPr>
          <w:rFonts w:ascii="Times New Roman" w:eastAsia="Times New Roman" w:hAnsi="Times New Roman"/>
          <w:sz w:val="24"/>
          <w:szCs w:val="24"/>
          <w:lang w:eastAsia="lv-LV"/>
        </w:rPr>
        <w:tab/>
        <w:t xml:space="preserve">       </w:t>
      </w:r>
    </w:p>
    <w:bookmarkEnd w:id="2"/>
    <w:p w14:paraId="41921B29" w14:textId="77777777" w:rsidR="00637C54" w:rsidRPr="00A65004" w:rsidRDefault="00637C54" w:rsidP="00A65004">
      <w:pPr>
        <w:pStyle w:val="Header"/>
        <w:tabs>
          <w:tab w:val="center" w:pos="900"/>
        </w:tabs>
        <w:jc w:val="both"/>
        <w:rPr>
          <w:rFonts w:ascii="Times New Roman" w:hAnsi="Times New Roman"/>
          <w:bCs/>
          <w:sz w:val="24"/>
          <w:szCs w:val="24"/>
        </w:rPr>
      </w:pPr>
    </w:p>
    <w:p w14:paraId="34991325" w14:textId="0A230602" w:rsidR="00307EBC" w:rsidRPr="00A65004" w:rsidRDefault="00307EBC" w:rsidP="00A65004">
      <w:pPr>
        <w:spacing w:after="0" w:line="240" w:lineRule="auto"/>
        <w:jc w:val="both"/>
        <w:rPr>
          <w:rFonts w:ascii="Times New Roman" w:hAnsi="Times New Roman"/>
          <w:sz w:val="24"/>
          <w:szCs w:val="24"/>
        </w:rPr>
      </w:pPr>
      <w:r w:rsidRPr="00A65004">
        <w:rPr>
          <w:rFonts w:ascii="Times New Roman" w:hAnsi="Times New Roman"/>
          <w:sz w:val="24"/>
          <w:szCs w:val="24"/>
        </w:rPr>
        <w:t xml:space="preserve">Vīza: Valsts sekretāra </w:t>
      </w:r>
      <w:r w:rsidR="008A4D6F" w:rsidRPr="00A65004">
        <w:rPr>
          <w:rFonts w:ascii="Times New Roman" w:hAnsi="Times New Roman"/>
          <w:sz w:val="24"/>
          <w:szCs w:val="24"/>
        </w:rPr>
        <w:t>pienākumu izpildītājs,</w:t>
      </w:r>
    </w:p>
    <w:p w14:paraId="6F8051F9" w14:textId="7CAA249C" w:rsidR="00307EBC" w:rsidRPr="00A65004" w:rsidRDefault="008A4D6F" w:rsidP="00A65004">
      <w:pPr>
        <w:spacing w:after="0" w:line="240" w:lineRule="auto"/>
        <w:jc w:val="both"/>
        <w:rPr>
          <w:rFonts w:ascii="Times New Roman" w:hAnsi="Times New Roman"/>
          <w:sz w:val="24"/>
          <w:szCs w:val="24"/>
        </w:rPr>
      </w:pPr>
      <w:r w:rsidRPr="00A65004">
        <w:rPr>
          <w:rFonts w:ascii="Times New Roman" w:hAnsi="Times New Roman"/>
          <w:sz w:val="24"/>
          <w:szCs w:val="24"/>
        </w:rPr>
        <w:t xml:space="preserve">valsts </w:t>
      </w:r>
      <w:r w:rsidR="00307EBC" w:rsidRPr="00A65004">
        <w:rPr>
          <w:rFonts w:ascii="Times New Roman" w:hAnsi="Times New Roman"/>
          <w:sz w:val="24"/>
          <w:szCs w:val="24"/>
        </w:rPr>
        <w:t>sekretāra vietnieks</w:t>
      </w:r>
      <w:r w:rsidR="00307EBC" w:rsidRPr="00A65004">
        <w:rPr>
          <w:rFonts w:ascii="Times New Roman" w:hAnsi="Times New Roman"/>
          <w:sz w:val="24"/>
          <w:szCs w:val="24"/>
        </w:rPr>
        <w:tab/>
      </w:r>
      <w:r w:rsidR="00307EBC" w:rsidRPr="00A65004">
        <w:rPr>
          <w:rFonts w:ascii="Times New Roman" w:hAnsi="Times New Roman"/>
          <w:sz w:val="24"/>
          <w:szCs w:val="24"/>
        </w:rPr>
        <w:tab/>
      </w:r>
      <w:r w:rsidR="00307EBC" w:rsidRPr="00A65004">
        <w:rPr>
          <w:rFonts w:ascii="Times New Roman" w:hAnsi="Times New Roman"/>
          <w:sz w:val="24"/>
          <w:szCs w:val="24"/>
        </w:rPr>
        <w:tab/>
      </w:r>
      <w:r w:rsidR="00307EBC" w:rsidRPr="00A65004">
        <w:rPr>
          <w:rFonts w:ascii="Times New Roman" w:hAnsi="Times New Roman"/>
          <w:sz w:val="24"/>
          <w:szCs w:val="24"/>
        </w:rPr>
        <w:tab/>
      </w:r>
      <w:r w:rsidR="00307EBC" w:rsidRPr="00A65004">
        <w:rPr>
          <w:rFonts w:ascii="Times New Roman" w:hAnsi="Times New Roman"/>
          <w:sz w:val="24"/>
          <w:szCs w:val="24"/>
        </w:rPr>
        <w:tab/>
      </w:r>
      <w:r w:rsidR="00307EBC" w:rsidRPr="00A65004">
        <w:rPr>
          <w:rFonts w:ascii="Times New Roman" w:hAnsi="Times New Roman"/>
          <w:sz w:val="24"/>
          <w:szCs w:val="24"/>
        </w:rPr>
        <w:tab/>
      </w:r>
      <w:r w:rsidR="00307EBC" w:rsidRPr="00A65004">
        <w:rPr>
          <w:rFonts w:ascii="Times New Roman" w:hAnsi="Times New Roman"/>
          <w:sz w:val="24"/>
          <w:szCs w:val="24"/>
        </w:rPr>
        <w:tab/>
      </w:r>
      <w:r w:rsidR="00307EBC" w:rsidRPr="00A65004">
        <w:rPr>
          <w:rFonts w:ascii="Times New Roman" w:hAnsi="Times New Roman"/>
          <w:sz w:val="24"/>
          <w:szCs w:val="24"/>
        </w:rPr>
        <w:tab/>
      </w:r>
      <w:proofErr w:type="spellStart"/>
      <w:r w:rsidR="00307EBC" w:rsidRPr="00A65004">
        <w:rPr>
          <w:rFonts w:ascii="Times New Roman" w:hAnsi="Times New Roman"/>
          <w:sz w:val="24"/>
          <w:szCs w:val="24"/>
        </w:rPr>
        <w:t>E.Valantis</w:t>
      </w:r>
      <w:proofErr w:type="spellEnd"/>
    </w:p>
    <w:p w14:paraId="1D28CB30" w14:textId="471C6E61" w:rsidR="000876AF" w:rsidRDefault="000876AF" w:rsidP="00E11DBB">
      <w:pPr>
        <w:spacing w:before="60" w:after="60" w:line="240" w:lineRule="auto"/>
        <w:jc w:val="both"/>
        <w:rPr>
          <w:rFonts w:ascii="Times New Roman" w:hAnsi="Times New Roman"/>
          <w:sz w:val="20"/>
          <w:szCs w:val="20"/>
        </w:rPr>
      </w:pPr>
    </w:p>
    <w:p w14:paraId="28C35748" w14:textId="41BD723E" w:rsidR="00A65004" w:rsidRDefault="00A65004" w:rsidP="00E11DBB">
      <w:pPr>
        <w:spacing w:before="60" w:after="60" w:line="240" w:lineRule="auto"/>
        <w:jc w:val="both"/>
        <w:rPr>
          <w:rFonts w:ascii="Times New Roman" w:hAnsi="Times New Roman"/>
          <w:sz w:val="20"/>
          <w:szCs w:val="20"/>
        </w:rPr>
      </w:pPr>
    </w:p>
    <w:p w14:paraId="1BD498EE" w14:textId="45FBA539" w:rsidR="00A65004" w:rsidRDefault="00A65004" w:rsidP="00E11DBB">
      <w:pPr>
        <w:spacing w:before="60" w:after="60" w:line="240" w:lineRule="auto"/>
        <w:jc w:val="both"/>
        <w:rPr>
          <w:rFonts w:ascii="Times New Roman" w:hAnsi="Times New Roman"/>
          <w:sz w:val="20"/>
          <w:szCs w:val="20"/>
        </w:rPr>
      </w:pPr>
    </w:p>
    <w:p w14:paraId="61FE4F7A" w14:textId="743BD801" w:rsidR="00A65004" w:rsidRDefault="00A65004" w:rsidP="00E11DBB">
      <w:pPr>
        <w:spacing w:before="60" w:after="60" w:line="240" w:lineRule="auto"/>
        <w:jc w:val="both"/>
        <w:rPr>
          <w:rFonts w:ascii="Times New Roman" w:hAnsi="Times New Roman"/>
          <w:sz w:val="20"/>
          <w:szCs w:val="20"/>
        </w:rPr>
      </w:pPr>
    </w:p>
    <w:p w14:paraId="36DA92A7" w14:textId="7A38E6E8" w:rsidR="00A65004" w:rsidRDefault="00A65004" w:rsidP="00E11DBB">
      <w:pPr>
        <w:spacing w:before="60" w:after="60" w:line="240" w:lineRule="auto"/>
        <w:jc w:val="both"/>
        <w:rPr>
          <w:rFonts w:ascii="Times New Roman" w:hAnsi="Times New Roman"/>
          <w:sz w:val="20"/>
          <w:szCs w:val="20"/>
        </w:rPr>
      </w:pPr>
    </w:p>
    <w:p w14:paraId="73FF551A" w14:textId="2570CC58" w:rsidR="00A65004" w:rsidRDefault="00A65004" w:rsidP="00E11DBB">
      <w:pPr>
        <w:spacing w:before="60" w:after="60" w:line="240" w:lineRule="auto"/>
        <w:jc w:val="both"/>
        <w:rPr>
          <w:rFonts w:ascii="Times New Roman" w:hAnsi="Times New Roman"/>
          <w:sz w:val="20"/>
          <w:szCs w:val="20"/>
        </w:rPr>
      </w:pPr>
    </w:p>
    <w:p w14:paraId="735C1638" w14:textId="2ECD62C6" w:rsidR="00A65004" w:rsidRDefault="00A65004" w:rsidP="00E11DBB">
      <w:pPr>
        <w:spacing w:before="60" w:after="60" w:line="240" w:lineRule="auto"/>
        <w:jc w:val="both"/>
        <w:rPr>
          <w:rFonts w:ascii="Times New Roman" w:hAnsi="Times New Roman"/>
          <w:sz w:val="20"/>
          <w:szCs w:val="20"/>
        </w:rPr>
      </w:pPr>
    </w:p>
    <w:p w14:paraId="1853064C" w14:textId="44254636" w:rsidR="00A65004" w:rsidRDefault="00A65004" w:rsidP="00E11DBB">
      <w:pPr>
        <w:spacing w:before="60" w:after="60" w:line="240" w:lineRule="auto"/>
        <w:jc w:val="both"/>
        <w:rPr>
          <w:rFonts w:ascii="Times New Roman" w:hAnsi="Times New Roman"/>
          <w:sz w:val="20"/>
          <w:szCs w:val="20"/>
        </w:rPr>
      </w:pPr>
    </w:p>
    <w:p w14:paraId="65034CB9" w14:textId="4AA33D82" w:rsidR="00A65004" w:rsidRDefault="00A65004" w:rsidP="00E11DBB">
      <w:pPr>
        <w:spacing w:before="60" w:after="60" w:line="240" w:lineRule="auto"/>
        <w:jc w:val="both"/>
        <w:rPr>
          <w:rFonts w:ascii="Times New Roman" w:hAnsi="Times New Roman"/>
          <w:sz w:val="20"/>
          <w:szCs w:val="20"/>
        </w:rPr>
      </w:pPr>
    </w:p>
    <w:p w14:paraId="737B7812" w14:textId="62BA2E31" w:rsidR="00A65004" w:rsidRDefault="00A65004" w:rsidP="00E11DBB">
      <w:pPr>
        <w:spacing w:before="60" w:after="60" w:line="240" w:lineRule="auto"/>
        <w:jc w:val="both"/>
        <w:rPr>
          <w:rFonts w:ascii="Times New Roman" w:hAnsi="Times New Roman"/>
          <w:sz w:val="20"/>
          <w:szCs w:val="20"/>
        </w:rPr>
      </w:pPr>
    </w:p>
    <w:p w14:paraId="1B8AFE1F" w14:textId="3E43A974" w:rsidR="00A65004" w:rsidRDefault="00A65004" w:rsidP="00E11DBB">
      <w:pPr>
        <w:spacing w:before="60" w:after="60" w:line="240" w:lineRule="auto"/>
        <w:jc w:val="both"/>
        <w:rPr>
          <w:rFonts w:ascii="Times New Roman" w:hAnsi="Times New Roman"/>
          <w:sz w:val="20"/>
          <w:szCs w:val="20"/>
        </w:rPr>
      </w:pPr>
    </w:p>
    <w:p w14:paraId="44C897D7" w14:textId="5E75DEA2" w:rsidR="00A65004" w:rsidRDefault="00A65004" w:rsidP="00E11DBB">
      <w:pPr>
        <w:spacing w:before="60" w:after="60" w:line="240" w:lineRule="auto"/>
        <w:jc w:val="both"/>
        <w:rPr>
          <w:rFonts w:ascii="Times New Roman" w:hAnsi="Times New Roman"/>
          <w:sz w:val="20"/>
          <w:szCs w:val="20"/>
        </w:rPr>
      </w:pPr>
    </w:p>
    <w:p w14:paraId="6AEACA49" w14:textId="4C5F3FC4" w:rsidR="00A65004" w:rsidRDefault="00A65004" w:rsidP="00E11DBB">
      <w:pPr>
        <w:spacing w:before="60" w:after="60" w:line="240" w:lineRule="auto"/>
        <w:jc w:val="both"/>
        <w:rPr>
          <w:rFonts w:ascii="Times New Roman" w:hAnsi="Times New Roman"/>
          <w:sz w:val="20"/>
          <w:szCs w:val="20"/>
        </w:rPr>
      </w:pPr>
    </w:p>
    <w:p w14:paraId="7D1E15BF" w14:textId="06352E89" w:rsidR="00A65004" w:rsidRDefault="00A65004" w:rsidP="00E11DBB">
      <w:pPr>
        <w:spacing w:before="60" w:after="60" w:line="240" w:lineRule="auto"/>
        <w:jc w:val="both"/>
        <w:rPr>
          <w:rFonts w:ascii="Times New Roman" w:hAnsi="Times New Roman"/>
          <w:sz w:val="20"/>
          <w:szCs w:val="20"/>
        </w:rPr>
      </w:pPr>
    </w:p>
    <w:p w14:paraId="4146F1D8" w14:textId="59B8CE86" w:rsidR="00A65004" w:rsidRDefault="00A65004" w:rsidP="00E11DBB">
      <w:pPr>
        <w:spacing w:before="60" w:after="60" w:line="240" w:lineRule="auto"/>
        <w:jc w:val="both"/>
        <w:rPr>
          <w:rFonts w:ascii="Times New Roman" w:hAnsi="Times New Roman"/>
          <w:sz w:val="20"/>
          <w:szCs w:val="20"/>
        </w:rPr>
      </w:pPr>
    </w:p>
    <w:p w14:paraId="21D7C977" w14:textId="6E58AB73" w:rsidR="00A65004" w:rsidRDefault="00A65004" w:rsidP="00E11DBB">
      <w:pPr>
        <w:spacing w:before="60" w:after="60" w:line="240" w:lineRule="auto"/>
        <w:jc w:val="both"/>
        <w:rPr>
          <w:rFonts w:ascii="Times New Roman" w:hAnsi="Times New Roman"/>
          <w:sz w:val="20"/>
          <w:szCs w:val="20"/>
        </w:rPr>
      </w:pPr>
    </w:p>
    <w:p w14:paraId="5AB65715" w14:textId="2037A7A8" w:rsidR="00A65004" w:rsidRDefault="00A65004" w:rsidP="00E11DBB">
      <w:pPr>
        <w:spacing w:before="60" w:after="60" w:line="240" w:lineRule="auto"/>
        <w:jc w:val="both"/>
        <w:rPr>
          <w:rFonts w:ascii="Times New Roman" w:hAnsi="Times New Roman"/>
          <w:sz w:val="20"/>
          <w:szCs w:val="20"/>
        </w:rPr>
      </w:pPr>
    </w:p>
    <w:p w14:paraId="1227A882" w14:textId="167839DA" w:rsidR="00A65004" w:rsidRDefault="00A65004" w:rsidP="00E11DBB">
      <w:pPr>
        <w:spacing w:before="60" w:after="60" w:line="240" w:lineRule="auto"/>
        <w:jc w:val="both"/>
        <w:rPr>
          <w:rFonts w:ascii="Times New Roman" w:hAnsi="Times New Roman"/>
          <w:sz w:val="20"/>
          <w:szCs w:val="20"/>
        </w:rPr>
      </w:pPr>
    </w:p>
    <w:p w14:paraId="1D5023A2" w14:textId="2673C39D" w:rsidR="00A65004" w:rsidRDefault="00A65004" w:rsidP="00E11DBB">
      <w:pPr>
        <w:spacing w:before="60" w:after="60" w:line="240" w:lineRule="auto"/>
        <w:jc w:val="both"/>
        <w:rPr>
          <w:rFonts w:ascii="Times New Roman" w:hAnsi="Times New Roman"/>
          <w:sz w:val="20"/>
          <w:szCs w:val="20"/>
        </w:rPr>
      </w:pPr>
    </w:p>
    <w:p w14:paraId="422415A2" w14:textId="7D5EB925" w:rsidR="00A65004" w:rsidRDefault="00A65004" w:rsidP="00E11DBB">
      <w:pPr>
        <w:spacing w:before="60" w:after="60" w:line="240" w:lineRule="auto"/>
        <w:jc w:val="both"/>
        <w:rPr>
          <w:rFonts w:ascii="Times New Roman" w:hAnsi="Times New Roman"/>
          <w:sz w:val="20"/>
          <w:szCs w:val="20"/>
        </w:rPr>
      </w:pPr>
    </w:p>
    <w:p w14:paraId="35F1C3B7" w14:textId="16EE2650" w:rsidR="00A65004" w:rsidRDefault="00A65004" w:rsidP="00E11DBB">
      <w:pPr>
        <w:spacing w:before="60" w:after="60" w:line="240" w:lineRule="auto"/>
        <w:jc w:val="both"/>
        <w:rPr>
          <w:rFonts w:ascii="Times New Roman" w:hAnsi="Times New Roman"/>
          <w:sz w:val="20"/>
          <w:szCs w:val="20"/>
        </w:rPr>
      </w:pPr>
    </w:p>
    <w:p w14:paraId="494094F1" w14:textId="4D9EBF23" w:rsidR="00A65004" w:rsidRDefault="00A65004" w:rsidP="00E11DBB">
      <w:pPr>
        <w:spacing w:before="60" w:after="60" w:line="240" w:lineRule="auto"/>
        <w:jc w:val="both"/>
        <w:rPr>
          <w:rFonts w:ascii="Times New Roman" w:hAnsi="Times New Roman"/>
          <w:sz w:val="20"/>
          <w:szCs w:val="20"/>
        </w:rPr>
      </w:pPr>
    </w:p>
    <w:p w14:paraId="5E177688" w14:textId="452B30EC" w:rsidR="00A65004" w:rsidRDefault="00A65004" w:rsidP="00E11DBB">
      <w:pPr>
        <w:spacing w:before="60" w:after="60" w:line="240" w:lineRule="auto"/>
        <w:jc w:val="both"/>
        <w:rPr>
          <w:rFonts w:ascii="Times New Roman" w:hAnsi="Times New Roman"/>
          <w:sz w:val="20"/>
          <w:szCs w:val="20"/>
        </w:rPr>
      </w:pPr>
    </w:p>
    <w:p w14:paraId="2500AEB2" w14:textId="263A97CA" w:rsidR="00A65004" w:rsidRDefault="00A65004" w:rsidP="00E11DBB">
      <w:pPr>
        <w:spacing w:before="60" w:after="60" w:line="240" w:lineRule="auto"/>
        <w:jc w:val="both"/>
        <w:rPr>
          <w:rFonts w:ascii="Times New Roman" w:hAnsi="Times New Roman"/>
          <w:sz w:val="20"/>
          <w:szCs w:val="20"/>
        </w:rPr>
      </w:pPr>
    </w:p>
    <w:p w14:paraId="30DDF1E8" w14:textId="4D961CBC" w:rsidR="00A65004" w:rsidRDefault="00A65004" w:rsidP="00E11DBB">
      <w:pPr>
        <w:spacing w:before="60" w:after="60" w:line="240" w:lineRule="auto"/>
        <w:jc w:val="both"/>
        <w:rPr>
          <w:rFonts w:ascii="Times New Roman" w:hAnsi="Times New Roman"/>
          <w:sz w:val="20"/>
          <w:szCs w:val="20"/>
        </w:rPr>
      </w:pPr>
    </w:p>
    <w:p w14:paraId="12D92EC4" w14:textId="30E3E035" w:rsidR="00A65004" w:rsidRDefault="00A65004" w:rsidP="00E11DBB">
      <w:pPr>
        <w:spacing w:before="60" w:after="60" w:line="240" w:lineRule="auto"/>
        <w:jc w:val="both"/>
        <w:rPr>
          <w:rFonts w:ascii="Times New Roman" w:hAnsi="Times New Roman"/>
          <w:sz w:val="20"/>
          <w:szCs w:val="20"/>
        </w:rPr>
      </w:pPr>
    </w:p>
    <w:p w14:paraId="311D2447" w14:textId="46057529" w:rsidR="00A65004" w:rsidRDefault="00A65004" w:rsidP="00E11DBB">
      <w:pPr>
        <w:spacing w:before="60" w:after="60" w:line="240" w:lineRule="auto"/>
        <w:jc w:val="both"/>
        <w:rPr>
          <w:rFonts w:ascii="Times New Roman" w:hAnsi="Times New Roman"/>
          <w:sz w:val="20"/>
          <w:szCs w:val="20"/>
        </w:rPr>
      </w:pPr>
    </w:p>
    <w:p w14:paraId="5A6C76AA" w14:textId="0E11509F" w:rsidR="00A65004" w:rsidRDefault="00A65004" w:rsidP="00E11DBB">
      <w:pPr>
        <w:spacing w:before="60" w:after="60" w:line="240" w:lineRule="auto"/>
        <w:jc w:val="both"/>
        <w:rPr>
          <w:rFonts w:ascii="Times New Roman" w:hAnsi="Times New Roman"/>
          <w:sz w:val="20"/>
          <w:szCs w:val="20"/>
        </w:rPr>
      </w:pPr>
    </w:p>
    <w:p w14:paraId="494E96B6" w14:textId="66F8B1BC" w:rsidR="00A65004" w:rsidRDefault="00A65004" w:rsidP="00E11DBB">
      <w:pPr>
        <w:spacing w:before="60" w:after="60" w:line="240" w:lineRule="auto"/>
        <w:jc w:val="both"/>
        <w:rPr>
          <w:rFonts w:ascii="Times New Roman" w:hAnsi="Times New Roman"/>
          <w:sz w:val="20"/>
          <w:szCs w:val="20"/>
        </w:rPr>
      </w:pPr>
    </w:p>
    <w:p w14:paraId="6DC76F88" w14:textId="170EA660" w:rsidR="00A65004" w:rsidRDefault="00A65004" w:rsidP="00E11DBB">
      <w:pPr>
        <w:spacing w:before="60" w:after="60" w:line="240" w:lineRule="auto"/>
        <w:jc w:val="both"/>
        <w:rPr>
          <w:rFonts w:ascii="Times New Roman" w:hAnsi="Times New Roman"/>
          <w:sz w:val="20"/>
          <w:szCs w:val="20"/>
        </w:rPr>
      </w:pPr>
    </w:p>
    <w:p w14:paraId="28116EFE" w14:textId="77777777" w:rsidR="00A65004" w:rsidRDefault="00A65004" w:rsidP="00E11DBB">
      <w:pPr>
        <w:spacing w:before="60" w:after="60" w:line="240" w:lineRule="auto"/>
        <w:jc w:val="both"/>
        <w:rPr>
          <w:rFonts w:ascii="Times New Roman" w:hAnsi="Times New Roman"/>
          <w:sz w:val="20"/>
          <w:szCs w:val="20"/>
        </w:rPr>
      </w:pPr>
    </w:p>
    <w:p w14:paraId="0CB8F7A5" w14:textId="6A715561" w:rsidR="00A65004" w:rsidRDefault="00A65004" w:rsidP="00E11DBB">
      <w:pPr>
        <w:spacing w:before="60" w:after="60" w:line="240" w:lineRule="auto"/>
        <w:jc w:val="both"/>
        <w:rPr>
          <w:rFonts w:ascii="Times New Roman" w:hAnsi="Times New Roman"/>
          <w:sz w:val="20"/>
          <w:szCs w:val="20"/>
        </w:rPr>
      </w:pPr>
      <w:r>
        <w:rPr>
          <w:rFonts w:ascii="Times New Roman" w:hAnsi="Times New Roman"/>
          <w:sz w:val="20"/>
          <w:szCs w:val="20"/>
        </w:rPr>
        <w:t>Rimša, 67013244</w:t>
      </w:r>
    </w:p>
    <w:p w14:paraId="18E559F6" w14:textId="290F0EF4" w:rsidR="00A65004" w:rsidRDefault="00A65004" w:rsidP="00E11DBB">
      <w:pPr>
        <w:spacing w:before="60" w:after="60" w:line="240" w:lineRule="auto"/>
        <w:jc w:val="both"/>
        <w:rPr>
          <w:rFonts w:ascii="Times New Roman" w:hAnsi="Times New Roman"/>
          <w:sz w:val="20"/>
          <w:szCs w:val="20"/>
        </w:rPr>
      </w:pPr>
      <w:r>
        <w:rPr>
          <w:rFonts w:ascii="Times New Roman" w:hAnsi="Times New Roman"/>
          <w:sz w:val="20"/>
          <w:szCs w:val="20"/>
        </w:rPr>
        <w:t>Helena.Rimsa@em.gov.lv</w:t>
      </w:r>
    </w:p>
    <w:sectPr w:rsidR="00A65004" w:rsidSect="00120DD2">
      <w:headerReference w:type="default" r:id="rId7"/>
      <w:footerReference w:type="default" r:id="rId8"/>
      <w:foot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3FE96" w14:textId="77777777" w:rsidR="004F72AF" w:rsidRDefault="004F72AF" w:rsidP="00295D39">
      <w:pPr>
        <w:spacing w:after="0" w:line="240" w:lineRule="auto"/>
      </w:pPr>
      <w:r>
        <w:separator/>
      </w:r>
    </w:p>
  </w:endnote>
  <w:endnote w:type="continuationSeparator" w:id="0">
    <w:p w14:paraId="1C57699F" w14:textId="77777777" w:rsidR="004F72AF" w:rsidRDefault="004F72AF"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EE7A" w14:textId="4521FABE" w:rsidR="000140E5" w:rsidRPr="00A2520D" w:rsidRDefault="000876AF" w:rsidP="00C7434F">
    <w:pPr>
      <w:spacing w:after="0"/>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307EBC">
      <w:rPr>
        <w:rFonts w:ascii="Times New Roman" w:hAnsi="Times New Roman"/>
        <w:noProof/>
        <w:sz w:val="20"/>
        <w:szCs w:val="20"/>
      </w:rPr>
      <w:t>EMAnot_0</w:t>
    </w:r>
    <w:r w:rsidR="009B2079">
      <w:rPr>
        <w:rFonts w:ascii="Times New Roman" w:hAnsi="Times New Roman"/>
        <w:noProof/>
        <w:sz w:val="20"/>
        <w:szCs w:val="20"/>
      </w:rPr>
      <w:t>2</w:t>
    </w:r>
    <w:r w:rsidR="00307EBC">
      <w:rPr>
        <w:rFonts w:ascii="Times New Roman" w:hAnsi="Times New Roman"/>
        <w:noProof/>
        <w:sz w:val="20"/>
        <w:szCs w:val="20"/>
      </w:rPr>
      <w:t>042020_Groz332.docx</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28C2" w14:textId="7BA43BA2" w:rsidR="000140E5" w:rsidRPr="00E72CA3" w:rsidRDefault="000876AF" w:rsidP="00C7434F">
    <w:pPr>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C7434F">
      <w:rPr>
        <w:rFonts w:ascii="Times New Roman" w:hAnsi="Times New Roman"/>
        <w:noProof/>
        <w:sz w:val="20"/>
        <w:szCs w:val="20"/>
      </w:rPr>
      <w:t>EMAnot_02042020_Groz332.docx</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1641" w14:textId="77777777" w:rsidR="004F72AF" w:rsidRDefault="004F72AF" w:rsidP="00295D39">
      <w:pPr>
        <w:spacing w:after="0" w:line="240" w:lineRule="auto"/>
      </w:pPr>
      <w:r>
        <w:separator/>
      </w:r>
    </w:p>
  </w:footnote>
  <w:footnote w:type="continuationSeparator" w:id="0">
    <w:p w14:paraId="47EBF7A9" w14:textId="77777777" w:rsidR="004F72AF" w:rsidRDefault="004F72AF" w:rsidP="0029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414F" w14:textId="77777777" w:rsidR="000140E5" w:rsidRPr="00710AC2" w:rsidRDefault="000140E5">
    <w:pPr>
      <w:pStyle w:val="Header"/>
      <w:jc w:val="center"/>
      <w:rPr>
        <w:rFonts w:ascii="Times New Roman" w:hAnsi="Times New Roman"/>
      </w:rPr>
    </w:pPr>
    <w:r w:rsidRPr="00710AC2">
      <w:rPr>
        <w:rFonts w:ascii="Times New Roman" w:hAnsi="Times New Roman"/>
      </w:rPr>
      <w:fldChar w:fldCharType="begin"/>
    </w:r>
    <w:r w:rsidRPr="00710AC2">
      <w:rPr>
        <w:rFonts w:ascii="Times New Roman" w:hAnsi="Times New Roman"/>
      </w:rPr>
      <w:instrText xml:space="preserve"> PAGE   \* MERGEFORMAT </w:instrText>
    </w:r>
    <w:r w:rsidRPr="00710AC2">
      <w:rPr>
        <w:rFonts w:ascii="Times New Roman" w:hAnsi="Times New Roman"/>
      </w:rPr>
      <w:fldChar w:fldCharType="separate"/>
    </w:r>
    <w:r w:rsidR="00AD56B9">
      <w:rPr>
        <w:rFonts w:ascii="Times New Roman" w:hAnsi="Times New Roman"/>
        <w:noProof/>
      </w:rPr>
      <w:t>2</w:t>
    </w:r>
    <w:r w:rsidRPr="00710AC2">
      <w:rPr>
        <w:rFonts w:ascii="Times New Roman" w:hAnsi="Times New Roman"/>
        <w:noProof/>
      </w:rPr>
      <w:fldChar w:fldCharType="end"/>
    </w:r>
  </w:p>
  <w:p w14:paraId="64774EBC" w14:textId="77777777" w:rsidR="000140E5" w:rsidRDefault="00014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4C6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8B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ED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EB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444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AF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2C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9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A7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62F0"/>
    <w:multiLevelType w:val="multilevel"/>
    <w:tmpl w:val="B4DAC7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90389E"/>
    <w:multiLevelType w:val="multilevel"/>
    <w:tmpl w:val="9FC021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9A27D2"/>
    <w:multiLevelType w:val="hybridMultilevel"/>
    <w:tmpl w:val="F4EC8300"/>
    <w:lvl w:ilvl="0" w:tplc="BED8E4AA">
      <w:start w:val="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15:restartNumberingAfterBreak="0">
    <w:nsid w:val="72DD4701"/>
    <w:multiLevelType w:val="hybridMultilevel"/>
    <w:tmpl w:val="F3606782"/>
    <w:lvl w:ilvl="0" w:tplc="CC92985E">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ru-RU"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AA"/>
    <w:rsid w:val="000029C5"/>
    <w:rsid w:val="000140E5"/>
    <w:rsid w:val="00020495"/>
    <w:rsid w:val="000205BB"/>
    <w:rsid w:val="000238AE"/>
    <w:rsid w:val="00043E86"/>
    <w:rsid w:val="00056F72"/>
    <w:rsid w:val="00060EEE"/>
    <w:rsid w:val="00063DB1"/>
    <w:rsid w:val="00071077"/>
    <w:rsid w:val="0007271F"/>
    <w:rsid w:val="00076D0A"/>
    <w:rsid w:val="000829D9"/>
    <w:rsid w:val="000876AF"/>
    <w:rsid w:val="000A5A05"/>
    <w:rsid w:val="000C702B"/>
    <w:rsid w:val="000D1A27"/>
    <w:rsid w:val="000D6289"/>
    <w:rsid w:val="000D6A0E"/>
    <w:rsid w:val="000E22A4"/>
    <w:rsid w:val="00105D51"/>
    <w:rsid w:val="00117344"/>
    <w:rsid w:val="00120DD2"/>
    <w:rsid w:val="001321BF"/>
    <w:rsid w:val="0014354C"/>
    <w:rsid w:val="00154952"/>
    <w:rsid w:val="00161919"/>
    <w:rsid w:val="001813AA"/>
    <w:rsid w:val="001943CF"/>
    <w:rsid w:val="00194ADC"/>
    <w:rsid w:val="001A17D5"/>
    <w:rsid w:val="001B1C90"/>
    <w:rsid w:val="001D4FEA"/>
    <w:rsid w:val="001D6C45"/>
    <w:rsid w:val="001E2E16"/>
    <w:rsid w:val="001F1A83"/>
    <w:rsid w:val="001F2418"/>
    <w:rsid w:val="00202A1B"/>
    <w:rsid w:val="00207162"/>
    <w:rsid w:val="002243D7"/>
    <w:rsid w:val="002377AC"/>
    <w:rsid w:val="00243C30"/>
    <w:rsid w:val="00246D54"/>
    <w:rsid w:val="00256AC2"/>
    <w:rsid w:val="00257E30"/>
    <w:rsid w:val="00270BFB"/>
    <w:rsid w:val="00284F49"/>
    <w:rsid w:val="00285585"/>
    <w:rsid w:val="002860EE"/>
    <w:rsid w:val="00295D39"/>
    <w:rsid w:val="002D298F"/>
    <w:rsid w:val="002D353E"/>
    <w:rsid w:val="002D3B49"/>
    <w:rsid w:val="002E2F83"/>
    <w:rsid w:val="002E3E65"/>
    <w:rsid w:val="002E4BB8"/>
    <w:rsid w:val="002E7627"/>
    <w:rsid w:val="00305C43"/>
    <w:rsid w:val="00307EBC"/>
    <w:rsid w:val="003117CB"/>
    <w:rsid w:val="00314A8C"/>
    <w:rsid w:val="00316D80"/>
    <w:rsid w:val="00333D1D"/>
    <w:rsid w:val="0035153F"/>
    <w:rsid w:val="003622CF"/>
    <w:rsid w:val="00372D95"/>
    <w:rsid w:val="00377470"/>
    <w:rsid w:val="00380E60"/>
    <w:rsid w:val="00385B29"/>
    <w:rsid w:val="003A2716"/>
    <w:rsid w:val="003C0DA0"/>
    <w:rsid w:val="003E3B48"/>
    <w:rsid w:val="004008F1"/>
    <w:rsid w:val="0041623E"/>
    <w:rsid w:val="00456485"/>
    <w:rsid w:val="0046132A"/>
    <w:rsid w:val="00464200"/>
    <w:rsid w:val="00470A88"/>
    <w:rsid w:val="00474B11"/>
    <w:rsid w:val="00475D66"/>
    <w:rsid w:val="00475E5A"/>
    <w:rsid w:val="00496EED"/>
    <w:rsid w:val="004B0616"/>
    <w:rsid w:val="004C2123"/>
    <w:rsid w:val="004C37F6"/>
    <w:rsid w:val="004C66C4"/>
    <w:rsid w:val="004E47BA"/>
    <w:rsid w:val="004F1EB8"/>
    <w:rsid w:val="004F72AF"/>
    <w:rsid w:val="00535AE2"/>
    <w:rsid w:val="00541D6F"/>
    <w:rsid w:val="005469DE"/>
    <w:rsid w:val="00555CBA"/>
    <w:rsid w:val="00563FA3"/>
    <w:rsid w:val="00565104"/>
    <w:rsid w:val="00576CB1"/>
    <w:rsid w:val="0058394E"/>
    <w:rsid w:val="005A49C1"/>
    <w:rsid w:val="005B61A4"/>
    <w:rsid w:val="005C33B4"/>
    <w:rsid w:val="005C3CA3"/>
    <w:rsid w:val="005D4A8D"/>
    <w:rsid w:val="005E0422"/>
    <w:rsid w:val="005F2F76"/>
    <w:rsid w:val="00613510"/>
    <w:rsid w:val="00630442"/>
    <w:rsid w:val="00637C54"/>
    <w:rsid w:val="00642320"/>
    <w:rsid w:val="0064440E"/>
    <w:rsid w:val="00645684"/>
    <w:rsid w:val="0064678E"/>
    <w:rsid w:val="0069411E"/>
    <w:rsid w:val="00696805"/>
    <w:rsid w:val="006A6FB1"/>
    <w:rsid w:val="006E4DDB"/>
    <w:rsid w:val="006F5CE4"/>
    <w:rsid w:val="00704AA3"/>
    <w:rsid w:val="00707F4C"/>
    <w:rsid w:val="00710AC2"/>
    <w:rsid w:val="007159EF"/>
    <w:rsid w:val="00721C05"/>
    <w:rsid w:val="00740FAA"/>
    <w:rsid w:val="0074141D"/>
    <w:rsid w:val="00742AD9"/>
    <w:rsid w:val="00751F19"/>
    <w:rsid w:val="00755514"/>
    <w:rsid w:val="00766A76"/>
    <w:rsid w:val="00776BFC"/>
    <w:rsid w:val="007B0D2B"/>
    <w:rsid w:val="007B1CF5"/>
    <w:rsid w:val="007B6A32"/>
    <w:rsid w:val="007B6B60"/>
    <w:rsid w:val="007C5F78"/>
    <w:rsid w:val="007D7BFA"/>
    <w:rsid w:val="00803C1A"/>
    <w:rsid w:val="00813D3F"/>
    <w:rsid w:val="0081574A"/>
    <w:rsid w:val="00820E4D"/>
    <w:rsid w:val="00830E95"/>
    <w:rsid w:val="00833FDF"/>
    <w:rsid w:val="00841BDC"/>
    <w:rsid w:val="00851453"/>
    <w:rsid w:val="00856543"/>
    <w:rsid w:val="00864D53"/>
    <w:rsid w:val="00884ECE"/>
    <w:rsid w:val="00890D51"/>
    <w:rsid w:val="00894CFC"/>
    <w:rsid w:val="008960E0"/>
    <w:rsid w:val="008A0C58"/>
    <w:rsid w:val="008A1822"/>
    <w:rsid w:val="008A4D6F"/>
    <w:rsid w:val="00900430"/>
    <w:rsid w:val="00910162"/>
    <w:rsid w:val="00927319"/>
    <w:rsid w:val="0094189A"/>
    <w:rsid w:val="00951D19"/>
    <w:rsid w:val="00973D1C"/>
    <w:rsid w:val="009743D0"/>
    <w:rsid w:val="009750B7"/>
    <w:rsid w:val="00975D8B"/>
    <w:rsid w:val="00976FD2"/>
    <w:rsid w:val="00983A9F"/>
    <w:rsid w:val="00985A16"/>
    <w:rsid w:val="00990712"/>
    <w:rsid w:val="00992B5F"/>
    <w:rsid w:val="009B2079"/>
    <w:rsid w:val="009C2EDC"/>
    <w:rsid w:val="009D16D1"/>
    <w:rsid w:val="009E7529"/>
    <w:rsid w:val="009F4E8C"/>
    <w:rsid w:val="00A059BB"/>
    <w:rsid w:val="00A24FAD"/>
    <w:rsid w:val="00A2520D"/>
    <w:rsid w:val="00A30CD0"/>
    <w:rsid w:val="00A44B8C"/>
    <w:rsid w:val="00A45DA4"/>
    <w:rsid w:val="00A55F2D"/>
    <w:rsid w:val="00A65004"/>
    <w:rsid w:val="00A73512"/>
    <w:rsid w:val="00A764F0"/>
    <w:rsid w:val="00A85D7E"/>
    <w:rsid w:val="00A940B5"/>
    <w:rsid w:val="00AA262D"/>
    <w:rsid w:val="00AA4507"/>
    <w:rsid w:val="00AB5024"/>
    <w:rsid w:val="00AC5710"/>
    <w:rsid w:val="00AD56B9"/>
    <w:rsid w:val="00AE0F5D"/>
    <w:rsid w:val="00AE2A20"/>
    <w:rsid w:val="00AF002E"/>
    <w:rsid w:val="00AF2F60"/>
    <w:rsid w:val="00B10371"/>
    <w:rsid w:val="00B1086F"/>
    <w:rsid w:val="00B10A9C"/>
    <w:rsid w:val="00B1341E"/>
    <w:rsid w:val="00B1661B"/>
    <w:rsid w:val="00B1792C"/>
    <w:rsid w:val="00B217B9"/>
    <w:rsid w:val="00B2726E"/>
    <w:rsid w:val="00B34E01"/>
    <w:rsid w:val="00B46DF2"/>
    <w:rsid w:val="00B5114B"/>
    <w:rsid w:val="00B53FBE"/>
    <w:rsid w:val="00B60A12"/>
    <w:rsid w:val="00B77241"/>
    <w:rsid w:val="00B82452"/>
    <w:rsid w:val="00B865FE"/>
    <w:rsid w:val="00B934EF"/>
    <w:rsid w:val="00BA77D1"/>
    <w:rsid w:val="00BC0E09"/>
    <w:rsid w:val="00BD0BD4"/>
    <w:rsid w:val="00BF5CBF"/>
    <w:rsid w:val="00C01821"/>
    <w:rsid w:val="00C03CC8"/>
    <w:rsid w:val="00C06757"/>
    <w:rsid w:val="00C07AFF"/>
    <w:rsid w:val="00C25DF3"/>
    <w:rsid w:val="00C52645"/>
    <w:rsid w:val="00C54523"/>
    <w:rsid w:val="00C60D6D"/>
    <w:rsid w:val="00C646F7"/>
    <w:rsid w:val="00C6601D"/>
    <w:rsid w:val="00C7434F"/>
    <w:rsid w:val="00C8255F"/>
    <w:rsid w:val="00C846B8"/>
    <w:rsid w:val="00C84FB9"/>
    <w:rsid w:val="00CD2F94"/>
    <w:rsid w:val="00CE33FC"/>
    <w:rsid w:val="00CE6393"/>
    <w:rsid w:val="00CE6501"/>
    <w:rsid w:val="00CE6DBB"/>
    <w:rsid w:val="00CF017E"/>
    <w:rsid w:val="00CF0D14"/>
    <w:rsid w:val="00CF154E"/>
    <w:rsid w:val="00CF3FFC"/>
    <w:rsid w:val="00D02706"/>
    <w:rsid w:val="00D05BCD"/>
    <w:rsid w:val="00D10A1B"/>
    <w:rsid w:val="00D15AE6"/>
    <w:rsid w:val="00D41D40"/>
    <w:rsid w:val="00D57188"/>
    <w:rsid w:val="00D65552"/>
    <w:rsid w:val="00D7289C"/>
    <w:rsid w:val="00DA2B37"/>
    <w:rsid w:val="00DB37D4"/>
    <w:rsid w:val="00DE69BE"/>
    <w:rsid w:val="00DE7F4E"/>
    <w:rsid w:val="00E07D69"/>
    <w:rsid w:val="00E1011F"/>
    <w:rsid w:val="00E11DBB"/>
    <w:rsid w:val="00E2539A"/>
    <w:rsid w:val="00E42312"/>
    <w:rsid w:val="00E55FBC"/>
    <w:rsid w:val="00E72CA3"/>
    <w:rsid w:val="00EA3703"/>
    <w:rsid w:val="00EA61AA"/>
    <w:rsid w:val="00EC4341"/>
    <w:rsid w:val="00ED427D"/>
    <w:rsid w:val="00F167C6"/>
    <w:rsid w:val="00F33943"/>
    <w:rsid w:val="00F47350"/>
    <w:rsid w:val="00F5545B"/>
    <w:rsid w:val="00F61F03"/>
    <w:rsid w:val="00FA6DC2"/>
    <w:rsid w:val="00FB11F8"/>
    <w:rsid w:val="00FB16FA"/>
    <w:rsid w:val="00FE1CEA"/>
    <w:rsid w:val="00FE2DFD"/>
    <w:rsid w:val="00FF184B"/>
    <w:rsid w:val="00FF1970"/>
    <w:rsid w:val="00FF4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8CE18E"/>
  <w15:chartTrackingRefBased/>
  <w15:docId w15:val="{FC67F805-047A-4E9A-9329-97BA4D5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customStyle="1" w:styleId="ListParagraph1">
    <w:name w:val="List Paragraph1"/>
    <w:basedOn w:val="Normal"/>
    <w:uiPriority w:val="34"/>
    <w:qFormat/>
    <w:rsid w:val="00120DD2"/>
    <w:pPr>
      <w:ind w:left="720"/>
      <w:contextualSpacing/>
    </w:p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rsid w:val="00496EED"/>
    <w:rPr>
      <w:rFonts w:ascii="Times New Roman" w:hAnsi="Times New Roman"/>
      <w:vertAlign w:val="superscript"/>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
    <w:basedOn w:val="Normal"/>
    <w:link w:val="FootnoteTextChar"/>
    <w:qFormat/>
    <w:rsid w:val="00496EED"/>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
    <w:link w:val="FootnoteText"/>
    <w:rsid w:val="00496EED"/>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E7627"/>
    <w:pPr>
      <w:spacing w:after="0" w:line="240" w:lineRule="auto"/>
    </w:pPr>
    <w:rPr>
      <w:lang w:eastAsia="lv-LV"/>
    </w:rPr>
  </w:style>
  <w:style w:type="character" w:customStyle="1" w:styleId="PlainTextChar">
    <w:name w:val="Plain Text Char"/>
    <w:link w:val="PlainText"/>
    <w:uiPriority w:val="99"/>
    <w:rsid w:val="002E7627"/>
    <w:rPr>
      <w:rFonts w:ascii="Calibri" w:hAnsi="Calibri" w:cs="Times New Roman"/>
      <w:lang w:eastAsia="lv-LV"/>
    </w:rPr>
  </w:style>
  <w:style w:type="paragraph" w:customStyle="1" w:styleId="NoSpacing1">
    <w:name w:val="No Spacing1"/>
    <w:basedOn w:val="Normal"/>
    <w:uiPriority w:val="1"/>
    <w:qFormat/>
    <w:rsid w:val="002E7627"/>
    <w:pPr>
      <w:spacing w:after="0" w:line="240" w:lineRule="auto"/>
    </w:pPr>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B10371"/>
    <w:pPr>
      <w:spacing w:line="240" w:lineRule="auto"/>
    </w:pPr>
    <w:rPr>
      <w:sz w:val="20"/>
      <w:szCs w:val="20"/>
    </w:rPr>
  </w:style>
  <w:style w:type="character" w:customStyle="1" w:styleId="CommentTextChar">
    <w:name w:val="Comment Text Char"/>
    <w:link w:val="CommentText"/>
    <w:uiPriority w:val="99"/>
    <w:semiHidden/>
    <w:rsid w:val="00B10371"/>
    <w:rPr>
      <w:sz w:val="20"/>
      <w:szCs w:val="20"/>
    </w:rPr>
  </w:style>
  <w:style w:type="character" w:styleId="CommentReference">
    <w:name w:val="annotation reference"/>
    <w:uiPriority w:val="99"/>
    <w:semiHidden/>
    <w:unhideWhenUsed/>
    <w:rsid w:val="00B10371"/>
    <w:rPr>
      <w:sz w:val="16"/>
      <w:szCs w:val="16"/>
    </w:rPr>
  </w:style>
  <w:style w:type="paragraph" w:styleId="NormalWeb">
    <w:name w:val="Normal (Web)"/>
    <w:basedOn w:val="Normal"/>
    <w:rsid w:val="00316D80"/>
    <w:rPr>
      <w:rFonts w:ascii="Times New Roman" w:hAnsi="Times New Roman"/>
      <w:sz w:val="24"/>
      <w:szCs w:val="24"/>
    </w:rPr>
  </w:style>
  <w:style w:type="paragraph" w:styleId="ListParagraph">
    <w:name w:val="List Paragraph"/>
    <w:basedOn w:val="Normal"/>
    <w:uiPriority w:val="34"/>
    <w:qFormat/>
    <w:rsid w:val="00A45DA4"/>
    <w:pPr>
      <w:ind w:left="720"/>
    </w:pPr>
  </w:style>
  <w:style w:type="paragraph" w:customStyle="1" w:styleId="naisf">
    <w:name w:val="naisf"/>
    <w:basedOn w:val="Normal"/>
    <w:uiPriority w:val="99"/>
    <w:rsid w:val="000876AF"/>
    <w:pPr>
      <w:spacing w:before="100" w:beforeAutospacing="1" w:after="100" w:afterAutospacing="1" w:line="240" w:lineRule="auto"/>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305C43"/>
    <w:rPr>
      <w:b/>
      <w:bCs/>
    </w:rPr>
  </w:style>
  <w:style w:type="character" w:customStyle="1" w:styleId="CommentSubjectChar">
    <w:name w:val="Comment Subject Char"/>
    <w:basedOn w:val="CommentTextChar"/>
    <w:link w:val="CommentSubject"/>
    <w:uiPriority w:val="99"/>
    <w:semiHidden/>
    <w:rsid w:val="00305C4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881">
      <w:bodyDiv w:val="1"/>
      <w:marLeft w:val="0"/>
      <w:marRight w:val="0"/>
      <w:marTop w:val="0"/>
      <w:marBottom w:val="0"/>
      <w:divBdr>
        <w:top w:val="none" w:sz="0" w:space="0" w:color="auto"/>
        <w:left w:val="none" w:sz="0" w:space="0" w:color="auto"/>
        <w:bottom w:val="none" w:sz="0" w:space="0" w:color="auto"/>
        <w:right w:val="none" w:sz="0" w:space="0" w:color="auto"/>
      </w:divBdr>
    </w:div>
    <w:div w:id="166212218">
      <w:bodyDiv w:val="1"/>
      <w:marLeft w:val="0"/>
      <w:marRight w:val="0"/>
      <w:marTop w:val="0"/>
      <w:marBottom w:val="0"/>
      <w:divBdr>
        <w:top w:val="none" w:sz="0" w:space="0" w:color="auto"/>
        <w:left w:val="none" w:sz="0" w:space="0" w:color="auto"/>
        <w:bottom w:val="none" w:sz="0" w:space="0" w:color="auto"/>
        <w:right w:val="none" w:sz="0" w:space="0" w:color="auto"/>
      </w:divBdr>
    </w:div>
    <w:div w:id="194271590">
      <w:bodyDiv w:val="1"/>
      <w:marLeft w:val="0"/>
      <w:marRight w:val="0"/>
      <w:marTop w:val="0"/>
      <w:marBottom w:val="0"/>
      <w:divBdr>
        <w:top w:val="none" w:sz="0" w:space="0" w:color="auto"/>
        <w:left w:val="none" w:sz="0" w:space="0" w:color="auto"/>
        <w:bottom w:val="none" w:sz="0" w:space="0" w:color="auto"/>
        <w:right w:val="none" w:sz="0" w:space="0" w:color="auto"/>
      </w:divBdr>
    </w:div>
    <w:div w:id="333997255">
      <w:bodyDiv w:val="1"/>
      <w:marLeft w:val="0"/>
      <w:marRight w:val="0"/>
      <w:marTop w:val="0"/>
      <w:marBottom w:val="0"/>
      <w:divBdr>
        <w:top w:val="none" w:sz="0" w:space="0" w:color="auto"/>
        <w:left w:val="none" w:sz="0" w:space="0" w:color="auto"/>
        <w:bottom w:val="none" w:sz="0" w:space="0" w:color="auto"/>
        <w:right w:val="none" w:sz="0" w:space="0" w:color="auto"/>
      </w:divBdr>
    </w:div>
    <w:div w:id="594485312">
      <w:bodyDiv w:val="1"/>
      <w:marLeft w:val="0"/>
      <w:marRight w:val="0"/>
      <w:marTop w:val="0"/>
      <w:marBottom w:val="0"/>
      <w:divBdr>
        <w:top w:val="none" w:sz="0" w:space="0" w:color="auto"/>
        <w:left w:val="none" w:sz="0" w:space="0" w:color="auto"/>
        <w:bottom w:val="none" w:sz="0" w:space="0" w:color="auto"/>
        <w:right w:val="none" w:sz="0" w:space="0" w:color="auto"/>
      </w:divBdr>
    </w:div>
    <w:div w:id="1377461239">
      <w:bodyDiv w:val="1"/>
      <w:marLeft w:val="0"/>
      <w:marRight w:val="0"/>
      <w:marTop w:val="0"/>
      <w:marBottom w:val="0"/>
      <w:divBdr>
        <w:top w:val="none" w:sz="0" w:space="0" w:color="auto"/>
        <w:left w:val="none" w:sz="0" w:space="0" w:color="auto"/>
        <w:bottom w:val="none" w:sz="0" w:space="0" w:color="auto"/>
        <w:right w:val="none" w:sz="0" w:space="0" w:color="auto"/>
      </w:divBdr>
      <w:divsChild>
        <w:div w:id="1033068469">
          <w:marLeft w:val="0"/>
          <w:marRight w:val="0"/>
          <w:marTop w:val="0"/>
          <w:marBottom w:val="567"/>
          <w:divBdr>
            <w:top w:val="none" w:sz="0" w:space="0" w:color="auto"/>
            <w:left w:val="none" w:sz="0" w:space="0" w:color="auto"/>
            <w:bottom w:val="none" w:sz="0" w:space="0" w:color="auto"/>
            <w:right w:val="none" w:sz="0" w:space="0" w:color="auto"/>
          </w:divBdr>
        </w:div>
        <w:div w:id="1664626523">
          <w:marLeft w:val="0"/>
          <w:marRight w:val="0"/>
          <w:marTop w:val="480"/>
          <w:marBottom w:val="240"/>
          <w:divBdr>
            <w:top w:val="none" w:sz="0" w:space="0" w:color="auto"/>
            <w:left w:val="none" w:sz="0" w:space="0" w:color="auto"/>
            <w:bottom w:val="none" w:sz="0" w:space="0" w:color="auto"/>
            <w:right w:val="none" w:sz="0" w:space="0" w:color="auto"/>
          </w:divBdr>
        </w:div>
      </w:divsChild>
    </w:div>
    <w:div w:id="1380980671">
      <w:bodyDiv w:val="1"/>
      <w:marLeft w:val="0"/>
      <w:marRight w:val="0"/>
      <w:marTop w:val="0"/>
      <w:marBottom w:val="0"/>
      <w:divBdr>
        <w:top w:val="none" w:sz="0" w:space="0" w:color="auto"/>
        <w:left w:val="none" w:sz="0" w:space="0" w:color="auto"/>
        <w:bottom w:val="none" w:sz="0" w:space="0" w:color="auto"/>
        <w:right w:val="none" w:sz="0" w:space="0" w:color="auto"/>
      </w:divBdr>
    </w:div>
    <w:div w:id="1396392802">
      <w:bodyDiv w:val="1"/>
      <w:marLeft w:val="0"/>
      <w:marRight w:val="0"/>
      <w:marTop w:val="0"/>
      <w:marBottom w:val="0"/>
      <w:divBdr>
        <w:top w:val="none" w:sz="0" w:space="0" w:color="auto"/>
        <w:left w:val="none" w:sz="0" w:space="0" w:color="auto"/>
        <w:bottom w:val="none" w:sz="0" w:space="0" w:color="auto"/>
        <w:right w:val="none" w:sz="0" w:space="0" w:color="auto"/>
      </w:divBdr>
    </w:div>
    <w:div w:id="1403672331">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0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4649</Words>
  <Characters>2650</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sākotnējās ietekmes novērtējuma ziņojums (anotācija)</vt:lpstr>
      <vt:lpstr>Ministru kabineta rīkojuma projekta „Par humānās palīdzības sniegšanu Ukrainai” sākotnējās ietekmes novērtējuma ziņojums (anotācija)</vt:lpstr>
    </vt:vector>
  </TitlesOfParts>
  <Company>Ekonomikas ministrija</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
  <dc:creator>Helena.Rimsa@em.gov.lv</dc:creator>
  <cp:keywords/>
  <cp:lastModifiedBy>Helēna Rimša</cp:lastModifiedBy>
  <cp:revision>8</cp:revision>
  <cp:lastPrinted>2014-10-06T07:36:00Z</cp:lastPrinted>
  <dcterms:created xsi:type="dcterms:W3CDTF">2020-04-02T07:24:00Z</dcterms:created>
  <dcterms:modified xsi:type="dcterms:W3CDTF">2020-04-03T11:31:00Z</dcterms:modified>
</cp:coreProperties>
</file>