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8A816" w14:textId="77777777" w:rsidR="006B2DA4" w:rsidRPr="009D478C" w:rsidRDefault="00AF121C" w:rsidP="00AF121C">
      <w:pPr>
        <w:jc w:val="center"/>
        <w:rPr>
          <w:b/>
          <w:bCs/>
          <w:sz w:val="26"/>
          <w:szCs w:val="26"/>
        </w:rPr>
      </w:pPr>
      <w:r w:rsidRPr="009D478C">
        <w:rPr>
          <w:b/>
          <w:bCs/>
          <w:sz w:val="26"/>
          <w:szCs w:val="26"/>
        </w:rPr>
        <w:t xml:space="preserve">Ministru kabineta noteikumu projekta </w:t>
      </w:r>
    </w:p>
    <w:p w14:paraId="434AF13E" w14:textId="6F406F2A" w:rsidR="009D478C" w:rsidRDefault="00AF121C" w:rsidP="009D478C">
      <w:pPr>
        <w:ind w:firstLine="720"/>
        <w:jc w:val="center"/>
        <w:rPr>
          <w:b/>
          <w:bCs/>
          <w:sz w:val="26"/>
          <w:szCs w:val="26"/>
        </w:rPr>
      </w:pPr>
      <w:r w:rsidRPr="009D478C">
        <w:rPr>
          <w:b/>
          <w:bCs/>
          <w:sz w:val="26"/>
          <w:szCs w:val="26"/>
        </w:rPr>
        <w:t>“</w:t>
      </w:r>
      <w:r w:rsidR="006908B0">
        <w:rPr>
          <w:b/>
          <w:bCs/>
          <w:sz w:val="26"/>
          <w:szCs w:val="26"/>
        </w:rPr>
        <w:t>Muitošanas kārtība kuģa un gaisa kuģa apgādē</w:t>
      </w:r>
      <w:r w:rsidRPr="009D478C">
        <w:rPr>
          <w:b/>
          <w:bCs/>
          <w:sz w:val="26"/>
          <w:szCs w:val="26"/>
        </w:rPr>
        <w:t xml:space="preserve">” </w:t>
      </w:r>
    </w:p>
    <w:p w14:paraId="4A89356A" w14:textId="3D035119" w:rsidR="00AF121C" w:rsidRPr="009D478C" w:rsidRDefault="00AF121C" w:rsidP="009D478C">
      <w:pPr>
        <w:ind w:firstLine="720"/>
        <w:jc w:val="center"/>
        <w:rPr>
          <w:b/>
          <w:bCs/>
          <w:sz w:val="26"/>
          <w:szCs w:val="26"/>
        </w:rPr>
      </w:pPr>
      <w:r w:rsidRPr="009D478C">
        <w:rPr>
          <w:b/>
          <w:bCs/>
          <w:sz w:val="26"/>
          <w:szCs w:val="26"/>
        </w:rPr>
        <w:t>sākotnējās ietekmes novērtējuma ziņojums (anotācija)</w:t>
      </w:r>
    </w:p>
    <w:p w14:paraId="0CD2F5DC" w14:textId="77777777" w:rsidR="00AF121C" w:rsidRPr="007B70D5" w:rsidRDefault="00AF121C" w:rsidP="00AF121C">
      <w:pPr>
        <w:rPr>
          <w:b/>
          <w:bCs/>
          <w:sz w:val="28"/>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F121C" w:rsidRPr="00465BB8" w14:paraId="5B6DCFAF" w14:textId="77777777" w:rsidTr="0046514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2E9DF1" w14:textId="77777777" w:rsidR="00AF121C" w:rsidRPr="00EF7016" w:rsidRDefault="00AF121C" w:rsidP="002D5E1A">
            <w:pPr>
              <w:jc w:val="center"/>
              <w:rPr>
                <w:b/>
                <w:bCs/>
                <w:sz w:val="26"/>
                <w:szCs w:val="26"/>
              </w:rPr>
            </w:pPr>
            <w:r w:rsidRPr="00EF7016">
              <w:rPr>
                <w:b/>
                <w:bCs/>
                <w:sz w:val="26"/>
                <w:szCs w:val="26"/>
              </w:rPr>
              <w:t>Tiesību akta projekta anotācijas kopsavilkums</w:t>
            </w:r>
          </w:p>
        </w:tc>
      </w:tr>
      <w:tr w:rsidR="00AF121C" w:rsidRPr="00465BB8" w14:paraId="3249B9C2" w14:textId="77777777" w:rsidTr="00AF121C">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1EC56210" w14:textId="77777777" w:rsidR="00AF121C" w:rsidRPr="00EF7016" w:rsidRDefault="00AF121C" w:rsidP="0046514D">
            <w:pPr>
              <w:rPr>
                <w:sz w:val="26"/>
                <w:szCs w:val="26"/>
              </w:rPr>
            </w:pPr>
            <w:r w:rsidRPr="00EF7016">
              <w:rPr>
                <w:sz w:val="26"/>
                <w:szCs w:val="26"/>
              </w:rPr>
              <w:t>Mērķis, risinājums un projekta spēkā stāšanās laiks (500 zīmes bez atstarpēm)</w:t>
            </w:r>
          </w:p>
        </w:tc>
        <w:tc>
          <w:tcPr>
            <w:tcW w:w="3000" w:type="pct"/>
            <w:tcBorders>
              <w:top w:val="outset" w:sz="6" w:space="0" w:color="auto"/>
              <w:left w:val="outset" w:sz="6" w:space="0" w:color="auto"/>
              <w:bottom w:val="outset" w:sz="6" w:space="0" w:color="auto"/>
              <w:right w:val="outset" w:sz="6" w:space="0" w:color="auto"/>
            </w:tcBorders>
          </w:tcPr>
          <w:p w14:paraId="3C475CAE" w14:textId="226D24C0" w:rsidR="00805369" w:rsidRPr="00FE5EFE" w:rsidRDefault="00805369" w:rsidP="003B3C8D">
            <w:pPr>
              <w:spacing w:before="120"/>
              <w:jc w:val="both"/>
              <w:rPr>
                <w:bCs/>
                <w:iCs/>
                <w:sz w:val="26"/>
                <w:szCs w:val="26"/>
              </w:rPr>
            </w:pPr>
            <w:r w:rsidRPr="00FE5EFE">
              <w:rPr>
                <w:sz w:val="26"/>
                <w:szCs w:val="26"/>
              </w:rPr>
              <w:t>Noteikumu projekta mērķis ir sakārtot un pilnveidot uzņēmējdarbības vidi un palielināt Latvijas tranzīta un kravu loģistikas sektorā strādājošo konkurētspēju.</w:t>
            </w:r>
          </w:p>
          <w:p w14:paraId="3196B5D4" w14:textId="5D41993D" w:rsidR="001C752C" w:rsidRDefault="003B3C8D" w:rsidP="00805369">
            <w:pPr>
              <w:spacing w:before="120"/>
              <w:jc w:val="both"/>
              <w:rPr>
                <w:sz w:val="26"/>
                <w:szCs w:val="26"/>
              </w:rPr>
            </w:pPr>
            <w:r w:rsidRPr="00FE5EFE">
              <w:rPr>
                <w:rFonts w:cs="Times New Roman"/>
                <w:spacing w:val="-2"/>
                <w:sz w:val="26"/>
                <w:szCs w:val="26"/>
              </w:rPr>
              <w:t xml:space="preserve">Noteikumu projekts </w:t>
            </w:r>
            <w:r w:rsidR="00C307AB">
              <w:rPr>
                <w:rFonts w:cs="Times New Roman"/>
                <w:spacing w:val="-2"/>
                <w:sz w:val="26"/>
                <w:szCs w:val="26"/>
              </w:rPr>
              <w:t>īstenos</w:t>
            </w:r>
            <w:r w:rsidR="00C307AB" w:rsidRPr="00FE5EFE">
              <w:rPr>
                <w:rFonts w:cs="Times New Roman"/>
                <w:spacing w:val="-2"/>
                <w:sz w:val="26"/>
                <w:szCs w:val="26"/>
              </w:rPr>
              <w:t xml:space="preserve"> </w:t>
            </w:r>
            <w:r w:rsidRPr="00FE5EFE">
              <w:rPr>
                <w:sz w:val="26"/>
                <w:szCs w:val="26"/>
              </w:rPr>
              <w:t xml:space="preserve">Muitas likuma </w:t>
            </w:r>
            <w:r w:rsidR="00805369" w:rsidRPr="00FE5EFE">
              <w:rPr>
                <w:sz w:val="26"/>
                <w:szCs w:val="26"/>
              </w:rPr>
              <w:t>6</w:t>
            </w:r>
            <w:r w:rsidRPr="00FE5EFE">
              <w:rPr>
                <w:sz w:val="26"/>
                <w:szCs w:val="26"/>
              </w:rPr>
              <w:t>.</w:t>
            </w:r>
            <w:r w:rsidRPr="00FE5EFE">
              <w:rPr>
                <w:sz w:val="26"/>
                <w:szCs w:val="26"/>
                <w:vertAlign w:val="superscript"/>
              </w:rPr>
              <w:t xml:space="preserve"> </w:t>
            </w:r>
            <w:r w:rsidRPr="00FE5EFE">
              <w:rPr>
                <w:sz w:val="26"/>
                <w:szCs w:val="26"/>
              </w:rPr>
              <w:t>panta</w:t>
            </w:r>
            <w:proofErr w:type="gramStart"/>
            <w:r w:rsidRPr="00FE5EFE">
              <w:rPr>
                <w:sz w:val="26"/>
                <w:szCs w:val="26"/>
              </w:rPr>
              <w:t xml:space="preserve">  </w:t>
            </w:r>
            <w:proofErr w:type="gramEnd"/>
            <w:r w:rsidR="00805369" w:rsidRPr="00FE5EFE">
              <w:rPr>
                <w:sz w:val="26"/>
                <w:szCs w:val="26"/>
              </w:rPr>
              <w:t>18</w:t>
            </w:r>
            <w:r w:rsidRPr="00FE5EFE">
              <w:rPr>
                <w:sz w:val="26"/>
                <w:szCs w:val="26"/>
              </w:rPr>
              <w:t>. punktā</w:t>
            </w:r>
            <w:r w:rsidRPr="00FE5EFE">
              <w:rPr>
                <w:rStyle w:val="FootnoteReference"/>
                <w:sz w:val="26"/>
                <w:szCs w:val="26"/>
              </w:rPr>
              <w:footnoteReference w:id="1"/>
            </w:r>
            <w:r w:rsidRPr="00FE5EFE">
              <w:rPr>
                <w:sz w:val="26"/>
                <w:szCs w:val="26"/>
              </w:rPr>
              <w:t xml:space="preserve"> </w:t>
            </w:r>
            <w:r w:rsidR="00780E12" w:rsidRPr="00FE5EFE">
              <w:rPr>
                <w:sz w:val="26"/>
                <w:szCs w:val="26"/>
              </w:rPr>
              <w:t>noteikto deleģējumu Ministru kabinetam.</w:t>
            </w:r>
          </w:p>
          <w:p w14:paraId="719C80DD" w14:textId="5E44717E" w:rsidR="00CF3BC3" w:rsidRDefault="00CF3BC3" w:rsidP="00CF3BC3">
            <w:pPr>
              <w:spacing w:before="120"/>
              <w:jc w:val="both"/>
              <w:rPr>
                <w:sz w:val="26"/>
                <w:szCs w:val="26"/>
              </w:rPr>
            </w:pPr>
            <w:r>
              <w:rPr>
                <w:sz w:val="26"/>
                <w:szCs w:val="26"/>
              </w:rPr>
              <w:t>Noteikumu projekt</w:t>
            </w:r>
            <w:r w:rsidR="00C70C99">
              <w:rPr>
                <w:sz w:val="26"/>
                <w:szCs w:val="26"/>
              </w:rPr>
              <w:t>am</w:t>
            </w:r>
            <w:r w:rsidR="004F58C4">
              <w:rPr>
                <w:sz w:val="26"/>
                <w:szCs w:val="26"/>
              </w:rPr>
              <w:t xml:space="preserve"> </w:t>
            </w:r>
            <w:r w:rsidR="00C70C99">
              <w:rPr>
                <w:sz w:val="26"/>
                <w:szCs w:val="26"/>
              </w:rPr>
              <w:t>jāstājas</w:t>
            </w:r>
            <w:r>
              <w:rPr>
                <w:sz w:val="26"/>
                <w:szCs w:val="26"/>
              </w:rPr>
              <w:t xml:space="preserve"> spēkā</w:t>
            </w:r>
            <w:proofErr w:type="gramStart"/>
            <w:r>
              <w:rPr>
                <w:sz w:val="26"/>
                <w:szCs w:val="26"/>
              </w:rPr>
              <w:t xml:space="preserve">  </w:t>
            </w:r>
            <w:proofErr w:type="gramEnd"/>
            <w:r>
              <w:rPr>
                <w:sz w:val="26"/>
                <w:szCs w:val="26"/>
              </w:rPr>
              <w:t>vienlaikus ar likumu “Grozījumi Muitas likumā”</w:t>
            </w:r>
            <w:r w:rsidR="0019292A">
              <w:rPr>
                <w:rStyle w:val="FootnoteReference"/>
                <w:sz w:val="26"/>
                <w:szCs w:val="26"/>
              </w:rPr>
              <w:footnoteReference w:id="2"/>
            </w:r>
            <w:r>
              <w:rPr>
                <w:sz w:val="26"/>
                <w:szCs w:val="26"/>
              </w:rPr>
              <w:t>.</w:t>
            </w:r>
          </w:p>
          <w:p w14:paraId="154FD276" w14:textId="5819B364" w:rsidR="00500A9C" w:rsidRPr="00EF7016" w:rsidRDefault="00500A9C" w:rsidP="00C70C99">
            <w:pPr>
              <w:spacing w:before="120"/>
              <w:jc w:val="both"/>
              <w:rPr>
                <w:sz w:val="26"/>
                <w:szCs w:val="26"/>
              </w:rPr>
            </w:pPr>
            <w:r>
              <w:rPr>
                <w:sz w:val="26"/>
                <w:szCs w:val="26"/>
              </w:rPr>
              <w:t>Noteikumu projekta II. un III.nodaļa</w:t>
            </w:r>
            <w:r w:rsidR="00C70C99">
              <w:rPr>
                <w:sz w:val="26"/>
                <w:szCs w:val="26"/>
              </w:rPr>
              <w:t>i</w:t>
            </w:r>
            <w:r>
              <w:rPr>
                <w:sz w:val="26"/>
                <w:szCs w:val="26"/>
              </w:rPr>
              <w:t xml:space="preserve"> </w:t>
            </w:r>
            <w:r w:rsidR="00C70C99">
              <w:rPr>
                <w:sz w:val="26"/>
                <w:szCs w:val="26"/>
              </w:rPr>
              <w:t>jāstājas</w:t>
            </w:r>
            <w:r>
              <w:rPr>
                <w:sz w:val="26"/>
                <w:szCs w:val="26"/>
              </w:rPr>
              <w:t xml:space="preserve"> spēkā </w:t>
            </w:r>
            <w:proofErr w:type="gramStart"/>
            <w:r>
              <w:rPr>
                <w:sz w:val="26"/>
                <w:szCs w:val="26"/>
              </w:rPr>
              <w:t>2020.gada</w:t>
            </w:r>
            <w:proofErr w:type="gramEnd"/>
            <w:r>
              <w:rPr>
                <w:sz w:val="26"/>
                <w:szCs w:val="26"/>
              </w:rPr>
              <w:t xml:space="preserve"> 1.</w:t>
            </w:r>
            <w:r w:rsidR="004F68E4">
              <w:rPr>
                <w:sz w:val="26"/>
                <w:szCs w:val="26"/>
              </w:rPr>
              <w:t>decembrī</w:t>
            </w:r>
            <w:r>
              <w:rPr>
                <w:sz w:val="26"/>
                <w:szCs w:val="26"/>
              </w:rPr>
              <w:t>.</w:t>
            </w:r>
          </w:p>
        </w:tc>
      </w:tr>
    </w:tbl>
    <w:p w14:paraId="5168067E" w14:textId="77777777" w:rsidR="00AF121C" w:rsidRPr="007B70D5" w:rsidRDefault="00AF121C" w:rsidP="00AF121C">
      <w:pPr>
        <w:rPr>
          <w:sz w:val="28"/>
        </w:rPr>
      </w:pPr>
      <w:r w:rsidRPr="007B70D5">
        <w:rPr>
          <w:sz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121C" w:rsidRPr="00EF7016" w14:paraId="5B266D9D" w14:textId="77777777" w:rsidTr="0046514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CDE066" w14:textId="77777777" w:rsidR="00AF121C" w:rsidRPr="00EF7016" w:rsidRDefault="00AF121C" w:rsidP="002D5E1A">
            <w:pPr>
              <w:jc w:val="center"/>
              <w:rPr>
                <w:b/>
                <w:bCs/>
                <w:sz w:val="26"/>
                <w:szCs w:val="26"/>
              </w:rPr>
            </w:pPr>
            <w:r w:rsidRPr="00EF7016">
              <w:rPr>
                <w:b/>
                <w:bCs/>
                <w:sz w:val="26"/>
                <w:szCs w:val="26"/>
              </w:rPr>
              <w:t>I. Tiesību akta projekta izstrādes nepieciešamība</w:t>
            </w:r>
          </w:p>
        </w:tc>
      </w:tr>
      <w:tr w:rsidR="00AF121C" w:rsidRPr="00EF7016" w14:paraId="762341BA" w14:textId="77777777" w:rsidTr="008F36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480197" w14:textId="77777777" w:rsidR="00AF121C" w:rsidRPr="00EF7016" w:rsidRDefault="00AF121C" w:rsidP="0046514D">
            <w:pPr>
              <w:rPr>
                <w:sz w:val="26"/>
                <w:szCs w:val="26"/>
              </w:rPr>
            </w:pPr>
            <w:r w:rsidRPr="00EF7016">
              <w:rPr>
                <w:sz w:val="26"/>
                <w:szCs w:val="26"/>
              </w:rPr>
              <w:t>1.</w:t>
            </w:r>
          </w:p>
        </w:tc>
        <w:tc>
          <w:tcPr>
            <w:tcW w:w="1678" w:type="pct"/>
            <w:tcBorders>
              <w:top w:val="outset" w:sz="6" w:space="0" w:color="auto"/>
              <w:left w:val="outset" w:sz="6" w:space="0" w:color="auto"/>
              <w:bottom w:val="outset" w:sz="6" w:space="0" w:color="auto"/>
              <w:right w:val="outset" w:sz="6" w:space="0" w:color="auto"/>
            </w:tcBorders>
            <w:hideMark/>
          </w:tcPr>
          <w:p w14:paraId="2171EABA" w14:textId="77777777" w:rsidR="00AF121C" w:rsidRPr="00EF7016" w:rsidRDefault="00AF121C" w:rsidP="0046514D">
            <w:pPr>
              <w:rPr>
                <w:sz w:val="26"/>
                <w:szCs w:val="26"/>
              </w:rPr>
            </w:pPr>
            <w:r w:rsidRPr="00EF7016">
              <w:rPr>
                <w:sz w:val="26"/>
                <w:szCs w:val="26"/>
              </w:rPr>
              <w:t>Pamatojums</w:t>
            </w:r>
          </w:p>
        </w:tc>
        <w:tc>
          <w:tcPr>
            <w:tcW w:w="2960" w:type="pct"/>
            <w:tcBorders>
              <w:top w:val="outset" w:sz="6" w:space="0" w:color="auto"/>
              <w:left w:val="outset" w:sz="6" w:space="0" w:color="auto"/>
              <w:bottom w:val="outset" w:sz="6" w:space="0" w:color="auto"/>
              <w:right w:val="outset" w:sz="6" w:space="0" w:color="auto"/>
            </w:tcBorders>
          </w:tcPr>
          <w:p w14:paraId="3AC8FFA7" w14:textId="2CE07963" w:rsidR="008F3610" w:rsidRPr="00E126E7" w:rsidRDefault="008F3610" w:rsidP="001B448A">
            <w:pPr>
              <w:tabs>
                <w:tab w:val="left" w:pos="720"/>
                <w:tab w:val="center" w:pos="4320"/>
                <w:tab w:val="right" w:pos="8640"/>
              </w:tabs>
              <w:spacing w:before="120"/>
              <w:jc w:val="both"/>
              <w:rPr>
                <w:b/>
                <w:color w:val="000000"/>
                <w:sz w:val="26"/>
                <w:szCs w:val="26"/>
              </w:rPr>
            </w:pPr>
            <w:r w:rsidRPr="00E126E7">
              <w:rPr>
                <w:b/>
                <w:color w:val="000000"/>
                <w:sz w:val="26"/>
                <w:szCs w:val="26"/>
              </w:rPr>
              <w:t xml:space="preserve">1. Muitas likuma </w:t>
            </w:r>
            <w:proofErr w:type="gramStart"/>
            <w:r w:rsidRPr="00E126E7">
              <w:rPr>
                <w:b/>
                <w:color w:val="000000"/>
                <w:sz w:val="26"/>
                <w:szCs w:val="26"/>
              </w:rPr>
              <w:t>6.panta</w:t>
            </w:r>
            <w:proofErr w:type="gramEnd"/>
            <w:r w:rsidRPr="00E126E7">
              <w:rPr>
                <w:b/>
                <w:color w:val="000000"/>
                <w:sz w:val="26"/>
                <w:szCs w:val="26"/>
              </w:rPr>
              <w:t xml:space="preserve"> 18.punkts</w:t>
            </w:r>
          </w:p>
          <w:p w14:paraId="24680C7F" w14:textId="1277EE37" w:rsidR="008F3610" w:rsidRPr="00E126E7" w:rsidRDefault="008F3610" w:rsidP="001B448A">
            <w:pPr>
              <w:tabs>
                <w:tab w:val="left" w:pos="720"/>
                <w:tab w:val="center" w:pos="4320"/>
                <w:tab w:val="right" w:pos="8640"/>
              </w:tabs>
              <w:spacing w:before="120"/>
              <w:jc w:val="both"/>
              <w:rPr>
                <w:iCs/>
                <w:sz w:val="26"/>
                <w:szCs w:val="26"/>
              </w:rPr>
            </w:pPr>
            <w:r w:rsidRPr="00E126E7">
              <w:rPr>
                <w:color w:val="000000"/>
                <w:sz w:val="26"/>
                <w:szCs w:val="26"/>
              </w:rPr>
              <w:t>Likumprojekta “Grozījumi Muitas likumā” (Nr.540/Lp13) trešā panta otrā daļ</w:t>
            </w:r>
            <w:r w:rsidR="004F58C4">
              <w:rPr>
                <w:color w:val="000000"/>
                <w:sz w:val="26"/>
                <w:szCs w:val="26"/>
              </w:rPr>
              <w:t>a</w:t>
            </w:r>
            <w:r w:rsidRPr="00E126E7">
              <w:rPr>
                <w:color w:val="000000"/>
                <w:sz w:val="26"/>
                <w:szCs w:val="26"/>
              </w:rPr>
              <w:t xml:space="preserve"> paredz izteikt jaunā redakcijā Muitas likuma sestā panta 18.punktā doto deleģējumu Ministru kabinetam, proti, Ministru kabinetam tiek deleģētas tiesības noteikt </w:t>
            </w:r>
            <w:r w:rsidRPr="00E126E7">
              <w:rPr>
                <w:iCs/>
                <w:sz w:val="26"/>
                <w:szCs w:val="26"/>
              </w:rPr>
              <w:t>muitošanas kārtību, apgādājot kuģi (tajā skaitā karakuģi) un gaisa kuģi ar krājumiem, rezerves daļām un aprīkojumu ostās un lidostās, kā arī vietas, kurās atļauts veikt kuģu apgādi Latvijas Republikas teritoriālajos ūdeņos un īpašus nosacījumus šādas apgādes veikšanai.</w:t>
            </w:r>
          </w:p>
          <w:p w14:paraId="2AB9E978" w14:textId="4DA0582D" w:rsidR="008F3610" w:rsidRPr="00E126E7" w:rsidRDefault="008F3610" w:rsidP="001B448A">
            <w:pPr>
              <w:tabs>
                <w:tab w:val="left" w:pos="720"/>
                <w:tab w:val="center" w:pos="4320"/>
                <w:tab w:val="right" w:pos="8640"/>
              </w:tabs>
              <w:spacing w:before="120"/>
              <w:jc w:val="both"/>
              <w:rPr>
                <w:b/>
                <w:sz w:val="26"/>
                <w:szCs w:val="26"/>
              </w:rPr>
            </w:pPr>
            <w:r w:rsidRPr="00E126E7">
              <w:rPr>
                <w:b/>
                <w:iCs/>
                <w:sz w:val="26"/>
                <w:szCs w:val="26"/>
              </w:rPr>
              <w:t>2. J</w:t>
            </w:r>
            <w:r w:rsidRPr="00E126E7">
              <w:rPr>
                <w:b/>
                <w:sz w:val="26"/>
                <w:szCs w:val="26"/>
              </w:rPr>
              <w:t>aunas funkcionalitātes izstrāde Eiropas Reģionālās attīstības fonda (ERAF) projekta “</w:t>
            </w:r>
            <w:r w:rsidRPr="00E126E7">
              <w:rPr>
                <w:b/>
                <w:sz w:val="26"/>
                <w:szCs w:val="26"/>
                <w:lang w:eastAsia="ar-SA"/>
              </w:rPr>
              <w:t>Starptautiskās kravu loģistikas un ostu informācijas sistēmas attīstība (SKLOIS 2)</w:t>
            </w:r>
            <w:r w:rsidRPr="00E126E7">
              <w:rPr>
                <w:b/>
                <w:sz w:val="26"/>
                <w:szCs w:val="26"/>
              </w:rPr>
              <w:t xml:space="preserve">” ietvaros. </w:t>
            </w:r>
          </w:p>
          <w:p w14:paraId="7EAE356E" w14:textId="069ED85E" w:rsidR="00AA6EF2" w:rsidRPr="00E126E7" w:rsidRDefault="00AA6EF2" w:rsidP="001B448A">
            <w:pPr>
              <w:tabs>
                <w:tab w:val="left" w:pos="720"/>
                <w:tab w:val="center" w:pos="4320"/>
                <w:tab w:val="right" w:pos="8640"/>
              </w:tabs>
              <w:spacing w:before="120"/>
              <w:jc w:val="both"/>
              <w:rPr>
                <w:sz w:val="26"/>
                <w:szCs w:val="26"/>
              </w:rPr>
            </w:pPr>
            <w:r w:rsidRPr="00E126E7">
              <w:rPr>
                <w:sz w:val="26"/>
                <w:szCs w:val="26"/>
              </w:rPr>
              <w:t xml:space="preserve">Starptautiskās kravu loģistikas un ostu informācijas sistēmas (turpmāk – SKLOIS) viens </w:t>
            </w:r>
            <w:r w:rsidRPr="00E126E7">
              <w:rPr>
                <w:sz w:val="26"/>
                <w:szCs w:val="26"/>
              </w:rPr>
              <w:lastRenderedPageBreak/>
              <w:t xml:space="preserve">no darbības pamatmērķiem ir administratīvā sloga atvieglošana komersantiem, veicot jebkuras jomas formalitātes Latvijas ostās, tajā skaitā </w:t>
            </w:r>
            <w:r w:rsidRPr="00E126E7">
              <w:rPr>
                <w:bCs/>
                <w:sz w:val="26"/>
                <w:szCs w:val="26"/>
              </w:rPr>
              <w:t>kuģu apgādes muitas formalitāšu kārtošanu</w:t>
            </w:r>
            <w:r w:rsidRPr="00E126E7">
              <w:rPr>
                <w:sz w:val="26"/>
                <w:szCs w:val="26"/>
              </w:rPr>
              <w:t>. Līdz ar to ir atbalstāma jaunu procesu realizēšana minētajā sistēmā, kas saistīta gan ar jaunas funkcionalitātes izstrādi, gan ar starpsistēmu datu apmaiņu, izmantojot šī brīža integrāciju starp SKLOIS un Elektronisko muitas datu apstrādes sistēmu</w:t>
            </w:r>
            <w:r w:rsidR="0024180E">
              <w:rPr>
                <w:sz w:val="26"/>
                <w:szCs w:val="26"/>
              </w:rPr>
              <w:t xml:space="preserve"> </w:t>
            </w:r>
            <w:r w:rsidR="00BA7474">
              <w:rPr>
                <w:sz w:val="26"/>
                <w:szCs w:val="26"/>
              </w:rPr>
              <w:t>(</w:t>
            </w:r>
            <w:r w:rsidR="0024180E">
              <w:rPr>
                <w:sz w:val="26"/>
                <w:szCs w:val="26"/>
              </w:rPr>
              <w:t>EMDAS)</w:t>
            </w:r>
            <w:r w:rsidRPr="00E126E7">
              <w:rPr>
                <w:sz w:val="26"/>
                <w:szCs w:val="26"/>
              </w:rPr>
              <w:t>.</w:t>
            </w:r>
            <w:r w:rsidR="00C15B90" w:rsidRPr="00E126E7">
              <w:rPr>
                <w:sz w:val="26"/>
                <w:szCs w:val="26"/>
              </w:rPr>
              <w:t xml:space="preserve"> </w:t>
            </w:r>
          </w:p>
          <w:p w14:paraId="2A46B890" w14:textId="22A059A4" w:rsidR="00854C65" w:rsidRPr="00E126E7" w:rsidRDefault="008A7D5E" w:rsidP="00E5196D">
            <w:pPr>
              <w:tabs>
                <w:tab w:val="left" w:pos="720"/>
                <w:tab w:val="center" w:pos="4320"/>
                <w:tab w:val="right" w:pos="8640"/>
              </w:tabs>
              <w:spacing w:before="120"/>
              <w:jc w:val="both"/>
              <w:rPr>
                <w:sz w:val="26"/>
                <w:szCs w:val="26"/>
              </w:rPr>
            </w:pPr>
            <w:r w:rsidRPr="00E126E7">
              <w:rPr>
                <w:sz w:val="26"/>
                <w:szCs w:val="26"/>
              </w:rPr>
              <w:t>Tā kā š</w:t>
            </w:r>
            <w:r w:rsidR="00FE5EFE" w:rsidRPr="00E126E7">
              <w:rPr>
                <w:sz w:val="26"/>
                <w:szCs w:val="26"/>
              </w:rPr>
              <w:t>obrīd tiek veikta jaunas funkcionalitātes izstrāde Eiropas Reģionālās attīstības fonda (ERAF) projekta “</w:t>
            </w:r>
            <w:r w:rsidR="00FE5EFE" w:rsidRPr="00E126E7">
              <w:rPr>
                <w:sz w:val="26"/>
                <w:szCs w:val="26"/>
                <w:lang w:eastAsia="ar-SA"/>
              </w:rPr>
              <w:t>Starptautiskās kravu loģistikas un ostu informācijas sistēmas attīstība (SKLOIS 2)</w:t>
            </w:r>
            <w:r w:rsidR="00FE5EFE" w:rsidRPr="00E126E7">
              <w:rPr>
                <w:sz w:val="26"/>
                <w:szCs w:val="26"/>
              </w:rPr>
              <w:t>”</w:t>
            </w:r>
            <w:r w:rsidR="00AA6EF2" w:rsidRPr="00E126E7">
              <w:rPr>
                <w:sz w:val="26"/>
                <w:szCs w:val="26"/>
              </w:rPr>
              <w:t xml:space="preserve"> </w:t>
            </w:r>
            <w:r w:rsidR="00FE5EFE" w:rsidRPr="00E126E7">
              <w:rPr>
                <w:sz w:val="26"/>
                <w:szCs w:val="26"/>
              </w:rPr>
              <w:t>ietvaros</w:t>
            </w:r>
            <w:r w:rsidRPr="00E126E7">
              <w:rPr>
                <w:rStyle w:val="FootnoteReference"/>
                <w:sz w:val="26"/>
                <w:szCs w:val="26"/>
              </w:rPr>
              <w:footnoteReference w:id="3"/>
            </w:r>
            <w:r w:rsidR="00D4409F" w:rsidRPr="00E126E7">
              <w:rPr>
                <w:sz w:val="26"/>
                <w:szCs w:val="26"/>
              </w:rPr>
              <w:t>, bet, lai S</w:t>
            </w:r>
            <w:r w:rsidR="001B448A">
              <w:rPr>
                <w:sz w:val="26"/>
                <w:szCs w:val="26"/>
              </w:rPr>
              <w:t>K</w:t>
            </w:r>
            <w:r w:rsidR="00D4409F" w:rsidRPr="00E126E7">
              <w:rPr>
                <w:sz w:val="26"/>
                <w:szCs w:val="26"/>
              </w:rPr>
              <w:t xml:space="preserve">LOIS 2, ievērojot projekta realizācijas noteikumus, iestrādātu atbilstošu funkcionalitāti, kas </w:t>
            </w:r>
            <w:r w:rsidR="001C64A3" w:rsidRPr="00E126E7">
              <w:rPr>
                <w:sz w:val="26"/>
                <w:szCs w:val="26"/>
              </w:rPr>
              <w:t>nodrošinātu administratīvā sloga samazināšanu komersantiem kravu loģistikas un transporta jomā</w:t>
            </w:r>
            <w:r w:rsidR="00F43415" w:rsidRPr="00E126E7">
              <w:rPr>
                <w:sz w:val="26"/>
                <w:szCs w:val="26"/>
              </w:rPr>
              <w:t xml:space="preserve">, ir nepieciešams atbilstošs normatīvais regulējums, kā arī ir jāieplāno noteikts laiks papildinājumu izstrādei un ieviešanai sistēmā. Tādējādi, </w:t>
            </w:r>
            <w:r w:rsidR="001B448A" w:rsidRPr="00E126E7">
              <w:rPr>
                <w:sz w:val="26"/>
                <w:szCs w:val="26"/>
              </w:rPr>
              <w:t>sākotnēji</w:t>
            </w:r>
            <w:r w:rsidR="00E5196D">
              <w:rPr>
                <w:sz w:val="26"/>
                <w:szCs w:val="26"/>
              </w:rPr>
              <w:t xml:space="preserve"> </w:t>
            </w:r>
            <w:r w:rsidR="00F43415" w:rsidRPr="00E126E7">
              <w:rPr>
                <w:sz w:val="26"/>
                <w:szCs w:val="26"/>
              </w:rPr>
              <w:t xml:space="preserve">Ministru kabinetam noteikumos jāiekļauj precīza informācija (konkrēti biznesa procesa soļi un atbilstošas Ministru kabineta noteikumu prasības) par SKLOIS realizējamo funkcionalitāti muitas formalitāšu kārtošanai. </w:t>
            </w:r>
          </w:p>
        </w:tc>
      </w:tr>
      <w:tr w:rsidR="008F3610" w:rsidRPr="00A9403F" w14:paraId="58E865B2" w14:textId="77777777" w:rsidTr="008F36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9D7F78" w14:textId="77777777" w:rsidR="008F3610" w:rsidRPr="00A9403F" w:rsidRDefault="008F3610" w:rsidP="008F3610">
            <w:pPr>
              <w:rPr>
                <w:sz w:val="26"/>
                <w:szCs w:val="26"/>
              </w:rPr>
            </w:pPr>
            <w:r w:rsidRPr="00A9403F">
              <w:rPr>
                <w:sz w:val="26"/>
                <w:szCs w:val="26"/>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2300505" w14:textId="77777777" w:rsidR="008F3610" w:rsidRPr="00A9403F" w:rsidRDefault="008F3610" w:rsidP="008F3610">
            <w:pPr>
              <w:rPr>
                <w:sz w:val="26"/>
                <w:szCs w:val="26"/>
              </w:rPr>
            </w:pPr>
            <w:r w:rsidRPr="00A9403F">
              <w:rPr>
                <w:sz w:val="26"/>
                <w:szCs w:val="26"/>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4A8F1209" w14:textId="1738D0CE" w:rsidR="00420EFA" w:rsidRDefault="008F3610" w:rsidP="001B448A">
            <w:pPr>
              <w:tabs>
                <w:tab w:val="left" w:pos="720"/>
                <w:tab w:val="center" w:pos="4320"/>
                <w:tab w:val="right" w:pos="8640"/>
              </w:tabs>
              <w:spacing w:before="120"/>
              <w:jc w:val="both"/>
              <w:rPr>
                <w:iCs/>
                <w:sz w:val="26"/>
                <w:szCs w:val="26"/>
              </w:rPr>
            </w:pPr>
            <w:r w:rsidRPr="00E126E7">
              <w:rPr>
                <w:sz w:val="26"/>
                <w:szCs w:val="26"/>
                <w:lang w:eastAsia="lv-LV"/>
              </w:rPr>
              <w:t>Muitas likuma 6. panta 18. punktā</w:t>
            </w:r>
            <w:r w:rsidR="001B448A">
              <w:rPr>
                <w:rStyle w:val="FootnoteReference"/>
                <w:sz w:val="26"/>
                <w:szCs w:val="26"/>
                <w:lang w:eastAsia="lv-LV"/>
              </w:rPr>
              <w:footnoteReference w:id="4"/>
            </w:r>
            <w:r w:rsidRPr="00E126E7">
              <w:rPr>
                <w:sz w:val="26"/>
                <w:szCs w:val="26"/>
                <w:lang w:eastAsia="lv-LV"/>
              </w:rPr>
              <w:t xml:space="preserve"> noteikts pilnvarojums Ministru kabinetam</w:t>
            </w:r>
            <w:r w:rsidR="00645A01">
              <w:rPr>
                <w:sz w:val="26"/>
                <w:szCs w:val="26"/>
                <w:lang w:eastAsia="lv-LV"/>
              </w:rPr>
              <w:t xml:space="preserve"> noteikt</w:t>
            </w:r>
            <w:r w:rsidRPr="00E126E7">
              <w:rPr>
                <w:sz w:val="26"/>
                <w:szCs w:val="26"/>
                <w:lang w:eastAsia="lv-LV"/>
              </w:rPr>
              <w:t xml:space="preserve"> </w:t>
            </w:r>
            <w:r w:rsidR="00420EFA" w:rsidRPr="00E126E7">
              <w:rPr>
                <w:iCs/>
                <w:sz w:val="26"/>
                <w:szCs w:val="26"/>
              </w:rPr>
              <w:t>muitošanas kārtību, apgādājot kuģi (tajā skaitā karakuģi) un gaisa kuģi ar krājumiem, rezerves daļām un aprīkojumu ostās un lidostās, kā arī vietas, kurās atļauts veikt kuģu apgādi Latvijas Republikas teritoriālajos ūdeņos un īpašus nosacījumus šādas apgādes veikšanai.</w:t>
            </w:r>
          </w:p>
          <w:p w14:paraId="4D7B8084" w14:textId="7A77D59C" w:rsidR="003C337D" w:rsidRDefault="0042687B" w:rsidP="003C337D">
            <w:pPr>
              <w:tabs>
                <w:tab w:val="left" w:pos="720"/>
                <w:tab w:val="center" w:pos="4320"/>
                <w:tab w:val="right" w:pos="8640"/>
              </w:tabs>
              <w:spacing w:before="120"/>
              <w:jc w:val="both"/>
              <w:rPr>
                <w:sz w:val="26"/>
                <w:szCs w:val="26"/>
                <w:lang w:eastAsia="lv-LV"/>
              </w:rPr>
            </w:pPr>
            <w:r>
              <w:rPr>
                <w:iCs/>
                <w:sz w:val="26"/>
                <w:szCs w:val="26"/>
              </w:rPr>
              <w:t xml:space="preserve">Saskaņā ar </w:t>
            </w:r>
            <w:r w:rsidRPr="00811A0E">
              <w:rPr>
                <w:iCs/>
                <w:sz w:val="26"/>
                <w:szCs w:val="26"/>
              </w:rPr>
              <w:t xml:space="preserve">Muitas likuma </w:t>
            </w:r>
            <w:proofErr w:type="gramStart"/>
            <w:r w:rsidRPr="00811A0E">
              <w:rPr>
                <w:iCs/>
                <w:sz w:val="26"/>
                <w:szCs w:val="26"/>
              </w:rPr>
              <w:t>1.panta</w:t>
            </w:r>
            <w:proofErr w:type="gramEnd"/>
            <w:r w:rsidRPr="00811A0E">
              <w:rPr>
                <w:iCs/>
                <w:sz w:val="26"/>
                <w:szCs w:val="26"/>
              </w:rPr>
              <w:t xml:space="preserve"> astoto punktu muitošana ir pasākumi, kurus normatīvajos aktos noteiktajā kārtībā veic persona un muitas iestāde, piemērojot precēm muitas procedūru, reeksportu vai pagaidu uzglabāšanu.</w:t>
            </w:r>
            <w:r w:rsidR="001822F8" w:rsidRPr="00811A0E">
              <w:rPr>
                <w:iCs/>
                <w:sz w:val="26"/>
                <w:szCs w:val="26"/>
              </w:rPr>
              <w:t xml:space="preserve"> </w:t>
            </w:r>
            <w:proofErr w:type="gramStart"/>
            <w:r w:rsidR="00811A0E" w:rsidRPr="00811A0E">
              <w:rPr>
                <w:iCs/>
                <w:sz w:val="26"/>
                <w:szCs w:val="26"/>
              </w:rPr>
              <w:t>Savukārt,</w:t>
            </w:r>
            <w:proofErr w:type="gramEnd"/>
            <w:r w:rsidR="00811A0E" w:rsidRPr="00811A0E">
              <w:rPr>
                <w:iCs/>
                <w:sz w:val="26"/>
                <w:szCs w:val="26"/>
              </w:rPr>
              <w:t xml:space="preserve"> </w:t>
            </w:r>
            <w:r w:rsidR="00811A0E" w:rsidRPr="00811A0E">
              <w:rPr>
                <w:color w:val="000000"/>
                <w:sz w:val="26"/>
                <w:szCs w:val="26"/>
              </w:rPr>
              <w:t>Satversmes tiesa ir atzinusi, ka jēdziens „kārtība” nozīmē norises īstenošanas veidu vai darbības organizāciju</w:t>
            </w:r>
            <w:r w:rsidR="00811A0E" w:rsidRPr="00811A0E">
              <w:rPr>
                <w:rStyle w:val="FootnoteReference"/>
                <w:color w:val="000000"/>
                <w:sz w:val="26"/>
                <w:szCs w:val="26"/>
              </w:rPr>
              <w:footnoteReference w:id="5"/>
            </w:r>
            <w:r w:rsidR="00811A0E" w:rsidRPr="00811A0E">
              <w:rPr>
                <w:color w:val="000000"/>
                <w:sz w:val="26"/>
                <w:szCs w:val="26"/>
              </w:rPr>
              <w:t>.</w:t>
            </w:r>
            <w:r w:rsidR="006046CD">
              <w:rPr>
                <w:color w:val="000000"/>
                <w:sz w:val="26"/>
                <w:szCs w:val="26"/>
              </w:rPr>
              <w:t xml:space="preserve"> Līdz ar to </w:t>
            </w:r>
            <w:r w:rsidR="006046CD" w:rsidRPr="00E126E7">
              <w:rPr>
                <w:sz w:val="26"/>
                <w:szCs w:val="26"/>
                <w:lang w:eastAsia="lv-LV"/>
              </w:rPr>
              <w:t xml:space="preserve">Muitas likuma 6. panta 18. </w:t>
            </w:r>
            <w:r w:rsidR="006046CD" w:rsidRPr="00E126E7">
              <w:rPr>
                <w:sz w:val="26"/>
                <w:szCs w:val="26"/>
                <w:lang w:eastAsia="lv-LV"/>
              </w:rPr>
              <w:lastRenderedPageBreak/>
              <w:t>punkt</w:t>
            </w:r>
            <w:r w:rsidR="006046CD">
              <w:rPr>
                <w:sz w:val="26"/>
                <w:szCs w:val="26"/>
                <w:lang w:eastAsia="lv-LV"/>
              </w:rPr>
              <w:t>a deleģējuma ietvarā ar noteikumu p</w:t>
            </w:r>
            <w:r w:rsidR="003C337D">
              <w:rPr>
                <w:sz w:val="26"/>
                <w:szCs w:val="26"/>
                <w:lang w:eastAsia="lv-LV"/>
              </w:rPr>
              <w:t xml:space="preserve">rojektu tiek noteiktas nepieciešamās darbības </w:t>
            </w:r>
            <w:r w:rsidR="00E90854">
              <w:rPr>
                <w:sz w:val="26"/>
                <w:szCs w:val="26"/>
                <w:lang w:eastAsia="lv-LV"/>
              </w:rPr>
              <w:t>g</w:t>
            </w:r>
            <w:r w:rsidR="003C337D">
              <w:rPr>
                <w:sz w:val="26"/>
                <w:szCs w:val="26"/>
                <w:lang w:eastAsia="lv-LV"/>
              </w:rPr>
              <w:t>an no muitas iestādes puses, gan no komersantu puses, kādas nepieciešams veikt, lai apgādātu kuģi vai gaisa kuģi, piemēram, attiecīgas procedūras noformēšana, nepieciešamo dokumentu iesniegšana utt.</w:t>
            </w:r>
          </w:p>
          <w:p w14:paraId="3BF653CF" w14:textId="2090B440" w:rsidR="003C337D" w:rsidRPr="003C337D" w:rsidRDefault="003C337D" w:rsidP="003C337D">
            <w:pPr>
              <w:tabs>
                <w:tab w:val="left" w:pos="720"/>
                <w:tab w:val="center" w:pos="4320"/>
                <w:tab w:val="right" w:pos="8640"/>
              </w:tabs>
              <w:spacing w:before="120"/>
              <w:jc w:val="both"/>
              <w:rPr>
                <w:noProof/>
                <w:sz w:val="26"/>
                <w:szCs w:val="26"/>
              </w:rPr>
            </w:pPr>
            <w:r w:rsidRPr="003C337D">
              <w:rPr>
                <w:sz w:val="26"/>
                <w:szCs w:val="26"/>
              </w:rPr>
              <w:t xml:space="preserve">Kuģu </w:t>
            </w:r>
            <w:r>
              <w:rPr>
                <w:sz w:val="26"/>
                <w:szCs w:val="26"/>
              </w:rPr>
              <w:t xml:space="preserve">un gaisa kuģu </w:t>
            </w:r>
            <w:r w:rsidRPr="003C337D">
              <w:rPr>
                <w:sz w:val="26"/>
                <w:szCs w:val="26"/>
              </w:rPr>
              <w:t xml:space="preserve">vajadzībām piegādātās preces ir kuģa krājumi, </w:t>
            </w:r>
            <w:r>
              <w:rPr>
                <w:sz w:val="26"/>
                <w:szCs w:val="26"/>
              </w:rPr>
              <w:t>aprīkojums</w:t>
            </w:r>
            <w:r w:rsidRPr="003C337D">
              <w:rPr>
                <w:sz w:val="26"/>
                <w:szCs w:val="26"/>
              </w:rPr>
              <w:t xml:space="preserve"> un rezerves daļas, ko piegādā </w:t>
            </w:r>
            <w:r>
              <w:rPr>
                <w:sz w:val="26"/>
                <w:szCs w:val="26"/>
              </w:rPr>
              <w:t xml:space="preserve">minētajiem </w:t>
            </w:r>
            <w:r w:rsidRPr="003C337D">
              <w:rPr>
                <w:sz w:val="26"/>
                <w:szCs w:val="26"/>
              </w:rPr>
              <w:t>ku</w:t>
            </w:r>
            <w:r>
              <w:rPr>
                <w:sz w:val="26"/>
                <w:szCs w:val="26"/>
              </w:rPr>
              <w:t>ģiem, un kas ir atbrīvoti no pievienotās vērtības nodokļa</w:t>
            </w:r>
            <w:r w:rsidR="005C6BE1">
              <w:rPr>
                <w:sz w:val="26"/>
                <w:szCs w:val="26"/>
              </w:rPr>
              <w:t xml:space="preserve"> </w:t>
            </w:r>
            <w:r w:rsidR="005C6BE1">
              <w:rPr>
                <w:sz w:val="26"/>
                <w:szCs w:val="26"/>
                <w:lang w:bidi="lv-LV"/>
              </w:rPr>
              <w:t>(turpmāk – PVN)</w:t>
            </w:r>
            <w:r w:rsidRPr="003C337D">
              <w:rPr>
                <w:sz w:val="26"/>
                <w:szCs w:val="26"/>
              </w:rPr>
              <w:t xml:space="preserve"> un attiecīgajā gadījumā no akcīzes nodokļa </w:t>
            </w:r>
            <w:r>
              <w:rPr>
                <w:sz w:val="26"/>
                <w:szCs w:val="26"/>
              </w:rPr>
              <w:t>atbilstoši</w:t>
            </w:r>
            <w:r w:rsidRPr="003C337D">
              <w:rPr>
                <w:sz w:val="26"/>
                <w:szCs w:val="26"/>
              </w:rPr>
              <w:t xml:space="preserve"> Direktīvas 2008/118/EK</w:t>
            </w:r>
            <w:r w:rsidR="008E5F7D">
              <w:rPr>
                <w:rStyle w:val="FootnoteReference"/>
                <w:sz w:val="26"/>
                <w:szCs w:val="26"/>
              </w:rPr>
              <w:footnoteReference w:id="6"/>
            </w:r>
            <w:r w:rsidRPr="003C337D">
              <w:rPr>
                <w:sz w:val="26"/>
                <w:szCs w:val="26"/>
              </w:rPr>
              <w:t xml:space="preserve"> 14. panta 2. punktam. Par</w:t>
            </w:r>
            <w:r>
              <w:rPr>
                <w:sz w:val="26"/>
                <w:szCs w:val="26"/>
              </w:rPr>
              <w:t xml:space="preserve"> šādām precēm uzskata, piemēram, </w:t>
            </w:r>
            <w:bookmarkStart w:id="1" w:name="___foodstuffs_as_well_as_other_items_th"/>
            <w:bookmarkEnd w:id="1"/>
            <w:r w:rsidRPr="003C337D">
              <w:rPr>
                <w:sz w:val="26"/>
                <w:szCs w:val="26"/>
              </w:rPr>
              <w:t>pārtikas preces, kā arī citas preces, kas tiek patērētas vai pārdotas uz kuģa vai kuras izmanto kuģa apkalpe un pasažieri;</w:t>
            </w:r>
            <w:r>
              <w:rPr>
                <w:sz w:val="26"/>
                <w:szCs w:val="26"/>
              </w:rPr>
              <w:t xml:space="preserve"> </w:t>
            </w:r>
            <w:bookmarkStart w:id="2" w:name="___items_for_incorporation_as_part_of_o"/>
            <w:bookmarkEnd w:id="2"/>
            <w:r w:rsidRPr="003C337D">
              <w:rPr>
                <w:sz w:val="26"/>
                <w:szCs w:val="26"/>
              </w:rPr>
              <w:t>preces, ko izmanto iekļaušanai kuģī kā kuģa daļu vai piederumu vai ko izmanto dzinēju, iekārtu un cita kuģa aprīkojuma darbināšanai.</w:t>
            </w:r>
          </w:p>
          <w:p w14:paraId="73F9F421" w14:textId="32A1194D" w:rsidR="003C337D" w:rsidRPr="003C337D" w:rsidRDefault="003C337D" w:rsidP="003C337D">
            <w:pPr>
              <w:pStyle w:val="BodyText"/>
              <w:ind w:left="0"/>
              <w:jc w:val="both"/>
              <w:rPr>
                <w:noProof/>
                <w:sz w:val="26"/>
                <w:szCs w:val="26"/>
              </w:rPr>
            </w:pPr>
            <w:bookmarkStart w:id="3" w:name="Consumption,_use,_incorporation_and_oper"/>
            <w:bookmarkEnd w:id="3"/>
            <w:r w:rsidRPr="002E017C">
              <w:rPr>
                <w:sz w:val="26"/>
                <w:szCs w:val="26"/>
              </w:rPr>
              <w:t xml:space="preserve">Kuģu vajadzībām piegādātās preces ir jāpatērē un jāizmanto uz kuģa. Līdz ar to kuģu vajadzībām piegādātās preces nedrīkst izņemt (nonest) no kuģa, ja vien tās netiek izņemtas kā daļa no beznodokļu preču daudzuma, ko drīkst iznest pasažieri, kuri nokāpj no kuģa </w:t>
            </w:r>
            <w:proofErr w:type="gramStart"/>
            <w:r w:rsidRPr="002E017C">
              <w:rPr>
                <w:sz w:val="26"/>
                <w:szCs w:val="26"/>
              </w:rPr>
              <w:t>trešā valstī</w:t>
            </w:r>
            <w:proofErr w:type="gramEnd"/>
            <w:r w:rsidRPr="002E017C">
              <w:rPr>
                <w:sz w:val="26"/>
                <w:szCs w:val="26"/>
              </w:rPr>
              <w:t xml:space="preserve"> vai trešā teritorijā.</w:t>
            </w:r>
          </w:p>
          <w:p w14:paraId="76D23D01" w14:textId="2EC8B931" w:rsidR="00420EFA" w:rsidRDefault="00420EFA" w:rsidP="001B448A">
            <w:pPr>
              <w:tabs>
                <w:tab w:val="left" w:pos="720"/>
                <w:tab w:val="center" w:pos="4320"/>
                <w:tab w:val="right" w:pos="8640"/>
              </w:tabs>
              <w:spacing w:before="120"/>
              <w:jc w:val="both"/>
              <w:rPr>
                <w:iCs/>
                <w:sz w:val="26"/>
                <w:szCs w:val="26"/>
              </w:rPr>
            </w:pPr>
            <w:r w:rsidRPr="00E126E7">
              <w:rPr>
                <w:iCs/>
                <w:sz w:val="26"/>
                <w:szCs w:val="26"/>
              </w:rPr>
              <w:t xml:space="preserve">Šobrīd </w:t>
            </w:r>
            <w:r w:rsidRPr="00E126E7">
              <w:rPr>
                <w:sz w:val="26"/>
                <w:szCs w:val="26"/>
              </w:rPr>
              <w:t>muitošanas kārtību, apgādājot kuģi (tajā skaitā karakuģi) un gaisa kuģi ar krājumiem, rezerves daļām un aprīkojumu reglamentē Ministru kabineta 2017. gada 3. janvāra noteikumi Nr. 14 „Muitošanas kārtība kuģa un gaisa kuģa apgādē”</w:t>
            </w:r>
            <w:r w:rsidR="00217D79" w:rsidRPr="00E126E7">
              <w:rPr>
                <w:rStyle w:val="FootnoteReference"/>
                <w:sz w:val="26"/>
                <w:szCs w:val="26"/>
              </w:rPr>
              <w:footnoteReference w:id="7"/>
            </w:r>
            <w:r w:rsidRPr="00E126E7">
              <w:rPr>
                <w:sz w:val="26"/>
                <w:szCs w:val="26"/>
              </w:rPr>
              <w:t xml:space="preserve"> (turpmāk – MK noteikumi Nr.14). Ar noteikumu projektu MK noteikumi Nr.14 tiek pārizdoti jaunā redakcijā, papildus nosakot </w:t>
            </w:r>
            <w:r w:rsidRPr="00E126E7">
              <w:rPr>
                <w:iCs/>
                <w:sz w:val="26"/>
                <w:szCs w:val="26"/>
              </w:rPr>
              <w:t>vietas, kurās atļauts veikt kuģu apgādi Latvijas Republikas teritoriālajos ūdeņos un īpašus nosacījumus šādas apgādes veikšanai</w:t>
            </w:r>
            <w:r w:rsidR="00B84335">
              <w:rPr>
                <w:iCs/>
                <w:sz w:val="26"/>
                <w:szCs w:val="26"/>
              </w:rPr>
              <w:t>, kā arī nosakot</w:t>
            </w:r>
            <w:r w:rsidRPr="00E126E7">
              <w:rPr>
                <w:iCs/>
                <w:sz w:val="26"/>
                <w:szCs w:val="26"/>
              </w:rPr>
              <w:t xml:space="preserve"> muitošanas kārtību, apgādājot kuģi ar krājumiem, rezerves daļām un aprīkojumu ostās</w:t>
            </w:r>
            <w:r w:rsidR="00494EFB">
              <w:rPr>
                <w:iCs/>
                <w:sz w:val="26"/>
                <w:szCs w:val="26"/>
              </w:rPr>
              <w:t xml:space="preserve"> un arī</w:t>
            </w:r>
            <w:r w:rsidR="00863904">
              <w:rPr>
                <w:iCs/>
                <w:sz w:val="26"/>
                <w:szCs w:val="26"/>
              </w:rPr>
              <w:t xml:space="preserve"> Latvijas Republikas teritoriālajos ūdeņos</w:t>
            </w:r>
            <w:r w:rsidRPr="00E126E7">
              <w:rPr>
                <w:iCs/>
                <w:sz w:val="26"/>
                <w:szCs w:val="26"/>
              </w:rPr>
              <w:t xml:space="preserve"> izmantojot SKLOIS, kā arī paredzot citus redakcionālus precizējumus.</w:t>
            </w:r>
          </w:p>
          <w:p w14:paraId="65756BF5" w14:textId="7DA8E280" w:rsidR="00566E7A" w:rsidRPr="00E126E7" w:rsidRDefault="00566E7A" w:rsidP="001B448A">
            <w:pPr>
              <w:tabs>
                <w:tab w:val="left" w:pos="720"/>
                <w:tab w:val="center" w:pos="4320"/>
                <w:tab w:val="right" w:pos="8640"/>
              </w:tabs>
              <w:spacing w:before="120"/>
              <w:jc w:val="both"/>
              <w:rPr>
                <w:iCs/>
                <w:sz w:val="26"/>
                <w:szCs w:val="26"/>
              </w:rPr>
            </w:pPr>
            <w:r>
              <w:rPr>
                <w:iCs/>
                <w:sz w:val="26"/>
                <w:szCs w:val="26"/>
              </w:rPr>
              <w:lastRenderedPageBreak/>
              <w:t>Noteikumu projekt</w:t>
            </w:r>
            <w:r w:rsidR="00700D56">
              <w:rPr>
                <w:iCs/>
                <w:sz w:val="26"/>
                <w:szCs w:val="26"/>
              </w:rPr>
              <w:t>s attiecas uz juridisku un fizisku</w:t>
            </w:r>
            <w:r w:rsidR="00E90854">
              <w:rPr>
                <w:iCs/>
                <w:sz w:val="26"/>
                <w:szCs w:val="26"/>
              </w:rPr>
              <w:t xml:space="preserve"> personu</w:t>
            </w:r>
            <w:r w:rsidR="00700D56">
              <w:rPr>
                <w:iCs/>
                <w:sz w:val="26"/>
                <w:szCs w:val="26"/>
              </w:rPr>
              <w:t>, kas veic kuģu un gaisa kuģu apgādi, līdz ar to noteikumu projektā lietotais termins “persona, kas veic kuģu un gaisa kuģu apgādi” lasāms tā plašākajā nozīmē, saprotot gan juridisko personu, gan fizisko personu.</w:t>
            </w:r>
          </w:p>
          <w:p w14:paraId="066749DB" w14:textId="1DFA6B34" w:rsidR="008F3610" w:rsidRPr="00E126E7" w:rsidRDefault="008F3610" w:rsidP="001B448A">
            <w:pPr>
              <w:spacing w:before="120"/>
              <w:jc w:val="both"/>
              <w:rPr>
                <w:sz w:val="26"/>
                <w:szCs w:val="26"/>
              </w:rPr>
            </w:pPr>
            <w:r w:rsidRPr="00E126E7">
              <w:rPr>
                <w:sz w:val="26"/>
                <w:szCs w:val="26"/>
              </w:rPr>
              <w:t>Muitošanas kārtība kuģa un gaisa kuģa apgādē</w:t>
            </w:r>
            <w:r w:rsidR="003013FE" w:rsidRPr="00E126E7">
              <w:rPr>
                <w:sz w:val="26"/>
                <w:szCs w:val="26"/>
              </w:rPr>
              <w:t xml:space="preserve"> noteikumu projektā </w:t>
            </w:r>
            <w:r w:rsidRPr="00E126E7">
              <w:rPr>
                <w:sz w:val="26"/>
                <w:szCs w:val="26"/>
              </w:rPr>
              <w:t xml:space="preserve">pārsvarā saglabāta </w:t>
            </w:r>
            <w:r w:rsidR="003013FE" w:rsidRPr="00E126E7">
              <w:rPr>
                <w:sz w:val="26"/>
                <w:szCs w:val="26"/>
              </w:rPr>
              <w:t>tāda, kād</w:t>
            </w:r>
            <w:r w:rsidR="002743F7" w:rsidRPr="00E126E7">
              <w:rPr>
                <w:sz w:val="26"/>
                <w:szCs w:val="26"/>
              </w:rPr>
              <w:t xml:space="preserve">a tā </w:t>
            </w:r>
            <w:r w:rsidRPr="00E126E7">
              <w:rPr>
                <w:sz w:val="26"/>
                <w:szCs w:val="26"/>
              </w:rPr>
              <w:t xml:space="preserve">šobrīd </w:t>
            </w:r>
            <w:r w:rsidR="002743F7" w:rsidRPr="00E126E7">
              <w:rPr>
                <w:sz w:val="26"/>
                <w:szCs w:val="26"/>
              </w:rPr>
              <w:t>paredzēta MK noteikumos Nr.14</w:t>
            </w:r>
            <w:r w:rsidR="00217D79" w:rsidRPr="00E126E7">
              <w:rPr>
                <w:rStyle w:val="FootnoteReference"/>
                <w:sz w:val="26"/>
                <w:szCs w:val="26"/>
              </w:rPr>
              <w:footnoteReference w:id="8"/>
            </w:r>
            <w:r w:rsidRPr="00E126E7">
              <w:rPr>
                <w:sz w:val="26"/>
                <w:szCs w:val="26"/>
              </w:rPr>
              <w:t>, vienlaikus redakcionāli precizējot atsevišķu punktu redakcijas attiecībā uz Savienības preču muitošanas kārtību atbilstoši Eiropas Savienības</w:t>
            </w:r>
            <w:r w:rsidR="00981E5D" w:rsidRPr="00E126E7">
              <w:rPr>
                <w:sz w:val="26"/>
                <w:szCs w:val="26"/>
              </w:rPr>
              <w:t xml:space="preserve"> (turpmāk – ES)</w:t>
            </w:r>
            <w:r w:rsidR="005E4E20">
              <w:rPr>
                <w:sz w:val="26"/>
                <w:szCs w:val="26"/>
              </w:rPr>
              <w:t xml:space="preserve"> regulējumam muitas jomā un</w:t>
            </w:r>
            <w:r w:rsidRPr="00E126E7">
              <w:rPr>
                <w:sz w:val="26"/>
                <w:szCs w:val="26"/>
              </w:rPr>
              <w:t xml:space="preserve"> Eiropas Komisijas izstrādātajām un tīmekļa vietnē publicētajām kuģu apgādes vadlīnijām</w:t>
            </w:r>
            <w:r w:rsidR="009B53A7" w:rsidRPr="00E126E7">
              <w:rPr>
                <w:rStyle w:val="FootnoteReference"/>
                <w:sz w:val="26"/>
                <w:szCs w:val="26"/>
              </w:rPr>
              <w:footnoteReference w:id="9"/>
            </w:r>
            <w:r w:rsidRPr="00E126E7">
              <w:rPr>
                <w:sz w:val="26"/>
                <w:szCs w:val="26"/>
              </w:rPr>
              <w:t xml:space="preserve"> </w:t>
            </w:r>
            <w:proofErr w:type="gramStart"/>
            <w:r w:rsidRPr="00E126E7">
              <w:rPr>
                <w:sz w:val="26"/>
                <w:szCs w:val="26"/>
              </w:rPr>
              <w:t>(</w:t>
            </w:r>
            <w:proofErr w:type="gramEnd"/>
            <w:r w:rsidRPr="00E126E7">
              <w:rPr>
                <w:i/>
                <w:sz w:val="26"/>
                <w:szCs w:val="26"/>
              </w:rPr>
              <w:t>dokuments Ref. Ares(2019)4272890 - 04/07/2019, B pielikums)</w:t>
            </w:r>
            <w:r w:rsidRPr="00E126E7">
              <w:rPr>
                <w:sz w:val="26"/>
                <w:szCs w:val="26"/>
              </w:rPr>
              <w:t xml:space="preserve">, kuras ir </w:t>
            </w:r>
            <w:r w:rsidR="00BA7474">
              <w:rPr>
                <w:sz w:val="26"/>
                <w:szCs w:val="26"/>
              </w:rPr>
              <w:t>rekomendējošas</w:t>
            </w:r>
            <w:r w:rsidRPr="00E126E7">
              <w:rPr>
                <w:sz w:val="26"/>
                <w:szCs w:val="26"/>
              </w:rPr>
              <w:t xml:space="preserve"> gan muitas iestādēm, gan komersantiem.</w:t>
            </w:r>
          </w:p>
          <w:p w14:paraId="55B7768A" w14:textId="69E2DAC0" w:rsidR="003013FE" w:rsidRPr="00E126E7" w:rsidRDefault="003013FE" w:rsidP="001B448A">
            <w:pPr>
              <w:spacing w:before="120"/>
              <w:jc w:val="both"/>
              <w:rPr>
                <w:sz w:val="26"/>
                <w:szCs w:val="26"/>
              </w:rPr>
            </w:pPr>
            <w:r w:rsidRPr="00E126E7">
              <w:rPr>
                <w:sz w:val="26"/>
                <w:szCs w:val="26"/>
              </w:rPr>
              <w:t xml:space="preserve">Noteikumu projekta </w:t>
            </w:r>
            <w:r w:rsidRPr="00E126E7">
              <w:rPr>
                <w:b/>
                <w:sz w:val="26"/>
                <w:szCs w:val="26"/>
              </w:rPr>
              <w:t>2.2.punktā</w:t>
            </w:r>
            <w:r w:rsidRPr="00E126E7">
              <w:rPr>
                <w:sz w:val="26"/>
                <w:szCs w:val="26"/>
              </w:rPr>
              <w:t xml:space="preserve"> </w:t>
            </w:r>
            <w:r w:rsidR="004302C6" w:rsidRPr="00E126E7">
              <w:rPr>
                <w:sz w:val="26"/>
                <w:szCs w:val="26"/>
              </w:rPr>
              <w:t>tiesību normas nepārprotamas un vienveidīgas piemērošanas labad tiek precizēta krājumu definīcija, nosakot, ka ar krājumiem saprot arī preces, kas tie</w:t>
            </w:r>
            <w:r w:rsidR="004F58C4">
              <w:rPr>
                <w:sz w:val="26"/>
                <w:szCs w:val="26"/>
              </w:rPr>
              <w:t>k</w:t>
            </w:r>
            <w:r w:rsidR="004302C6" w:rsidRPr="00E126E7">
              <w:rPr>
                <w:sz w:val="26"/>
                <w:szCs w:val="26"/>
              </w:rPr>
              <w:t xml:space="preserve"> patērētas, kuģim</w:t>
            </w:r>
            <w:proofErr w:type="gramStart"/>
            <w:r w:rsidR="004302C6" w:rsidRPr="00E126E7">
              <w:rPr>
                <w:sz w:val="26"/>
                <w:szCs w:val="26"/>
              </w:rPr>
              <w:t xml:space="preserve"> atrodoties ostā remonta laikā</w:t>
            </w:r>
            <w:proofErr w:type="gramEnd"/>
            <w:r w:rsidR="004302C6" w:rsidRPr="00E126E7">
              <w:rPr>
                <w:sz w:val="26"/>
                <w:szCs w:val="26"/>
              </w:rPr>
              <w:t>, kā arī paredzot, ka kuģa krājumi cita starpā (papildus degvielai un smērvielām) ir gāze, kas nepieciešama uz kuģa vai gaisa kuģa mašīnu izmantoto iekārtu un ierīču darbināšanai.</w:t>
            </w:r>
          </w:p>
          <w:p w14:paraId="30C2882E" w14:textId="409D7E2F" w:rsidR="00144C24" w:rsidRDefault="00981E5D" w:rsidP="001B448A">
            <w:pPr>
              <w:spacing w:before="120"/>
              <w:jc w:val="both"/>
              <w:rPr>
                <w:sz w:val="26"/>
                <w:szCs w:val="26"/>
              </w:rPr>
            </w:pPr>
            <w:r w:rsidRPr="00E126E7">
              <w:rPr>
                <w:sz w:val="26"/>
                <w:szCs w:val="26"/>
              </w:rPr>
              <w:t xml:space="preserve">Noteikumu projekta </w:t>
            </w:r>
            <w:r w:rsidRPr="00E126E7">
              <w:rPr>
                <w:b/>
                <w:sz w:val="26"/>
                <w:szCs w:val="26"/>
              </w:rPr>
              <w:t>3.punktā</w:t>
            </w:r>
            <w:r w:rsidRPr="00E126E7">
              <w:rPr>
                <w:sz w:val="26"/>
                <w:szCs w:val="26"/>
              </w:rPr>
              <w:t xml:space="preserve"> skaidrības labad tiek precizēts, kurā brīdī tiek uzskatīts, ka kuģa vai gaisa kuģa vajadzībām piegādātās preces ir izvestas no ES muitas teritorijas.</w:t>
            </w:r>
          </w:p>
          <w:p w14:paraId="74FE9AF4" w14:textId="75EDF056" w:rsidR="00144C24" w:rsidRDefault="00144C24" w:rsidP="001B448A">
            <w:pPr>
              <w:spacing w:before="120"/>
              <w:jc w:val="both"/>
              <w:rPr>
                <w:sz w:val="26"/>
                <w:szCs w:val="26"/>
              </w:rPr>
            </w:pPr>
            <w:r w:rsidRPr="00144C24">
              <w:rPr>
                <w:sz w:val="26"/>
                <w:szCs w:val="26"/>
              </w:rPr>
              <w:t xml:space="preserve">Kuģa vajadzībām piegādātās preces nav parasts eksports, tāpēc attiecībā uz </w:t>
            </w:r>
            <w:r w:rsidR="00EF6305">
              <w:rPr>
                <w:sz w:val="26"/>
                <w:szCs w:val="26"/>
              </w:rPr>
              <w:t xml:space="preserve">šādām precēm </w:t>
            </w:r>
            <w:r w:rsidRPr="00144C24">
              <w:rPr>
                <w:sz w:val="26"/>
                <w:szCs w:val="26"/>
              </w:rPr>
              <w:t>nepiemēro</w:t>
            </w:r>
            <w:r>
              <w:rPr>
                <w:sz w:val="26"/>
                <w:szCs w:val="26"/>
              </w:rPr>
              <w:t xml:space="preserve"> parasto eksporta procedūru (</w:t>
            </w:r>
            <w:r w:rsidR="00C84E2F" w:rsidRPr="00C84E2F">
              <w:rPr>
                <w:sz w:val="26"/>
                <w:szCs w:val="26"/>
              </w:rPr>
              <w:t xml:space="preserve">Eiropas Parlamenta un Padomes </w:t>
            </w:r>
            <w:proofErr w:type="gramStart"/>
            <w:r w:rsidR="00C84E2F" w:rsidRPr="00C84E2F">
              <w:rPr>
                <w:sz w:val="26"/>
                <w:szCs w:val="26"/>
              </w:rPr>
              <w:t>2013.gada</w:t>
            </w:r>
            <w:proofErr w:type="gramEnd"/>
            <w:r w:rsidR="00C84E2F" w:rsidRPr="00C84E2F">
              <w:rPr>
                <w:sz w:val="26"/>
                <w:szCs w:val="26"/>
              </w:rPr>
              <w:t xml:space="preserve"> 9.oktobra Regulas (ES) Nr.952/2013, ar ko izveido Savienības Muitas kodeksu</w:t>
            </w:r>
            <w:r w:rsidRPr="00144C24">
              <w:rPr>
                <w:sz w:val="26"/>
                <w:szCs w:val="26"/>
              </w:rPr>
              <w:t xml:space="preserve"> </w:t>
            </w:r>
            <w:r w:rsidR="00DF2655">
              <w:rPr>
                <w:sz w:val="26"/>
                <w:szCs w:val="26"/>
              </w:rPr>
              <w:t>(turpmāk - Regula</w:t>
            </w:r>
            <w:r w:rsidR="00DF2655" w:rsidRPr="00DF2655">
              <w:rPr>
                <w:sz w:val="26"/>
                <w:szCs w:val="26"/>
              </w:rPr>
              <w:t xml:space="preserve"> Nr.952/2013</w:t>
            </w:r>
            <w:r w:rsidR="00DF2655">
              <w:rPr>
                <w:sz w:val="26"/>
                <w:szCs w:val="26"/>
              </w:rPr>
              <w:t xml:space="preserve">) </w:t>
            </w:r>
            <w:r w:rsidRPr="00144C24">
              <w:rPr>
                <w:sz w:val="26"/>
                <w:szCs w:val="26"/>
              </w:rPr>
              <w:t>269. panta 2. punkta c) apakšpunkts</w:t>
            </w:r>
            <w:r w:rsidR="00C84E2F">
              <w:rPr>
                <w:sz w:val="26"/>
                <w:szCs w:val="26"/>
              </w:rPr>
              <w:t xml:space="preserve"> un</w:t>
            </w:r>
            <w:r w:rsidRPr="00144C24">
              <w:rPr>
                <w:sz w:val="26"/>
                <w:szCs w:val="26"/>
              </w:rPr>
              <w:t xml:space="preserve"> </w:t>
            </w:r>
            <w:r w:rsidR="00C84E2F">
              <w:rPr>
                <w:sz w:val="26"/>
                <w:szCs w:val="26"/>
              </w:rPr>
              <w:t>269. panta 1. punkts</w:t>
            </w:r>
            <w:r w:rsidRPr="00144C24">
              <w:rPr>
                <w:sz w:val="26"/>
                <w:szCs w:val="26"/>
              </w:rPr>
              <w:t xml:space="preserve">). Tomēr eksporta deklarācija </w:t>
            </w:r>
            <w:r w:rsidR="004F58C4">
              <w:rPr>
                <w:sz w:val="26"/>
                <w:szCs w:val="26"/>
              </w:rPr>
              <w:t xml:space="preserve">šādā gadījumā </w:t>
            </w:r>
            <w:r w:rsidRPr="00144C24">
              <w:rPr>
                <w:sz w:val="26"/>
                <w:szCs w:val="26"/>
              </w:rPr>
              <w:t xml:space="preserve">ir jāiesniedz un jānokārto visas ar eksporta muitas procedūru </w:t>
            </w:r>
            <w:r w:rsidRPr="00144C24">
              <w:rPr>
                <w:sz w:val="26"/>
                <w:szCs w:val="26"/>
              </w:rPr>
              <w:lastRenderedPageBreak/>
              <w:t>saistītās eksporta formalitātes</w:t>
            </w:r>
            <w:r w:rsidR="00DF2655">
              <w:rPr>
                <w:sz w:val="26"/>
                <w:szCs w:val="26"/>
              </w:rPr>
              <w:t xml:space="preserve"> </w:t>
            </w:r>
            <w:r w:rsidR="00DF2655" w:rsidRPr="00DF2655">
              <w:rPr>
                <w:sz w:val="26"/>
                <w:szCs w:val="26"/>
              </w:rPr>
              <w:t>(</w:t>
            </w:r>
            <w:r w:rsidR="00DF2655">
              <w:rPr>
                <w:sz w:val="26"/>
                <w:szCs w:val="26"/>
              </w:rPr>
              <w:t>Regulas</w:t>
            </w:r>
            <w:r w:rsidR="00DF2655" w:rsidRPr="00DF2655">
              <w:rPr>
                <w:sz w:val="26"/>
                <w:szCs w:val="26"/>
              </w:rPr>
              <w:t xml:space="preserve"> Nr.952/2013</w:t>
            </w:r>
            <w:r w:rsidR="00E90854">
              <w:rPr>
                <w:sz w:val="26"/>
                <w:szCs w:val="26"/>
              </w:rPr>
              <w:t xml:space="preserve"> </w:t>
            </w:r>
            <w:r w:rsidR="00DF2655" w:rsidRPr="00DF2655">
              <w:rPr>
                <w:sz w:val="26"/>
                <w:szCs w:val="26"/>
              </w:rPr>
              <w:t>269. panta 3. punkts)</w:t>
            </w:r>
            <w:r w:rsidR="00225512">
              <w:rPr>
                <w:sz w:val="26"/>
                <w:szCs w:val="26"/>
              </w:rPr>
              <w:t>.</w:t>
            </w:r>
          </w:p>
          <w:p w14:paraId="0B60E37D" w14:textId="77777777" w:rsidR="00CE1882" w:rsidRDefault="00F56937" w:rsidP="00CE1882">
            <w:pPr>
              <w:spacing w:before="120"/>
              <w:jc w:val="both"/>
              <w:rPr>
                <w:sz w:val="26"/>
                <w:szCs w:val="26"/>
                <w:lang w:bidi="lv-LV"/>
              </w:rPr>
            </w:pPr>
            <w:r>
              <w:rPr>
                <w:sz w:val="26"/>
                <w:szCs w:val="26"/>
                <w:lang w:bidi="lv-LV"/>
              </w:rPr>
              <w:t>T</w:t>
            </w:r>
            <w:r w:rsidRPr="00F56937">
              <w:rPr>
                <w:sz w:val="26"/>
                <w:szCs w:val="26"/>
                <w:lang w:bidi="lv-LV"/>
              </w:rPr>
              <w:t>iesību normu mērķis ir nodrošināt, ka gadījumā, ja kuģu vajadzībām piegādātās preces tiek atbrīvotas no nodokļa, šo preču piegādi var pierādīt un eksporta pārvietojumu var noslēgt pēc šādu preču piegādes</w:t>
            </w:r>
            <w:r w:rsidR="00ED6B65">
              <w:rPr>
                <w:sz w:val="26"/>
                <w:szCs w:val="26"/>
                <w:lang w:bidi="lv-LV"/>
              </w:rPr>
              <w:t xml:space="preserve"> kuģim. Ja šāda pierādījuma nav</w:t>
            </w:r>
            <w:r w:rsidRPr="00F56937">
              <w:rPr>
                <w:sz w:val="26"/>
                <w:szCs w:val="26"/>
                <w:lang w:bidi="lv-LV"/>
              </w:rPr>
              <w:t>, attiecībā uz kuģu vajadzībām piegādātajām precēm n</w:t>
            </w:r>
            <w:r w:rsidR="00ED6B65">
              <w:rPr>
                <w:sz w:val="26"/>
                <w:szCs w:val="26"/>
                <w:lang w:bidi="lv-LV"/>
              </w:rPr>
              <w:t>evar piemērot atbrīvojumu no pievienotās vērtības nodokļa</w:t>
            </w:r>
            <w:r w:rsidRPr="00F56937">
              <w:rPr>
                <w:sz w:val="26"/>
                <w:szCs w:val="26"/>
                <w:lang w:bidi="lv-LV"/>
              </w:rPr>
              <w:t xml:space="preserve">, kas parasti ir pieejams attiecībā </w:t>
            </w:r>
            <w:r w:rsidRPr="00CE1882">
              <w:rPr>
                <w:sz w:val="26"/>
                <w:szCs w:val="26"/>
                <w:lang w:bidi="lv-LV"/>
              </w:rPr>
              <w:t>uz prec</w:t>
            </w:r>
            <w:r w:rsidR="00ED6B65" w:rsidRPr="00CE1882">
              <w:rPr>
                <w:sz w:val="26"/>
                <w:szCs w:val="26"/>
                <w:lang w:bidi="lv-LV"/>
              </w:rPr>
              <w:t xml:space="preserve">ēm, kuras tiek eksportētas no </w:t>
            </w:r>
            <w:r w:rsidR="00EF6305" w:rsidRPr="00CE1882">
              <w:rPr>
                <w:sz w:val="26"/>
                <w:szCs w:val="26"/>
                <w:lang w:bidi="lv-LV"/>
              </w:rPr>
              <w:t>ES</w:t>
            </w:r>
            <w:r w:rsidRPr="00CE1882">
              <w:rPr>
                <w:sz w:val="26"/>
                <w:szCs w:val="26"/>
                <w:lang w:bidi="lv-LV"/>
              </w:rPr>
              <w:t>.</w:t>
            </w:r>
          </w:p>
          <w:p w14:paraId="43168C77" w14:textId="30F8F4BD" w:rsidR="00CE1882" w:rsidRDefault="00CE1882" w:rsidP="00CE1882">
            <w:pPr>
              <w:spacing w:before="120"/>
              <w:jc w:val="both"/>
              <w:rPr>
                <w:sz w:val="26"/>
                <w:szCs w:val="26"/>
              </w:rPr>
            </w:pPr>
            <w:r w:rsidRPr="00CE1882">
              <w:rPr>
                <w:sz w:val="26"/>
                <w:szCs w:val="26"/>
              </w:rPr>
              <w:t>Lai arī attiecībā uz kuģa vajadzībām piegādātajām precēm netiek piemērota parastā eksporta procedūra, tomēr muitas iestādei ir jākonstatē, ka preces ir izvestas no Savienības muitas teritorijas. Pēc tam</w:t>
            </w:r>
            <w:r w:rsidR="004C4CF3">
              <w:rPr>
                <w:sz w:val="26"/>
                <w:szCs w:val="26"/>
              </w:rPr>
              <w:t xml:space="preserve"> personai, </w:t>
            </w:r>
            <w:proofErr w:type="gramStart"/>
            <w:r w:rsidR="004C4CF3">
              <w:rPr>
                <w:sz w:val="26"/>
                <w:szCs w:val="26"/>
              </w:rPr>
              <w:t>kura piegādā preces</w:t>
            </w:r>
            <w:proofErr w:type="gramEnd"/>
            <w:r w:rsidR="004C4CF3">
              <w:rPr>
                <w:sz w:val="26"/>
                <w:szCs w:val="26"/>
              </w:rPr>
              <w:t xml:space="preserve"> kuģa vajadzībām </w:t>
            </w:r>
            <w:r w:rsidRPr="00CE1882">
              <w:rPr>
                <w:sz w:val="26"/>
                <w:szCs w:val="26"/>
              </w:rPr>
              <w:t xml:space="preserve">ir jāinformē eksporta muitas iestāde par preču izvešanu, kad tās ir iekrautas kuģī. Eksporta iestādei </w:t>
            </w:r>
            <w:r w:rsidR="00DC4C2C">
              <w:rPr>
                <w:sz w:val="26"/>
                <w:szCs w:val="26"/>
              </w:rPr>
              <w:t>savukārt</w:t>
            </w:r>
            <w:r w:rsidR="00DC4C2C" w:rsidRPr="00CE1882">
              <w:rPr>
                <w:sz w:val="26"/>
                <w:szCs w:val="26"/>
              </w:rPr>
              <w:t xml:space="preserve"> </w:t>
            </w:r>
            <w:r w:rsidRPr="00CE1882">
              <w:rPr>
                <w:sz w:val="26"/>
                <w:szCs w:val="26"/>
              </w:rPr>
              <w:t>ir jāapliecina</w:t>
            </w:r>
            <w:r w:rsidR="004C4CF3">
              <w:rPr>
                <w:sz w:val="26"/>
                <w:szCs w:val="26"/>
              </w:rPr>
              <w:t xml:space="preserve"> personai, kura piegādā preces kuģa vajadzībām preču</w:t>
            </w:r>
            <w:r w:rsidR="00C815B2">
              <w:rPr>
                <w:sz w:val="26"/>
                <w:szCs w:val="26"/>
              </w:rPr>
              <w:t xml:space="preserve"> </w:t>
            </w:r>
            <w:r w:rsidRPr="00CE1882">
              <w:rPr>
                <w:sz w:val="26"/>
                <w:szCs w:val="26"/>
              </w:rPr>
              <w:t>izvešana.</w:t>
            </w:r>
            <w:bookmarkStart w:id="4" w:name="This_exit_certification_can_be_used_as_a"/>
            <w:bookmarkEnd w:id="4"/>
          </w:p>
          <w:p w14:paraId="4309191A" w14:textId="6F9A2826" w:rsidR="00CE1882" w:rsidRPr="00CE1882" w:rsidRDefault="00CE1882" w:rsidP="00CE1882">
            <w:pPr>
              <w:spacing w:before="120"/>
              <w:jc w:val="both"/>
              <w:rPr>
                <w:noProof/>
                <w:sz w:val="26"/>
                <w:szCs w:val="26"/>
              </w:rPr>
            </w:pPr>
            <w:r w:rsidRPr="00CE1882">
              <w:rPr>
                <w:sz w:val="26"/>
                <w:szCs w:val="26"/>
              </w:rPr>
              <w:t>Šo izvešanas apliecinājumu var izmantot kā</w:t>
            </w:r>
            <w:r w:rsidR="00DC4C2C">
              <w:rPr>
                <w:sz w:val="26"/>
                <w:szCs w:val="26"/>
              </w:rPr>
              <w:t xml:space="preserve"> pierādījumu preču</w:t>
            </w:r>
            <w:r w:rsidRPr="00CE1882">
              <w:rPr>
                <w:sz w:val="26"/>
                <w:szCs w:val="26"/>
              </w:rPr>
              <w:t xml:space="preserve"> izvešana</w:t>
            </w:r>
            <w:r w:rsidR="00DC4C2C">
              <w:rPr>
                <w:sz w:val="26"/>
                <w:szCs w:val="26"/>
              </w:rPr>
              <w:t>i</w:t>
            </w:r>
            <w:r w:rsidRPr="00CE1882">
              <w:rPr>
                <w:sz w:val="26"/>
                <w:szCs w:val="26"/>
              </w:rPr>
              <w:t xml:space="preserve"> no Savienības muitas teritorijas, lai saņemtu atbrīvojumu no PVN un akcīzes nodokļa.</w:t>
            </w:r>
          </w:p>
          <w:p w14:paraId="19478907" w14:textId="77777777" w:rsidR="00E8553B" w:rsidRDefault="00475628" w:rsidP="00E8553B">
            <w:pPr>
              <w:spacing w:before="120"/>
              <w:jc w:val="both"/>
              <w:rPr>
                <w:sz w:val="26"/>
                <w:szCs w:val="26"/>
              </w:rPr>
            </w:pPr>
            <w:r>
              <w:rPr>
                <w:sz w:val="26"/>
                <w:szCs w:val="26"/>
              </w:rPr>
              <w:t>Kuģim un gaisa kuģim piegādātie krājumi ir patērējami tikai uz tā kuģa vai gaisa kuģa, kam tie piegādāti, tāpēc t</w:t>
            </w:r>
            <w:r w:rsidR="008F3610" w:rsidRPr="00E126E7">
              <w:rPr>
                <w:sz w:val="26"/>
                <w:szCs w:val="26"/>
              </w:rPr>
              <w:t xml:space="preserve">iesiskās skaidrības nolūkos </w:t>
            </w:r>
            <w:r w:rsidR="0012443E" w:rsidRPr="00E126E7">
              <w:rPr>
                <w:sz w:val="26"/>
                <w:szCs w:val="26"/>
              </w:rPr>
              <w:t xml:space="preserve">ar noteikumu projekta </w:t>
            </w:r>
            <w:r w:rsidR="0012443E" w:rsidRPr="00E126E7">
              <w:rPr>
                <w:b/>
                <w:sz w:val="26"/>
                <w:szCs w:val="26"/>
              </w:rPr>
              <w:t>5.punktu</w:t>
            </w:r>
            <w:r w:rsidR="0012443E" w:rsidRPr="00E126E7">
              <w:rPr>
                <w:sz w:val="26"/>
                <w:szCs w:val="26"/>
              </w:rPr>
              <w:t xml:space="preserve"> nepārprotami tiek noteikts</w:t>
            </w:r>
            <w:r>
              <w:rPr>
                <w:sz w:val="26"/>
                <w:szCs w:val="26"/>
              </w:rPr>
              <w:t>, ka to patērēšana atļauta vienīgi uz minētā kuģa.</w:t>
            </w:r>
            <w:r w:rsidR="00E8553B">
              <w:rPr>
                <w:sz w:val="26"/>
                <w:szCs w:val="26"/>
              </w:rPr>
              <w:t xml:space="preserve"> </w:t>
            </w:r>
          </w:p>
          <w:p w14:paraId="2A77C2B0" w14:textId="485C5577" w:rsidR="00295653" w:rsidRDefault="00CC215D" w:rsidP="00E8553B">
            <w:pPr>
              <w:spacing w:before="120"/>
              <w:jc w:val="both"/>
              <w:rPr>
                <w:sz w:val="26"/>
                <w:szCs w:val="26"/>
              </w:rPr>
            </w:pPr>
            <w:r>
              <w:rPr>
                <w:sz w:val="26"/>
                <w:szCs w:val="26"/>
              </w:rPr>
              <w:t>Kuģu vajadzībām piegādātie</w:t>
            </w:r>
            <w:r w:rsidRPr="00CC215D">
              <w:rPr>
                <w:sz w:val="26"/>
                <w:szCs w:val="26"/>
              </w:rPr>
              <w:t xml:space="preserve"> </w:t>
            </w:r>
            <w:r>
              <w:rPr>
                <w:sz w:val="26"/>
                <w:szCs w:val="26"/>
              </w:rPr>
              <w:t xml:space="preserve">krājumi, </w:t>
            </w:r>
            <w:r w:rsidR="00295653">
              <w:rPr>
                <w:sz w:val="26"/>
                <w:szCs w:val="26"/>
              </w:rPr>
              <w:t>kas i</w:t>
            </w:r>
            <w:r>
              <w:rPr>
                <w:sz w:val="26"/>
                <w:szCs w:val="26"/>
              </w:rPr>
              <w:t xml:space="preserve">r </w:t>
            </w:r>
            <w:r w:rsidR="00295653">
              <w:rPr>
                <w:sz w:val="26"/>
                <w:szCs w:val="26"/>
              </w:rPr>
              <w:t>atbrīvoti no PVN un attiecīgajā gadījumā no</w:t>
            </w:r>
            <w:r w:rsidR="008D7EB0">
              <w:rPr>
                <w:sz w:val="26"/>
                <w:szCs w:val="26"/>
              </w:rPr>
              <w:t xml:space="preserve"> akcīzes nodokļa</w:t>
            </w:r>
            <w:r w:rsidR="00295653">
              <w:rPr>
                <w:sz w:val="26"/>
                <w:szCs w:val="26"/>
              </w:rPr>
              <w:t>,</w:t>
            </w:r>
            <w:r>
              <w:rPr>
                <w:sz w:val="26"/>
                <w:szCs w:val="26"/>
              </w:rPr>
              <w:t xml:space="preserve"> ir </w:t>
            </w:r>
            <w:r w:rsidRPr="00CC215D">
              <w:rPr>
                <w:sz w:val="26"/>
                <w:szCs w:val="26"/>
              </w:rPr>
              <w:t>jāpatērē un jāizmanto uz kuģa</w:t>
            </w:r>
            <w:r w:rsidR="006B601F">
              <w:rPr>
                <w:sz w:val="26"/>
                <w:szCs w:val="26"/>
              </w:rPr>
              <w:t xml:space="preserve"> un gaisa kuģa</w:t>
            </w:r>
            <w:r w:rsidRPr="00CC215D">
              <w:rPr>
                <w:sz w:val="26"/>
                <w:szCs w:val="26"/>
              </w:rPr>
              <w:t xml:space="preserve">. Līdz </w:t>
            </w:r>
            <w:r>
              <w:rPr>
                <w:sz w:val="26"/>
                <w:szCs w:val="26"/>
              </w:rPr>
              <w:t>ar to kuģu</w:t>
            </w:r>
            <w:r w:rsidR="006B601F">
              <w:rPr>
                <w:sz w:val="26"/>
                <w:szCs w:val="26"/>
              </w:rPr>
              <w:t xml:space="preserve"> un gaisa kuģu</w:t>
            </w:r>
            <w:r>
              <w:rPr>
                <w:sz w:val="26"/>
                <w:szCs w:val="26"/>
              </w:rPr>
              <w:t xml:space="preserve"> vajadzībām piegādātie</w:t>
            </w:r>
            <w:r w:rsidRPr="00CC215D">
              <w:rPr>
                <w:sz w:val="26"/>
                <w:szCs w:val="26"/>
              </w:rPr>
              <w:t xml:space="preserve"> </w:t>
            </w:r>
            <w:r>
              <w:rPr>
                <w:sz w:val="26"/>
                <w:szCs w:val="26"/>
              </w:rPr>
              <w:t>krājumi</w:t>
            </w:r>
            <w:r w:rsidRPr="00CC215D">
              <w:rPr>
                <w:sz w:val="26"/>
                <w:szCs w:val="26"/>
              </w:rPr>
              <w:t xml:space="preserve"> nedrīkst </w:t>
            </w:r>
            <w:r>
              <w:rPr>
                <w:sz w:val="26"/>
                <w:szCs w:val="26"/>
              </w:rPr>
              <w:t xml:space="preserve">tikt </w:t>
            </w:r>
            <w:r w:rsidRPr="00CC215D">
              <w:rPr>
                <w:sz w:val="26"/>
                <w:szCs w:val="26"/>
              </w:rPr>
              <w:t>izņemt</w:t>
            </w:r>
            <w:r>
              <w:rPr>
                <w:sz w:val="26"/>
                <w:szCs w:val="26"/>
              </w:rPr>
              <w:t>i no kuģa</w:t>
            </w:r>
            <w:r w:rsidR="006B601F">
              <w:rPr>
                <w:sz w:val="26"/>
                <w:szCs w:val="26"/>
              </w:rPr>
              <w:t xml:space="preserve"> un gaisa kuģa</w:t>
            </w:r>
            <w:r>
              <w:rPr>
                <w:sz w:val="26"/>
                <w:szCs w:val="26"/>
              </w:rPr>
              <w:t>, ja vien tie netiek izņemti</w:t>
            </w:r>
            <w:r w:rsidRPr="00CC215D">
              <w:rPr>
                <w:sz w:val="26"/>
                <w:szCs w:val="26"/>
              </w:rPr>
              <w:t xml:space="preserve"> kā daļa no beznodokļu preču daudzuma, ko drīkst iznest pasažieri, kuri nokāpj no kuģa </w:t>
            </w:r>
            <w:r w:rsidR="006B601F">
              <w:rPr>
                <w:sz w:val="26"/>
                <w:szCs w:val="26"/>
              </w:rPr>
              <w:t xml:space="preserve">un gaisa kuģa </w:t>
            </w:r>
            <w:proofErr w:type="gramStart"/>
            <w:r w:rsidRPr="00CC215D">
              <w:rPr>
                <w:sz w:val="26"/>
                <w:szCs w:val="26"/>
              </w:rPr>
              <w:t>treš</w:t>
            </w:r>
            <w:r w:rsidR="00BF3BFF">
              <w:rPr>
                <w:sz w:val="26"/>
                <w:szCs w:val="26"/>
              </w:rPr>
              <w:t>ā valstī</w:t>
            </w:r>
            <w:proofErr w:type="gramEnd"/>
            <w:r w:rsidR="00BF3BFF">
              <w:rPr>
                <w:sz w:val="26"/>
                <w:szCs w:val="26"/>
              </w:rPr>
              <w:t xml:space="preserve"> vai trešā teritorijā</w:t>
            </w:r>
            <w:r w:rsidR="006B601F">
              <w:rPr>
                <w:sz w:val="26"/>
                <w:szCs w:val="26"/>
              </w:rPr>
              <w:t>.</w:t>
            </w:r>
          </w:p>
          <w:p w14:paraId="58E0DA44" w14:textId="35837358" w:rsidR="007C39C2" w:rsidRPr="00E126E7" w:rsidRDefault="00295653" w:rsidP="001B448A">
            <w:pPr>
              <w:pStyle w:val="considrant"/>
              <w:spacing w:after="0"/>
              <w:rPr>
                <w:i/>
                <w:sz w:val="26"/>
                <w:szCs w:val="26"/>
              </w:rPr>
            </w:pPr>
            <w:r w:rsidRPr="00295653">
              <w:rPr>
                <w:sz w:val="26"/>
                <w:szCs w:val="26"/>
              </w:rPr>
              <w:t>Tiesību normu mērķis ir nodrošināt, lai netiktu pieļauta nodokļa nemaksāšana, izvairīšanās no nodokļa maksāšanas vai stāvokļa ļaunprātīga izmantošana.</w:t>
            </w:r>
            <w:r w:rsidR="00EF6305">
              <w:rPr>
                <w:sz w:val="26"/>
                <w:szCs w:val="26"/>
              </w:rPr>
              <w:t xml:space="preserve"> </w:t>
            </w:r>
            <w:r w:rsidR="007C39C2" w:rsidRPr="00E126E7">
              <w:rPr>
                <w:sz w:val="26"/>
                <w:szCs w:val="26"/>
              </w:rPr>
              <w:t xml:space="preserve">Noteikumu projektā ārpussavienības un Savienības precēm saglabāta MK noteikumos </w:t>
            </w:r>
            <w:r w:rsidR="007C39C2" w:rsidRPr="00E126E7">
              <w:rPr>
                <w:sz w:val="26"/>
                <w:szCs w:val="26"/>
              </w:rPr>
              <w:lastRenderedPageBreak/>
              <w:t>Nr.14 esošā muitas procedūru piemērošanas kārtība atbilstoši preču iedalījumam – krājumi vai aprīkojums un rezerves daļas</w:t>
            </w:r>
            <w:r w:rsidR="007C39C2" w:rsidRPr="00E126E7">
              <w:rPr>
                <w:i/>
                <w:sz w:val="26"/>
                <w:szCs w:val="26"/>
              </w:rPr>
              <w:t>.</w:t>
            </w:r>
          </w:p>
          <w:p w14:paraId="706D6456" w14:textId="77777777" w:rsidR="008F3610" w:rsidRPr="00E126E7" w:rsidRDefault="008F3610" w:rsidP="001B448A">
            <w:pPr>
              <w:pStyle w:val="considrant"/>
              <w:spacing w:after="0"/>
              <w:rPr>
                <w:b/>
                <w:bCs/>
                <w:sz w:val="26"/>
                <w:szCs w:val="26"/>
                <w:lang w:bidi="lv-LV"/>
              </w:rPr>
            </w:pPr>
            <w:r w:rsidRPr="00E126E7">
              <w:rPr>
                <w:b/>
                <w:bCs/>
                <w:sz w:val="26"/>
                <w:szCs w:val="26"/>
                <w:lang w:bidi="lv-LV"/>
              </w:rPr>
              <w:t xml:space="preserve">Kuģa apgādes noformēšana SKLOIS </w:t>
            </w:r>
          </w:p>
          <w:p w14:paraId="2FAF3B31" w14:textId="200919F9" w:rsidR="008F3610" w:rsidRPr="00E126E7" w:rsidRDefault="008F3610" w:rsidP="001B448A">
            <w:pPr>
              <w:pStyle w:val="considrant"/>
              <w:spacing w:after="0"/>
              <w:rPr>
                <w:sz w:val="26"/>
                <w:szCs w:val="26"/>
              </w:rPr>
            </w:pPr>
            <w:r w:rsidRPr="00E126E7">
              <w:rPr>
                <w:sz w:val="26"/>
                <w:szCs w:val="26"/>
              </w:rPr>
              <w:t xml:space="preserve">Noteikumu projekta </w:t>
            </w:r>
            <w:r w:rsidRPr="00E126E7">
              <w:rPr>
                <w:b/>
                <w:sz w:val="26"/>
                <w:szCs w:val="26"/>
              </w:rPr>
              <w:t>II</w:t>
            </w:r>
            <w:r w:rsidR="00970264" w:rsidRPr="00E126E7">
              <w:rPr>
                <w:b/>
                <w:sz w:val="26"/>
                <w:szCs w:val="26"/>
              </w:rPr>
              <w:t>.</w:t>
            </w:r>
            <w:r w:rsidRPr="00E126E7">
              <w:rPr>
                <w:b/>
                <w:sz w:val="26"/>
                <w:szCs w:val="26"/>
              </w:rPr>
              <w:t>nodaļā</w:t>
            </w:r>
            <w:r w:rsidRPr="00E126E7">
              <w:rPr>
                <w:sz w:val="26"/>
                <w:szCs w:val="26"/>
              </w:rPr>
              <w:t xml:space="preserve"> noteikta kārtība, kādā SKLOIS noformējama kuģu apgāde</w:t>
            </w:r>
            <w:r w:rsidR="007F762B">
              <w:rPr>
                <w:sz w:val="26"/>
                <w:szCs w:val="26"/>
              </w:rPr>
              <w:t>,</w:t>
            </w:r>
            <w:proofErr w:type="gramStart"/>
            <w:r w:rsidR="007F762B">
              <w:rPr>
                <w:sz w:val="26"/>
                <w:szCs w:val="26"/>
              </w:rPr>
              <w:t xml:space="preserve"> proti</w:t>
            </w:r>
            <w:proofErr w:type="gramEnd"/>
            <w:r w:rsidR="007F762B">
              <w:rPr>
                <w:sz w:val="26"/>
                <w:szCs w:val="26"/>
              </w:rPr>
              <w:t>, muitošanas kārtība kuģa apgādē, izmantojot SKLOIS</w:t>
            </w:r>
            <w:r w:rsidRPr="00E126E7">
              <w:rPr>
                <w:sz w:val="26"/>
                <w:szCs w:val="26"/>
              </w:rPr>
              <w:t>.</w:t>
            </w:r>
            <w:r w:rsidR="001F414B">
              <w:rPr>
                <w:sz w:val="26"/>
                <w:szCs w:val="26"/>
              </w:rPr>
              <w:t xml:space="preserve"> Šī nodaļa attiecas tikai uz kuģu apgādi (neattiecas uz gaisa kuģiem).</w:t>
            </w:r>
          </w:p>
          <w:p w14:paraId="567B57FB" w14:textId="75983A43" w:rsidR="00101ED5" w:rsidRPr="00E126E7" w:rsidRDefault="00101ED5" w:rsidP="001B448A">
            <w:pPr>
              <w:tabs>
                <w:tab w:val="left" w:pos="720"/>
                <w:tab w:val="center" w:pos="4320"/>
                <w:tab w:val="right" w:pos="8640"/>
              </w:tabs>
              <w:spacing w:before="120"/>
              <w:jc w:val="both"/>
              <w:rPr>
                <w:sz w:val="26"/>
                <w:szCs w:val="26"/>
              </w:rPr>
            </w:pPr>
            <w:r w:rsidRPr="00E126E7">
              <w:rPr>
                <w:sz w:val="26"/>
                <w:szCs w:val="26"/>
              </w:rPr>
              <w:t xml:space="preserve">SKLOIS viens no darbības pamatmērķiem ir administratīvā sloga atvieglošana komersantiem, veicot jebkuras jomas formalitātes Latvijas ostās. Ir atbalstāma jaunu procesu realizēšana sistēmā, kas saistīta gan ar jaunas funkcionalitātes izstrādi, gan ar starpsistēmu datu apmaiņu, izmantojot šī brīža integrāciju starp SKLOIS un Elektronisko muitas datu apstrādes sistēmu. </w:t>
            </w:r>
          </w:p>
          <w:p w14:paraId="510EFB39" w14:textId="659F32C4" w:rsidR="00101ED5" w:rsidRPr="00E126E7" w:rsidRDefault="00101ED5" w:rsidP="001B448A">
            <w:pPr>
              <w:tabs>
                <w:tab w:val="left" w:pos="2127"/>
                <w:tab w:val="left" w:pos="6096"/>
              </w:tabs>
              <w:spacing w:before="120"/>
              <w:jc w:val="both"/>
              <w:rPr>
                <w:rFonts w:eastAsia="Times New Roman"/>
                <w:sz w:val="26"/>
                <w:szCs w:val="26"/>
                <w:lang w:eastAsia="lv-LV"/>
              </w:rPr>
            </w:pPr>
            <w:r w:rsidRPr="00E126E7">
              <w:rPr>
                <w:rFonts w:eastAsia="Times New Roman"/>
                <w:bCs/>
                <w:sz w:val="26"/>
                <w:szCs w:val="26"/>
              </w:rPr>
              <w:t xml:space="preserve">Lai </w:t>
            </w:r>
            <w:r w:rsidRPr="00E126E7">
              <w:rPr>
                <w:rFonts w:eastAsia="Times New Roman"/>
                <w:sz w:val="26"/>
                <w:szCs w:val="26"/>
                <w:lang w:eastAsia="lv-LV"/>
              </w:rPr>
              <w:t>nodrošinātu efektīvu muitas uzraudzību,</w:t>
            </w:r>
            <w:r w:rsidRPr="00E126E7">
              <w:rPr>
                <w:rFonts w:eastAsia="Times New Roman"/>
                <w:bCs/>
                <w:sz w:val="26"/>
                <w:szCs w:val="26"/>
              </w:rPr>
              <w:t xml:space="preserve"> atvieglotu un paātrinātu kuģu apgādes muitas formalitāšu kārtošanu, SKLOIS nepieciešams iestrādāt kuģu apgādes elektroniska formāta dokumenta iesniegšanas iespējas, kas </w:t>
            </w:r>
            <w:r w:rsidR="00AD5F5F">
              <w:rPr>
                <w:rFonts w:eastAsia="Times New Roman"/>
                <w:bCs/>
                <w:sz w:val="26"/>
                <w:szCs w:val="26"/>
              </w:rPr>
              <w:t xml:space="preserve">nodrošinātu </w:t>
            </w:r>
            <w:r w:rsidR="00AD5F5F" w:rsidRPr="00E126E7">
              <w:rPr>
                <w:rFonts w:eastAsia="Times New Roman"/>
                <w:sz w:val="26"/>
                <w:szCs w:val="26"/>
                <w:lang w:eastAsia="lv-LV"/>
              </w:rPr>
              <w:t>elektroniska dokumenta iesniegšanu</w:t>
            </w:r>
            <w:r w:rsidR="00AD5F5F">
              <w:rPr>
                <w:rFonts w:eastAsia="Times New Roman"/>
                <w:sz w:val="26"/>
                <w:szCs w:val="26"/>
                <w:lang w:eastAsia="lv-LV"/>
              </w:rPr>
              <w:t>, t.sk.</w:t>
            </w:r>
            <w:r w:rsidR="00AD5F5F" w:rsidRPr="00E126E7">
              <w:rPr>
                <w:rFonts w:eastAsia="Times New Roman"/>
                <w:sz w:val="26"/>
                <w:szCs w:val="26"/>
                <w:lang w:eastAsia="lv-LV"/>
              </w:rPr>
              <w:t>mutiskās deklarēšanas gadījumā</w:t>
            </w:r>
            <w:r w:rsidR="00AD5F5F">
              <w:rPr>
                <w:rFonts w:eastAsia="Times New Roman"/>
                <w:sz w:val="26"/>
                <w:szCs w:val="26"/>
                <w:lang w:eastAsia="lv-LV"/>
              </w:rPr>
              <w:t>,</w:t>
            </w:r>
            <w:r w:rsidR="00AD5F5F" w:rsidRPr="00E126E7">
              <w:rPr>
                <w:rFonts w:eastAsia="Times New Roman"/>
                <w:sz w:val="26"/>
                <w:szCs w:val="26"/>
                <w:lang w:eastAsia="lv-LV"/>
              </w:rPr>
              <w:t xml:space="preserve"> pirms paredzētās kuģa apgādes un saņemt atļauju preču iekraušanai kuģī</w:t>
            </w:r>
            <w:r w:rsidR="00AD5F5F">
              <w:rPr>
                <w:rFonts w:eastAsia="Times New Roman"/>
                <w:sz w:val="26"/>
                <w:szCs w:val="26"/>
                <w:lang w:eastAsia="lv-LV"/>
              </w:rPr>
              <w:t>,</w:t>
            </w:r>
            <w:r w:rsidR="00AD5F5F" w:rsidRPr="00E126E7">
              <w:rPr>
                <w:rFonts w:eastAsia="Times New Roman"/>
                <w:bCs/>
                <w:sz w:val="26"/>
                <w:szCs w:val="26"/>
              </w:rPr>
              <w:t xml:space="preserve"> kā arī </w:t>
            </w:r>
            <w:r w:rsidRPr="00E126E7">
              <w:rPr>
                <w:rFonts w:eastAsia="Times New Roman"/>
                <w:bCs/>
                <w:sz w:val="26"/>
                <w:szCs w:val="26"/>
              </w:rPr>
              <w:t xml:space="preserve">sniegtu apstiprinājumu par preču iekraušanu kuģī un to izvešanu </w:t>
            </w:r>
            <w:proofErr w:type="gramStart"/>
            <w:r w:rsidRPr="00E126E7">
              <w:rPr>
                <w:rFonts w:eastAsia="Times New Roman"/>
                <w:bCs/>
                <w:sz w:val="26"/>
                <w:szCs w:val="26"/>
              </w:rPr>
              <w:t>(</w:t>
            </w:r>
            <w:proofErr w:type="gramEnd"/>
            <w:r w:rsidRPr="00E126E7">
              <w:rPr>
                <w:rFonts w:eastAsia="Times New Roman"/>
                <w:bCs/>
                <w:sz w:val="26"/>
                <w:szCs w:val="26"/>
              </w:rPr>
              <w:t>kuģa kapteiņa vai tā pilnvarotas personas veiktas atzīmes)</w:t>
            </w:r>
            <w:r w:rsidRPr="00E126E7">
              <w:rPr>
                <w:rFonts w:eastAsia="Times New Roman"/>
                <w:sz w:val="26"/>
                <w:szCs w:val="26"/>
                <w:lang w:eastAsia="lv-LV"/>
              </w:rPr>
              <w:t>.</w:t>
            </w:r>
          </w:p>
          <w:p w14:paraId="6471D3B0" w14:textId="6BA3A311" w:rsidR="00101ED5" w:rsidRPr="00E126E7" w:rsidRDefault="00101ED5" w:rsidP="001B448A">
            <w:pPr>
              <w:tabs>
                <w:tab w:val="left" w:pos="2127"/>
                <w:tab w:val="left" w:pos="6096"/>
              </w:tabs>
              <w:spacing w:before="120"/>
              <w:jc w:val="both"/>
              <w:rPr>
                <w:sz w:val="26"/>
                <w:szCs w:val="26"/>
              </w:rPr>
            </w:pPr>
            <w:r w:rsidRPr="00E126E7">
              <w:rPr>
                <w:rFonts w:eastAsia="Times New Roman"/>
                <w:sz w:val="26"/>
                <w:szCs w:val="26"/>
                <w:lang w:eastAsia="lv-LV"/>
              </w:rPr>
              <w:t xml:space="preserve">Šobrīd, saskaņā ar Satiksmes ministrijas sniegto informāciju, </w:t>
            </w:r>
            <w:r w:rsidRPr="00E126E7">
              <w:rPr>
                <w:sz w:val="26"/>
                <w:szCs w:val="26"/>
              </w:rPr>
              <w:t>ERAF projekta “</w:t>
            </w:r>
            <w:r w:rsidRPr="00E126E7">
              <w:rPr>
                <w:sz w:val="26"/>
                <w:szCs w:val="26"/>
                <w:lang w:eastAsia="ar-SA"/>
              </w:rPr>
              <w:t>Starptautiskās kravu loģistikas un ostu informācijas sistēmas attīstība (SKLOIS 2)</w:t>
            </w:r>
            <w:r w:rsidRPr="00E126E7">
              <w:rPr>
                <w:sz w:val="26"/>
                <w:szCs w:val="26"/>
              </w:rPr>
              <w:t>” ietvaros</w:t>
            </w:r>
            <w:r w:rsidR="004F68E4" w:rsidRPr="00E126E7">
              <w:rPr>
                <w:sz w:val="26"/>
                <w:szCs w:val="26"/>
              </w:rPr>
              <w:t xml:space="preserve"> ir iespējama jaunas funkcionalitātes izstrāde</w:t>
            </w:r>
            <w:r w:rsidRPr="00E126E7">
              <w:rPr>
                <w:sz w:val="26"/>
                <w:szCs w:val="26"/>
              </w:rPr>
              <w:t xml:space="preserve">. Projekta ieviešana ir paredzēta līdz </w:t>
            </w:r>
            <w:proofErr w:type="gramStart"/>
            <w:r w:rsidRPr="00E126E7">
              <w:rPr>
                <w:sz w:val="26"/>
                <w:szCs w:val="26"/>
              </w:rPr>
              <w:t>2020.gada</w:t>
            </w:r>
            <w:proofErr w:type="gramEnd"/>
            <w:r w:rsidRPr="00E126E7">
              <w:rPr>
                <w:sz w:val="26"/>
                <w:szCs w:val="26"/>
              </w:rPr>
              <w:t xml:space="preserve"> 30.decembrim. Taču plānotās funkcionalitātes izstrādei, ievērojot projekta realizācijas noteikumus, ir nepieciešams atbilstošs normatīvais regulējums, proti, grozījumi atbilstošos Ministru kabineta noteikumos, kā arī ir jāieplāno noteikts laiks papildinājumu izstrādei un ieviešanai. Tādējādi, precīzu informāciju (konkrētus biznesa procesa soļus un atbilstošas Ministru kabineta noteikumu prasības) par SKLOIS realizējamo funkcionalitāti muitas formalitāšu kārtošanai ir nepieciešams sagatavot līdz </w:t>
            </w:r>
            <w:proofErr w:type="gramStart"/>
            <w:r w:rsidRPr="00E126E7">
              <w:rPr>
                <w:sz w:val="26"/>
                <w:szCs w:val="26"/>
              </w:rPr>
              <w:t>2020.gada</w:t>
            </w:r>
            <w:proofErr w:type="gramEnd"/>
            <w:r w:rsidRPr="00E126E7">
              <w:rPr>
                <w:sz w:val="26"/>
                <w:szCs w:val="26"/>
              </w:rPr>
              <w:t xml:space="preserve"> 1.maijam</w:t>
            </w:r>
            <w:r w:rsidR="00DB000D">
              <w:rPr>
                <w:sz w:val="26"/>
                <w:szCs w:val="26"/>
              </w:rPr>
              <w:t xml:space="preserve">, proti, vēlamo formalitāšu </w:t>
            </w:r>
            <w:r w:rsidR="00DB000D">
              <w:rPr>
                <w:sz w:val="26"/>
                <w:szCs w:val="26"/>
              </w:rPr>
              <w:lastRenderedPageBreak/>
              <w:t>kārtošanas modeli iestrādājot šajā noteikumu projektā</w:t>
            </w:r>
            <w:r w:rsidRPr="00E126E7">
              <w:rPr>
                <w:sz w:val="26"/>
                <w:szCs w:val="26"/>
              </w:rPr>
              <w:t xml:space="preserve">. </w:t>
            </w:r>
          </w:p>
          <w:p w14:paraId="707E9BB1" w14:textId="4EEFE6B0" w:rsidR="008F3610" w:rsidRPr="00E126E7" w:rsidRDefault="008F3610" w:rsidP="001B448A">
            <w:pPr>
              <w:pStyle w:val="considrant"/>
              <w:spacing w:after="0"/>
              <w:rPr>
                <w:sz w:val="26"/>
                <w:szCs w:val="26"/>
              </w:rPr>
            </w:pPr>
            <w:r w:rsidRPr="00E126E7">
              <w:rPr>
                <w:sz w:val="26"/>
                <w:szCs w:val="26"/>
              </w:rPr>
              <w:t>Attīstot SKLOIS, tiks nodrošināta “viena loga” un “vienas pieturas aģentūras” attīstība starptautiskās jūras loģistikas jomā, kā arī uzsākta jaunu procesu elektronizācija kuģošanas jomā.</w:t>
            </w:r>
          </w:p>
          <w:p w14:paraId="4427CDC9" w14:textId="7120F22E" w:rsidR="008F3610" w:rsidRPr="00E126E7" w:rsidRDefault="008F3610" w:rsidP="001B448A">
            <w:pPr>
              <w:pStyle w:val="considrant"/>
              <w:spacing w:after="0"/>
              <w:rPr>
                <w:sz w:val="26"/>
                <w:szCs w:val="26"/>
              </w:rPr>
            </w:pPr>
            <w:r w:rsidRPr="00E126E7">
              <w:rPr>
                <w:sz w:val="26"/>
                <w:szCs w:val="26"/>
              </w:rPr>
              <w:t>Kuģu apgādes noformēšana SKLOIS paplašin</w:t>
            </w:r>
            <w:r w:rsidR="00101ED5" w:rsidRPr="00E126E7">
              <w:rPr>
                <w:sz w:val="26"/>
                <w:szCs w:val="26"/>
              </w:rPr>
              <w:t>ās</w:t>
            </w:r>
            <w:r w:rsidRPr="00E126E7">
              <w:rPr>
                <w:sz w:val="26"/>
                <w:szCs w:val="26"/>
              </w:rPr>
              <w:t xml:space="preserve"> SKLOIS esošo datu apmaiņas saskarņu funkcionalitāti un datu apjomu, nodrošinot administratīvā sloga samazināšanu komersantiem kravu loģistikas un transporta jomā.</w:t>
            </w:r>
          </w:p>
          <w:p w14:paraId="460E74DB" w14:textId="334BA59D" w:rsidR="008F3610" w:rsidRPr="00E126E7" w:rsidRDefault="002C6577" w:rsidP="001B448A">
            <w:pPr>
              <w:spacing w:before="120"/>
              <w:jc w:val="both"/>
              <w:rPr>
                <w:sz w:val="26"/>
                <w:szCs w:val="26"/>
              </w:rPr>
            </w:pPr>
            <w:r>
              <w:rPr>
                <w:sz w:val="26"/>
                <w:szCs w:val="26"/>
              </w:rPr>
              <w:t>Kuģu apgādes</w:t>
            </w:r>
            <w:r w:rsidR="008F3610" w:rsidRPr="00E126E7">
              <w:rPr>
                <w:sz w:val="26"/>
                <w:szCs w:val="26"/>
              </w:rPr>
              <w:t xml:space="preserve"> noformē</w:t>
            </w:r>
            <w:r>
              <w:rPr>
                <w:sz w:val="26"/>
                <w:szCs w:val="26"/>
              </w:rPr>
              <w:t>šanas kārtības noteikšana</w:t>
            </w:r>
            <w:r w:rsidR="008F3610" w:rsidRPr="00E126E7">
              <w:rPr>
                <w:sz w:val="26"/>
                <w:szCs w:val="26"/>
              </w:rPr>
              <w:t xml:space="preserve"> SKLOIS</w:t>
            </w:r>
            <w:r>
              <w:rPr>
                <w:sz w:val="26"/>
                <w:szCs w:val="26"/>
              </w:rPr>
              <w:t xml:space="preserve"> </w:t>
            </w:r>
            <w:r w:rsidR="008F3610" w:rsidRPr="00E126E7">
              <w:rPr>
                <w:sz w:val="26"/>
                <w:szCs w:val="26"/>
              </w:rPr>
              <w:t>nodrošin</w:t>
            </w:r>
            <w:r>
              <w:rPr>
                <w:sz w:val="26"/>
                <w:szCs w:val="26"/>
              </w:rPr>
              <w:t>ās</w:t>
            </w:r>
            <w:r w:rsidR="008F3610" w:rsidRPr="00E126E7">
              <w:rPr>
                <w:sz w:val="26"/>
                <w:szCs w:val="26"/>
              </w:rPr>
              <w:t xml:space="preserve"> būtisku progresu kuģošanas un starptautisko kravu pārvadājumu procesā iesaistītās informācijas un dokumentācijas aprites elektronizāciju. Mainoties </w:t>
            </w:r>
            <w:r w:rsidR="00101ED5" w:rsidRPr="00E126E7">
              <w:rPr>
                <w:sz w:val="26"/>
                <w:szCs w:val="26"/>
              </w:rPr>
              <w:t>ES</w:t>
            </w:r>
            <w:r w:rsidR="008F3610" w:rsidRPr="00E126E7">
              <w:rPr>
                <w:sz w:val="26"/>
                <w:szCs w:val="26"/>
              </w:rPr>
              <w:t xml:space="preserve"> un nacionālajam tiesiskajam regulējumam attiecībā uz kuģošanu, kuģošanas drošību, kravu loģistiku un transportēšanu, kā arī, attīstoties kuģošanas un pārvadājumu loģistikas biznesa procesiem, ir nepieciešams pilnveidot un papildināt jau ieviestos risinājumus, kā arī izstrādāt jaunas funkcionalitātes.</w:t>
            </w:r>
          </w:p>
          <w:p w14:paraId="33A5D16C" w14:textId="6AC6466B" w:rsidR="008F3610" w:rsidRPr="00E126E7" w:rsidRDefault="008F3610" w:rsidP="001B448A">
            <w:pPr>
              <w:spacing w:before="120"/>
              <w:jc w:val="both"/>
              <w:rPr>
                <w:sz w:val="26"/>
                <w:szCs w:val="26"/>
              </w:rPr>
            </w:pPr>
            <w:r w:rsidRPr="00E126E7">
              <w:rPr>
                <w:sz w:val="26"/>
                <w:szCs w:val="26"/>
              </w:rPr>
              <w:t xml:space="preserve">Veicot uzlabojumus, papildinājumus SKLOIS biznesa procesu izpildē, kā arī, ieviešot jaunus risinājumus noteiktām pakalpojumu saņēmēju kategorijām, </w:t>
            </w:r>
            <w:r w:rsidR="00101ED5" w:rsidRPr="00E126E7">
              <w:rPr>
                <w:sz w:val="26"/>
                <w:szCs w:val="26"/>
              </w:rPr>
              <w:t xml:space="preserve">tiks </w:t>
            </w:r>
            <w:r w:rsidRPr="00E126E7">
              <w:rPr>
                <w:sz w:val="26"/>
                <w:szCs w:val="26"/>
              </w:rPr>
              <w:t>nodrošināta publiskās pārvaldes un privātā sektora ciešāka mijiedarbība un lietotājiem draudzīgi publiskie pakalpojumi.</w:t>
            </w:r>
          </w:p>
          <w:p w14:paraId="62D93101" w14:textId="69FC5489" w:rsidR="00101ED5" w:rsidRPr="00E126E7" w:rsidRDefault="00101ED5" w:rsidP="001B448A">
            <w:pPr>
              <w:tabs>
                <w:tab w:val="left" w:pos="2127"/>
                <w:tab w:val="left" w:pos="6096"/>
              </w:tabs>
              <w:spacing w:before="120"/>
              <w:jc w:val="both"/>
              <w:rPr>
                <w:rFonts w:eastAsia="Times New Roman"/>
                <w:sz w:val="26"/>
                <w:szCs w:val="26"/>
                <w:lang w:eastAsia="lv-LV"/>
              </w:rPr>
            </w:pPr>
            <w:r w:rsidRPr="00E126E7">
              <w:rPr>
                <w:rFonts w:eastAsia="Times New Roman"/>
                <w:sz w:val="26"/>
                <w:szCs w:val="26"/>
                <w:lang w:eastAsia="lv-LV"/>
              </w:rPr>
              <w:t>Šobrīd, saskaņā ar MK noteikumos Nr.14 noteikto kārtību, kuģu apgādi ar precēm veic, iesniedzot muitas iestādē attiecīgu deklarāciju, kurai pievieno pavaddokumentu, piemēram, preču pavadzīmi. Kā apstiprinājums par preču iekraušanu kuģī ir muitas iestādei iesniegtais preču pavaddokuments, kurā ir veiktas atzīmes – kuģa kapteiņa vai tā pilnvarotas personas paraksts, zīmoga nospiedums un preču saņemšanas datums.</w:t>
            </w:r>
          </w:p>
          <w:p w14:paraId="4139F12B" w14:textId="1C67D289" w:rsidR="00101ED5" w:rsidRPr="00E126E7" w:rsidRDefault="00101ED5" w:rsidP="001B448A">
            <w:pPr>
              <w:tabs>
                <w:tab w:val="left" w:pos="2127"/>
                <w:tab w:val="left" w:pos="6096"/>
              </w:tabs>
              <w:spacing w:before="120"/>
              <w:jc w:val="both"/>
              <w:rPr>
                <w:rFonts w:eastAsia="Times New Roman"/>
                <w:sz w:val="26"/>
                <w:szCs w:val="26"/>
                <w:lang w:eastAsia="lv-LV"/>
              </w:rPr>
            </w:pPr>
            <w:r w:rsidRPr="00E126E7">
              <w:rPr>
                <w:rFonts w:eastAsia="Times New Roman"/>
                <w:sz w:val="26"/>
                <w:szCs w:val="26"/>
                <w:lang w:eastAsia="lv-LV"/>
              </w:rPr>
              <w:t xml:space="preserve">Izvešanas apstiprinājumu izmanto kā izvešanas no Savienības muitas teritorijas pierādījumu, lai saņemtu atbrīvojumu no akcīzes nodokļa un pievienotās vērtības nodokļa. </w:t>
            </w:r>
          </w:p>
          <w:p w14:paraId="66E5D77C" w14:textId="77777777" w:rsidR="00101ED5" w:rsidRPr="00E126E7" w:rsidRDefault="00101ED5" w:rsidP="001B448A">
            <w:pPr>
              <w:tabs>
                <w:tab w:val="left" w:pos="2127"/>
                <w:tab w:val="left" w:pos="6096"/>
              </w:tabs>
              <w:spacing w:before="120"/>
              <w:jc w:val="both"/>
              <w:rPr>
                <w:sz w:val="26"/>
                <w:szCs w:val="26"/>
              </w:rPr>
            </w:pPr>
            <w:r w:rsidRPr="00E126E7">
              <w:rPr>
                <w:sz w:val="26"/>
                <w:szCs w:val="26"/>
              </w:rPr>
              <w:t xml:space="preserve">Pēc kuģa apgādes un pirms kuģa iziešanas no ostas preču pavaddokumentu ar kuģa kapteiņa vai </w:t>
            </w:r>
            <w:r w:rsidRPr="00E126E7">
              <w:rPr>
                <w:sz w:val="26"/>
                <w:szCs w:val="26"/>
              </w:rPr>
              <w:lastRenderedPageBreak/>
              <w:t>pilnvarotas personas veiktajām atzīmēm iesniedz elektroniski, nosūtot to uz muitas kontroles punkta elektroniskā pasta adresi vai muitas kontroles punktā klātienē.</w:t>
            </w:r>
          </w:p>
          <w:p w14:paraId="1A889A39" w14:textId="119C3FDE" w:rsidR="00101ED5" w:rsidRPr="00E126E7" w:rsidRDefault="00101ED5" w:rsidP="001B448A">
            <w:pPr>
              <w:tabs>
                <w:tab w:val="left" w:pos="2127"/>
                <w:tab w:val="left" w:pos="6096"/>
              </w:tabs>
              <w:spacing w:before="120"/>
              <w:jc w:val="both"/>
              <w:rPr>
                <w:rFonts w:eastAsia="Times New Roman"/>
                <w:sz w:val="26"/>
                <w:szCs w:val="26"/>
                <w:lang w:eastAsia="lv-LV"/>
              </w:rPr>
            </w:pPr>
            <w:r w:rsidRPr="00E126E7">
              <w:rPr>
                <w:rFonts w:eastAsia="Times New Roman"/>
                <w:sz w:val="26"/>
                <w:szCs w:val="26"/>
                <w:lang w:eastAsia="lv-LV"/>
              </w:rPr>
              <w:t>MK noteikumu Nr.14 3.punkts paredz, ka mutiskās deklarēšanas</w:t>
            </w:r>
            <w:r w:rsidRPr="00E126E7">
              <w:rPr>
                <w:rStyle w:val="FootnoteReference"/>
                <w:rFonts w:eastAsia="Times New Roman"/>
                <w:sz w:val="26"/>
                <w:szCs w:val="26"/>
                <w:lang w:eastAsia="lv-LV"/>
              </w:rPr>
              <w:footnoteReference w:id="10"/>
            </w:r>
            <w:r w:rsidRPr="00E126E7">
              <w:rPr>
                <w:rFonts w:eastAsia="Times New Roman"/>
                <w:sz w:val="26"/>
                <w:szCs w:val="26"/>
                <w:lang w:eastAsia="lv-LV"/>
              </w:rPr>
              <w:t xml:space="preserve"> gadījumā persona noformē preču pavaddokumentu, kura kopiju iesniedz</w:t>
            </w:r>
            <w:proofErr w:type="gramStart"/>
            <w:r w:rsidRPr="00E126E7">
              <w:rPr>
                <w:rFonts w:eastAsia="Times New Roman"/>
                <w:sz w:val="26"/>
                <w:szCs w:val="26"/>
                <w:lang w:eastAsia="lv-LV"/>
              </w:rPr>
              <w:t xml:space="preserve">  </w:t>
            </w:r>
            <w:proofErr w:type="gramEnd"/>
            <w:r w:rsidRPr="00E126E7">
              <w:rPr>
                <w:rFonts w:eastAsia="Times New Roman"/>
                <w:sz w:val="26"/>
                <w:szCs w:val="26"/>
                <w:lang w:eastAsia="lv-LV"/>
              </w:rPr>
              <w:t xml:space="preserve">muitas iestādē, kas kontrolē apgādājamo kuģi. </w:t>
            </w:r>
          </w:p>
          <w:p w14:paraId="05913EF3" w14:textId="77777777" w:rsidR="00101ED5" w:rsidRPr="00E126E7" w:rsidRDefault="00101ED5" w:rsidP="001B448A">
            <w:pPr>
              <w:tabs>
                <w:tab w:val="left" w:pos="2127"/>
                <w:tab w:val="left" w:pos="6096"/>
              </w:tabs>
              <w:spacing w:before="120"/>
              <w:jc w:val="both"/>
              <w:rPr>
                <w:rFonts w:eastAsia="Times New Roman"/>
                <w:sz w:val="26"/>
                <w:szCs w:val="26"/>
                <w:lang w:eastAsia="lv-LV"/>
              </w:rPr>
            </w:pPr>
            <w:r w:rsidRPr="00E126E7">
              <w:rPr>
                <w:rFonts w:eastAsia="Times New Roman"/>
                <w:sz w:val="26"/>
                <w:szCs w:val="26"/>
                <w:lang w:eastAsia="lv-LV"/>
              </w:rPr>
              <w:t>Preču pavaddokumenta kopiju iesniedz elektroniski, nosūtot to uz muitas kontroles punkta elektroniskā pasta adresi vai muitas kontroles punktā klātienē.</w:t>
            </w:r>
          </w:p>
          <w:p w14:paraId="30289345" w14:textId="5C96C1B6" w:rsidR="00101ED5" w:rsidRDefault="00101ED5" w:rsidP="001B448A">
            <w:pPr>
              <w:tabs>
                <w:tab w:val="left" w:pos="2127"/>
                <w:tab w:val="left" w:pos="6096"/>
              </w:tabs>
              <w:spacing w:before="120"/>
              <w:jc w:val="both"/>
              <w:rPr>
                <w:sz w:val="26"/>
                <w:szCs w:val="26"/>
              </w:rPr>
            </w:pPr>
            <w:r w:rsidRPr="00E126E7">
              <w:rPr>
                <w:sz w:val="26"/>
                <w:szCs w:val="26"/>
              </w:rPr>
              <w:t xml:space="preserve">Pašreiz noteiktās prasības personām apgrūtina muitas formalitāšu izpildi un paildzina noformēšanas laiku, līdz ar to noteikumu projekta </w:t>
            </w:r>
            <w:r w:rsidRPr="00AA6AB2">
              <w:rPr>
                <w:b/>
                <w:sz w:val="26"/>
                <w:szCs w:val="26"/>
              </w:rPr>
              <w:t>II.nodaļa</w:t>
            </w:r>
            <w:r w:rsidRPr="00E126E7">
              <w:rPr>
                <w:sz w:val="26"/>
                <w:szCs w:val="26"/>
              </w:rPr>
              <w:t xml:space="preserve"> nosaka muitošanas kārtību kuģa apgādē, noformējot apgādi SKLOIS. </w:t>
            </w:r>
          </w:p>
          <w:p w14:paraId="1E924D11" w14:textId="309EA306" w:rsidR="0035586E" w:rsidRDefault="0035586E" w:rsidP="001B448A">
            <w:pPr>
              <w:tabs>
                <w:tab w:val="left" w:pos="2127"/>
                <w:tab w:val="left" w:pos="6096"/>
              </w:tabs>
              <w:spacing w:before="120"/>
              <w:jc w:val="both"/>
              <w:rPr>
                <w:sz w:val="26"/>
                <w:szCs w:val="26"/>
              </w:rPr>
            </w:pPr>
            <w:r>
              <w:rPr>
                <w:sz w:val="26"/>
                <w:szCs w:val="26"/>
              </w:rPr>
              <w:t>Saskaņā ar noteikumu projektā paredzēto kārtību persona, kas veic kuģa apgādi SKLOIS</w:t>
            </w:r>
            <w:r w:rsidR="005B4037">
              <w:rPr>
                <w:sz w:val="26"/>
                <w:szCs w:val="26"/>
              </w:rPr>
              <w:t>,</w:t>
            </w:r>
            <w:r>
              <w:rPr>
                <w:sz w:val="26"/>
                <w:szCs w:val="26"/>
              </w:rPr>
              <w:t xml:space="preserve"> iesniegs uzraudzības muitas iestādei adresētu to preču, ar kurām plānots veikt kuģa apgādi, pavadzīmi. Proti, persona sistēmā izvēlēsies </w:t>
            </w:r>
            <w:r w:rsidR="00563354">
              <w:rPr>
                <w:sz w:val="26"/>
                <w:szCs w:val="26"/>
              </w:rPr>
              <w:t>uzraudzības</w:t>
            </w:r>
            <w:r>
              <w:rPr>
                <w:sz w:val="26"/>
                <w:szCs w:val="26"/>
              </w:rPr>
              <w:t xml:space="preserve"> muitas iestādi un tai nosūtīs ieskenētu dokumentu.</w:t>
            </w:r>
          </w:p>
          <w:p w14:paraId="15D88CD9" w14:textId="1175E82A" w:rsidR="0035586E" w:rsidRDefault="0035586E" w:rsidP="005E27E8">
            <w:pPr>
              <w:tabs>
                <w:tab w:val="left" w:pos="2127"/>
                <w:tab w:val="left" w:pos="6096"/>
              </w:tabs>
              <w:spacing w:before="120"/>
              <w:jc w:val="both"/>
              <w:rPr>
                <w:sz w:val="26"/>
                <w:szCs w:val="26"/>
              </w:rPr>
            </w:pPr>
            <w:r>
              <w:rPr>
                <w:sz w:val="26"/>
                <w:szCs w:val="26"/>
              </w:rPr>
              <w:t xml:space="preserve">Tālāk, muitas iestāde nekavējoties (lai nepieļautu kuģa dīkstāvi) </w:t>
            </w:r>
            <w:r w:rsidR="00B34002">
              <w:rPr>
                <w:sz w:val="26"/>
                <w:szCs w:val="26"/>
              </w:rPr>
              <w:t>iepazīstas ar</w:t>
            </w:r>
            <w:r>
              <w:rPr>
                <w:sz w:val="26"/>
                <w:szCs w:val="26"/>
              </w:rPr>
              <w:t xml:space="preserve"> SKLOIS saņemt</w:t>
            </w:r>
            <w:r w:rsidR="00B34002">
              <w:rPr>
                <w:sz w:val="26"/>
                <w:szCs w:val="26"/>
              </w:rPr>
              <w:t>ajā</w:t>
            </w:r>
            <w:r>
              <w:rPr>
                <w:sz w:val="26"/>
                <w:szCs w:val="26"/>
              </w:rPr>
              <w:t xml:space="preserve"> preču pavadzīm</w:t>
            </w:r>
            <w:r w:rsidR="00B34002">
              <w:rPr>
                <w:sz w:val="26"/>
                <w:szCs w:val="26"/>
              </w:rPr>
              <w:t>ē iekļauto informāciju un veic atzīmi SKLOIS, ka tiek atļauta kuģa apgāde. Tiklīdz persona saņēmusi SKLOIS atļauju veikt kuģa apgādi, persona var uzsākt preču iekraušanu kuģī.</w:t>
            </w:r>
          </w:p>
          <w:p w14:paraId="735851AC" w14:textId="153519B8" w:rsidR="00B34002" w:rsidRPr="00027FFA" w:rsidRDefault="00B34002" w:rsidP="005E27E8">
            <w:pPr>
              <w:tabs>
                <w:tab w:val="left" w:pos="1119"/>
              </w:tabs>
              <w:spacing w:before="120"/>
              <w:jc w:val="both"/>
              <w:rPr>
                <w:rFonts w:eastAsia="Arial" w:cs="Times New Roman"/>
                <w:sz w:val="26"/>
                <w:szCs w:val="26"/>
                <w:lang w:eastAsia="lv-LV" w:bidi="lv-LV"/>
              </w:rPr>
            </w:pPr>
            <w:r>
              <w:rPr>
                <w:sz w:val="26"/>
                <w:szCs w:val="26"/>
              </w:rPr>
              <w:t>Tiklīdz persona pabeigusi kuģa apgādi un saņēmusi uz preču pavadzīmes kapteiņa atzīmi, ka apgāde tik tiešām notikusi, persona šādu pavadzīmi ievieto SKLOIS skenētā veidā.</w:t>
            </w:r>
            <w:r w:rsidR="00763F06" w:rsidRPr="00763F06">
              <w:rPr>
                <w:rFonts w:eastAsia="Arial" w:cs="Times New Roman"/>
                <w:sz w:val="26"/>
                <w:szCs w:val="26"/>
                <w:lang w:eastAsia="lv-LV" w:bidi="lv-LV"/>
              </w:rPr>
              <w:t xml:space="preserve"> Šo preču </w:t>
            </w:r>
            <w:r w:rsidR="00763F06">
              <w:rPr>
                <w:rFonts w:eastAsia="Arial" w:cs="Times New Roman"/>
                <w:sz w:val="26"/>
                <w:szCs w:val="26"/>
                <w:lang w:eastAsia="lv-LV" w:bidi="lv-LV"/>
              </w:rPr>
              <w:t xml:space="preserve">pavadzīmi </w:t>
            </w:r>
            <w:r w:rsidR="00763F06" w:rsidRPr="00763F06">
              <w:rPr>
                <w:rFonts w:eastAsia="Arial" w:cs="Times New Roman"/>
                <w:sz w:val="26"/>
                <w:szCs w:val="26"/>
                <w:lang w:eastAsia="lv-LV" w:bidi="lv-LV"/>
              </w:rPr>
              <w:t xml:space="preserve">uzraudzības muitas iestāde izmanto muitas formalitāšu pabeigšanai. </w:t>
            </w:r>
          </w:p>
          <w:p w14:paraId="70477477" w14:textId="77777777" w:rsidR="00E8553B" w:rsidRDefault="00101ED5" w:rsidP="001B448A">
            <w:pPr>
              <w:tabs>
                <w:tab w:val="left" w:pos="2127"/>
                <w:tab w:val="left" w:pos="6096"/>
              </w:tabs>
              <w:spacing w:before="120"/>
              <w:jc w:val="both"/>
              <w:rPr>
                <w:rFonts w:eastAsia="Times New Roman"/>
                <w:sz w:val="26"/>
                <w:szCs w:val="26"/>
                <w:lang w:eastAsia="lv-LV"/>
              </w:rPr>
            </w:pPr>
            <w:r w:rsidRPr="00E126E7">
              <w:rPr>
                <w:rFonts w:eastAsia="Times New Roman"/>
                <w:sz w:val="26"/>
                <w:szCs w:val="26"/>
                <w:lang w:eastAsia="lv-LV"/>
              </w:rPr>
              <w:t>Īstenojot apgādes formalitāšu noformēšanas iespējas SKLOIS, tiks nodrošināta vienveidīga muitošanas kārtība, atrisināta muitas dokumentu</w:t>
            </w:r>
            <w:proofErr w:type="gramStart"/>
            <w:r w:rsidRPr="00E126E7">
              <w:rPr>
                <w:rFonts w:eastAsia="Times New Roman"/>
                <w:sz w:val="26"/>
                <w:szCs w:val="26"/>
                <w:lang w:eastAsia="lv-LV"/>
              </w:rPr>
              <w:t xml:space="preserve">  </w:t>
            </w:r>
            <w:proofErr w:type="gramEnd"/>
            <w:r w:rsidRPr="00E126E7">
              <w:rPr>
                <w:rFonts w:eastAsia="Times New Roman"/>
                <w:sz w:val="26"/>
                <w:szCs w:val="26"/>
                <w:lang w:eastAsia="lv-LV"/>
              </w:rPr>
              <w:t xml:space="preserve">iesniegšanas sadrumstalotība, kas uzlabotu informācijas apmaiņu ar muitas iestādi un samazinātu dokumentu noformēšanai nepieciešamo laiku.  </w:t>
            </w:r>
          </w:p>
          <w:p w14:paraId="70378F9A" w14:textId="749E198F" w:rsidR="004F29D9" w:rsidRPr="00E126E7" w:rsidRDefault="00936E03" w:rsidP="001B448A">
            <w:pPr>
              <w:tabs>
                <w:tab w:val="left" w:pos="2127"/>
                <w:tab w:val="left" w:pos="6096"/>
              </w:tabs>
              <w:spacing w:before="120"/>
              <w:jc w:val="both"/>
              <w:rPr>
                <w:rFonts w:eastAsia="Times New Roman"/>
                <w:sz w:val="26"/>
                <w:szCs w:val="26"/>
                <w:lang w:eastAsia="lv-LV"/>
              </w:rPr>
            </w:pPr>
            <w:r>
              <w:rPr>
                <w:rFonts w:eastAsia="Times New Roman"/>
                <w:sz w:val="26"/>
                <w:szCs w:val="26"/>
                <w:lang w:eastAsia="lv-LV"/>
              </w:rPr>
              <w:lastRenderedPageBreak/>
              <w:t xml:space="preserve">Parasti kuģa apgāde notiek attiecīgajā ostā, taču ir īpaši gadījumi, kad kuģis nevar ienākt ostā, līdz ar to var atļaut veikt kuģa apgādi arī Latvijas Republikas teritoriālajos ūdeņos, proti, enkurvietās vai attiecīgās ostas kapteiņa noteiktās vietās. </w:t>
            </w:r>
            <w:r w:rsidR="004F29D9" w:rsidRPr="00E126E7">
              <w:rPr>
                <w:rFonts w:eastAsia="Times New Roman"/>
                <w:sz w:val="26"/>
                <w:szCs w:val="26"/>
                <w:lang w:eastAsia="lv-LV"/>
              </w:rPr>
              <w:t xml:space="preserve">Noteikumu projekta </w:t>
            </w:r>
            <w:r w:rsidR="004F29D9" w:rsidRPr="00FB25FF">
              <w:rPr>
                <w:rFonts w:eastAsia="Times New Roman"/>
                <w:b/>
                <w:sz w:val="26"/>
                <w:szCs w:val="26"/>
                <w:lang w:eastAsia="lv-LV"/>
              </w:rPr>
              <w:t>III.nodaļa</w:t>
            </w:r>
            <w:r w:rsidR="004F29D9" w:rsidRPr="00E126E7">
              <w:rPr>
                <w:rFonts w:eastAsia="Times New Roman"/>
                <w:sz w:val="26"/>
                <w:szCs w:val="26"/>
                <w:lang w:eastAsia="lv-LV"/>
              </w:rPr>
              <w:t xml:space="preserve"> nosaka vietas, kurās atļauta kuģu apgāde Latvijas Republikas teritoriālajos ūdeņos, kuģu apgādes kārtīb</w:t>
            </w:r>
            <w:r w:rsidR="00BE7170">
              <w:rPr>
                <w:rFonts w:eastAsia="Times New Roman"/>
                <w:sz w:val="26"/>
                <w:szCs w:val="26"/>
                <w:lang w:eastAsia="lv-LV"/>
              </w:rPr>
              <w:t>a</w:t>
            </w:r>
            <w:r w:rsidR="004F29D9" w:rsidRPr="00E126E7">
              <w:rPr>
                <w:rFonts w:eastAsia="Times New Roman"/>
                <w:sz w:val="26"/>
                <w:szCs w:val="26"/>
                <w:lang w:eastAsia="lv-LV"/>
              </w:rPr>
              <w:t xml:space="preserve"> minētajās vietās</w:t>
            </w:r>
            <w:r w:rsidR="00382252" w:rsidRPr="00E126E7">
              <w:rPr>
                <w:rFonts w:eastAsia="Times New Roman"/>
                <w:sz w:val="26"/>
                <w:szCs w:val="26"/>
                <w:lang w:eastAsia="lv-LV"/>
              </w:rPr>
              <w:t xml:space="preserve"> </w:t>
            </w:r>
            <w:proofErr w:type="gramStart"/>
            <w:r w:rsidR="00382252" w:rsidRPr="00E126E7">
              <w:rPr>
                <w:rFonts w:eastAsia="Times New Roman"/>
                <w:sz w:val="26"/>
                <w:szCs w:val="26"/>
                <w:lang w:eastAsia="lv-LV"/>
              </w:rPr>
              <w:t>(</w:t>
            </w:r>
            <w:proofErr w:type="gramEnd"/>
            <w:r w:rsidR="00382252" w:rsidRPr="00E126E7">
              <w:rPr>
                <w:sz w:val="26"/>
                <w:szCs w:val="26"/>
              </w:rPr>
              <w:t>personu un muitas iestādes rīcīb</w:t>
            </w:r>
            <w:r w:rsidR="00BE7170">
              <w:rPr>
                <w:sz w:val="26"/>
                <w:szCs w:val="26"/>
              </w:rPr>
              <w:t>a</w:t>
            </w:r>
            <w:r w:rsidR="00382252" w:rsidRPr="00E126E7">
              <w:rPr>
                <w:sz w:val="26"/>
                <w:szCs w:val="26"/>
              </w:rPr>
              <w:t>, ja kuģu apgādi paredzēts veikt Latvijas Republikas teritoriālajos ūdeņos (enkurvietās</w:t>
            </w:r>
            <w:r w:rsidR="000C2D64">
              <w:rPr>
                <w:sz w:val="26"/>
                <w:szCs w:val="26"/>
              </w:rPr>
              <w:t xml:space="preserve"> vai </w:t>
            </w:r>
            <w:r w:rsidR="000C2D64">
              <w:rPr>
                <w:rFonts w:eastAsia="Times New Roman"/>
                <w:sz w:val="26"/>
                <w:szCs w:val="26"/>
                <w:lang w:eastAsia="lv-LV"/>
              </w:rPr>
              <w:t>attiecīgās ostas kapteiņa noteiktās vietās</w:t>
            </w:r>
            <w:r w:rsidR="00382252" w:rsidRPr="00E126E7">
              <w:rPr>
                <w:sz w:val="26"/>
                <w:szCs w:val="26"/>
              </w:rPr>
              <w:t>), izmantojot kuģi-bunkurētāju, loča kuģi vai kuģi – baržu),</w:t>
            </w:r>
            <w:r w:rsidR="00382252" w:rsidRPr="00E126E7">
              <w:rPr>
                <w:rFonts w:eastAsia="Times New Roman"/>
                <w:sz w:val="26"/>
                <w:szCs w:val="26"/>
                <w:lang w:eastAsia="lv-LV"/>
              </w:rPr>
              <w:t xml:space="preserve"> </w:t>
            </w:r>
            <w:r w:rsidR="004F29D9" w:rsidRPr="00E126E7">
              <w:rPr>
                <w:rFonts w:eastAsia="Times New Roman"/>
                <w:sz w:val="26"/>
                <w:szCs w:val="26"/>
                <w:lang w:eastAsia="lv-LV"/>
              </w:rPr>
              <w:t xml:space="preserve">kā arī </w:t>
            </w:r>
            <w:r w:rsidR="00382252" w:rsidRPr="00E126E7">
              <w:rPr>
                <w:rFonts w:eastAsia="Times New Roman"/>
                <w:sz w:val="26"/>
                <w:szCs w:val="26"/>
                <w:lang w:eastAsia="lv-LV"/>
              </w:rPr>
              <w:t>īpaš</w:t>
            </w:r>
            <w:r w:rsidR="00BE7170">
              <w:rPr>
                <w:rFonts w:eastAsia="Times New Roman"/>
                <w:sz w:val="26"/>
                <w:szCs w:val="26"/>
                <w:lang w:eastAsia="lv-LV"/>
              </w:rPr>
              <w:t>us</w:t>
            </w:r>
            <w:r w:rsidR="00382252" w:rsidRPr="00E126E7">
              <w:rPr>
                <w:rFonts w:eastAsia="Times New Roman"/>
                <w:sz w:val="26"/>
                <w:szCs w:val="26"/>
                <w:lang w:eastAsia="lv-LV"/>
              </w:rPr>
              <w:t xml:space="preserve"> nosacījum</w:t>
            </w:r>
            <w:r w:rsidR="00BE7170">
              <w:rPr>
                <w:rFonts w:eastAsia="Times New Roman"/>
                <w:sz w:val="26"/>
                <w:szCs w:val="26"/>
                <w:lang w:eastAsia="lv-LV"/>
              </w:rPr>
              <w:t>us</w:t>
            </w:r>
            <w:r w:rsidR="00382252" w:rsidRPr="00E126E7">
              <w:rPr>
                <w:rFonts w:eastAsia="Times New Roman"/>
                <w:sz w:val="26"/>
                <w:szCs w:val="26"/>
                <w:lang w:eastAsia="lv-LV"/>
              </w:rPr>
              <w:t xml:space="preserve"> šādas apgādes veikšanai. </w:t>
            </w:r>
          </w:p>
          <w:p w14:paraId="63DB61EF" w14:textId="3CF37572" w:rsidR="008F3610" w:rsidRPr="00E126E7" w:rsidRDefault="008F3610" w:rsidP="001B448A">
            <w:pPr>
              <w:pStyle w:val="considrant"/>
              <w:spacing w:after="0"/>
              <w:rPr>
                <w:sz w:val="26"/>
                <w:szCs w:val="26"/>
              </w:rPr>
            </w:pPr>
            <w:r w:rsidRPr="00E126E7">
              <w:rPr>
                <w:sz w:val="26"/>
                <w:szCs w:val="26"/>
              </w:rPr>
              <w:t>Kuģu apgāde teritoriālajos ūdeņos (enkurvietās</w:t>
            </w:r>
            <w:r w:rsidR="000C2D64">
              <w:rPr>
                <w:sz w:val="26"/>
                <w:szCs w:val="26"/>
              </w:rPr>
              <w:t xml:space="preserve"> vai </w:t>
            </w:r>
            <w:r w:rsidR="000C2D64">
              <w:rPr>
                <w:rFonts w:eastAsia="Times New Roman"/>
                <w:sz w:val="26"/>
                <w:szCs w:val="26"/>
              </w:rPr>
              <w:t>attiecīgās ostas kapteiņa noteiktās vietās</w:t>
            </w:r>
            <w:r w:rsidRPr="00E126E7">
              <w:rPr>
                <w:sz w:val="26"/>
                <w:szCs w:val="26"/>
              </w:rPr>
              <w:t>) SKLOIS noformē īpašos gadījumos, kad kuģis iegrimes vai kāda cita iemesla dēļ nevar ienākt ostā vai tā ienākšana ostā ir atcelta vai aizkavēta</w:t>
            </w:r>
            <w:r w:rsidR="00E75D30">
              <w:rPr>
                <w:sz w:val="26"/>
                <w:szCs w:val="26"/>
              </w:rPr>
              <w:t>.</w:t>
            </w:r>
            <w:r w:rsidRPr="00E126E7">
              <w:rPr>
                <w:sz w:val="26"/>
                <w:szCs w:val="26"/>
              </w:rPr>
              <w:t xml:space="preserve"> </w:t>
            </w:r>
          </w:p>
          <w:p w14:paraId="7BCE4603" w14:textId="08031CF0" w:rsidR="00EF6305" w:rsidRDefault="000C2D64" w:rsidP="005350F8">
            <w:pPr>
              <w:pStyle w:val="Style7"/>
              <w:tabs>
                <w:tab w:val="left" w:pos="1119"/>
              </w:tabs>
              <w:spacing w:before="120" w:after="0" w:line="240" w:lineRule="auto"/>
              <w:ind w:firstLine="0"/>
              <w:jc w:val="both"/>
              <w:rPr>
                <w:rFonts w:ascii="Times New Roman" w:hAnsi="Times New Roman" w:cs="Times New Roman"/>
                <w:sz w:val="26"/>
                <w:szCs w:val="26"/>
              </w:rPr>
            </w:pPr>
            <w:r>
              <w:rPr>
                <w:rFonts w:ascii="Times New Roman" w:hAnsi="Times New Roman" w:cs="Times New Roman"/>
                <w:sz w:val="26"/>
                <w:szCs w:val="26"/>
              </w:rPr>
              <w:t>Šādos gadījumos</w:t>
            </w:r>
            <w:r w:rsidR="00EC2DC3" w:rsidRPr="00E126E7">
              <w:rPr>
                <w:rFonts w:ascii="Times New Roman" w:hAnsi="Times New Roman" w:cs="Times New Roman"/>
                <w:sz w:val="26"/>
                <w:szCs w:val="26"/>
              </w:rPr>
              <w:t xml:space="preserve"> var atļaut kuģa apgādi ar krājumiem, aprīkojumu un rezerves daļām, izņemot alkoholiskos dzērienus, tabakas izstrādājumus un nikotīnu saturošus izstrādājumus</w:t>
            </w:r>
            <w:r w:rsidR="00AC4028">
              <w:rPr>
                <w:rFonts w:ascii="Times New Roman" w:hAnsi="Times New Roman" w:cs="Times New Roman"/>
                <w:sz w:val="26"/>
                <w:szCs w:val="26"/>
              </w:rPr>
              <w:t>, kā arī preces</w:t>
            </w:r>
            <w:proofErr w:type="gramStart"/>
            <w:r w:rsidR="00AC4028">
              <w:rPr>
                <w:rFonts w:ascii="Times New Roman" w:hAnsi="Times New Roman" w:cs="Times New Roman"/>
                <w:sz w:val="26"/>
                <w:szCs w:val="26"/>
              </w:rPr>
              <w:t xml:space="preserve"> uz kurām attiecas kādi ierobežojumi un aizliegumi</w:t>
            </w:r>
            <w:proofErr w:type="gramEnd"/>
            <w:r w:rsidR="00AC4028" w:rsidRPr="006D6553">
              <w:rPr>
                <w:rFonts w:ascii="Times New Roman" w:hAnsi="Times New Roman" w:cs="Times New Roman"/>
                <w:sz w:val="26"/>
                <w:szCs w:val="26"/>
              </w:rPr>
              <w:t xml:space="preserve">. </w:t>
            </w:r>
            <w:r w:rsidR="00EF6305" w:rsidRPr="00EF6305">
              <w:rPr>
                <w:rFonts w:ascii="Times New Roman" w:hAnsi="Times New Roman" w:cs="Times New Roman"/>
                <w:sz w:val="26"/>
                <w:szCs w:val="26"/>
              </w:rPr>
              <w:t>Šāds īpašais nosacījums attiecībā uz akcīzes precēm paredzēts tādēļ, ka akcīzes preces</w:t>
            </w:r>
            <w:r w:rsidR="00AC4028">
              <w:rPr>
                <w:rFonts w:ascii="Times New Roman" w:hAnsi="Times New Roman" w:cs="Times New Roman"/>
                <w:sz w:val="26"/>
                <w:szCs w:val="26"/>
              </w:rPr>
              <w:t>,</w:t>
            </w:r>
            <w:r w:rsidR="005B4037">
              <w:rPr>
                <w:rFonts w:ascii="Times New Roman" w:hAnsi="Times New Roman" w:cs="Times New Roman"/>
                <w:sz w:val="26"/>
                <w:szCs w:val="26"/>
              </w:rPr>
              <w:t xml:space="preserve"> </w:t>
            </w:r>
            <w:r w:rsidR="00AC4028">
              <w:rPr>
                <w:rFonts w:ascii="Times New Roman" w:hAnsi="Times New Roman" w:cs="Times New Roman"/>
                <w:sz w:val="26"/>
                <w:szCs w:val="26"/>
              </w:rPr>
              <w:t>kā arī preces, uz kurām attiecas ierobežojumi un aizliegumi,</w:t>
            </w:r>
            <w:r w:rsidR="00EF6305" w:rsidRPr="00EF6305">
              <w:rPr>
                <w:rFonts w:ascii="Times New Roman" w:hAnsi="Times New Roman" w:cs="Times New Roman"/>
                <w:sz w:val="26"/>
                <w:szCs w:val="26"/>
              </w:rPr>
              <w:t xml:space="preserve"> ir paaugstināta riska preces. Enkurvietās piegādā vienīgi kuģa darbības nodrošināšanai nepieciešamās preces (degviela, motoreļļas). Katru gadījumu attiecīgās ostas muitas iestāde izvērtē atsevišķi. Standarta situācijās kuģu apgāde ir veicama vienīgi robežšķērsošanas vietā – ostās, kur var tikt nodrošināta pilnvērtīga muitas dienestu uzraudzība.</w:t>
            </w:r>
          </w:p>
          <w:p w14:paraId="1826F4B7" w14:textId="009ED06C" w:rsidR="000C2D64" w:rsidRPr="00E126E7" w:rsidRDefault="000C2D64" w:rsidP="000C2D64">
            <w:pPr>
              <w:pStyle w:val="considrant"/>
              <w:spacing w:after="0"/>
              <w:rPr>
                <w:sz w:val="26"/>
                <w:szCs w:val="26"/>
              </w:rPr>
            </w:pPr>
            <w:r w:rsidRPr="00E126E7">
              <w:rPr>
                <w:sz w:val="26"/>
                <w:szCs w:val="26"/>
              </w:rPr>
              <w:t>Pirms kuģa apgādes enkurvietās</w:t>
            </w:r>
            <w:r w:rsidR="0083472B">
              <w:rPr>
                <w:sz w:val="26"/>
                <w:szCs w:val="26"/>
              </w:rPr>
              <w:t xml:space="preserve"> vai </w:t>
            </w:r>
            <w:r w:rsidR="0083472B">
              <w:rPr>
                <w:rFonts w:eastAsia="Times New Roman"/>
                <w:sz w:val="26"/>
                <w:szCs w:val="26"/>
              </w:rPr>
              <w:t>attiecīgās ostas kapteiņa noteiktās vietās</w:t>
            </w:r>
            <w:r w:rsidRPr="00E126E7">
              <w:rPr>
                <w:sz w:val="26"/>
                <w:szCs w:val="26"/>
              </w:rPr>
              <w:t>, persona SKLOIS iesniedz iesniegumu, pamatojot apgādes nepieciešamību</w:t>
            </w:r>
            <w:r>
              <w:rPr>
                <w:sz w:val="26"/>
                <w:szCs w:val="26"/>
              </w:rPr>
              <w:t>, kā arī iesniedz skenētu preču pavadzīmi, kurā uzskaitītas preces, ar kurām paredzēts veikt apgādi.</w:t>
            </w:r>
            <w:r w:rsidR="000244EE">
              <w:rPr>
                <w:sz w:val="26"/>
                <w:szCs w:val="26"/>
              </w:rPr>
              <w:t xml:space="preserve"> Attiecīgā muitas iestāde uzreiz nekavējoties izvērtē saņemto informāciju un veic atbilstošu atzīmi SKLOIS </w:t>
            </w:r>
            <w:r w:rsidR="005B4037">
              <w:rPr>
                <w:sz w:val="26"/>
                <w:szCs w:val="26"/>
              </w:rPr>
              <w:t xml:space="preserve">- </w:t>
            </w:r>
            <w:r w:rsidR="000244EE">
              <w:rPr>
                <w:sz w:val="26"/>
                <w:szCs w:val="26"/>
              </w:rPr>
              <w:t>vai nu atļaut kuģu apgādi</w:t>
            </w:r>
            <w:r w:rsidR="005B4037">
              <w:rPr>
                <w:sz w:val="26"/>
                <w:szCs w:val="26"/>
              </w:rPr>
              <w:t>,</w:t>
            </w:r>
            <w:r w:rsidR="000244EE">
              <w:rPr>
                <w:sz w:val="26"/>
                <w:szCs w:val="26"/>
              </w:rPr>
              <w:t xml:space="preserve"> vai to neatļaut (piemēram, ja apgādi vēlas veikt ar akcīzes precēm</w:t>
            </w:r>
            <w:r w:rsidR="00C92B91">
              <w:rPr>
                <w:sz w:val="26"/>
                <w:szCs w:val="26"/>
              </w:rPr>
              <w:t>, vai ar precēm, uz kurām attiecas aizliegumi un ierobežojumi</w:t>
            </w:r>
            <w:r w:rsidR="000244EE">
              <w:rPr>
                <w:sz w:val="26"/>
                <w:szCs w:val="26"/>
              </w:rPr>
              <w:t xml:space="preserve">). Tiklīdz </w:t>
            </w:r>
            <w:r w:rsidR="000244EE">
              <w:rPr>
                <w:sz w:val="26"/>
                <w:szCs w:val="26"/>
              </w:rPr>
              <w:lastRenderedPageBreak/>
              <w:t>persona saņem SKLOIS atļauju veikt kuģa apgādi, var tikt veiktas attiecīgās darbības ar precēm.</w:t>
            </w:r>
          </w:p>
          <w:p w14:paraId="19354B85" w14:textId="09393255" w:rsidR="00811173" w:rsidRDefault="00434D03" w:rsidP="001B448A">
            <w:pPr>
              <w:pStyle w:val="Style7"/>
              <w:shd w:val="clear" w:color="auto" w:fill="auto"/>
              <w:tabs>
                <w:tab w:val="left" w:pos="1119"/>
              </w:tabs>
              <w:spacing w:before="120" w:after="0" w:line="240" w:lineRule="auto"/>
              <w:ind w:firstLine="0"/>
              <w:jc w:val="both"/>
              <w:rPr>
                <w:rFonts w:ascii="Times New Roman" w:hAnsi="Times New Roman"/>
                <w:iCs/>
                <w:sz w:val="26"/>
                <w:szCs w:val="26"/>
              </w:rPr>
            </w:pPr>
            <w:r w:rsidRPr="00434D03">
              <w:rPr>
                <w:rFonts w:ascii="Times New Roman" w:hAnsi="Times New Roman" w:cs="Times New Roman"/>
                <w:sz w:val="26"/>
                <w:szCs w:val="26"/>
              </w:rPr>
              <w:t>Tiklīdz persona pabeigusi kuģa apgādi un saņēmusi uz preču pavadzīmes kapteiņa atzīmi, ka apgāde tik tiešām notikusi, persona šādu pavadzīmi ievieto SKLOIS skenētā veidā. Šo preču pavadzīmi uzraudzības muitas iestāde izmanto muitas formalitāšu pabeigšanai.</w:t>
            </w:r>
            <w:r w:rsidR="005B4037">
              <w:rPr>
                <w:rFonts w:ascii="Times New Roman" w:hAnsi="Times New Roman" w:cs="Times New Roman"/>
                <w:sz w:val="26"/>
                <w:szCs w:val="26"/>
              </w:rPr>
              <w:t xml:space="preserve"> </w:t>
            </w:r>
            <w:r w:rsidR="00B132A6">
              <w:rPr>
                <w:rFonts w:ascii="Times New Roman" w:hAnsi="Times New Roman" w:cs="Times New Roman"/>
                <w:sz w:val="26"/>
                <w:szCs w:val="26"/>
              </w:rPr>
              <w:t>Noteikumu projektam jāstājas</w:t>
            </w:r>
            <w:r w:rsidR="00811173" w:rsidRPr="00E126E7">
              <w:rPr>
                <w:rFonts w:ascii="Times New Roman" w:hAnsi="Times New Roman" w:cs="Times New Roman"/>
                <w:sz w:val="26"/>
                <w:szCs w:val="26"/>
              </w:rPr>
              <w:t xml:space="preserve"> spēkā vienlaikus ar likumu “Grozījumi Muitas likumā”, kura </w:t>
            </w:r>
            <w:proofErr w:type="gramStart"/>
            <w:r w:rsidR="00811173" w:rsidRPr="00E126E7">
              <w:rPr>
                <w:rFonts w:ascii="Times New Roman" w:hAnsi="Times New Roman" w:cs="Times New Roman"/>
                <w:sz w:val="26"/>
                <w:szCs w:val="26"/>
              </w:rPr>
              <w:t>3.panta</w:t>
            </w:r>
            <w:proofErr w:type="gramEnd"/>
            <w:r w:rsidR="00811173" w:rsidRPr="00E126E7">
              <w:rPr>
                <w:rFonts w:ascii="Times New Roman" w:hAnsi="Times New Roman" w:cs="Times New Roman"/>
                <w:sz w:val="26"/>
                <w:szCs w:val="26"/>
              </w:rPr>
              <w:t xml:space="preserve"> otrā daļa paredz izteikt jaunā redakcijā Muitas likuma 6.panta 18.punktu, nosakot, ka Ministru kabinets nosaka </w:t>
            </w:r>
            <w:r w:rsidR="00811173" w:rsidRPr="00E126E7">
              <w:rPr>
                <w:rFonts w:ascii="Times New Roman" w:hAnsi="Times New Roman"/>
                <w:iCs/>
                <w:sz w:val="26"/>
                <w:szCs w:val="26"/>
              </w:rPr>
              <w:t>muitošanas kārtību, apgādājot kuģi (tajā skaitā karakuģi) un gaisa kuģi ar krājumiem, rezerves daļām un aprīkojumu ostās un lidostās, kā arī vietas, kurās atļauts veikt kuģu apgādi Latvijas Republikas teritoriālajos ūdeņos un īpašus nosacījumus šādas apgādes veikšanai.</w:t>
            </w:r>
          </w:p>
          <w:p w14:paraId="23A875CC" w14:textId="7A79E2A6" w:rsidR="000244EE" w:rsidRPr="00E126E7" w:rsidRDefault="000244EE" w:rsidP="001B448A">
            <w:pPr>
              <w:pStyle w:val="Style7"/>
              <w:shd w:val="clear" w:color="auto" w:fill="auto"/>
              <w:tabs>
                <w:tab w:val="left" w:pos="1119"/>
              </w:tabs>
              <w:spacing w:before="120" w:after="0" w:line="240" w:lineRule="auto"/>
              <w:ind w:firstLine="0"/>
              <w:jc w:val="both"/>
              <w:rPr>
                <w:rFonts w:ascii="Times New Roman" w:hAnsi="Times New Roman" w:cs="Times New Roman"/>
                <w:sz w:val="26"/>
                <w:szCs w:val="26"/>
              </w:rPr>
            </w:pPr>
            <w:r>
              <w:rPr>
                <w:rFonts w:ascii="Times New Roman" w:hAnsi="Times New Roman"/>
                <w:iCs/>
                <w:sz w:val="26"/>
                <w:szCs w:val="26"/>
              </w:rPr>
              <w:t xml:space="preserve">Savukārt noteikumu projekta II. nodaļa un III. </w:t>
            </w:r>
            <w:r w:rsidR="00B132A6">
              <w:rPr>
                <w:rFonts w:ascii="Times New Roman" w:hAnsi="Times New Roman"/>
                <w:iCs/>
                <w:sz w:val="26"/>
                <w:szCs w:val="26"/>
              </w:rPr>
              <w:t>n</w:t>
            </w:r>
            <w:r>
              <w:rPr>
                <w:rFonts w:ascii="Times New Roman" w:hAnsi="Times New Roman"/>
                <w:iCs/>
                <w:sz w:val="26"/>
                <w:szCs w:val="26"/>
              </w:rPr>
              <w:t>odaļa</w:t>
            </w:r>
            <w:r w:rsidR="00C70C99">
              <w:rPr>
                <w:rFonts w:ascii="Times New Roman" w:hAnsi="Times New Roman"/>
                <w:iCs/>
                <w:sz w:val="26"/>
                <w:szCs w:val="26"/>
              </w:rPr>
              <w:t>i jāstājas</w:t>
            </w:r>
            <w:r>
              <w:rPr>
                <w:rFonts w:ascii="Times New Roman" w:hAnsi="Times New Roman"/>
                <w:iCs/>
                <w:sz w:val="26"/>
                <w:szCs w:val="26"/>
              </w:rPr>
              <w:t xml:space="preserve"> spēkā </w:t>
            </w:r>
            <w:proofErr w:type="gramStart"/>
            <w:r>
              <w:rPr>
                <w:rFonts w:ascii="Times New Roman" w:hAnsi="Times New Roman"/>
                <w:iCs/>
                <w:sz w:val="26"/>
                <w:szCs w:val="26"/>
              </w:rPr>
              <w:t>2020.gada</w:t>
            </w:r>
            <w:proofErr w:type="gramEnd"/>
            <w:r>
              <w:rPr>
                <w:rFonts w:ascii="Times New Roman" w:hAnsi="Times New Roman"/>
                <w:iCs/>
                <w:sz w:val="26"/>
                <w:szCs w:val="26"/>
              </w:rPr>
              <w:t xml:space="preserve"> 1.decembrī, jo normas ir saistītas ar SKLOIS izstrādi.</w:t>
            </w:r>
          </w:p>
          <w:p w14:paraId="2FBBF666" w14:textId="719B10B6" w:rsidR="008F3610" w:rsidRPr="00E126E7" w:rsidRDefault="00811173" w:rsidP="001B448A">
            <w:pPr>
              <w:pStyle w:val="Style7"/>
              <w:shd w:val="clear" w:color="auto" w:fill="auto"/>
              <w:tabs>
                <w:tab w:val="left" w:pos="1119"/>
              </w:tabs>
              <w:spacing w:before="120" w:after="0" w:line="240" w:lineRule="auto"/>
              <w:ind w:firstLine="0"/>
              <w:jc w:val="both"/>
              <w:rPr>
                <w:sz w:val="26"/>
                <w:szCs w:val="26"/>
              </w:rPr>
            </w:pPr>
            <w:r w:rsidRPr="00E126E7">
              <w:rPr>
                <w:rFonts w:ascii="Times New Roman" w:hAnsi="Times New Roman" w:cs="Times New Roman"/>
                <w:sz w:val="26"/>
                <w:szCs w:val="26"/>
              </w:rPr>
              <w:t xml:space="preserve">Ar noteikumu projekta spēkā stāšanos spēku zaudēs MK noteikumi Nr.14. </w:t>
            </w:r>
          </w:p>
        </w:tc>
      </w:tr>
      <w:tr w:rsidR="008F3610" w:rsidRPr="00A9403F" w14:paraId="631049B5" w14:textId="77777777" w:rsidTr="008F36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9231CE" w14:textId="28640398" w:rsidR="008F3610" w:rsidRPr="00A9403F" w:rsidRDefault="008F3610" w:rsidP="008F3610">
            <w:pPr>
              <w:rPr>
                <w:sz w:val="26"/>
                <w:szCs w:val="26"/>
              </w:rPr>
            </w:pPr>
            <w:r w:rsidRPr="00A9403F">
              <w:rPr>
                <w:sz w:val="26"/>
                <w:szCs w:val="26"/>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18DAB5E" w14:textId="77777777" w:rsidR="008F3610" w:rsidRPr="00A9403F" w:rsidRDefault="008F3610" w:rsidP="008F3610">
            <w:pPr>
              <w:rPr>
                <w:sz w:val="26"/>
                <w:szCs w:val="26"/>
              </w:rPr>
            </w:pPr>
            <w:r w:rsidRPr="00A9403F">
              <w:rPr>
                <w:sz w:val="26"/>
                <w:szCs w:val="26"/>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tcPr>
          <w:p w14:paraId="02F3EE79" w14:textId="62AB6580" w:rsidR="008F3610" w:rsidRPr="00A9403F" w:rsidRDefault="008F3610" w:rsidP="008F3610">
            <w:pPr>
              <w:jc w:val="both"/>
              <w:rPr>
                <w:sz w:val="26"/>
                <w:szCs w:val="26"/>
              </w:rPr>
            </w:pPr>
            <w:r w:rsidRPr="00A9403F">
              <w:rPr>
                <w:sz w:val="26"/>
                <w:szCs w:val="26"/>
              </w:rPr>
              <w:t>Finanšu ministrija un Valsts ieņēmumu dienests</w:t>
            </w:r>
            <w:r>
              <w:rPr>
                <w:sz w:val="26"/>
                <w:szCs w:val="26"/>
              </w:rPr>
              <w:t>.</w:t>
            </w:r>
          </w:p>
        </w:tc>
      </w:tr>
      <w:tr w:rsidR="008F3610" w:rsidRPr="00A9403F" w14:paraId="42594745" w14:textId="77777777" w:rsidTr="008F36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E895FA" w14:textId="77777777" w:rsidR="008F3610" w:rsidRPr="00A9403F" w:rsidRDefault="008F3610" w:rsidP="008F3610">
            <w:pPr>
              <w:rPr>
                <w:sz w:val="26"/>
                <w:szCs w:val="26"/>
              </w:rPr>
            </w:pPr>
            <w:r w:rsidRPr="00A9403F">
              <w:rPr>
                <w:sz w:val="26"/>
                <w:szCs w:val="26"/>
              </w:rPr>
              <w:t>4.</w:t>
            </w:r>
          </w:p>
        </w:tc>
        <w:tc>
          <w:tcPr>
            <w:tcW w:w="1678" w:type="pct"/>
            <w:tcBorders>
              <w:top w:val="outset" w:sz="6" w:space="0" w:color="auto"/>
              <w:left w:val="outset" w:sz="6" w:space="0" w:color="auto"/>
              <w:bottom w:val="outset" w:sz="6" w:space="0" w:color="auto"/>
              <w:right w:val="outset" w:sz="6" w:space="0" w:color="auto"/>
            </w:tcBorders>
            <w:hideMark/>
          </w:tcPr>
          <w:p w14:paraId="2FCE4D8C" w14:textId="77777777" w:rsidR="008F3610" w:rsidRPr="00A9403F" w:rsidRDefault="008F3610" w:rsidP="008F3610">
            <w:pPr>
              <w:rPr>
                <w:sz w:val="26"/>
                <w:szCs w:val="26"/>
              </w:rPr>
            </w:pPr>
            <w:r w:rsidRPr="00A9403F">
              <w:rPr>
                <w:sz w:val="26"/>
                <w:szCs w:val="26"/>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881B068" w14:textId="77777777" w:rsidR="008F3610" w:rsidRPr="00A9403F" w:rsidRDefault="008F3610" w:rsidP="008F3610">
            <w:pPr>
              <w:jc w:val="both"/>
              <w:rPr>
                <w:sz w:val="26"/>
                <w:szCs w:val="26"/>
              </w:rPr>
            </w:pPr>
            <w:r w:rsidRPr="00A9403F">
              <w:rPr>
                <w:sz w:val="26"/>
                <w:szCs w:val="26"/>
              </w:rPr>
              <w:t>Nav</w:t>
            </w:r>
          </w:p>
        </w:tc>
      </w:tr>
    </w:tbl>
    <w:p w14:paraId="28181A0A" w14:textId="77777777" w:rsidR="00487251" w:rsidRPr="00A9403F" w:rsidRDefault="00487251" w:rsidP="00AF121C">
      <w:pPr>
        <w:rPr>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121C" w:rsidRPr="00A9403F" w14:paraId="08CB7FCF" w14:textId="77777777" w:rsidTr="0046514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D5953F" w14:textId="77777777" w:rsidR="00AF121C" w:rsidRPr="00A9403F" w:rsidRDefault="00AF121C" w:rsidP="00727B6D">
            <w:pPr>
              <w:jc w:val="center"/>
              <w:rPr>
                <w:b/>
                <w:bCs/>
                <w:sz w:val="26"/>
                <w:szCs w:val="26"/>
              </w:rPr>
            </w:pPr>
            <w:r w:rsidRPr="00A9403F">
              <w:rPr>
                <w:b/>
                <w:bCs/>
                <w:sz w:val="26"/>
                <w:szCs w:val="26"/>
              </w:rPr>
              <w:t>II. Tiesību akta projekta ietekme uz sabiedrību, tautsaimniecības attīstību un administratīvo slogu</w:t>
            </w:r>
          </w:p>
        </w:tc>
      </w:tr>
      <w:tr w:rsidR="00AF121C" w:rsidRPr="00A9403F" w14:paraId="5B60A571" w14:textId="77777777" w:rsidTr="00AF12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F2ED96" w14:textId="77777777" w:rsidR="00AF121C" w:rsidRPr="00A9403F" w:rsidRDefault="00AF121C" w:rsidP="0046514D">
            <w:pPr>
              <w:rPr>
                <w:sz w:val="26"/>
                <w:szCs w:val="26"/>
              </w:rPr>
            </w:pPr>
            <w:r w:rsidRPr="00A9403F">
              <w:rPr>
                <w:sz w:val="26"/>
                <w:szCs w:val="26"/>
              </w:rPr>
              <w:t>1.</w:t>
            </w:r>
          </w:p>
        </w:tc>
        <w:tc>
          <w:tcPr>
            <w:tcW w:w="1676" w:type="pct"/>
            <w:tcBorders>
              <w:top w:val="outset" w:sz="6" w:space="0" w:color="auto"/>
              <w:left w:val="outset" w:sz="6" w:space="0" w:color="auto"/>
              <w:bottom w:val="outset" w:sz="6" w:space="0" w:color="auto"/>
              <w:right w:val="outset" w:sz="6" w:space="0" w:color="auto"/>
            </w:tcBorders>
            <w:hideMark/>
          </w:tcPr>
          <w:p w14:paraId="5F914E9C" w14:textId="77777777" w:rsidR="00AF121C" w:rsidRPr="00A9403F" w:rsidRDefault="00AF121C" w:rsidP="0046514D">
            <w:pPr>
              <w:rPr>
                <w:sz w:val="26"/>
                <w:szCs w:val="26"/>
              </w:rPr>
            </w:pPr>
            <w:r w:rsidRPr="00A9403F">
              <w:rPr>
                <w:sz w:val="26"/>
                <w:szCs w:val="26"/>
              </w:rPr>
              <w:t>Sabiedrības mērķgrupas, kuras tiesiskais regulējums ietekmē</w:t>
            </w:r>
            <w:proofErr w:type="gramStart"/>
            <w:r w:rsidRPr="00A9403F">
              <w:rPr>
                <w:sz w:val="26"/>
                <w:szCs w:val="26"/>
              </w:rPr>
              <w:t xml:space="preserve"> vai varētu ietekmēt</w:t>
            </w:r>
            <w:proofErr w:type="gramEnd"/>
          </w:p>
        </w:tc>
        <w:tc>
          <w:tcPr>
            <w:tcW w:w="2957" w:type="pct"/>
            <w:tcBorders>
              <w:top w:val="outset" w:sz="6" w:space="0" w:color="auto"/>
              <w:left w:val="outset" w:sz="6" w:space="0" w:color="auto"/>
              <w:bottom w:val="outset" w:sz="6" w:space="0" w:color="auto"/>
              <w:right w:val="outset" w:sz="6" w:space="0" w:color="auto"/>
            </w:tcBorders>
          </w:tcPr>
          <w:p w14:paraId="64819C93" w14:textId="5F22CD79" w:rsidR="00B23C1E" w:rsidRPr="00A9403F" w:rsidRDefault="00006E67" w:rsidP="00B23C1E">
            <w:pPr>
              <w:jc w:val="both"/>
              <w:rPr>
                <w:sz w:val="26"/>
                <w:szCs w:val="26"/>
              </w:rPr>
            </w:pPr>
            <w:r w:rsidRPr="00A9403F">
              <w:rPr>
                <w:sz w:val="26"/>
                <w:szCs w:val="26"/>
              </w:rPr>
              <w:t>Noteikumu projektā ietvert</w:t>
            </w:r>
            <w:r w:rsidR="00727B6D">
              <w:rPr>
                <w:sz w:val="26"/>
                <w:szCs w:val="26"/>
              </w:rPr>
              <w:t>o normu mērķgrupa ir fiziskas un juridiskas personas, kas veic kuģu un gaisa kuģu apgādi.</w:t>
            </w:r>
            <w:r w:rsidR="00566E7A">
              <w:rPr>
                <w:sz w:val="26"/>
                <w:szCs w:val="26"/>
              </w:rPr>
              <w:t xml:space="preserve"> Šobrīd praksē tās ir tikai juridiskas personas, taču teorētisko kuģa vai gaisa kuģa apgādi var veikt arī fiziska persona.</w:t>
            </w:r>
          </w:p>
        </w:tc>
      </w:tr>
      <w:tr w:rsidR="00AF121C" w:rsidRPr="00A9403F" w14:paraId="06AB4C81" w14:textId="77777777" w:rsidTr="004651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B7CB6D" w14:textId="77777777" w:rsidR="00AF121C" w:rsidRPr="00A9403F" w:rsidRDefault="00AF121C" w:rsidP="0046514D">
            <w:pPr>
              <w:rPr>
                <w:sz w:val="26"/>
                <w:szCs w:val="26"/>
              </w:rPr>
            </w:pPr>
            <w:r w:rsidRPr="00A9403F">
              <w:rPr>
                <w:sz w:val="26"/>
                <w:szCs w:val="26"/>
              </w:rPr>
              <w:t>2.</w:t>
            </w:r>
          </w:p>
        </w:tc>
        <w:tc>
          <w:tcPr>
            <w:tcW w:w="1676" w:type="pct"/>
            <w:tcBorders>
              <w:top w:val="outset" w:sz="6" w:space="0" w:color="auto"/>
              <w:left w:val="outset" w:sz="6" w:space="0" w:color="auto"/>
              <w:bottom w:val="outset" w:sz="6" w:space="0" w:color="auto"/>
              <w:right w:val="outset" w:sz="6" w:space="0" w:color="auto"/>
            </w:tcBorders>
            <w:hideMark/>
          </w:tcPr>
          <w:p w14:paraId="1703D33E" w14:textId="77777777" w:rsidR="00AF121C" w:rsidRPr="00A9403F" w:rsidRDefault="00AF121C" w:rsidP="0046514D">
            <w:pPr>
              <w:rPr>
                <w:sz w:val="26"/>
                <w:szCs w:val="26"/>
              </w:rPr>
            </w:pPr>
            <w:r w:rsidRPr="00A9403F">
              <w:rPr>
                <w:sz w:val="26"/>
                <w:szCs w:val="26"/>
              </w:rPr>
              <w:t>Tiesiskā regulējuma ietekme uz tautsaimniecību un administratīvo slogu</w:t>
            </w:r>
          </w:p>
        </w:tc>
        <w:tc>
          <w:tcPr>
            <w:tcW w:w="2957" w:type="pct"/>
            <w:tcBorders>
              <w:top w:val="outset" w:sz="6" w:space="0" w:color="auto"/>
              <w:left w:val="outset" w:sz="6" w:space="0" w:color="auto"/>
              <w:bottom w:val="outset" w:sz="6" w:space="0" w:color="auto"/>
              <w:right w:val="outset" w:sz="6" w:space="0" w:color="auto"/>
            </w:tcBorders>
            <w:hideMark/>
          </w:tcPr>
          <w:p w14:paraId="71FB9A4F" w14:textId="77777777" w:rsidR="006B746B" w:rsidRDefault="007211A8" w:rsidP="006B746B">
            <w:pPr>
              <w:spacing w:before="120"/>
              <w:jc w:val="both"/>
              <w:rPr>
                <w:sz w:val="26"/>
                <w:szCs w:val="26"/>
              </w:rPr>
            </w:pPr>
            <w:r w:rsidRPr="00D70A82">
              <w:rPr>
                <w:rFonts w:cs="Times New Roman"/>
                <w:sz w:val="26"/>
                <w:szCs w:val="26"/>
                <w:lang w:eastAsia="ar-SA"/>
              </w:rPr>
              <w:t>Noteikumu projekts neietekmē tautsaimniecību un nerada papildu administratīvo slogu</w:t>
            </w:r>
            <w:r w:rsidR="00D70A82" w:rsidRPr="00D70A82">
              <w:rPr>
                <w:rFonts w:cs="Times New Roman"/>
                <w:sz w:val="26"/>
                <w:szCs w:val="26"/>
                <w:lang w:eastAsia="ar-SA"/>
              </w:rPr>
              <w:t xml:space="preserve">, tieši pretēji – tiks nodrošināta </w:t>
            </w:r>
            <w:r w:rsidR="00D70A82" w:rsidRPr="00D70A82">
              <w:rPr>
                <w:sz w:val="26"/>
                <w:szCs w:val="26"/>
              </w:rPr>
              <w:t>administratīvā sloga samazināšana komersantiem kravu loģistikas un transporta jomā</w:t>
            </w:r>
            <w:proofErr w:type="gramStart"/>
            <w:r w:rsidR="00D70A82" w:rsidRPr="00D70A82">
              <w:rPr>
                <w:sz w:val="26"/>
                <w:szCs w:val="26"/>
              </w:rPr>
              <w:t xml:space="preserve"> </w:t>
            </w:r>
            <w:r w:rsidR="00B23C1E" w:rsidRPr="00D70A82">
              <w:rPr>
                <w:sz w:val="26"/>
                <w:szCs w:val="26"/>
              </w:rPr>
              <w:t>sakārto</w:t>
            </w:r>
            <w:r w:rsidR="00D70A82" w:rsidRPr="00D70A82">
              <w:rPr>
                <w:sz w:val="26"/>
                <w:szCs w:val="26"/>
              </w:rPr>
              <w:t>jot</w:t>
            </w:r>
            <w:r w:rsidR="00B23C1E" w:rsidRPr="00D70A82">
              <w:rPr>
                <w:sz w:val="26"/>
                <w:szCs w:val="26"/>
              </w:rPr>
              <w:t xml:space="preserve"> un pilnveido</w:t>
            </w:r>
            <w:r w:rsidR="00D70A82" w:rsidRPr="00D70A82">
              <w:rPr>
                <w:sz w:val="26"/>
                <w:szCs w:val="26"/>
              </w:rPr>
              <w:t>jot</w:t>
            </w:r>
            <w:r w:rsidR="00B23C1E" w:rsidRPr="00D70A82">
              <w:rPr>
                <w:sz w:val="26"/>
                <w:szCs w:val="26"/>
              </w:rPr>
              <w:t xml:space="preserve"> u</w:t>
            </w:r>
            <w:r w:rsidR="00D70A82" w:rsidRPr="00D70A82">
              <w:rPr>
                <w:sz w:val="26"/>
                <w:szCs w:val="26"/>
              </w:rPr>
              <w:t>zņēmējdarbības vidi un palielinot</w:t>
            </w:r>
            <w:r w:rsidR="00B23C1E" w:rsidRPr="00D70A82">
              <w:rPr>
                <w:sz w:val="26"/>
                <w:szCs w:val="26"/>
              </w:rPr>
              <w:t xml:space="preserve"> Latvijas tranzīta un kravu loģistikas sektorā strādājošo konkurētspēju</w:t>
            </w:r>
            <w:proofErr w:type="gramEnd"/>
            <w:r w:rsidR="00B23C1E" w:rsidRPr="00D70A82">
              <w:rPr>
                <w:sz w:val="26"/>
                <w:szCs w:val="26"/>
              </w:rPr>
              <w:t>.</w:t>
            </w:r>
          </w:p>
          <w:p w14:paraId="769C81D8" w14:textId="65788116" w:rsidR="0044289C" w:rsidRPr="00D70A82" w:rsidRDefault="0044289C" w:rsidP="00D70A82">
            <w:pPr>
              <w:spacing w:before="120"/>
              <w:jc w:val="both"/>
              <w:rPr>
                <w:sz w:val="26"/>
                <w:szCs w:val="26"/>
              </w:rPr>
            </w:pPr>
            <w:r w:rsidRPr="006B746B">
              <w:rPr>
                <w:sz w:val="26"/>
                <w:szCs w:val="26"/>
              </w:rPr>
              <w:lastRenderedPageBreak/>
              <w:t xml:space="preserve">Noteikumu projekts pārņem spēkā esošo </w:t>
            </w:r>
            <w:r w:rsidR="006B746B">
              <w:rPr>
                <w:sz w:val="26"/>
                <w:szCs w:val="26"/>
              </w:rPr>
              <w:t xml:space="preserve">muitošanas kārtības kuģu un gaisa kuģu apgādē </w:t>
            </w:r>
            <w:r w:rsidRPr="006B746B">
              <w:rPr>
                <w:sz w:val="26"/>
                <w:szCs w:val="26"/>
              </w:rPr>
              <w:t xml:space="preserve">normatīvo regulējumu, kas </w:t>
            </w:r>
            <w:proofErr w:type="gramStart"/>
            <w:r w:rsidRPr="006B746B">
              <w:rPr>
                <w:sz w:val="26"/>
                <w:szCs w:val="26"/>
              </w:rPr>
              <w:t xml:space="preserve">noteikts ar </w:t>
            </w:r>
            <w:r w:rsidR="006B746B">
              <w:rPr>
                <w:bCs/>
                <w:sz w:val="26"/>
                <w:szCs w:val="26"/>
              </w:rPr>
              <w:t>MK</w:t>
            </w:r>
            <w:r w:rsidRPr="006B746B">
              <w:rPr>
                <w:bCs/>
                <w:sz w:val="26"/>
                <w:szCs w:val="26"/>
              </w:rPr>
              <w:t xml:space="preserve"> </w:t>
            </w:r>
            <w:r w:rsidRPr="006B746B">
              <w:rPr>
                <w:sz w:val="26"/>
                <w:szCs w:val="26"/>
              </w:rPr>
              <w:t>noteikumiem Nr.</w:t>
            </w:r>
            <w:r w:rsidR="006B746B">
              <w:rPr>
                <w:sz w:val="26"/>
                <w:szCs w:val="26"/>
              </w:rPr>
              <w:t>14</w:t>
            </w:r>
            <w:proofErr w:type="gramEnd"/>
            <w:r w:rsidRPr="006B746B">
              <w:rPr>
                <w:sz w:val="26"/>
                <w:szCs w:val="26"/>
              </w:rPr>
              <w:t xml:space="preserve"> (veicot redakcionālos labojumus</w:t>
            </w:r>
            <w:r w:rsidR="00E75D30">
              <w:rPr>
                <w:sz w:val="26"/>
                <w:szCs w:val="26"/>
              </w:rPr>
              <w:t>)</w:t>
            </w:r>
            <w:r w:rsidRPr="006B746B">
              <w:rPr>
                <w:sz w:val="26"/>
                <w:szCs w:val="26"/>
              </w:rPr>
              <w:t xml:space="preserve">, kā arī ievieš </w:t>
            </w:r>
            <w:r w:rsidR="006B746B">
              <w:rPr>
                <w:sz w:val="26"/>
                <w:szCs w:val="26"/>
              </w:rPr>
              <w:t xml:space="preserve">iespēju kuģu apgādes formalitātes noformēt SKLOIS. </w:t>
            </w:r>
          </w:p>
          <w:p w14:paraId="38E3BDB9" w14:textId="095A7616" w:rsidR="00B23C1E" w:rsidRPr="00D70A82" w:rsidRDefault="00D70A82" w:rsidP="00D70A82">
            <w:pPr>
              <w:spacing w:before="120"/>
              <w:jc w:val="both"/>
              <w:rPr>
                <w:sz w:val="26"/>
                <w:szCs w:val="26"/>
              </w:rPr>
            </w:pPr>
            <w:r w:rsidRPr="00D70A82">
              <w:rPr>
                <w:sz w:val="26"/>
                <w:szCs w:val="26"/>
              </w:rPr>
              <w:t xml:space="preserve">Tā kā </w:t>
            </w:r>
            <w:r w:rsidR="00B23C1E" w:rsidRPr="00D70A82">
              <w:rPr>
                <w:sz w:val="26"/>
                <w:szCs w:val="26"/>
              </w:rPr>
              <w:t>SKLOIS viens no darbības pamatmērķiem ir administratīvā sloga atvieglošana komersantiem, veicot jebkuras jomas formalitātes Latvijas ostās</w:t>
            </w:r>
            <w:r w:rsidRPr="00D70A82">
              <w:rPr>
                <w:sz w:val="26"/>
                <w:szCs w:val="26"/>
              </w:rPr>
              <w:t xml:space="preserve">, </w:t>
            </w:r>
            <w:proofErr w:type="gramStart"/>
            <w:r w:rsidRPr="00D70A82">
              <w:rPr>
                <w:sz w:val="26"/>
                <w:szCs w:val="26"/>
              </w:rPr>
              <w:t>l</w:t>
            </w:r>
            <w:r w:rsidR="00B23C1E" w:rsidRPr="00D70A82">
              <w:rPr>
                <w:rFonts w:eastAsia="Times New Roman"/>
                <w:bCs/>
                <w:sz w:val="26"/>
                <w:szCs w:val="26"/>
              </w:rPr>
              <w:t xml:space="preserve">ai </w:t>
            </w:r>
            <w:r w:rsidR="00B23C1E" w:rsidRPr="00D70A82">
              <w:rPr>
                <w:rFonts w:eastAsia="Times New Roman"/>
                <w:sz w:val="26"/>
                <w:szCs w:val="26"/>
                <w:lang w:eastAsia="lv-LV"/>
              </w:rPr>
              <w:t>nodrošinātu efektīvu muitas uzraudzību,</w:t>
            </w:r>
            <w:r w:rsidR="00B23C1E" w:rsidRPr="00D70A82">
              <w:rPr>
                <w:rFonts w:eastAsia="Times New Roman"/>
                <w:bCs/>
                <w:sz w:val="26"/>
                <w:szCs w:val="26"/>
              </w:rPr>
              <w:t xml:space="preserve"> atvieglotu un paātrinātu kuģu apgādes muitas formalitāšu kārtošanu, SKLOIS</w:t>
            </w:r>
            <w:proofErr w:type="gramEnd"/>
            <w:r w:rsidR="00B23C1E" w:rsidRPr="00D70A82">
              <w:rPr>
                <w:rFonts w:eastAsia="Times New Roman"/>
                <w:bCs/>
                <w:sz w:val="26"/>
                <w:szCs w:val="26"/>
              </w:rPr>
              <w:t xml:space="preserve"> </w:t>
            </w:r>
            <w:r w:rsidRPr="00D70A82">
              <w:rPr>
                <w:rFonts w:eastAsia="Times New Roman"/>
                <w:bCs/>
                <w:sz w:val="26"/>
                <w:szCs w:val="26"/>
              </w:rPr>
              <w:t>tiks</w:t>
            </w:r>
            <w:r w:rsidR="00B23C1E" w:rsidRPr="00D70A82">
              <w:rPr>
                <w:rFonts w:eastAsia="Times New Roman"/>
                <w:bCs/>
                <w:sz w:val="26"/>
                <w:szCs w:val="26"/>
              </w:rPr>
              <w:t xml:space="preserve"> iestrādāt</w:t>
            </w:r>
            <w:r w:rsidRPr="00D70A82">
              <w:rPr>
                <w:rFonts w:eastAsia="Times New Roman"/>
                <w:bCs/>
                <w:sz w:val="26"/>
                <w:szCs w:val="26"/>
              </w:rPr>
              <w:t>a</w:t>
            </w:r>
            <w:r w:rsidR="00B23C1E" w:rsidRPr="00D70A82">
              <w:rPr>
                <w:rFonts w:eastAsia="Times New Roman"/>
                <w:bCs/>
                <w:sz w:val="26"/>
                <w:szCs w:val="26"/>
              </w:rPr>
              <w:t xml:space="preserve"> kuģu apgādes elektroniska formāta dokumenta iesniegšanas iespēja</w:t>
            </w:r>
            <w:r w:rsidRPr="00D70A82">
              <w:rPr>
                <w:rFonts w:eastAsia="Times New Roman"/>
                <w:bCs/>
                <w:sz w:val="26"/>
                <w:szCs w:val="26"/>
              </w:rPr>
              <w:t>.</w:t>
            </w:r>
          </w:p>
          <w:p w14:paraId="2C64BC31" w14:textId="77777777" w:rsidR="00E34D4E" w:rsidRDefault="00D70A82" w:rsidP="00E34D4E">
            <w:pPr>
              <w:spacing w:before="120"/>
              <w:jc w:val="both"/>
              <w:rPr>
                <w:sz w:val="26"/>
                <w:szCs w:val="26"/>
              </w:rPr>
            </w:pPr>
            <w:r w:rsidRPr="00D70A82">
              <w:rPr>
                <w:sz w:val="26"/>
                <w:szCs w:val="26"/>
              </w:rPr>
              <w:t>Noteikumu projekta ietvarā n</w:t>
            </w:r>
            <w:r w:rsidR="00B23C1E" w:rsidRPr="00D70A82">
              <w:rPr>
                <w:sz w:val="26"/>
                <w:szCs w:val="26"/>
              </w:rPr>
              <w:t xml:space="preserve">osakot kārtību kuģu apgādi noformēt SKLOIS, tas nodrošina būtisku progresu kuģošanas un starptautisko kravu pārvadājumu procesā iesaistītās informācijas un dokumentācijas aprites elektronizāciju. </w:t>
            </w:r>
          </w:p>
          <w:p w14:paraId="35236F21" w14:textId="77777777" w:rsidR="00D9098F" w:rsidRDefault="00B23C1E" w:rsidP="00D9098F">
            <w:pPr>
              <w:spacing w:before="120"/>
              <w:jc w:val="both"/>
              <w:rPr>
                <w:rFonts w:eastAsia="Times New Roman"/>
                <w:sz w:val="26"/>
                <w:szCs w:val="26"/>
                <w:lang w:eastAsia="lv-LV"/>
              </w:rPr>
            </w:pPr>
            <w:r w:rsidRPr="00D70A82">
              <w:rPr>
                <w:rFonts w:eastAsia="Times New Roman"/>
                <w:sz w:val="26"/>
                <w:szCs w:val="26"/>
                <w:lang w:eastAsia="lv-LV"/>
              </w:rPr>
              <w:t>Īstenojot apgādes formalitāšu noformēšanas iespējas SKLOIS, tiks nodrošināta vienveidīga muitošanas kārtība, atrisināta muitas dokumentu</w:t>
            </w:r>
            <w:proofErr w:type="gramStart"/>
            <w:r w:rsidRPr="00D70A82">
              <w:rPr>
                <w:rFonts w:eastAsia="Times New Roman"/>
                <w:sz w:val="26"/>
                <w:szCs w:val="26"/>
                <w:lang w:eastAsia="lv-LV"/>
              </w:rPr>
              <w:t xml:space="preserve">  </w:t>
            </w:r>
            <w:proofErr w:type="gramEnd"/>
            <w:r w:rsidRPr="00D70A82">
              <w:rPr>
                <w:rFonts w:eastAsia="Times New Roman"/>
                <w:sz w:val="26"/>
                <w:szCs w:val="26"/>
                <w:lang w:eastAsia="lv-LV"/>
              </w:rPr>
              <w:t>iesniegšanas sadrumstalotība, kas uzlabo</w:t>
            </w:r>
            <w:r w:rsidR="00D70A82" w:rsidRPr="00D70A82">
              <w:rPr>
                <w:rFonts w:eastAsia="Times New Roman"/>
                <w:sz w:val="26"/>
                <w:szCs w:val="26"/>
                <w:lang w:eastAsia="lv-LV"/>
              </w:rPr>
              <w:t>s</w:t>
            </w:r>
            <w:r w:rsidRPr="00D70A82">
              <w:rPr>
                <w:rFonts w:eastAsia="Times New Roman"/>
                <w:sz w:val="26"/>
                <w:szCs w:val="26"/>
                <w:lang w:eastAsia="lv-LV"/>
              </w:rPr>
              <w:t xml:space="preserve"> informācijas apmaiņu ar muitas iestādi un samazinātu dokumentu noformēšanai nepieciešamo laiku.  </w:t>
            </w:r>
          </w:p>
          <w:p w14:paraId="5A27E1E2" w14:textId="46EA0BF4" w:rsidR="00D9098F" w:rsidRPr="00D9098F" w:rsidRDefault="00D9098F" w:rsidP="00D9098F">
            <w:pPr>
              <w:spacing w:before="120"/>
              <w:jc w:val="both"/>
              <w:rPr>
                <w:rFonts w:cs="Times New Roman"/>
                <w:sz w:val="26"/>
                <w:szCs w:val="26"/>
              </w:rPr>
            </w:pPr>
            <w:r w:rsidRPr="00D9098F">
              <w:rPr>
                <w:rFonts w:eastAsia="Times New Roman" w:cs="Times New Roman"/>
                <w:sz w:val="26"/>
                <w:szCs w:val="26"/>
                <w:lang w:eastAsia="lv-LV"/>
              </w:rPr>
              <w:t>Noteikumu projekta III.nodaļa iekļauta, ņemot vērā komersantu iniciatīvu</w:t>
            </w:r>
            <w:r>
              <w:rPr>
                <w:rFonts w:eastAsia="Times New Roman" w:cs="Times New Roman"/>
                <w:sz w:val="26"/>
                <w:szCs w:val="26"/>
                <w:lang w:eastAsia="lv-LV"/>
              </w:rPr>
              <w:t xml:space="preserve"> noteikt kuģu apgādi ī</w:t>
            </w:r>
            <w:r w:rsidRPr="00D9098F">
              <w:rPr>
                <w:rFonts w:cs="Times New Roman"/>
                <w:sz w:val="26"/>
                <w:szCs w:val="26"/>
              </w:rPr>
              <w:t>paš</w:t>
            </w:r>
            <w:r>
              <w:rPr>
                <w:rFonts w:cs="Times New Roman"/>
                <w:sz w:val="26"/>
                <w:szCs w:val="26"/>
              </w:rPr>
              <w:t>o</w:t>
            </w:r>
            <w:r w:rsidRPr="00D9098F">
              <w:rPr>
                <w:rFonts w:cs="Times New Roman"/>
                <w:sz w:val="26"/>
                <w:szCs w:val="26"/>
              </w:rPr>
              <w:t>s gadījum</w:t>
            </w:r>
            <w:r>
              <w:rPr>
                <w:rFonts w:cs="Times New Roman"/>
                <w:sz w:val="26"/>
                <w:szCs w:val="26"/>
              </w:rPr>
              <w:t>o</w:t>
            </w:r>
            <w:r w:rsidRPr="00D9098F">
              <w:rPr>
                <w:rFonts w:cs="Times New Roman"/>
                <w:sz w:val="26"/>
                <w:szCs w:val="26"/>
              </w:rPr>
              <w:t>s, kad kuģis iegrimes vai kāda cita iemesla dēļ nevar ienākt ostā vai tā ienākšana ostā ir atcelta vai aizkavēta</w:t>
            </w:r>
            <w:r>
              <w:rPr>
                <w:rFonts w:cs="Times New Roman"/>
                <w:sz w:val="26"/>
                <w:szCs w:val="26"/>
              </w:rPr>
              <w:t>, proti</w:t>
            </w:r>
            <w:r w:rsidRPr="00D9098F">
              <w:rPr>
                <w:rFonts w:cs="Times New Roman"/>
                <w:sz w:val="26"/>
                <w:szCs w:val="26"/>
              </w:rPr>
              <w:t>, atļaut apgādāt kuģus Latvijas Republikas teritoriālajos ūdeņos - enkurvietās vai attiecīgās ostas kapteiņa noteiktās vietās.</w:t>
            </w:r>
          </w:p>
          <w:p w14:paraId="08CB9F4F" w14:textId="7B512BFD" w:rsidR="00D9098F" w:rsidRPr="00D70A82" w:rsidRDefault="00D9098F" w:rsidP="00E34D4E">
            <w:pPr>
              <w:spacing w:before="120"/>
              <w:jc w:val="both"/>
              <w:rPr>
                <w:rFonts w:eastAsia="Times New Roman"/>
                <w:sz w:val="26"/>
                <w:szCs w:val="26"/>
                <w:lang w:eastAsia="lv-LV"/>
              </w:rPr>
            </w:pPr>
          </w:p>
        </w:tc>
      </w:tr>
      <w:tr w:rsidR="00AF121C" w:rsidRPr="00A9403F" w14:paraId="36B3D91E" w14:textId="77777777" w:rsidTr="004651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A2AA2E" w14:textId="77777777" w:rsidR="00AF121C" w:rsidRPr="00A9403F" w:rsidRDefault="00AF121C" w:rsidP="0046514D">
            <w:pPr>
              <w:rPr>
                <w:sz w:val="26"/>
                <w:szCs w:val="26"/>
              </w:rPr>
            </w:pPr>
            <w:r w:rsidRPr="00A9403F">
              <w:rPr>
                <w:sz w:val="26"/>
                <w:szCs w:val="26"/>
              </w:rPr>
              <w:lastRenderedPageBreak/>
              <w:t>3.</w:t>
            </w:r>
          </w:p>
        </w:tc>
        <w:tc>
          <w:tcPr>
            <w:tcW w:w="1676" w:type="pct"/>
            <w:tcBorders>
              <w:top w:val="outset" w:sz="6" w:space="0" w:color="auto"/>
              <w:left w:val="outset" w:sz="6" w:space="0" w:color="auto"/>
              <w:bottom w:val="outset" w:sz="6" w:space="0" w:color="auto"/>
              <w:right w:val="outset" w:sz="6" w:space="0" w:color="auto"/>
            </w:tcBorders>
            <w:hideMark/>
          </w:tcPr>
          <w:p w14:paraId="1F67A531" w14:textId="77777777" w:rsidR="00AF121C" w:rsidRPr="00A9403F" w:rsidRDefault="00AF121C" w:rsidP="0046514D">
            <w:pPr>
              <w:rPr>
                <w:sz w:val="26"/>
                <w:szCs w:val="26"/>
              </w:rPr>
            </w:pPr>
            <w:r w:rsidRPr="00A9403F">
              <w:rPr>
                <w:sz w:val="26"/>
                <w:szCs w:val="26"/>
              </w:rPr>
              <w:t>Administratīvo izmaksu monetārs novērtējums</w:t>
            </w:r>
          </w:p>
        </w:tc>
        <w:tc>
          <w:tcPr>
            <w:tcW w:w="2957" w:type="pct"/>
            <w:tcBorders>
              <w:top w:val="outset" w:sz="6" w:space="0" w:color="auto"/>
              <w:left w:val="outset" w:sz="6" w:space="0" w:color="auto"/>
              <w:bottom w:val="outset" w:sz="6" w:space="0" w:color="auto"/>
              <w:right w:val="outset" w:sz="6" w:space="0" w:color="auto"/>
            </w:tcBorders>
            <w:hideMark/>
          </w:tcPr>
          <w:p w14:paraId="663913A7" w14:textId="66A830ED" w:rsidR="00AF121C" w:rsidRPr="00A9403F" w:rsidRDefault="001A7EFF" w:rsidP="0046514D">
            <w:pPr>
              <w:jc w:val="both"/>
              <w:rPr>
                <w:rFonts w:eastAsia="Times New Roman"/>
                <w:sz w:val="26"/>
                <w:szCs w:val="26"/>
                <w:lang w:eastAsia="lv-LV"/>
              </w:rPr>
            </w:pPr>
            <w:r w:rsidRPr="00A9403F">
              <w:rPr>
                <w:rFonts w:eastAsia="Times New Roman"/>
                <w:sz w:val="26"/>
                <w:szCs w:val="26"/>
                <w:lang w:eastAsia="lv-LV"/>
              </w:rPr>
              <w:t>Noteikumu projekts šo jomu neskar</w:t>
            </w:r>
            <w:r w:rsidR="00860889" w:rsidRPr="00A9403F">
              <w:rPr>
                <w:rFonts w:eastAsia="Times New Roman"/>
                <w:sz w:val="26"/>
                <w:szCs w:val="26"/>
                <w:lang w:eastAsia="lv-LV"/>
              </w:rPr>
              <w:t>.</w:t>
            </w:r>
          </w:p>
        </w:tc>
      </w:tr>
      <w:tr w:rsidR="00AF121C" w:rsidRPr="00A9403F" w14:paraId="1545318C" w14:textId="77777777" w:rsidTr="004651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9D1982" w14:textId="77777777" w:rsidR="00AF121C" w:rsidRPr="00A9403F" w:rsidRDefault="00AF121C" w:rsidP="0046514D">
            <w:pPr>
              <w:rPr>
                <w:sz w:val="26"/>
                <w:szCs w:val="26"/>
              </w:rPr>
            </w:pPr>
            <w:r w:rsidRPr="00A9403F">
              <w:rPr>
                <w:sz w:val="26"/>
                <w:szCs w:val="26"/>
              </w:rPr>
              <w:t>4.</w:t>
            </w:r>
          </w:p>
        </w:tc>
        <w:tc>
          <w:tcPr>
            <w:tcW w:w="1676" w:type="pct"/>
            <w:tcBorders>
              <w:top w:val="outset" w:sz="6" w:space="0" w:color="auto"/>
              <w:left w:val="outset" w:sz="6" w:space="0" w:color="auto"/>
              <w:bottom w:val="outset" w:sz="6" w:space="0" w:color="auto"/>
              <w:right w:val="outset" w:sz="6" w:space="0" w:color="auto"/>
            </w:tcBorders>
            <w:hideMark/>
          </w:tcPr>
          <w:p w14:paraId="21E86041" w14:textId="77777777" w:rsidR="00AF121C" w:rsidRPr="00A9403F" w:rsidRDefault="00AF121C" w:rsidP="0046514D">
            <w:pPr>
              <w:rPr>
                <w:sz w:val="26"/>
                <w:szCs w:val="26"/>
              </w:rPr>
            </w:pPr>
            <w:r w:rsidRPr="00A9403F">
              <w:rPr>
                <w:sz w:val="26"/>
                <w:szCs w:val="26"/>
              </w:rPr>
              <w:t>Atbilstības izmaksu monetārs novērtējums</w:t>
            </w:r>
          </w:p>
        </w:tc>
        <w:tc>
          <w:tcPr>
            <w:tcW w:w="2957" w:type="pct"/>
            <w:tcBorders>
              <w:top w:val="outset" w:sz="6" w:space="0" w:color="auto"/>
              <w:left w:val="outset" w:sz="6" w:space="0" w:color="auto"/>
              <w:bottom w:val="outset" w:sz="6" w:space="0" w:color="auto"/>
              <w:right w:val="outset" w:sz="6" w:space="0" w:color="auto"/>
            </w:tcBorders>
          </w:tcPr>
          <w:p w14:paraId="6AC150C9" w14:textId="77777777" w:rsidR="00AF121C" w:rsidRPr="00A9403F" w:rsidRDefault="00AF121C" w:rsidP="0046514D">
            <w:pPr>
              <w:jc w:val="both"/>
              <w:rPr>
                <w:rFonts w:eastAsia="Times New Roman"/>
                <w:sz w:val="26"/>
                <w:szCs w:val="26"/>
                <w:lang w:eastAsia="lv-LV"/>
              </w:rPr>
            </w:pPr>
            <w:r w:rsidRPr="00A9403F">
              <w:rPr>
                <w:rFonts w:eastAsia="Times New Roman"/>
                <w:sz w:val="26"/>
                <w:szCs w:val="26"/>
                <w:lang w:eastAsia="lv-LV"/>
              </w:rPr>
              <w:t>Noteikumu projekts šo jomu neskar.</w:t>
            </w:r>
          </w:p>
        </w:tc>
      </w:tr>
      <w:tr w:rsidR="00AF121C" w:rsidRPr="00EF7016" w14:paraId="7CE9DFAB" w14:textId="77777777" w:rsidTr="004651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8A8B5F" w14:textId="77777777" w:rsidR="00AF121C" w:rsidRPr="00EF7016" w:rsidRDefault="00AF121C" w:rsidP="0046514D">
            <w:pPr>
              <w:rPr>
                <w:sz w:val="26"/>
                <w:szCs w:val="26"/>
              </w:rPr>
            </w:pPr>
            <w:r w:rsidRPr="00EF7016">
              <w:rPr>
                <w:sz w:val="26"/>
                <w:szCs w:val="26"/>
              </w:rPr>
              <w:t>5.</w:t>
            </w:r>
          </w:p>
        </w:tc>
        <w:tc>
          <w:tcPr>
            <w:tcW w:w="1676" w:type="pct"/>
            <w:tcBorders>
              <w:top w:val="outset" w:sz="6" w:space="0" w:color="auto"/>
              <w:left w:val="outset" w:sz="6" w:space="0" w:color="auto"/>
              <w:bottom w:val="outset" w:sz="6" w:space="0" w:color="auto"/>
              <w:right w:val="outset" w:sz="6" w:space="0" w:color="auto"/>
            </w:tcBorders>
            <w:hideMark/>
          </w:tcPr>
          <w:p w14:paraId="5011883D" w14:textId="77777777" w:rsidR="00AF121C" w:rsidRPr="00EF7016" w:rsidRDefault="00AF121C" w:rsidP="0046514D">
            <w:pPr>
              <w:rPr>
                <w:sz w:val="26"/>
                <w:szCs w:val="26"/>
              </w:rPr>
            </w:pPr>
            <w:r w:rsidRPr="00EF7016">
              <w:rPr>
                <w:sz w:val="26"/>
                <w:szCs w:val="26"/>
              </w:rPr>
              <w:t>Cita informācija</w:t>
            </w:r>
          </w:p>
        </w:tc>
        <w:tc>
          <w:tcPr>
            <w:tcW w:w="2957" w:type="pct"/>
            <w:tcBorders>
              <w:top w:val="outset" w:sz="6" w:space="0" w:color="auto"/>
              <w:left w:val="outset" w:sz="6" w:space="0" w:color="auto"/>
              <w:bottom w:val="outset" w:sz="6" w:space="0" w:color="auto"/>
              <w:right w:val="outset" w:sz="6" w:space="0" w:color="auto"/>
            </w:tcBorders>
            <w:hideMark/>
          </w:tcPr>
          <w:p w14:paraId="4BA46600" w14:textId="77777777" w:rsidR="00AF121C" w:rsidRPr="00EF7016" w:rsidRDefault="00AF121C" w:rsidP="0046514D">
            <w:pPr>
              <w:rPr>
                <w:sz w:val="26"/>
                <w:szCs w:val="26"/>
              </w:rPr>
            </w:pPr>
            <w:r w:rsidRPr="00EF7016">
              <w:rPr>
                <w:sz w:val="26"/>
                <w:szCs w:val="26"/>
              </w:rPr>
              <w:t>Nav</w:t>
            </w:r>
          </w:p>
        </w:tc>
      </w:tr>
    </w:tbl>
    <w:p w14:paraId="304A3136" w14:textId="2F7A4965" w:rsidR="00AF121C" w:rsidRDefault="00AF121C" w:rsidP="00AF121C">
      <w:pPr>
        <w:rPr>
          <w:sz w:val="28"/>
        </w:rPr>
      </w:pPr>
      <w:r w:rsidRPr="00EF7016">
        <w:rPr>
          <w:sz w:val="26"/>
          <w:szCs w:val="26"/>
        </w:rPr>
        <w:t xml:space="preserve">  </w:t>
      </w:r>
      <w:r w:rsidRPr="007B70D5">
        <w:rPr>
          <w:sz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87251" w:rsidRPr="007E77D7" w14:paraId="1195C7C1" w14:textId="77777777" w:rsidTr="000736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955976" w14:textId="77777777" w:rsidR="00487251" w:rsidRPr="007E77D7" w:rsidRDefault="00487251" w:rsidP="000736B0">
            <w:pPr>
              <w:rPr>
                <w:b/>
                <w:bCs/>
                <w:sz w:val="26"/>
                <w:szCs w:val="26"/>
              </w:rPr>
            </w:pPr>
            <w:r w:rsidRPr="007E77D7">
              <w:rPr>
                <w:b/>
                <w:bCs/>
                <w:sz w:val="26"/>
                <w:szCs w:val="26"/>
              </w:rPr>
              <w:t>III. Tiesību akta projekta ietekme uz valsts budžetu un pašvaldību budžetiem</w:t>
            </w:r>
          </w:p>
        </w:tc>
      </w:tr>
      <w:tr w:rsidR="00487251" w:rsidRPr="007E77D7" w14:paraId="05A20F07" w14:textId="77777777" w:rsidTr="000736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A1D0052" w14:textId="77777777" w:rsidR="00487251" w:rsidRPr="007E77D7" w:rsidRDefault="00487251" w:rsidP="000736B0">
            <w:pPr>
              <w:jc w:val="center"/>
              <w:rPr>
                <w:bCs/>
                <w:sz w:val="26"/>
                <w:szCs w:val="26"/>
              </w:rPr>
            </w:pPr>
            <w:r w:rsidRPr="007E77D7">
              <w:rPr>
                <w:bCs/>
                <w:sz w:val="26"/>
                <w:szCs w:val="26"/>
              </w:rPr>
              <w:t>Noteikumu projekts šo jomu neskar</w:t>
            </w:r>
          </w:p>
        </w:tc>
      </w:tr>
    </w:tbl>
    <w:p w14:paraId="0E9FD424" w14:textId="77777777" w:rsidR="00487251" w:rsidRDefault="00487251" w:rsidP="00AF121C">
      <w:pPr>
        <w:rPr>
          <w:sz w:val="28"/>
        </w:rPr>
      </w:pPr>
    </w:p>
    <w:tbl>
      <w:tblPr>
        <w:tblW w:w="5008" w:type="pct"/>
        <w:tblInd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2987"/>
        <w:gridCol w:w="5374"/>
      </w:tblGrid>
      <w:tr w:rsidR="006B746B" w:rsidRPr="007474F0" w14:paraId="74D124DA" w14:textId="77777777" w:rsidTr="001731DC">
        <w:tc>
          <w:tcPr>
            <w:tcW w:w="5000" w:type="pct"/>
            <w:gridSpan w:val="3"/>
            <w:tcBorders>
              <w:top w:val="outset" w:sz="6" w:space="0" w:color="auto"/>
              <w:left w:val="outset" w:sz="6" w:space="0" w:color="auto"/>
              <w:bottom w:val="outset" w:sz="6" w:space="0" w:color="auto"/>
              <w:right w:val="outset" w:sz="6" w:space="0" w:color="auto"/>
            </w:tcBorders>
          </w:tcPr>
          <w:p w14:paraId="62871F85" w14:textId="77777777" w:rsidR="006B746B" w:rsidRPr="00BA7474" w:rsidRDefault="006B746B" w:rsidP="001731DC">
            <w:pPr>
              <w:ind w:left="107" w:right="84"/>
              <w:jc w:val="center"/>
              <w:rPr>
                <w:sz w:val="26"/>
                <w:szCs w:val="26"/>
              </w:rPr>
            </w:pPr>
            <w:r w:rsidRPr="00BA7474">
              <w:rPr>
                <w:rFonts w:eastAsia="Times New Roman" w:cs="Times New Roman"/>
                <w:b/>
                <w:bCs/>
                <w:iCs/>
                <w:sz w:val="26"/>
                <w:szCs w:val="26"/>
                <w:lang w:eastAsia="lv-LV"/>
              </w:rPr>
              <w:lastRenderedPageBreak/>
              <w:t>IV. Tiesību akta projekta ietekme uz spēkā esošo tiesību normu sistēmu</w:t>
            </w:r>
          </w:p>
        </w:tc>
      </w:tr>
      <w:tr w:rsidR="006B746B" w:rsidRPr="007474F0" w14:paraId="74B80290" w14:textId="77777777" w:rsidTr="009C0169">
        <w:tc>
          <w:tcPr>
            <w:tcW w:w="390" w:type="pct"/>
            <w:tcBorders>
              <w:top w:val="outset" w:sz="6" w:space="0" w:color="auto"/>
              <w:left w:val="outset" w:sz="6" w:space="0" w:color="auto"/>
              <w:bottom w:val="outset" w:sz="6" w:space="0" w:color="auto"/>
              <w:right w:val="outset" w:sz="6" w:space="0" w:color="auto"/>
            </w:tcBorders>
          </w:tcPr>
          <w:p w14:paraId="167FC2D9" w14:textId="77777777" w:rsidR="006B746B" w:rsidRPr="009C0169" w:rsidRDefault="006B746B" w:rsidP="001731DC">
            <w:pPr>
              <w:ind w:left="57"/>
              <w:rPr>
                <w:rFonts w:eastAsia="Calibri" w:cs="Times New Roman"/>
                <w:sz w:val="26"/>
                <w:szCs w:val="26"/>
              </w:rPr>
            </w:pPr>
            <w:r w:rsidRPr="009C0169">
              <w:rPr>
                <w:rFonts w:eastAsia="Calibri" w:cs="Times New Roman"/>
                <w:sz w:val="26"/>
                <w:szCs w:val="26"/>
              </w:rPr>
              <w:t>1.</w:t>
            </w:r>
          </w:p>
        </w:tc>
        <w:tc>
          <w:tcPr>
            <w:tcW w:w="16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E62B7DA" w14:textId="77777777" w:rsidR="006B746B" w:rsidRPr="009C0169" w:rsidRDefault="006B746B" w:rsidP="001731DC">
            <w:pPr>
              <w:rPr>
                <w:rFonts w:eastAsia="Calibri" w:cs="Times New Roman"/>
                <w:sz w:val="26"/>
                <w:szCs w:val="26"/>
              </w:rPr>
            </w:pPr>
            <w:r w:rsidRPr="009C0169">
              <w:rPr>
                <w:rFonts w:eastAsia="Calibri" w:cs="Times New Roman"/>
                <w:sz w:val="26"/>
                <w:szCs w:val="26"/>
              </w:rPr>
              <w:t>Nepieciešamie saistītie tiesību aktu projekti</w:t>
            </w:r>
          </w:p>
        </w:tc>
        <w:tc>
          <w:tcPr>
            <w:tcW w:w="29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2AD7D98" w14:textId="01567E18" w:rsidR="006B746B" w:rsidRPr="009C0169" w:rsidRDefault="009C0169" w:rsidP="001731DC">
            <w:pPr>
              <w:spacing w:before="120"/>
              <w:ind w:left="57" w:right="57"/>
              <w:jc w:val="both"/>
              <w:rPr>
                <w:rFonts w:eastAsia="Calibri" w:cs="Times New Roman"/>
                <w:sz w:val="26"/>
                <w:szCs w:val="26"/>
              </w:rPr>
            </w:pPr>
            <w:r w:rsidRPr="009C0169">
              <w:rPr>
                <w:rFonts w:cs="Times New Roman"/>
                <w:iCs/>
                <w:sz w:val="26"/>
                <w:szCs w:val="26"/>
              </w:rPr>
              <w:t>Nav attiecināms.</w:t>
            </w:r>
          </w:p>
        </w:tc>
      </w:tr>
      <w:tr w:rsidR="006B746B" w:rsidRPr="007474F0" w14:paraId="6DB940D3" w14:textId="77777777" w:rsidTr="009C0169">
        <w:tc>
          <w:tcPr>
            <w:tcW w:w="390" w:type="pct"/>
            <w:tcBorders>
              <w:top w:val="outset" w:sz="6" w:space="0" w:color="auto"/>
              <w:left w:val="outset" w:sz="6" w:space="0" w:color="auto"/>
              <w:bottom w:val="outset" w:sz="6" w:space="0" w:color="auto"/>
              <w:right w:val="outset" w:sz="6" w:space="0" w:color="auto"/>
            </w:tcBorders>
          </w:tcPr>
          <w:p w14:paraId="5247400E" w14:textId="77777777" w:rsidR="006B746B" w:rsidRPr="009C0169" w:rsidRDefault="006B746B" w:rsidP="001731DC">
            <w:pPr>
              <w:ind w:left="57"/>
              <w:rPr>
                <w:rFonts w:eastAsia="Calibri" w:cs="Times New Roman"/>
                <w:sz w:val="26"/>
                <w:szCs w:val="26"/>
              </w:rPr>
            </w:pPr>
            <w:r w:rsidRPr="009C0169">
              <w:rPr>
                <w:rFonts w:eastAsia="Calibri" w:cs="Times New Roman"/>
                <w:sz w:val="26"/>
                <w:szCs w:val="26"/>
              </w:rPr>
              <w:t>2.</w:t>
            </w:r>
          </w:p>
        </w:tc>
        <w:tc>
          <w:tcPr>
            <w:tcW w:w="16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27128BD" w14:textId="77777777" w:rsidR="006B746B" w:rsidRPr="009C0169" w:rsidRDefault="006B746B" w:rsidP="001731DC">
            <w:pPr>
              <w:rPr>
                <w:rFonts w:eastAsia="Calibri" w:cs="Times New Roman"/>
                <w:sz w:val="26"/>
                <w:szCs w:val="26"/>
              </w:rPr>
            </w:pPr>
            <w:r w:rsidRPr="009C0169">
              <w:rPr>
                <w:rFonts w:eastAsia="Calibri" w:cs="Times New Roman"/>
                <w:sz w:val="26"/>
                <w:szCs w:val="26"/>
              </w:rPr>
              <w:t>Atbildīgā institūcija</w:t>
            </w:r>
          </w:p>
        </w:tc>
        <w:tc>
          <w:tcPr>
            <w:tcW w:w="29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A34915C" w14:textId="77777777" w:rsidR="006B746B" w:rsidRPr="009C0169" w:rsidRDefault="006B746B" w:rsidP="001731DC">
            <w:pPr>
              <w:ind w:left="107"/>
              <w:jc w:val="both"/>
              <w:rPr>
                <w:rFonts w:eastAsia="Calibri" w:cs="Times New Roman"/>
                <w:sz w:val="26"/>
                <w:szCs w:val="26"/>
              </w:rPr>
            </w:pPr>
            <w:r w:rsidRPr="009C0169">
              <w:rPr>
                <w:rFonts w:cs="Times New Roman"/>
                <w:sz w:val="26"/>
                <w:szCs w:val="26"/>
              </w:rPr>
              <w:t>Finanšu ministrija.</w:t>
            </w:r>
          </w:p>
        </w:tc>
      </w:tr>
      <w:tr w:rsidR="006B746B" w:rsidRPr="007474F0" w14:paraId="605F5C41" w14:textId="77777777" w:rsidTr="009C0169">
        <w:tc>
          <w:tcPr>
            <w:tcW w:w="390" w:type="pct"/>
            <w:tcBorders>
              <w:top w:val="outset" w:sz="6" w:space="0" w:color="auto"/>
              <w:left w:val="outset" w:sz="6" w:space="0" w:color="auto"/>
              <w:bottom w:val="outset" w:sz="6" w:space="0" w:color="auto"/>
              <w:right w:val="outset" w:sz="6" w:space="0" w:color="auto"/>
            </w:tcBorders>
          </w:tcPr>
          <w:p w14:paraId="76F8C6A6" w14:textId="77777777" w:rsidR="006B746B" w:rsidRPr="009C0169" w:rsidRDefault="006B746B" w:rsidP="001731DC">
            <w:pPr>
              <w:ind w:left="57"/>
              <w:rPr>
                <w:rFonts w:eastAsia="Calibri" w:cs="Times New Roman"/>
                <w:sz w:val="26"/>
                <w:szCs w:val="26"/>
              </w:rPr>
            </w:pPr>
            <w:r w:rsidRPr="009C0169">
              <w:rPr>
                <w:rFonts w:eastAsia="Calibri" w:cs="Times New Roman"/>
                <w:sz w:val="26"/>
                <w:szCs w:val="26"/>
              </w:rPr>
              <w:t>3.</w:t>
            </w:r>
          </w:p>
        </w:tc>
        <w:tc>
          <w:tcPr>
            <w:tcW w:w="16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0E9D301" w14:textId="77777777" w:rsidR="006B746B" w:rsidRPr="009C0169" w:rsidRDefault="006B746B" w:rsidP="001731DC">
            <w:pPr>
              <w:rPr>
                <w:rFonts w:eastAsia="Calibri" w:cs="Times New Roman"/>
                <w:sz w:val="26"/>
                <w:szCs w:val="26"/>
              </w:rPr>
            </w:pPr>
            <w:r w:rsidRPr="009C0169">
              <w:rPr>
                <w:rFonts w:eastAsia="Calibri" w:cs="Times New Roman"/>
                <w:sz w:val="26"/>
                <w:szCs w:val="26"/>
              </w:rPr>
              <w:t>Cita informācija</w:t>
            </w:r>
          </w:p>
        </w:tc>
        <w:tc>
          <w:tcPr>
            <w:tcW w:w="29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5509B36" w14:textId="575BB4AA" w:rsidR="006B746B" w:rsidRPr="009C0169" w:rsidRDefault="009C0169" w:rsidP="00C70C99">
            <w:pPr>
              <w:pStyle w:val="Style7"/>
              <w:shd w:val="clear" w:color="auto" w:fill="auto"/>
              <w:tabs>
                <w:tab w:val="left" w:pos="1119"/>
              </w:tabs>
              <w:spacing w:before="0" w:after="0" w:line="240" w:lineRule="auto"/>
              <w:ind w:firstLine="0"/>
              <w:jc w:val="both"/>
              <w:rPr>
                <w:rFonts w:ascii="Times New Roman" w:eastAsia="Calibri" w:hAnsi="Times New Roman" w:cs="Times New Roman"/>
                <w:sz w:val="26"/>
                <w:szCs w:val="26"/>
                <w:u w:val="single"/>
              </w:rPr>
            </w:pPr>
            <w:r w:rsidRPr="009C0169">
              <w:rPr>
                <w:rFonts w:ascii="Times New Roman" w:hAnsi="Times New Roman" w:cs="Times New Roman"/>
                <w:sz w:val="26"/>
                <w:szCs w:val="26"/>
              </w:rPr>
              <w:t>Noteikum</w:t>
            </w:r>
            <w:r>
              <w:rPr>
                <w:rFonts w:ascii="Times New Roman" w:hAnsi="Times New Roman" w:cs="Times New Roman"/>
                <w:sz w:val="26"/>
                <w:szCs w:val="26"/>
              </w:rPr>
              <w:t>u projekt</w:t>
            </w:r>
            <w:r w:rsidR="00C70C99">
              <w:rPr>
                <w:rFonts w:ascii="Times New Roman" w:hAnsi="Times New Roman" w:cs="Times New Roman"/>
                <w:sz w:val="26"/>
                <w:szCs w:val="26"/>
              </w:rPr>
              <w:t>am jāstājas</w:t>
            </w:r>
            <w:proofErr w:type="gramStart"/>
            <w:r w:rsidR="00C70C99">
              <w:rPr>
                <w:rFonts w:ascii="Times New Roman" w:hAnsi="Times New Roman" w:cs="Times New Roman"/>
                <w:sz w:val="26"/>
                <w:szCs w:val="26"/>
              </w:rPr>
              <w:t xml:space="preserve"> </w:t>
            </w:r>
            <w:r w:rsidRPr="009C0169">
              <w:rPr>
                <w:rFonts w:ascii="Times New Roman" w:hAnsi="Times New Roman" w:cs="Times New Roman"/>
                <w:sz w:val="26"/>
                <w:szCs w:val="26"/>
              </w:rPr>
              <w:t xml:space="preserve"> </w:t>
            </w:r>
            <w:proofErr w:type="gramEnd"/>
            <w:r w:rsidRPr="009C0169">
              <w:rPr>
                <w:rFonts w:ascii="Times New Roman" w:hAnsi="Times New Roman" w:cs="Times New Roman"/>
                <w:sz w:val="26"/>
                <w:szCs w:val="26"/>
              </w:rPr>
              <w:t>spēkā vienlaikus ar likumu “Grozījumi Muitas likumā”</w:t>
            </w:r>
            <w:r>
              <w:rPr>
                <w:rFonts w:ascii="Times New Roman" w:hAnsi="Times New Roman" w:cs="Times New Roman"/>
                <w:sz w:val="26"/>
                <w:szCs w:val="26"/>
              </w:rPr>
              <w:t xml:space="preserve"> (540/Lp13)</w:t>
            </w:r>
            <w:r w:rsidRPr="009C0169">
              <w:rPr>
                <w:rFonts w:ascii="Times New Roman" w:hAnsi="Times New Roman" w:cs="Times New Roman"/>
                <w:sz w:val="26"/>
                <w:szCs w:val="26"/>
              </w:rPr>
              <w:t xml:space="preserve">, kura 3.panta otrā daļa paredz izteikt jaunā redakcijā Muitas likuma 6.panta 18.punktu, nosakot, ka Ministru kabinets nosaka </w:t>
            </w:r>
            <w:r w:rsidRPr="009C0169">
              <w:rPr>
                <w:rFonts w:ascii="Times New Roman" w:hAnsi="Times New Roman"/>
                <w:iCs/>
                <w:sz w:val="26"/>
                <w:szCs w:val="26"/>
              </w:rPr>
              <w:t>muitošanas kārtību, apgādājot kuģi (tajā skaitā karakuģi) un gaisa kuģi ar krājumiem, rezerves daļām un aprīkojumu ostās un lidostās, kā arī vietas, kurās atļauts veikt kuģu apgādi Latvijas Republikas teritoriālajos ūdeņos un īpašus nosacījumus šādas apgādes veikšanai.</w:t>
            </w:r>
          </w:p>
        </w:tc>
      </w:tr>
    </w:tbl>
    <w:p w14:paraId="45128570" w14:textId="77777777" w:rsidR="006B746B" w:rsidRDefault="006B746B" w:rsidP="00AF121C">
      <w:pPr>
        <w:rPr>
          <w:sz w:val="28"/>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
        <w:gridCol w:w="463"/>
        <w:gridCol w:w="1744"/>
        <w:gridCol w:w="1177"/>
        <w:gridCol w:w="1076"/>
        <w:gridCol w:w="1476"/>
        <w:gridCol w:w="3100"/>
        <w:gridCol w:w="11"/>
      </w:tblGrid>
      <w:tr w:rsidR="005A09AF" w:rsidRPr="00E06EE8" w14:paraId="51520B76" w14:textId="77777777" w:rsidTr="005A09AF">
        <w:trPr>
          <w:gridBefore w:val="1"/>
          <w:gridAfter w:val="1"/>
          <w:wBefore w:w="4" w:type="pct"/>
          <w:wAfter w:w="6" w:type="pct"/>
        </w:trPr>
        <w:tc>
          <w:tcPr>
            <w:tcW w:w="4990" w:type="pct"/>
            <w:gridSpan w:val="6"/>
            <w:tcBorders>
              <w:top w:val="outset" w:sz="6" w:space="0" w:color="414142"/>
              <w:left w:val="outset" w:sz="6" w:space="0" w:color="414142"/>
              <w:bottom w:val="outset" w:sz="6" w:space="0" w:color="414142"/>
              <w:right w:val="outset" w:sz="6" w:space="0" w:color="414142"/>
            </w:tcBorders>
            <w:vAlign w:val="center"/>
            <w:hideMark/>
          </w:tcPr>
          <w:p w14:paraId="10BD82DD" w14:textId="77777777" w:rsidR="005A09AF" w:rsidRPr="00BA7474" w:rsidRDefault="005A09AF" w:rsidP="001731DC">
            <w:pPr>
              <w:spacing w:before="100" w:beforeAutospacing="1" w:after="100" w:afterAutospacing="1" w:line="293" w:lineRule="atLeast"/>
              <w:jc w:val="center"/>
              <w:rPr>
                <w:rFonts w:eastAsia="Times New Roman" w:cs="Times New Roman"/>
                <w:b/>
                <w:bCs/>
                <w:sz w:val="26"/>
                <w:szCs w:val="26"/>
                <w:lang w:eastAsia="lv-LV"/>
              </w:rPr>
            </w:pPr>
            <w:r w:rsidRPr="00BA7474">
              <w:rPr>
                <w:rFonts w:eastAsia="Times New Roman" w:cs="Times New Roman"/>
                <w:b/>
                <w:bCs/>
                <w:sz w:val="26"/>
                <w:szCs w:val="26"/>
                <w:lang w:eastAsia="lv-LV"/>
              </w:rPr>
              <w:t>V. Tiesību akta projekta atbilstība Latvijas Republikas starptautiskajām saistībām</w:t>
            </w:r>
          </w:p>
        </w:tc>
      </w:tr>
      <w:tr w:rsidR="005A09AF" w:rsidRPr="00E06EE8" w14:paraId="0E68006D" w14:textId="77777777" w:rsidTr="005A09A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gridAfter w:val="1"/>
          <w:wBefore w:w="4" w:type="pct"/>
          <w:wAfter w:w="6" w:type="pct"/>
        </w:trPr>
        <w:tc>
          <w:tcPr>
            <w:tcW w:w="256" w:type="pct"/>
            <w:tcBorders>
              <w:top w:val="outset" w:sz="6" w:space="0" w:color="auto"/>
              <w:left w:val="outset" w:sz="6" w:space="0" w:color="auto"/>
              <w:bottom w:val="outset" w:sz="6" w:space="0" w:color="auto"/>
              <w:right w:val="outset" w:sz="6" w:space="0" w:color="auto"/>
            </w:tcBorders>
            <w:hideMark/>
          </w:tcPr>
          <w:p w14:paraId="538E8A07" w14:textId="77777777" w:rsidR="005A09AF" w:rsidRPr="00BA7474" w:rsidRDefault="005A09AF" w:rsidP="001731DC">
            <w:pPr>
              <w:rPr>
                <w:rFonts w:eastAsia="Times New Roman" w:cs="Times New Roman"/>
                <w:sz w:val="26"/>
                <w:szCs w:val="26"/>
                <w:lang w:eastAsia="lv-LV"/>
              </w:rPr>
            </w:pPr>
            <w:r w:rsidRPr="00BA7474">
              <w:rPr>
                <w:rFonts w:eastAsia="Times New Roman" w:cs="Times New Roman"/>
                <w:sz w:val="26"/>
                <w:szCs w:val="26"/>
                <w:lang w:eastAsia="lv-LV"/>
              </w:rPr>
              <w:t>1.</w:t>
            </w:r>
          </w:p>
        </w:tc>
        <w:tc>
          <w:tcPr>
            <w:tcW w:w="1613" w:type="pct"/>
            <w:gridSpan w:val="2"/>
            <w:tcBorders>
              <w:top w:val="outset" w:sz="6" w:space="0" w:color="auto"/>
              <w:left w:val="outset" w:sz="6" w:space="0" w:color="auto"/>
              <w:bottom w:val="outset" w:sz="6" w:space="0" w:color="auto"/>
              <w:right w:val="outset" w:sz="6" w:space="0" w:color="auto"/>
            </w:tcBorders>
            <w:hideMark/>
          </w:tcPr>
          <w:p w14:paraId="1E52186B" w14:textId="77777777" w:rsidR="005A09AF" w:rsidRPr="00BA7474" w:rsidRDefault="005A09AF" w:rsidP="001731DC">
            <w:pPr>
              <w:rPr>
                <w:rFonts w:eastAsia="Times New Roman" w:cs="Times New Roman"/>
                <w:sz w:val="26"/>
                <w:szCs w:val="26"/>
                <w:lang w:eastAsia="lv-LV"/>
              </w:rPr>
            </w:pPr>
            <w:r w:rsidRPr="00BA7474">
              <w:rPr>
                <w:rFonts w:eastAsia="Times New Roman" w:cs="Times New Roman"/>
                <w:sz w:val="26"/>
                <w:szCs w:val="26"/>
                <w:lang w:eastAsia="lv-LV"/>
              </w:rPr>
              <w:t>Saistības pret Eiropas Savienību</w:t>
            </w:r>
          </w:p>
        </w:tc>
        <w:tc>
          <w:tcPr>
            <w:tcW w:w="3121" w:type="pct"/>
            <w:gridSpan w:val="3"/>
            <w:tcBorders>
              <w:top w:val="outset" w:sz="6" w:space="0" w:color="auto"/>
              <w:left w:val="outset" w:sz="6" w:space="0" w:color="auto"/>
              <w:bottom w:val="outset" w:sz="6" w:space="0" w:color="auto"/>
              <w:right w:val="outset" w:sz="6" w:space="0" w:color="auto"/>
            </w:tcBorders>
            <w:hideMark/>
          </w:tcPr>
          <w:p w14:paraId="4979EEBC" w14:textId="718018F1" w:rsidR="009C0169" w:rsidRPr="00BA7474" w:rsidRDefault="00B51971" w:rsidP="001731DC">
            <w:pPr>
              <w:jc w:val="both"/>
              <w:rPr>
                <w:rFonts w:eastAsia="Times New Roman" w:cs="Times New Roman"/>
                <w:sz w:val="26"/>
                <w:szCs w:val="26"/>
                <w:lang w:eastAsia="lv-LV"/>
              </w:rPr>
            </w:pPr>
            <w:r w:rsidRPr="00BA7474">
              <w:rPr>
                <w:rFonts w:eastAsia="Times New Roman" w:cs="Times New Roman"/>
                <w:sz w:val="26"/>
                <w:szCs w:val="26"/>
                <w:lang w:eastAsia="lv-LV"/>
              </w:rPr>
              <w:t>Regula Nr.952/2013;</w:t>
            </w:r>
          </w:p>
          <w:p w14:paraId="4E7F8D99" w14:textId="5600B2D8" w:rsidR="005A09AF" w:rsidRPr="00BA7474" w:rsidRDefault="005A09AF" w:rsidP="009C0169">
            <w:pPr>
              <w:jc w:val="both"/>
              <w:rPr>
                <w:rFonts w:eastAsia="Times New Roman" w:cs="Times New Roman"/>
                <w:b/>
                <w:sz w:val="26"/>
                <w:szCs w:val="26"/>
                <w:lang w:eastAsia="lv-LV"/>
              </w:rPr>
            </w:pPr>
            <w:r w:rsidRPr="00BA7474">
              <w:rPr>
                <w:rFonts w:eastAsia="Times New Roman" w:cs="Times New Roman"/>
                <w:sz w:val="26"/>
                <w:szCs w:val="26"/>
                <w:lang w:eastAsia="lv-LV"/>
              </w:rPr>
              <w:t xml:space="preserve">regula Nr.2015/2446. </w:t>
            </w:r>
          </w:p>
        </w:tc>
      </w:tr>
      <w:tr w:rsidR="005A09AF" w:rsidRPr="00E06EE8" w14:paraId="495BA8FD" w14:textId="77777777" w:rsidTr="005A09A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gridAfter w:val="1"/>
          <w:wBefore w:w="4" w:type="pct"/>
          <w:wAfter w:w="6" w:type="pct"/>
        </w:trPr>
        <w:tc>
          <w:tcPr>
            <w:tcW w:w="256" w:type="pct"/>
            <w:tcBorders>
              <w:top w:val="outset" w:sz="6" w:space="0" w:color="auto"/>
              <w:left w:val="outset" w:sz="6" w:space="0" w:color="auto"/>
              <w:bottom w:val="outset" w:sz="6" w:space="0" w:color="auto"/>
              <w:right w:val="outset" w:sz="6" w:space="0" w:color="auto"/>
            </w:tcBorders>
            <w:hideMark/>
          </w:tcPr>
          <w:p w14:paraId="46E500E8" w14:textId="77777777" w:rsidR="005A09AF" w:rsidRPr="00BA7474" w:rsidRDefault="005A09AF" w:rsidP="001731DC">
            <w:pPr>
              <w:rPr>
                <w:rFonts w:eastAsia="Times New Roman" w:cs="Times New Roman"/>
                <w:sz w:val="26"/>
                <w:szCs w:val="26"/>
                <w:lang w:eastAsia="lv-LV"/>
              </w:rPr>
            </w:pPr>
            <w:r w:rsidRPr="00BA7474">
              <w:rPr>
                <w:rFonts w:eastAsia="Times New Roman" w:cs="Times New Roman"/>
                <w:sz w:val="26"/>
                <w:szCs w:val="26"/>
                <w:lang w:eastAsia="lv-LV"/>
              </w:rPr>
              <w:t>2.</w:t>
            </w:r>
          </w:p>
        </w:tc>
        <w:tc>
          <w:tcPr>
            <w:tcW w:w="1613" w:type="pct"/>
            <w:gridSpan w:val="2"/>
            <w:tcBorders>
              <w:top w:val="outset" w:sz="6" w:space="0" w:color="auto"/>
              <w:left w:val="outset" w:sz="6" w:space="0" w:color="auto"/>
              <w:bottom w:val="outset" w:sz="6" w:space="0" w:color="auto"/>
              <w:right w:val="outset" w:sz="6" w:space="0" w:color="auto"/>
            </w:tcBorders>
            <w:hideMark/>
          </w:tcPr>
          <w:p w14:paraId="5A609DAB" w14:textId="77777777" w:rsidR="005A09AF" w:rsidRPr="00BA7474" w:rsidRDefault="005A09AF" w:rsidP="001731DC">
            <w:pPr>
              <w:rPr>
                <w:rFonts w:eastAsia="Times New Roman" w:cs="Times New Roman"/>
                <w:sz w:val="26"/>
                <w:szCs w:val="26"/>
                <w:lang w:eastAsia="lv-LV"/>
              </w:rPr>
            </w:pPr>
            <w:proofErr w:type="gramStart"/>
            <w:r w:rsidRPr="00BA7474">
              <w:rPr>
                <w:rFonts w:eastAsia="Times New Roman" w:cs="Times New Roman"/>
                <w:sz w:val="26"/>
                <w:szCs w:val="26"/>
                <w:lang w:eastAsia="lv-LV"/>
              </w:rPr>
              <w:t>Citas starptautiskās saistības</w:t>
            </w:r>
            <w:proofErr w:type="gramEnd"/>
          </w:p>
        </w:tc>
        <w:tc>
          <w:tcPr>
            <w:tcW w:w="3121" w:type="pct"/>
            <w:gridSpan w:val="3"/>
            <w:tcBorders>
              <w:top w:val="outset" w:sz="6" w:space="0" w:color="auto"/>
              <w:left w:val="outset" w:sz="6" w:space="0" w:color="auto"/>
              <w:bottom w:val="outset" w:sz="6" w:space="0" w:color="auto"/>
              <w:right w:val="outset" w:sz="6" w:space="0" w:color="auto"/>
            </w:tcBorders>
            <w:hideMark/>
          </w:tcPr>
          <w:p w14:paraId="1EE81ADF" w14:textId="4510DF2B" w:rsidR="005A09AF" w:rsidRPr="00BA7474" w:rsidRDefault="00B51971" w:rsidP="001731DC">
            <w:pPr>
              <w:rPr>
                <w:rFonts w:eastAsia="Times New Roman" w:cs="Times New Roman"/>
                <w:sz w:val="26"/>
                <w:szCs w:val="26"/>
                <w:lang w:eastAsia="lv-LV"/>
              </w:rPr>
            </w:pPr>
            <w:r w:rsidRPr="00BA7474">
              <w:rPr>
                <w:rFonts w:eastAsia="Times New Roman" w:cs="Times New Roman"/>
                <w:sz w:val="26"/>
                <w:szCs w:val="26"/>
                <w:lang w:eastAsia="lv-LV"/>
              </w:rPr>
              <w:t>Projekts šo jomu neskar.</w:t>
            </w:r>
          </w:p>
        </w:tc>
      </w:tr>
      <w:tr w:rsidR="005A09AF" w:rsidRPr="00E06EE8" w14:paraId="58CAA969" w14:textId="77777777" w:rsidTr="005A09A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gridAfter w:val="1"/>
          <w:wBefore w:w="4" w:type="pct"/>
          <w:wAfter w:w="6" w:type="pct"/>
        </w:trPr>
        <w:tc>
          <w:tcPr>
            <w:tcW w:w="256" w:type="pct"/>
            <w:tcBorders>
              <w:top w:val="outset" w:sz="6" w:space="0" w:color="auto"/>
              <w:left w:val="outset" w:sz="6" w:space="0" w:color="auto"/>
              <w:bottom w:val="single" w:sz="4" w:space="0" w:color="auto"/>
              <w:right w:val="outset" w:sz="6" w:space="0" w:color="auto"/>
            </w:tcBorders>
            <w:hideMark/>
          </w:tcPr>
          <w:p w14:paraId="5C6ED2CB" w14:textId="77777777" w:rsidR="005A09AF" w:rsidRPr="00BA7474" w:rsidRDefault="005A09AF" w:rsidP="001731DC">
            <w:pPr>
              <w:rPr>
                <w:rFonts w:eastAsia="Times New Roman" w:cs="Times New Roman"/>
                <w:sz w:val="26"/>
                <w:szCs w:val="26"/>
                <w:lang w:eastAsia="lv-LV"/>
              </w:rPr>
            </w:pPr>
            <w:r w:rsidRPr="00BA7474">
              <w:rPr>
                <w:rFonts w:eastAsia="Times New Roman" w:cs="Times New Roman"/>
                <w:sz w:val="26"/>
                <w:szCs w:val="26"/>
                <w:lang w:eastAsia="lv-LV"/>
              </w:rPr>
              <w:t>3.</w:t>
            </w:r>
          </w:p>
        </w:tc>
        <w:tc>
          <w:tcPr>
            <w:tcW w:w="1613" w:type="pct"/>
            <w:gridSpan w:val="2"/>
            <w:tcBorders>
              <w:top w:val="outset" w:sz="6" w:space="0" w:color="auto"/>
              <w:left w:val="outset" w:sz="6" w:space="0" w:color="auto"/>
              <w:bottom w:val="single" w:sz="4" w:space="0" w:color="auto"/>
              <w:right w:val="outset" w:sz="6" w:space="0" w:color="auto"/>
            </w:tcBorders>
            <w:hideMark/>
          </w:tcPr>
          <w:p w14:paraId="22998A44" w14:textId="77777777" w:rsidR="005A09AF" w:rsidRPr="00BA7474" w:rsidRDefault="005A09AF" w:rsidP="001731DC">
            <w:pPr>
              <w:rPr>
                <w:rFonts w:eastAsia="Times New Roman" w:cs="Times New Roman"/>
                <w:sz w:val="26"/>
                <w:szCs w:val="26"/>
                <w:lang w:eastAsia="lv-LV"/>
              </w:rPr>
            </w:pPr>
            <w:r w:rsidRPr="00BA7474">
              <w:rPr>
                <w:rFonts w:eastAsia="Times New Roman" w:cs="Times New Roman"/>
                <w:sz w:val="26"/>
                <w:szCs w:val="26"/>
                <w:lang w:eastAsia="lv-LV"/>
              </w:rPr>
              <w:t>Cita informācija</w:t>
            </w:r>
          </w:p>
        </w:tc>
        <w:tc>
          <w:tcPr>
            <w:tcW w:w="3121" w:type="pct"/>
            <w:gridSpan w:val="3"/>
            <w:tcBorders>
              <w:top w:val="outset" w:sz="6" w:space="0" w:color="auto"/>
              <w:left w:val="outset" w:sz="6" w:space="0" w:color="auto"/>
              <w:bottom w:val="single" w:sz="4" w:space="0" w:color="auto"/>
              <w:right w:val="outset" w:sz="6" w:space="0" w:color="auto"/>
            </w:tcBorders>
            <w:hideMark/>
          </w:tcPr>
          <w:p w14:paraId="775A2858" w14:textId="77777777" w:rsidR="005A09AF" w:rsidRPr="00BA7474" w:rsidRDefault="005A09AF" w:rsidP="001731DC">
            <w:pPr>
              <w:spacing w:before="100" w:beforeAutospacing="1" w:after="100" w:afterAutospacing="1"/>
              <w:rPr>
                <w:rFonts w:eastAsia="Times New Roman" w:cs="Times New Roman"/>
                <w:sz w:val="26"/>
                <w:szCs w:val="26"/>
                <w:lang w:eastAsia="lv-LV"/>
              </w:rPr>
            </w:pPr>
            <w:r w:rsidRPr="00BA7474">
              <w:rPr>
                <w:rFonts w:eastAsia="Times New Roman" w:cs="Times New Roman"/>
                <w:sz w:val="26"/>
                <w:szCs w:val="26"/>
                <w:lang w:eastAsia="lv-LV"/>
              </w:rPr>
              <w:t>Nav</w:t>
            </w:r>
          </w:p>
        </w:tc>
      </w:tr>
      <w:tr w:rsidR="005A09AF" w:rsidRPr="00E06EE8" w14:paraId="5C0ED79A" w14:textId="77777777" w:rsidTr="005A09A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5000" w:type="pct"/>
            <w:gridSpan w:val="8"/>
            <w:tcBorders>
              <w:top w:val="single" w:sz="4" w:space="0" w:color="auto"/>
              <w:left w:val="outset" w:sz="6" w:space="0" w:color="auto"/>
              <w:bottom w:val="outset" w:sz="6" w:space="0" w:color="auto"/>
              <w:right w:val="outset" w:sz="6" w:space="0" w:color="auto"/>
            </w:tcBorders>
          </w:tcPr>
          <w:p w14:paraId="267EB2B1" w14:textId="77777777" w:rsidR="005A09AF" w:rsidRPr="00BA7474" w:rsidRDefault="005A09AF" w:rsidP="001731DC">
            <w:pPr>
              <w:jc w:val="center"/>
              <w:rPr>
                <w:rFonts w:eastAsia="Times New Roman" w:cs="Times New Roman"/>
                <w:b/>
                <w:sz w:val="26"/>
                <w:szCs w:val="26"/>
              </w:rPr>
            </w:pPr>
            <w:r w:rsidRPr="00BA7474">
              <w:rPr>
                <w:rFonts w:eastAsia="Times New Roman" w:cs="Times New Roman"/>
                <w:b/>
                <w:sz w:val="26"/>
                <w:szCs w:val="26"/>
              </w:rPr>
              <w:t>1.tabula</w:t>
            </w:r>
          </w:p>
          <w:p w14:paraId="6599E5B9" w14:textId="77777777" w:rsidR="005A09AF" w:rsidRPr="00E06EE8" w:rsidRDefault="005A09AF" w:rsidP="001731DC">
            <w:pPr>
              <w:jc w:val="center"/>
              <w:rPr>
                <w:rFonts w:eastAsia="Times New Roman" w:cs="Times New Roman"/>
                <w:szCs w:val="24"/>
                <w:lang w:eastAsia="lv-LV"/>
              </w:rPr>
            </w:pPr>
            <w:r w:rsidRPr="00BA7474">
              <w:rPr>
                <w:rFonts w:eastAsia="Times New Roman" w:cs="Times New Roman"/>
                <w:b/>
                <w:sz w:val="26"/>
                <w:szCs w:val="26"/>
              </w:rPr>
              <w:t>Tiesību akta projekta atbilstība ES tiesību aktiem</w:t>
            </w:r>
          </w:p>
        </w:tc>
      </w:tr>
      <w:tr w:rsidR="005A09AF" w:rsidRPr="00E06EE8" w14:paraId="2E5234C2" w14:textId="77777777" w:rsidTr="005A09A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3" w:type="pct"/>
            <w:gridSpan w:val="3"/>
            <w:tcBorders>
              <w:top w:val="single" w:sz="4" w:space="0" w:color="auto"/>
              <w:left w:val="outset" w:sz="6" w:space="0" w:color="auto"/>
              <w:bottom w:val="outset" w:sz="6" w:space="0" w:color="auto"/>
              <w:right w:val="outset" w:sz="6" w:space="0" w:color="auto"/>
            </w:tcBorders>
            <w:hideMark/>
          </w:tcPr>
          <w:p w14:paraId="40721047" w14:textId="77777777" w:rsidR="005A09AF" w:rsidRPr="00BA7474" w:rsidRDefault="005A09AF" w:rsidP="001731DC">
            <w:pPr>
              <w:rPr>
                <w:rFonts w:eastAsia="Times New Roman" w:cs="Times New Roman"/>
                <w:sz w:val="26"/>
                <w:szCs w:val="26"/>
                <w:lang w:eastAsia="lv-LV"/>
              </w:rPr>
            </w:pPr>
            <w:r w:rsidRPr="00BA7474">
              <w:rPr>
                <w:rFonts w:eastAsia="Times New Roman" w:cs="Times New Roman"/>
                <w:sz w:val="26"/>
                <w:szCs w:val="26"/>
                <w:lang w:eastAsia="lv-LV"/>
              </w:rPr>
              <w:t>Attiecīgā ES tiesību akta datums, numurs un nosaukums</w:t>
            </w:r>
          </w:p>
        </w:tc>
        <w:tc>
          <w:tcPr>
            <w:tcW w:w="3777" w:type="pct"/>
            <w:gridSpan w:val="5"/>
            <w:tcBorders>
              <w:top w:val="single" w:sz="4" w:space="0" w:color="auto"/>
              <w:left w:val="outset" w:sz="6" w:space="0" w:color="auto"/>
              <w:bottom w:val="outset" w:sz="6" w:space="0" w:color="auto"/>
              <w:right w:val="outset" w:sz="6" w:space="0" w:color="auto"/>
            </w:tcBorders>
            <w:hideMark/>
          </w:tcPr>
          <w:p w14:paraId="36609B5E" w14:textId="77777777" w:rsidR="00F5089C" w:rsidRPr="00BA7474" w:rsidRDefault="00F5089C" w:rsidP="00F5089C">
            <w:pPr>
              <w:jc w:val="both"/>
              <w:rPr>
                <w:rFonts w:eastAsia="Times New Roman" w:cs="Times New Roman"/>
                <w:sz w:val="26"/>
                <w:szCs w:val="26"/>
                <w:lang w:eastAsia="lv-LV"/>
              </w:rPr>
            </w:pPr>
            <w:r w:rsidRPr="00BA7474">
              <w:rPr>
                <w:rFonts w:eastAsia="Times New Roman" w:cs="Times New Roman"/>
                <w:sz w:val="26"/>
                <w:szCs w:val="26"/>
                <w:lang w:eastAsia="lv-LV"/>
              </w:rPr>
              <w:t>Regula Nr.952/2013;</w:t>
            </w:r>
          </w:p>
          <w:p w14:paraId="72E74BC2" w14:textId="333530E7" w:rsidR="005A09AF" w:rsidRPr="00BA7474" w:rsidRDefault="00F5089C" w:rsidP="00F5089C">
            <w:pPr>
              <w:jc w:val="both"/>
              <w:rPr>
                <w:rFonts w:eastAsia="Times New Roman" w:cs="Times New Roman"/>
                <w:sz w:val="26"/>
                <w:szCs w:val="26"/>
                <w:lang w:eastAsia="lv-LV"/>
              </w:rPr>
            </w:pPr>
            <w:r w:rsidRPr="00BA7474">
              <w:rPr>
                <w:rFonts w:eastAsia="Times New Roman" w:cs="Times New Roman"/>
                <w:sz w:val="26"/>
                <w:szCs w:val="26"/>
                <w:lang w:eastAsia="lv-LV"/>
              </w:rPr>
              <w:t>regula Nr.2015/2446.</w:t>
            </w:r>
          </w:p>
        </w:tc>
      </w:tr>
      <w:tr w:rsidR="005A09AF" w:rsidRPr="00E06EE8" w14:paraId="424150B9" w14:textId="77777777" w:rsidTr="005A09A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3" w:type="pct"/>
            <w:gridSpan w:val="3"/>
            <w:tcBorders>
              <w:top w:val="outset" w:sz="6" w:space="0" w:color="auto"/>
              <w:left w:val="outset" w:sz="6" w:space="0" w:color="auto"/>
              <w:bottom w:val="outset" w:sz="6" w:space="0" w:color="auto"/>
              <w:right w:val="outset" w:sz="6" w:space="0" w:color="auto"/>
            </w:tcBorders>
            <w:vAlign w:val="center"/>
            <w:hideMark/>
          </w:tcPr>
          <w:p w14:paraId="22BEC3E1" w14:textId="77777777" w:rsidR="005A09AF" w:rsidRPr="00BA7474" w:rsidRDefault="005A09AF" w:rsidP="001731DC">
            <w:pPr>
              <w:spacing w:before="100" w:beforeAutospacing="1" w:after="100" w:afterAutospacing="1"/>
              <w:rPr>
                <w:rFonts w:eastAsia="Times New Roman" w:cs="Times New Roman"/>
                <w:sz w:val="26"/>
                <w:szCs w:val="26"/>
                <w:lang w:eastAsia="lv-LV"/>
              </w:rPr>
            </w:pPr>
            <w:r w:rsidRPr="00BA7474">
              <w:rPr>
                <w:rFonts w:eastAsia="Times New Roman" w:cs="Times New Roman"/>
                <w:sz w:val="26"/>
                <w:szCs w:val="26"/>
                <w:lang w:eastAsia="lv-LV"/>
              </w:rPr>
              <w:t>A</w:t>
            </w:r>
          </w:p>
        </w:tc>
        <w:tc>
          <w:tcPr>
            <w:tcW w:w="1244" w:type="pct"/>
            <w:gridSpan w:val="2"/>
            <w:tcBorders>
              <w:top w:val="outset" w:sz="6" w:space="0" w:color="auto"/>
              <w:left w:val="outset" w:sz="6" w:space="0" w:color="auto"/>
              <w:bottom w:val="outset" w:sz="6" w:space="0" w:color="auto"/>
              <w:right w:val="outset" w:sz="6" w:space="0" w:color="auto"/>
            </w:tcBorders>
            <w:vAlign w:val="center"/>
            <w:hideMark/>
          </w:tcPr>
          <w:p w14:paraId="0B6D5A92" w14:textId="77777777" w:rsidR="005A09AF" w:rsidRPr="00BA7474" w:rsidRDefault="005A09AF" w:rsidP="001731DC">
            <w:pPr>
              <w:spacing w:before="100" w:beforeAutospacing="1" w:after="100" w:afterAutospacing="1"/>
              <w:rPr>
                <w:rFonts w:eastAsia="Times New Roman" w:cs="Times New Roman"/>
                <w:sz w:val="26"/>
                <w:szCs w:val="26"/>
                <w:lang w:eastAsia="lv-LV"/>
              </w:rPr>
            </w:pPr>
            <w:r w:rsidRPr="00BA7474">
              <w:rPr>
                <w:rFonts w:eastAsia="Times New Roman" w:cs="Times New Roman"/>
                <w:sz w:val="26"/>
                <w:szCs w:val="26"/>
                <w:lang w:eastAsia="lv-LV"/>
              </w:rPr>
              <w:t>B</w:t>
            </w:r>
          </w:p>
        </w:tc>
        <w:tc>
          <w:tcPr>
            <w:tcW w:w="815" w:type="pct"/>
            <w:tcBorders>
              <w:top w:val="outset" w:sz="6" w:space="0" w:color="auto"/>
              <w:left w:val="outset" w:sz="6" w:space="0" w:color="auto"/>
              <w:bottom w:val="outset" w:sz="6" w:space="0" w:color="auto"/>
              <w:right w:val="outset" w:sz="6" w:space="0" w:color="auto"/>
            </w:tcBorders>
            <w:vAlign w:val="center"/>
            <w:hideMark/>
          </w:tcPr>
          <w:p w14:paraId="7D383F9E" w14:textId="77777777" w:rsidR="005A09AF" w:rsidRPr="00BA7474" w:rsidRDefault="005A09AF" w:rsidP="001731DC">
            <w:pPr>
              <w:spacing w:before="100" w:beforeAutospacing="1" w:after="100" w:afterAutospacing="1"/>
              <w:rPr>
                <w:rFonts w:eastAsia="Times New Roman" w:cs="Times New Roman"/>
                <w:sz w:val="26"/>
                <w:szCs w:val="26"/>
                <w:lang w:eastAsia="lv-LV"/>
              </w:rPr>
            </w:pPr>
            <w:r w:rsidRPr="00BA7474">
              <w:rPr>
                <w:rFonts w:eastAsia="Times New Roman" w:cs="Times New Roman"/>
                <w:sz w:val="26"/>
                <w:szCs w:val="26"/>
                <w:lang w:eastAsia="lv-LV"/>
              </w:rPr>
              <w:t>C</w:t>
            </w:r>
          </w:p>
        </w:tc>
        <w:tc>
          <w:tcPr>
            <w:tcW w:w="1718" w:type="pct"/>
            <w:gridSpan w:val="2"/>
            <w:tcBorders>
              <w:top w:val="outset" w:sz="6" w:space="0" w:color="auto"/>
              <w:left w:val="outset" w:sz="6" w:space="0" w:color="auto"/>
              <w:bottom w:val="outset" w:sz="6" w:space="0" w:color="auto"/>
              <w:right w:val="outset" w:sz="6" w:space="0" w:color="auto"/>
            </w:tcBorders>
            <w:vAlign w:val="center"/>
            <w:hideMark/>
          </w:tcPr>
          <w:p w14:paraId="71ED9385" w14:textId="77777777" w:rsidR="005A09AF" w:rsidRPr="00BA7474" w:rsidRDefault="005A09AF" w:rsidP="001731DC">
            <w:pPr>
              <w:spacing w:before="100" w:beforeAutospacing="1" w:after="100" w:afterAutospacing="1"/>
              <w:rPr>
                <w:rFonts w:eastAsia="Times New Roman" w:cs="Times New Roman"/>
                <w:sz w:val="26"/>
                <w:szCs w:val="26"/>
                <w:lang w:eastAsia="lv-LV"/>
              </w:rPr>
            </w:pPr>
            <w:r w:rsidRPr="00BA7474">
              <w:rPr>
                <w:rFonts w:eastAsia="Times New Roman" w:cs="Times New Roman"/>
                <w:sz w:val="26"/>
                <w:szCs w:val="26"/>
                <w:lang w:eastAsia="lv-LV"/>
              </w:rPr>
              <w:t>D</w:t>
            </w:r>
          </w:p>
        </w:tc>
      </w:tr>
      <w:tr w:rsidR="005A09AF" w:rsidRPr="00E06EE8" w14:paraId="0F41F4F0" w14:textId="77777777" w:rsidTr="005A09A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3" w:type="pct"/>
            <w:gridSpan w:val="3"/>
            <w:tcBorders>
              <w:top w:val="outset" w:sz="6" w:space="0" w:color="auto"/>
              <w:left w:val="outset" w:sz="6" w:space="0" w:color="auto"/>
              <w:bottom w:val="outset" w:sz="6" w:space="0" w:color="auto"/>
              <w:right w:val="outset" w:sz="6" w:space="0" w:color="auto"/>
            </w:tcBorders>
            <w:hideMark/>
          </w:tcPr>
          <w:p w14:paraId="5EC2A957" w14:textId="77777777"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t>Attiecīgā ES tiesību akta panta numurs (uzskaitot katru tiesību akta vienību – pantu, daļu, punktu, apakšpunktu)</w:t>
            </w:r>
          </w:p>
        </w:tc>
        <w:tc>
          <w:tcPr>
            <w:tcW w:w="1244" w:type="pct"/>
            <w:gridSpan w:val="2"/>
            <w:tcBorders>
              <w:top w:val="outset" w:sz="6" w:space="0" w:color="auto"/>
              <w:left w:val="outset" w:sz="6" w:space="0" w:color="auto"/>
              <w:bottom w:val="outset" w:sz="6" w:space="0" w:color="auto"/>
              <w:right w:val="outset" w:sz="6" w:space="0" w:color="auto"/>
            </w:tcBorders>
            <w:hideMark/>
          </w:tcPr>
          <w:p w14:paraId="6CE74A2A" w14:textId="77777777"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t>Projekta vienība, kas pārņem vai ievieš katru šīs tabulas A ailē minēto ES tiesību akta vienību</w:t>
            </w:r>
            <w:proofErr w:type="gramStart"/>
            <w:r w:rsidRPr="00BA7474">
              <w:rPr>
                <w:rFonts w:eastAsia="Times New Roman" w:cs="Times New Roman"/>
                <w:sz w:val="26"/>
                <w:szCs w:val="26"/>
                <w:lang w:eastAsia="lv-LV"/>
              </w:rPr>
              <w:t>, vai tiesību akts</w:t>
            </w:r>
            <w:proofErr w:type="gramEnd"/>
            <w:r w:rsidRPr="00BA7474">
              <w:rPr>
                <w:rFonts w:eastAsia="Times New Roman" w:cs="Times New Roman"/>
                <w:sz w:val="26"/>
                <w:szCs w:val="26"/>
                <w:lang w:eastAsia="lv-LV"/>
              </w:rPr>
              <w:t>, kur attiecīgā ES tiesību akta vienība pārņemta vai ieviesta</w:t>
            </w:r>
          </w:p>
        </w:tc>
        <w:tc>
          <w:tcPr>
            <w:tcW w:w="815" w:type="pct"/>
            <w:tcBorders>
              <w:top w:val="outset" w:sz="6" w:space="0" w:color="auto"/>
              <w:left w:val="outset" w:sz="6" w:space="0" w:color="auto"/>
              <w:bottom w:val="outset" w:sz="6" w:space="0" w:color="auto"/>
              <w:right w:val="outset" w:sz="6" w:space="0" w:color="auto"/>
            </w:tcBorders>
            <w:hideMark/>
          </w:tcPr>
          <w:p w14:paraId="00152C1E" w14:textId="77777777"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t xml:space="preserve">Informācija par to, vai šīs tabulas A ailē minētās ES tiesību akta vienības tiek pārņemtas vai ieviestas pilnībā vai daļēji. </w:t>
            </w:r>
          </w:p>
          <w:p w14:paraId="474A1BF1" w14:textId="77777777" w:rsidR="005A09AF" w:rsidRPr="00BA7474" w:rsidRDefault="005A09AF" w:rsidP="00440B68">
            <w:pPr>
              <w:spacing w:before="100" w:beforeAutospacing="1" w:after="100" w:afterAutospacing="1"/>
              <w:jc w:val="both"/>
              <w:rPr>
                <w:rFonts w:eastAsia="Times New Roman" w:cs="Times New Roman"/>
                <w:sz w:val="26"/>
                <w:szCs w:val="26"/>
                <w:lang w:eastAsia="lv-LV"/>
              </w:rPr>
            </w:pPr>
            <w:r w:rsidRPr="00BA7474">
              <w:rPr>
                <w:rFonts w:eastAsia="Times New Roman" w:cs="Times New Roman"/>
                <w:sz w:val="26"/>
                <w:szCs w:val="26"/>
                <w:lang w:eastAsia="lv-LV"/>
              </w:rPr>
              <w:t xml:space="preserve">Ja attiecīgā ES tiesību akta vienība tiek pārņemta vai ieviesta </w:t>
            </w:r>
            <w:r w:rsidRPr="00BA7474">
              <w:rPr>
                <w:rFonts w:eastAsia="Times New Roman" w:cs="Times New Roman"/>
                <w:sz w:val="26"/>
                <w:szCs w:val="26"/>
                <w:lang w:eastAsia="lv-LV"/>
              </w:rPr>
              <w:lastRenderedPageBreak/>
              <w:t>daļēji, sniedz attiecīgu skaidrojumu, kā arī precīzi norāda, kad un kādā veidā ES tiesību akta vienība tiks pārņemta vai ieviesta pilnībā.</w:t>
            </w:r>
          </w:p>
          <w:p w14:paraId="011ECA5E" w14:textId="77777777" w:rsidR="005A09AF" w:rsidRPr="00BA7474" w:rsidRDefault="005A09AF" w:rsidP="00440B68">
            <w:pPr>
              <w:spacing w:before="100" w:beforeAutospacing="1" w:after="100" w:afterAutospacing="1"/>
              <w:jc w:val="both"/>
              <w:rPr>
                <w:rFonts w:eastAsia="Times New Roman" w:cs="Times New Roman"/>
                <w:sz w:val="26"/>
                <w:szCs w:val="26"/>
                <w:lang w:eastAsia="lv-LV"/>
              </w:rPr>
            </w:pPr>
            <w:r w:rsidRPr="00BA7474">
              <w:rPr>
                <w:rFonts w:eastAsia="Times New Roman" w:cs="Times New Roman"/>
                <w:sz w:val="26"/>
                <w:szCs w:val="26"/>
                <w:lang w:eastAsia="lv-LV"/>
              </w:rPr>
              <w:t>Norāda institūciju, kas ir atbildīga par šo saistību izpildi pilnībā</w:t>
            </w:r>
          </w:p>
        </w:tc>
        <w:tc>
          <w:tcPr>
            <w:tcW w:w="1718" w:type="pct"/>
            <w:gridSpan w:val="2"/>
            <w:tcBorders>
              <w:top w:val="outset" w:sz="6" w:space="0" w:color="auto"/>
              <w:left w:val="outset" w:sz="6" w:space="0" w:color="auto"/>
              <w:bottom w:val="outset" w:sz="6" w:space="0" w:color="auto"/>
              <w:right w:val="outset" w:sz="6" w:space="0" w:color="auto"/>
            </w:tcBorders>
            <w:hideMark/>
          </w:tcPr>
          <w:p w14:paraId="154622C9" w14:textId="77777777"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lastRenderedPageBreak/>
              <w:t xml:space="preserve">Informācija par to, vai šīs tabulas B ailē minētās projekta vienības paredz stingrākas prasības nekā šīs tabulas A ailē minētās ES tiesību akta vienības. </w:t>
            </w:r>
          </w:p>
          <w:p w14:paraId="3EB13A0F" w14:textId="77777777"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t>Ja projekts satur stingrākas prasības nekā attiecīgais ES tiesību akts, norāda pamatojumu un samērīgumu.</w:t>
            </w:r>
          </w:p>
          <w:p w14:paraId="300D29E7" w14:textId="77777777" w:rsidR="005A09AF" w:rsidRPr="00BA7474" w:rsidRDefault="005A09AF" w:rsidP="00440B68">
            <w:pPr>
              <w:jc w:val="both"/>
              <w:rPr>
                <w:rFonts w:eastAsia="Times New Roman" w:cs="Times New Roman"/>
                <w:sz w:val="26"/>
                <w:szCs w:val="26"/>
                <w:lang w:eastAsia="lv-LV"/>
              </w:rPr>
            </w:pPr>
          </w:p>
          <w:p w14:paraId="040D59FD" w14:textId="77777777"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t xml:space="preserve">Norāda iespējamās alternatīvas (t.sk. alternatīvas, kas neparedz tiesiskā regulējuma izstrādi) – kādos gadījumos būtu </w:t>
            </w:r>
            <w:r w:rsidRPr="00BA7474">
              <w:rPr>
                <w:rFonts w:eastAsia="Times New Roman" w:cs="Times New Roman"/>
                <w:sz w:val="26"/>
                <w:szCs w:val="26"/>
                <w:lang w:eastAsia="lv-LV"/>
              </w:rPr>
              <w:lastRenderedPageBreak/>
              <w:t>iespējams izvairīties no stingrāku prasību noteikšanas, nekā paredzēts attiecīgajos ES tiesību aktos</w:t>
            </w:r>
          </w:p>
        </w:tc>
      </w:tr>
      <w:tr w:rsidR="005A09AF" w:rsidRPr="00E06EE8" w14:paraId="5D1B87F3" w14:textId="77777777" w:rsidTr="005A09A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3" w:type="pct"/>
            <w:gridSpan w:val="3"/>
            <w:tcBorders>
              <w:top w:val="outset" w:sz="6" w:space="0" w:color="auto"/>
              <w:left w:val="outset" w:sz="6" w:space="0" w:color="auto"/>
              <w:bottom w:val="outset" w:sz="6" w:space="0" w:color="auto"/>
              <w:right w:val="outset" w:sz="6" w:space="0" w:color="auto"/>
            </w:tcBorders>
          </w:tcPr>
          <w:p w14:paraId="705E4D3D" w14:textId="47C5EBE1"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lastRenderedPageBreak/>
              <w:t>Regulas Nr. 952/2013 2</w:t>
            </w:r>
            <w:r w:rsidR="00F5089C" w:rsidRPr="00BA7474">
              <w:rPr>
                <w:rFonts w:eastAsia="Times New Roman" w:cs="Times New Roman"/>
                <w:sz w:val="26"/>
                <w:szCs w:val="26"/>
                <w:lang w:eastAsia="lv-LV"/>
              </w:rPr>
              <w:t>69</w:t>
            </w:r>
            <w:r w:rsidRPr="00BA7474">
              <w:rPr>
                <w:rFonts w:eastAsia="Times New Roman" w:cs="Times New Roman"/>
                <w:sz w:val="26"/>
                <w:szCs w:val="26"/>
                <w:lang w:eastAsia="lv-LV"/>
              </w:rPr>
              <w:t xml:space="preserve">. panta </w:t>
            </w:r>
            <w:r w:rsidR="00F5089C" w:rsidRPr="00BA7474">
              <w:rPr>
                <w:rFonts w:eastAsia="Times New Roman" w:cs="Times New Roman"/>
                <w:sz w:val="26"/>
                <w:szCs w:val="26"/>
                <w:lang w:eastAsia="lv-LV"/>
              </w:rPr>
              <w:t>3.punkts;</w:t>
            </w:r>
          </w:p>
          <w:p w14:paraId="0EF700EA" w14:textId="68734322" w:rsidR="00F5089C" w:rsidRPr="00BA7474" w:rsidRDefault="00F5089C" w:rsidP="00440B68">
            <w:pPr>
              <w:jc w:val="both"/>
              <w:rPr>
                <w:rFonts w:eastAsia="Times New Roman" w:cs="Times New Roman"/>
                <w:sz w:val="26"/>
                <w:szCs w:val="26"/>
                <w:lang w:eastAsia="lv-LV"/>
              </w:rPr>
            </w:pPr>
          </w:p>
          <w:p w14:paraId="1A68E95A" w14:textId="14639B7A" w:rsidR="005A09AF" w:rsidRPr="00BA7474" w:rsidRDefault="00F5089C" w:rsidP="00440B68">
            <w:pPr>
              <w:jc w:val="both"/>
              <w:rPr>
                <w:rFonts w:cs="Times New Roman"/>
                <w:sz w:val="26"/>
                <w:szCs w:val="26"/>
              </w:rPr>
            </w:pPr>
            <w:r w:rsidRPr="00BA7474">
              <w:rPr>
                <w:rFonts w:eastAsia="Times New Roman" w:cs="Times New Roman"/>
                <w:sz w:val="26"/>
                <w:szCs w:val="26"/>
                <w:lang w:eastAsia="lv-LV"/>
              </w:rPr>
              <w:t xml:space="preserve">Regulas Nr.2015/2446 </w:t>
            </w:r>
            <w:proofErr w:type="gramStart"/>
            <w:r w:rsidRPr="00BA7474">
              <w:rPr>
                <w:rFonts w:eastAsia="Times New Roman" w:cs="Times New Roman"/>
                <w:sz w:val="26"/>
                <w:szCs w:val="26"/>
                <w:lang w:eastAsia="lv-LV"/>
              </w:rPr>
              <w:t>137.panta</w:t>
            </w:r>
            <w:proofErr w:type="gramEnd"/>
            <w:r w:rsidRPr="00BA7474">
              <w:rPr>
                <w:rFonts w:eastAsia="Times New Roman" w:cs="Times New Roman"/>
                <w:sz w:val="26"/>
                <w:szCs w:val="26"/>
                <w:lang w:eastAsia="lv-LV"/>
              </w:rPr>
              <w:t xml:space="preserve"> 1.punkta b) apakšpunkts</w:t>
            </w:r>
          </w:p>
        </w:tc>
        <w:tc>
          <w:tcPr>
            <w:tcW w:w="1244" w:type="pct"/>
            <w:gridSpan w:val="2"/>
            <w:tcBorders>
              <w:top w:val="outset" w:sz="6" w:space="0" w:color="auto"/>
              <w:left w:val="outset" w:sz="6" w:space="0" w:color="auto"/>
              <w:bottom w:val="outset" w:sz="6" w:space="0" w:color="auto"/>
              <w:right w:val="outset" w:sz="6" w:space="0" w:color="auto"/>
            </w:tcBorders>
          </w:tcPr>
          <w:p w14:paraId="26695BF6" w14:textId="595A090E" w:rsidR="005A09AF" w:rsidRPr="00BA7474" w:rsidRDefault="005A09AF" w:rsidP="001731DC">
            <w:pPr>
              <w:rPr>
                <w:rFonts w:cs="Times New Roman"/>
                <w:sz w:val="26"/>
                <w:szCs w:val="26"/>
              </w:rPr>
            </w:pPr>
            <w:r w:rsidRPr="00BA7474">
              <w:rPr>
                <w:rFonts w:cs="Times New Roman"/>
                <w:sz w:val="26"/>
                <w:szCs w:val="26"/>
              </w:rPr>
              <w:t xml:space="preserve">Noteikumu projekta </w:t>
            </w:r>
            <w:r w:rsidR="00F5089C" w:rsidRPr="00BA7474">
              <w:rPr>
                <w:rFonts w:cs="Times New Roman"/>
                <w:sz w:val="26"/>
                <w:szCs w:val="26"/>
              </w:rPr>
              <w:t>3</w:t>
            </w:r>
            <w:r w:rsidRPr="00BA7474">
              <w:rPr>
                <w:rFonts w:cs="Times New Roman"/>
                <w:sz w:val="26"/>
                <w:szCs w:val="26"/>
              </w:rPr>
              <w:t>. punkts</w:t>
            </w:r>
          </w:p>
          <w:p w14:paraId="32F9A457" w14:textId="77777777" w:rsidR="005A09AF" w:rsidRPr="00BA7474" w:rsidRDefault="005A09AF" w:rsidP="001731DC">
            <w:pPr>
              <w:rPr>
                <w:rFonts w:cs="Times New Roman"/>
                <w:sz w:val="26"/>
                <w:szCs w:val="26"/>
              </w:rPr>
            </w:pPr>
          </w:p>
          <w:p w14:paraId="0F5944EA" w14:textId="77777777" w:rsidR="005A09AF" w:rsidRPr="00BA7474" w:rsidRDefault="005A09AF" w:rsidP="001731DC">
            <w:pPr>
              <w:rPr>
                <w:rFonts w:cs="Times New Roman"/>
                <w:sz w:val="26"/>
                <w:szCs w:val="26"/>
              </w:rPr>
            </w:pPr>
          </w:p>
          <w:p w14:paraId="6EB56B98" w14:textId="77777777" w:rsidR="005A09AF" w:rsidRPr="00BA7474" w:rsidRDefault="005A09AF" w:rsidP="001731DC">
            <w:pPr>
              <w:rPr>
                <w:rFonts w:cs="Times New Roman"/>
                <w:sz w:val="26"/>
                <w:szCs w:val="26"/>
              </w:rPr>
            </w:pPr>
          </w:p>
          <w:p w14:paraId="40ED94F7" w14:textId="77777777" w:rsidR="005A09AF" w:rsidRPr="00BA7474" w:rsidRDefault="005A09AF" w:rsidP="001731DC">
            <w:pPr>
              <w:rPr>
                <w:rFonts w:cs="Times New Roman"/>
                <w:sz w:val="26"/>
                <w:szCs w:val="26"/>
              </w:rPr>
            </w:pPr>
          </w:p>
          <w:p w14:paraId="75788D30" w14:textId="2D85140B" w:rsidR="005A09AF" w:rsidRPr="00BA7474" w:rsidRDefault="005A09AF" w:rsidP="001731DC">
            <w:pPr>
              <w:rPr>
                <w:rFonts w:cs="Times New Roman"/>
                <w:sz w:val="26"/>
                <w:szCs w:val="26"/>
              </w:rPr>
            </w:pPr>
          </w:p>
        </w:tc>
        <w:tc>
          <w:tcPr>
            <w:tcW w:w="815" w:type="pct"/>
            <w:tcBorders>
              <w:top w:val="outset" w:sz="6" w:space="0" w:color="auto"/>
              <w:left w:val="outset" w:sz="6" w:space="0" w:color="auto"/>
              <w:bottom w:val="outset" w:sz="6" w:space="0" w:color="auto"/>
              <w:right w:val="outset" w:sz="6" w:space="0" w:color="auto"/>
            </w:tcBorders>
          </w:tcPr>
          <w:p w14:paraId="2CCD52E4" w14:textId="77777777" w:rsidR="005A09AF" w:rsidRPr="00BA7474" w:rsidRDefault="005A09AF" w:rsidP="001731DC">
            <w:pPr>
              <w:rPr>
                <w:rFonts w:cs="Times New Roman"/>
                <w:sz w:val="26"/>
                <w:szCs w:val="26"/>
              </w:rPr>
            </w:pPr>
            <w:r w:rsidRPr="00BA7474">
              <w:rPr>
                <w:rFonts w:cs="Times New Roman"/>
                <w:sz w:val="26"/>
                <w:szCs w:val="26"/>
              </w:rPr>
              <w:t>Ieviests pilnībā</w:t>
            </w:r>
          </w:p>
          <w:p w14:paraId="5BF1B065" w14:textId="77777777" w:rsidR="005A09AF" w:rsidRPr="00BA7474" w:rsidRDefault="005A09AF" w:rsidP="001731DC">
            <w:pPr>
              <w:rPr>
                <w:rFonts w:cs="Times New Roman"/>
                <w:sz w:val="26"/>
                <w:szCs w:val="26"/>
              </w:rPr>
            </w:pPr>
          </w:p>
          <w:p w14:paraId="6208FC0A" w14:textId="77777777" w:rsidR="005A09AF" w:rsidRPr="00BA7474" w:rsidRDefault="005A09AF" w:rsidP="001731DC">
            <w:pPr>
              <w:rPr>
                <w:rFonts w:cs="Times New Roman"/>
                <w:sz w:val="26"/>
                <w:szCs w:val="26"/>
              </w:rPr>
            </w:pPr>
          </w:p>
          <w:p w14:paraId="4089CDA9" w14:textId="77777777" w:rsidR="005A09AF" w:rsidRPr="00BA7474" w:rsidRDefault="005A09AF" w:rsidP="001731DC">
            <w:pPr>
              <w:rPr>
                <w:rFonts w:cs="Times New Roman"/>
                <w:sz w:val="26"/>
                <w:szCs w:val="26"/>
              </w:rPr>
            </w:pPr>
          </w:p>
          <w:p w14:paraId="01A39202" w14:textId="77777777" w:rsidR="005A09AF" w:rsidRPr="00BA7474" w:rsidRDefault="005A09AF" w:rsidP="001731DC">
            <w:pPr>
              <w:rPr>
                <w:rFonts w:cs="Times New Roman"/>
                <w:sz w:val="26"/>
                <w:szCs w:val="26"/>
              </w:rPr>
            </w:pPr>
          </w:p>
          <w:p w14:paraId="1A65D0FE" w14:textId="77777777" w:rsidR="005A09AF" w:rsidRPr="00BA7474" w:rsidRDefault="005A09AF" w:rsidP="00F5089C">
            <w:pPr>
              <w:rPr>
                <w:rFonts w:cs="Times New Roman"/>
                <w:sz w:val="26"/>
                <w:szCs w:val="26"/>
              </w:rPr>
            </w:pPr>
          </w:p>
        </w:tc>
        <w:tc>
          <w:tcPr>
            <w:tcW w:w="1718" w:type="pct"/>
            <w:gridSpan w:val="2"/>
            <w:tcBorders>
              <w:top w:val="outset" w:sz="6" w:space="0" w:color="auto"/>
              <w:left w:val="outset" w:sz="6" w:space="0" w:color="auto"/>
              <w:bottom w:val="outset" w:sz="6" w:space="0" w:color="auto"/>
              <w:right w:val="outset" w:sz="6" w:space="0" w:color="auto"/>
            </w:tcBorders>
          </w:tcPr>
          <w:p w14:paraId="4F0F66DB" w14:textId="77777777" w:rsidR="005A09AF" w:rsidRPr="00BA7474" w:rsidRDefault="005A09AF" w:rsidP="001731DC">
            <w:pPr>
              <w:rPr>
                <w:rFonts w:cs="Times New Roman"/>
                <w:sz w:val="26"/>
                <w:szCs w:val="26"/>
              </w:rPr>
            </w:pPr>
            <w:r w:rsidRPr="00BA7474">
              <w:rPr>
                <w:rFonts w:cs="Times New Roman"/>
                <w:sz w:val="26"/>
                <w:szCs w:val="26"/>
              </w:rPr>
              <w:t>Neparedz stingrākas prasības</w:t>
            </w:r>
          </w:p>
          <w:p w14:paraId="1CE9BD72" w14:textId="77777777" w:rsidR="005A09AF" w:rsidRPr="00BA7474" w:rsidRDefault="005A09AF" w:rsidP="001731DC">
            <w:pPr>
              <w:rPr>
                <w:rFonts w:cs="Times New Roman"/>
                <w:sz w:val="26"/>
                <w:szCs w:val="26"/>
              </w:rPr>
            </w:pPr>
          </w:p>
          <w:p w14:paraId="4E1588BE" w14:textId="77777777" w:rsidR="005A09AF" w:rsidRPr="00BA7474" w:rsidRDefault="005A09AF" w:rsidP="001731DC">
            <w:pPr>
              <w:rPr>
                <w:rFonts w:cs="Times New Roman"/>
                <w:sz w:val="26"/>
                <w:szCs w:val="26"/>
              </w:rPr>
            </w:pPr>
          </w:p>
          <w:p w14:paraId="2B2BC20F" w14:textId="77777777" w:rsidR="005A09AF" w:rsidRPr="00BA7474" w:rsidRDefault="005A09AF" w:rsidP="001731DC">
            <w:pPr>
              <w:rPr>
                <w:rFonts w:cs="Times New Roman"/>
                <w:sz w:val="26"/>
                <w:szCs w:val="26"/>
              </w:rPr>
            </w:pPr>
          </w:p>
          <w:p w14:paraId="1C0F12EC" w14:textId="77777777" w:rsidR="005A09AF" w:rsidRPr="00BA7474" w:rsidRDefault="005A09AF" w:rsidP="001731DC">
            <w:pPr>
              <w:rPr>
                <w:rFonts w:cs="Times New Roman"/>
                <w:sz w:val="26"/>
                <w:szCs w:val="26"/>
              </w:rPr>
            </w:pPr>
          </w:p>
          <w:p w14:paraId="0955A1E2" w14:textId="77777777" w:rsidR="005A09AF" w:rsidRPr="00BA7474" w:rsidRDefault="005A09AF" w:rsidP="001731DC">
            <w:pPr>
              <w:rPr>
                <w:rFonts w:cs="Times New Roman"/>
                <w:sz w:val="26"/>
                <w:szCs w:val="26"/>
              </w:rPr>
            </w:pPr>
          </w:p>
          <w:p w14:paraId="626523CE" w14:textId="099530E0" w:rsidR="005A09AF" w:rsidRPr="00BA7474" w:rsidRDefault="005A09AF" w:rsidP="001731DC">
            <w:pPr>
              <w:rPr>
                <w:rFonts w:cs="Times New Roman"/>
                <w:sz w:val="26"/>
                <w:szCs w:val="26"/>
              </w:rPr>
            </w:pPr>
          </w:p>
        </w:tc>
      </w:tr>
      <w:tr w:rsidR="00F5089C" w:rsidRPr="00E06EE8" w14:paraId="0BE8F564" w14:textId="77777777" w:rsidTr="005A09A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3" w:type="pct"/>
            <w:gridSpan w:val="3"/>
            <w:tcBorders>
              <w:top w:val="outset" w:sz="6" w:space="0" w:color="auto"/>
              <w:left w:val="outset" w:sz="6" w:space="0" w:color="auto"/>
              <w:bottom w:val="outset" w:sz="6" w:space="0" w:color="auto"/>
              <w:right w:val="outset" w:sz="6" w:space="0" w:color="auto"/>
            </w:tcBorders>
          </w:tcPr>
          <w:p w14:paraId="41877C92" w14:textId="0DDFB2A8" w:rsidR="00F5089C" w:rsidRPr="00BA7474" w:rsidRDefault="00F5089C" w:rsidP="00440B68">
            <w:pPr>
              <w:jc w:val="both"/>
              <w:rPr>
                <w:rFonts w:eastAsia="Times New Roman" w:cs="Times New Roman"/>
                <w:sz w:val="26"/>
                <w:szCs w:val="26"/>
                <w:lang w:eastAsia="lv-LV"/>
              </w:rPr>
            </w:pPr>
            <w:r w:rsidRPr="00BA7474">
              <w:rPr>
                <w:rFonts w:eastAsia="Times New Roman" w:cs="Times New Roman"/>
                <w:sz w:val="26"/>
                <w:szCs w:val="26"/>
                <w:lang w:eastAsia="lv-LV"/>
              </w:rPr>
              <w:t>Regulas Nr. 952/2013 188. pants</w:t>
            </w:r>
          </w:p>
        </w:tc>
        <w:tc>
          <w:tcPr>
            <w:tcW w:w="1244" w:type="pct"/>
            <w:gridSpan w:val="2"/>
            <w:tcBorders>
              <w:top w:val="outset" w:sz="6" w:space="0" w:color="auto"/>
              <w:left w:val="outset" w:sz="6" w:space="0" w:color="auto"/>
              <w:bottom w:val="outset" w:sz="6" w:space="0" w:color="auto"/>
              <w:right w:val="outset" w:sz="6" w:space="0" w:color="auto"/>
            </w:tcBorders>
          </w:tcPr>
          <w:p w14:paraId="05C2C6A8" w14:textId="562C29A2" w:rsidR="00F5089C" w:rsidRPr="00BA7474" w:rsidRDefault="00F5089C" w:rsidP="00F5089C">
            <w:pPr>
              <w:rPr>
                <w:rFonts w:cs="Times New Roman"/>
                <w:sz w:val="26"/>
                <w:szCs w:val="26"/>
              </w:rPr>
            </w:pPr>
            <w:r w:rsidRPr="00BA7474">
              <w:rPr>
                <w:rFonts w:cs="Times New Roman"/>
                <w:sz w:val="26"/>
                <w:szCs w:val="26"/>
              </w:rPr>
              <w:t>Noteikumu projekta 4.1. punkts</w:t>
            </w:r>
          </w:p>
        </w:tc>
        <w:tc>
          <w:tcPr>
            <w:tcW w:w="815" w:type="pct"/>
            <w:tcBorders>
              <w:top w:val="outset" w:sz="6" w:space="0" w:color="auto"/>
              <w:left w:val="outset" w:sz="6" w:space="0" w:color="auto"/>
              <w:bottom w:val="outset" w:sz="6" w:space="0" w:color="auto"/>
              <w:right w:val="outset" w:sz="6" w:space="0" w:color="auto"/>
            </w:tcBorders>
          </w:tcPr>
          <w:p w14:paraId="1C4BD7CD" w14:textId="1F93D48B" w:rsidR="00F5089C" w:rsidRPr="00BA7474" w:rsidRDefault="00F5089C" w:rsidP="00F5089C">
            <w:pPr>
              <w:rPr>
                <w:rFonts w:cs="Times New Roman"/>
                <w:sz w:val="26"/>
                <w:szCs w:val="26"/>
              </w:rPr>
            </w:pPr>
            <w:r w:rsidRPr="00BA7474">
              <w:rPr>
                <w:rFonts w:cs="Times New Roman"/>
                <w:sz w:val="26"/>
                <w:szCs w:val="26"/>
              </w:rPr>
              <w:t>Ieviests pilnībā</w:t>
            </w:r>
          </w:p>
        </w:tc>
        <w:tc>
          <w:tcPr>
            <w:tcW w:w="1718" w:type="pct"/>
            <w:gridSpan w:val="2"/>
            <w:tcBorders>
              <w:top w:val="outset" w:sz="6" w:space="0" w:color="auto"/>
              <w:left w:val="outset" w:sz="6" w:space="0" w:color="auto"/>
              <w:bottom w:val="outset" w:sz="6" w:space="0" w:color="auto"/>
              <w:right w:val="outset" w:sz="6" w:space="0" w:color="auto"/>
            </w:tcBorders>
          </w:tcPr>
          <w:p w14:paraId="68E407F8" w14:textId="77777777" w:rsidR="00F5089C" w:rsidRPr="00BA7474" w:rsidRDefault="00F5089C" w:rsidP="00F5089C">
            <w:pPr>
              <w:rPr>
                <w:rFonts w:cs="Times New Roman"/>
                <w:sz w:val="26"/>
                <w:szCs w:val="26"/>
              </w:rPr>
            </w:pPr>
            <w:r w:rsidRPr="00BA7474">
              <w:rPr>
                <w:rFonts w:cs="Times New Roman"/>
                <w:sz w:val="26"/>
                <w:szCs w:val="26"/>
              </w:rPr>
              <w:t>Neparedz stingrākas prasības</w:t>
            </w:r>
          </w:p>
          <w:p w14:paraId="24A292DD" w14:textId="77777777" w:rsidR="00F5089C" w:rsidRPr="00BA7474" w:rsidRDefault="00F5089C" w:rsidP="001731DC">
            <w:pPr>
              <w:rPr>
                <w:rFonts w:cs="Times New Roman"/>
                <w:sz w:val="26"/>
                <w:szCs w:val="26"/>
              </w:rPr>
            </w:pPr>
          </w:p>
        </w:tc>
      </w:tr>
      <w:tr w:rsidR="00675D0C" w:rsidRPr="00E06EE8" w14:paraId="29EEDBDA" w14:textId="77777777" w:rsidTr="005A09A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3" w:type="pct"/>
            <w:gridSpan w:val="3"/>
            <w:tcBorders>
              <w:top w:val="outset" w:sz="6" w:space="0" w:color="auto"/>
              <w:left w:val="outset" w:sz="6" w:space="0" w:color="auto"/>
              <w:bottom w:val="outset" w:sz="6" w:space="0" w:color="auto"/>
              <w:right w:val="outset" w:sz="6" w:space="0" w:color="auto"/>
            </w:tcBorders>
          </w:tcPr>
          <w:p w14:paraId="339B0BDA" w14:textId="0790E1A2" w:rsidR="00675D0C" w:rsidRPr="00BA7474" w:rsidRDefault="00675D0C" w:rsidP="00440B68">
            <w:pPr>
              <w:jc w:val="both"/>
              <w:rPr>
                <w:rFonts w:eastAsia="Times New Roman" w:cs="Times New Roman"/>
                <w:sz w:val="26"/>
                <w:szCs w:val="26"/>
                <w:lang w:eastAsia="lv-LV"/>
              </w:rPr>
            </w:pPr>
            <w:r w:rsidRPr="00BA7474">
              <w:rPr>
                <w:rFonts w:eastAsia="Times New Roman" w:cs="Times New Roman"/>
                <w:sz w:val="26"/>
                <w:szCs w:val="26"/>
                <w:lang w:eastAsia="lv-LV"/>
              </w:rPr>
              <w:t xml:space="preserve">Regulas Nr.2015/2446 </w:t>
            </w:r>
            <w:proofErr w:type="gramStart"/>
            <w:r w:rsidRPr="00BA7474">
              <w:rPr>
                <w:rFonts w:eastAsia="Times New Roman" w:cs="Times New Roman"/>
                <w:sz w:val="26"/>
                <w:szCs w:val="26"/>
                <w:lang w:eastAsia="lv-LV"/>
              </w:rPr>
              <w:t>137.panta</w:t>
            </w:r>
            <w:proofErr w:type="gramEnd"/>
            <w:r w:rsidRPr="00BA7474">
              <w:rPr>
                <w:rFonts w:eastAsia="Times New Roman" w:cs="Times New Roman"/>
                <w:sz w:val="26"/>
                <w:szCs w:val="26"/>
                <w:lang w:eastAsia="lv-LV"/>
              </w:rPr>
              <w:t xml:space="preserve"> 1.punkta b) apakšpunkts</w:t>
            </w:r>
          </w:p>
        </w:tc>
        <w:tc>
          <w:tcPr>
            <w:tcW w:w="1244" w:type="pct"/>
            <w:gridSpan w:val="2"/>
            <w:tcBorders>
              <w:top w:val="outset" w:sz="6" w:space="0" w:color="auto"/>
              <w:left w:val="outset" w:sz="6" w:space="0" w:color="auto"/>
              <w:bottom w:val="outset" w:sz="6" w:space="0" w:color="auto"/>
              <w:right w:val="outset" w:sz="6" w:space="0" w:color="auto"/>
            </w:tcBorders>
          </w:tcPr>
          <w:p w14:paraId="5E228B73" w14:textId="4C775AAE" w:rsidR="00675D0C" w:rsidRPr="00BA7474" w:rsidRDefault="00675D0C" w:rsidP="00675D0C">
            <w:pPr>
              <w:rPr>
                <w:rFonts w:cs="Times New Roman"/>
                <w:sz w:val="26"/>
                <w:szCs w:val="26"/>
              </w:rPr>
            </w:pPr>
            <w:r w:rsidRPr="00BA7474">
              <w:rPr>
                <w:rFonts w:cs="Times New Roman"/>
                <w:sz w:val="26"/>
                <w:szCs w:val="26"/>
              </w:rPr>
              <w:t>Noteikumu projekta 8. punkts</w:t>
            </w:r>
          </w:p>
        </w:tc>
        <w:tc>
          <w:tcPr>
            <w:tcW w:w="815" w:type="pct"/>
            <w:tcBorders>
              <w:top w:val="outset" w:sz="6" w:space="0" w:color="auto"/>
              <w:left w:val="outset" w:sz="6" w:space="0" w:color="auto"/>
              <w:bottom w:val="outset" w:sz="6" w:space="0" w:color="auto"/>
              <w:right w:val="outset" w:sz="6" w:space="0" w:color="auto"/>
            </w:tcBorders>
          </w:tcPr>
          <w:p w14:paraId="6E4CB223" w14:textId="5DC238E9" w:rsidR="00675D0C" w:rsidRPr="00BA7474" w:rsidRDefault="00675D0C" w:rsidP="00F5089C">
            <w:pPr>
              <w:rPr>
                <w:rFonts w:cs="Times New Roman"/>
                <w:sz w:val="26"/>
                <w:szCs w:val="26"/>
              </w:rPr>
            </w:pPr>
            <w:r w:rsidRPr="00BA7474">
              <w:rPr>
                <w:rFonts w:cs="Times New Roman"/>
                <w:sz w:val="26"/>
                <w:szCs w:val="26"/>
              </w:rPr>
              <w:t>Ieviests pilnībā</w:t>
            </w:r>
          </w:p>
        </w:tc>
        <w:tc>
          <w:tcPr>
            <w:tcW w:w="1718" w:type="pct"/>
            <w:gridSpan w:val="2"/>
            <w:tcBorders>
              <w:top w:val="outset" w:sz="6" w:space="0" w:color="auto"/>
              <w:left w:val="outset" w:sz="6" w:space="0" w:color="auto"/>
              <w:bottom w:val="outset" w:sz="6" w:space="0" w:color="auto"/>
              <w:right w:val="outset" w:sz="6" w:space="0" w:color="auto"/>
            </w:tcBorders>
          </w:tcPr>
          <w:p w14:paraId="3EF58FB1" w14:textId="77777777" w:rsidR="00675D0C" w:rsidRPr="00BA7474" w:rsidRDefault="00675D0C" w:rsidP="00675D0C">
            <w:pPr>
              <w:rPr>
                <w:rFonts w:cs="Times New Roman"/>
                <w:sz w:val="26"/>
                <w:szCs w:val="26"/>
              </w:rPr>
            </w:pPr>
            <w:r w:rsidRPr="00BA7474">
              <w:rPr>
                <w:rFonts w:cs="Times New Roman"/>
                <w:sz w:val="26"/>
                <w:szCs w:val="26"/>
              </w:rPr>
              <w:t>Neparedz stingrākas prasības</w:t>
            </w:r>
          </w:p>
          <w:p w14:paraId="0F5AD01F" w14:textId="77777777" w:rsidR="00675D0C" w:rsidRPr="00BA7474" w:rsidRDefault="00675D0C" w:rsidP="00F5089C">
            <w:pPr>
              <w:rPr>
                <w:rFonts w:cs="Times New Roman"/>
                <w:sz w:val="26"/>
                <w:szCs w:val="26"/>
              </w:rPr>
            </w:pPr>
          </w:p>
        </w:tc>
      </w:tr>
      <w:tr w:rsidR="005A09AF" w:rsidRPr="00E06EE8" w14:paraId="6B2213AC" w14:textId="77777777" w:rsidTr="005A09A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3" w:type="pct"/>
            <w:gridSpan w:val="3"/>
            <w:tcBorders>
              <w:top w:val="outset" w:sz="6" w:space="0" w:color="auto"/>
              <w:left w:val="outset" w:sz="6" w:space="0" w:color="auto"/>
              <w:bottom w:val="outset" w:sz="6" w:space="0" w:color="auto"/>
              <w:right w:val="outset" w:sz="6" w:space="0" w:color="auto"/>
            </w:tcBorders>
            <w:hideMark/>
          </w:tcPr>
          <w:p w14:paraId="043B679F" w14:textId="77777777"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t xml:space="preserve">Saistības sniegt paziņojumu ES institūcijām un ES dalībvalstīm atbilstoši normatīvajiem aktiem, kas regulē informācijas sniegšanu par tehnisko noteikumu, valsts atbalsta piešķiršanas un finanšu noteikumu (attiecībā uz </w:t>
            </w:r>
            <w:r w:rsidRPr="00BA7474">
              <w:rPr>
                <w:rFonts w:eastAsia="Times New Roman" w:cs="Times New Roman"/>
                <w:sz w:val="26"/>
                <w:szCs w:val="26"/>
                <w:lang w:eastAsia="lv-LV"/>
              </w:rPr>
              <w:lastRenderedPageBreak/>
              <w:t>monetāro politiku) projektiem</w:t>
            </w:r>
          </w:p>
        </w:tc>
        <w:tc>
          <w:tcPr>
            <w:tcW w:w="3777" w:type="pct"/>
            <w:gridSpan w:val="5"/>
            <w:tcBorders>
              <w:top w:val="outset" w:sz="6" w:space="0" w:color="auto"/>
              <w:left w:val="outset" w:sz="6" w:space="0" w:color="auto"/>
              <w:bottom w:val="outset" w:sz="6" w:space="0" w:color="auto"/>
              <w:right w:val="outset" w:sz="6" w:space="0" w:color="auto"/>
            </w:tcBorders>
            <w:hideMark/>
          </w:tcPr>
          <w:p w14:paraId="7602F947" w14:textId="77777777" w:rsidR="005A09AF" w:rsidRPr="00BA7474" w:rsidRDefault="005A09AF" w:rsidP="001731DC">
            <w:pPr>
              <w:ind w:left="57" w:right="57"/>
              <w:rPr>
                <w:rFonts w:eastAsia="Times New Roman" w:cs="Times New Roman"/>
                <w:sz w:val="26"/>
                <w:szCs w:val="26"/>
                <w:lang w:eastAsia="lv-LV"/>
              </w:rPr>
            </w:pPr>
            <w:r w:rsidRPr="00BA7474">
              <w:rPr>
                <w:rFonts w:eastAsia="Times New Roman" w:cs="Times New Roman"/>
                <w:sz w:val="26"/>
                <w:szCs w:val="26"/>
                <w:lang w:eastAsia="lv-LV"/>
              </w:rPr>
              <w:lastRenderedPageBreak/>
              <w:t>Nav attiecināms</w:t>
            </w:r>
          </w:p>
        </w:tc>
      </w:tr>
      <w:tr w:rsidR="005A09AF" w:rsidRPr="00E06EE8" w14:paraId="3564920E" w14:textId="77777777" w:rsidTr="005A09A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3" w:type="pct"/>
            <w:gridSpan w:val="3"/>
            <w:tcBorders>
              <w:top w:val="outset" w:sz="6" w:space="0" w:color="auto"/>
              <w:left w:val="outset" w:sz="6" w:space="0" w:color="auto"/>
              <w:bottom w:val="outset" w:sz="6" w:space="0" w:color="auto"/>
              <w:right w:val="outset" w:sz="6" w:space="0" w:color="auto"/>
            </w:tcBorders>
            <w:hideMark/>
          </w:tcPr>
          <w:p w14:paraId="1559A97E" w14:textId="77777777" w:rsidR="005A09AF" w:rsidRPr="00BA7474" w:rsidRDefault="005A09AF" w:rsidP="001731DC">
            <w:pPr>
              <w:rPr>
                <w:rFonts w:eastAsia="Times New Roman" w:cs="Times New Roman"/>
                <w:sz w:val="26"/>
                <w:szCs w:val="26"/>
                <w:lang w:eastAsia="lv-LV"/>
              </w:rPr>
            </w:pPr>
            <w:r w:rsidRPr="00BA7474">
              <w:rPr>
                <w:rFonts w:eastAsia="Times New Roman" w:cs="Times New Roman"/>
                <w:sz w:val="26"/>
                <w:szCs w:val="26"/>
                <w:lang w:eastAsia="lv-LV"/>
              </w:rPr>
              <w:t>Cita informācija</w:t>
            </w:r>
          </w:p>
        </w:tc>
        <w:tc>
          <w:tcPr>
            <w:tcW w:w="3777" w:type="pct"/>
            <w:gridSpan w:val="5"/>
            <w:tcBorders>
              <w:top w:val="outset" w:sz="6" w:space="0" w:color="auto"/>
              <w:left w:val="outset" w:sz="6" w:space="0" w:color="auto"/>
              <w:bottom w:val="outset" w:sz="6" w:space="0" w:color="auto"/>
              <w:right w:val="outset" w:sz="6" w:space="0" w:color="auto"/>
            </w:tcBorders>
            <w:hideMark/>
          </w:tcPr>
          <w:p w14:paraId="2BC811EE" w14:textId="77777777" w:rsidR="005A09AF" w:rsidRPr="00BA7474" w:rsidRDefault="005A09AF" w:rsidP="001731DC">
            <w:pPr>
              <w:pStyle w:val="CM4"/>
              <w:jc w:val="both"/>
              <w:rPr>
                <w:rFonts w:eastAsia="Times New Roman"/>
                <w:sz w:val="26"/>
                <w:szCs w:val="26"/>
                <w:lang w:eastAsia="lv-LV"/>
              </w:rPr>
            </w:pPr>
          </w:p>
        </w:tc>
      </w:tr>
      <w:tr w:rsidR="005A09AF" w:rsidRPr="00E06EE8" w14:paraId="6AD1358C" w14:textId="77777777" w:rsidTr="005A09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0" w:type="auto"/>
            <w:gridSpan w:val="8"/>
            <w:shd w:val="clear" w:color="auto" w:fill="auto"/>
            <w:hideMark/>
          </w:tcPr>
          <w:p w14:paraId="6E43FE92" w14:textId="77777777" w:rsidR="005A09AF" w:rsidRPr="00BA7474" w:rsidRDefault="005A09AF" w:rsidP="001731DC">
            <w:pPr>
              <w:tabs>
                <w:tab w:val="left" w:pos="1377"/>
                <w:tab w:val="center" w:pos="4422"/>
              </w:tabs>
              <w:rPr>
                <w:rFonts w:eastAsia="Times New Roman" w:cs="Times New Roman"/>
                <w:b/>
                <w:sz w:val="26"/>
                <w:szCs w:val="26"/>
              </w:rPr>
            </w:pPr>
            <w:r w:rsidRPr="00BA7474">
              <w:rPr>
                <w:rFonts w:eastAsia="Times New Roman" w:cs="Times New Roman"/>
                <w:b/>
                <w:sz w:val="26"/>
                <w:szCs w:val="26"/>
              </w:rPr>
              <w:tab/>
            </w:r>
            <w:r w:rsidRPr="00BA7474">
              <w:rPr>
                <w:rFonts w:eastAsia="Times New Roman" w:cs="Times New Roman"/>
                <w:b/>
                <w:sz w:val="26"/>
                <w:szCs w:val="26"/>
              </w:rPr>
              <w:tab/>
              <w:t>2.tabula</w:t>
            </w:r>
          </w:p>
          <w:p w14:paraId="418A1EED" w14:textId="77777777" w:rsidR="005A09AF" w:rsidRPr="00BA7474" w:rsidRDefault="005A09AF" w:rsidP="001731DC">
            <w:pPr>
              <w:jc w:val="center"/>
              <w:rPr>
                <w:rFonts w:eastAsia="Times New Roman" w:cs="Times New Roman"/>
                <w:sz w:val="26"/>
                <w:szCs w:val="26"/>
              </w:rPr>
            </w:pPr>
            <w:r w:rsidRPr="00BA7474">
              <w:rPr>
                <w:rFonts w:eastAsia="Times New Roman" w:cs="Times New Roman"/>
                <w:b/>
                <w:sz w:val="26"/>
                <w:szCs w:val="26"/>
              </w:rPr>
              <w:t>Ar tiesību akta projektu izpildītās vai uzņemtās saistības, kas izriet no starptautiskajiem tiesību aktiem vai starptautiskas institūcijas vai organizācijas dokumentiem.</w:t>
            </w:r>
            <w:r w:rsidRPr="00BA7474">
              <w:rPr>
                <w:rFonts w:eastAsia="Times New Roman" w:cs="Times New Roman"/>
                <w:b/>
                <w:sz w:val="26"/>
                <w:szCs w:val="26"/>
              </w:rPr>
              <w:br/>
              <w:t>Pasākumi šo saistību izpildei</w:t>
            </w:r>
          </w:p>
        </w:tc>
      </w:tr>
      <w:tr w:rsidR="001A0863" w:rsidRPr="00E06EE8" w14:paraId="2EF0A82D" w14:textId="77777777" w:rsidTr="001A0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477"/>
        </w:trPr>
        <w:tc>
          <w:tcPr>
            <w:tcW w:w="5000" w:type="pct"/>
            <w:gridSpan w:val="8"/>
            <w:shd w:val="clear" w:color="auto" w:fill="auto"/>
          </w:tcPr>
          <w:p w14:paraId="5E8BA974" w14:textId="730241C9" w:rsidR="001A0863" w:rsidRPr="00BA7474" w:rsidRDefault="001A0863" w:rsidP="001A0863">
            <w:pPr>
              <w:jc w:val="center"/>
              <w:rPr>
                <w:rFonts w:eastAsia="Times New Roman" w:cs="Times New Roman"/>
                <w:sz w:val="26"/>
                <w:szCs w:val="26"/>
              </w:rPr>
            </w:pPr>
            <w:r w:rsidRPr="00BA7474">
              <w:rPr>
                <w:rFonts w:eastAsia="Times New Roman" w:cs="Times New Roman"/>
                <w:sz w:val="26"/>
                <w:szCs w:val="26"/>
              </w:rPr>
              <w:t>Noteikumu projekts šo jomu neskar.</w:t>
            </w:r>
          </w:p>
        </w:tc>
      </w:tr>
    </w:tbl>
    <w:p w14:paraId="22DBEACF" w14:textId="77777777" w:rsidR="00311CB5" w:rsidRPr="007B70D5" w:rsidRDefault="00311CB5" w:rsidP="009B6765">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6"/>
        <w:gridCol w:w="1544"/>
        <w:gridCol w:w="7105"/>
      </w:tblGrid>
      <w:tr w:rsidR="00AF121C" w:rsidRPr="00465BB8" w14:paraId="63BBAE9D" w14:textId="77777777" w:rsidTr="00EF701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B6B056B" w14:textId="77777777" w:rsidR="00AF121C" w:rsidRPr="00EF7016" w:rsidRDefault="00AF121C" w:rsidP="00CB7A7B">
            <w:pPr>
              <w:jc w:val="center"/>
              <w:rPr>
                <w:b/>
                <w:bCs/>
                <w:sz w:val="26"/>
                <w:szCs w:val="26"/>
              </w:rPr>
            </w:pPr>
            <w:r w:rsidRPr="00EF7016">
              <w:rPr>
                <w:b/>
                <w:bCs/>
                <w:sz w:val="26"/>
                <w:szCs w:val="26"/>
              </w:rPr>
              <w:t>VI. Sabiedrības līdzdalība un komunikācijas aktivitātes</w:t>
            </w:r>
          </w:p>
        </w:tc>
      </w:tr>
      <w:tr w:rsidR="00AF121C" w:rsidRPr="00465BB8" w14:paraId="2982FA38"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3226B30C" w14:textId="77777777" w:rsidR="00AF121C" w:rsidRPr="00EF7016" w:rsidRDefault="00AF121C" w:rsidP="0046514D">
            <w:pPr>
              <w:rPr>
                <w:sz w:val="26"/>
                <w:szCs w:val="26"/>
              </w:rPr>
            </w:pPr>
            <w:r w:rsidRPr="00EF7016">
              <w:rPr>
                <w:sz w:val="26"/>
                <w:szCs w:val="26"/>
              </w:rPr>
              <w:t>1.</w:t>
            </w:r>
          </w:p>
        </w:tc>
        <w:tc>
          <w:tcPr>
            <w:tcW w:w="841" w:type="pct"/>
            <w:tcBorders>
              <w:top w:val="outset" w:sz="6" w:space="0" w:color="auto"/>
              <w:left w:val="outset" w:sz="6" w:space="0" w:color="auto"/>
              <w:bottom w:val="outset" w:sz="6" w:space="0" w:color="auto"/>
              <w:right w:val="outset" w:sz="6" w:space="0" w:color="auto"/>
            </w:tcBorders>
            <w:hideMark/>
          </w:tcPr>
          <w:p w14:paraId="11AFB06C" w14:textId="77777777" w:rsidR="00AF121C" w:rsidRPr="00EF7016" w:rsidRDefault="00AF121C" w:rsidP="0046514D">
            <w:pPr>
              <w:rPr>
                <w:sz w:val="26"/>
                <w:szCs w:val="26"/>
              </w:rPr>
            </w:pPr>
            <w:r w:rsidRPr="00EF7016">
              <w:rPr>
                <w:sz w:val="26"/>
                <w:szCs w:val="26"/>
              </w:rPr>
              <w:t>Plānotās sabiedrības līdzdalības un komunikācijas aktivitātes saistībā ar projektu</w:t>
            </w:r>
          </w:p>
        </w:tc>
        <w:tc>
          <w:tcPr>
            <w:tcW w:w="3892" w:type="pct"/>
            <w:tcBorders>
              <w:top w:val="outset" w:sz="6" w:space="0" w:color="auto"/>
              <w:left w:val="outset" w:sz="6" w:space="0" w:color="auto"/>
              <w:bottom w:val="outset" w:sz="6" w:space="0" w:color="auto"/>
              <w:right w:val="outset" w:sz="6" w:space="0" w:color="auto"/>
            </w:tcBorders>
          </w:tcPr>
          <w:p w14:paraId="4BB79DB8" w14:textId="62F1497D" w:rsidR="000041BA" w:rsidRPr="00AA0D79" w:rsidRDefault="000041BA" w:rsidP="00AA0D79">
            <w:pPr>
              <w:spacing w:before="120"/>
              <w:jc w:val="both"/>
              <w:rPr>
                <w:sz w:val="26"/>
                <w:szCs w:val="26"/>
              </w:rPr>
            </w:pPr>
            <w:r w:rsidRPr="00AA0D79">
              <w:rPr>
                <w:rFonts w:cs="Times New Roman"/>
                <w:iCs/>
                <w:sz w:val="26"/>
                <w:szCs w:val="26"/>
              </w:rPr>
              <w:t xml:space="preserve">Informācija par </w:t>
            </w:r>
            <w:r w:rsidRPr="00E73E89">
              <w:rPr>
                <w:rFonts w:cs="Times New Roman"/>
                <w:iCs/>
                <w:sz w:val="26"/>
                <w:szCs w:val="26"/>
              </w:rPr>
              <w:t xml:space="preserve">noteikumu projekta izstrādi </w:t>
            </w:r>
            <w:proofErr w:type="gramStart"/>
            <w:r w:rsidRPr="00E73E89">
              <w:rPr>
                <w:rFonts w:cs="Times New Roman"/>
                <w:iCs/>
                <w:sz w:val="26"/>
                <w:szCs w:val="26"/>
              </w:rPr>
              <w:t>20</w:t>
            </w:r>
            <w:r w:rsidR="00BF3F91" w:rsidRPr="00E73E89">
              <w:rPr>
                <w:rFonts w:cs="Times New Roman"/>
                <w:iCs/>
                <w:sz w:val="26"/>
                <w:szCs w:val="26"/>
              </w:rPr>
              <w:t>20</w:t>
            </w:r>
            <w:r w:rsidRPr="00E73E89">
              <w:rPr>
                <w:rFonts w:cs="Times New Roman"/>
                <w:iCs/>
                <w:sz w:val="26"/>
                <w:szCs w:val="26"/>
              </w:rPr>
              <w:t>.gada</w:t>
            </w:r>
            <w:proofErr w:type="gramEnd"/>
            <w:r w:rsidRPr="00E73E89">
              <w:rPr>
                <w:rFonts w:cs="Times New Roman"/>
                <w:iCs/>
                <w:sz w:val="26"/>
                <w:szCs w:val="26"/>
              </w:rPr>
              <w:t xml:space="preserve"> </w:t>
            </w:r>
            <w:r w:rsidR="008C1BAC" w:rsidRPr="00E73E89">
              <w:rPr>
                <w:rFonts w:cs="Times New Roman"/>
                <w:iCs/>
                <w:sz w:val="26"/>
                <w:szCs w:val="26"/>
              </w:rPr>
              <w:t>10</w:t>
            </w:r>
            <w:r w:rsidR="00A33E69" w:rsidRPr="00E73E89">
              <w:rPr>
                <w:rFonts w:cs="Times New Roman"/>
                <w:iCs/>
                <w:sz w:val="26"/>
                <w:szCs w:val="26"/>
              </w:rPr>
              <w:t>.</w:t>
            </w:r>
            <w:r w:rsidR="008C1BAC" w:rsidRPr="00E73E89">
              <w:rPr>
                <w:rFonts w:cs="Times New Roman"/>
                <w:iCs/>
                <w:sz w:val="26"/>
                <w:szCs w:val="26"/>
              </w:rPr>
              <w:t>februārī</w:t>
            </w:r>
            <w:r w:rsidRPr="00E73E89">
              <w:rPr>
                <w:rFonts w:cs="Times New Roman"/>
                <w:iCs/>
                <w:sz w:val="26"/>
                <w:szCs w:val="26"/>
              </w:rPr>
              <w:t xml:space="preserve"> publicēta Finanšu ministrijas tīmekļvietnē sadaļā “Sabiedrības līdzdalība” – “Tiesību aktu projekti” – “Muitas politika”</w:t>
            </w:r>
            <w:r w:rsidR="00696AEE">
              <w:rPr>
                <w:rFonts w:cs="Times New Roman"/>
                <w:iCs/>
                <w:sz w:val="26"/>
                <w:szCs w:val="26"/>
              </w:rPr>
              <w:t>.</w:t>
            </w:r>
            <w:r w:rsidRPr="00E73E89">
              <w:rPr>
                <w:rFonts w:cs="Times New Roman"/>
                <w:iCs/>
                <w:sz w:val="26"/>
                <w:szCs w:val="26"/>
              </w:rPr>
              <w:t xml:space="preserve"> </w:t>
            </w:r>
          </w:p>
          <w:p w14:paraId="3E47C489" w14:textId="77777777" w:rsidR="00C4175E" w:rsidRPr="00AA0D79" w:rsidRDefault="000041BA" w:rsidP="00AA0D79">
            <w:pPr>
              <w:spacing w:before="120"/>
              <w:jc w:val="both"/>
              <w:rPr>
                <w:rFonts w:cs="Times New Roman"/>
                <w:iCs/>
                <w:spacing w:val="-2"/>
                <w:sz w:val="26"/>
                <w:szCs w:val="26"/>
              </w:rPr>
            </w:pPr>
            <w:r w:rsidRPr="00AA0D79">
              <w:rPr>
                <w:rFonts w:cs="Times New Roman"/>
                <w:iCs/>
                <w:sz w:val="26"/>
                <w:szCs w:val="26"/>
              </w:rPr>
              <w:t>L</w:t>
            </w:r>
            <w:r w:rsidRPr="00AA0D79">
              <w:rPr>
                <w:rFonts w:cs="Times New Roman"/>
                <w:iCs/>
                <w:spacing w:val="-2"/>
                <w:sz w:val="26"/>
                <w:szCs w:val="26"/>
              </w:rPr>
              <w:t>īdz ar to sabiedrības pārstāvji var līdzdarboties noteikumu projekta izstrādē, viedokļus</w:t>
            </w:r>
            <w:proofErr w:type="gramStart"/>
            <w:r w:rsidRPr="00AA0D79">
              <w:rPr>
                <w:rFonts w:cs="Times New Roman"/>
                <w:iCs/>
                <w:spacing w:val="-2"/>
                <w:sz w:val="26"/>
                <w:szCs w:val="26"/>
              </w:rPr>
              <w:t xml:space="preserve"> sniedzot rakstveidā</w:t>
            </w:r>
            <w:proofErr w:type="gramEnd"/>
            <w:r w:rsidRPr="00AA0D79">
              <w:rPr>
                <w:rFonts w:cs="Times New Roman"/>
                <w:iCs/>
                <w:spacing w:val="-2"/>
                <w:sz w:val="26"/>
                <w:szCs w:val="26"/>
              </w:rPr>
              <w:t>.</w:t>
            </w:r>
            <w:r w:rsidRPr="00AA0D79">
              <w:rPr>
                <w:rFonts w:cs="Times New Roman"/>
                <w:iCs/>
                <w:sz w:val="26"/>
                <w:szCs w:val="26"/>
              </w:rPr>
              <w:t xml:space="preserve"> </w:t>
            </w:r>
            <w:r w:rsidRPr="00AA0D79">
              <w:rPr>
                <w:rFonts w:cs="Times New Roman"/>
                <w:iCs/>
                <w:spacing w:val="-2"/>
                <w:sz w:val="26"/>
                <w:szCs w:val="26"/>
              </w:rPr>
              <w:t>Tāpat sabiedrības pārstāvji var sniegt viedokļus par projektu pēc tā izsludināšanas Valsts sekretāru sanāksmē.</w:t>
            </w:r>
            <w:r w:rsidR="00C4175E" w:rsidRPr="00AA0D79">
              <w:rPr>
                <w:rFonts w:cs="Times New Roman"/>
                <w:iCs/>
                <w:spacing w:val="-2"/>
                <w:sz w:val="26"/>
                <w:szCs w:val="26"/>
              </w:rPr>
              <w:t xml:space="preserve"> </w:t>
            </w:r>
          </w:p>
          <w:p w14:paraId="1CFEB450" w14:textId="29564423" w:rsidR="000118D0" w:rsidRPr="00AA0D79" w:rsidRDefault="00D045D1" w:rsidP="00AA0D79">
            <w:pPr>
              <w:spacing w:before="120"/>
              <w:jc w:val="both"/>
              <w:rPr>
                <w:sz w:val="26"/>
                <w:szCs w:val="26"/>
              </w:rPr>
            </w:pPr>
            <w:r w:rsidRPr="00AA0D79">
              <w:rPr>
                <w:sz w:val="26"/>
                <w:szCs w:val="26"/>
              </w:rPr>
              <w:t>Noteikumu projekts izskatīts Konsultatīvās padomes muitas politi</w:t>
            </w:r>
            <w:r w:rsidR="00C4175E" w:rsidRPr="00AA0D79">
              <w:rPr>
                <w:sz w:val="26"/>
                <w:szCs w:val="26"/>
              </w:rPr>
              <w:t>kas jomā</w:t>
            </w:r>
            <w:r w:rsidR="008C1BAC" w:rsidRPr="00AA0D79">
              <w:rPr>
                <w:rStyle w:val="FootnoteReference"/>
                <w:sz w:val="26"/>
                <w:szCs w:val="26"/>
              </w:rPr>
              <w:footnoteReference w:id="11"/>
            </w:r>
            <w:r w:rsidR="00C4175E" w:rsidRPr="00AA0D79">
              <w:rPr>
                <w:sz w:val="26"/>
                <w:szCs w:val="26"/>
              </w:rPr>
              <w:t xml:space="preserve"> sēdē </w:t>
            </w:r>
            <w:proofErr w:type="gramStart"/>
            <w:r w:rsidR="00C4175E" w:rsidRPr="00AA0D79">
              <w:rPr>
                <w:sz w:val="26"/>
                <w:szCs w:val="26"/>
              </w:rPr>
              <w:t>20</w:t>
            </w:r>
            <w:r w:rsidR="008C1BAC" w:rsidRPr="00AA0D79">
              <w:rPr>
                <w:sz w:val="26"/>
                <w:szCs w:val="26"/>
              </w:rPr>
              <w:t>20</w:t>
            </w:r>
            <w:r w:rsidR="00C4175E" w:rsidRPr="00AA0D79">
              <w:rPr>
                <w:sz w:val="26"/>
                <w:szCs w:val="26"/>
              </w:rPr>
              <w:t>.gada</w:t>
            </w:r>
            <w:proofErr w:type="gramEnd"/>
            <w:r w:rsidR="00C4175E" w:rsidRPr="00AA0D79">
              <w:rPr>
                <w:sz w:val="26"/>
                <w:szCs w:val="26"/>
              </w:rPr>
              <w:t xml:space="preserve"> </w:t>
            </w:r>
            <w:r w:rsidR="008C1BAC" w:rsidRPr="00AA0D79">
              <w:rPr>
                <w:sz w:val="26"/>
                <w:szCs w:val="26"/>
              </w:rPr>
              <w:t>27.februārī</w:t>
            </w:r>
            <w:r w:rsidR="00C4175E" w:rsidRPr="00AA0D79">
              <w:rPr>
                <w:sz w:val="26"/>
                <w:szCs w:val="26"/>
              </w:rPr>
              <w:t xml:space="preserve">, kā arī informācija par </w:t>
            </w:r>
            <w:r w:rsidR="00A33E69" w:rsidRPr="00AA0D79">
              <w:rPr>
                <w:sz w:val="26"/>
                <w:szCs w:val="26"/>
              </w:rPr>
              <w:t xml:space="preserve">projekta virzību tiek sniegta katrā </w:t>
            </w:r>
            <w:r w:rsidR="00C4175E" w:rsidRPr="00AA0D79">
              <w:rPr>
                <w:sz w:val="26"/>
                <w:szCs w:val="26"/>
              </w:rPr>
              <w:t>Konsultatīvās padomes muitas politikas jomā sēdē</w:t>
            </w:r>
            <w:r w:rsidR="00A33E69" w:rsidRPr="00AA0D79">
              <w:rPr>
                <w:sz w:val="26"/>
                <w:szCs w:val="26"/>
              </w:rPr>
              <w:t>.</w:t>
            </w:r>
          </w:p>
          <w:p w14:paraId="1C0FE9A4" w14:textId="35BECAC9" w:rsidR="00E27386" w:rsidRPr="00EF7016" w:rsidRDefault="00E27386" w:rsidP="00E73E89">
            <w:pPr>
              <w:spacing w:before="120"/>
              <w:jc w:val="both"/>
              <w:rPr>
                <w:sz w:val="26"/>
                <w:szCs w:val="26"/>
              </w:rPr>
            </w:pPr>
            <w:proofErr w:type="gramStart"/>
            <w:r w:rsidRPr="00AA0D79">
              <w:rPr>
                <w:sz w:val="26"/>
                <w:szCs w:val="26"/>
              </w:rPr>
              <w:t>2020.gada</w:t>
            </w:r>
            <w:proofErr w:type="gramEnd"/>
            <w:r w:rsidRPr="00AA0D79">
              <w:rPr>
                <w:sz w:val="26"/>
                <w:szCs w:val="26"/>
              </w:rPr>
              <w:t xml:space="preserve"> </w:t>
            </w:r>
            <w:r w:rsidR="00E73E89">
              <w:rPr>
                <w:sz w:val="26"/>
                <w:szCs w:val="26"/>
              </w:rPr>
              <w:t>14</w:t>
            </w:r>
            <w:r w:rsidRPr="00E73E89">
              <w:rPr>
                <w:sz w:val="26"/>
                <w:szCs w:val="26"/>
              </w:rPr>
              <w:t>.</w:t>
            </w:r>
            <w:r w:rsidR="00BB4DC6" w:rsidRPr="00E73E89">
              <w:rPr>
                <w:sz w:val="26"/>
                <w:szCs w:val="26"/>
              </w:rPr>
              <w:t>f</w:t>
            </w:r>
            <w:r w:rsidR="00BB4DC6" w:rsidRPr="00AA0D79">
              <w:rPr>
                <w:sz w:val="26"/>
                <w:szCs w:val="26"/>
              </w:rPr>
              <w:t>ebruārī</w:t>
            </w:r>
            <w:r w:rsidRPr="00AA0D79">
              <w:rPr>
                <w:sz w:val="26"/>
                <w:szCs w:val="26"/>
              </w:rPr>
              <w:t xml:space="preserve"> noteikumu projekts nosūtīts izvērtēšanai un priekšlikumu sniegšanai Konsultatīvās padomes muitas politikas jomā locekļiem.</w:t>
            </w:r>
          </w:p>
        </w:tc>
      </w:tr>
      <w:tr w:rsidR="00AF121C" w:rsidRPr="00465BB8" w14:paraId="6EAFA8DD"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20C5EE51" w14:textId="77777777" w:rsidR="00AF121C" w:rsidRPr="00EF7016" w:rsidRDefault="00AF121C" w:rsidP="0046514D">
            <w:pPr>
              <w:rPr>
                <w:sz w:val="26"/>
                <w:szCs w:val="26"/>
              </w:rPr>
            </w:pPr>
            <w:r w:rsidRPr="00EF7016">
              <w:rPr>
                <w:sz w:val="26"/>
                <w:szCs w:val="26"/>
              </w:rPr>
              <w:t>2.</w:t>
            </w:r>
          </w:p>
        </w:tc>
        <w:tc>
          <w:tcPr>
            <w:tcW w:w="841" w:type="pct"/>
            <w:tcBorders>
              <w:top w:val="outset" w:sz="6" w:space="0" w:color="auto"/>
              <w:left w:val="outset" w:sz="6" w:space="0" w:color="auto"/>
              <w:bottom w:val="outset" w:sz="6" w:space="0" w:color="auto"/>
              <w:right w:val="outset" w:sz="6" w:space="0" w:color="auto"/>
            </w:tcBorders>
            <w:hideMark/>
          </w:tcPr>
          <w:p w14:paraId="64546733" w14:textId="77777777" w:rsidR="00AF121C" w:rsidRPr="00EF7016" w:rsidRDefault="00AF121C" w:rsidP="0046514D">
            <w:pPr>
              <w:rPr>
                <w:sz w:val="26"/>
                <w:szCs w:val="26"/>
              </w:rPr>
            </w:pPr>
            <w:r w:rsidRPr="00EF7016">
              <w:rPr>
                <w:sz w:val="26"/>
                <w:szCs w:val="26"/>
              </w:rPr>
              <w:t>Sabiedrības līdzdalība projekta izstrādē</w:t>
            </w:r>
          </w:p>
        </w:tc>
        <w:tc>
          <w:tcPr>
            <w:tcW w:w="3892" w:type="pct"/>
            <w:tcBorders>
              <w:top w:val="outset" w:sz="6" w:space="0" w:color="auto"/>
              <w:left w:val="outset" w:sz="6" w:space="0" w:color="auto"/>
              <w:bottom w:val="outset" w:sz="6" w:space="0" w:color="auto"/>
              <w:right w:val="outset" w:sz="6" w:space="0" w:color="auto"/>
            </w:tcBorders>
          </w:tcPr>
          <w:p w14:paraId="617F2F37" w14:textId="420AC5CA" w:rsidR="00696AEE" w:rsidRPr="00AA0D79" w:rsidRDefault="0015023B" w:rsidP="00696AEE">
            <w:pPr>
              <w:spacing w:before="120"/>
              <w:jc w:val="both"/>
              <w:rPr>
                <w:sz w:val="26"/>
                <w:szCs w:val="26"/>
              </w:rPr>
            </w:pPr>
            <w:r w:rsidRPr="00EF7016">
              <w:rPr>
                <w:sz w:val="26"/>
                <w:szCs w:val="26"/>
              </w:rPr>
              <w:t>Sabiedrības pārstāvji varēja līdzdarboties projekta izstrādē, rakstveidā sniedzot viedokļus par projektu</w:t>
            </w:r>
            <w:r w:rsidR="00696AEE">
              <w:rPr>
                <w:sz w:val="26"/>
                <w:szCs w:val="26"/>
              </w:rPr>
              <w:t xml:space="preserve">, kas </w:t>
            </w:r>
            <w:proofErr w:type="gramStart"/>
            <w:r w:rsidR="00696AEE">
              <w:rPr>
                <w:sz w:val="26"/>
                <w:szCs w:val="26"/>
              </w:rPr>
              <w:t>2020.gada</w:t>
            </w:r>
            <w:proofErr w:type="gramEnd"/>
            <w:r w:rsidR="00696AEE">
              <w:rPr>
                <w:sz w:val="26"/>
                <w:szCs w:val="26"/>
              </w:rPr>
              <w:t xml:space="preserve"> 10.februārī publicēts </w:t>
            </w:r>
            <w:hyperlink r:id="rId11" w:anchor="project635" w:history="1">
              <w:r w:rsidR="00696AEE" w:rsidRPr="00127290">
                <w:rPr>
                  <w:rStyle w:val="Hyperlink"/>
                  <w:sz w:val="26"/>
                  <w:szCs w:val="26"/>
                </w:rPr>
                <w:t>https://www.fm.gov.lv/lv/sabiedribas_lidzdaliba/tiesibu_aktu_projekti/muitas_politika/#project635</w:t>
              </w:r>
            </w:hyperlink>
            <w:r w:rsidR="00696AEE">
              <w:rPr>
                <w:sz w:val="26"/>
                <w:szCs w:val="26"/>
              </w:rPr>
              <w:t xml:space="preserve"> </w:t>
            </w:r>
            <w:r w:rsidR="00696AEE" w:rsidRPr="00E73E89">
              <w:rPr>
                <w:rFonts w:cs="Times New Roman"/>
                <w:sz w:val="26"/>
                <w:szCs w:val="26"/>
              </w:rPr>
              <w:t>un Ministru kabineta tīmekļvietnes sadaļā “Valsts kanceleja”</w:t>
            </w:r>
            <w:r w:rsidR="00696AEE" w:rsidRPr="00AA0D79">
              <w:rPr>
                <w:rFonts w:cs="Times New Roman"/>
                <w:sz w:val="26"/>
                <w:szCs w:val="26"/>
              </w:rPr>
              <w:t xml:space="preserve"> – “Sabiedrības līdzdalība” </w:t>
            </w:r>
            <w:hyperlink r:id="rId12" w:history="1">
              <w:r w:rsidR="00696AEE" w:rsidRPr="00AA0D79">
                <w:rPr>
                  <w:rStyle w:val="Hyperlink"/>
                  <w:rFonts w:cs="Times New Roman"/>
                  <w:sz w:val="26"/>
                  <w:szCs w:val="26"/>
                </w:rPr>
                <w:t>https://mk.gov.lv/content/ministru-kabineta-diskusiju-dokumenti</w:t>
              </w:r>
            </w:hyperlink>
            <w:r w:rsidR="00696AEE" w:rsidRPr="00AA0D79">
              <w:rPr>
                <w:rFonts w:cs="Times New Roman"/>
                <w:color w:val="1F497D"/>
                <w:sz w:val="26"/>
                <w:szCs w:val="26"/>
                <w:u w:val="single"/>
              </w:rPr>
              <w:t>.</w:t>
            </w:r>
          </w:p>
          <w:p w14:paraId="1507FE33" w14:textId="47AE2A55" w:rsidR="00AF121C" w:rsidRPr="00EF7016" w:rsidRDefault="000A73D1" w:rsidP="00AA0D79">
            <w:pPr>
              <w:spacing w:before="120"/>
              <w:jc w:val="both"/>
              <w:rPr>
                <w:color w:val="BF8F00" w:themeColor="accent4" w:themeShade="BF"/>
                <w:sz w:val="20"/>
                <w:szCs w:val="20"/>
              </w:rPr>
            </w:pPr>
            <w:r>
              <w:rPr>
                <w:sz w:val="26"/>
                <w:szCs w:val="26"/>
              </w:rPr>
              <w:t>Projektā izstrādes gaitā ir iesaistīti Konsultatīvās padomes muitas politikas jomā locekļi.</w:t>
            </w:r>
          </w:p>
        </w:tc>
      </w:tr>
      <w:tr w:rsidR="00AF121C" w:rsidRPr="00465BB8" w14:paraId="2E471AE9"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63EE2B48" w14:textId="77777777" w:rsidR="00AF121C" w:rsidRPr="00EF7016" w:rsidRDefault="00AF121C" w:rsidP="0046514D">
            <w:pPr>
              <w:rPr>
                <w:sz w:val="26"/>
                <w:szCs w:val="26"/>
              </w:rPr>
            </w:pPr>
            <w:r w:rsidRPr="00EF7016">
              <w:rPr>
                <w:sz w:val="26"/>
                <w:szCs w:val="26"/>
              </w:rPr>
              <w:t>3.</w:t>
            </w:r>
          </w:p>
        </w:tc>
        <w:tc>
          <w:tcPr>
            <w:tcW w:w="841" w:type="pct"/>
            <w:tcBorders>
              <w:top w:val="outset" w:sz="6" w:space="0" w:color="auto"/>
              <w:left w:val="outset" w:sz="6" w:space="0" w:color="auto"/>
              <w:bottom w:val="outset" w:sz="6" w:space="0" w:color="auto"/>
              <w:right w:val="outset" w:sz="6" w:space="0" w:color="auto"/>
            </w:tcBorders>
            <w:hideMark/>
          </w:tcPr>
          <w:p w14:paraId="42FF52E1" w14:textId="77777777" w:rsidR="00AF121C" w:rsidRPr="00EF7016" w:rsidRDefault="00AF121C" w:rsidP="0046514D">
            <w:pPr>
              <w:rPr>
                <w:sz w:val="26"/>
                <w:szCs w:val="26"/>
              </w:rPr>
            </w:pPr>
            <w:r w:rsidRPr="00EF7016">
              <w:rPr>
                <w:sz w:val="26"/>
                <w:szCs w:val="26"/>
              </w:rPr>
              <w:t>Sabiedrības līdzdalības rezultāti</w:t>
            </w:r>
          </w:p>
        </w:tc>
        <w:tc>
          <w:tcPr>
            <w:tcW w:w="3892" w:type="pct"/>
            <w:tcBorders>
              <w:top w:val="outset" w:sz="6" w:space="0" w:color="auto"/>
              <w:left w:val="outset" w:sz="6" w:space="0" w:color="auto"/>
              <w:bottom w:val="outset" w:sz="6" w:space="0" w:color="auto"/>
              <w:right w:val="outset" w:sz="6" w:space="0" w:color="auto"/>
            </w:tcBorders>
            <w:hideMark/>
          </w:tcPr>
          <w:p w14:paraId="581B66E4" w14:textId="71D0A4A6" w:rsidR="00CB0C25" w:rsidRPr="00EF7016" w:rsidRDefault="000A73D1" w:rsidP="003E7CB9">
            <w:pPr>
              <w:jc w:val="both"/>
              <w:rPr>
                <w:sz w:val="26"/>
                <w:szCs w:val="26"/>
              </w:rPr>
            </w:pPr>
            <w:r>
              <w:rPr>
                <w:sz w:val="26"/>
                <w:szCs w:val="26"/>
              </w:rPr>
              <w:t>Konsultatīvās padomes muitas politikas jomā locekļi atbalsta projekta virzību.</w:t>
            </w:r>
          </w:p>
        </w:tc>
      </w:tr>
      <w:tr w:rsidR="00AF121C" w:rsidRPr="00465BB8" w14:paraId="0CDCC3C4"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78E02D90" w14:textId="77777777" w:rsidR="00AF121C" w:rsidRPr="00EF7016" w:rsidRDefault="00AF121C" w:rsidP="0046514D">
            <w:pPr>
              <w:rPr>
                <w:sz w:val="26"/>
                <w:szCs w:val="26"/>
              </w:rPr>
            </w:pPr>
            <w:r w:rsidRPr="00EF7016">
              <w:rPr>
                <w:sz w:val="26"/>
                <w:szCs w:val="26"/>
              </w:rPr>
              <w:t>4.</w:t>
            </w:r>
          </w:p>
        </w:tc>
        <w:tc>
          <w:tcPr>
            <w:tcW w:w="841" w:type="pct"/>
            <w:tcBorders>
              <w:top w:val="outset" w:sz="6" w:space="0" w:color="auto"/>
              <w:left w:val="outset" w:sz="6" w:space="0" w:color="auto"/>
              <w:bottom w:val="outset" w:sz="6" w:space="0" w:color="auto"/>
              <w:right w:val="outset" w:sz="6" w:space="0" w:color="auto"/>
            </w:tcBorders>
            <w:hideMark/>
          </w:tcPr>
          <w:p w14:paraId="4B40F41C" w14:textId="77777777" w:rsidR="00AF121C" w:rsidRPr="00EF7016" w:rsidRDefault="00AF121C" w:rsidP="0046514D">
            <w:pPr>
              <w:rPr>
                <w:sz w:val="26"/>
                <w:szCs w:val="26"/>
              </w:rPr>
            </w:pPr>
            <w:r w:rsidRPr="00EF7016">
              <w:rPr>
                <w:sz w:val="26"/>
                <w:szCs w:val="26"/>
              </w:rPr>
              <w:t>Cita informācija</w:t>
            </w:r>
          </w:p>
        </w:tc>
        <w:tc>
          <w:tcPr>
            <w:tcW w:w="3892" w:type="pct"/>
            <w:tcBorders>
              <w:top w:val="outset" w:sz="6" w:space="0" w:color="auto"/>
              <w:left w:val="outset" w:sz="6" w:space="0" w:color="auto"/>
              <w:bottom w:val="outset" w:sz="6" w:space="0" w:color="auto"/>
              <w:right w:val="outset" w:sz="6" w:space="0" w:color="auto"/>
            </w:tcBorders>
            <w:hideMark/>
          </w:tcPr>
          <w:p w14:paraId="15E1A752" w14:textId="77777777" w:rsidR="00AF121C" w:rsidRPr="00EF7016" w:rsidRDefault="00AF121C" w:rsidP="0046514D">
            <w:pPr>
              <w:rPr>
                <w:sz w:val="26"/>
                <w:szCs w:val="26"/>
              </w:rPr>
            </w:pPr>
            <w:r w:rsidRPr="00EF7016">
              <w:rPr>
                <w:sz w:val="26"/>
                <w:szCs w:val="26"/>
              </w:rPr>
              <w:t>Nav</w:t>
            </w:r>
          </w:p>
        </w:tc>
      </w:tr>
    </w:tbl>
    <w:p w14:paraId="0C4EFAEA" w14:textId="77777777" w:rsidR="00AF121C" w:rsidRPr="007B70D5" w:rsidRDefault="00AF121C" w:rsidP="00AF121C">
      <w:pPr>
        <w:rPr>
          <w:sz w:val="28"/>
          <w:szCs w:val="28"/>
        </w:rPr>
      </w:pPr>
      <w:r w:rsidRPr="007B70D5">
        <w:rPr>
          <w:sz w:val="28"/>
          <w:szCs w:val="28"/>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121C" w:rsidRPr="00465BB8" w14:paraId="14649F59" w14:textId="77777777" w:rsidTr="0046514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FCAC23" w14:textId="77777777" w:rsidR="00AF121C" w:rsidRPr="00EF7016" w:rsidRDefault="00AF121C" w:rsidP="0046514D">
            <w:pPr>
              <w:rPr>
                <w:b/>
                <w:bCs/>
                <w:sz w:val="26"/>
                <w:szCs w:val="26"/>
              </w:rPr>
            </w:pPr>
            <w:r w:rsidRPr="00EF7016">
              <w:rPr>
                <w:b/>
                <w:bCs/>
                <w:sz w:val="26"/>
                <w:szCs w:val="26"/>
              </w:rPr>
              <w:t>VII. Tiesību akta projekta izpildes nodrošināšana un tās ietekme uz institūcijām</w:t>
            </w:r>
          </w:p>
        </w:tc>
      </w:tr>
      <w:tr w:rsidR="00AF121C" w:rsidRPr="00465BB8" w14:paraId="2172BDA3" w14:textId="77777777" w:rsidTr="00C11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41CAA2" w14:textId="77777777" w:rsidR="00AF121C" w:rsidRPr="00EF7016" w:rsidRDefault="00AF121C" w:rsidP="0046514D">
            <w:pPr>
              <w:rPr>
                <w:sz w:val="26"/>
                <w:szCs w:val="26"/>
              </w:rPr>
            </w:pPr>
            <w:r w:rsidRPr="00EF7016">
              <w:rPr>
                <w:sz w:val="26"/>
                <w:szCs w:val="26"/>
              </w:rPr>
              <w:t>1.</w:t>
            </w:r>
          </w:p>
        </w:tc>
        <w:tc>
          <w:tcPr>
            <w:tcW w:w="1678" w:type="pct"/>
            <w:tcBorders>
              <w:top w:val="outset" w:sz="6" w:space="0" w:color="auto"/>
              <w:left w:val="outset" w:sz="6" w:space="0" w:color="auto"/>
              <w:bottom w:val="outset" w:sz="6" w:space="0" w:color="auto"/>
              <w:right w:val="outset" w:sz="6" w:space="0" w:color="auto"/>
            </w:tcBorders>
            <w:hideMark/>
          </w:tcPr>
          <w:p w14:paraId="3E07969F" w14:textId="77777777" w:rsidR="00AF121C" w:rsidRPr="00EF7016" w:rsidRDefault="00AF121C" w:rsidP="0046514D">
            <w:pPr>
              <w:rPr>
                <w:sz w:val="26"/>
                <w:szCs w:val="26"/>
              </w:rPr>
            </w:pPr>
            <w:r w:rsidRPr="00EF7016">
              <w:rPr>
                <w:sz w:val="26"/>
                <w:szCs w:val="26"/>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442A2FA6" w14:textId="77777777" w:rsidR="00AF121C" w:rsidRPr="00EF7016" w:rsidRDefault="00D465E8" w:rsidP="0046514D">
            <w:pPr>
              <w:rPr>
                <w:sz w:val="26"/>
                <w:szCs w:val="26"/>
              </w:rPr>
            </w:pPr>
            <w:r w:rsidRPr="00EF7016">
              <w:rPr>
                <w:sz w:val="26"/>
                <w:szCs w:val="26"/>
              </w:rPr>
              <w:t>Valsts ieņēmumu dienests</w:t>
            </w:r>
          </w:p>
        </w:tc>
      </w:tr>
      <w:tr w:rsidR="00AF121C" w:rsidRPr="00465BB8" w14:paraId="72A98798" w14:textId="77777777" w:rsidTr="00C11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E1D0E2" w14:textId="77777777" w:rsidR="00AF121C" w:rsidRPr="00EF7016" w:rsidRDefault="00AF121C" w:rsidP="0046514D">
            <w:pPr>
              <w:rPr>
                <w:sz w:val="26"/>
                <w:szCs w:val="26"/>
              </w:rPr>
            </w:pPr>
            <w:r w:rsidRPr="00EF7016">
              <w:rPr>
                <w:sz w:val="26"/>
                <w:szCs w:val="26"/>
              </w:rPr>
              <w:t>2.</w:t>
            </w:r>
          </w:p>
        </w:tc>
        <w:tc>
          <w:tcPr>
            <w:tcW w:w="1678" w:type="pct"/>
            <w:tcBorders>
              <w:top w:val="outset" w:sz="6" w:space="0" w:color="auto"/>
              <w:left w:val="outset" w:sz="6" w:space="0" w:color="auto"/>
              <w:bottom w:val="outset" w:sz="6" w:space="0" w:color="auto"/>
              <w:right w:val="outset" w:sz="6" w:space="0" w:color="auto"/>
            </w:tcBorders>
            <w:hideMark/>
          </w:tcPr>
          <w:p w14:paraId="7717508E" w14:textId="77777777" w:rsidR="00AF121C" w:rsidRPr="00EF7016" w:rsidRDefault="00AF121C" w:rsidP="0046514D">
            <w:pPr>
              <w:rPr>
                <w:sz w:val="26"/>
                <w:szCs w:val="26"/>
              </w:rPr>
            </w:pPr>
            <w:r w:rsidRPr="00EF7016">
              <w:rPr>
                <w:sz w:val="26"/>
                <w:szCs w:val="26"/>
              </w:rPr>
              <w:t>Projekta izpildes ietekme uz pārvaldes funkcijām un institucionālo struktūru.</w:t>
            </w:r>
            <w:r w:rsidRPr="00EF7016">
              <w:rPr>
                <w:sz w:val="26"/>
                <w:szCs w:val="26"/>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0389F137" w14:textId="77777777" w:rsidR="00AF121C" w:rsidRDefault="00D55F96" w:rsidP="00871FC1">
            <w:pPr>
              <w:jc w:val="both"/>
              <w:rPr>
                <w:sz w:val="26"/>
                <w:szCs w:val="26"/>
              </w:rPr>
            </w:pPr>
            <w:r w:rsidRPr="00EF7016">
              <w:rPr>
                <w:sz w:val="26"/>
                <w:szCs w:val="26"/>
              </w:rPr>
              <w:t>Projekta izpilde neietekmē projekta izstrādē iesaistīto institūciju funkcijas un uzdevumus.</w:t>
            </w:r>
          </w:p>
          <w:p w14:paraId="547A4B59" w14:textId="05450D80" w:rsidR="00C307AB" w:rsidRPr="00EF7016" w:rsidRDefault="00C307AB" w:rsidP="00871FC1">
            <w:pPr>
              <w:jc w:val="both"/>
              <w:rPr>
                <w:sz w:val="26"/>
                <w:szCs w:val="26"/>
              </w:rPr>
            </w:pPr>
            <w:r w:rsidRPr="00EF7016">
              <w:rPr>
                <w:sz w:val="26"/>
                <w:szCs w:val="26"/>
              </w:rPr>
              <w:t>Jaunu institūciju izveide, esošu institūciju likvidācija vai reorganizācija</w:t>
            </w:r>
            <w:r>
              <w:rPr>
                <w:sz w:val="26"/>
                <w:szCs w:val="26"/>
              </w:rPr>
              <w:t xml:space="preserve"> netiks veikta. Projektu īstenos esošo cilvēkresursu ietvaros.</w:t>
            </w:r>
          </w:p>
        </w:tc>
      </w:tr>
      <w:tr w:rsidR="00AF121C" w:rsidRPr="00465BB8" w14:paraId="74B7E7C8" w14:textId="77777777" w:rsidTr="00C11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C3D27E" w14:textId="77777777" w:rsidR="00AF121C" w:rsidRPr="00EF7016" w:rsidRDefault="00AF121C" w:rsidP="0046514D">
            <w:pPr>
              <w:rPr>
                <w:sz w:val="26"/>
                <w:szCs w:val="26"/>
              </w:rPr>
            </w:pPr>
            <w:r w:rsidRPr="00EF7016">
              <w:rPr>
                <w:sz w:val="26"/>
                <w:szCs w:val="26"/>
              </w:rPr>
              <w:t>3.</w:t>
            </w:r>
          </w:p>
        </w:tc>
        <w:tc>
          <w:tcPr>
            <w:tcW w:w="1678" w:type="pct"/>
            <w:tcBorders>
              <w:top w:val="outset" w:sz="6" w:space="0" w:color="auto"/>
              <w:left w:val="outset" w:sz="6" w:space="0" w:color="auto"/>
              <w:bottom w:val="outset" w:sz="6" w:space="0" w:color="auto"/>
              <w:right w:val="outset" w:sz="6" w:space="0" w:color="auto"/>
            </w:tcBorders>
            <w:hideMark/>
          </w:tcPr>
          <w:p w14:paraId="2F6F2AC7" w14:textId="77777777" w:rsidR="00AF121C" w:rsidRPr="00EF7016" w:rsidRDefault="00AF121C" w:rsidP="0046514D">
            <w:pPr>
              <w:rPr>
                <w:sz w:val="26"/>
                <w:szCs w:val="26"/>
              </w:rPr>
            </w:pPr>
            <w:r w:rsidRPr="00EF7016">
              <w:rPr>
                <w:sz w:val="26"/>
                <w:szCs w:val="26"/>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6C8E9A3" w14:textId="77777777" w:rsidR="00AF121C" w:rsidRPr="00EF7016" w:rsidRDefault="00AF121C" w:rsidP="0046514D">
            <w:pPr>
              <w:rPr>
                <w:sz w:val="26"/>
                <w:szCs w:val="26"/>
              </w:rPr>
            </w:pPr>
            <w:r w:rsidRPr="00EF7016">
              <w:rPr>
                <w:sz w:val="26"/>
                <w:szCs w:val="26"/>
              </w:rPr>
              <w:t>Nav</w:t>
            </w:r>
          </w:p>
        </w:tc>
      </w:tr>
    </w:tbl>
    <w:p w14:paraId="37AC1DFC" w14:textId="6F15C91B" w:rsidR="00AF121C" w:rsidRDefault="00AF121C" w:rsidP="00AF121C"/>
    <w:p w14:paraId="0D193699" w14:textId="77777777" w:rsidR="00BB4DC6" w:rsidRDefault="00BB4DC6" w:rsidP="00AF121C">
      <w:pPr>
        <w:rPr>
          <w:rFonts w:eastAsia="Times New Roman" w:cs="Times New Roman"/>
          <w:bCs/>
          <w:iCs/>
          <w:kern w:val="1"/>
          <w:sz w:val="26"/>
          <w:szCs w:val="26"/>
          <w:lang w:eastAsia="ar-SA"/>
        </w:rPr>
      </w:pPr>
    </w:p>
    <w:p w14:paraId="6E65D3FC" w14:textId="77777777" w:rsidR="00BB4DC6" w:rsidRDefault="00BB4DC6" w:rsidP="00AF121C">
      <w:pPr>
        <w:rPr>
          <w:rFonts w:eastAsia="Times New Roman" w:cs="Times New Roman"/>
          <w:bCs/>
          <w:iCs/>
          <w:kern w:val="1"/>
          <w:sz w:val="26"/>
          <w:szCs w:val="26"/>
          <w:lang w:eastAsia="ar-SA"/>
        </w:rPr>
      </w:pPr>
    </w:p>
    <w:p w14:paraId="6BDC842D" w14:textId="4309EA14" w:rsidR="00AF121C" w:rsidRPr="00EF7016" w:rsidRDefault="008A4A87" w:rsidP="00AF121C">
      <w:pPr>
        <w:rPr>
          <w:rFonts w:eastAsia="Calibri" w:cs="Times New Roman"/>
          <w:sz w:val="26"/>
          <w:szCs w:val="26"/>
        </w:rPr>
      </w:pPr>
      <w:r>
        <w:rPr>
          <w:rFonts w:eastAsia="Times New Roman" w:cs="Times New Roman"/>
          <w:bCs/>
          <w:iCs/>
          <w:kern w:val="1"/>
          <w:sz w:val="26"/>
          <w:szCs w:val="26"/>
          <w:lang w:eastAsia="ar-SA"/>
        </w:rPr>
        <w:t>F</w:t>
      </w:r>
      <w:r w:rsidR="00AF121C" w:rsidRPr="00EF7016">
        <w:rPr>
          <w:rFonts w:eastAsia="Times New Roman" w:cs="Times New Roman"/>
          <w:bCs/>
          <w:iCs/>
          <w:kern w:val="1"/>
          <w:sz w:val="26"/>
          <w:szCs w:val="26"/>
          <w:lang w:eastAsia="ar-SA"/>
        </w:rPr>
        <w:t>inanšu ministr</w:t>
      </w:r>
      <w:r w:rsidR="00E77E3B">
        <w:rPr>
          <w:rFonts w:eastAsia="Times New Roman" w:cs="Times New Roman"/>
          <w:bCs/>
          <w:iCs/>
          <w:kern w:val="1"/>
          <w:sz w:val="26"/>
          <w:szCs w:val="26"/>
          <w:lang w:eastAsia="ar-SA"/>
        </w:rPr>
        <w:t>s</w:t>
      </w:r>
      <w:proofErr w:type="gramStart"/>
      <w:r w:rsidR="00AF121C" w:rsidRPr="00EF7016">
        <w:rPr>
          <w:rFonts w:eastAsia="Times New Roman" w:cs="Times New Roman"/>
          <w:bCs/>
          <w:iCs/>
          <w:kern w:val="1"/>
          <w:sz w:val="26"/>
          <w:szCs w:val="26"/>
          <w:lang w:eastAsia="ar-SA"/>
        </w:rPr>
        <w:t xml:space="preserve">  </w:t>
      </w:r>
      <w:proofErr w:type="gramEnd"/>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t xml:space="preserve">      </w:t>
      </w:r>
      <w:r w:rsidR="00AF121C" w:rsidRPr="00EF7016">
        <w:rPr>
          <w:rFonts w:eastAsia="Times New Roman" w:cs="Times New Roman"/>
          <w:bCs/>
          <w:iCs/>
          <w:kern w:val="1"/>
          <w:sz w:val="26"/>
          <w:szCs w:val="26"/>
          <w:lang w:eastAsia="ar-SA"/>
        </w:rPr>
        <w:tab/>
      </w:r>
      <w:r w:rsidR="00E77E3B">
        <w:rPr>
          <w:rFonts w:eastAsia="Times New Roman" w:cs="Times New Roman"/>
          <w:bCs/>
          <w:iCs/>
          <w:kern w:val="1"/>
          <w:sz w:val="26"/>
          <w:szCs w:val="26"/>
          <w:lang w:eastAsia="ar-SA"/>
        </w:rPr>
        <w:t>J.Reirs</w:t>
      </w:r>
    </w:p>
    <w:p w14:paraId="05C79ED9" w14:textId="35DE9DC5" w:rsidR="00AF121C" w:rsidRDefault="00AF121C" w:rsidP="00AF121C">
      <w:pPr>
        <w:tabs>
          <w:tab w:val="left" w:pos="5122"/>
        </w:tabs>
        <w:rPr>
          <w:rFonts w:eastAsia="Calibri" w:cs="Times New Roman"/>
          <w:sz w:val="20"/>
          <w:szCs w:val="20"/>
        </w:rPr>
      </w:pPr>
    </w:p>
    <w:p w14:paraId="68A08DF3" w14:textId="346BE14F" w:rsidR="00C10DE2" w:rsidRDefault="00C10DE2" w:rsidP="00AF121C">
      <w:pPr>
        <w:tabs>
          <w:tab w:val="left" w:pos="5122"/>
        </w:tabs>
        <w:rPr>
          <w:rFonts w:eastAsia="Calibri" w:cs="Times New Roman"/>
          <w:sz w:val="20"/>
          <w:szCs w:val="20"/>
        </w:rPr>
      </w:pPr>
    </w:p>
    <w:p w14:paraId="29AF550A" w14:textId="4C623F5B" w:rsidR="00C10DE2" w:rsidRDefault="00C10DE2" w:rsidP="00AF121C">
      <w:pPr>
        <w:tabs>
          <w:tab w:val="left" w:pos="5122"/>
        </w:tabs>
        <w:rPr>
          <w:rFonts w:eastAsia="Calibri" w:cs="Times New Roman"/>
          <w:sz w:val="20"/>
          <w:szCs w:val="20"/>
        </w:rPr>
      </w:pPr>
    </w:p>
    <w:p w14:paraId="70256836" w14:textId="77777777" w:rsidR="00C10DE2" w:rsidRDefault="00C10DE2" w:rsidP="00AF121C">
      <w:pPr>
        <w:tabs>
          <w:tab w:val="left" w:pos="5122"/>
        </w:tabs>
        <w:rPr>
          <w:rFonts w:eastAsia="Calibri" w:cs="Times New Roman"/>
          <w:sz w:val="20"/>
          <w:szCs w:val="20"/>
        </w:rPr>
      </w:pPr>
    </w:p>
    <w:p w14:paraId="4BEC7C52" w14:textId="77777777" w:rsidR="00A57037" w:rsidRPr="00996724" w:rsidRDefault="00A57037" w:rsidP="00AF121C">
      <w:pPr>
        <w:tabs>
          <w:tab w:val="left" w:pos="5122"/>
        </w:tabs>
        <w:rPr>
          <w:rFonts w:eastAsia="Calibri" w:cs="Times New Roman"/>
          <w:sz w:val="20"/>
          <w:szCs w:val="20"/>
        </w:rPr>
      </w:pPr>
    </w:p>
    <w:p w14:paraId="32168CD7" w14:textId="38CACF87" w:rsidR="00AF121C" w:rsidRPr="00996724" w:rsidRDefault="00A60CC5" w:rsidP="00AF121C">
      <w:pPr>
        <w:rPr>
          <w:rFonts w:eastAsia="Times New Roman" w:cs="Times New Roman"/>
          <w:sz w:val="20"/>
          <w:szCs w:val="20"/>
        </w:rPr>
      </w:pPr>
      <w:r>
        <w:rPr>
          <w:rFonts w:eastAsia="Times New Roman" w:cs="Times New Roman"/>
          <w:sz w:val="20"/>
          <w:szCs w:val="20"/>
        </w:rPr>
        <w:t>Vībāne, 67095559</w:t>
      </w:r>
    </w:p>
    <w:p w14:paraId="4303399D" w14:textId="1EB5D93F" w:rsidR="00A60CC5" w:rsidRDefault="00F821F0" w:rsidP="00AF121C">
      <w:pPr>
        <w:rPr>
          <w:rFonts w:eastAsia="Calibri" w:cs="Times New Roman"/>
          <w:color w:val="0000FF"/>
          <w:sz w:val="20"/>
          <w:szCs w:val="20"/>
          <w:u w:val="single"/>
        </w:rPr>
      </w:pPr>
      <w:hyperlink r:id="rId13" w:history="1">
        <w:r w:rsidR="00A60CC5" w:rsidRPr="00DC2F4B">
          <w:rPr>
            <w:rStyle w:val="Hyperlink"/>
            <w:rFonts w:eastAsia="Calibri" w:cs="Times New Roman"/>
            <w:sz w:val="20"/>
            <w:szCs w:val="20"/>
          </w:rPr>
          <w:t>Marika.Vibane@fm.gov.lv</w:t>
        </w:r>
      </w:hyperlink>
    </w:p>
    <w:p w14:paraId="046A0E9F" w14:textId="1ADA640C" w:rsidR="00A60CC5" w:rsidRDefault="00A60CC5" w:rsidP="00AF121C">
      <w:pPr>
        <w:rPr>
          <w:rFonts w:eastAsia="Calibri" w:cs="Times New Roman"/>
          <w:color w:val="0000FF"/>
          <w:sz w:val="20"/>
          <w:szCs w:val="20"/>
          <w:u w:val="single"/>
        </w:rPr>
      </w:pPr>
    </w:p>
    <w:p w14:paraId="0631247E" w14:textId="22993EF7" w:rsidR="00A60CC5" w:rsidRDefault="0070736F" w:rsidP="00AF121C">
      <w:pPr>
        <w:rPr>
          <w:rFonts w:eastAsia="Calibri" w:cs="Times New Roman"/>
          <w:sz w:val="20"/>
          <w:szCs w:val="20"/>
        </w:rPr>
      </w:pPr>
      <w:r>
        <w:rPr>
          <w:rFonts w:eastAsia="Calibri" w:cs="Times New Roman"/>
          <w:sz w:val="20"/>
          <w:szCs w:val="20"/>
        </w:rPr>
        <w:t>Šveha</w:t>
      </w:r>
      <w:r w:rsidR="00A60CC5">
        <w:rPr>
          <w:rFonts w:eastAsia="Calibri" w:cs="Times New Roman"/>
          <w:sz w:val="20"/>
          <w:szCs w:val="20"/>
        </w:rPr>
        <w:t>, 6712</w:t>
      </w:r>
      <w:r>
        <w:rPr>
          <w:rFonts w:eastAsia="Calibri" w:cs="Times New Roman"/>
          <w:sz w:val="20"/>
          <w:szCs w:val="20"/>
        </w:rPr>
        <w:t>0943</w:t>
      </w:r>
    </w:p>
    <w:p w14:paraId="5C3F115A" w14:textId="7C2BD54A" w:rsidR="00A60CC5" w:rsidRDefault="00F821F0" w:rsidP="00AF121C">
      <w:pPr>
        <w:rPr>
          <w:rFonts w:eastAsia="Calibri" w:cs="Times New Roman"/>
          <w:sz w:val="20"/>
          <w:szCs w:val="20"/>
        </w:rPr>
      </w:pPr>
      <w:hyperlink r:id="rId14" w:history="1">
        <w:r w:rsidR="0070736F" w:rsidRPr="00AB2B9F">
          <w:rPr>
            <w:rStyle w:val="Hyperlink"/>
            <w:rFonts w:eastAsia="Calibri" w:cs="Times New Roman"/>
            <w:sz w:val="20"/>
            <w:szCs w:val="20"/>
          </w:rPr>
          <w:t>Sandra.Sveha@vid.gov.lv</w:t>
        </w:r>
      </w:hyperlink>
    </w:p>
    <w:p w14:paraId="7E1C7292" w14:textId="77777777" w:rsidR="0070736F" w:rsidRDefault="0070736F" w:rsidP="00AF121C">
      <w:pPr>
        <w:rPr>
          <w:rFonts w:eastAsia="Calibri" w:cs="Times New Roman"/>
          <w:sz w:val="20"/>
          <w:szCs w:val="20"/>
        </w:rPr>
      </w:pPr>
    </w:p>
    <w:p w14:paraId="4C711FF3" w14:textId="77777777" w:rsidR="00A60CC5" w:rsidRDefault="00A60CC5" w:rsidP="00AF121C">
      <w:pPr>
        <w:rPr>
          <w:rFonts w:eastAsia="Calibri" w:cs="Times New Roman"/>
          <w:sz w:val="20"/>
          <w:szCs w:val="20"/>
        </w:rPr>
      </w:pPr>
    </w:p>
    <w:sectPr w:rsidR="00A60CC5" w:rsidSect="0046514D">
      <w:headerReference w:type="default" r:id="rId15"/>
      <w:footerReference w:type="default" r:id="rId16"/>
      <w:headerReference w:type="first" r:id="rId17"/>
      <w:footerReference w:type="firs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AEFA0" w14:textId="77777777" w:rsidR="00F821F0" w:rsidRDefault="00F821F0" w:rsidP="00AF121C">
      <w:r>
        <w:separator/>
      </w:r>
    </w:p>
  </w:endnote>
  <w:endnote w:type="continuationSeparator" w:id="0">
    <w:p w14:paraId="1BCDF6CE" w14:textId="77777777" w:rsidR="00F821F0" w:rsidRDefault="00F821F0" w:rsidP="00AF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1478A" w14:textId="6827616E" w:rsidR="006908B0" w:rsidRPr="00292A20" w:rsidRDefault="006908B0" w:rsidP="006908B0">
    <w:pPr>
      <w:pStyle w:val="Footer"/>
      <w:rPr>
        <w:sz w:val="20"/>
        <w:szCs w:val="20"/>
      </w:rPr>
    </w:pPr>
    <w:r>
      <w:rPr>
        <w:sz w:val="20"/>
        <w:szCs w:val="20"/>
      </w:rPr>
      <w:t>FMAnot_</w:t>
    </w:r>
    <w:r w:rsidR="005C6320">
      <w:rPr>
        <w:sz w:val="20"/>
        <w:szCs w:val="20"/>
      </w:rPr>
      <w:t>2303</w:t>
    </w:r>
    <w:r>
      <w:rPr>
        <w:sz w:val="20"/>
        <w:szCs w:val="20"/>
      </w:rPr>
      <w:t>20</w:t>
    </w:r>
    <w:r w:rsidRPr="00292A20">
      <w:rPr>
        <w:sz w:val="20"/>
        <w:szCs w:val="20"/>
      </w:rPr>
      <w:t>_</w:t>
    </w:r>
    <w:r>
      <w:rPr>
        <w:sz w:val="20"/>
        <w:szCs w:val="20"/>
      </w:rPr>
      <w:t>kuģi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CD649" w14:textId="017D14EC" w:rsidR="0046514D" w:rsidRPr="00292A20" w:rsidRDefault="0046514D">
    <w:pPr>
      <w:pStyle w:val="Footer"/>
      <w:rPr>
        <w:sz w:val="20"/>
        <w:szCs w:val="20"/>
      </w:rPr>
    </w:pPr>
    <w:r>
      <w:rPr>
        <w:sz w:val="20"/>
        <w:szCs w:val="20"/>
      </w:rPr>
      <w:t>FMAnot_</w:t>
    </w:r>
    <w:r w:rsidR="005C6320">
      <w:rPr>
        <w:sz w:val="20"/>
        <w:szCs w:val="20"/>
      </w:rPr>
      <w:t>2303</w:t>
    </w:r>
    <w:r w:rsidR="00641E13">
      <w:rPr>
        <w:sz w:val="20"/>
        <w:szCs w:val="20"/>
      </w:rPr>
      <w:t>20</w:t>
    </w:r>
    <w:r w:rsidRPr="00292A20">
      <w:rPr>
        <w:sz w:val="20"/>
        <w:szCs w:val="20"/>
      </w:rPr>
      <w:t>_</w:t>
    </w:r>
    <w:r w:rsidR="006908B0">
      <w:rPr>
        <w:sz w:val="20"/>
        <w:szCs w:val="20"/>
      </w:rPr>
      <w:t>kuģi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8846A" w14:textId="77777777" w:rsidR="00F821F0" w:rsidRDefault="00F821F0" w:rsidP="00AF121C">
      <w:r>
        <w:separator/>
      </w:r>
    </w:p>
  </w:footnote>
  <w:footnote w:type="continuationSeparator" w:id="0">
    <w:p w14:paraId="25BF700F" w14:textId="77777777" w:rsidR="00F821F0" w:rsidRDefault="00F821F0" w:rsidP="00AF121C">
      <w:r>
        <w:continuationSeparator/>
      </w:r>
    </w:p>
  </w:footnote>
  <w:footnote w:id="1">
    <w:p w14:paraId="4E4A682B" w14:textId="7A1994F1" w:rsidR="003B3C8D" w:rsidRPr="00955B57" w:rsidRDefault="003B3C8D" w:rsidP="0019292A">
      <w:pPr>
        <w:tabs>
          <w:tab w:val="left" w:pos="720"/>
          <w:tab w:val="center" w:pos="4320"/>
          <w:tab w:val="right" w:pos="8640"/>
        </w:tabs>
        <w:spacing w:before="120"/>
        <w:jc w:val="both"/>
        <w:rPr>
          <w:rFonts w:cs="Times New Roman"/>
          <w:sz w:val="18"/>
          <w:szCs w:val="18"/>
        </w:rPr>
      </w:pPr>
      <w:r w:rsidRPr="00955B57">
        <w:rPr>
          <w:rStyle w:val="FootnoteReference"/>
          <w:rFonts w:cs="Times New Roman"/>
          <w:sz w:val="18"/>
          <w:szCs w:val="18"/>
        </w:rPr>
        <w:footnoteRef/>
      </w:r>
      <w:r w:rsidRPr="00955B57">
        <w:rPr>
          <w:rFonts w:cs="Times New Roman"/>
          <w:sz w:val="18"/>
          <w:szCs w:val="18"/>
        </w:rPr>
        <w:t xml:space="preserve"> </w:t>
      </w:r>
      <w:r w:rsidR="00955B57" w:rsidRPr="00955B57">
        <w:rPr>
          <w:rFonts w:cs="Times New Roman"/>
          <w:sz w:val="18"/>
          <w:szCs w:val="18"/>
        </w:rPr>
        <w:t xml:space="preserve">Muitas likuma </w:t>
      </w:r>
      <w:proofErr w:type="gramStart"/>
      <w:r w:rsidR="00955B57" w:rsidRPr="00955B57">
        <w:rPr>
          <w:rFonts w:cs="Times New Roman"/>
          <w:sz w:val="18"/>
          <w:szCs w:val="18"/>
        </w:rPr>
        <w:t>6.panta</w:t>
      </w:r>
      <w:proofErr w:type="gramEnd"/>
      <w:r w:rsidR="00955B57" w:rsidRPr="00955B57">
        <w:rPr>
          <w:rFonts w:cs="Times New Roman"/>
          <w:sz w:val="18"/>
          <w:szCs w:val="18"/>
        </w:rPr>
        <w:t xml:space="preserve"> 18.punkts </w:t>
      </w:r>
      <w:r w:rsidR="00955B57" w:rsidRPr="00955B57">
        <w:rPr>
          <w:sz w:val="18"/>
          <w:szCs w:val="18"/>
        </w:rPr>
        <w:t xml:space="preserve">(likumprojekta “Grozījumi Muitas likumā” 3.panta otrā daļa, Saeimā reģ. Nr.540/Lp13, pieņemts 1.lasījumā </w:t>
      </w:r>
      <w:proofErr w:type="gramStart"/>
      <w:r w:rsidR="00955B57" w:rsidRPr="00955B57">
        <w:rPr>
          <w:sz w:val="18"/>
          <w:szCs w:val="18"/>
        </w:rPr>
        <w:t>2020.gada</w:t>
      </w:r>
      <w:proofErr w:type="gramEnd"/>
      <w:r w:rsidR="00955B57" w:rsidRPr="00955B57">
        <w:rPr>
          <w:sz w:val="18"/>
          <w:szCs w:val="18"/>
        </w:rPr>
        <w:t xml:space="preserve"> 6.februārī) paredz </w:t>
      </w:r>
      <w:r w:rsidR="00955B57" w:rsidRPr="00955B57">
        <w:rPr>
          <w:color w:val="000000"/>
          <w:sz w:val="18"/>
          <w:szCs w:val="18"/>
        </w:rPr>
        <w:t xml:space="preserve">Ministru kabinetam noteikt </w:t>
      </w:r>
      <w:r w:rsidR="00955B57" w:rsidRPr="00955B57">
        <w:rPr>
          <w:iCs/>
          <w:sz w:val="18"/>
          <w:szCs w:val="18"/>
        </w:rPr>
        <w:t>muitošanas kārtību, apgādājot kuģi (tajā skaitā karakuģi) un gaisa kuģi ar krājumiem, rezerves daļām un aprīkojumu ostās un lidostās, kā arī vietas, kurās atļauts veikt kuģu apgādi Latvijas Republikas teritoriālajos ūdeņos un īpašus nosacījumus šādas apgādes veikšanai.</w:t>
      </w:r>
    </w:p>
  </w:footnote>
  <w:footnote w:id="2">
    <w:p w14:paraId="1A0E2452" w14:textId="68B19BBB" w:rsidR="0019292A" w:rsidRDefault="0019292A" w:rsidP="0019292A">
      <w:pPr>
        <w:pStyle w:val="FootnoteText"/>
        <w:jc w:val="both"/>
      </w:pPr>
      <w:r>
        <w:rPr>
          <w:rStyle w:val="FootnoteReference"/>
        </w:rPr>
        <w:footnoteRef/>
      </w:r>
      <w:r>
        <w:t xml:space="preserve"> L</w:t>
      </w:r>
      <w:r>
        <w:rPr>
          <w:sz w:val="18"/>
          <w:szCs w:val="18"/>
        </w:rPr>
        <w:t>ikumprojekts</w:t>
      </w:r>
      <w:r w:rsidRPr="00955B57">
        <w:rPr>
          <w:sz w:val="18"/>
          <w:szCs w:val="18"/>
        </w:rPr>
        <w:t xml:space="preserve"> “Grozījumi Muitas likumā” </w:t>
      </w:r>
      <w:proofErr w:type="gramStart"/>
      <w:r w:rsidRPr="00955B57">
        <w:rPr>
          <w:sz w:val="18"/>
          <w:szCs w:val="18"/>
        </w:rPr>
        <w:t>3.panta</w:t>
      </w:r>
      <w:proofErr w:type="gramEnd"/>
      <w:r w:rsidRPr="00955B57">
        <w:rPr>
          <w:sz w:val="18"/>
          <w:szCs w:val="18"/>
        </w:rPr>
        <w:t xml:space="preserve"> otrā daļa, Saeimā reģ. Nr.540/Lp13, pieņemts 1.lasījumā </w:t>
      </w:r>
      <w:proofErr w:type="gramStart"/>
      <w:r w:rsidRPr="00955B57">
        <w:rPr>
          <w:sz w:val="18"/>
          <w:szCs w:val="18"/>
        </w:rPr>
        <w:t>2020.gada</w:t>
      </w:r>
      <w:proofErr w:type="gramEnd"/>
      <w:r w:rsidRPr="00955B57">
        <w:rPr>
          <w:sz w:val="18"/>
          <w:szCs w:val="18"/>
        </w:rPr>
        <w:t xml:space="preserve"> 6.februārī</w:t>
      </w:r>
      <w:r>
        <w:rPr>
          <w:sz w:val="18"/>
          <w:szCs w:val="18"/>
        </w:rPr>
        <w:t>.</w:t>
      </w:r>
    </w:p>
  </w:footnote>
  <w:footnote w:id="3">
    <w:p w14:paraId="564B5913" w14:textId="6C9BA365" w:rsidR="008A7D5E" w:rsidRPr="00217D79" w:rsidRDefault="008A7D5E">
      <w:pPr>
        <w:pStyle w:val="FootnoteText"/>
        <w:rPr>
          <w:sz w:val="18"/>
          <w:szCs w:val="18"/>
        </w:rPr>
      </w:pPr>
      <w:r w:rsidRPr="00217D79">
        <w:rPr>
          <w:rStyle w:val="FootnoteReference"/>
          <w:sz w:val="18"/>
          <w:szCs w:val="18"/>
        </w:rPr>
        <w:footnoteRef/>
      </w:r>
      <w:r w:rsidRPr="00217D79">
        <w:rPr>
          <w:sz w:val="18"/>
          <w:szCs w:val="18"/>
        </w:rPr>
        <w:t xml:space="preserve"> Minētā projekta ieviešana ir paredzēta līdz </w:t>
      </w:r>
      <w:proofErr w:type="gramStart"/>
      <w:r w:rsidRPr="00217D79">
        <w:rPr>
          <w:sz w:val="18"/>
          <w:szCs w:val="18"/>
        </w:rPr>
        <w:t>2020.gada</w:t>
      </w:r>
      <w:proofErr w:type="gramEnd"/>
      <w:r w:rsidRPr="00217D79">
        <w:rPr>
          <w:sz w:val="18"/>
          <w:szCs w:val="18"/>
        </w:rPr>
        <w:t xml:space="preserve"> 30.decembrim.</w:t>
      </w:r>
    </w:p>
  </w:footnote>
  <w:footnote w:id="4">
    <w:p w14:paraId="3FB22B6D" w14:textId="4515629E" w:rsidR="001B448A" w:rsidRDefault="001B448A" w:rsidP="001B448A">
      <w:pPr>
        <w:pStyle w:val="FootnoteText"/>
        <w:jc w:val="both"/>
      </w:pPr>
      <w:r w:rsidRPr="00955B57">
        <w:rPr>
          <w:rStyle w:val="FootnoteReference"/>
        </w:rPr>
        <w:footnoteRef/>
      </w:r>
      <w:r w:rsidRPr="00955B57">
        <w:t xml:space="preserve"> </w:t>
      </w:r>
      <w:r w:rsidRPr="00955B57">
        <w:rPr>
          <w:rFonts w:cs="Times New Roman"/>
          <w:sz w:val="18"/>
          <w:szCs w:val="18"/>
        </w:rPr>
        <w:t>Likumprojekt</w:t>
      </w:r>
      <w:r w:rsidR="00955B57" w:rsidRPr="00955B57">
        <w:rPr>
          <w:rFonts w:cs="Times New Roman"/>
          <w:sz w:val="18"/>
          <w:szCs w:val="18"/>
        </w:rPr>
        <w:t>a</w:t>
      </w:r>
      <w:r w:rsidRPr="00955B57">
        <w:rPr>
          <w:rFonts w:cs="Times New Roman"/>
          <w:sz w:val="18"/>
          <w:szCs w:val="18"/>
        </w:rPr>
        <w:t xml:space="preserve"> “Grozījumi Muitas likumā” (Nr.540/Lp13)</w:t>
      </w:r>
      <w:proofErr w:type="gramStart"/>
      <w:r w:rsidRPr="00955B57">
        <w:rPr>
          <w:rFonts w:cs="Times New Roman"/>
          <w:sz w:val="18"/>
          <w:szCs w:val="18"/>
        </w:rPr>
        <w:t xml:space="preserve"> </w:t>
      </w:r>
      <w:r w:rsidR="00955B57" w:rsidRPr="00955B57">
        <w:rPr>
          <w:rFonts w:cs="Times New Roman"/>
          <w:sz w:val="18"/>
          <w:szCs w:val="18"/>
        </w:rPr>
        <w:t xml:space="preserve"> </w:t>
      </w:r>
      <w:proofErr w:type="gramEnd"/>
      <w:r w:rsidR="00955B57" w:rsidRPr="00955B57">
        <w:rPr>
          <w:sz w:val="18"/>
          <w:szCs w:val="18"/>
        </w:rPr>
        <w:t>3.panta otrā daļa</w:t>
      </w:r>
      <w:r w:rsidR="00955B57" w:rsidRPr="001B448A">
        <w:rPr>
          <w:rFonts w:cs="Times New Roman"/>
          <w:sz w:val="18"/>
          <w:szCs w:val="18"/>
          <w:highlight w:val="yellow"/>
        </w:rPr>
        <w:t xml:space="preserve"> </w:t>
      </w:r>
    </w:p>
  </w:footnote>
  <w:footnote w:id="5">
    <w:p w14:paraId="2AC4153E" w14:textId="5A738132" w:rsidR="00811A0E" w:rsidRDefault="00811A0E">
      <w:pPr>
        <w:pStyle w:val="FootnoteText"/>
      </w:pPr>
      <w:r>
        <w:rPr>
          <w:rStyle w:val="FootnoteReference"/>
        </w:rPr>
        <w:footnoteRef/>
      </w:r>
      <w:r>
        <w:t xml:space="preserve"> </w:t>
      </w:r>
      <w:r w:rsidRPr="00ED2162">
        <w:rPr>
          <w:sz w:val="18"/>
          <w:szCs w:val="18"/>
          <w:shd w:val="clear" w:color="auto" w:fill="FFFFFF"/>
        </w:rPr>
        <w:t xml:space="preserve">Satversmes tiesas </w:t>
      </w:r>
      <w:proofErr w:type="gramStart"/>
      <w:r w:rsidRPr="00ED2162">
        <w:rPr>
          <w:sz w:val="18"/>
          <w:szCs w:val="18"/>
          <w:shd w:val="clear" w:color="auto" w:fill="FFFFFF"/>
        </w:rPr>
        <w:t>2017.gada</w:t>
      </w:r>
      <w:proofErr w:type="gramEnd"/>
      <w:r w:rsidRPr="00ED2162">
        <w:rPr>
          <w:sz w:val="18"/>
          <w:szCs w:val="18"/>
          <w:shd w:val="clear" w:color="auto" w:fill="FFFFFF"/>
        </w:rPr>
        <w:t xml:space="preserve"> 29.jūnija spriedums lietā Nr.2016-23-03, 17.1.1.punkts</w:t>
      </w:r>
      <w:r>
        <w:rPr>
          <w:sz w:val="18"/>
          <w:szCs w:val="18"/>
          <w:shd w:val="clear" w:color="auto" w:fill="FFFFFF"/>
        </w:rPr>
        <w:t>.</w:t>
      </w:r>
    </w:p>
  </w:footnote>
  <w:footnote w:id="6">
    <w:p w14:paraId="65BDFEF9" w14:textId="54601BC4" w:rsidR="008E5F7D" w:rsidRPr="006D707E" w:rsidRDefault="008E5F7D" w:rsidP="008E5F7D">
      <w:pPr>
        <w:pStyle w:val="doc-ti1"/>
        <w:shd w:val="clear" w:color="auto" w:fill="FFFFFF"/>
        <w:spacing w:before="0" w:after="0" w:line="240" w:lineRule="auto"/>
        <w:jc w:val="both"/>
      </w:pPr>
      <w:r w:rsidRPr="006D707E">
        <w:rPr>
          <w:rStyle w:val="FootnoteReference"/>
          <w:b w:val="0"/>
          <w:sz w:val="18"/>
          <w:szCs w:val="18"/>
        </w:rPr>
        <w:footnoteRef/>
      </w:r>
      <w:r w:rsidRPr="006D707E">
        <w:rPr>
          <w:b w:val="0"/>
          <w:sz w:val="18"/>
          <w:szCs w:val="18"/>
        </w:rPr>
        <w:t xml:space="preserve"> </w:t>
      </w:r>
      <w:hyperlink r:id="rId1" w:history="1">
        <w:r w:rsidRPr="006D707E">
          <w:rPr>
            <w:rStyle w:val="Hyperlink"/>
            <w:b w:val="0"/>
            <w:color w:val="auto"/>
            <w:sz w:val="18"/>
            <w:szCs w:val="18"/>
          </w:rPr>
          <w:t xml:space="preserve">Padomes </w:t>
        </w:r>
        <w:proofErr w:type="gramStart"/>
        <w:r w:rsidRPr="006D707E">
          <w:rPr>
            <w:rStyle w:val="Hyperlink"/>
            <w:b w:val="0"/>
            <w:color w:val="auto"/>
            <w:sz w:val="18"/>
            <w:szCs w:val="18"/>
          </w:rPr>
          <w:t>2008.gada</w:t>
        </w:r>
        <w:proofErr w:type="gramEnd"/>
        <w:r w:rsidRPr="006D707E">
          <w:rPr>
            <w:rStyle w:val="Hyperlink"/>
            <w:b w:val="0"/>
            <w:color w:val="auto"/>
            <w:sz w:val="18"/>
            <w:szCs w:val="18"/>
          </w:rPr>
          <w:t xml:space="preserve"> 16.decembra Direktīva 2008/118/EK par akcīzes nodokļa piemērošanas vispārēju režīmu, ar ko atceļ Direktīvu 92/12/EEK</w:t>
        </w:r>
      </w:hyperlink>
      <w:r w:rsidRPr="006D707E">
        <w:rPr>
          <w:b w:val="0"/>
          <w:sz w:val="18"/>
          <w:szCs w:val="18"/>
        </w:rPr>
        <w:t xml:space="preserve"> </w:t>
      </w:r>
    </w:p>
  </w:footnote>
  <w:footnote w:id="7">
    <w:p w14:paraId="123E3B6A" w14:textId="1822F509" w:rsidR="00217D79" w:rsidRPr="006D707E" w:rsidRDefault="00217D79" w:rsidP="008E5F7D">
      <w:pPr>
        <w:pStyle w:val="FootnoteText"/>
        <w:rPr>
          <w:sz w:val="18"/>
          <w:szCs w:val="18"/>
        </w:rPr>
      </w:pPr>
      <w:r w:rsidRPr="006D707E">
        <w:rPr>
          <w:rStyle w:val="FootnoteReference"/>
          <w:sz w:val="18"/>
          <w:szCs w:val="18"/>
        </w:rPr>
        <w:footnoteRef/>
      </w:r>
      <w:r w:rsidRPr="006D707E">
        <w:rPr>
          <w:sz w:val="18"/>
          <w:szCs w:val="18"/>
        </w:rPr>
        <w:t xml:space="preserve"> </w:t>
      </w:r>
      <w:hyperlink r:id="rId2" w:history="1">
        <w:r w:rsidRPr="006D707E">
          <w:rPr>
            <w:rStyle w:val="Hyperlink"/>
            <w:color w:val="auto"/>
            <w:sz w:val="18"/>
            <w:szCs w:val="18"/>
          </w:rPr>
          <w:t>https://likumi.lv/ta/id/288012-muitosanas-kartiba-kuga-un-gaisa-kuga-apgade</w:t>
        </w:r>
      </w:hyperlink>
    </w:p>
  </w:footnote>
  <w:footnote w:id="8">
    <w:p w14:paraId="06BF7B35" w14:textId="45C2330C" w:rsidR="00217D79" w:rsidRPr="00217D79" w:rsidRDefault="00217D79">
      <w:pPr>
        <w:pStyle w:val="FootnoteText"/>
        <w:rPr>
          <w:sz w:val="18"/>
          <w:szCs w:val="18"/>
        </w:rPr>
      </w:pPr>
      <w:r w:rsidRPr="00217D79">
        <w:rPr>
          <w:rStyle w:val="FootnoteReference"/>
          <w:sz w:val="18"/>
          <w:szCs w:val="18"/>
        </w:rPr>
        <w:footnoteRef/>
      </w:r>
      <w:r w:rsidRPr="00217D79">
        <w:rPr>
          <w:sz w:val="18"/>
          <w:szCs w:val="18"/>
        </w:rPr>
        <w:t xml:space="preserve"> MK noteikumu Nr.14 anotācija - </w:t>
      </w:r>
      <w:hyperlink r:id="rId3" w:history="1">
        <w:r w:rsidRPr="00217D79">
          <w:rPr>
            <w:rStyle w:val="Hyperlink"/>
            <w:sz w:val="18"/>
            <w:szCs w:val="18"/>
          </w:rPr>
          <w:t>http://tap.mk.gov.lv/doc/2017_01/FMAnot_221116_apgade.2725.docx</w:t>
        </w:r>
      </w:hyperlink>
    </w:p>
  </w:footnote>
  <w:footnote w:id="9">
    <w:p w14:paraId="48849C3A" w14:textId="72EF7542" w:rsidR="009B53A7" w:rsidRPr="00206F4A" w:rsidRDefault="009B53A7">
      <w:pPr>
        <w:pStyle w:val="FootnoteText"/>
        <w:rPr>
          <w:sz w:val="16"/>
          <w:szCs w:val="16"/>
        </w:rPr>
      </w:pPr>
      <w:r>
        <w:rPr>
          <w:rStyle w:val="FootnoteReference"/>
        </w:rPr>
        <w:footnoteRef/>
      </w:r>
      <w:r>
        <w:t xml:space="preserve"> </w:t>
      </w:r>
      <w:hyperlink r:id="rId4" w:history="1">
        <w:r w:rsidR="00206F4A" w:rsidRPr="00206F4A">
          <w:rPr>
            <w:rStyle w:val="Hyperlink"/>
            <w:sz w:val="16"/>
            <w:szCs w:val="16"/>
          </w:rPr>
          <w:t>https://ec.europa.eu/taxation_customs/sites/taxation/files/resources/documents/customs/customs_code/guidance_ship_supplies_en.pdf</w:t>
        </w:r>
      </w:hyperlink>
    </w:p>
    <w:p w14:paraId="4E99B475" w14:textId="77777777" w:rsidR="009B53A7" w:rsidRPr="00206F4A" w:rsidRDefault="009B53A7">
      <w:pPr>
        <w:pStyle w:val="FootnoteText"/>
        <w:rPr>
          <w:sz w:val="16"/>
          <w:szCs w:val="16"/>
        </w:rPr>
      </w:pPr>
    </w:p>
  </w:footnote>
  <w:footnote w:id="10">
    <w:p w14:paraId="4C9EFAA5" w14:textId="77777777" w:rsidR="00101ED5" w:rsidRPr="002620D0" w:rsidRDefault="00101ED5" w:rsidP="00101ED5">
      <w:pPr>
        <w:pStyle w:val="FootnoteText"/>
      </w:pPr>
      <w:r w:rsidRPr="002620D0">
        <w:rPr>
          <w:rStyle w:val="FootnoteReference"/>
        </w:rPr>
        <w:footnoteRef/>
      </w:r>
      <w:r w:rsidRPr="002620D0">
        <w:t xml:space="preserve"> </w:t>
      </w:r>
      <w:r w:rsidRPr="002620D0">
        <w:rPr>
          <w:rFonts w:eastAsia="Times New Roman"/>
          <w:lang w:eastAsia="lv-LV"/>
        </w:rPr>
        <w:t xml:space="preserve">Regulas Nr.2015/2446 </w:t>
      </w:r>
      <w:proofErr w:type="gramStart"/>
      <w:r w:rsidRPr="002620D0">
        <w:rPr>
          <w:rFonts w:eastAsia="Times New Roman"/>
          <w:lang w:eastAsia="lv-LV"/>
        </w:rPr>
        <w:t>137.panta</w:t>
      </w:r>
      <w:proofErr w:type="gramEnd"/>
      <w:r w:rsidRPr="002620D0">
        <w:rPr>
          <w:rFonts w:eastAsia="Times New Roman"/>
          <w:lang w:eastAsia="lv-LV"/>
        </w:rPr>
        <w:t xml:space="preserve"> 1.punkta b)apakšpunkts</w:t>
      </w:r>
    </w:p>
  </w:footnote>
  <w:footnote w:id="11">
    <w:p w14:paraId="5A4AC67E" w14:textId="77777777" w:rsidR="008C1BAC" w:rsidRPr="00333A28" w:rsidRDefault="008C1BAC" w:rsidP="008C1BAC">
      <w:pPr>
        <w:pStyle w:val="CommentText"/>
        <w:jc w:val="both"/>
        <w:rPr>
          <w:sz w:val="16"/>
          <w:szCs w:val="16"/>
        </w:rPr>
      </w:pPr>
      <w:r w:rsidRPr="00333A28">
        <w:rPr>
          <w:rStyle w:val="FootnoteReference"/>
          <w:sz w:val="18"/>
          <w:szCs w:val="18"/>
        </w:rPr>
        <w:footnoteRef/>
      </w:r>
      <w:r w:rsidRPr="00333A28">
        <w:rPr>
          <w:sz w:val="18"/>
          <w:szCs w:val="18"/>
        </w:rPr>
        <w:t xml:space="preserve"> </w:t>
      </w:r>
      <w:r w:rsidRPr="00333A28">
        <w:rPr>
          <w:sz w:val="16"/>
          <w:szCs w:val="16"/>
        </w:rPr>
        <w:t xml:space="preserve">Padomes sastāvā iekļauti pārstāvji no </w:t>
      </w:r>
      <w:r w:rsidRPr="00333A28">
        <w:rPr>
          <w:iCs/>
          <w:sz w:val="16"/>
          <w:szCs w:val="16"/>
        </w:rPr>
        <w:t xml:space="preserve">Finanšu ministrijas, Valsts ieņēmumu dienesta, Satiksmes ministrijas, Latvijas Loģistikas asociācijas, biedrības „Autopārvadātāju asociācija „Latvijas auto”„, Rīgas Tehniskās universitātes, Latvijas Nacionālo kravas ekspeditoru un loģistikas asociācijas, Latvijas darba devēju konfederācijas, </w:t>
      </w:r>
      <w:r w:rsidRPr="00333A28">
        <w:rPr>
          <w:sz w:val="16"/>
          <w:szCs w:val="16"/>
        </w:rPr>
        <w:t xml:space="preserve">biedrības “Latvijas Aviācijas asociācija” </w:t>
      </w:r>
      <w:r>
        <w:rPr>
          <w:iCs/>
          <w:sz w:val="16"/>
          <w:szCs w:val="16"/>
        </w:rPr>
        <w:t xml:space="preserve"> un VAS “Latvijas dzelzceļš”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016806"/>
      <w:docPartObj>
        <w:docPartGallery w:val="Page Numbers (Top of Page)"/>
        <w:docPartUnique/>
      </w:docPartObj>
    </w:sdtPr>
    <w:sdtEndPr>
      <w:rPr>
        <w:noProof/>
      </w:rPr>
    </w:sdtEndPr>
    <w:sdtContent>
      <w:p w14:paraId="42685365" w14:textId="7F246F80" w:rsidR="0046514D" w:rsidRDefault="0046514D">
        <w:pPr>
          <w:pStyle w:val="Header"/>
          <w:jc w:val="center"/>
        </w:pPr>
        <w:r>
          <w:fldChar w:fldCharType="begin"/>
        </w:r>
        <w:r>
          <w:instrText xml:space="preserve"> PAGE   \* MERGEFORMAT </w:instrText>
        </w:r>
        <w:r>
          <w:fldChar w:fldCharType="separate"/>
        </w:r>
        <w:r w:rsidR="006A0030">
          <w:rPr>
            <w:noProof/>
          </w:rPr>
          <w:t>12</w:t>
        </w:r>
        <w:r>
          <w:rPr>
            <w:noProof/>
          </w:rPr>
          <w:fldChar w:fldCharType="end"/>
        </w:r>
      </w:p>
    </w:sdtContent>
  </w:sdt>
  <w:p w14:paraId="37541140" w14:textId="77777777" w:rsidR="0046514D" w:rsidRDefault="00465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F4BE" w14:textId="0B418FB5" w:rsidR="0046514D" w:rsidRPr="00292A20" w:rsidRDefault="0046514D">
    <w:pPr>
      <w:pStyle w:val="Header"/>
      <w:jc w:val="center"/>
      <w:rPr>
        <w:sz w:val="20"/>
        <w:szCs w:val="20"/>
      </w:rPr>
    </w:pPr>
  </w:p>
  <w:p w14:paraId="75C9DAD6" w14:textId="77777777" w:rsidR="0046514D" w:rsidRDefault="00465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D6A93"/>
    <w:multiLevelType w:val="hybridMultilevel"/>
    <w:tmpl w:val="8C201E16"/>
    <w:lvl w:ilvl="0" w:tplc="2772B2FC">
      <w:start w:val="1"/>
      <w:numFmt w:val="bullet"/>
      <w:lvlText w:val=""/>
      <w:lvlJc w:val="left"/>
      <w:pPr>
        <w:ind w:left="720" w:hanging="360"/>
      </w:pPr>
      <w:rPr>
        <w:rFonts w:ascii="Symbol" w:hAnsi="Symbol" w:hint="default"/>
      </w:rPr>
    </w:lvl>
    <w:lvl w:ilvl="1" w:tplc="1EE4516A" w:tentative="1">
      <w:start w:val="1"/>
      <w:numFmt w:val="bullet"/>
      <w:lvlText w:val="o"/>
      <w:lvlJc w:val="left"/>
      <w:pPr>
        <w:ind w:left="1440" w:hanging="360"/>
      </w:pPr>
      <w:rPr>
        <w:rFonts w:ascii="Courier New" w:hAnsi="Courier New" w:cs="Courier New" w:hint="default"/>
      </w:rPr>
    </w:lvl>
    <w:lvl w:ilvl="2" w:tplc="CCA2E414" w:tentative="1">
      <w:start w:val="1"/>
      <w:numFmt w:val="bullet"/>
      <w:lvlText w:val=""/>
      <w:lvlJc w:val="left"/>
      <w:pPr>
        <w:ind w:left="2160" w:hanging="360"/>
      </w:pPr>
      <w:rPr>
        <w:rFonts w:ascii="Wingdings" w:hAnsi="Wingdings" w:hint="default"/>
      </w:rPr>
    </w:lvl>
    <w:lvl w:ilvl="3" w:tplc="917CE1FE" w:tentative="1">
      <w:start w:val="1"/>
      <w:numFmt w:val="bullet"/>
      <w:lvlText w:val=""/>
      <w:lvlJc w:val="left"/>
      <w:pPr>
        <w:ind w:left="2880" w:hanging="360"/>
      </w:pPr>
      <w:rPr>
        <w:rFonts w:ascii="Symbol" w:hAnsi="Symbol" w:hint="default"/>
      </w:rPr>
    </w:lvl>
    <w:lvl w:ilvl="4" w:tplc="909AF25C" w:tentative="1">
      <w:start w:val="1"/>
      <w:numFmt w:val="bullet"/>
      <w:lvlText w:val="o"/>
      <w:lvlJc w:val="left"/>
      <w:pPr>
        <w:ind w:left="3600" w:hanging="360"/>
      </w:pPr>
      <w:rPr>
        <w:rFonts w:ascii="Courier New" w:hAnsi="Courier New" w:cs="Courier New" w:hint="default"/>
      </w:rPr>
    </w:lvl>
    <w:lvl w:ilvl="5" w:tplc="7DEC2CAA" w:tentative="1">
      <w:start w:val="1"/>
      <w:numFmt w:val="bullet"/>
      <w:lvlText w:val=""/>
      <w:lvlJc w:val="left"/>
      <w:pPr>
        <w:ind w:left="4320" w:hanging="360"/>
      </w:pPr>
      <w:rPr>
        <w:rFonts w:ascii="Wingdings" w:hAnsi="Wingdings" w:hint="default"/>
      </w:rPr>
    </w:lvl>
    <w:lvl w:ilvl="6" w:tplc="EF7AA1D8" w:tentative="1">
      <w:start w:val="1"/>
      <w:numFmt w:val="bullet"/>
      <w:lvlText w:val=""/>
      <w:lvlJc w:val="left"/>
      <w:pPr>
        <w:ind w:left="5040" w:hanging="360"/>
      </w:pPr>
      <w:rPr>
        <w:rFonts w:ascii="Symbol" w:hAnsi="Symbol" w:hint="default"/>
      </w:rPr>
    </w:lvl>
    <w:lvl w:ilvl="7" w:tplc="7FFA1B62" w:tentative="1">
      <w:start w:val="1"/>
      <w:numFmt w:val="bullet"/>
      <w:lvlText w:val="o"/>
      <w:lvlJc w:val="left"/>
      <w:pPr>
        <w:ind w:left="5760" w:hanging="360"/>
      </w:pPr>
      <w:rPr>
        <w:rFonts w:ascii="Courier New" w:hAnsi="Courier New" w:cs="Courier New" w:hint="default"/>
      </w:rPr>
    </w:lvl>
    <w:lvl w:ilvl="8" w:tplc="F9B4F4CC" w:tentative="1">
      <w:start w:val="1"/>
      <w:numFmt w:val="bullet"/>
      <w:lvlText w:val=""/>
      <w:lvlJc w:val="left"/>
      <w:pPr>
        <w:ind w:left="6480" w:hanging="360"/>
      </w:pPr>
      <w:rPr>
        <w:rFonts w:ascii="Wingdings" w:hAnsi="Wingdings" w:hint="default"/>
      </w:rPr>
    </w:lvl>
  </w:abstractNum>
  <w:abstractNum w:abstractNumId="1" w15:restartNumberingAfterBreak="0">
    <w:nsid w:val="19586CB2"/>
    <w:multiLevelType w:val="hybridMultilevel"/>
    <w:tmpl w:val="EC7A8CD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1C24569C"/>
    <w:multiLevelType w:val="hybridMultilevel"/>
    <w:tmpl w:val="852C6224"/>
    <w:lvl w:ilvl="0" w:tplc="F38031F2">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1ED63AFD"/>
    <w:multiLevelType w:val="hybridMultilevel"/>
    <w:tmpl w:val="D4E87BDA"/>
    <w:lvl w:ilvl="0" w:tplc="C83C1F44">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236D3803"/>
    <w:multiLevelType w:val="hybridMultilevel"/>
    <w:tmpl w:val="3720110E"/>
    <w:lvl w:ilvl="0" w:tplc="A8069166">
      <w:start w:val="1"/>
      <w:numFmt w:val="bullet"/>
      <w:lvlText w:val=""/>
      <w:lvlJc w:val="left"/>
      <w:pPr>
        <w:ind w:left="720" w:hanging="360"/>
      </w:pPr>
      <w:rPr>
        <w:rFonts w:ascii="Symbol" w:hAnsi="Symbol" w:hint="default"/>
      </w:rPr>
    </w:lvl>
    <w:lvl w:ilvl="1" w:tplc="9202BA78" w:tentative="1">
      <w:start w:val="1"/>
      <w:numFmt w:val="bullet"/>
      <w:lvlText w:val="o"/>
      <w:lvlJc w:val="left"/>
      <w:pPr>
        <w:ind w:left="1440" w:hanging="360"/>
      </w:pPr>
      <w:rPr>
        <w:rFonts w:ascii="Courier New" w:hAnsi="Courier New" w:cs="Courier New" w:hint="default"/>
      </w:rPr>
    </w:lvl>
    <w:lvl w:ilvl="2" w:tplc="430ECB40" w:tentative="1">
      <w:start w:val="1"/>
      <w:numFmt w:val="bullet"/>
      <w:lvlText w:val=""/>
      <w:lvlJc w:val="left"/>
      <w:pPr>
        <w:ind w:left="2160" w:hanging="360"/>
      </w:pPr>
      <w:rPr>
        <w:rFonts w:ascii="Wingdings" w:hAnsi="Wingdings" w:hint="default"/>
      </w:rPr>
    </w:lvl>
    <w:lvl w:ilvl="3" w:tplc="EA96089C" w:tentative="1">
      <w:start w:val="1"/>
      <w:numFmt w:val="bullet"/>
      <w:lvlText w:val=""/>
      <w:lvlJc w:val="left"/>
      <w:pPr>
        <w:ind w:left="2880" w:hanging="360"/>
      </w:pPr>
      <w:rPr>
        <w:rFonts w:ascii="Symbol" w:hAnsi="Symbol" w:hint="default"/>
      </w:rPr>
    </w:lvl>
    <w:lvl w:ilvl="4" w:tplc="863E6722" w:tentative="1">
      <w:start w:val="1"/>
      <w:numFmt w:val="bullet"/>
      <w:lvlText w:val="o"/>
      <w:lvlJc w:val="left"/>
      <w:pPr>
        <w:ind w:left="3600" w:hanging="360"/>
      </w:pPr>
      <w:rPr>
        <w:rFonts w:ascii="Courier New" w:hAnsi="Courier New" w:cs="Courier New" w:hint="default"/>
      </w:rPr>
    </w:lvl>
    <w:lvl w:ilvl="5" w:tplc="1C6CD568" w:tentative="1">
      <w:start w:val="1"/>
      <w:numFmt w:val="bullet"/>
      <w:lvlText w:val=""/>
      <w:lvlJc w:val="left"/>
      <w:pPr>
        <w:ind w:left="4320" w:hanging="360"/>
      </w:pPr>
      <w:rPr>
        <w:rFonts w:ascii="Wingdings" w:hAnsi="Wingdings" w:hint="default"/>
      </w:rPr>
    </w:lvl>
    <w:lvl w:ilvl="6" w:tplc="73AE4D88" w:tentative="1">
      <w:start w:val="1"/>
      <w:numFmt w:val="bullet"/>
      <w:lvlText w:val=""/>
      <w:lvlJc w:val="left"/>
      <w:pPr>
        <w:ind w:left="5040" w:hanging="360"/>
      </w:pPr>
      <w:rPr>
        <w:rFonts w:ascii="Symbol" w:hAnsi="Symbol" w:hint="default"/>
      </w:rPr>
    </w:lvl>
    <w:lvl w:ilvl="7" w:tplc="CB46E6DE" w:tentative="1">
      <w:start w:val="1"/>
      <w:numFmt w:val="bullet"/>
      <w:lvlText w:val="o"/>
      <w:lvlJc w:val="left"/>
      <w:pPr>
        <w:ind w:left="5760" w:hanging="360"/>
      </w:pPr>
      <w:rPr>
        <w:rFonts w:ascii="Courier New" w:hAnsi="Courier New" w:cs="Courier New" w:hint="default"/>
      </w:rPr>
    </w:lvl>
    <w:lvl w:ilvl="8" w:tplc="6D2C8844" w:tentative="1">
      <w:start w:val="1"/>
      <w:numFmt w:val="bullet"/>
      <w:lvlText w:val=""/>
      <w:lvlJc w:val="left"/>
      <w:pPr>
        <w:ind w:left="6480" w:hanging="360"/>
      </w:pPr>
      <w:rPr>
        <w:rFonts w:ascii="Wingdings" w:hAnsi="Wingdings" w:hint="default"/>
      </w:rPr>
    </w:lvl>
  </w:abstractNum>
  <w:abstractNum w:abstractNumId="5" w15:restartNumberingAfterBreak="0">
    <w:nsid w:val="47431D89"/>
    <w:multiLevelType w:val="hybridMultilevel"/>
    <w:tmpl w:val="458A1C00"/>
    <w:lvl w:ilvl="0" w:tplc="247AA5C0">
      <w:start w:val="7"/>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15:restartNumberingAfterBreak="0">
    <w:nsid w:val="500646D2"/>
    <w:multiLevelType w:val="hybridMultilevel"/>
    <w:tmpl w:val="100A9D5E"/>
    <w:lvl w:ilvl="0" w:tplc="DA2E96D6">
      <w:numFmt w:val="bullet"/>
      <w:lvlText w:val="-"/>
      <w:lvlJc w:val="left"/>
      <w:pPr>
        <w:ind w:left="927" w:hanging="360"/>
      </w:pPr>
      <w:rPr>
        <w:rFonts w:ascii="Times New Roman" w:eastAsia="Times New Roman" w:hAnsi="Times New Roman" w:cs="Times New Roman" w:hint="default"/>
      </w:rPr>
    </w:lvl>
    <w:lvl w:ilvl="1" w:tplc="F5E0435A" w:tentative="1">
      <w:start w:val="1"/>
      <w:numFmt w:val="bullet"/>
      <w:lvlText w:val="o"/>
      <w:lvlJc w:val="left"/>
      <w:pPr>
        <w:ind w:left="1647" w:hanging="360"/>
      </w:pPr>
      <w:rPr>
        <w:rFonts w:ascii="Courier New" w:hAnsi="Courier New" w:cs="Courier New" w:hint="default"/>
      </w:rPr>
    </w:lvl>
    <w:lvl w:ilvl="2" w:tplc="2ABE4122" w:tentative="1">
      <w:start w:val="1"/>
      <w:numFmt w:val="bullet"/>
      <w:lvlText w:val=""/>
      <w:lvlJc w:val="left"/>
      <w:pPr>
        <w:ind w:left="2367" w:hanging="360"/>
      </w:pPr>
      <w:rPr>
        <w:rFonts w:ascii="Wingdings" w:hAnsi="Wingdings" w:hint="default"/>
      </w:rPr>
    </w:lvl>
    <w:lvl w:ilvl="3" w:tplc="281E5FEA" w:tentative="1">
      <w:start w:val="1"/>
      <w:numFmt w:val="bullet"/>
      <w:lvlText w:val=""/>
      <w:lvlJc w:val="left"/>
      <w:pPr>
        <w:ind w:left="3087" w:hanging="360"/>
      </w:pPr>
      <w:rPr>
        <w:rFonts w:ascii="Symbol" w:hAnsi="Symbol" w:hint="default"/>
      </w:rPr>
    </w:lvl>
    <w:lvl w:ilvl="4" w:tplc="01A214B2" w:tentative="1">
      <w:start w:val="1"/>
      <w:numFmt w:val="bullet"/>
      <w:lvlText w:val="o"/>
      <w:lvlJc w:val="left"/>
      <w:pPr>
        <w:ind w:left="3807" w:hanging="360"/>
      </w:pPr>
      <w:rPr>
        <w:rFonts w:ascii="Courier New" w:hAnsi="Courier New" w:cs="Courier New" w:hint="default"/>
      </w:rPr>
    </w:lvl>
    <w:lvl w:ilvl="5" w:tplc="5812FD04" w:tentative="1">
      <w:start w:val="1"/>
      <w:numFmt w:val="bullet"/>
      <w:lvlText w:val=""/>
      <w:lvlJc w:val="left"/>
      <w:pPr>
        <w:ind w:left="4527" w:hanging="360"/>
      </w:pPr>
      <w:rPr>
        <w:rFonts w:ascii="Wingdings" w:hAnsi="Wingdings" w:hint="default"/>
      </w:rPr>
    </w:lvl>
    <w:lvl w:ilvl="6" w:tplc="0644CD5A" w:tentative="1">
      <w:start w:val="1"/>
      <w:numFmt w:val="bullet"/>
      <w:lvlText w:val=""/>
      <w:lvlJc w:val="left"/>
      <w:pPr>
        <w:ind w:left="5247" w:hanging="360"/>
      </w:pPr>
      <w:rPr>
        <w:rFonts w:ascii="Symbol" w:hAnsi="Symbol" w:hint="default"/>
      </w:rPr>
    </w:lvl>
    <w:lvl w:ilvl="7" w:tplc="995E12A6" w:tentative="1">
      <w:start w:val="1"/>
      <w:numFmt w:val="bullet"/>
      <w:lvlText w:val="o"/>
      <w:lvlJc w:val="left"/>
      <w:pPr>
        <w:ind w:left="5967" w:hanging="360"/>
      </w:pPr>
      <w:rPr>
        <w:rFonts w:ascii="Courier New" w:hAnsi="Courier New" w:cs="Courier New" w:hint="default"/>
      </w:rPr>
    </w:lvl>
    <w:lvl w:ilvl="8" w:tplc="BDB8C718" w:tentative="1">
      <w:start w:val="1"/>
      <w:numFmt w:val="bullet"/>
      <w:lvlText w:val=""/>
      <w:lvlJc w:val="left"/>
      <w:pPr>
        <w:ind w:left="6687" w:hanging="360"/>
      </w:pPr>
      <w:rPr>
        <w:rFonts w:ascii="Wingdings" w:hAnsi="Wingdings" w:hint="default"/>
      </w:rPr>
    </w:lvl>
  </w:abstractNum>
  <w:abstractNum w:abstractNumId="7" w15:restartNumberingAfterBreak="0">
    <w:nsid w:val="51532041"/>
    <w:multiLevelType w:val="hybridMultilevel"/>
    <w:tmpl w:val="95C651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CA65AC"/>
    <w:multiLevelType w:val="hybridMultilevel"/>
    <w:tmpl w:val="691CF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5D516B2"/>
    <w:multiLevelType w:val="hybridMultilevel"/>
    <w:tmpl w:val="5AD29AAA"/>
    <w:lvl w:ilvl="0" w:tplc="34981F68">
      <w:start w:val="7"/>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0" w15:restartNumberingAfterBreak="0">
    <w:nsid w:val="5F910D8A"/>
    <w:multiLevelType w:val="hybridMultilevel"/>
    <w:tmpl w:val="D4E87BDA"/>
    <w:lvl w:ilvl="0" w:tplc="C83C1F44">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15:restartNumberingAfterBreak="0">
    <w:nsid w:val="61AF320F"/>
    <w:multiLevelType w:val="hybridMultilevel"/>
    <w:tmpl w:val="5E042FF4"/>
    <w:lvl w:ilvl="0" w:tplc="0B1455F8">
      <w:start w:val="1"/>
      <w:numFmt w:val="upperRoman"/>
      <w:lvlText w:val="%1."/>
      <w:lvlJc w:val="left"/>
      <w:pPr>
        <w:ind w:left="390" w:hanging="274"/>
      </w:pPr>
      <w:rPr>
        <w:rFonts w:ascii="Times New Roman" w:eastAsia="Times New Roman" w:hAnsi="Times New Roman" w:hint="default"/>
        <w:b/>
        <w:bCs/>
        <w:sz w:val="24"/>
        <w:szCs w:val="24"/>
      </w:rPr>
    </w:lvl>
    <w:lvl w:ilvl="1" w:tplc="6D0A7E58">
      <w:start w:val="1"/>
      <w:numFmt w:val="bullet"/>
      <w:lvlText w:val=""/>
      <w:lvlJc w:val="left"/>
      <w:pPr>
        <w:ind w:left="837" w:hanging="356"/>
      </w:pPr>
      <w:rPr>
        <w:rFonts w:ascii="Wingdings" w:eastAsia="Wingdings" w:hAnsi="Wingdings" w:hint="default"/>
        <w:sz w:val="24"/>
        <w:szCs w:val="24"/>
      </w:rPr>
    </w:lvl>
    <w:lvl w:ilvl="2" w:tplc="9604AE86">
      <w:start w:val="1"/>
      <w:numFmt w:val="bullet"/>
      <w:lvlText w:val="•"/>
      <w:lvlJc w:val="left"/>
      <w:pPr>
        <w:ind w:left="1869" w:hanging="356"/>
      </w:pPr>
      <w:rPr>
        <w:rFonts w:hint="default"/>
      </w:rPr>
    </w:lvl>
    <w:lvl w:ilvl="3" w:tplc="D3EE0918">
      <w:start w:val="1"/>
      <w:numFmt w:val="bullet"/>
      <w:lvlText w:val="•"/>
      <w:lvlJc w:val="left"/>
      <w:pPr>
        <w:ind w:left="2902" w:hanging="356"/>
      </w:pPr>
      <w:rPr>
        <w:rFonts w:hint="default"/>
      </w:rPr>
    </w:lvl>
    <w:lvl w:ilvl="4" w:tplc="3E7689C0">
      <w:start w:val="1"/>
      <w:numFmt w:val="bullet"/>
      <w:lvlText w:val="•"/>
      <w:lvlJc w:val="left"/>
      <w:pPr>
        <w:ind w:left="3934" w:hanging="356"/>
      </w:pPr>
      <w:rPr>
        <w:rFonts w:hint="default"/>
      </w:rPr>
    </w:lvl>
    <w:lvl w:ilvl="5" w:tplc="FF365390">
      <w:start w:val="1"/>
      <w:numFmt w:val="bullet"/>
      <w:lvlText w:val="•"/>
      <w:lvlJc w:val="left"/>
      <w:pPr>
        <w:ind w:left="4966" w:hanging="356"/>
      </w:pPr>
      <w:rPr>
        <w:rFonts w:hint="default"/>
      </w:rPr>
    </w:lvl>
    <w:lvl w:ilvl="6" w:tplc="20F48D2C">
      <w:start w:val="1"/>
      <w:numFmt w:val="bullet"/>
      <w:lvlText w:val="•"/>
      <w:lvlJc w:val="left"/>
      <w:pPr>
        <w:ind w:left="5999" w:hanging="356"/>
      </w:pPr>
      <w:rPr>
        <w:rFonts w:hint="default"/>
      </w:rPr>
    </w:lvl>
    <w:lvl w:ilvl="7" w:tplc="45C02C18">
      <w:start w:val="1"/>
      <w:numFmt w:val="bullet"/>
      <w:lvlText w:val="•"/>
      <w:lvlJc w:val="left"/>
      <w:pPr>
        <w:ind w:left="7031" w:hanging="356"/>
      </w:pPr>
      <w:rPr>
        <w:rFonts w:hint="default"/>
      </w:rPr>
    </w:lvl>
    <w:lvl w:ilvl="8" w:tplc="DA48894E">
      <w:start w:val="1"/>
      <w:numFmt w:val="bullet"/>
      <w:lvlText w:val="•"/>
      <w:lvlJc w:val="left"/>
      <w:pPr>
        <w:ind w:left="8064" w:hanging="356"/>
      </w:pPr>
      <w:rPr>
        <w:rFonts w:hint="default"/>
      </w:rPr>
    </w:lvl>
  </w:abstractNum>
  <w:abstractNum w:abstractNumId="12" w15:restartNumberingAfterBreak="0">
    <w:nsid w:val="628D0118"/>
    <w:multiLevelType w:val="hybridMultilevel"/>
    <w:tmpl w:val="2FDEDE66"/>
    <w:lvl w:ilvl="0" w:tplc="99409CF0">
      <w:start w:val="6"/>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2"/>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12"/>
  </w:num>
  <w:num w:numId="7">
    <w:abstractNumId w:val="7"/>
  </w:num>
  <w:num w:numId="8">
    <w:abstractNumId w:val="3"/>
  </w:num>
  <w:num w:numId="9">
    <w:abstractNumId w:val="1"/>
  </w:num>
  <w:num w:numId="10">
    <w:abstractNumId w:val="8"/>
  </w:num>
  <w:num w:numId="11">
    <w:abstractNumId w:val="6"/>
  </w:num>
  <w:num w:numId="12">
    <w:abstractNumId w:val="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1C"/>
    <w:rsid w:val="00001C19"/>
    <w:rsid w:val="000041BA"/>
    <w:rsid w:val="00006CF4"/>
    <w:rsid w:val="00006E67"/>
    <w:rsid w:val="00010235"/>
    <w:rsid w:val="000102FF"/>
    <w:rsid w:val="000118D0"/>
    <w:rsid w:val="000150C4"/>
    <w:rsid w:val="000152B3"/>
    <w:rsid w:val="00017736"/>
    <w:rsid w:val="00017B84"/>
    <w:rsid w:val="00020B2C"/>
    <w:rsid w:val="00022B75"/>
    <w:rsid w:val="000231B6"/>
    <w:rsid w:val="000244EE"/>
    <w:rsid w:val="00025EF4"/>
    <w:rsid w:val="00027FFA"/>
    <w:rsid w:val="00032B89"/>
    <w:rsid w:val="0004322C"/>
    <w:rsid w:val="000455AB"/>
    <w:rsid w:val="00045E96"/>
    <w:rsid w:val="00047D2F"/>
    <w:rsid w:val="00061FD0"/>
    <w:rsid w:val="00064B15"/>
    <w:rsid w:val="000670DF"/>
    <w:rsid w:val="00072129"/>
    <w:rsid w:val="00090D5A"/>
    <w:rsid w:val="00093D8F"/>
    <w:rsid w:val="00095DA3"/>
    <w:rsid w:val="000966A7"/>
    <w:rsid w:val="000A0954"/>
    <w:rsid w:val="000A099C"/>
    <w:rsid w:val="000A1D0B"/>
    <w:rsid w:val="000A35FF"/>
    <w:rsid w:val="000A3DAE"/>
    <w:rsid w:val="000A6A73"/>
    <w:rsid w:val="000A73D1"/>
    <w:rsid w:val="000B52D4"/>
    <w:rsid w:val="000B6E59"/>
    <w:rsid w:val="000B7F5E"/>
    <w:rsid w:val="000C1D09"/>
    <w:rsid w:val="000C27BB"/>
    <w:rsid w:val="000C2D64"/>
    <w:rsid w:val="000C376A"/>
    <w:rsid w:val="000D19F1"/>
    <w:rsid w:val="000D23EC"/>
    <w:rsid w:val="000E0C0D"/>
    <w:rsid w:val="000E433B"/>
    <w:rsid w:val="000E666D"/>
    <w:rsid w:val="000F277B"/>
    <w:rsid w:val="000F6A23"/>
    <w:rsid w:val="00100FF8"/>
    <w:rsid w:val="00101ED5"/>
    <w:rsid w:val="0010336A"/>
    <w:rsid w:val="00111329"/>
    <w:rsid w:val="00115895"/>
    <w:rsid w:val="00117F2E"/>
    <w:rsid w:val="0012443E"/>
    <w:rsid w:val="00133110"/>
    <w:rsid w:val="0013389B"/>
    <w:rsid w:val="00133A05"/>
    <w:rsid w:val="001378E1"/>
    <w:rsid w:val="00137C5F"/>
    <w:rsid w:val="00142E81"/>
    <w:rsid w:val="00144C24"/>
    <w:rsid w:val="00145605"/>
    <w:rsid w:val="0014655E"/>
    <w:rsid w:val="0015023B"/>
    <w:rsid w:val="00154B22"/>
    <w:rsid w:val="00155183"/>
    <w:rsid w:val="00156A1A"/>
    <w:rsid w:val="001607EF"/>
    <w:rsid w:val="00161595"/>
    <w:rsid w:val="00170B69"/>
    <w:rsid w:val="00172AB4"/>
    <w:rsid w:val="00173F31"/>
    <w:rsid w:val="0017710C"/>
    <w:rsid w:val="00177E74"/>
    <w:rsid w:val="00180DD2"/>
    <w:rsid w:val="00181152"/>
    <w:rsid w:val="001822F8"/>
    <w:rsid w:val="00182C8A"/>
    <w:rsid w:val="00183F40"/>
    <w:rsid w:val="00184D81"/>
    <w:rsid w:val="00186E98"/>
    <w:rsid w:val="0019292A"/>
    <w:rsid w:val="00197F83"/>
    <w:rsid w:val="001A0863"/>
    <w:rsid w:val="001A4BE8"/>
    <w:rsid w:val="001A7EFF"/>
    <w:rsid w:val="001B2E2D"/>
    <w:rsid w:val="001B448A"/>
    <w:rsid w:val="001C1110"/>
    <w:rsid w:val="001C20F8"/>
    <w:rsid w:val="001C3798"/>
    <w:rsid w:val="001C4453"/>
    <w:rsid w:val="001C4D58"/>
    <w:rsid w:val="001C64A3"/>
    <w:rsid w:val="001C67BC"/>
    <w:rsid w:val="001C752C"/>
    <w:rsid w:val="001D12BB"/>
    <w:rsid w:val="001D21DB"/>
    <w:rsid w:val="001D27FC"/>
    <w:rsid w:val="001E0DD8"/>
    <w:rsid w:val="001E43F6"/>
    <w:rsid w:val="001E5EC3"/>
    <w:rsid w:val="001E6375"/>
    <w:rsid w:val="001F02A6"/>
    <w:rsid w:val="001F414B"/>
    <w:rsid w:val="001F7A58"/>
    <w:rsid w:val="002036CC"/>
    <w:rsid w:val="0020411D"/>
    <w:rsid w:val="0020591B"/>
    <w:rsid w:val="00206F4A"/>
    <w:rsid w:val="00217D79"/>
    <w:rsid w:val="0022017D"/>
    <w:rsid w:val="00225512"/>
    <w:rsid w:val="00231C9C"/>
    <w:rsid w:val="00232270"/>
    <w:rsid w:val="00233DC3"/>
    <w:rsid w:val="002342AB"/>
    <w:rsid w:val="0023439A"/>
    <w:rsid w:val="0024180E"/>
    <w:rsid w:val="00242A61"/>
    <w:rsid w:val="00246FAC"/>
    <w:rsid w:val="002471DC"/>
    <w:rsid w:val="00252720"/>
    <w:rsid w:val="00271634"/>
    <w:rsid w:val="00272051"/>
    <w:rsid w:val="002743F7"/>
    <w:rsid w:val="00285FDF"/>
    <w:rsid w:val="00292EBD"/>
    <w:rsid w:val="00294741"/>
    <w:rsid w:val="00295653"/>
    <w:rsid w:val="002A38E3"/>
    <w:rsid w:val="002A5905"/>
    <w:rsid w:val="002A79CA"/>
    <w:rsid w:val="002B11EB"/>
    <w:rsid w:val="002B6E57"/>
    <w:rsid w:val="002B7C62"/>
    <w:rsid w:val="002C14E2"/>
    <w:rsid w:val="002C54C9"/>
    <w:rsid w:val="002C6577"/>
    <w:rsid w:val="002D47A9"/>
    <w:rsid w:val="002D5E1A"/>
    <w:rsid w:val="002D67E3"/>
    <w:rsid w:val="002D75D3"/>
    <w:rsid w:val="002E017C"/>
    <w:rsid w:val="002E1EA4"/>
    <w:rsid w:val="002E538D"/>
    <w:rsid w:val="0030075F"/>
    <w:rsid w:val="003013FE"/>
    <w:rsid w:val="00302047"/>
    <w:rsid w:val="0030535A"/>
    <w:rsid w:val="003116C3"/>
    <w:rsid w:val="00311CB5"/>
    <w:rsid w:val="00316D40"/>
    <w:rsid w:val="00321723"/>
    <w:rsid w:val="003245E1"/>
    <w:rsid w:val="0032701B"/>
    <w:rsid w:val="003314A8"/>
    <w:rsid w:val="00334776"/>
    <w:rsid w:val="003354E4"/>
    <w:rsid w:val="00341636"/>
    <w:rsid w:val="0034243E"/>
    <w:rsid w:val="00350DF8"/>
    <w:rsid w:val="0035586E"/>
    <w:rsid w:val="00355EE0"/>
    <w:rsid w:val="00361D47"/>
    <w:rsid w:val="0036785F"/>
    <w:rsid w:val="00373FDD"/>
    <w:rsid w:val="00377943"/>
    <w:rsid w:val="003814FC"/>
    <w:rsid w:val="00382252"/>
    <w:rsid w:val="00391C34"/>
    <w:rsid w:val="00392807"/>
    <w:rsid w:val="00392CA6"/>
    <w:rsid w:val="003A375C"/>
    <w:rsid w:val="003A484E"/>
    <w:rsid w:val="003A53F3"/>
    <w:rsid w:val="003B2518"/>
    <w:rsid w:val="003B3C8D"/>
    <w:rsid w:val="003B46DE"/>
    <w:rsid w:val="003B7301"/>
    <w:rsid w:val="003C0B4C"/>
    <w:rsid w:val="003C337D"/>
    <w:rsid w:val="003C3B79"/>
    <w:rsid w:val="003C6C9C"/>
    <w:rsid w:val="003D056C"/>
    <w:rsid w:val="003D207F"/>
    <w:rsid w:val="003D64E1"/>
    <w:rsid w:val="003E61C4"/>
    <w:rsid w:val="003E7CB9"/>
    <w:rsid w:val="003F0091"/>
    <w:rsid w:val="003F1969"/>
    <w:rsid w:val="003F28CC"/>
    <w:rsid w:val="003F58C0"/>
    <w:rsid w:val="003F6955"/>
    <w:rsid w:val="003F6ED1"/>
    <w:rsid w:val="003F7DBA"/>
    <w:rsid w:val="004039A7"/>
    <w:rsid w:val="00410DFB"/>
    <w:rsid w:val="004135AF"/>
    <w:rsid w:val="00420EFA"/>
    <w:rsid w:val="0042137E"/>
    <w:rsid w:val="00423936"/>
    <w:rsid w:val="0042687B"/>
    <w:rsid w:val="004302C6"/>
    <w:rsid w:val="00434D03"/>
    <w:rsid w:val="00440B68"/>
    <w:rsid w:val="0044289C"/>
    <w:rsid w:val="00442FD6"/>
    <w:rsid w:val="00447B3C"/>
    <w:rsid w:val="004519BA"/>
    <w:rsid w:val="00462432"/>
    <w:rsid w:val="00463288"/>
    <w:rsid w:val="0046514D"/>
    <w:rsid w:val="00472136"/>
    <w:rsid w:val="00475628"/>
    <w:rsid w:val="00481632"/>
    <w:rsid w:val="00487127"/>
    <w:rsid w:val="00487251"/>
    <w:rsid w:val="00490A76"/>
    <w:rsid w:val="00494EFB"/>
    <w:rsid w:val="004957F2"/>
    <w:rsid w:val="004975A0"/>
    <w:rsid w:val="00497D5B"/>
    <w:rsid w:val="004A41A7"/>
    <w:rsid w:val="004A5C88"/>
    <w:rsid w:val="004A5FFA"/>
    <w:rsid w:val="004B711F"/>
    <w:rsid w:val="004C14B1"/>
    <w:rsid w:val="004C4BE8"/>
    <w:rsid w:val="004C4CF3"/>
    <w:rsid w:val="004C63A9"/>
    <w:rsid w:val="004C6607"/>
    <w:rsid w:val="004D09D5"/>
    <w:rsid w:val="004D0D62"/>
    <w:rsid w:val="004D1158"/>
    <w:rsid w:val="004D3981"/>
    <w:rsid w:val="004D4DCB"/>
    <w:rsid w:val="004D7D15"/>
    <w:rsid w:val="004E5ECC"/>
    <w:rsid w:val="004E782E"/>
    <w:rsid w:val="004F0CF5"/>
    <w:rsid w:val="004F29D9"/>
    <w:rsid w:val="004F445F"/>
    <w:rsid w:val="004F58C4"/>
    <w:rsid w:val="004F68E4"/>
    <w:rsid w:val="00500A9C"/>
    <w:rsid w:val="005017D3"/>
    <w:rsid w:val="00501B2B"/>
    <w:rsid w:val="00501C2F"/>
    <w:rsid w:val="00504131"/>
    <w:rsid w:val="00506387"/>
    <w:rsid w:val="00507982"/>
    <w:rsid w:val="0051638A"/>
    <w:rsid w:val="00521709"/>
    <w:rsid w:val="005228C1"/>
    <w:rsid w:val="00526A14"/>
    <w:rsid w:val="00530C4B"/>
    <w:rsid w:val="005350F8"/>
    <w:rsid w:val="0053767E"/>
    <w:rsid w:val="0054582A"/>
    <w:rsid w:val="005467CB"/>
    <w:rsid w:val="00546E81"/>
    <w:rsid w:val="00547AF0"/>
    <w:rsid w:val="00550D44"/>
    <w:rsid w:val="00556884"/>
    <w:rsid w:val="00563354"/>
    <w:rsid w:val="0056370B"/>
    <w:rsid w:val="00565355"/>
    <w:rsid w:val="00566E7A"/>
    <w:rsid w:val="00567078"/>
    <w:rsid w:val="00575B4F"/>
    <w:rsid w:val="00582335"/>
    <w:rsid w:val="00583C31"/>
    <w:rsid w:val="005873EE"/>
    <w:rsid w:val="0059268D"/>
    <w:rsid w:val="00594BEF"/>
    <w:rsid w:val="005950A2"/>
    <w:rsid w:val="005964F3"/>
    <w:rsid w:val="005A09AF"/>
    <w:rsid w:val="005A2FC4"/>
    <w:rsid w:val="005A490D"/>
    <w:rsid w:val="005A4E33"/>
    <w:rsid w:val="005A5F48"/>
    <w:rsid w:val="005A6D14"/>
    <w:rsid w:val="005A7274"/>
    <w:rsid w:val="005A7DDD"/>
    <w:rsid w:val="005B4037"/>
    <w:rsid w:val="005B426C"/>
    <w:rsid w:val="005B4A75"/>
    <w:rsid w:val="005B691E"/>
    <w:rsid w:val="005B6F97"/>
    <w:rsid w:val="005B79CF"/>
    <w:rsid w:val="005C055D"/>
    <w:rsid w:val="005C4886"/>
    <w:rsid w:val="005C6320"/>
    <w:rsid w:val="005C6BE1"/>
    <w:rsid w:val="005C714E"/>
    <w:rsid w:val="005D2326"/>
    <w:rsid w:val="005D3983"/>
    <w:rsid w:val="005D5C24"/>
    <w:rsid w:val="005D6966"/>
    <w:rsid w:val="005D6A83"/>
    <w:rsid w:val="005E27E8"/>
    <w:rsid w:val="005E4E20"/>
    <w:rsid w:val="005E586B"/>
    <w:rsid w:val="005E5A61"/>
    <w:rsid w:val="00600F27"/>
    <w:rsid w:val="00602A8D"/>
    <w:rsid w:val="006046CD"/>
    <w:rsid w:val="006048AB"/>
    <w:rsid w:val="006077AE"/>
    <w:rsid w:val="00610BD0"/>
    <w:rsid w:val="00612562"/>
    <w:rsid w:val="00612D1E"/>
    <w:rsid w:val="0061331C"/>
    <w:rsid w:val="00614817"/>
    <w:rsid w:val="00621D5E"/>
    <w:rsid w:val="00623D49"/>
    <w:rsid w:val="006256EB"/>
    <w:rsid w:val="00627C72"/>
    <w:rsid w:val="00631CBD"/>
    <w:rsid w:val="006338F0"/>
    <w:rsid w:val="006353CB"/>
    <w:rsid w:val="006357C0"/>
    <w:rsid w:val="00641E13"/>
    <w:rsid w:val="00643F49"/>
    <w:rsid w:val="00645A01"/>
    <w:rsid w:val="00646573"/>
    <w:rsid w:val="006534A4"/>
    <w:rsid w:val="0065461B"/>
    <w:rsid w:val="0065539D"/>
    <w:rsid w:val="00655639"/>
    <w:rsid w:val="006569B5"/>
    <w:rsid w:val="00660FC0"/>
    <w:rsid w:val="00664D2D"/>
    <w:rsid w:val="006654A2"/>
    <w:rsid w:val="006666CE"/>
    <w:rsid w:val="0067453D"/>
    <w:rsid w:val="006759F9"/>
    <w:rsid w:val="00675D0C"/>
    <w:rsid w:val="00683111"/>
    <w:rsid w:val="006908B0"/>
    <w:rsid w:val="00696AEE"/>
    <w:rsid w:val="006A0030"/>
    <w:rsid w:val="006A06E0"/>
    <w:rsid w:val="006A15FF"/>
    <w:rsid w:val="006A2E06"/>
    <w:rsid w:val="006A2E91"/>
    <w:rsid w:val="006A5FF3"/>
    <w:rsid w:val="006A7309"/>
    <w:rsid w:val="006B2DA4"/>
    <w:rsid w:val="006B470E"/>
    <w:rsid w:val="006B5DC5"/>
    <w:rsid w:val="006B601F"/>
    <w:rsid w:val="006B746B"/>
    <w:rsid w:val="006B7D3C"/>
    <w:rsid w:val="006C2C8D"/>
    <w:rsid w:val="006C364A"/>
    <w:rsid w:val="006C370C"/>
    <w:rsid w:val="006C54E8"/>
    <w:rsid w:val="006D3CEA"/>
    <w:rsid w:val="006D707E"/>
    <w:rsid w:val="006E0F59"/>
    <w:rsid w:val="006F240C"/>
    <w:rsid w:val="006F3C7B"/>
    <w:rsid w:val="006F480B"/>
    <w:rsid w:val="006F5186"/>
    <w:rsid w:val="006F7423"/>
    <w:rsid w:val="00700D56"/>
    <w:rsid w:val="00700E68"/>
    <w:rsid w:val="00705F0D"/>
    <w:rsid w:val="0070736F"/>
    <w:rsid w:val="007127FF"/>
    <w:rsid w:val="007128A2"/>
    <w:rsid w:val="00713F47"/>
    <w:rsid w:val="00713F80"/>
    <w:rsid w:val="007211A8"/>
    <w:rsid w:val="007274AC"/>
    <w:rsid w:val="00727B6D"/>
    <w:rsid w:val="00730EAB"/>
    <w:rsid w:val="00733C42"/>
    <w:rsid w:val="00740BC6"/>
    <w:rsid w:val="0074328C"/>
    <w:rsid w:val="007475C6"/>
    <w:rsid w:val="00754E24"/>
    <w:rsid w:val="007556FA"/>
    <w:rsid w:val="00756C41"/>
    <w:rsid w:val="00760077"/>
    <w:rsid w:val="00763F06"/>
    <w:rsid w:val="00765744"/>
    <w:rsid w:val="00766EC6"/>
    <w:rsid w:val="00771867"/>
    <w:rsid w:val="00772E0B"/>
    <w:rsid w:val="00773F84"/>
    <w:rsid w:val="007761AF"/>
    <w:rsid w:val="00780096"/>
    <w:rsid w:val="00780E12"/>
    <w:rsid w:val="007824FA"/>
    <w:rsid w:val="00784570"/>
    <w:rsid w:val="00785653"/>
    <w:rsid w:val="007863ED"/>
    <w:rsid w:val="007869D8"/>
    <w:rsid w:val="00794F3A"/>
    <w:rsid w:val="00797196"/>
    <w:rsid w:val="007A0BDD"/>
    <w:rsid w:val="007A144B"/>
    <w:rsid w:val="007A5C97"/>
    <w:rsid w:val="007A7661"/>
    <w:rsid w:val="007B70D5"/>
    <w:rsid w:val="007C2E54"/>
    <w:rsid w:val="007C39C2"/>
    <w:rsid w:val="007C4FF5"/>
    <w:rsid w:val="007E21E8"/>
    <w:rsid w:val="007F1DDF"/>
    <w:rsid w:val="007F3739"/>
    <w:rsid w:val="007F762B"/>
    <w:rsid w:val="007F7BCC"/>
    <w:rsid w:val="00805369"/>
    <w:rsid w:val="00811173"/>
    <w:rsid w:val="00811A0E"/>
    <w:rsid w:val="00816A32"/>
    <w:rsid w:val="0082575F"/>
    <w:rsid w:val="00825ED8"/>
    <w:rsid w:val="008275A9"/>
    <w:rsid w:val="00833648"/>
    <w:rsid w:val="0083472B"/>
    <w:rsid w:val="008371E2"/>
    <w:rsid w:val="008463CC"/>
    <w:rsid w:val="008510F3"/>
    <w:rsid w:val="00854C65"/>
    <w:rsid w:val="00857591"/>
    <w:rsid w:val="00860889"/>
    <w:rsid w:val="00862BBD"/>
    <w:rsid w:val="00863904"/>
    <w:rsid w:val="00870CC4"/>
    <w:rsid w:val="00871B04"/>
    <w:rsid w:val="00871FC1"/>
    <w:rsid w:val="0087318F"/>
    <w:rsid w:val="00873AE3"/>
    <w:rsid w:val="00877876"/>
    <w:rsid w:val="00877B63"/>
    <w:rsid w:val="008866C8"/>
    <w:rsid w:val="00897C97"/>
    <w:rsid w:val="008A4A87"/>
    <w:rsid w:val="008A7D5E"/>
    <w:rsid w:val="008B0204"/>
    <w:rsid w:val="008B0C98"/>
    <w:rsid w:val="008B253D"/>
    <w:rsid w:val="008B4C62"/>
    <w:rsid w:val="008B5B76"/>
    <w:rsid w:val="008B7AF8"/>
    <w:rsid w:val="008C1BAC"/>
    <w:rsid w:val="008C6C7D"/>
    <w:rsid w:val="008C75F9"/>
    <w:rsid w:val="008C79E5"/>
    <w:rsid w:val="008D2038"/>
    <w:rsid w:val="008D2DB6"/>
    <w:rsid w:val="008D3D40"/>
    <w:rsid w:val="008D58A9"/>
    <w:rsid w:val="008D67D7"/>
    <w:rsid w:val="008D7EB0"/>
    <w:rsid w:val="008E05B4"/>
    <w:rsid w:val="008E2869"/>
    <w:rsid w:val="008E5C95"/>
    <w:rsid w:val="008E5F7D"/>
    <w:rsid w:val="008E79E0"/>
    <w:rsid w:val="008F0EA6"/>
    <w:rsid w:val="008F193A"/>
    <w:rsid w:val="008F2CBE"/>
    <w:rsid w:val="008F3610"/>
    <w:rsid w:val="008F4747"/>
    <w:rsid w:val="008F5693"/>
    <w:rsid w:val="00904D70"/>
    <w:rsid w:val="00915F0B"/>
    <w:rsid w:val="00917451"/>
    <w:rsid w:val="00917577"/>
    <w:rsid w:val="00917826"/>
    <w:rsid w:val="0091793B"/>
    <w:rsid w:val="00917D9D"/>
    <w:rsid w:val="00920871"/>
    <w:rsid w:val="00920918"/>
    <w:rsid w:val="00922AAF"/>
    <w:rsid w:val="00924EC7"/>
    <w:rsid w:val="00932585"/>
    <w:rsid w:val="00933A45"/>
    <w:rsid w:val="00934554"/>
    <w:rsid w:val="00936E03"/>
    <w:rsid w:val="00941AD5"/>
    <w:rsid w:val="009457A2"/>
    <w:rsid w:val="0094733B"/>
    <w:rsid w:val="00950A48"/>
    <w:rsid w:val="0095520A"/>
    <w:rsid w:val="00955B44"/>
    <w:rsid w:val="00955B57"/>
    <w:rsid w:val="00970264"/>
    <w:rsid w:val="00971157"/>
    <w:rsid w:val="0097385B"/>
    <w:rsid w:val="00974496"/>
    <w:rsid w:val="00981E5D"/>
    <w:rsid w:val="009837AA"/>
    <w:rsid w:val="009867C3"/>
    <w:rsid w:val="009908C8"/>
    <w:rsid w:val="00990EC2"/>
    <w:rsid w:val="009A0283"/>
    <w:rsid w:val="009A3523"/>
    <w:rsid w:val="009B53A7"/>
    <w:rsid w:val="009B5843"/>
    <w:rsid w:val="009B6760"/>
    <w:rsid w:val="009B6765"/>
    <w:rsid w:val="009B755A"/>
    <w:rsid w:val="009C0169"/>
    <w:rsid w:val="009C0B6E"/>
    <w:rsid w:val="009C2764"/>
    <w:rsid w:val="009D2ABE"/>
    <w:rsid w:val="009D3955"/>
    <w:rsid w:val="009D478C"/>
    <w:rsid w:val="009E0440"/>
    <w:rsid w:val="009E411B"/>
    <w:rsid w:val="009E7E9F"/>
    <w:rsid w:val="009F7FA2"/>
    <w:rsid w:val="00A1044B"/>
    <w:rsid w:val="00A104DA"/>
    <w:rsid w:val="00A130F9"/>
    <w:rsid w:val="00A32299"/>
    <w:rsid w:val="00A333EA"/>
    <w:rsid w:val="00A33E69"/>
    <w:rsid w:val="00A405D7"/>
    <w:rsid w:val="00A455B3"/>
    <w:rsid w:val="00A50FD1"/>
    <w:rsid w:val="00A52A38"/>
    <w:rsid w:val="00A52C0D"/>
    <w:rsid w:val="00A57037"/>
    <w:rsid w:val="00A6004A"/>
    <w:rsid w:val="00A60CC5"/>
    <w:rsid w:val="00A67217"/>
    <w:rsid w:val="00A72369"/>
    <w:rsid w:val="00A739D4"/>
    <w:rsid w:val="00A740AB"/>
    <w:rsid w:val="00A75C05"/>
    <w:rsid w:val="00A77B1F"/>
    <w:rsid w:val="00A807B0"/>
    <w:rsid w:val="00A913BB"/>
    <w:rsid w:val="00A934D3"/>
    <w:rsid w:val="00A9403F"/>
    <w:rsid w:val="00A9709A"/>
    <w:rsid w:val="00AA0D79"/>
    <w:rsid w:val="00AA314B"/>
    <w:rsid w:val="00AA6AB2"/>
    <w:rsid w:val="00AA6EBC"/>
    <w:rsid w:val="00AA6EF2"/>
    <w:rsid w:val="00AA71BE"/>
    <w:rsid w:val="00AB1DB8"/>
    <w:rsid w:val="00AC4028"/>
    <w:rsid w:val="00AD37FE"/>
    <w:rsid w:val="00AD5F5F"/>
    <w:rsid w:val="00AD7852"/>
    <w:rsid w:val="00AE041E"/>
    <w:rsid w:val="00AE08C5"/>
    <w:rsid w:val="00AF121C"/>
    <w:rsid w:val="00AF6797"/>
    <w:rsid w:val="00B0158C"/>
    <w:rsid w:val="00B06391"/>
    <w:rsid w:val="00B11021"/>
    <w:rsid w:val="00B12B8F"/>
    <w:rsid w:val="00B12F7C"/>
    <w:rsid w:val="00B132A6"/>
    <w:rsid w:val="00B15372"/>
    <w:rsid w:val="00B16B66"/>
    <w:rsid w:val="00B16D43"/>
    <w:rsid w:val="00B2064E"/>
    <w:rsid w:val="00B210C3"/>
    <w:rsid w:val="00B23C1E"/>
    <w:rsid w:val="00B27445"/>
    <w:rsid w:val="00B33647"/>
    <w:rsid w:val="00B34002"/>
    <w:rsid w:val="00B43C28"/>
    <w:rsid w:val="00B47A26"/>
    <w:rsid w:val="00B50CD7"/>
    <w:rsid w:val="00B51971"/>
    <w:rsid w:val="00B52DD5"/>
    <w:rsid w:val="00B536A7"/>
    <w:rsid w:val="00B53D9A"/>
    <w:rsid w:val="00B560B7"/>
    <w:rsid w:val="00B657A9"/>
    <w:rsid w:val="00B7109C"/>
    <w:rsid w:val="00B75033"/>
    <w:rsid w:val="00B84335"/>
    <w:rsid w:val="00B920F1"/>
    <w:rsid w:val="00B92635"/>
    <w:rsid w:val="00B93FAA"/>
    <w:rsid w:val="00B9411B"/>
    <w:rsid w:val="00BA1AFD"/>
    <w:rsid w:val="00BA1E7E"/>
    <w:rsid w:val="00BA7474"/>
    <w:rsid w:val="00BB3431"/>
    <w:rsid w:val="00BB3AC0"/>
    <w:rsid w:val="00BB4DC6"/>
    <w:rsid w:val="00BC019A"/>
    <w:rsid w:val="00BC133B"/>
    <w:rsid w:val="00BD0897"/>
    <w:rsid w:val="00BD0FE5"/>
    <w:rsid w:val="00BD2284"/>
    <w:rsid w:val="00BD623F"/>
    <w:rsid w:val="00BE7170"/>
    <w:rsid w:val="00BE7A52"/>
    <w:rsid w:val="00BF3BFF"/>
    <w:rsid w:val="00BF3F91"/>
    <w:rsid w:val="00BF4AFB"/>
    <w:rsid w:val="00BF5D9D"/>
    <w:rsid w:val="00BF6002"/>
    <w:rsid w:val="00C04510"/>
    <w:rsid w:val="00C058ED"/>
    <w:rsid w:val="00C10DE2"/>
    <w:rsid w:val="00C11102"/>
    <w:rsid w:val="00C124AA"/>
    <w:rsid w:val="00C145C1"/>
    <w:rsid w:val="00C1535B"/>
    <w:rsid w:val="00C154B1"/>
    <w:rsid w:val="00C15B90"/>
    <w:rsid w:val="00C21815"/>
    <w:rsid w:val="00C23112"/>
    <w:rsid w:val="00C2360A"/>
    <w:rsid w:val="00C236FA"/>
    <w:rsid w:val="00C307AB"/>
    <w:rsid w:val="00C3198B"/>
    <w:rsid w:val="00C34D18"/>
    <w:rsid w:val="00C4091E"/>
    <w:rsid w:val="00C4175E"/>
    <w:rsid w:val="00C46076"/>
    <w:rsid w:val="00C47C0A"/>
    <w:rsid w:val="00C51EE4"/>
    <w:rsid w:val="00C544E1"/>
    <w:rsid w:val="00C55600"/>
    <w:rsid w:val="00C559F6"/>
    <w:rsid w:val="00C5752D"/>
    <w:rsid w:val="00C577D6"/>
    <w:rsid w:val="00C625FF"/>
    <w:rsid w:val="00C64372"/>
    <w:rsid w:val="00C6689A"/>
    <w:rsid w:val="00C70612"/>
    <w:rsid w:val="00C70C99"/>
    <w:rsid w:val="00C73F19"/>
    <w:rsid w:val="00C75F17"/>
    <w:rsid w:val="00C815B2"/>
    <w:rsid w:val="00C82B74"/>
    <w:rsid w:val="00C83341"/>
    <w:rsid w:val="00C84680"/>
    <w:rsid w:val="00C84E2F"/>
    <w:rsid w:val="00C92B91"/>
    <w:rsid w:val="00C9670A"/>
    <w:rsid w:val="00CA3C73"/>
    <w:rsid w:val="00CA7271"/>
    <w:rsid w:val="00CB0C25"/>
    <w:rsid w:val="00CB3E7C"/>
    <w:rsid w:val="00CB599F"/>
    <w:rsid w:val="00CB72DB"/>
    <w:rsid w:val="00CB7A7B"/>
    <w:rsid w:val="00CC0FE2"/>
    <w:rsid w:val="00CC215D"/>
    <w:rsid w:val="00CC2667"/>
    <w:rsid w:val="00CC326C"/>
    <w:rsid w:val="00CC6736"/>
    <w:rsid w:val="00CD00D9"/>
    <w:rsid w:val="00CD1C7F"/>
    <w:rsid w:val="00CD44C7"/>
    <w:rsid w:val="00CE0C33"/>
    <w:rsid w:val="00CE1403"/>
    <w:rsid w:val="00CE1882"/>
    <w:rsid w:val="00CE37CB"/>
    <w:rsid w:val="00CE4520"/>
    <w:rsid w:val="00CE5E8F"/>
    <w:rsid w:val="00CF2062"/>
    <w:rsid w:val="00CF3BC3"/>
    <w:rsid w:val="00CF500E"/>
    <w:rsid w:val="00CF713C"/>
    <w:rsid w:val="00CF71BE"/>
    <w:rsid w:val="00D041D6"/>
    <w:rsid w:val="00D045D1"/>
    <w:rsid w:val="00D100FD"/>
    <w:rsid w:val="00D115A9"/>
    <w:rsid w:val="00D123DB"/>
    <w:rsid w:val="00D14F24"/>
    <w:rsid w:val="00D22A85"/>
    <w:rsid w:val="00D3570D"/>
    <w:rsid w:val="00D4409F"/>
    <w:rsid w:val="00D465E8"/>
    <w:rsid w:val="00D53F99"/>
    <w:rsid w:val="00D55F96"/>
    <w:rsid w:val="00D57476"/>
    <w:rsid w:val="00D62B61"/>
    <w:rsid w:val="00D62C83"/>
    <w:rsid w:val="00D67608"/>
    <w:rsid w:val="00D70A82"/>
    <w:rsid w:val="00D72B60"/>
    <w:rsid w:val="00D772AA"/>
    <w:rsid w:val="00D8148D"/>
    <w:rsid w:val="00D81E7A"/>
    <w:rsid w:val="00D87577"/>
    <w:rsid w:val="00D90596"/>
    <w:rsid w:val="00D9098F"/>
    <w:rsid w:val="00D94F49"/>
    <w:rsid w:val="00DA041C"/>
    <w:rsid w:val="00DA36EB"/>
    <w:rsid w:val="00DA757B"/>
    <w:rsid w:val="00DB000D"/>
    <w:rsid w:val="00DB0E63"/>
    <w:rsid w:val="00DB2EB7"/>
    <w:rsid w:val="00DC0F1E"/>
    <w:rsid w:val="00DC11B9"/>
    <w:rsid w:val="00DC4C2C"/>
    <w:rsid w:val="00DC7777"/>
    <w:rsid w:val="00DD3328"/>
    <w:rsid w:val="00DD6B42"/>
    <w:rsid w:val="00DD6C00"/>
    <w:rsid w:val="00DD7B85"/>
    <w:rsid w:val="00DE5E9B"/>
    <w:rsid w:val="00DF1569"/>
    <w:rsid w:val="00DF2655"/>
    <w:rsid w:val="00DF4175"/>
    <w:rsid w:val="00DF7700"/>
    <w:rsid w:val="00E01141"/>
    <w:rsid w:val="00E06BE3"/>
    <w:rsid w:val="00E108AB"/>
    <w:rsid w:val="00E126E7"/>
    <w:rsid w:val="00E13DD6"/>
    <w:rsid w:val="00E161E0"/>
    <w:rsid w:val="00E16D0E"/>
    <w:rsid w:val="00E17E50"/>
    <w:rsid w:val="00E21140"/>
    <w:rsid w:val="00E25F43"/>
    <w:rsid w:val="00E2698F"/>
    <w:rsid w:val="00E27386"/>
    <w:rsid w:val="00E2779A"/>
    <w:rsid w:val="00E27CF1"/>
    <w:rsid w:val="00E30F89"/>
    <w:rsid w:val="00E31EEB"/>
    <w:rsid w:val="00E34856"/>
    <w:rsid w:val="00E34D4E"/>
    <w:rsid w:val="00E376D4"/>
    <w:rsid w:val="00E37D1E"/>
    <w:rsid w:val="00E4227E"/>
    <w:rsid w:val="00E43471"/>
    <w:rsid w:val="00E43E2C"/>
    <w:rsid w:val="00E5196D"/>
    <w:rsid w:val="00E55115"/>
    <w:rsid w:val="00E56016"/>
    <w:rsid w:val="00E56B1C"/>
    <w:rsid w:val="00E56D20"/>
    <w:rsid w:val="00E5714D"/>
    <w:rsid w:val="00E57F38"/>
    <w:rsid w:val="00E62D1F"/>
    <w:rsid w:val="00E67F06"/>
    <w:rsid w:val="00E700CF"/>
    <w:rsid w:val="00E7112B"/>
    <w:rsid w:val="00E71EE7"/>
    <w:rsid w:val="00E73E89"/>
    <w:rsid w:val="00E74A37"/>
    <w:rsid w:val="00E75D30"/>
    <w:rsid w:val="00E77E3B"/>
    <w:rsid w:val="00E80561"/>
    <w:rsid w:val="00E81B3D"/>
    <w:rsid w:val="00E81C7A"/>
    <w:rsid w:val="00E8553B"/>
    <w:rsid w:val="00E867C1"/>
    <w:rsid w:val="00E86B3D"/>
    <w:rsid w:val="00E90854"/>
    <w:rsid w:val="00E91743"/>
    <w:rsid w:val="00E91E98"/>
    <w:rsid w:val="00E928E8"/>
    <w:rsid w:val="00E96241"/>
    <w:rsid w:val="00E96301"/>
    <w:rsid w:val="00EA1C99"/>
    <w:rsid w:val="00EA29A8"/>
    <w:rsid w:val="00EA44B3"/>
    <w:rsid w:val="00EB1FD5"/>
    <w:rsid w:val="00EB6169"/>
    <w:rsid w:val="00EB6800"/>
    <w:rsid w:val="00EC090F"/>
    <w:rsid w:val="00EC1453"/>
    <w:rsid w:val="00EC14FF"/>
    <w:rsid w:val="00EC2DC3"/>
    <w:rsid w:val="00EC2DEA"/>
    <w:rsid w:val="00EC5169"/>
    <w:rsid w:val="00ED6B65"/>
    <w:rsid w:val="00EE3843"/>
    <w:rsid w:val="00EE71EB"/>
    <w:rsid w:val="00EF61E0"/>
    <w:rsid w:val="00EF6305"/>
    <w:rsid w:val="00EF652C"/>
    <w:rsid w:val="00EF7016"/>
    <w:rsid w:val="00F00B8A"/>
    <w:rsid w:val="00F2535B"/>
    <w:rsid w:val="00F31C91"/>
    <w:rsid w:val="00F3214C"/>
    <w:rsid w:val="00F43415"/>
    <w:rsid w:val="00F43AD2"/>
    <w:rsid w:val="00F478FC"/>
    <w:rsid w:val="00F50100"/>
    <w:rsid w:val="00F5089C"/>
    <w:rsid w:val="00F561EB"/>
    <w:rsid w:val="00F56937"/>
    <w:rsid w:val="00F574A9"/>
    <w:rsid w:val="00F612D2"/>
    <w:rsid w:val="00F63B9A"/>
    <w:rsid w:val="00F729D5"/>
    <w:rsid w:val="00F7659E"/>
    <w:rsid w:val="00F8208B"/>
    <w:rsid w:val="00F821F0"/>
    <w:rsid w:val="00F83945"/>
    <w:rsid w:val="00F867CB"/>
    <w:rsid w:val="00F86B7F"/>
    <w:rsid w:val="00F87892"/>
    <w:rsid w:val="00F87F42"/>
    <w:rsid w:val="00F91459"/>
    <w:rsid w:val="00FA1B63"/>
    <w:rsid w:val="00FA33A0"/>
    <w:rsid w:val="00FA5678"/>
    <w:rsid w:val="00FB25FF"/>
    <w:rsid w:val="00FB5776"/>
    <w:rsid w:val="00FB7BD8"/>
    <w:rsid w:val="00FC0546"/>
    <w:rsid w:val="00FC143F"/>
    <w:rsid w:val="00FC47B4"/>
    <w:rsid w:val="00FD25B7"/>
    <w:rsid w:val="00FD32A8"/>
    <w:rsid w:val="00FD3732"/>
    <w:rsid w:val="00FD396D"/>
    <w:rsid w:val="00FD6D1A"/>
    <w:rsid w:val="00FE39B0"/>
    <w:rsid w:val="00FE5EFE"/>
    <w:rsid w:val="00FE6543"/>
    <w:rsid w:val="00FF219D"/>
    <w:rsid w:val="00FF4971"/>
    <w:rsid w:val="00FF4E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D9EE"/>
  <w15:docId w15:val="{A950FA36-294A-42D7-B860-86E794B0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1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21C"/>
    <w:pPr>
      <w:tabs>
        <w:tab w:val="center" w:pos="4153"/>
        <w:tab w:val="right" w:pos="8306"/>
      </w:tabs>
    </w:pPr>
  </w:style>
  <w:style w:type="character" w:customStyle="1" w:styleId="HeaderChar">
    <w:name w:val="Header Char"/>
    <w:basedOn w:val="DefaultParagraphFont"/>
    <w:link w:val="Header"/>
    <w:uiPriority w:val="99"/>
    <w:rsid w:val="00AF121C"/>
  </w:style>
  <w:style w:type="paragraph" w:styleId="Footer">
    <w:name w:val="footer"/>
    <w:basedOn w:val="Normal"/>
    <w:link w:val="FooterChar"/>
    <w:uiPriority w:val="99"/>
    <w:unhideWhenUsed/>
    <w:rsid w:val="00AF121C"/>
    <w:pPr>
      <w:tabs>
        <w:tab w:val="center" w:pos="4153"/>
        <w:tab w:val="right" w:pos="8306"/>
      </w:tabs>
    </w:pPr>
  </w:style>
  <w:style w:type="character" w:customStyle="1" w:styleId="FooterChar">
    <w:name w:val="Footer Char"/>
    <w:basedOn w:val="DefaultParagraphFont"/>
    <w:link w:val="Footer"/>
    <w:uiPriority w:val="99"/>
    <w:rsid w:val="00AF121C"/>
  </w:style>
  <w:style w:type="paragraph" w:styleId="BalloonText">
    <w:name w:val="Balloon Text"/>
    <w:basedOn w:val="Normal"/>
    <w:link w:val="BalloonTextChar"/>
    <w:uiPriority w:val="99"/>
    <w:semiHidden/>
    <w:unhideWhenUsed/>
    <w:rsid w:val="008B7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F8"/>
    <w:rPr>
      <w:rFonts w:ascii="Segoe UI" w:hAnsi="Segoe UI" w:cs="Segoe UI"/>
      <w:sz w:val="18"/>
      <w:szCs w:val="18"/>
    </w:rPr>
  </w:style>
  <w:style w:type="character" w:styleId="CommentReference">
    <w:name w:val="annotation reference"/>
    <w:basedOn w:val="DefaultParagraphFont"/>
    <w:semiHidden/>
    <w:unhideWhenUsed/>
    <w:rsid w:val="00292EBD"/>
    <w:rPr>
      <w:sz w:val="16"/>
      <w:szCs w:val="16"/>
    </w:rPr>
  </w:style>
  <w:style w:type="paragraph" w:styleId="CommentText">
    <w:name w:val="annotation text"/>
    <w:basedOn w:val="Normal"/>
    <w:link w:val="CommentTextChar"/>
    <w:unhideWhenUsed/>
    <w:rsid w:val="00292EBD"/>
    <w:rPr>
      <w:sz w:val="20"/>
      <w:szCs w:val="20"/>
    </w:rPr>
  </w:style>
  <w:style w:type="character" w:customStyle="1" w:styleId="CommentTextChar">
    <w:name w:val="Comment Text Char"/>
    <w:basedOn w:val="DefaultParagraphFont"/>
    <w:link w:val="CommentText"/>
    <w:rsid w:val="00292EBD"/>
    <w:rPr>
      <w:sz w:val="20"/>
      <w:szCs w:val="20"/>
    </w:rPr>
  </w:style>
  <w:style w:type="paragraph" w:styleId="CommentSubject">
    <w:name w:val="annotation subject"/>
    <w:basedOn w:val="CommentText"/>
    <w:next w:val="CommentText"/>
    <w:link w:val="CommentSubjectChar"/>
    <w:uiPriority w:val="99"/>
    <w:semiHidden/>
    <w:unhideWhenUsed/>
    <w:rsid w:val="00292EBD"/>
    <w:rPr>
      <w:b/>
      <w:bCs/>
    </w:rPr>
  </w:style>
  <w:style w:type="character" w:customStyle="1" w:styleId="CommentSubjectChar">
    <w:name w:val="Comment Subject Char"/>
    <w:basedOn w:val="CommentTextChar"/>
    <w:link w:val="CommentSubject"/>
    <w:uiPriority w:val="99"/>
    <w:semiHidden/>
    <w:rsid w:val="00292EBD"/>
    <w:rPr>
      <w:b/>
      <w:bCs/>
      <w:sz w:val="20"/>
      <w:szCs w:val="20"/>
    </w:rPr>
  </w:style>
  <w:style w:type="paragraph" w:styleId="ListParagraph">
    <w:name w:val="List Paragraph"/>
    <w:basedOn w:val="Normal"/>
    <w:uiPriority w:val="34"/>
    <w:qFormat/>
    <w:rsid w:val="00594BEF"/>
    <w:pPr>
      <w:ind w:left="720"/>
      <w:contextualSpacing/>
    </w:pPr>
  </w:style>
  <w:style w:type="character" w:customStyle="1" w:styleId="sadalasteksts">
    <w:name w:val="sadalasteksts"/>
    <w:basedOn w:val="DefaultParagraphFont"/>
    <w:rsid w:val="009B6765"/>
  </w:style>
  <w:style w:type="character" w:styleId="Hyperlink">
    <w:name w:val="Hyperlink"/>
    <w:basedOn w:val="DefaultParagraphFont"/>
    <w:uiPriority w:val="99"/>
    <w:unhideWhenUsed/>
    <w:rsid w:val="000B7F5E"/>
    <w:rPr>
      <w:color w:val="0563C1" w:themeColor="hyperlink"/>
      <w:u w:val="single"/>
    </w:rPr>
  </w:style>
  <w:style w:type="paragraph" w:customStyle="1" w:styleId="Default">
    <w:name w:val="Default"/>
    <w:rsid w:val="009E0440"/>
    <w:pPr>
      <w:autoSpaceDE w:val="0"/>
      <w:autoSpaceDN w:val="0"/>
      <w:adjustRightInd w:val="0"/>
    </w:pPr>
    <w:rPr>
      <w:rFonts w:cs="Times New Roman"/>
      <w:color w:val="000000"/>
      <w:szCs w:val="24"/>
    </w:rPr>
  </w:style>
  <w:style w:type="paragraph" w:styleId="FootnoteText">
    <w:name w:val="footnote text"/>
    <w:basedOn w:val="Normal"/>
    <w:link w:val="FootnoteTextChar"/>
    <w:uiPriority w:val="99"/>
    <w:unhideWhenUsed/>
    <w:rsid w:val="00BF4AFB"/>
    <w:rPr>
      <w:sz w:val="20"/>
      <w:szCs w:val="20"/>
    </w:rPr>
  </w:style>
  <w:style w:type="character" w:customStyle="1" w:styleId="FootnoteTextChar">
    <w:name w:val="Footnote Text Char"/>
    <w:basedOn w:val="DefaultParagraphFont"/>
    <w:link w:val="FootnoteText"/>
    <w:uiPriority w:val="99"/>
    <w:rsid w:val="00BF4AFB"/>
    <w:rPr>
      <w:sz w:val="20"/>
      <w:szCs w:val="20"/>
    </w:rPr>
  </w:style>
  <w:style w:type="character" w:styleId="FootnoteReference">
    <w:name w:val="footnote reference"/>
    <w:basedOn w:val="DefaultParagraphFont"/>
    <w:uiPriority w:val="99"/>
    <w:semiHidden/>
    <w:unhideWhenUsed/>
    <w:rsid w:val="00BF4AFB"/>
    <w:rPr>
      <w:vertAlign w:val="superscript"/>
    </w:rPr>
  </w:style>
  <w:style w:type="character" w:styleId="FollowedHyperlink">
    <w:name w:val="FollowedHyperlink"/>
    <w:basedOn w:val="DefaultParagraphFont"/>
    <w:uiPriority w:val="99"/>
    <w:semiHidden/>
    <w:unhideWhenUsed/>
    <w:rsid w:val="00A9403F"/>
    <w:rPr>
      <w:color w:val="954F72" w:themeColor="followedHyperlink"/>
      <w:u w:val="single"/>
    </w:rPr>
  </w:style>
  <w:style w:type="paragraph" w:customStyle="1" w:styleId="naisf">
    <w:name w:val="naisf"/>
    <w:basedOn w:val="Normal"/>
    <w:rsid w:val="00C70612"/>
    <w:pPr>
      <w:spacing w:before="100" w:beforeAutospacing="1" w:after="100" w:afterAutospacing="1"/>
    </w:pPr>
    <w:rPr>
      <w:rFonts w:eastAsia="Times New Roman" w:cs="Times New Roman"/>
      <w:szCs w:val="24"/>
      <w:lang w:eastAsia="lv-LV"/>
    </w:rPr>
  </w:style>
  <w:style w:type="paragraph" w:customStyle="1" w:styleId="considrant">
    <w:name w:val="considrant"/>
    <w:basedOn w:val="Normal"/>
    <w:uiPriority w:val="99"/>
    <w:rsid w:val="00D4409F"/>
    <w:pPr>
      <w:spacing w:before="120" w:after="120"/>
      <w:jc w:val="both"/>
    </w:pPr>
    <w:rPr>
      <w:rFonts w:eastAsia="Calibri" w:cs="Times New Roman"/>
      <w:szCs w:val="24"/>
      <w:lang w:eastAsia="lv-LV"/>
    </w:rPr>
  </w:style>
  <w:style w:type="character" w:customStyle="1" w:styleId="CharStyle8">
    <w:name w:val="Char Style 8"/>
    <w:basedOn w:val="DefaultParagraphFont"/>
    <w:link w:val="Style7"/>
    <w:rsid w:val="00EC2DC3"/>
    <w:rPr>
      <w:rFonts w:ascii="Arial" w:eastAsia="Arial" w:hAnsi="Arial" w:cs="Arial"/>
      <w:sz w:val="18"/>
      <w:szCs w:val="18"/>
      <w:shd w:val="clear" w:color="auto" w:fill="FFFFFF"/>
    </w:rPr>
  </w:style>
  <w:style w:type="paragraph" w:customStyle="1" w:styleId="Style7">
    <w:name w:val="Style 7"/>
    <w:basedOn w:val="Normal"/>
    <w:link w:val="CharStyle8"/>
    <w:rsid w:val="00EC2DC3"/>
    <w:pPr>
      <w:shd w:val="clear" w:color="auto" w:fill="FFFFFF"/>
      <w:spacing w:before="260" w:after="800" w:line="200" w:lineRule="exact"/>
      <w:ind w:firstLine="720"/>
    </w:pPr>
    <w:rPr>
      <w:rFonts w:ascii="Arial" w:eastAsia="Arial" w:hAnsi="Arial" w:cs="Arial"/>
      <w:sz w:val="18"/>
      <w:szCs w:val="18"/>
    </w:rPr>
  </w:style>
  <w:style w:type="paragraph" w:customStyle="1" w:styleId="CM4">
    <w:name w:val="CM4"/>
    <w:basedOn w:val="Normal"/>
    <w:next w:val="Normal"/>
    <w:uiPriority w:val="99"/>
    <w:rsid w:val="005A09AF"/>
    <w:pPr>
      <w:autoSpaceDE w:val="0"/>
      <w:autoSpaceDN w:val="0"/>
      <w:adjustRightInd w:val="0"/>
    </w:pPr>
    <w:rPr>
      <w:rFonts w:cs="Times New Roman"/>
      <w:szCs w:val="24"/>
    </w:rPr>
  </w:style>
  <w:style w:type="paragraph" w:customStyle="1" w:styleId="naiskr">
    <w:name w:val="naiskr"/>
    <w:basedOn w:val="Normal"/>
    <w:rsid w:val="0044289C"/>
    <w:pPr>
      <w:spacing w:before="100" w:beforeAutospacing="1" w:after="100" w:afterAutospacing="1"/>
    </w:pPr>
    <w:rPr>
      <w:rFonts w:eastAsia="Times New Roman" w:cs="Times New Roman"/>
      <w:szCs w:val="24"/>
      <w:lang w:eastAsia="lv-LV"/>
    </w:rPr>
  </w:style>
  <w:style w:type="paragraph" w:styleId="BodyText">
    <w:name w:val="Body Text"/>
    <w:basedOn w:val="Normal"/>
    <w:link w:val="BodyTextChar"/>
    <w:uiPriority w:val="1"/>
    <w:qFormat/>
    <w:rsid w:val="003C337D"/>
    <w:pPr>
      <w:widowControl w:val="0"/>
      <w:ind w:left="117"/>
    </w:pPr>
    <w:rPr>
      <w:rFonts w:eastAsia="Times New Roman"/>
      <w:szCs w:val="24"/>
      <w:lang w:eastAsia="lv-LV" w:bidi="lv-LV"/>
    </w:rPr>
  </w:style>
  <w:style w:type="character" w:customStyle="1" w:styleId="BodyTextChar">
    <w:name w:val="Body Text Char"/>
    <w:basedOn w:val="DefaultParagraphFont"/>
    <w:link w:val="BodyText"/>
    <w:uiPriority w:val="1"/>
    <w:rsid w:val="003C337D"/>
    <w:rPr>
      <w:rFonts w:eastAsia="Times New Roman"/>
      <w:szCs w:val="24"/>
      <w:lang w:eastAsia="lv-LV" w:bidi="lv-LV"/>
    </w:rPr>
  </w:style>
  <w:style w:type="paragraph" w:customStyle="1" w:styleId="doc-ti1">
    <w:name w:val="doc-ti1"/>
    <w:basedOn w:val="Normal"/>
    <w:rsid w:val="008E5F7D"/>
    <w:pPr>
      <w:spacing w:before="240" w:after="120" w:line="312" w:lineRule="atLeast"/>
      <w:jc w:val="center"/>
    </w:pPr>
    <w:rPr>
      <w:rFonts w:eastAsia="Times New Roman" w:cs="Times New Roman"/>
      <w:b/>
      <w:bCs/>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14537">
      <w:bodyDiv w:val="1"/>
      <w:marLeft w:val="0"/>
      <w:marRight w:val="0"/>
      <w:marTop w:val="0"/>
      <w:marBottom w:val="0"/>
      <w:divBdr>
        <w:top w:val="none" w:sz="0" w:space="0" w:color="auto"/>
        <w:left w:val="none" w:sz="0" w:space="0" w:color="auto"/>
        <w:bottom w:val="none" w:sz="0" w:space="0" w:color="auto"/>
        <w:right w:val="none" w:sz="0" w:space="0" w:color="auto"/>
      </w:divBdr>
    </w:div>
    <w:div w:id="845437490">
      <w:bodyDiv w:val="1"/>
      <w:marLeft w:val="0"/>
      <w:marRight w:val="0"/>
      <w:marTop w:val="0"/>
      <w:marBottom w:val="0"/>
      <w:divBdr>
        <w:top w:val="none" w:sz="0" w:space="0" w:color="auto"/>
        <w:left w:val="none" w:sz="0" w:space="0" w:color="auto"/>
        <w:bottom w:val="none" w:sz="0" w:space="0" w:color="auto"/>
        <w:right w:val="none" w:sz="0" w:space="0" w:color="auto"/>
      </w:divBdr>
    </w:div>
    <w:div w:id="1128012680">
      <w:bodyDiv w:val="1"/>
      <w:marLeft w:val="0"/>
      <w:marRight w:val="0"/>
      <w:marTop w:val="0"/>
      <w:marBottom w:val="0"/>
      <w:divBdr>
        <w:top w:val="none" w:sz="0" w:space="0" w:color="auto"/>
        <w:left w:val="none" w:sz="0" w:space="0" w:color="auto"/>
        <w:bottom w:val="none" w:sz="0" w:space="0" w:color="auto"/>
        <w:right w:val="none" w:sz="0" w:space="0" w:color="auto"/>
      </w:divBdr>
    </w:div>
    <w:div w:id="1692761129">
      <w:bodyDiv w:val="1"/>
      <w:marLeft w:val="0"/>
      <w:marRight w:val="0"/>
      <w:marTop w:val="0"/>
      <w:marBottom w:val="0"/>
      <w:divBdr>
        <w:top w:val="none" w:sz="0" w:space="0" w:color="auto"/>
        <w:left w:val="none" w:sz="0" w:space="0" w:color="auto"/>
        <w:bottom w:val="none" w:sz="0" w:space="0" w:color="auto"/>
        <w:right w:val="none" w:sz="0" w:space="0" w:color="auto"/>
      </w:divBdr>
      <w:divsChild>
        <w:div w:id="440226607">
          <w:marLeft w:val="0"/>
          <w:marRight w:val="0"/>
          <w:marTop w:val="0"/>
          <w:marBottom w:val="0"/>
          <w:divBdr>
            <w:top w:val="none" w:sz="0" w:space="0" w:color="auto"/>
            <w:left w:val="none" w:sz="0" w:space="0" w:color="auto"/>
            <w:bottom w:val="none" w:sz="0" w:space="0" w:color="auto"/>
            <w:right w:val="none" w:sz="0" w:space="0" w:color="auto"/>
          </w:divBdr>
          <w:divsChild>
            <w:div w:id="550270541">
              <w:marLeft w:val="0"/>
              <w:marRight w:val="0"/>
              <w:marTop w:val="0"/>
              <w:marBottom w:val="0"/>
              <w:divBdr>
                <w:top w:val="none" w:sz="0" w:space="0" w:color="auto"/>
                <w:left w:val="none" w:sz="0" w:space="0" w:color="auto"/>
                <w:bottom w:val="none" w:sz="0" w:space="0" w:color="auto"/>
                <w:right w:val="none" w:sz="0" w:space="0" w:color="auto"/>
              </w:divBdr>
              <w:divsChild>
                <w:div w:id="790126740">
                  <w:marLeft w:val="0"/>
                  <w:marRight w:val="0"/>
                  <w:marTop w:val="0"/>
                  <w:marBottom w:val="0"/>
                  <w:divBdr>
                    <w:top w:val="none" w:sz="0" w:space="0" w:color="auto"/>
                    <w:left w:val="none" w:sz="0" w:space="0" w:color="auto"/>
                    <w:bottom w:val="none" w:sz="0" w:space="0" w:color="auto"/>
                    <w:right w:val="none" w:sz="0" w:space="0" w:color="auto"/>
                  </w:divBdr>
                  <w:divsChild>
                    <w:div w:id="504637634">
                      <w:marLeft w:val="-150"/>
                      <w:marRight w:val="-150"/>
                      <w:marTop w:val="0"/>
                      <w:marBottom w:val="0"/>
                      <w:divBdr>
                        <w:top w:val="none" w:sz="0" w:space="0" w:color="auto"/>
                        <w:left w:val="none" w:sz="0" w:space="0" w:color="auto"/>
                        <w:bottom w:val="none" w:sz="0" w:space="0" w:color="auto"/>
                        <w:right w:val="none" w:sz="0" w:space="0" w:color="auto"/>
                      </w:divBdr>
                      <w:divsChild>
                        <w:div w:id="1218669406">
                          <w:marLeft w:val="0"/>
                          <w:marRight w:val="0"/>
                          <w:marTop w:val="0"/>
                          <w:marBottom w:val="0"/>
                          <w:divBdr>
                            <w:top w:val="none" w:sz="0" w:space="0" w:color="auto"/>
                            <w:left w:val="none" w:sz="0" w:space="0" w:color="auto"/>
                            <w:bottom w:val="none" w:sz="0" w:space="0" w:color="auto"/>
                            <w:right w:val="none" w:sz="0" w:space="0" w:color="auto"/>
                          </w:divBdr>
                          <w:divsChild>
                            <w:div w:id="1663968274">
                              <w:marLeft w:val="0"/>
                              <w:marRight w:val="0"/>
                              <w:marTop w:val="0"/>
                              <w:marBottom w:val="0"/>
                              <w:divBdr>
                                <w:top w:val="none" w:sz="0" w:space="0" w:color="auto"/>
                                <w:left w:val="none" w:sz="0" w:space="0" w:color="auto"/>
                                <w:bottom w:val="none" w:sz="0" w:space="0" w:color="auto"/>
                                <w:right w:val="none" w:sz="0" w:space="0" w:color="auto"/>
                              </w:divBdr>
                              <w:divsChild>
                                <w:div w:id="2114010729">
                                  <w:marLeft w:val="0"/>
                                  <w:marRight w:val="0"/>
                                  <w:marTop w:val="0"/>
                                  <w:marBottom w:val="300"/>
                                  <w:divBdr>
                                    <w:top w:val="none" w:sz="0" w:space="0" w:color="auto"/>
                                    <w:left w:val="none" w:sz="0" w:space="0" w:color="auto"/>
                                    <w:bottom w:val="none" w:sz="0" w:space="0" w:color="auto"/>
                                    <w:right w:val="none" w:sz="0" w:space="0" w:color="auto"/>
                                  </w:divBdr>
                                  <w:divsChild>
                                    <w:div w:id="1846552075">
                                      <w:marLeft w:val="0"/>
                                      <w:marRight w:val="0"/>
                                      <w:marTop w:val="0"/>
                                      <w:marBottom w:val="0"/>
                                      <w:divBdr>
                                        <w:top w:val="none" w:sz="0" w:space="0" w:color="auto"/>
                                        <w:left w:val="none" w:sz="0" w:space="0" w:color="auto"/>
                                        <w:bottom w:val="none" w:sz="0" w:space="0" w:color="auto"/>
                                        <w:right w:val="none" w:sz="0" w:space="0" w:color="auto"/>
                                      </w:divBdr>
                                      <w:divsChild>
                                        <w:div w:id="349382301">
                                          <w:marLeft w:val="0"/>
                                          <w:marRight w:val="0"/>
                                          <w:marTop w:val="0"/>
                                          <w:marBottom w:val="0"/>
                                          <w:divBdr>
                                            <w:top w:val="none" w:sz="0" w:space="0" w:color="auto"/>
                                            <w:left w:val="none" w:sz="0" w:space="0" w:color="auto"/>
                                            <w:bottom w:val="none" w:sz="0" w:space="0" w:color="auto"/>
                                            <w:right w:val="none" w:sz="0" w:space="0" w:color="auto"/>
                                          </w:divBdr>
                                          <w:divsChild>
                                            <w:div w:id="313920453">
                                              <w:marLeft w:val="0"/>
                                              <w:marRight w:val="0"/>
                                              <w:marTop w:val="0"/>
                                              <w:marBottom w:val="0"/>
                                              <w:divBdr>
                                                <w:top w:val="none" w:sz="0" w:space="0" w:color="auto"/>
                                                <w:left w:val="none" w:sz="0" w:space="0" w:color="auto"/>
                                                <w:bottom w:val="none" w:sz="0" w:space="0" w:color="auto"/>
                                                <w:right w:val="none" w:sz="0" w:space="0" w:color="auto"/>
                                              </w:divBdr>
                                              <w:divsChild>
                                                <w:div w:id="1504274860">
                                                  <w:marLeft w:val="0"/>
                                                  <w:marRight w:val="0"/>
                                                  <w:marTop w:val="0"/>
                                                  <w:marBottom w:val="0"/>
                                                  <w:divBdr>
                                                    <w:top w:val="none" w:sz="0" w:space="0" w:color="auto"/>
                                                    <w:left w:val="none" w:sz="0" w:space="0" w:color="auto"/>
                                                    <w:bottom w:val="none" w:sz="0" w:space="0" w:color="auto"/>
                                                    <w:right w:val="none" w:sz="0" w:space="0" w:color="auto"/>
                                                  </w:divBdr>
                                                  <w:divsChild>
                                                    <w:div w:id="1762875677">
                                                      <w:marLeft w:val="0"/>
                                                      <w:marRight w:val="0"/>
                                                      <w:marTop w:val="0"/>
                                                      <w:marBottom w:val="0"/>
                                                      <w:divBdr>
                                                        <w:top w:val="none" w:sz="0" w:space="0" w:color="auto"/>
                                                        <w:left w:val="none" w:sz="0" w:space="0" w:color="auto"/>
                                                        <w:bottom w:val="none" w:sz="0" w:space="0" w:color="auto"/>
                                                        <w:right w:val="none" w:sz="0" w:space="0" w:color="auto"/>
                                                      </w:divBdr>
                                                      <w:divsChild>
                                                        <w:div w:id="2063746256">
                                                          <w:marLeft w:val="0"/>
                                                          <w:marRight w:val="0"/>
                                                          <w:marTop w:val="0"/>
                                                          <w:marBottom w:val="0"/>
                                                          <w:divBdr>
                                                            <w:top w:val="none" w:sz="0" w:space="0" w:color="auto"/>
                                                            <w:left w:val="none" w:sz="0" w:space="0" w:color="auto"/>
                                                            <w:bottom w:val="none" w:sz="0" w:space="0" w:color="auto"/>
                                                            <w:right w:val="none" w:sz="0" w:space="0" w:color="auto"/>
                                                          </w:divBdr>
                                                          <w:divsChild>
                                                            <w:div w:id="7893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8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ka.Vibane@fm.gov.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sabiedribas_lidzdaliba/tiesibu_aktu_projekti/muitas_politik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dra.Sveha@vid.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tap.mk.gov.lv/doc/2017_01/FMAnot_221116_apgade.2725.docx" TargetMode="External"/><Relationship Id="rId2" Type="http://schemas.openxmlformats.org/officeDocument/2006/relationships/hyperlink" Target="https://likumi.lv/ta/id/288012-muitosanas-kartiba-kuga-un-gaisa-kuga-apgade" TargetMode="External"/><Relationship Id="rId1" Type="http://schemas.openxmlformats.org/officeDocument/2006/relationships/hyperlink" Target="https://eur-lex.europa.eu/legal-content/LV/TXT/?qid=1582275865555&amp;uri=CELEX:32008L0118" TargetMode="External"/><Relationship Id="rId4" Type="http://schemas.openxmlformats.org/officeDocument/2006/relationships/hyperlink" Target="https://ec.europa.eu/taxation_customs/sites/taxation/files/resources/documents/customs/customs_code/guidance_ship_suppli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 Āmare-Pilka (NND)</Vad_x012b_t_x0101_js>
    <TAP xmlns="8a8406e0-fd3e-4c97-9c6b-df4e1c510b77">28</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0C5DB-ACC7-4598-B433-DDD72A60BC97}">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FD65C3CB-71B4-404A-9CB7-33E87814C76E}">
  <ds:schemaRefs>
    <ds:schemaRef ds:uri="http://schemas.microsoft.com/sharepoint/v3/contenttype/forms"/>
  </ds:schemaRefs>
</ds:datastoreItem>
</file>

<file path=customXml/itemProps3.xml><?xml version="1.0" encoding="utf-8"?>
<ds:datastoreItem xmlns:ds="http://schemas.openxmlformats.org/officeDocument/2006/customXml" ds:itemID="{B42799DB-3584-4378-8C8C-28ED309CB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65121A-E93B-4844-A068-880BCD29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17164</Words>
  <Characters>9784</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MK noteikumu projekta "Muitošanas kārtība kuģa un gaisa kuģa apgādē" anotācija</vt:lpstr>
    </vt:vector>
  </TitlesOfParts>
  <Manager>Solvita Āmare-Pilka</Manager>
  <Company>Finanšu ministrija</Company>
  <LinksUpToDate>false</LinksUpToDate>
  <CharactersWithSpaces>26895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"Muitošanas kārtība kuģa un gaisa kuģa apgādē" anotācija</dc:title>
  <dc:subject>Noteikumu projekta anotācija</dc:subject>
  <dc:creator>M. Vībāne (NND)</dc:creator>
  <cp:keywords>muita</cp:keywords>
  <dc:description>67095559, marika.vibane@fm.gov.lv</dc:description>
  <cp:lastModifiedBy>Jekaterina Borovika</cp:lastModifiedBy>
  <cp:revision>2</cp:revision>
  <cp:lastPrinted>2020-02-10T09:11:00Z</cp:lastPrinted>
  <dcterms:created xsi:type="dcterms:W3CDTF">2020-04-07T09:08:00Z</dcterms:created>
  <dcterms:modified xsi:type="dcterms:W3CDTF">2020-04-07T09:08:00Z</dcterms:modified>
  <cp:category>MK noteikumi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