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jc w:val="center"/>
        <w:tblCellSpacing w:w="0" w:type="dxa"/>
        <w:tblCellMar>
          <w:left w:w="0" w:type="dxa"/>
          <w:right w:w="0" w:type="dxa"/>
        </w:tblCellMar>
        <w:tblLook w:val="04A0" w:firstRow="1" w:lastRow="0" w:firstColumn="1" w:lastColumn="0" w:noHBand="0" w:noVBand="1"/>
      </w:tblPr>
      <w:tblGrid>
        <w:gridCol w:w="15309"/>
      </w:tblGrid>
      <w:tr w:rsidR="002D45E8" w:rsidRPr="002D45E8" w:rsidTr="00AD0309">
        <w:trPr>
          <w:tblCellSpacing w:w="0" w:type="dxa"/>
          <w:jc w:val="center"/>
        </w:trPr>
        <w:tc>
          <w:tcPr>
            <w:tcW w:w="15309" w:type="dxa"/>
            <w:tcBorders>
              <w:top w:val="nil"/>
              <w:left w:val="nil"/>
              <w:bottom w:val="single" w:sz="8" w:space="0" w:color="000000"/>
              <w:right w:val="nil"/>
            </w:tcBorders>
            <w:hideMark/>
          </w:tcPr>
          <w:p w:rsidR="00F31F58" w:rsidRPr="002D45E8" w:rsidRDefault="00BD52D8" w:rsidP="00421CB1">
            <w:pPr>
              <w:pStyle w:val="naislab"/>
              <w:spacing w:before="0" w:beforeAutospacing="0" w:after="0" w:afterAutospacing="0"/>
              <w:jc w:val="center"/>
              <w:rPr>
                <w:b/>
                <w:sz w:val="28"/>
                <w:szCs w:val="28"/>
              </w:rPr>
            </w:pPr>
            <w:r w:rsidRPr="002D45E8">
              <w:rPr>
                <w:b/>
                <w:sz w:val="28"/>
                <w:szCs w:val="28"/>
              </w:rPr>
              <w:t>Izziņa par atzinumos sniegtajiem iebildumiem </w:t>
            </w:r>
            <w:r w:rsidR="00DB607B" w:rsidRPr="002D45E8">
              <w:rPr>
                <w:b/>
                <w:sz w:val="28"/>
                <w:szCs w:val="28"/>
              </w:rPr>
              <w:t xml:space="preserve">par </w:t>
            </w:r>
            <w:r w:rsidR="00CE1B51" w:rsidRPr="002D45E8">
              <w:rPr>
                <w:b/>
                <w:sz w:val="28"/>
                <w:szCs w:val="28"/>
              </w:rPr>
              <w:t>noteikumu projektu</w:t>
            </w:r>
          </w:p>
          <w:p w:rsidR="00C31A6E" w:rsidRPr="002D45E8" w:rsidRDefault="00711879" w:rsidP="002D45E8">
            <w:pPr>
              <w:pStyle w:val="naislab"/>
              <w:spacing w:before="0" w:beforeAutospacing="0" w:after="0" w:afterAutospacing="0"/>
              <w:jc w:val="center"/>
              <w:rPr>
                <w:b/>
                <w:sz w:val="28"/>
                <w:szCs w:val="28"/>
              </w:rPr>
            </w:pPr>
            <w:r w:rsidRPr="002D45E8">
              <w:rPr>
                <w:b/>
                <w:sz w:val="28"/>
                <w:szCs w:val="28"/>
              </w:rPr>
              <w:t>“</w:t>
            </w:r>
            <w:r w:rsidR="002D45E8" w:rsidRPr="002D45E8">
              <w:rPr>
                <w:b/>
                <w:sz w:val="28"/>
                <w:szCs w:val="28"/>
              </w:rPr>
              <w:t>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w:t>
            </w:r>
            <w:r w:rsidR="003455FE" w:rsidRPr="002D45E8">
              <w:rPr>
                <w:b/>
                <w:sz w:val="28"/>
                <w:szCs w:val="28"/>
              </w:rPr>
              <w:t>”</w:t>
            </w:r>
            <w:r w:rsidR="00421CB1" w:rsidRPr="002D45E8">
              <w:rPr>
                <w:b/>
                <w:sz w:val="28"/>
                <w:szCs w:val="28"/>
              </w:rPr>
              <w:t xml:space="preserve"> (</w:t>
            </w:r>
            <w:r w:rsidR="00021D5B" w:rsidRPr="002D45E8">
              <w:rPr>
                <w:b/>
                <w:sz w:val="28"/>
                <w:szCs w:val="28"/>
              </w:rPr>
              <w:t>VSS-</w:t>
            </w:r>
            <w:r w:rsidR="002D45E8" w:rsidRPr="002D45E8">
              <w:rPr>
                <w:b/>
                <w:sz w:val="28"/>
                <w:szCs w:val="28"/>
              </w:rPr>
              <w:t>68</w:t>
            </w:r>
            <w:r w:rsidR="00421CB1" w:rsidRPr="002D45E8">
              <w:rPr>
                <w:b/>
                <w:sz w:val="28"/>
                <w:szCs w:val="28"/>
              </w:rPr>
              <w:t>)</w:t>
            </w:r>
          </w:p>
        </w:tc>
      </w:tr>
    </w:tbl>
    <w:p w:rsidR="00BD52D8" w:rsidRPr="002D45E8" w:rsidRDefault="00BD52D8" w:rsidP="00BD52D8">
      <w:pPr>
        <w:spacing w:before="100" w:beforeAutospacing="1" w:after="100" w:afterAutospacing="1"/>
        <w:jc w:val="center"/>
        <w:rPr>
          <w:rFonts w:eastAsia="Times New Roman"/>
          <w:b/>
          <w:sz w:val="24"/>
          <w:szCs w:val="24"/>
          <w:lang w:eastAsia="lv-LV"/>
        </w:rPr>
      </w:pPr>
      <w:r w:rsidRPr="002D45E8">
        <w:rPr>
          <w:rFonts w:eastAsia="Times New Roman"/>
          <w:b/>
          <w:sz w:val="24"/>
          <w:szCs w:val="24"/>
          <w:lang w:eastAsia="lv-LV"/>
        </w:rPr>
        <w:t>I. Jautājumi, par kuriem saskaņošanā vienošanās nav panākta</w:t>
      </w: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866"/>
        <w:gridCol w:w="2693"/>
        <w:gridCol w:w="3402"/>
        <w:gridCol w:w="2552"/>
        <w:gridCol w:w="3118"/>
      </w:tblGrid>
      <w:tr w:rsidR="002D45E8" w:rsidRPr="002D45E8" w:rsidTr="0046034E">
        <w:tc>
          <w:tcPr>
            <w:tcW w:w="707" w:type="dxa"/>
            <w:vAlign w:val="center"/>
          </w:tcPr>
          <w:p w:rsidR="00BD52D8" w:rsidRPr="002D45E8" w:rsidRDefault="00156BC2" w:rsidP="00430CB6">
            <w:pPr>
              <w:pStyle w:val="naisc"/>
            </w:pPr>
            <w:r w:rsidRPr="002D45E8">
              <w:t> Nr.</w:t>
            </w:r>
            <w:r w:rsidRPr="002D45E8">
              <w:br/>
              <w:t> p.k.</w:t>
            </w:r>
          </w:p>
        </w:tc>
        <w:tc>
          <w:tcPr>
            <w:tcW w:w="2866" w:type="dxa"/>
            <w:vAlign w:val="center"/>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Saskaņošanai nosūtītā projekta redakcija (konkrēta punkta (panta) redakcija)</w:t>
            </w:r>
          </w:p>
        </w:tc>
        <w:tc>
          <w:tcPr>
            <w:tcW w:w="2693" w:type="dxa"/>
            <w:vAlign w:val="center"/>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Atzinumā norādītais ministrijas (citas institūcijas) iebildums, kā arī saskaņošanā papildus izteiktais iebildums par projekta konkrēto punktu (pantu)</w:t>
            </w:r>
          </w:p>
        </w:tc>
        <w:tc>
          <w:tcPr>
            <w:tcW w:w="3402" w:type="dxa"/>
            <w:vAlign w:val="center"/>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Atbildīgās ministrijas pamatojums iebilduma noraidījumam</w:t>
            </w:r>
          </w:p>
        </w:tc>
        <w:tc>
          <w:tcPr>
            <w:tcW w:w="2552" w:type="dxa"/>
            <w:vAlign w:val="center"/>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Atzinuma sniedzēja uzturētais iebildums, ja tas atšķiras no atzinumā norādītā iebilduma pamatojuma</w:t>
            </w:r>
          </w:p>
        </w:tc>
        <w:tc>
          <w:tcPr>
            <w:tcW w:w="3118" w:type="dxa"/>
            <w:vAlign w:val="center"/>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Projekta attiecīgā punkta (panta) galīgā redakcija</w:t>
            </w:r>
          </w:p>
        </w:tc>
      </w:tr>
      <w:tr w:rsidR="002D45E8" w:rsidRPr="002D45E8" w:rsidTr="0046034E">
        <w:tc>
          <w:tcPr>
            <w:tcW w:w="707" w:type="dxa"/>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1</w:t>
            </w:r>
          </w:p>
        </w:tc>
        <w:tc>
          <w:tcPr>
            <w:tcW w:w="2866" w:type="dxa"/>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2</w:t>
            </w:r>
          </w:p>
        </w:tc>
        <w:tc>
          <w:tcPr>
            <w:tcW w:w="2693" w:type="dxa"/>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3</w:t>
            </w:r>
          </w:p>
        </w:tc>
        <w:tc>
          <w:tcPr>
            <w:tcW w:w="3402" w:type="dxa"/>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4</w:t>
            </w:r>
          </w:p>
        </w:tc>
        <w:tc>
          <w:tcPr>
            <w:tcW w:w="2552" w:type="dxa"/>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5</w:t>
            </w:r>
          </w:p>
        </w:tc>
        <w:tc>
          <w:tcPr>
            <w:tcW w:w="3118" w:type="dxa"/>
          </w:tcPr>
          <w:p w:rsidR="00BD52D8" w:rsidRPr="002D45E8" w:rsidRDefault="00156BC2" w:rsidP="00944A4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6</w:t>
            </w:r>
          </w:p>
        </w:tc>
      </w:tr>
    </w:tbl>
    <w:p w:rsidR="002216CB" w:rsidRPr="002D45E8" w:rsidRDefault="002216CB" w:rsidP="002216CB">
      <w:pPr>
        <w:pStyle w:val="naisf"/>
        <w:spacing w:before="0" w:after="0"/>
        <w:rPr>
          <w:b/>
        </w:rPr>
      </w:pPr>
      <w:r w:rsidRPr="002D45E8">
        <w:rPr>
          <w:b/>
        </w:rPr>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2D45E8" w:rsidRPr="002D45E8" w:rsidTr="00BA613C">
        <w:tc>
          <w:tcPr>
            <w:tcW w:w="6506" w:type="dxa"/>
          </w:tcPr>
          <w:p w:rsidR="002216CB" w:rsidRPr="002D45E8" w:rsidRDefault="002216CB" w:rsidP="00BA613C">
            <w:pPr>
              <w:pStyle w:val="naisf"/>
              <w:spacing w:before="0" w:after="0"/>
            </w:pPr>
            <w:r w:rsidRPr="002D45E8">
              <w:t>Datums</w:t>
            </w:r>
          </w:p>
        </w:tc>
        <w:tc>
          <w:tcPr>
            <w:tcW w:w="7804" w:type="dxa"/>
            <w:tcBorders>
              <w:bottom w:val="single" w:sz="4" w:space="0" w:color="auto"/>
            </w:tcBorders>
          </w:tcPr>
          <w:p w:rsidR="006321B7" w:rsidRPr="002D45E8" w:rsidRDefault="002D45E8" w:rsidP="0090409B">
            <w:pPr>
              <w:rPr>
                <w:sz w:val="24"/>
                <w:szCs w:val="24"/>
              </w:rPr>
            </w:pPr>
            <w:r w:rsidRPr="002D45E8">
              <w:rPr>
                <w:sz w:val="24"/>
                <w:szCs w:val="24"/>
              </w:rPr>
              <w:t>25.02.2020</w:t>
            </w:r>
            <w:r w:rsidR="00021D5B" w:rsidRPr="002D45E8">
              <w:rPr>
                <w:sz w:val="24"/>
                <w:szCs w:val="24"/>
              </w:rPr>
              <w:t>. – elektroniska saskaņošana</w:t>
            </w:r>
            <w:r w:rsidR="00C519D2" w:rsidRPr="002D45E8">
              <w:rPr>
                <w:sz w:val="24"/>
                <w:szCs w:val="24"/>
              </w:rPr>
              <w:t>.</w:t>
            </w:r>
          </w:p>
        </w:tc>
      </w:tr>
      <w:tr w:rsidR="002D45E8" w:rsidRPr="002D45E8" w:rsidTr="00BA613C">
        <w:tc>
          <w:tcPr>
            <w:tcW w:w="6506" w:type="dxa"/>
          </w:tcPr>
          <w:p w:rsidR="002216CB" w:rsidRPr="002D45E8" w:rsidRDefault="002216CB" w:rsidP="00BA613C">
            <w:pPr>
              <w:pStyle w:val="naisf"/>
              <w:spacing w:before="0" w:after="0"/>
              <w:rPr>
                <w:color w:val="FF0000"/>
              </w:rPr>
            </w:pPr>
          </w:p>
        </w:tc>
        <w:tc>
          <w:tcPr>
            <w:tcW w:w="7804" w:type="dxa"/>
            <w:tcBorders>
              <w:top w:val="single" w:sz="4" w:space="0" w:color="auto"/>
            </w:tcBorders>
          </w:tcPr>
          <w:p w:rsidR="002216CB" w:rsidRPr="002D45E8" w:rsidRDefault="002216CB" w:rsidP="00BA613C">
            <w:pPr>
              <w:pStyle w:val="NormalWeb"/>
              <w:spacing w:before="0" w:beforeAutospacing="0" w:after="0" w:afterAutospacing="0"/>
              <w:jc w:val="both"/>
              <w:rPr>
                <w:color w:val="FF0000"/>
              </w:rPr>
            </w:pPr>
          </w:p>
        </w:tc>
      </w:tr>
      <w:tr w:rsidR="002D45E8" w:rsidRPr="002D45E8" w:rsidTr="00BA613C">
        <w:trPr>
          <w:trHeight w:val="278"/>
        </w:trPr>
        <w:tc>
          <w:tcPr>
            <w:tcW w:w="6506" w:type="dxa"/>
            <w:vMerge w:val="restart"/>
          </w:tcPr>
          <w:p w:rsidR="002216CB" w:rsidRPr="002D45E8" w:rsidRDefault="002216CB" w:rsidP="00BA613C">
            <w:pPr>
              <w:pStyle w:val="naiskr"/>
              <w:spacing w:before="0" w:after="0"/>
              <w:jc w:val="both"/>
            </w:pPr>
            <w:r w:rsidRPr="002D45E8">
              <w:t>Saskaņošanas dalībnieki</w:t>
            </w:r>
          </w:p>
        </w:tc>
        <w:tc>
          <w:tcPr>
            <w:tcW w:w="7804" w:type="dxa"/>
            <w:tcBorders>
              <w:left w:val="nil"/>
              <w:bottom w:val="single" w:sz="4" w:space="0" w:color="auto"/>
            </w:tcBorders>
          </w:tcPr>
          <w:p w:rsidR="00797EB5" w:rsidRPr="002D45E8" w:rsidRDefault="00C73319" w:rsidP="002D45E8">
            <w:pPr>
              <w:pStyle w:val="NormalWeb"/>
              <w:spacing w:before="0" w:beforeAutospacing="0" w:after="0" w:afterAutospacing="0"/>
              <w:jc w:val="both"/>
              <w:rPr>
                <w:rFonts w:eastAsia="Times New Roman"/>
              </w:rPr>
            </w:pPr>
            <w:r w:rsidRPr="002D45E8">
              <w:rPr>
                <w:rFonts w:eastAsia="Times New Roman"/>
              </w:rPr>
              <w:t>Tieslietu ministrija</w:t>
            </w:r>
            <w:r w:rsidR="00900F4A" w:rsidRPr="002D45E8">
              <w:rPr>
                <w:rFonts w:eastAsia="Times New Roman"/>
              </w:rPr>
              <w:t xml:space="preserve">, </w:t>
            </w:r>
            <w:r w:rsidR="002D45E8" w:rsidRPr="002D45E8">
              <w:rPr>
                <w:rFonts w:eastAsia="Times New Roman"/>
              </w:rPr>
              <w:t xml:space="preserve">Ekonomikas ministrija un </w:t>
            </w:r>
            <w:r w:rsidR="003455FE" w:rsidRPr="002D45E8">
              <w:rPr>
                <w:rFonts w:eastAsia="Times New Roman"/>
              </w:rPr>
              <w:t>Vides aizsardzības un reģionālās attīstības</w:t>
            </w:r>
            <w:r w:rsidR="00021D5B" w:rsidRPr="002D45E8">
              <w:rPr>
                <w:rFonts w:eastAsia="Times New Roman"/>
              </w:rPr>
              <w:t xml:space="preserve"> ministrija</w:t>
            </w:r>
            <w:r w:rsidR="00F55796" w:rsidRPr="002D45E8">
              <w:rPr>
                <w:rFonts w:eastAsia="Times New Roman"/>
              </w:rPr>
              <w:t>.</w:t>
            </w:r>
          </w:p>
        </w:tc>
      </w:tr>
      <w:tr w:rsidR="002D45E8" w:rsidRPr="002D45E8" w:rsidTr="00BA613C">
        <w:trPr>
          <w:trHeight w:val="277"/>
        </w:trPr>
        <w:tc>
          <w:tcPr>
            <w:tcW w:w="6506" w:type="dxa"/>
            <w:vMerge/>
          </w:tcPr>
          <w:p w:rsidR="002216CB" w:rsidRPr="002D45E8" w:rsidRDefault="002216CB" w:rsidP="00BA613C">
            <w:pPr>
              <w:pStyle w:val="naiskr"/>
              <w:spacing w:before="0" w:after="0"/>
              <w:jc w:val="both"/>
            </w:pPr>
          </w:p>
        </w:tc>
        <w:tc>
          <w:tcPr>
            <w:tcW w:w="7804" w:type="dxa"/>
            <w:tcBorders>
              <w:top w:val="single" w:sz="4" w:space="0" w:color="auto"/>
              <w:left w:val="nil"/>
              <w:bottom w:val="single" w:sz="4" w:space="0" w:color="auto"/>
            </w:tcBorders>
          </w:tcPr>
          <w:p w:rsidR="002216CB" w:rsidRPr="002D45E8" w:rsidRDefault="002216CB" w:rsidP="00BA613C">
            <w:pPr>
              <w:pStyle w:val="NormalWeb"/>
              <w:spacing w:before="0" w:beforeAutospacing="0" w:after="0" w:afterAutospacing="0"/>
              <w:jc w:val="both"/>
            </w:pPr>
          </w:p>
        </w:tc>
      </w:tr>
      <w:tr w:rsidR="002D45E8" w:rsidRPr="002D45E8" w:rsidTr="00BA613C">
        <w:tc>
          <w:tcPr>
            <w:tcW w:w="6506" w:type="dxa"/>
          </w:tcPr>
          <w:p w:rsidR="002216CB" w:rsidRPr="002D45E8" w:rsidRDefault="002216CB" w:rsidP="00BA613C">
            <w:pPr>
              <w:pStyle w:val="naiskr"/>
              <w:spacing w:before="0" w:after="0"/>
              <w:jc w:val="both"/>
            </w:pPr>
          </w:p>
        </w:tc>
        <w:tc>
          <w:tcPr>
            <w:tcW w:w="7804" w:type="dxa"/>
            <w:tcBorders>
              <w:top w:val="single" w:sz="4" w:space="0" w:color="auto"/>
              <w:bottom w:val="single" w:sz="4" w:space="0" w:color="auto"/>
            </w:tcBorders>
          </w:tcPr>
          <w:p w:rsidR="002216CB" w:rsidRPr="002D45E8" w:rsidRDefault="002216CB" w:rsidP="00BA613C">
            <w:pPr>
              <w:pStyle w:val="naiskr"/>
              <w:spacing w:before="0" w:after="0"/>
              <w:jc w:val="both"/>
            </w:pPr>
          </w:p>
        </w:tc>
      </w:tr>
      <w:tr w:rsidR="002D45E8" w:rsidRPr="002D45E8" w:rsidTr="00BA613C">
        <w:trPr>
          <w:gridAfter w:val="1"/>
          <w:wAfter w:w="7804" w:type="dxa"/>
        </w:trPr>
        <w:tc>
          <w:tcPr>
            <w:tcW w:w="6506" w:type="dxa"/>
          </w:tcPr>
          <w:p w:rsidR="002216CB" w:rsidRPr="002D45E8" w:rsidRDefault="002216CB" w:rsidP="00BA613C">
            <w:pPr>
              <w:pStyle w:val="naiskr"/>
              <w:spacing w:before="0" w:after="0"/>
              <w:jc w:val="both"/>
            </w:pPr>
          </w:p>
        </w:tc>
      </w:tr>
      <w:tr w:rsidR="002D45E8" w:rsidRPr="002D45E8" w:rsidTr="00BA613C">
        <w:trPr>
          <w:trHeight w:val="278"/>
        </w:trPr>
        <w:tc>
          <w:tcPr>
            <w:tcW w:w="6506" w:type="dxa"/>
            <w:vMerge w:val="restart"/>
          </w:tcPr>
          <w:p w:rsidR="002216CB" w:rsidRPr="002D45E8" w:rsidRDefault="002216CB" w:rsidP="00BA613C">
            <w:pPr>
              <w:pStyle w:val="naiskr"/>
              <w:spacing w:before="0" w:after="0"/>
              <w:ind w:right="336"/>
              <w:jc w:val="both"/>
            </w:pPr>
            <w:r w:rsidRPr="002D45E8">
              <w:t>Saskaņošanas dalībnieki izskatīja šādu ministriju (citu institūciju) iebildumus</w:t>
            </w:r>
          </w:p>
        </w:tc>
        <w:tc>
          <w:tcPr>
            <w:tcW w:w="7804" w:type="dxa"/>
            <w:tcBorders>
              <w:bottom w:val="single" w:sz="4" w:space="0" w:color="auto"/>
            </w:tcBorders>
          </w:tcPr>
          <w:p w:rsidR="002216CB" w:rsidRPr="002D45E8" w:rsidRDefault="003455FE" w:rsidP="003455FE">
            <w:pPr>
              <w:pStyle w:val="naiskr"/>
              <w:spacing w:before="0" w:after="0"/>
              <w:jc w:val="both"/>
            </w:pPr>
            <w:r w:rsidRPr="002D45E8">
              <w:t xml:space="preserve">Vides aizsardzības un reģionālās attīstības </w:t>
            </w:r>
            <w:r w:rsidR="00021D5B" w:rsidRPr="002D45E8">
              <w:t>ministrijas</w:t>
            </w:r>
            <w:r w:rsidR="00540AF3" w:rsidRPr="002D45E8">
              <w:t xml:space="preserve"> izteiktie iebildumi</w:t>
            </w:r>
            <w:r w:rsidR="00307F4B" w:rsidRPr="002D45E8">
              <w:t>.</w:t>
            </w:r>
          </w:p>
        </w:tc>
      </w:tr>
      <w:tr w:rsidR="002D45E8" w:rsidRPr="002D45E8" w:rsidTr="00BA613C">
        <w:trPr>
          <w:trHeight w:val="277"/>
        </w:trPr>
        <w:tc>
          <w:tcPr>
            <w:tcW w:w="6506" w:type="dxa"/>
            <w:vMerge/>
          </w:tcPr>
          <w:p w:rsidR="002216CB" w:rsidRPr="002D45E8" w:rsidRDefault="002216CB" w:rsidP="00BA613C">
            <w:pPr>
              <w:pStyle w:val="naiskr"/>
              <w:spacing w:before="0" w:after="0"/>
            </w:pPr>
          </w:p>
        </w:tc>
        <w:tc>
          <w:tcPr>
            <w:tcW w:w="7804" w:type="dxa"/>
            <w:tcBorders>
              <w:top w:val="single" w:sz="4" w:space="0" w:color="auto"/>
              <w:bottom w:val="single" w:sz="4" w:space="0" w:color="auto"/>
            </w:tcBorders>
          </w:tcPr>
          <w:p w:rsidR="002216CB" w:rsidRPr="002D45E8" w:rsidRDefault="002216CB" w:rsidP="00BA613C">
            <w:pPr>
              <w:pStyle w:val="naiskr"/>
              <w:spacing w:before="0" w:after="0"/>
              <w:jc w:val="both"/>
            </w:pPr>
          </w:p>
        </w:tc>
      </w:tr>
    </w:tbl>
    <w:p w:rsidR="00F314EB" w:rsidRPr="002D45E8" w:rsidRDefault="00BD52D8" w:rsidP="0038346E">
      <w:pPr>
        <w:spacing w:before="100" w:beforeAutospacing="1" w:after="100" w:afterAutospacing="1"/>
        <w:jc w:val="center"/>
        <w:rPr>
          <w:rFonts w:eastAsia="Times New Roman"/>
          <w:b/>
          <w:sz w:val="24"/>
          <w:szCs w:val="24"/>
          <w:lang w:eastAsia="lv-LV"/>
        </w:rPr>
      </w:pPr>
      <w:r w:rsidRPr="002D45E8">
        <w:rPr>
          <w:rFonts w:eastAsia="Times New Roman"/>
          <w:b/>
          <w:sz w:val="24"/>
          <w:szCs w:val="24"/>
          <w:lang w:eastAsia="lv-LV"/>
        </w:rPr>
        <w:t>I. Jautājumi, par kuriem saskaņošanā vienošanās ir panākta</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
        <w:gridCol w:w="647"/>
        <w:gridCol w:w="3073"/>
        <w:gridCol w:w="1117"/>
        <w:gridCol w:w="3277"/>
        <w:gridCol w:w="3118"/>
        <w:gridCol w:w="2668"/>
        <w:gridCol w:w="734"/>
      </w:tblGrid>
      <w:tr w:rsidR="002D45E8" w:rsidRPr="002D45E8" w:rsidTr="00E07510">
        <w:tc>
          <w:tcPr>
            <w:tcW w:w="750" w:type="dxa"/>
            <w:gridSpan w:val="2"/>
            <w:vAlign w:val="center"/>
          </w:tcPr>
          <w:p w:rsidR="00337007" w:rsidRPr="002D45E8" w:rsidRDefault="00337007" w:rsidP="00435C09">
            <w:pPr>
              <w:pStyle w:val="naisc"/>
            </w:pPr>
            <w:r w:rsidRPr="002D45E8">
              <w:t> Nr.</w:t>
            </w:r>
            <w:r w:rsidRPr="002D45E8">
              <w:br/>
              <w:t> p.k.</w:t>
            </w:r>
          </w:p>
        </w:tc>
        <w:tc>
          <w:tcPr>
            <w:tcW w:w="3073" w:type="dxa"/>
            <w:vAlign w:val="center"/>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Saskaņošanai nosūtītā projekta redakcija (konkrēta punkta (panta) redakcija)</w:t>
            </w:r>
          </w:p>
        </w:tc>
        <w:tc>
          <w:tcPr>
            <w:tcW w:w="4394" w:type="dxa"/>
            <w:gridSpan w:val="2"/>
            <w:vAlign w:val="center"/>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Atzinumā norādītais ministrijas (citas institūcijas) iebildums, kā arī saskaņošanā papildus izteiktais iebildums par projekta konkrēto punktu (pantu)</w:t>
            </w:r>
          </w:p>
        </w:tc>
        <w:tc>
          <w:tcPr>
            <w:tcW w:w="3118" w:type="dxa"/>
            <w:vAlign w:val="center"/>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Atbildīgās ministrijas norāde par to, ka iebildums ir ņemts vērā, vai informācija par saskaņošanā panākto alternatīvo risinājumu</w:t>
            </w:r>
          </w:p>
        </w:tc>
        <w:tc>
          <w:tcPr>
            <w:tcW w:w="3402" w:type="dxa"/>
            <w:gridSpan w:val="2"/>
            <w:vAlign w:val="center"/>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Projekta attiecīgā punkta (panta) galīgā redakcija</w:t>
            </w:r>
          </w:p>
        </w:tc>
      </w:tr>
      <w:tr w:rsidR="002D45E8" w:rsidRPr="002D45E8" w:rsidTr="00E07510">
        <w:tc>
          <w:tcPr>
            <w:tcW w:w="750" w:type="dxa"/>
            <w:gridSpan w:val="2"/>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lastRenderedPageBreak/>
              <w:t>1</w:t>
            </w:r>
          </w:p>
        </w:tc>
        <w:tc>
          <w:tcPr>
            <w:tcW w:w="3073" w:type="dxa"/>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2</w:t>
            </w:r>
          </w:p>
        </w:tc>
        <w:tc>
          <w:tcPr>
            <w:tcW w:w="4394" w:type="dxa"/>
            <w:gridSpan w:val="2"/>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3</w:t>
            </w:r>
          </w:p>
        </w:tc>
        <w:tc>
          <w:tcPr>
            <w:tcW w:w="3118" w:type="dxa"/>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4</w:t>
            </w:r>
          </w:p>
        </w:tc>
        <w:tc>
          <w:tcPr>
            <w:tcW w:w="3402" w:type="dxa"/>
            <w:gridSpan w:val="2"/>
          </w:tcPr>
          <w:p w:rsidR="00337007" w:rsidRPr="002D45E8" w:rsidRDefault="00337007" w:rsidP="00435C09">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5</w:t>
            </w:r>
          </w:p>
        </w:tc>
      </w:tr>
      <w:tr w:rsidR="002D45E8" w:rsidRPr="002D45E8" w:rsidTr="00E07510">
        <w:tc>
          <w:tcPr>
            <w:tcW w:w="750" w:type="dxa"/>
            <w:gridSpan w:val="2"/>
          </w:tcPr>
          <w:p w:rsidR="003D004E" w:rsidRPr="002D45E8" w:rsidRDefault="00AC3861" w:rsidP="00B86A46">
            <w:pPr>
              <w:spacing w:before="100" w:beforeAutospacing="1" w:after="100" w:afterAutospacing="1"/>
              <w:jc w:val="center"/>
              <w:rPr>
                <w:rFonts w:eastAsia="Times New Roman"/>
                <w:sz w:val="24"/>
                <w:szCs w:val="24"/>
                <w:lang w:eastAsia="lv-LV"/>
              </w:rPr>
            </w:pPr>
            <w:r w:rsidRPr="002D45E8">
              <w:rPr>
                <w:rFonts w:eastAsia="Times New Roman"/>
                <w:sz w:val="24"/>
                <w:szCs w:val="24"/>
                <w:lang w:eastAsia="lv-LV"/>
              </w:rPr>
              <w:t>1</w:t>
            </w:r>
            <w:r w:rsidR="00F91897" w:rsidRPr="002D45E8">
              <w:rPr>
                <w:rFonts w:eastAsia="Times New Roman"/>
                <w:sz w:val="24"/>
                <w:szCs w:val="24"/>
                <w:lang w:eastAsia="lv-LV"/>
              </w:rPr>
              <w:t>.</w:t>
            </w:r>
          </w:p>
        </w:tc>
        <w:tc>
          <w:tcPr>
            <w:tcW w:w="3073" w:type="dxa"/>
          </w:tcPr>
          <w:p w:rsidR="00102DC4" w:rsidRPr="00BD1BE3" w:rsidRDefault="00CD40CD" w:rsidP="00BD1BE3">
            <w:pPr>
              <w:jc w:val="both"/>
              <w:rPr>
                <w:rFonts w:eastAsia="Times New Roman"/>
                <w:sz w:val="24"/>
                <w:szCs w:val="24"/>
                <w:lang w:eastAsia="lv-LV"/>
              </w:rPr>
            </w:pPr>
            <w:r w:rsidRPr="00BD1BE3">
              <w:rPr>
                <w:rFonts w:eastAsia="Times New Roman"/>
                <w:sz w:val="24"/>
                <w:szCs w:val="24"/>
                <w:lang w:eastAsia="lv-LV"/>
              </w:rPr>
              <w:t>Ministru kabineta noteikumu projekta “Grozījums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sākotnējās ietekmes novērtējuma ziņojuma (anotācija)</w:t>
            </w:r>
            <w:r w:rsidR="00BD1BE3" w:rsidRPr="00BD1BE3">
              <w:rPr>
                <w:rFonts w:eastAsia="Times New Roman"/>
                <w:sz w:val="24"/>
                <w:szCs w:val="24"/>
                <w:lang w:eastAsia="lv-LV"/>
              </w:rPr>
              <w:t xml:space="preserve"> I. sadaļas “Tiesību akta projekta izstrādes nepieciešamība” 2. punkts “Pašreizējā situācija un problēmas, kuru risināšanai tiesību akta projekts izstrādāts, tiesiskā regulējuma mērķis un būtība”.</w:t>
            </w:r>
          </w:p>
        </w:tc>
        <w:tc>
          <w:tcPr>
            <w:tcW w:w="4394" w:type="dxa"/>
            <w:gridSpan w:val="2"/>
          </w:tcPr>
          <w:p w:rsidR="00102DC4" w:rsidRPr="00BD1BE3" w:rsidRDefault="003455FE" w:rsidP="00102DC4">
            <w:pPr>
              <w:jc w:val="both"/>
              <w:rPr>
                <w:rFonts w:eastAsia="Times New Roman"/>
                <w:b/>
                <w:sz w:val="24"/>
                <w:szCs w:val="24"/>
              </w:rPr>
            </w:pPr>
            <w:r w:rsidRPr="00BD1BE3">
              <w:rPr>
                <w:rFonts w:eastAsia="Times New Roman"/>
                <w:b/>
                <w:sz w:val="24"/>
                <w:szCs w:val="24"/>
              </w:rPr>
              <w:t xml:space="preserve">Vides aizsardzības un reģionālās attīstības ministrija </w:t>
            </w:r>
            <w:r w:rsidR="00102DC4" w:rsidRPr="00BD1BE3">
              <w:rPr>
                <w:rFonts w:eastAsia="Times New Roman"/>
                <w:b/>
                <w:sz w:val="24"/>
                <w:szCs w:val="24"/>
              </w:rPr>
              <w:t xml:space="preserve"> (</w:t>
            </w:r>
            <w:r w:rsidR="00CD40CD" w:rsidRPr="00BD1BE3">
              <w:rPr>
                <w:rFonts w:eastAsia="Times New Roman"/>
                <w:b/>
                <w:sz w:val="24"/>
                <w:szCs w:val="24"/>
              </w:rPr>
              <w:t>19.02.2020.</w:t>
            </w:r>
            <w:r w:rsidR="00102DC4" w:rsidRPr="00BD1BE3">
              <w:rPr>
                <w:rFonts w:eastAsia="Times New Roman"/>
                <w:b/>
                <w:sz w:val="24"/>
                <w:szCs w:val="24"/>
              </w:rPr>
              <w:t xml:space="preserve"> Nr. </w:t>
            </w:r>
            <w:r w:rsidRPr="00BD1BE3">
              <w:rPr>
                <w:rFonts w:eastAsia="Times New Roman"/>
                <w:b/>
                <w:sz w:val="24"/>
                <w:szCs w:val="24"/>
              </w:rPr>
              <w:t>1-22/</w:t>
            </w:r>
            <w:r w:rsidR="00CD40CD" w:rsidRPr="00BD1BE3">
              <w:rPr>
                <w:rFonts w:eastAsia="Times New Roman"/>
                <w:b/>
                <w:sz w:val="24"/>
                <w:szCs w:val="24"/>
              </w:rPr>
              <w:t>1540</w:t>
            </w:r>
            <w:r w:rsidR="00102DC4" w:rsidRPr="00BD1BE3">
              <w:rPr>
                <w:rFonts w:eastAsia="Times New Roman"/>
                <w:b/>
                <w:sz w:val="24"/>
                <w:szCs w:val="24"/>
              </w:rPr>
              <w:t>).</w:t>
            </w:r>
          </w:p>
          <w:p w:rsidR="00BD1BE3" w:rsidRPr="00BD1BE3" w:rsidRDefault="00BD1BE3" w:rsidP="00BD1BE3">
            <w:pPr>
              <w:jc w:val="both"/>
              <w:rPr>
                <w:rFonts w:eastAsia="Times New Roman"/>
                <w:bCs/>
                <w:sz w:val="24"/>
                <w:szCs w:val="24"/>
                <w:lang w:eastAsia="lv-LV"/>
              </w:rPr>
            </w:pPr>
            <w:r w:rsidRPr="00BD1BE3">
              <w:rPr>
                <w:rFonts w:eastAsia="Times New Roman"/>
                <w:bCs/>
                <w:sz w:val="24"/>
                <w:szCs w:val="24"/>
                <w:lang w:eastAsia="lv-LV"/>
              </w:rPr>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00D1010F" w:rsidRPr="00BD1BE3" w:rsidRDefault="00BD1BE3" w:rsidP="00BD1BE3">
            <w:pPr>
              <w:jc w:val="both"/>
              <w:rPr>
                <w:rFonts w:eastAsia="Times New Roman"/>
                <w:sz w:val="24"/>
                <w:szCs w:val="24"/>
              </w:rPr>
            </w:pPr>
            <w:r w:rsidRPr="00BD1BE3">
              <w:rPr>
                <w:rFonts w:eastAsia="Times New Roman"/>
                <w:bCs/>
                <w:sz w:val="24"/>
                <w:szCs w:val="24"/>
                <w:lang w:eastAsia="lv-LV"/>
              </w:rPr>
              <w:t>Ņemot vērā minēto, lūdzam atbilstoši MK instrukcijas Nr. 19 14.4. apakšpunktā noteiktajam anotācijas I sadaļas 2. punktā norādīt pakalpojuma nosaukumu un tā sniegšanas kanālus. Saskaņā ar Ministru kabineta 2017. gada 4. jūlija noteikumu Nr. 399 “Valsts pārvaldes pakalpojumu uzskaites, kvalitātes kontroles un sniegšanas kārtība” (turpmāk – MK noteikumi Nr. 399) 17. punktu pakalpojumu pieprasīšanas un saņemšanas kanāli iedalāmi klātienes un neklātienes kanālos.</w:t>
            </w:r>
          </w:p>
        </w:tc>
        <w:tc>
          <w:tcPr>
            <w:tcW w:w="3118" w:type="dxa"/>
          </w:tcPr>
          <w:p w:rsidR="003D004E" w:rsidRPr="002D45E8" w:rsidRDefault="00D7295E" w:rsidP="00102DC4">
            <w:pPr>
              <w:tabs>
                <w:tab w:val="left" w:pos="0"/>
                <w:tab w:val="left" w:pos="709"/>
                <w:tab w:val="left" w:pos="993"/>
              </w:tabs>
              <w:suppressAutoHyphens/>
              <w:jc w:val="both"/>
              <w:outlineLvl w:val="3"/>
              <w:rPr>
                <w:rFonts w:eastAsia="Times New Roman"/>
                <w:b/>
                <w:bCs/>
                <w:sz w:val="24"/>
                <w:szCs w:val="24"/>
                <w:lang w:eastAsia="lv-LV"/>
              </w:rPr>
            </w:pPr>
            <w:r w:rsidRPr="002D45E8">
              <w:rPr>
                <w:rFonts w:eastAsia="Times New Roman"/>
                <w:b/>
                <w:bCs/>
                <w:sz w:val="24"/>
                <w:szCs w:val="24"/>
                <w:lang w:eastAsia="lv-LV"/>
              </w:rPr>
              <w:t>Ņemts vērā elektroniskas saskaņošanas procesā.</w:t>
            </w:r>
          </w:p>
        </w:tc>
        <w:tc>
          <w:tcPr>
            <w:tcW w:w="3402" w:type="dxa"/>
            <w:gridSpan w:val="2"/>
          </w:tcPr>
          <w:p w:rsidR="00C42530" w:rsidRPr="00386781" w:rsidRDefault="00BD1BE3" w:rsidP="00BD1BE3">
            <w:pPr>
              <w:tabs>
                <w:tab w:val="left" w:pos="0"/>
                <w:tab w:val="left" w:pos="709"/>
                <w:tab w:val="left" w:pos="993"/>
              </w:tabs>
              <w:suppressAutoHyphens/>
              <w:jc w:val="both"/>
              <w:outlineLvl w:val="3"/>
              <w:rPr>
                <w:rFonts w:eastAsia="Times New Roman"/>
                <w:bCs/>
                <w:sz w:val="24"/>
                <w:szCs w:val="24"/>
                <w:lang w:eastAsia="lv-LV"/>
              </w:rPr>
            </w:pPr>
            <w:r w:rsidRPr="00BD1BE3">
              <w:rPr>
                <w:rFonts w:eastAsia="Times New Roman"/>
                <w:bCs/>
                <w:sz w:val="24"/>
                <w:szCs w:val="24"/>
                <w:lang w:eastAsia="lv-LV"/>
              </w:rPr>
              <w:t xml:space="preserve">Atbilstoši papildināts </w:t>
            </w:r>
            <w:r w:rsidRPr="00BD1BE3">
              <w:t xml:space="preserve"> </w:t>
            </w:r>
            <w:r w:rsidRPr="00BD1BE3">
              <w:rPr>
                <w:rFonts w:eastAsia="Times New Roman"/>
                <w:bCs/>
                <w:sz w:val="24"/>
                <w:szCs w:val="24"/>
                <w:lang w:eastAsia="lv-LV"/>
              </w:rPr>
              <w:t xml:space="preserve">Ministru kabineta noteikumu projekta “Grozījums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sākotnējās ietekmes novērtējuma ziņojuma (anotācija) I. sadaļas “Tiesību akta projekta izstrādes nepieciešamība” 2. punkts “Pašreizējā situācija un problēmas, kuru risināšanai tiesību akta projekts izstrādāts, tiesiskā regulējuma mērķis un </w:t>
            </w:r>
            <w:r w:rsidRPr="00386781">
              <w:rPr>
                <w:rFonts w:eastAsia="Times New Roman"/>
                <w:bCs/>
                <w:sz w:val="24"/>
                <w:szCs w:val="24"/>
                <w:lang w:eastAsia="lv-LV"/>
              </w:rPr>
              <w:t>būtība” ar tekstu:</w:t>
            </w:r>
          </w:p>
          <w:p w:rsidR="00BD1BE3" w:rsidRPr="00BD1BE3" w:rsidRDefault="00BD1BE3" w:rsidP="00BD1BE3">
            <w:pPr>
              <w:tabs>
                <w:tab w:val="left" w:pos="0"/>
                <w:tab w:val="left" w:pos="709"/>
                <w:tab w:val="left" w:pos="993"/>
              </w:tabs>
              <w:suppressAutoHyphens/>
              <w:jc w:val="both"/>
              <w:outlineLvl w:val="3"/>
              <w:rPr>
                <w:rFonts w:eastAsia="Times New Roman"/>
                <w:bCs/>
                <w:color w:val="FF0000"/>
                <w:sz w:val="24"/>
                <w:szCs w:val="24"/>
                <w:lang w:eastAsia="lv-LV"/>
              </w:rPr>
            </w:pPr>
            <w:r w:rsidRPr="00A56F40">
              <w:rPr>
                <w:rFonts w:eastAsia="Times New Roman"/>
                <w:bCs/>
                <w:sz w:val="24"/>
                <w:szCs w:val="24"/>
                <w:lang w:eastAsia="lv-LV"/>
              </w:rPr>
              <w:t>“</w:t>
            </w:r>
            <w:r w:rsidR="0004488C" w:rsidRPr="00A56F40">
              <w:rPr>
                <w:rFonts w:eastAsia="Times New Roman"/>
                <w:bCs/>
                <w:sz w:val="24"/>
                <w:szCs w:val="24"/>
                <w:lang w:eastAsia="lv-LV"/>
              </w:rPr>
              <w:t>Valsts pārvaldes pakalpojums - Obligāti provējamo dārgakmeņu (dimantu (briljantu), safīru, smaragdu un rubīnu) izstrādājumu provēšanas un kvalitātes apliecības izsniegšana izstrādājumiem, kuros ir iestrādāti obligāti provējamie dārgakmeņi ar vienu nosaukumu un izstrādājumiem, kuros ir iestrādāti obligāti provējamie dārgakmeņi ar dažādiem nosaukumiem pieprasīšana un saņemšana notiek klātienē. Pakalpojums nav pieejams elektroniski un elektronisku pakalpojuma pieprasīšanas un saņemšanas kanālu nav plānots veidot, jo šāds ierobežojums ir saistīts ar sniedzamā pakalpojuma būtību, kurā pakalpojuma pieprasītājs iesniedz Birojam testēšanai preces, savukārt Birojs veic šīm precēm testēšanai nepieciešamos mērījumus un atbilstoši tās marķē, pievienojot kvalitātes apliecības (birkas).</w:t>
            </w:r>
            <w:r w:rsidRPr="00A56F40">
              <w:rPr>
                <w:rFonts w:eastAsia="Times New Roman"/>
                <w:bCs/>
                <w:sz w:val="24"/>
                <w:szCs w:val="24"/>
                <w:lang w:eastAsia="lv-LV"/>
              </w:rPr>
              <w:t>”.</w:t>
            </w:r>
          </w:p>
        </w:tc>
      </w:tr>
      <w:tr w:rsidR="002D45E8" w:rsidRPr="002D45E8" w:rsidTr="00E07510">
        <w:tc>
          <w:tcPr>
            <w:tcW w:w="750" w:type="dxa"/>
            <w:gridSpan w:val="2"/>
          </w:tcPr>
          <w:p w:rsidR="00B86A46" w:rsidRPr="002D45E8" w:rsidRDefault="00A17350" w:rsidP="00B86A46">
            <w:pPr>
              <w:jc w:val="center"/>
              <w:rPr>
                <w:rFonts w:eastAsia="Times New Roman"/>
                <w:sz w:val="24"/>
                <w:szCs w:val="24"/>
                <w:lang w:eastAsia="lv-LV"/>
              </w:rPr>
            </w:pPr>
            <w:r w:rsidRPr="002D45E8">
              <w:rPr>
                <w:rFonts w:eastAsia="Times New Roman"/>
                <w:sz w:val="24"/>
                <w:szCs w:val="24"/>
                <w:lang w:eastAsia="lv-LV"/>
              </w:rPr>
              <w:t>2.</w:t>
            </w:r>
          </w:p>
        </w:tc>
        <w:tc>
          <w:tcPr>
            <w:tcW w:w="3073" w:type="dxa"/>
          </w:tcPr>
          <w:p w:rsidR="00B86A46" w:rsidRPr="00CD40CD" w:rsidRDefault="00CD40CD" w:rsidP="00B86A46">
            <w:pPr>
              <w:jc w:val="both"/>
              <w:rPr>
                <w:rFonts w:eastAsia="Times New Roman"/>
                <w:sz w:val="24"/>
                <w:szCs w:val="24"/>
                <w:lang w:eastAsia="lv-LV"/>
              </w:rPr>
            </w:pPr>
            <w:r w:rsidRPr="00CD40CD">
              <w:rPr>
                <w:rFonts w:eastAsia="Times New Roman"/>
                <w:sz w:val="24"/>
                <w:szCs w:val="24"/>
                <w:lang w:eastAsia="lv-LV"/>
              </w:rPr>
              <w:t>Ministru kabineta noteikumu projekta “Grozījums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sākotnējās ietekmes novērtējuma ziņojums (anotācija).</w:t>
            </w:r>
          </w:p>
        </w:tc>
        <w:tc>
          <w:tcPr>
            <w:tcW w:w="4394" w:type="dxa"/>
            <w:gridSpan w:val="2"/>
          </w:tcPr>
          <w:p w:rsidR="000A7B4A" w:rsidRPr="00CD40CD" w:rsidRDefault="000A7B4A" w:rsidP="00F91897">
            <w:pPr>
              <w:jc w:val="both"/>
              <w:rPr>
                <w:rFonts w:eastAsia="Times New Roman"/>
                <w:b/>
                <w:sz w:val="24"/>
                <w:szCs w:val="24"/>
              </w:rPr>
            </w:pPr>
            <w:r w:rsidRPr="00CD40CD">
              <w:rPr>
                <w:rFonts w:eastAsia="Times New Roman"/>
                <w:b/>
                <w:sz w:val="24"/>
                <w:szCs w:val="24"/>
              </w:rPr>
              <w:t>Vides aizsardzības un reģionālās attīstības ministrija  (</w:t>
            </w:r>
            <w:r w:rsidR="00CD40CD" w:rsidRPr="00CD40CD">
              <w:rPr>
                <w:rFonts w:eastAsia="Times New Roman"/>
                <w:b/>
                <w:sz w:val="24"/>
                <w:szCs w:val="24"/>
              </w:rPr>
              <w:t>19.02.2020. Nr. 1-22/1540</w:t>
            </w:r>
            <w:r w:rsidRPr="00CD40CD">
              <w:rPr>
                <w:rFonts w:eastAsia="Times New Roman"/>
                <w:b/>
                <w:sz w:val="24"/>
                <w:szCs w:val="24"/>
              </w:rPr>
              <w:t>).</w:t>
            </w:r>
          </w:p>
          <w:p w:rsidR="00B86A46" w:rsidRPr="00CD40CD" w:rsidRDefault="00CD40CD" w:rsidP="00F91897">
            <w:pPr>
              <w:jc w:val="both"/>
              <w:rPr>
                <w:rFonts w:eastAsia="Times New Roman"/>
                <w:sz w:val="24"/>
                <w:szCs w:val="24"/>
              </w:rPr>
            </w:pPr>
            <w:r w:rsidRPr="00CD40CD">
              <w:rPr>
                <w:rFonts w:eastAsia="Times New Roman"/>
                <w:sz w:val="24"/>
                <w:szCs w:val="24"/>
              </w:rPr>
              <w:t>Lūdzam sākotnējā ietekmes novērtējuma ziņojumā mainīt vārdu “mājaslapa” pret “tīmekļvietne” attiecīgajos locījumos.</w:t>
            </w:r>
          </w:p>
        </w:tc>
        <w:tc>
          <w:tcPr>
            <w:tcW w:w="3118" w:type="dxa"/>
          </w:tcPr>
          <w:p w:rsidR="008513C3" w:rsidRPr="002D45E8" w:rsidRDefault="000A7B4A" w:rsidP="00B86A46">
            <w:pPr>
              <w:tabs>
                <w:tab w:val="left" w:pos="0"/>
                <w:tab w:val="left" w:pos="709"/>
                <w:tab w:val="left" w:pos="993"/>
              </w:tabs>
              <w:suppressAutoHyphens/>
              <w:jc w:val="both"/>
              <w:outlineLvl w:val="3"/>
              <w:rPr>
                <w:rFonts w:eastAsia="Times New Roman"/>
                <w:b/>
                <w:bCs/>
                <w:sz w:val="24"/>
                <w:szCs w:val="24"/>
                <w:lang w:eastAsia="lv-LV"/>
              </w:rPr>
            </w:pPr>
            <w:r w:rsidRPr="002D45E8">
              <w:rPr>
                <w:rFonts w:eastAsia="Times New Roman"/>
                <w:b/>
                <w:bCs/>
                <w:sz w:val="24"/>
                <w:szCs w:val="24"/>
                <w:lang w:eastAsia="lv-LV"/>
              </w:rPr>
              <w:t>Ņemts vērā elektroniskas saskaņošanas procesā.</w:t>
            </w:r>
          </w:p>
        </w:tc>
        <w:tc>
          <w:tcPr>
            <w:tcW w:w="3402" w:type="dxa"/>
            <w:gridSpan w:val="2"/>
          </w:tcPr>
          <w:p w:rsidR="00F91897" w:rsidRPr="00CD40CD" w:rsidRDefault="00CD40CD" w:rsidP="00CD40CD">
            <w:pPr>
              <w:jc w:val="both"/>
              <w:rPr>
                <w:rFonts w:eastAsia="Times New Roman"/>
                <w:sz w:val="24"/>
                <w:szCs w:val="24"/>
              </w:rPr>
            </w:pPr>
            <w:r w:rsidRPr="00CD40CD">
              <w:rPr>
                <w:rFonts w:eastAsia="Times New Roman"/>
                <w:sz w:val="24"/>
                <w:szCs w:val="24"/>
              </w:rPr>
              <w:t xml:space="preserve">Atbilstoši precizēta </w:t>
            </w:r>
            <w:r w:rsidRPr="00CD40CD">
              <w:t xml:space="preserve"> </w:t>
            </w:r>
            <w:r w:rsidRPr="00CD40CD">
              <w:rPr>
                <w:rFonts w:eastAsia="Times New Roman"/>
                <w:sz w:val="24"/>
                <w:szCs w:val="24"/>
              </w:rPr>
              <w:t>Ministru kabineta noteikumu projekta “Grozījums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sākotnējās ietekmes novērtējuma ziņojuma (anotācija) VI. sadaļas “Sabiedrības līdzdalība un komunikācijas aktivitātes” 1. punkts “Plānotās sabiedrības līdzdalības un komunikācijas aktivitātes saistībā ar projektu”:</w:t>
            </w:r>
          </w:p>
          <w:p w:rsidR="00CD40CD" w:rsidRPr="00A56F40" w:rsidRDefault="00CD40CD" w:rsidP="00CD40CD">
            <w:pPr>
              <w:jc w:val="both"/>
              <w:rPr>
                <w:rFonts w:eastAsia="Times New Roman"/>
                <w:sz w:val="24"/>
                <w:szCs w:val="24"/>
              </w:rPr>
            </w:pPr>
            <w:r w:rsidRPr="00CD40CD">
              <w:rPr>
                <w:rFonts w:eastAsia="Times New Roman"/>
                <w:sz w:val="24"/>
                <w:szCs w:val="24"/>
              </w:rPr>
              <w:t xml:space="preserve">“Informācija par noteikumu projekta izstrādi ir publicēta Finanšu </w:t>
            </w:r>
            <w:r w:rsidRPr="00A56F40">
              <w:rPr>
                <w:rFonts w:eastAsia="Times New Roman"/>
                <w:sz w:val="24"/>
                <w:szCs w:val="24"/>
              </w:rPr>
              <w:t>ministrijas tīmekļvietnē sadaļā “Sabiedrības līdzdalība” – “Tiesību aktu projekti” – “Nodokļu politika”. Līdz ar to sabiedrības pārstāvji var līdzdarboties noteikumu projekta izstrādē, rakstveidā sniedzot viedokli par noteikumu projektu. Tāpat sabiedrības pārstāvji varēs sniegt viedokļus par noteikumu projektu pēc tā izsludināšanas Valsts sekretāru sanāksmē.</w:t>
            </w:r>
          </w:p>
          <w:p w:rsidR="00CD40CD" w:rsidRPr="00A56F40" w:rsidRDefault="00CD40CD" w:rsidP="00CD40CD">
            <w:pPr>
              <w:jc w:val="both"/>
              <w:rPr>
                <w:rFonts w:eastAsia="Times New Roman"/>
                <w:sz w:val="24"/>
                <w:szCs w:val="24"/>
              </w:rPr>
            </w:pPr>
            <w:r w:rsidRPr="00A56F40">
              <w:rPr>
                <w:rFonts w:eastAsia="Times New Roman"/>
                <w:sz w:val="24"/>
                <w:szCs w:val="24"/>
              </w:rPr>
              <w:t>Informācija par noteikumu projektu papildus publicēta Valsts kancelejas tīmekļvietnē sadaļā “Līdzdalība”.”</w:t>
            </w:r>
          </w:p>
          <w:p w:rsidR="00CD40CD" w:rsidRPr="00A56F40" w:rsidRDefault="00CD40CD" w:rsidP="00CD40CD">
            <w:pPr>
              <w:jc w:val="both"/>
              <w:rPr>
                <w:rFonts w:eastAsia="Times New Roman"/>
                <w:sz w:val="24"/>
                <w:szCs w:val="24"/>
              </w:rPr>
            </w:pPr>
            <w:r w:rsidRPr="00A56F40">
              <w:rPr>
                <w:rFonts w:eastAsia="Times New Roman"/>
                <w:sz w:val="24"/>
                <w:szCs w:val="24"/>
              </w:rPr>
              <w:t>un 2.punkts “Sabiedrības līdzdalība projekta izstrādē”:</w:t>
            </w:r>
          </w:p>
          <w:p w:rsidR="00CD40CD" w:rsidRPr="00CD40CD" w:rsidRDefault="00CD40CD" w:rsidP="00CD40CD">
            <w:pPr>
              <w:jc w:val="both"/>
              <w:rPr>
                <w:rFonts w:eastAsia="Times New Roman"/>
                <w:sz w:val="24"/>
                <w:szCs w:val="24"/>
              </w:rPr>
            </w:pPr>
            <w:r w:rsidRPr="00A56F40">
              <w:rPr>
                <w:rFonts w:eastAsia="Times New Roman"/>
                <w:sz w:val="24"/>
                <w:szCs w:val="24"/>
              </w:rPr>
              <w:t>“Sabiedrības pārstāvji var līdzdarboties noteikumu projekta izstrādē, rakstveidā sniedzot viedokli par noteikumu projektu, kas 2019.gada 16.decembrī publicēts Finanšu ministrijas tīmekļvietnē sadaļā</w:t>
            </w:r>
            <w:r w:rsidRPr="00CD40CD">
              <w:rPr>
                <w:rFonts w:eastAsia="Times New Roman"/>
                <w:sz w:val="24"/>
                <w:szCs w:val="24"/>
              </w:rPr>
              <w:t xml:space="preserve"> “Sabiedrības līdzdalība” – “Tiesību aktu projekti” – “Nodokļu politika”, adrese: https://www.fm.gov.lv/lv/sabiedribas_lidzdaliba/tiesibu_aktu_projekti/</w:t>
            </w:r>
          </w:p>
          <w:p w:rsidR="00CD40CD" w:rsidRPr="00CD40CD" w:rsidRDefault="00CD40CD" w:rsidP="00CD40CD">
            <w:pPr>
              <w:jc w:val="both"/>
              <w:rPr>
                <w:rFonts w:eastAsia="Times New Roman"/>
                <w:sz w:val="24"/>
                <w:szCs w:val="24"/>
              </w:rPr>
            </w:pPr>
            <w:r w:rsidRPr="00CD40CD">
              <w:rPr>
                <w:rFonts w:eastAsia="Times New Roman"/>
                <w:sz w:val="24"/>
                <w:szCs w:val="24"/>
              </w:rPr>
              <w:t xml:space="preserve">nodoklu_politika#project625 un Ministru kabineta tīmekļvietnē sadaļā “Valsts kanceleja” – “Sabiedrības līdzdalība”, adrese: </w:t>
            </w:r>
            <w:hyperlink r:id="rId8" w:history="1">
              <w:r w:rsidR="00A56F40" w:rsidRPr="00215D2E">
                <w:rPr>
                  <w:rStyle w:val="Hyperlink"/>
                  <w:rFonts w:eastAsia="Times New Roman"/>
                  <w:sz w:val="24"/>
                  <w:szCs w:val="24"/>
                </w:rPr>
                <w:t>https://mk.gov.lv/content/ministru-kabineta-diskusiju-dokumenti</w:t>
              </w:r>
            </w:hyperlink>
            <w:r w:rsidRPr="00CD40CD">
              <w:rPr>
                <w:rFonts w:eastAsia="Times New Roman"/>
                <w:sz w:val="24"/>
                <w:szCs w:val="24"/>
              </w:rPr>
              <w:t>.”.</w:t>
            </w:r>
          </w:p>
        </w:tc>
      </w:tr>
      <w:tr w:rsidR="00A56F40" w:rsidRPr="002D45E8" w:rsidTr="00E07510">
        <w:tc>
          <w:tcPr>
            <w:tcW w:w="750" w:type="dxa"/>
            <w:gridSpan w:val="2"/>
          </w:tcPr>
          <w:p w:rsidR="00A56F40" w:rsidRPr="002D45E8" w:rsidRDefault="00A56F40" w:rsidP="00B86A46">
            <w:pPr>
              <w:jc w:val="center"/>
              <w:rPr>
                <w:rFonts w:eastAsia="Times New Roman"/>
                <w:sz w:val="24"/>
                <w:szCs w:val="24"/>
                <w:lang w:eastAsia="lv-LV"/>
              </w:rPr>
            </w:pPr>
            <w:r>
              <w:rPr>
                <w:rFonts w:eastAsia="Times New Roman"/>
                <w:sz w:val="24"/>
                <w:szCs w:val="24"/>
                <w:lang w:eastAsia="lv-LV"/>
              </w:rPr>
              <w:t>3.</w:t>
            </w:r>
          </w:p>
        </w:tc>
        <w:tc>
          <w:tcPr>
            <w:tcW w:w="3073" w:type="dxa"/>
          </w:tcPr>
          <w:p w:rsidR="00A56F40" w:rsidRPr="00CD40CD" w:rsidRDefault="00A56F40" w:rsidP="00B86A46">
            <w:pPr>
              <w:jc w:val="both"/>
              <w:rPr>
                <w:rFonts w:eastAsia="Times New Roman"/>
                <w:sz w:val="24"/>
                <w:szCs w:val="24"/>
                <w:lang w:eastAsia="lv-LV"/>
              </w:rPr>
            </w:pPr>
            <w:r>
              <w:rPr>
                <w:rFonts w:eastAsia="Times New Roman"/>
                <w:sz w:val="24"/>
                <w:szCs w:val="24"/>
                <w:lang w:eastAsia="lv-LV"/>
              </w:rPr>
              <w:t>Projekts kopumā.</w:t>
            </w:r>
          </w:p>
        </w:tc>
        <w:tc>
          <w:tcPr>
            <w:tcW w:w="4394" w:type="dxa"/>
            <w:gridSpan w:val="2"/>
          </w:tcPr>
          <w:p w:rsidR="00A56F40" w:rsidRPr="00CD40CD" w:rsidRDefault="00A56F40" w:rsidP="00A56F40">
            <w:pPr>
              <w:jc w:val="both"/>
              <w:rPr>
                <w:rFonts w:eastAsia="Times New Roman"/>
                <w:b/>
                <w:sz w:val="24"/>
                <w:szCs w:val="24"/>
              </w:rPr>
            </w:pPr>
            <w:r w:rsidRPr="00CD40CD">
              <w:rPr>
                <w:rFonts w:eastAsia="Times New Roman"/>
                <w:b/>
                <w:sz w:val="24"/>
                <w:szCs w:val="24"/>
              </w:rPr>
              <w:t>Vides aizsardzības un reģionālās attīstības ministrija  (19.02.2020. Nr. 1-22/1540).</w:t>
            </w:r>
          </w:p>
          <w:p w:rsidR="00A56F40" w:rsidRPr="00A56F40" w:rsidRDefault="00A56F40" w:rsidP="00F91897">
            <w:pPr>
              <w:jc w:val="both"/>
              <w:rPr>
                <w:rFonts w:eastAsia="Times New Roman"/>
                <w:sz w:val="24"/>
                <w:szCs w:val="24"/>
              </w:rPr>
            </w:pPr>
            <w:r w:rsidRPr="00A56F40">
              <w:rPr>
                <w:rFonts w:eastAsia="Times New Roman"/>
                <w:sz w:val="24"/>
                <w:szCs w:val="24"/>
              </w:rPr>
              <w:t xml:space="preserve">Pēc noteikumu projekta spēkā stāšanās lūdzam pakalpojuma “Dārgmetālu provēšana un zīmogošana ar proves iestādes zīmogu un proves zīmogu” (saite: https://www.latvija.lv/lv/PPK/dzivessituacija/apakssituacija/p43/ProcesaApraksts) turētājam nodrošināt portālā valsts pārvaldes pakalpojuma apraksta aktualizāciju saskaņā ar </w:t>
            </w:r>
            <w:r>
              <w:t xml:space="preserve"> </w:t>
            </w:r>
            <w:r w:rsidRPr="00A56F40">
              <w:rPr>
                <w:rFonts w:eastAsia="Times New Roman"/>
                <w:sz w:val="24"/>
                <w:szCs w:val="24"/>
              </w:rPr>
              <w:t>Ministru kabineta 2017. gada 4. jūlija noteikumu Nr. 399 “Valsts pārvaldes pakalpojumu uzskaites, kvalitātes kontroles un sniegšanas kārtība” 4.3. apakšpunktu, vienlaikus nodrošinot MK noteikumu Nr. 399 9. punktā minētās prasības.</w:t>
            </w:r>
          </w:p>
        </w:tc>
        <w:tc>
          <w:tcPr>
            <w:tcW w:w="3118" w:type="dxa"/>
          </w:tcPr>
          <w:p w:rsidR="00A56F40" w:rsidRPr="002D45E8" w:rsidRDefault="00A56F40" w:rsidP="00B86A46">
            <w:pPr>
              <w:tabs>
                <w:tab w:val="left" w:pos="0"/>
                <w:tab w:val="left" w:pos="709"/>
                <w:tab w:val="left" w:pos="993"/>
              </w:tabs>
              <w:suppressAutoHyphens/>
              <w:jc w:val="both"/>
              <w:outlineLvl w:val="3"/>
              <w:rPr>
                <w:rFonts w:eastAsia="Times New Roman"/>
                <w:b/>
                <w:bCs/>
                <w:sz w:val="24"/>
                <w:szCs w:val="24"/>
                <w:lang w:eastAsia="lv-LV"/>
              </w:rPr>
            </w:pPr>
            <w:r>
              <w:rPr>
                <w:rFonts w:eastAsia="Times New Roman"/>
                <w:b/>
                <w:bCs/>
                <w:sz w:val="24"/>
                <w:szCs w:val="24"/>
                <w:lang w:eastAsia="lv-LV"/>
              </w:rPr>
              <w:t>Ņemts vērā.</w:t>
            </w:r>
          </w:p>
        </w:tc>
        <w:tc>
          <w:tcPr>
            <w:tcW w:w="3402" w:type="dxa"/>
            <w:gridSpan w:val="2"/>
          </w:tcPr>
          <w:p w:rsidR="00A56F40" w:rsidRPr="00CD40CD" w:rsidRDefault="00A56F40" w:rsidP="00A56F40">
            <w:pPr>
              <w:jc w:val="both"/>
              <w:rPr>
                <w:rFonts w:eastAsia="Times New Roman"/>
                <w:sz w:val="24"/>
                <w:szCs w:val="24"/>
              </w:rPr>
            </w:pPr>
            <w:r w:rsidRPr="00A56F40">
              <w:rPr>
                <w:rFonts w:eastAsia="Times New Roman"/>
                <w:sz w:val="24"/>
                <w:szCs w:val="24"/>
              </w:rPr>
              <w:t xml:space="preserve">Pēc noteikumu projekta spēkā stāšanās </w:t>
            </w:r>
            <w:r>
              <w:rPr>
                <w:rFonts w:eastAsia="Times New Roman"/>
                <w:sz w:val="24"/>
                <w:szCs w:val="24"/>
              </w:rPr>
              <w:t>atbilstoši tiks a</w:t>
            </w:r>
            <w:r w:rsidRPr="00A56F40">
              <w:rPr>
                <w:rFonts w:eastAsia="Times New Roman"/>
                <w:sz w:val="24"/>
                <w:szCs w:val="24"/>
              </w:rPr>
              <w:t>ktualizēta informācija Valsts pārvaldes pakalpojumu portālā</w:t>
            </w:r>
            <w:r>
              <w:rPr>
                <w:rFonts w:eastAsia="Times New Roman"/>
                <w:sz w:val="24"/>
                <w:szCs w:val="24"/>
              </w:rPr>
              <w:t>.</w:t>
            </w:r>
            <w:bookmarkStart w:id="0" w:name="_GoBack"/>
            <w:bookmarkEnd w:id="0"/>
          </w:p>
        </w:tc>
      </w:tr>
      <w:tr w:rsidR="002D45E8" w:rsidRPr="002D45E8"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2D45E8" w:rsidRDefault="00D57489" w:rsidP="00D57489">
            <w:pPr>
              <w:pStyle w:val="naiskr"/>
              <w:spacing w:before="0" w:beforeAutospacing="0" w:after="0" w:afterAutospacing="0"/>
            </w:pPr>
          </w:p>
          <w:p w:rsidR="00D57489" w:rsidRPr="002D45E8" w:rsidRDefault="00D57489" w:rsidP="00D57489">
            <w:pPr>
              <w:pStyle w:val="naisf"/>
              <w:spacing w:before="0" w:beforeAutospacing="0" w:after="0" w:afterAutospacing="0"/>
              <w:ind w:firstLine="720"/>
            </w:pPr>
            <w:r w:rsidRPr="002D45E8">
              <w:t>Atbildīgā amatpersona</w:t>
            </w:r>
          </w:p>
          <w:p w:rsidR="00D57489" w:rsidRPr="002D45E8" w:rsidRDefault="00D57489" w:rsidP="00D57489">
            <w:pPr>
              <w:pStyle w:val="naiskr"/>
              <w:spacing w:before="0" w:beforeAutospacing="0" w:after="0" w:afterAutospacing="0"/>
              <w:jc w:val="center"/>
            </w:pPr>
          </w:p>
        </w:tc>
        <w:tc>
          <w:tcPr>
            <w:tcW w:w="9063" w:type="dxa"/>
            <w:gridSpan w:val="3"/>
          </w:tcPr>
          <w:p w:rsidR="00D57489" w:rsidRPr="002D45E8" w:rsidRDefault="00D57489" w:rsidP="00D57489">
            <w:pPr>
              <w:pStyle w:val="naiskr"/>
              <w:spacing w:before="0" w:beforeAutospacing="0" w:after="0" w:afterAutospacing="0"/>
            </w:pPr>
          </w:p>
        </w:tc>
      </w:tr>
      <w:tr w:rsidR="002D45E8" w:rsidRPr="002D45E8"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2D45E8" w:rsidRDefault="00D57489" w:rsidP="00D57489">
            <w:pPr>
              <w:pStyle w:val="naiskr"/>
              <w:spacing w:before="0" w:beforeAutospacing="0" w:after="0" w:afterAutospacing="0"/>
              <w:ind w:firstLine="720"/>
              <w:jc w:val="center"/>
            </w:pPr>
          </w:p>
        </w:tc>
        <w:tc>
          <w:tcPr>
            <w:tcW w:w="9063" w:type="dxa"/>
            <w:gridSpan w:val="3"/>
            <w:tcBorders>
              <w:top w:val="single" w:sz="6" w:space="0" w:color="000000"/>
            </w:tcBorders>
          </w:tcPr>
          <w:p w:rsidR="00D57489" w:rsidRPr="002D45E8" w:rsidRDefault="00D57489" w:rsidP="00D57489">
            <w:pPr>
              <w:pStyle w:val="naisc"/>
              <w:spacing w:before="0" w:beforeAutospacing="0" w:after="0" w:afterAutospacing="0"/>
              <w:ind w:firstLine="720"/>
            </w:pPr>
            <w:r w:rsidRPr="002D45E8">
              <w:t>(paraksts)*</w:t>
            </w:r>
          </w:p>
        </w:tc>
      </w:tr>
    </w:tbl>
    <w:p w:rsidR="00D552A4" w:rsidRPr="002D45E8" w:rsidRDefault="00435C09" w:rsidP="0020265C">
      <w:pPr>
        <w:pStyle w:val="naisf"/>
        <w:spacing w:before="0" w:beforeAutospacing="0" w:after="0" w:afterAutospacing="0"/>
        <w:ind w:firstLine="720"/>
      </w:pPr>
      <w:r w:rsidRPr="002D45E8">
        <w:br w:type="textWrapping" w:clear="all"/>
      </w:r>
      <w:r w:rsidR="00397296" w:rsidRPr="002D45E8">
        <w:t>Piezīme. * Dokumenta rekvizītu "paraksts" neaizpilda, ja elektroniskais dokuments ir sagatavots atbilstoši normatīvajiem aktiem par elektronisko dokumentu noformēšanu.</w:t>
      </w:r>
    </w:p>
    <w:p w:rsidR="0020265C" w:rsidRPr="002D45E8" w:rsidRDefault="0020265C" w:rsidP="0020265C">
      <w:pPr>
        <w:pStyle w:val="naisf"/>
        <w:spacing w:before="0" w:beforeAutospacing="0" w:after="0" w:afterAutospacing="0"/>
      </w:pPr>
    </w:p>
    <w:p w:rsidR="0020265C" w:rsidRPr="002D45E8" w:rsidRDefault="0020265C" w:rsidP="0020265C">
      <w:pPr>
        <w:pStyle w:val="naisf"/>
        <w:spacing w:before="0" w:beforeAutospacing="0" w:after="0" w:afterAutospacing="0"/>
        <w:ind w:left="2160" w:firstLine="720"/>
      </w:pPr>
      <w:r w:rsidRPr="002D45E8">
        <w:t>Edgars Šidlovskis</w:t>
      </w:r>
    </w:p>
    <w:tbl>
      <w:tblPr>
        <w:tblW w:w="0" w:type="auto"/>
        <w:tblLook w:val="00A0" w:firstRow="1" w:lastRow="0" w:firstColumn="1" w:lastColumn="0" w:noHBand="0" w:noVBand="0"/>
      </w:tblPr>
      <w:tblGrid>
        <w:gridCol w:w="8268"/>
      </w:tblGrid>
      <w:tr w:rsidR="002D45E8" w:rsidRPr="002D45E8" w:rsidTr="00EE1035">
        <w:tc>
          <w:tcPr>
            <w:tcW w:w="8268" w:type="dxa"/>
            <w:tcBorders>
              <w:top w:val="single" w:sz="4" w:space="0" w:color="000000"/>
            </w:tcBorders>
          </w:tcPr>
          <w:p w:rsidR="0020265C" w:rsidRPr="002D45E8" w:rsidRDefault="0020265C" w:rsidP="0020265C">
            <w:pPr>
              <w:pStyle w:val="naisf"/>
              <w:spacing w:before="0" w:beforeAutospacing="0" w:after="0" w:afterAutospacing="0"/>
              <w:ind w:firstLine="720"/>
            </w:pPr>
            <w:r w:rsidRPr="002D45E8">
              <w:t>(par projektu atbildīgās amatpersonas vārds un uzvārds)</w:t>
            </w:r>
          </w:p>
          <w:p w:rsidR="0020265C" w:rsidRPr="002D45E8" w:rsidRDefault="0020265C" w:rsidP="0020265C">
            <w:pPr>
              <w:pStyle w:val="naisf"/>
              <w:spacing w:before="0" w:beforeAutospacing="0" w:after="0" w:afterAutospacing="0"/>
              <w:ind w:firstLine="720"/>
            </w:pPr>
          </w:p>
        </w:tc>
      </w:tr>
      <w:tr w:rsidR="002D45E8" w:rsidRPr="002D45E8" w:rsidTr="00EE1035">
        <w:tc>
          <w:tcPr>
            <w:tcW w:w="8268" w:type="dxa"/>
            <w:tcBorders>
              <w:bottom w:val="single" w:sz="4" w:space="0" w:color="000000"/>
            </w:tcBorders>
          </w:tcPr>
          <w:p w:rsidR="0020265C" w:rsidRPr="002D45E8" w:rsidRDefault="0020265C" w:rsidP="0020265C">
            <w:pPr>
              <w:pStyle w:val="naisf"/>
              <w:spacing w:before="0" w:beforeAutospacing="0" w:after="0" w:afterAutospacing="0"/>
              <w:jc w:val="center"/>
            </w:pPr>
            <w:r w:rsidRPr="002D45E8">
              <w:t>Finanšu ministrijas Nodokļu administrēšanas un sabiedrības interešu politiku departamenta Sabiedrības interešu politiku nodaļas vecākais eksperts</w:t>
            </w:r>
          </w:p>
        </w:tc>
      </w:tr>
      <w:tr w:rsidR="002D45E8" w:rsidRPr="002D45E8" w:rsidTr="00EE1035">
        <w:tc>
          <w:tcPr>
            <w:tcW w:w="8268" w:type="dxa"/>
            <w:tcBorders>
              <w:top w:val="single" w:sz="4" w:space="0" w:color="000000"/>
            </w:tcBorders>
          </w:tcPr>
          <w:p w:rsidR="0020265C" w:rsidRPr="002D45E8" w:rsidRDefault="0020265C" w:rsidP="0020265C">
            <w:pPr>
              <w:pStyle w:val="naisf"/>
              <w:spacing w:before="0" w:beforeAutospacing="0" w:after="0" w:afterAutospacing="0"/>
              <w:jc w:val="center"/>
            </w:pPr>
            <w:r w:rsidRPr="002D45E8">
              <w:t>(amats)</w:t>
            </w:r>
          </w:p>
          <w:p w:rsidR="0020265C" w:rsidRPr="002D45E8" w:rsidRDefault="0020265C" w:rsidP="0020265C">
            <w:pPr>
              <w:pStyle w:val="naisf"/>
              <w:spacing w:before="0" w:beforeAutospacing="0" w:after="0" w:afterAutospacing="0"/>
              <w:ind w:firstLine="720"/>
            </w:pPr>
          </w:p>
        </w:tc>
      </w:tr>
      <w:tr w:rsidR="002D45E8" w:rsidRPr="002D45E8" w:rsidTr="0020265C">
        <w:tc>
          <w:tcPr>
            <w:tcW w:w="8268" w:type="dxa"/>
            <w:tcBorders>
              <w:bottom w:val="single" w:sz="4" w:space="0" w:color="000000"/>
            </w:tcBorders>
          </w:tcPr>
          <w:p w:rsidR="0020265C" w:rsidRPr="002D45E8" w:rsidRDefault="0020265C" w:rsidP="0020265C">
            <w:pPr>
              <w:pStyle w:val="naisf"/>
              <w:spacing w:before="0" w:beforeAutospacing="0" w:after="0" w:afterAutospacing="0"/>
              <w:jc w:val="center"/>
            </w:pPr>
            <w:r w:rsidRPr="002D45E8">
              <w:t>67083894</w:t>
            </w:r>
          </w:p>
        </w:tc>
      </w:tr>
      <w:tr w:rsidR="002D45E8" w:rsidRPr="002D45E8" w:rsidTr="0020265C">
        <w:tc>
          <w:tcPr>
            <w:tcW w:w="8268" w:type="dxa"/>
            <w:tcBorders>
              <w:top w:val="single" w:sz="4" w:space="0" w:color="000000"/>
            </w:tcBorders>
          </w:tcPr>
          <w:p w:rsidR="0020265C" w:rsidRPr="002D45E8" w:rsidRDefault="0020265C" w:rsidP="0020265C">
            <w:pPr>
              <w:pStyle w:val="naisf"/>
              <w:spacing w:before="0" w:beforeAutospacing="0" w:after="0" w:afterAutospacing="0"/>
              <w:jc w:val="center"/>
            </w:pPr>
            <w:r w:rsidRPr="002D45E8">
              <w:t>(tālruņa un faksa numurs)</w:t>
            </w:r>
          </w:p>
          <w:p w:rsidR="0020265C" w:rsidRPr="002D45E8" w:rsidRDefault="0020265C" w:rsidP="0020265C">
            <w:pPr>
              <w:pStyle w:val="naisf"/>
              <w:spacing w:before="0" w:beforeAutospacing="0" w:after="0" w:afterAutospacing="0"/>
              <w:ind w:firstLine="720"/>
            </w:pPr>
          </w:p>
        </w:tc>
      </w:tr>
      <w:tr w:rsidR="002D45E8" w:rsidRPr="002D45E8" w:rsidTr="0020265C">
        <w:tc>
          <w:tcPr>
            <w:tcW w:w="8268" w:type="dxa"/>
            <w:tcBorders>
              <w:bottom w:val="single" w:sz="4" w:space="0" w:color="000000"/>
            </w:tcBorders>
          </w:tcPr>
          <w:p w:rsidR="0020265C" w:rsidRPr="002D45E8" w:rsidRDefault="0020265C" w:rsidP="0020265C">
            <w:pPr>
              <w:pStyle w:val="naisf"/>
              <w:spacing w:before="0" w:beforeAutospacing="0" w:after="0" w:afterAutospacing="0"/>
              <w:jc w:val="center"/>
            </w:pPr>
            <w:r w:rsidRPr="002D45E8">
              <w:t>Edgars.Sidlovskis@fm.gov.lv</w:t>
            </w:r>
          </w:p>
        </w:tc>
      </w:tr>
      <w:tr w:rsidR="002D45E8" w:rsidRPr="002D45E8" w:rsidTr="00EE1035">
        <w:tc>
          <w:tcPr>
            <w:tcW w:w="8268" w:type="dxa"/>
            <w:tcBorders>
              <w:top w:val="single" w:sz="4" w:space="0" w:color="000000"/>
            </w:tcBorders>
          </w:tcPr>
          <w:p w:rsidR="0020265C" w:rsidRPr="002D45E8" w:rsidRDefault="0020265C" w:rsidP="0020265C">
            <w:pPr>
              <w:pStyle w:val="naisf"/>
              <w:spacing w:before="0" w:beforeAutospacing="0" w:after="0" w:afterAutospacing="0"/>
              <w:jc w:val="center"/>
            </w:pPr>
            <w:r w:rsidRPr="002D45E8">
              <w:t>(e-pasta adrese)</w:t>
            </w:r>
          </w:p>
        </w:tc>
      </w:tr>
    </w:tbl>
    <w:p w:rsidR="00481A37" w:rsidRPr="002D45E8" w:rsidRDefault="00481A37" w:rsidP="0020265C">
      <w:pPr>
        <w:pStyle w:val="naisf"/>
        <w:spacing w:before="0" w:beforeAutospacing="0" w:after="0" w:afterAutospacing="0"/>
        <w:ind w:firstLine="720"/>
        <w:rPr>
          <w:color w:val="FF0000"/>
        </w:rPr>
      </w:pPr>
    </w:p>
    <w:sectPr w:rsidR="00481A37" w:rsidRPr="002D45E8" w:rsidSect="00103790">
      <w:headerReference w:type="default" r:id="rId9"/>
      <w:footerReference w:type="default" r:id="rId10"/>
      <w:footerReference w:type="first" r:id="rId11"/>
      <w:pgSz w:w="16838" w:h="11906" w:orient="landscape"/>
      <w:pgMar w:top="709" w:right="851" w:bottom="426"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67" w:rsidRDefault="007E6367" w:rsidP="00B70481">
      <w:r>
        <w:separator/>
      </w:r>
    </w:p>
  </w:endnote>
  <w:endnote w:type="continuationSeparator" w:id="0">
    <w:p w:rsidR="007E6367" w:rsidRDefault="007E6367"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2D45E8" w:rsidRDefault="002D45E8" w:rsidP="002D45E8">
    <w:pPr>
      <w:pStyle w:val="Footer"/>
    </w:pPr>
    <w:r w:rsidRPr="002D45E8">
      <w:rPr>
        <w:sz w:val="20"/>
        <w:szCs w:val="20"/>
      </w:rPr>
      <w:t>FMIzz_250220_936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2D45E8" w:rsidRDefault="002D45E8" w:rsidP="002D45E8">
    <w:pPr>
      <w:pStyle w:val="Footer"/>
    </w:pPr>
    <w:r w:rsidRPr="002D45E8">
      <w:rPr>
        <w:sz w:val="20"/>
        <w:szCs w:val="20"/>
      </w:rPr>
      <w:t>FMIzz_250220_936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67" w:rsidRDefault="007E6367" w:rsidP="00B70481">
      <w:r>
        <w:separator/>
      </w:r>
    </w:p>
  </w:footnote>
  <w:footnote w:type="continuationSeparator" w:id="0">
    <w:p w:rsidR="007E6367" w:rsidRDefault="007E6367" w:rsidP="00B7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Default="00310232" w:rsidP="0094708D">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A56F40">
      <w:rPr>
        <w:noProof/>
        <w:sz w:val="24"/>
        <w:szCs w:val="24"/>
      </w:rPr>
      <w:t>6</w:t>
    </w:r>
    <w:r w:rsidRPr="00B7048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52A19"/>
    <w:multiLevelType w:val="hybridMultilevel"/>
    <w:tmpl w:val="9E302462"/>
    <w:lvl w:ilvl="0" w:tplc="BBD42A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306900"/>
    <w:multiLevelType w:val="multilevel"/>
    <w:tmpl w:val="2ED0531E"/>
    <w:lvl w:ilvl="0">
      <w:start w:val="1"/>
      <w:numFmt w:val="decimal"/>
      <w:lvlText w:val="%1."/>
      <w:lvlJc w:val="left"/>
      <w:pPr>
        <w:ind w:left="660" w:hanging="360"/>
      </w:pPr>
      <w:rPr>
        <w:rFonts w:hint="default"/>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4"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2"/>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00129E"/>
    <w:rsid w:val="00001895"/>
    <w:rsid w:val="000029EF"/>
    <w:rsid w:val="00002B33"/>
    <w:rsid w:val="000058A7"/>
    <w:rsid w:val="00005E69"/>
    <w:rsid w:val="00006FC3"/>
    <w:rsid w:val="000102DD"/>
    <w:rsid w:val="0001079F"/>
    <w:rsid w:val="000109A3"/>
    <w:rsid w:val="00011966"/>
    <w:rsid w:val="00012121"/>
    <w:rsid w:val="000134F8"/>
    <w:rsid w:val="00014CFF"/>
    <w:rsid w:val="000153EB"/>
    <w:rsid w:val="000155C5"/>
    <w:rsid w:val="00015BA4"/>
    <w:rsid w:val="00016FF6"/>
    <w:rsid w:val="00017262"/>
    <w:rsid w:val="0002029E"/>
    <w:rsid w:val="00020DCF"/>
    <w:rsid w:val="0002105A"/>
    <w:rsid w:val="000210B8"/>
    <w:rsid w:val="00021686"/>
    <w:rsid w:val="00021D5B"/>
    <w:rsid w:val="00022508"/>
    <w:rsid w:val="00022806"/>
    <w:rsid w:val="00022975"/>
    <w:rsid w:val="0002420E"/>
    <w:rsid w:val="000247FE"/>
    <w:rsid w:val="00024C71"/>
    <w:rsid w:val="00025A94"/>
    <w:rsid w:val="000263DA"/>
    <w:rsid w:val="000269E7"/>
    <w:rsid w:val="00027705"/>
    <w:rsid w:val="0002776E"/>
    <w:rsid w:val="00027C74"/>
    <w:rsid w:val="0003147F"/>
    <w:rsid w:val="00031774"/>
    <w:rsid w:val="000321FA"/>
    <w:rsid w:val="000332DD"/>
    <w:rsid w:val="000356D2"/>
    <w:rsid w:val="00035FF6"/>
    <w:rsid w:val="00036354"/>
    <w:rsid w:val="00036ED0"/>
    <w:rsid w:val="000377FC"/>
    <w:rsid w:val="00037F97"/>
    <w:rsid w:val="00037FDE"/>
    <w:rsid w:val="0004083D"/>
    <w:rsid w:val="00041379"/>
    <w:rsid w:val="000414D7"/>
    <w:rsid w:val="00041964"/>
    <w:rsid w:val="00041C24"/>
    <w:rsid w:val="00041FDD"/>
    <w:rsid w:val="00043078"/>
    <w:rsid w:val="000437EB"/>
    <w:rsid w:val="000438AD"/>
    <w:rsid w:val="000445CA"/>
    <w:rsid w:val="0004488C"/>
    <w:rsid w:val="00044E5B"/>
    <w:rsid w:val="00045EB5"/>
    <w:rsid w:val="00047867"/>
    <w:rsid w:val="00047F4C"/>
    <w:rsid w:val="00050815"/>
    <w:rsid w:val="00050F01"/>
    <w:rsid w:val="00050F71"/>
    <w:rsid w:val="0005101A"/>
    <w:rsid w:val="0005114D"/>
    <w:rsid w:val="0005135E"/>
    <w:rsid w:val="0005180B"/>
    <w:rsid w:val="000523AB"/>
    <w:rsid w:val="00053BDD"/>
    <w:rsid w:val="00053D18"/>
    <w:rsid w:val="00054229"/>
    <w:rsid w:val="00055033"/>
    <w:rsid w:val="000559FC"/>
    <w:rsid w:val="000561DE"/>
    <w:rsid w:val="00056685"/>
    <w:rsid w:val="0005690B"/>
    <w:rsid w:val="00056B66"/>
    <w:rsid w:val="00056DD8"/>
    <w:rsid w:val="000575E9"/>
    <w:rsid w:val="00057875"/>
    <w:rsid w:val="0006065C"/>
    <w:rsid w:val="00060E2E"/>
    <w:rsid w:val="00061A67"/>
    <w:rsid w:val="00061C02"/>
    <w:rsid w:val="00062637"/>
    <w:rsid w:val="0006263A"/>
    <w:rsid w:val="00063264"/>
    <w:rsid w:val="00063524"/>
    <w:rsid w:val="00065057"/>
    <w:rsid w:val="00065AA6"/>
    <w:rsid w:val="00065C1E"/>
    <w:rsid w:val="00065CE4"/>
    <w:rsid w:val="00066219"/>
    <w:rsid w:val="0006622A"/>
    <w:rsid w:val="000664C6"/>
    <w:rsid w:val="00066839"/>
    <w:rsid w:val="00067B92"/>
    <w:rsid w:val="000710F2"/>
    <w:rsid w:val="00071975"/>
    <w:rsid w:val="00071AFB"/>
    <w:rsid w:val="00071CA6"/>
    <w:rsid w:val="000734CB"/>
    <w:rsid w:val="000743CF"/>
    <w:rsid w:val="00074598"/>
    <w:rsid w:val="00074AA4"/>
    <w:rsid w:val="00075C80"/>
    <w:rsid w:val="0007627D"/>
    <w:rsid w:val="00077124"/>
    <w:rsid w:val="0007712C"/>
    <w:rsid w:val="00077267"/>
    <w:rsid w:val="0008127E"/>
    <w:rsid w:val="000835B9"/>
    <w:rsid w:val="00083657"/>
    <w:rsid w:val="0008406C"/>
    <w:rsid w:val="0008407A"/>
    <w:rsid w:val="0008445A"/>
    <w:rsid w:val="00084D13"/>
    <w:rsid w:val="0008592A"/>
    <w:rsid w:val="00085DAE"/>
    <w:rsid w:val="00086E08"/>
    <w:rsid w:val="000873D3"/>
    <w:rsid w:val="000915EC"/>
    <w:rsid w:val="000935E9"/>
    <w:rsid w:val="0009384E"/>
    <w:rsid w:val="00093FE6"/>
    <w:rsid w:val="0009429D"/>
    <w:rsid w:val="00094408"/>
    <w:rsid w:val="00094762"/>
    <w:rsid w:val="00095824"/>
    <w:rsid w:val="00095D23"/>
    <w:rsid w:val="00096CD2"/>
    <w:rsid w:val="000A02DE"/>
    <w:rsid w:val="000A13E3"/>
    <w:rsid w:val="000A1A75"/>
    <w:rsid w:val="000A2162"/>
    <w:rsid w:val="000A28AE"/>
    <w:rsid w:val="000A2F33"/>
    <w:rsid w:val="000A4EB0"/>
    <w:rsid w:val="000A572C"/>
    <w:rsid w:val="000A63D6"/>
    <w:rsid w:val="000A67B6"/>
    <w:rsid w:val="000A67F9"/>
    <w:rsid w:val="000A6F27"/>
    <w:rsid w:val="000A7113"/>
    <w:rsid w:val="000A78CF"/>
    <w:rsid w:val="000A798E"/>
    <w:rsid w:val="000A7B4A"/>
    <w:rsid w:val="000B126B"/>
    <w:rsid w:val="000B2793"/>
    <w:rsid w:val="000B2C1B"/>
    <w:rsid w:val="000B3AE7"/>
    <w:rsid w:val="000B3D1A"/>
    <w:rsid w:val="000B5351"/>
    <w:rsid w:val="000B556D"/>
    <w:rsid w:val="000B5DF4"/>
    <w:rsid w:val="000B604A"/>
    <w:rsid w:val="000B70BD"/>
    <w:rsid w:val="000B7CF7"/>
    <w:rsid w:val="000C02EE"/>
    <w:rsid w:val="000C044B"/>
    <w:rsid w:val="000C057E"/>
    <w:rsid w:val="000C096E"/>
    <w:rsid w:val="000C099E"/>
    <w:rsid w:val="000C0CF4"/>
    <w:rsid w:val="000C141F"/>
    <w:rsid w:val="000C176F"/>
    <w:rsid w:val="000C19FA"/>
    <w:rsid w:val="000C2129"/>
    <w:rsid w:val="000C26A4"/>
    <w:rsid w:val="000C48C8"/>
    <w:rsid w:val="000C55D9"/>
    <w:rsid w:val="000C5EC5"/>
    <w:rsid w:val="000C5ED3"/>
    <w:rsid w:val="000C67AF"/>
    <w:rsid w:val="000C682A"/>
    <w:rsid w:val="000C7477"/>
    <w:rsid w:val="000D00A0"/>
    <w:rsid w:val="000D01D7"/>
    <w:rsid w:val="000D01EB"/>
    <w:rsid w:val="000D0F99"/>
    <w:rsid w:val="000D13C6"/>
    <w:rsid w:val="000D1412"/>
    <w:rsid w:val="000D1624"/>
    <w:rsid w:val="000D20E2"/>
    <w:rsid w:val="000D31EE"/>
    <w:rsid w:val="000D36A7"/>
    <w:rsid w:val="000D3848"/>
    <w:rsid w:val="000D3B54"/>
    <w:rsid w:val="000D4E51"/>
    <w:rsid w:val="000D60F7"/>
    <w:rsid w:val="000D6924"/>
    <w:rsid w:val="000D6EAE"/>
    <w:rsid w:val="000D7334"/>
    <w:rsid w:val="000D761D"/>
    <w:rsid w:val="000E0EF6"/>
    <w:rsid w:val="000E1720"/>
    <w:rsid w:val="000E226B"/>
    <w:rsid w:val="000E3105"/>
    <w:rsid w:val="000E5A1A"/>
    <w:rsid w:val="000E5FC4"/>
    <w:rsid w:val="000E6035"/>
    <w:rsid w:val="000E62D3"/>
    <w:rsid w:val="000E6FB4"/>
    <w:rsid w:val="000E6FC1"/>
    <w:rsid w:val="000F0902"/>
    <w:rsid w:val="000F0E88"/>
    <w:rsid w:val="000F1A88"/>
    <w:rsid w:val="000F1AB4"/>
    <w:rsid w:val="000F26CF"/>
    <w:rsid w:val="000F270F"/>
    <w:rsid w:val="000F34C3"/>
    <w:rsid w:val="000F558A"/>
    <w:rsid w:val="000F59D3"/>
    <w:rsid w:val="000F5F23"/>
    <w:rsid w:val="000F606C"/>
    <w:rsid w:val="000F6585"/>
    <w:rsid w:val="000F73AD"/>
    <w:rsid w:val="000F7690"/>
    <w:rsid w:val="000F7DA3"/>
    <w:rsid w:val="001005A7"/>
    <w:rsid w:val="00100865"/>
    <w:rsid w:val="00101F15"/>
    <w:rsid w:val="00102394"/>
    <w:rsid w:val="00102C90"/>
    <w:rsid w:val="00102DC4"/>
    <w:rsid w:val="00103790"/>
    <w:rsid w:val="00103E7C"/>
    <w:rsid w:val="00103F33"/>
    <w:rsid w:val="00105256"/>
    <w:rsid w:val="001053F2"/>
    <w:rsid w:val="001059D5"/>
    <w:rsid w:val="00105D64"/>
    <w:rsid w:val="00106627"/>
    <w:rsid w:val="00106B5D"/>
    <w:rsid w:val="00106C90"/>
    <w:rsid w:val="00107FED"/>
    <w:rsid w:val="001102E8"/>
    <w:rsid w:val="00110780"/>
    <w:rsid w:val="00113969"/>
    <w:rsid w:val="00114AB8"/>
    <w:rsid w:val="00114ECF"/>
    <w:rsid w:val="00115146"/>
    <w:rsid w:val="00117093"/>
    <w:rsid w:val="0011743D"/>
    <w:rsid w:val="00120B85"/>
    <w:rsid w:val="00121803"/>
    <w:rsid w:val="00121F8C"/>
    <w:rsid w:val="001235A6"/>
    <w:rsid w:val="00123E13"/>
    <w:rsid w:val="001246D9"/>
    <w:rsid w:val="00125449"/>
    <w:rsid w:val="001259F1"/>
    <w:rsid w:val="00125A2E"/>
    <w:rsid w:val="001261D2"/>
    <w:rsid w:val="00126B47"/>
    <w:rsid w:val="00126F88"/>
    <w:rsid w:val="001270F7"/>
    <w:rsid w:val="00127976"/>
    <w:rsid w:val="001279DB"/>
    <w:rsid w:val="00130AEB"/>
    <w:rsid w:val="00131211"/>
    <w:rsid w:val="001325B6"/>
    <w:rsid w:val="001330D5"/>
    <w:rsid w:val="001330DB"/>
    <w:rsid w:val="001338DD"/>
    <w:rsid w:val="00133B3B"/>
    <w:rsid w:val="00133FF7"/>
    <w:rsid w:val="00134798"/>
    <w:rsid w:val="001348B2"/>
    <w:rsid w:val="0013565F"/>
    <w:rsid w:val="00135974"/>
    <w:rsid w:val="00136F6D"/>
    <w:rsid w:val="00137882"/>
    <w:rsid w:val="00137DD1"/>
    <w:rsid w:val="00140551"/>
    <w:rsid w:val="00140E8A"/>
    <w:rsid w:val="001418E7"/>
    <w:rsid w:val="00141C0A"/>
    <w:rsid w:val="00143EC5"/>
    <w:rsid w:val="001457BC"/>
    <w:rsid w:val="00146757"/>
    <w:rsid w:val="001469B5"/>
    <w:rsid w:val="00146C12"/>
    <w:rsid w:val="00146DBE"/>
    <w:rsid w:val="00147419"/>
    <w:rsid w:val="00150C7E"/>
    <w:rsid w:val="00151352"/>
    <w:rsid w:val="00151C22"/>
    <w:rsid w:val="001523E7"/>
    <w:rsid w:val="00152C23"/>
    <w:rsid w:val="00152E4F"/>
    <w:rsid w:val="00155453"/>
    <w:rsid w:val="00155E96"/>
    <w:rsid w:val="00156BC2"/>
    <w:rsid w:val="00160BAE"/>
    <w:rsid w:val="00160DDD"/>
    <w:rsid w:val="0016101F"/>
    <w:rsid w:val="001610DD"/>
    <w:rsid w:val="00162210"/>
    <w:rsid w:val="001631F6"/>
    <w:rsid w:val="0016322F"/>
    <w:rsid w:val="00163783"/>
    <w:rsid w:val="001646AF"/>
    <w:rsid w:val="00165786"/>
    <w:rsid w:val="00165D2B"/>
    <w:rsid w:val="00166871"/>
    <w:rsid w:val="00166F12"/>
    <w:rsid w:val="001675A7"/>
    <w:rsid w:val="001676BD"/>
    <w:rsid w:val="0017135D"/>
    <w:rsid w:val="001718CB"/>
    <w:rsid w:val="00172781"/>
    <w:rsid w:val="0017321D"/>
    <w:rsid w:val="0017347E"/>
    <w:rsid w:val="00173F4C"/>
    <w:rsid w:val="0017575D"/>
    <w:rsid w:val="00175B51"/>
    <w:rsid w:val="00176E5C"/>
    <w:rsid w:val="00177A20"/>
    <w:rsid w:val="0018038E"/>
    <w:rsid w:val="001805FF"/>
    <w:rsid w:val="00180841"/>
    <w:rsid w:val="00180D3C"/>
    <w:rsid w:val="001811FD"/>
    <w:rsid w:val="00181857"/>
    <w:rsid w:val="00181F40"/>
    <w:rsid w:val="0018215C"/>
    <w:rsid w:val="00182868"/>
    <w:rsid w:val="00182F8E"/>
    <w:rsid w:val="0018383B"/>
    <w:rsid w:val="001859AD"/>
    <w:rsid w:val="0018612E"/>
    <w:rsid w:val="00186164"/>
    <w:rsid w:val="00186B44"/>
    <w:rsid w:val="00186EA7"/>
    <w:rsid w:val="001871C6"/>
    <w:rsid w:val="001876C4"/>
    <w:rsid w:val="00187A24"/>
    <w:rsid w:val="0019086B"/>
    <w:rsid w:val="0019237D"/>
    <w:rsid w:val="00193FB4"/>
    <w:rsid w:val="00195A6E"/>
    <w:rsid w:val="001963AB"/>
    <w:rsid w:val="00197291"/>
    <w:rsid w:val="00197AA3"/>
    <w:rsid w:val="00197E03"/>
    <w:rsid w:val="001A0002"/>
    <w:rsid w:val="001A0C14"/>
    <w:rsid w:val="001A0E60"/>
    <w:rsid w:val="001A16D5"/>
    <w:rsid w:val="001A1F34"/>
    <w:rsid w:val="001A22FC"/>
    <w:rsid w:val="001A29D2"/>
    <w:rsid w:val="001A300D"/>
    <w:rsid w:val="001A32BF"/>
    <w:rsid w:val="001A3F44"/>
    <w:rsid w:val="001A4360"/>
    <w:rsid w:val="001A449E"/>
    <w:rsid w:val="001A45D1"/>
    <w:rsid w:val="001A470C"/>
    <w:rsid w:val="001A52F9"/>
    <w:rsid w:val="001A5D5C"/>
    <w:rsid w:val="001A6CA8"/>
    <w:rsid w:val="001A6D81"/>
    <w:rsid w:val="001A6FCD"/>
    <w:rsid w:val="001B1234"/>
    <w:rsid w:val="001B1F13"/>
    <w:rsid w:val="001B1F28"/>
    <w:rsid w:val="001B46D6"/>
    <w:rsid w:val="001B59E4"/>
    <w:rsid w:val="001B5B42"/>
    <w:rsid w:val="001B62BE"/>
    <w:rsid w:val="001B70D8"/>
    <w:rsid w:val="001B764D"/>
    <w:rsid w:val="001C06E3"/>
    <w:rsid w:val="001C1CE1"/>
    <w:rsid w:val="001C24A5"/>
    <w:rsid w:val="001C2C3A"/>
    <w:rsid w:val="001C386D"/>
    <w:rsid w:val="001C3D4F"/>
    <w:rsid w:val="001C41E8"/>
    <w:rsid w:val="001C454E"/>
    <w:rsid w:val="001C4B56"/>
    <w:rsid w:val="001C4DF0"/>
    <w:rsid w:val="001C594F"/>
    <w:rsid w:val="001C5979"/>
    <w:rsid w:val="001C59E7"/>
    <w:rsid w:val="001C62A8"/>
    <w:rsid w:val="001C79DB"/>
    <w:rsid w:val="001D0C5A"/>
    <w:rsid w:val="001D0F7D"/>
    <w:rsid w:val="001D1090"/>
    <w:rsid w:val="001D1EB4"/>
    <w:rsid w:val="001D1FA5"/>
    <w:rsid w:val="001D2309"/>
    <w:rsid w:val="001D408F"/>
    <w:rsid w:val="001D4B88"/>
    <w:rsid w:val="001D51FA"/>
    <w:rsid w:val="001D5332"/>
    <w:rsid w:val="001D5B32"/>
    <w:rsid w:val="001D6994"/>
    <w:rsid w:val="001D702B"/>
    <w:rsid w:val="001D7444"/>
    <w:rsid w:val="001D7665"/>
    <w:rsid w:val="001D7C0B"/>
    <w:rsid w:val="001E02BB"/>
    <w:rsid w:val="001E0573"/>
    <w:rsid w:val="001E0ECE"/>
    <w:rsid w:val="001E0F8B"/>
    <w:rsid w:val="001E1E2A"/>
    <w:rsid w:val="001E2643"/>
    <w:rsid w:val="001E2C64"/>
    <w:rsid w:val="001E2DF1"/>
    <w:rsid w:val="001E3B77"/>
    <w:rsid w:val="001E429C"/>
    <w:rsid w:val="001E515E"/>
    <w:rsid w:val="001E6517"/>
    <w:rsid w:val="001E65D5"/>
    <w:rsid w:val="001E77D3"/>
    <w:rsid w:val="001E79DA"/>
    <w:rsid w:val="001F061C"/>
    <w:rsid w:val="001F1AE5"/>
    <w:rsid w:val="001F25EC"/>
    <w:rsid w:val="001F4BFC"/>
    <w:rsid w:val="001F5FBA"/>
    <w:rsid w:val="001F692C"/>
    <w:rsid w:val="001F7F5B"/>
    <w:rsid w:val="00200DD5"/>
    <w:rsid w:val="0020219F"/>
    <w:rsid w:val="002023E2"/>
    <w:rsid w:val="0020265C"/>
    <w:rsid w:val="00203E0D"/>
    <w:rsid w:val="0020420B"/>
    <w:rsid w:val="00205827"/>
    <w:rsid w:val="00205FFF"/>
    <w:rsid w:val="002068B7"/>
    <w:rsid w:val="002078C5"/>
    <w:rsid w:val="00207E4B"/>
    <w:rsid w:val="00207ED6"/>
    <w:rsid w:val="002103CF"/>
    <w:rsid w:val="00210C31"/>
    <w:rsid w:val="00210F23"/>
    <w:rsid w:val="00211AF0"/>
    <w:rsid w:val="00211C6C"/>
    <w:rsid w:val="00212F8D"/>
    <w:rsid w:val="00213A5C"/>
    <w:rsid w:val="00213C3A"/>
    <w:rsid w:val="00213E56"/>
    <w:rsid w:val="002147F0"/>
    <w:rsid w:val="00214E33"/>
    <w:rsid w:val="0021538D"/>
    <w:rsid w:val="00217A4B"/>
    <w:rsid w:val="00221002"/>
    <w:rsid w:val="002216CB"/>
    <w:rsid w:val="00222D75"/>
    <w:rsid w:val="00222DC5"/>
    <w:rsid w:val="00223EE1"/>
    <w:rsid w:val="00225AE8"/>
    <w:rsid w:val="00225EEE"/>
    <w:rsid w:val="0022639F"/>
    <w:rsid w:val="00226B6A"/>
    <w:rsid w:val="00230882"/>
    <w:rsid w:val="002308B9"/>
    <w:rsid w:val="00231381"/>
    <w:rsid w:val="0023174F"/>
    <w:rsid w:val="002322C8"/>
    <w:rsid w:val="0023237B"/>
    <w:rsid w:val="00232D96"/>
    <w:rsid w:val="00232F07"/>
    <w:rsid w:val="0023311D"/>
    <w:rsid w:val="002343B6"/>
    <w:rsid w:val="0023545F"/>
    <w:rsid w:val="00235480"/>
    <w:rsid w:val="002358CB"/>
    <w:rsid w:val="00236528"/>
    <w:rsid w:val="00236DE0"/>
    <w:rsid w:val="00237FFA"/>
    <w:rsid w:val="002404A7"/>
    <w:rsid w:val="00241D75"/>
    <w:rsid w:val="00242790"/>
    <w:rsid w:val="00242CB1"/>
    <w:rsid w:val="00242EB2"/>
    <w:rsid w:val="00242F39"/>
    <w:rsid w:val="00243E45"/>
    <w:rsid w:val="0024493B"/>
    <w:rsid w:val="00244A5D"/>
    <w:rsid w:val="00246FD8"/>
    <w:rsid w:val="0024770C"/>
    <w:rsid w:val="00247A69"/>
    <w:rsid w:val="002501CF"/>
    <w:rsid w:val="002526F9"/>
    <w:rsid w:val="002542CB"/>
    <w:rsid w:val="0025470B"/>
    <w:rsid w:val="00255126"/>
    <w:rsid w:val="002558B1"/>
    <w:rsid w:val="00255FB0"/>
    <w:rsid w:val="00256024"/>
    <w:rsid w:val="00256E83"/>
    <w:rsid w:val="00256F32"/>
    <w:rsid w:val="00257B9A"/>
    <w:rsid w:val="00260D17"/>
    <w:rsid w:val="00261375"/>
    <w:rsid w:val="0026256C"/>
    <w:rsid w:val="00263E86"/>
    <w:rsid w:val="002650A4"/>
    <w:rsid w:val="00265216"/>
    <w:rsid w:val="00265DB7"/>
    <w:rsid w:val="002668A9"/>
    <w:rsid w:val="00266980"/>
    <w:rsid w:val="00270C35"/>
    <w:rsid w:val="002712AE"/>
    <w:rsid w:val="00271858"/>
    <w:rsid w:val="0027190D"/>
    <w:rsid w:val="0027249E"/>
    <w:rsid w:val="00272DE5"/>
    <w:rsid w:val="00273060"/>
    <w:rsid w:val="002745F6"/>
    <w:rsid w:val="00274B06"/>
    <w:rsid w:val="00275014"/>
    <w:rsid w:val="00276178"/>
    <w:rsid w:val="00276E0E"/>
    <w:rsid w:val="00276ECF"/>
    <w:rsid w:val="00277766"/>
    <w:rsid w:val="00280AB2"/>
    <w:rsid w:val="00280BA6"/>
    <w:rsid w:val="00280C14"/>
    <w:rsid w:val="00280D3E"/>
    <w:rsid w:val="00280E4D"/>
    <w:rsid w:val="00280F7C"/>
    <w:rsid w:val="00281710"/>
    <w:rsid w:val="0028247C"/>
    <w:rsid w:val="00283219"/>
    <w:rsid w:val="00285D2F"/>
    <w:rsid w:val="0028671F"/>
    <w:rsid w:val="00286B15"/>
    <w:rsid w:val="002874B1"/>
    <w:rsid w:val="00287D9C"/>
    <w:rsid w:val="00287F0D"/>
    <w:rsid w:val="00290403"/>
    <w:rsid w:val="002906F3"/>
    <w:rsid w:val="00291503"/>
    <w:rsid w:val="0029163C"/>
    <w:rsid w:val="002918A4"/>
    <w:rsid w:val="0029471A"/>
    <w:rsid w:val="00294E63"/>
    <w:rsid w:val="002951DC"/>
    <w:rsid w:val="00295D9C"/>
    <w:rsid w:val="00296899"/>
    <w:rsid w:val="00297F09"/>
    <w:rsid w:val="002A0F16"/>
    <w:rsid w:val="002A14A5"/>
    <w:rsid w:val="002A207A"/>
    <w:rsid w:val="002A2E85"/>
    <w:rsid w:val="002A31F3"/>
    <w:rsid w:val="002A470D"/>
    <w:rsid w:val="002A513E"/>
    <w:rsid w:val="002A6E36"/>
    <w:rsid w:val="002A6F92"/>
    <w:rsid w:val="002A7FB8"/>
    <w:rsid w:val="002A7FD4"/>
    <w:rsid w:val="002B0278"/>
    <w:rsid w:val="002B1674"/>
    <w:rsid w:val="002B37CF"/>
    <w:rsid w:val="002B3822"/>
    <w:rsid w:val="002B4097"/>
    <w:rsid w:val="002B40A9"/>
    <w:rsid w:val="002B4CA5"/>
    <w:rsid w:val="002B50A9"/>
    <w:rsid w:val="002B5C90"/>
    <w:rsid w:val="002B5CF4"/>
    <w:rsid w:val="002B68E2"/>
    <w:rsid w:val="002B6954"/>
    <w:rsid w:val="002B6A56"/>
    <w:rsid w:val="002B6B5A"/>
    <w:rsid w:val="002B6D0D"/>
    <w:rsid w:val="002B7361"/>
    <w:rsid w:val="002B77A2"/>
    <w:rsid w:val="002B77FD"/>
    <w:rsid w:val="002B787F"/>
    <w:rsid w:val="002C015F"/>
    <w:rsid w:val="002C05E6"/>
    <w:rsid w:val="002C0870"/>
    <w:rsid w:val="002C09F1"/>
    <w:rsid w:val="002C253A"/>
    <w:rsid w:val="002C2804"/>
    <w:rsid w:val="002C29BA"/>
    <w:rsid w:val="002C412F"/>
    <w:rsid w:val="002C4235"/>
    <w:rsid w:val="002C42FF"/>
    <w:rsid w:val="002C674E"/>
    <w:rsid w:val="002C7165"/>
    <w:rsid w:val="002C7B97"/>
    <w:rsid w:val="002D01B9"/>
    <w:rsid w:val="002D08CB"/>
    <w:rsid w:val="002D1F99"/>
    <w:rsid w:val="002D2EA6"/>
    <w:rsid w:val="002D2F1A"/>
    <w:rsid w:val="002D3438"/>
    <w:rsid w:val="002D3661"/>
    <w:rsid w:val="002D45E8"/>
    <w:rsid w:val="002D4CC1"/>
    <w:rsid w:val="002D4FDB"/>
    <w:rsid w:val="002D5111"/>
    <w:rsid w:val="002D6166"/>
    <w:rsid w:val="002D7CDA"/>
    <w:rsid w:val="002E1E32"/>
    <w:rsid w:val="002E20AE"/>
    <w:rsid w:val="002E2E70"/>
    <w:rsid w:val="002E3213"/>
    <w:rsid w:val="002E33C4"/>
    <w:rsid w:val="002E590B"/>
    <w:rsid w:val="002E5F29"/>
    <w:rsid w:val="002E6DB0"/>
    <w:rsid w:val="002E7665"/>
    <w:rsid w:val="002E797F"/>
    <w:rsid w:val="002E7B50"/>
    <w:rsid w:val="002E7FEC"/>
    <w:rsid w:val="002F069D"/>
    <w:rsid w:val="002F1270"/>
    <w:rsid w:val="002F14F1"/>
    <w:rsid w:val="002F1B5C"/>
    <w:rsid w:val="002F2557"/>
    <w:rsid w:val="002F267F"/>
    <w:rsid w:val="002F36AD"/>
    <w:rsid w:val="002F3C13"/>
    <w:rsid w:val="002F5445"/>
    <w:rsid w:val="002F5CAB"/>
    <w:rsid w:val="002F5DC9"/>
    <w:rsid w:val="002F6816"/>
    <w:rsid w:val="002F6E20"/>
    <w:rsid w:val="002F70DE"/>
    <w:rsid w:val="00300EBE"/>
    <w:rsid w:val="003023B3"/>
    <w:rsid w:val="00302F9C"/>
    <w:rsid w:val="0030407D"/>
    <w:rsid w:val="0030429C"/>
    <w:rsid w:val="00304740"/>
    <w:rsid w:val="00304F83"/>
    <w:rsid w:val="00305AE9"/>
    <w:rsid w:val="00306209"/>
    <w:rsid w:val="00306EF4"/>
    <w:rsid w:val="0030749D"/>
    <w:rsid w:val="003075E9"/>
    <w:rsid w:val="0030783D"/>
    <w:rsid w:val="00307B4C"/>
    <w:rsid w:val="00307F4B"/>
    <w:rsid w:val="00310232"/>
    <w:rsid w:val="003109A0"/>
    <w:rsid w:val="00310CC0"/>
    <w:rsid w:val="00311274"/>
    <w:rsid w:val="003119FB"/>
    <w:rsid w:val="003129DF"/>
    <w:rsid w:val="00313D43"/>
    <w:rsid w:val="00314400"/>
    <w:rsid w:val="00314D6A"/>
    <w:rsid w:val="00315FE1"/>
    <w:rsid w:val="0031650D"/>
    <w:rsid w:val="0031654B"/>
    <w:rsid w:val="00316D2E"/>
    <w:rsid w:val="00316E79"/>
    <w:rsid w:val="003201B2"/>
    <w:rsid w:val="00324C5F"/>
    <w:rsid w:val="00324D72"/>
    <w:rsid w:val="00325DCF"/>
    <w:rsid w:val="00326A34"/>
    <w:rsid w:val="00326A4F"/>
    <w:rsid w:val="00327A18"/>
    <w:rsid w:val="00327E2A"/>
    <w:rsid w:val="003302F5"/>
    <w:rsid w:val="003304EC"/>
    <w:rsid w:val="00330D67"/>
    <w:rsid w:val="00331154"/>
    <w:rsid w:val="003315A3"/>
    <w:rsid w:val="00331ECD"/>
    <w:rsid w:val="00333AD7"/>
    <w:rsid w:val="003347F3"/>
    <w:rsid w:val="0033531C"/>
    <w:rsid w:val="00335902"/>
    <w:rsid w:val="00335AD5"/>
    <w:rsid w:val="00335F81"/>
    <w:rsid w:val="003362AA"/>
    <w:rsid w:val="0033645A"/>
    <w:rsid w:val="0033688B"/>
    <w:rsid w:val="00336E6A"/>
    <w:rsid w:val="00337007"/>
    <w:rsid w:val="003377A3"/>
    <w:rsid w:val="00337E50"/>
    <w:rsid w:val="00340DA0"/>
    <w:rsid w:val="00341572"/>
    <w:rsid w:val="0034157E"/>
    <w:rsid w:val="0034184F"/>
    <w:rsid w:val="0034241C"/>
    <w:rsid w:val="003425F6"/>
    <w:rsid w:val="0034262F"/>
    <w:rsid w:val="0034265B"/>
    <w:rsid w:val="003435F7"/>
    <w:rsid w:val="00343965"/>
    <w:rsid w:val="00344A19"/>
    <w:rsid w:val="003455FE"/>
    <w:rsid w:val="00345EAF"/>
    <w:rsid w:val="003504A4"/>
    <w:rsid w:val="00350DC9"/>
    <w:rsid w:val="00352BDB"/>
    <w:rsid w:val="003536BF"/>
    <w:rsid w:val="00355D94"/>
    <w:rsid w:val="00356091"/>
    <w:rsid w:val="00356483"/>
    <w:rsid w:val="00356664"/>
    <w:rsid w:val="0035715B"/>
    <w:rsid w:val="00357DD6"/>
    <w:rsid w:val="00360A21"/>
    <w:rsid w:val="003613AE"/>
    <w:rsid w:val="00362341"/>
    <w:rsid w:val="0036266A"/>
    <w:rsid w:val="003629BF"/>
    <w:rsid w:val="00363FCD"/>
    <w:rsid w:val="003646FA"/>
    <w:rsid w:val="00365B48"/>
    <w:rsid w:val="003676A6"/>
    <w:rsid w:val="00367A14"/>
    <w:rsid w:val="00367A18"/>
    <w:rsid w:val="00370318"/>
    <w:rsid w:val="00370C09"/>
    <w:rsid w:val="00370E10"/>
    <w:rsid w:val="00371476"/>
    <w:rsid w:val="00371E43"/>
    <w:rsid w:val="00372065"/>
    <w:rsid w:val="00372518"/>
    <w:rsid w:val="00372847"/>
    <w:rsid w:val="00373360"/>
    <w:rsid w:val="003739B9"/>
    <w:rsid w:val="0037440F"/>
    <w:rsid w:val="0037502E"/>
    <w:rsid w:val="00375FC2"/>
    <w:rsid w:val="00376099"/>
    <w:rsid w:val="00376FFE"/>
    <w:rsid w:val="003777E5"/>
    <w:rsid w:val="00377C45"/>
    <w:rsid w:val="00380F13"/>
    <w:rsid w:val="00381CC1"/>
    <w:rsid w:val="003821EC"/>
    <w:rsid w:val="00382ADF"/>
    <w:rsid w:val="00382CD8"/>
    <w:rsid w:val="00382CF8"/>
    <w:rsid w:val="0038346E"/>
    <w:rsid w:val="00384258"/>
    <w:rsid w:val="003845D4"/>
    <w:rsid w:val="00385863"/>
    <w:rsid w:val="00385B18"/>
    <w:rsid w:val="00386781"/>
    <w:rsid w:val="00386C5A"/>
    <w:rsid w:val="00390138"/>
    <w:rsid w:val="00390A63"/>
    <w:rsid w:val="003915D4"/>
    <w:rsid w:val="003922F0"/>
    <w:rsid w:val="003923A9"/>
    <w:rsid w:val="003924CF"/>
    <w:rsid w:val="00392545"/>
    <w:rsid w:val="00392ACE"/>
    <w:rsid w:val="0039305D"/>
    <w:rsid w:val="0039316C"/>
    <w:rsid w:val="00393B2A"/>
    <w:rsid w:val="00394A66"/>
    <w:rsid w:val="00395335"/>
    <w:rsid w:val="0039625E"/>
    <w:rsid w:val="00396430"/>
    <w:rsid w:val="00396BE8"/>
    <w:rsid w:val="0039709A"/>
    <w:rsid w:val="00397296"/>
    <w:rsid w:val="00397387"/>
    <w:rsid w:val="00397B22"/>
    <w:rsid w:val="003A0ECA"/>
    <w:rsid w:val="003A16FB"/>
    <w:rsid w:val="003A1EF8"/>
    <w:rsid w:val="003A1F48"/>
    <w:rsid w:val="003A2927"/>
    <w:rsid w:val="003A31DB"/>
    <w:rsid w:val="003A36E0"/>
    <w:rsid w:val="003A3AD7"/>
    <w:rsid w:val="003A42BD"/>
    <w:rsid w:val="003A449E"/>
    <w:rsid w:val="003A4557"/>
    <w:rsid w:val="003A4669"/>
    <w:rsid w:val="003A5CE3"/>
    <w:rsid w:val="003A5CE6"/>
    <w:rsid w:val="003A6007"/>
    <w:rsid w:val="003A640D"/>
    <w:rsid w:val="003A6543"/>
    <w:rsid w:val="003A6E58"/>
    <w:rsid w:val="003B0385"/>
    <w:rsid w:val="003B0616"/>
    <w:rsid w:val="003B08AF"/>
    <w:rsid w:val="003B08E5"/>
    <w:rsid w:val="003B09AB"/>
    <w:rsid w:val="003B0A1F"/>
    <w:rsid w:val="003B0EB3"/>
    <w:rsid w:val="003B11B2"/>
    <w:rsid w:val="003B20C6"/>
    <w:rsid w:val="003B24D5"/>
    <w:rsid w:val="003B2D52"/>
    <w:rsid w:val="003B3524"/>
    <w:rsid w:val="003B3E6C"/>
    <w:rsid w:val="003B4643"/>
    <w:rsid w:val="003B4662"/>
    <w:rsid w:val="003B4A35"/>
    <w:rsid w:val="003B4AC2"/>
    <w:rsid w:val="003B592E"/>
    <w:rsid w:val="003B6384"/>
    <w:rsid w:val="003B685B"/>
    <w:rsid w:val="003B79CE"/>
    <w:rsid w:val="003B79DB"/>
    <w:rsid w:val="003C004C"/>
    <w:rsid w:val="003C04DA"/>
    <w:rsid w:val="003C1A45"/>
    <w:rsid w:val="003C2414"/>
    <w:rsid w:val="003C3025"/>
    <w:rsid w:val="003C43FC"/>
    <w:rsid w:val="003C4B5A"/>
    <w:rsid w:val="003C65B2"/>
    <w:rsid w:val="003C6903"/>
    <w:rsid w:val="003C6AD2"/>
    <w:rsid w:val="003C6C90"/>
    <w:rsid w:val="003C73FD"/>
    <w:rsid w:val="003C7A51"/>
    <w:rsid w:val="003C7E0D"/>
    <w:rsid w:val="003D004E"/>
    <w:rsid w:val="003D0551"/>
    <w:rsid w:val="003D0B1F"/>
    <w:rsid w:val="003D1FC2"/>
    <w:rsid w:val="003D37D7"/>
    <w:rsid w:val="003D55AD"/>
    <w:rsid w:val="003D5CF8"/>
    <w:rsid w:val="003D6167"/>
    <w:rsid w:val="003D68C4"/>
    <w:rsid w:val="003D707E"/>
    <w:rsid w:val="003E1A91"/>
    <w:rsid w:val="003E1C36"/>
    <w:rsid w:val="003E2D27"/>
    <w:rsid w:val="003E40CA"/>
    <w:rsid w:val="003E4788"/>
    <w:rsid w:val="003E57D5"/>
    <w:rsid w:val="003E5894"/>
    <w:rsid w:val="003E5B75"/>
    <w:rsid w:val="003E62F8"/>
    <w:rsid w:val="003E7485"/>
    <w:rsid w:val="003E7915"/>
    <w:rsid w:val="003F0601"/>
    <w:rsid w:val="003F19EF"/>
    <w:rsid w:val="003F2288"/>
    <w:rsid w:val="003F2F40"/>
    <w:rsid w:val="003F301D"/>
    <w:rsid w:val="003F31BC"/>
    <w:rsid w:val="003F3D93"/>
    <w:rsid w:val="00400A0D"/>
    <w:rsid w:val="00401FC7"/>
    <w:rsid w:val="004024E3"/>
    <w:rsid w:val="00402EF1"/>
    <w:rsid w:val="00403E91"/>
    <w:rsid w:val="00404025"/>
    <w:rsid w:val="00404541"/>
    <w:rsid w:val="004047DC"/>
    <w:rsid w:val="00404D88"/>
    <w:rsid w:val="00405170"/>
    <w:rsid w:val="00406102"/>
    <w:rsid w:val="004061B5"/>
    <w:rsid w:val="00406837"/>
    <w:rsid w:val="00410723"/>
    <w:rsid w:val="00411990"/>
    <w:rsid w:val="00411C94"/>
    <w:rsid w:val="00413C7A"/>
    <w:rsid w:val="00414A86"/>
    <w:rsid w:val="0041644D"/>
    <w:rsid w:val="00416B02"/>
    <w:rsid w:val="00421BE7"/>
    <w:rsid w:val="00421C99"/>
    <w:rsid w:val="00421CB1"/>
    <w:rsid w:val="0042224C"/>
    <w:rsid w:val="00422A71"/>
    <w:rsid w:val="00422F96"/>
    <w:rsid w:val="004243AC"/>
    <w:rsid w:val="004245D5"/>
    <w:rsid w:val="00424676"/>
    <w:rsid w:val="0042585B"/>
    <w:rsid w:val="00426671"/>
    <w:rsid w:val="0042746B"/>
    <w:rsid w:val="00427EB7"/>
    <w:rsid w:val="0043015D"/>
    <w:rsid w:val="00430889"/>
    <w:rsid w:val="00430CB6"/>
    <w:rsid w:val="00430E05"/>
    <w:rsid w:val="004313EF"/>
    <w:rsid w:val="00431C83"/>
    <w:rsid w:val="00431E2B"/>
    <w:rsid w:val="00432002"/>
    <w:rsid w:val="00432CD4"/>
    <w:rsid w:val="00434EA4"/>
    <w:rsid w:val="00435C09"/>
    <w:rsid w:val="0043627A"/>
    <w:rsid w:val="00436E0F"/>
    <w:rsid w:val="004374B9"/>
    <w:rsid w:val="00437582"/>
    <w:rsid w:val="00437E92"/>
    <w:rsid w:val="00440A47"/>
    <w:rsid w:val="00440D4A"/>
    <w:rsid w:val="00441B88"/>
    <w:rsid w:val="00441DC3"/>
    <w:rsid w:val="00441E58"/>
    <w:rsid w:val="00442FCE"/>
    <w:rsid w:val="0044338B"/>
    <w:rsid w:val="004437CF"/>
    <w:rsid w:val="00444188"/>
    <w:rsid w:val="00444787"/>
    <w:rsid w:val="004448A0"/>
    <w:rsid w:val="00444DA0"/>
    <w:rsid w:val="00445511"/>
    <w:rsid w:val="004457E4"/>
    <w:rsid w:val="00445E51"/>
    <w:rsid w:val="00447059"/>
    <w:rsid w:val="00447D17"/>
    <w:rsid w:val="0045114E"/>
    <w:rsid w:val="00451CA6"/>
    <w:rsid w:val="00452847"/>
    <w:rsid w:val="00452F62"/>
    <w:rsid w:val="004538EC"/>
    <w:rsid w:val="00453EF0"/>
    <w:rsid w:val="00455A34"/>
    <w:rsid w:val="00455C62"/>
    <w:rsid w:val="004567BD"/>
    <w:rsid w:val="0046034E"/>
    <w:rsid w:val="00461376"/>
    <w:rsid w:val="0046177F"/>
    <w:rsid w:val="00464840"/>
    <w:rsid w:val="00465150"/>
    <w:rsid w:val="0046577B"/>
    <w:rsid w:val="00465D27"/>
    <w:rsid w:val="00466346"/>
    <w:rsid w:val="00466CAB"/>
    <w:rsid w:val="00467AE1"/>
    <w:rsid w:val="0047040E"/>
    <w:rsid w:val="0047113A"/>
    <w:rsid w:val="0047231D"/>
    <w:rsid w:val="00472E12"/>
    <w:rsid w:val="004744DA"/>
    <w:rsid w:val="00474909"/>
    <w:rsid w:val="00475F2A"/>
    <w:rsid w:val="004770A4"/>
    <w:rsid w:val="00477261"/>
    <w:rsid w:val="0047733B"/>
    <w:rsid w:val="00480F00"/>
    <w:rsid w:val="00481A37"/>
    <w:rsid w:val="0048202E"/>
    <w:rsid w:val="004822C5"/>
    <w:rsid w:val="00482400"/>
    <w:rsid w:val="004839CD"/>
    <w:rsid w:val="00483A63"/>
    <w:rsid w:val="004840E5"/>
    <w:rsid w:val="00484367"/>
    <w:rsid w:val="0048525A"/>
    <w:rsid w:val="00485A48"/>
    <w:rsid w:val="00485F4C"/>
    <w:rsid w:val="004879F3"/>
    <w:rsid w:val="00490B35"/>
    <w:rsid w:val="0049152C"/>
    <w:rsid w:val="004925CB"/>
    <w:rsid w:val="00493281"/>
    <w:rsid w:val="0049515E"/>
    <w:rsid w:val="00496010"/>
    <w:rsid w:val="00496EAE"/>
    <w:rsid w:val="00497135"/>
    <w:rsid w:val="00497C04"/>
    <w:rsid w:val="004A0430"/>
    <w:rsid w:val="004A0AB5"/>
    <w:rsid w:val="004A0B79"/>
    <w:rsid w:val="004A1EEB"/>
    <w:rsid w:val="004A2076"/>
    <w:rsid w:val="004A29FC"/>
    <w:rsid w:val="004A3377"/>
    <w:rsid w:val="004A34B2"/>
    <w:rsid w:val="004A386A"/>
    <w:rsid w:val="004A3E51"/>
    <w:rsid w:val="004A4462"/>
    <w:rsid w:val="004A456B"/>
    <w:rsid w:val="004A46BE"/>
    <w:rsid w:val="004A4740"/>
    <w:rsid w:val="004A68BD"/>
    <w:rsid w:val="004A6C41"/>
    <w:rsid w:val="004A73F3"/>
    <w:rsid w:val="004A77D0"/>
    <w:rsid w:val="004B20A1"/>
    <w:rsid w:val="004B2831"/>
    <w:rsid w:val="004B2CC1"/>
    <w:rsid w:val="004B43A4"/>
    <w:rsid w:val="004B4A82"/>
    <w:rsid w:val="004B4B72"/>
    <w:rsid w:val="004B53E2"/>
    <w:rsid w:val="004B5C6D"/>
    <w:rsid w:val="004B709A"/>
    <w:rsid w:val="004B7D20"/>
    <w:rsid w:val="004C0305"/>
    <w:rsid w:val="004C0466"/>
    <w:rsid w:val="004C1562"/>
    <w:rsid w:val="004C23CA"/>
    <w:rsid w:val="004C41AD"/>
    <w:rsid w:val="004C47BF"/>
    <w:rsid w:val="004C47CA"/>
    <w:rsid w:val="004C4E07"/>
    <w:rsid w:val="004C5315"/>
    <w:rsid w:val="004C584E"/>
    <w:rsid w:val="004C5D2E"/>
    <w:rsid w:val="004C6A3D"/>
    <w:rsid w:val="004D02E9"/>
    <w:rsid w:val="004D0DAE"/>
    <w:rsid w:val="004D2157"/>
    <w:rsid w:val="004D395E"/>
    <w:rsid w:val="004D3DD8"/>
    <w:rsid w:val="004D3F06"/>
    <w:rsid w:val="004D495E"/>
    <w:rsid w:val="004D4A7E"/>
    <w:rsid w:val="004D4BD3"/>
    <w:rsid w:val="004D5F54"/>
    <w:rsid w:val="004D6588"/>
    <w:rsid w:val="004D70F6"/>
    <w:rsid w:val="004D7991"/>
    <w:rsid w:val="004D7B95"/>
    <w:rsid w:val="004E13CF"/>
    <w:rsid w:val="004E16F5"/>
    <w:rsid w:val="004E2062"/>
    <w:rsid w:val="004E21F2"/>
    <w:rsid w:val="004E427D"/>
    <w:rsid w:val="004E6076"/>
    <w:rsid w:val="004E7747"/>
    <w:rsid w:val="004E780C"/>
    <w:rsid w:val="004E7D2A"/>
    <w:rsid w:val="004F124F"/>
    <w:rsid w:val="004F17B8"/>
    <w:rsid w:val="004F2347"/>
    <w:rsid w:val="004F23F7"/>
    <w:rsid w:val="004F24A1"/>
    <w:rsid w:val="004F24DC"/>
    <w:rsid w:val="004F2996"/>
    <w:rsid w:val="004F2B5E"/>
    <w:rsid w:val="004F2FC7"/>
    <w:rsid w:val="004F3CA8"/>
    <w:rsid w:val="004F43EA"/>
    <w:rsid w:val="004F4AAD"/>
    <w:rsid w:val="004F56A4"/>
    <w:rsid w:val="004F586A"/>
    <w:rsid w:val="004F5C62"/>
    <w:rsid w:val="004F6432"/>
    <w:rsid w:val="004F71F4"/>
    <w:rsid w:val="00501313"/>
    <w:rsid w:val="0050179E"/>
    <w:rsid w:val="00502D74"/>
    <w:rsid w:val="005035FC"/>
    <w:rsid w:val="00503632"/>
    <w:rsid w:val="005042B0"/>
    <w:rsid w:val="00504AEA"/>
    <w:rsid w:val="005053BD"/>
    <w:rsid w:val="00505761"/>
    <w:rsid w:val="0050602E"/>
    <w:rsid w:val="00507856"/>
    <w:rsid w:val="00507F83"/>
    <w:rsid w:val="005104D4"/>
    <w:rsid w:val="00511367"/>
    <w:rsid w:val="005115AD"/>
    <w:rsid w:val="00511760"/>
    <w:rsid w:val="00511C3A"/>
    <w:rsid w:val="00511ED3"/>
    <w:rsid w:val="005122E9"/>
    <w:rsid w:val="00512A27"/>
    <w:rsid w:val="00513522"/>
    <w:rsid w:val="005136F3"/>
    <w:rsid w:val="00516B83"/>
    <w:rsid w:val="00517B0D"/>
    <w:rsid w:val="00520473"/>
    <w:rsid w:val="005215F8"/>
    <w:rsid w:val="00523582"/>
    <w:rsid w:val="005235F8"/>
    <w:rsid w:val="0052413A"/>
    <w:rsid w:val="0052449E"/>
    <w:rsid w:val="0052620F"/>
    <w:rsid w:val="00526C35"/>
    <w:rsid w:val="005270F3"/>
    <w:rsid w:val="005273EB"/>
    <w:rsid w:val="00530116"/>
    <w:rsid w:val="005319F9"/>
    <w:rsid w:val="00531F24"/>
    <w:rsid w:val="0053264F"/>
    <w:rsid w:val="00532C01"/>
    <w:rsid w:val="00534DB3"/>
    <w:rsid w:val="005351EC"/>
    <w:rsid w:val="005353C9"/>
    <w:rsid w:val="00535881"/>
    <w:rsid w:val="00535EBD"/>
    <w:rsid w:val="005365C3"/>
    <w:rsid w:val="00537D8D"/>
    <w:rsid w:val="00540AF3"/>
    <w:rsid w:val="00540D81"/>
    <w:rsid w:val="00541EF5"/>
    <w:rsid w:val="00542146"/>
    <w:rsid w:val="0054223D"/>
    <w:rsid w:val="00543343"/>
    <w:rsid w:val="0054370B"/>
    <w:rsid w:val="00543B13"/>
    <w:rsid w:val="00544683"/>
    <w:rsid w:val="0054500E"/>
    <w:rsid w:val="0054535E"/>
    <w:rsid w:val="005453F9"/>
    <w:rsid w:val="0054564F"/>
    <w:rsid w:val="00547698"/>
    <w:rsid w:val="00547C20"/>
    <w:rsid w:val="005507C1"/>
    <w:rsid w:val="0055095C"/>
    <w:rsid w:val="00550C75"/>
    <w:rsid w:val="005513E6"/>
    <w:rsid w:val="00551EAB"/>
    <w:rsid w:val="0055244A"/>
    <w:rsid w:val="00552813"/>
    <w:rsid w:val="005535F5"/>
    <w:rsid w:val="00553A94"/>
    <w:rsid w:val="005545CE"/>
    <w:rsid w:val="005549CC"/>
    <w:rsid w:val="00555AC5"/>
    <w:rsid w:val="00555DE6"/>
    <w:rsid w:val="00556D6B"/>
    <w:rsid w:val="00561613"/>
    <w:rsid w:val="00562E9E"/>
    <w:rsid w:val="00564266"/>
    <w:rsid w:val="00564D27"/>
    <w:rsid w:val="00565135"/>
    <w:rsid w:val="00565194"/>
    <w:rsid w:val="0056590A"/>
    <w:rsid w:val="00565E81"/>
    <w:rsid w:val="00566DC1"/>
    <w:rsid w:val="00567C1C"/>
    <w:rsid w:val="0057012E"/>
    <w:rsid w:val="005707AE"/>
    <w:rsid w:val="00570FC0"/>
    <w:rsid w:val="0057136E"/>
    <w:rsid w:val="00571489"/>
    <w:rsid w:val="005735EB"/>
    <w:rsid w:val="00573D8A"/>
    <w:rsid w:val="0057426B"/>
    <w:rsid w:val="00574F0D"/>
    <w:rsid w:val="005758AF"/>
    <w:rsid w:val="00576087"/>
    <w:rsid w:val="00576519"/>
    <w:rsid w:val="005767CC"/>
    <w:rsid w:val="00576DF9"/>
    <w:rsid w:val="00577C4D"/>
    <w:rsid w:val="00580A0E"/>
    <w:rsid w:val="00580C8B"/>
    <w:rsid w:val="00581422"/>
    <w:rsid w:val="005815D5"/>
    <w:rsid w:val="0058192A"/>
    <w:rsid w:val="00581AE7"/>
    <w:rsid w:val="0058234F"/>
    <w:rsid w:val="00582A3D"/>
    <w:rsid w:val="00582FA2"/>
    <w:rsid w:val="005831DA"/>
    <w:rsid w:val="005846B3"/>
    <w:rsid w:val="00584726"/>
    <w:rsid w:val="00584EA6"/>
    <w:rsid w:val="00585F7D"/>
    <w:rsid w:val="00586C2A"/>
    <w:rsid w:val="0058780F"/>
    <w:rsid w:val="00587CAB"/>
    <w:rsid w:val="00590B6E"/>
    <w:rsid w:val="00591E5B"/>
    <w:rsid w:val="00592909"/>
    <w:rsid w:val="00594231"/>
    <w:rsid w:val="00594313"/>
    <w:rsid w:val="005959CA"/>
    <w:rsid w:val="00596244"/>
    <w:rsid w:val="00597CE3"/>
    <w:rsid w:val="005A0018"/>
    <w:rsid w:val="005A0710"/>
    <w:rsid w:val="005A0821"/>
    <w:rsid w:val="005A0C0E"/>
    <w:rsid w:val="005A0DF1"/>
    <w:rsid w:val="005A26CD"/>
    <w:rsid w:val="005A298A"/>
    <w:rsid w:val="005A2B96"/>
    <w:rsid w:val="005A3DCA"/>
    <w:rsid w:val="005A4D48"/>
    <w:rsid w:val="005A5553"/>
    <w:rsid w:val="005A5601"/>
    <w:rsid w:val="005A6F11"/>
    <w:rsid w:val="005B0340"/>
    <w:rsid w:val="005B036F"/>
    <w:rsid w:val="005B0E23"/>
    <w:rsid w:val="005B1968"/>
    <w:rsid w:val="005B1C27"/>
    <w:rsid w:val="005B1D50"/>
    <w:rsid w:val="005B22FB"/>
    <w:rsid w:val="005B289F"/>
    <w:rsid w:val="005B381C"/>
    <w:rsid w:val="005B3E22"/>
    <w:rsid w:val="005B4631"/>
    <w:rsid w:val="005B49B1"/>
    <w:rsid w:val="005B51C6"/>
    <w:rsid w:val="005B5971"/>
    <w:rsid w:val="005B6A9A"/>
    <w:rsid w:val="005B7226"/>
    <w:rsid w:val="005C041A"/>
    <w:rsid w:val="005C1BB5"/>
    <w:rsid w:val="005C1C80"/>
    <w:rsid w:val="005C2822"/>
    <w:rsid w:val="005C291E"/>
    <w:rsid w:val="005C2DF9"/>
    <w:rsid w:val="005C3C15"/>
    <w:rsid w:val="005C3CBF"/>
    <w:rsid w:val="005C4214"/>
    <w:rsid w:val="005C6087"/>
    <w:rsid w:val="005C64FD"/>
    <w:rsid w:val="005C6569"/>
    <w:rsid w:val="005C694F"/>
    <w:rsid w:val="005C6EED"/>
    <w:rsid w:val="005C726F"/>
    <w:rsid w:val="005C72ED"/>
    <w:rsid w:val="005C788B"/>
    <w:rsid w:val="005D023C"/>
    <w:rsid w:val="005D1176"/>
    <w:rsid w:val="005D14B7"/>
    <w:rsid w:val="005D1AFB"/>
    <w:rsid w:val="005D1FB8"/>
    <w:rsid w:val="005D2624"/>
    <w:rsid w:val="005D2E7C"/>
    <w:rsid w:val="005D3AB8"/>
    <w:rsid w:val="005D3D0E"/>
    <w:rsid w:val="005D3DF4"/>
    <w:rsid w:val="005D3E14"/>
    <w:rsid w:val="005D4163"/>
    <w:rsid w:val="005D46A1"/>
    <w:rsid w:val="005D6416"/>
    <w:rsid w:val="005D66B8"/>
    <w:rsid w:val="005D6738"/>
    <w:rsid w:val="005D6DB8"/>
    <w:rsid w:val="005E0344"/>
    <w:rsid w:val="005E0855"/>
    <w:rsid w:val="005E08F2"/>
    <w:rsid w:val="005E0A5B"/>
    <w:rsid w:val="005E10B0"/>
    <w:rsid w:val="005E153D"/>
    <w:rsid w:val="005E3812"/>
    <w:rsid w:val="005E39EC"/>
    <w:rsid w:val="005E3A43"/>
    <w:rsid w:val="005E41DC"/>
    <w:rsid w:val="005E4EE8"/>
    <w:rsid w:val="005E4EFE"/>
    <w:rsid w:val="005E62EC"/>
    <w:rsid w:val="005E64F5"/>
    <w:rsid w:val="005E65D4"/>
    <w:rsid w:val="005E7924"/>
    <w:rsid w:val="005E7EFB"/>
    <w:rsid w:val="005F078D"/>
    <w:rsid w:val="005F0908"/>
    <w:rsid w:val="005F15AC"/>
    <w:rsid w:val="005F15DD"/>
    <w:rsid w:val="005F17D8"/>
    <w:rsid w:val="005F23DB"/>
    <w:rsid w:val="005F34B8"/>
    <w:rsid w:val="005F497D"/>
    <w:rsid w:val="005F5C25"/>
    <w:rsid w:val="005F6159"/>
    <w:rsid w:val="005F6C2B"/>
    <w:rsid w:val="006015F2"/>
    <w:rsid w:val="00601743"/>
    <w:rsid w:val="006020AF"/>
    <w:rsid w:val="006020EC"/>
    <w:rsid w:val="00602278"/>
    <w:rsid w:val="0060236D"/>
    <w:rsid w:val="0060275B"/>
    <w:rsid w:val="00602C8A"/>
    <w:rsid w:val="00603091"/>
    <w:rsid w:val="0060324C"/>
    <w:rsid w:val="00603398"/>
    <w:rsid w:val="00606C4F"/>
    <w:rsid w:val="00607F15"/>
    <w:rsid w:val="00610CAD"/>
    <w:rsid w:val="00611A80"/>
    <w:rsid w:val="00613C72"/>
    <w:rsid w:val="00613D79"/>
    <w:rsid w:val="00613E9A"/>
    <w:rsid w:val="0061505B"/>
    <w:rsid w:val="00615BED"/>
    <w:rsid w:val="00616880"/>
    <w:rsid w:val="00616F1D"/>
    <w:rsid w:val="00616F9B"/>
    <w:rsid w:val="006172D9"/>
    <w:rsid w:val="00617653"/>
    <w:rsid w:val="006178A3"/>
    <w:rsid w:val="00620BE4"/>
    <w:rsid w:val="0062211F"/>
    <w:rsid w:val="0062277E"/>
    <w:rsid w:val="00622835"/>
    <w:rsid w:val="00622C35"/>
    <w:rsid w:val="00622CD7"/>
    <w:rsid w:val="00623397"/>
    <w:rsid w:val="0062375B"/>
    <w:rsid w:val="00623FEA"/>
    <w:rsid w:val="006306CC"/>
    <w:rsid w:val="006308E0"/>
    <w:rsid w:val="00630CF6"/>
    <w:rsid w:val="00630E3A"/>
    <w:rsid w:val="006321B7"/>
    <w:rsid w:val="00633983"/>
    <w:rsid w:val="00635A2D"/>
    <w:rsid w:val="00635E95"/>
    <w:rsid w:val="006367F5"/>
    <w:rsid w:val="00636EA4"/>
    <w:rsid w:val="00637267"/>
    <w:rsid w:val="0063733D"/>
    <w:rsid w:val="006377E9"/>
    <w:rsid w:val="006405A6"/>
    <w:rsid w:val="0064119F"/>
    <w:rsid w:val="006413D0"/>
    <w:rsid w:val="00641414"/>
    <w:rsid w:val="00641B2F"/>
    <w:rsid w:val="00642C8B"/>
    <w:rsid w:val="006434D0"/>
    <w:rsid w:val="00643770"/>
    <w:rsid w:val="006449BF"/>
    <w:rsid w:val="00645D87"/>
    <w:rsid w:val="00646213"/>
    <w:rsid w:val="00647DAE"/>
    <w:rsid w:val="0065062B"/>
    <w:rsid w:val="00650B52"/>
    <w:rsid w:val="00651045"/>
    <w:rsid w:val="006516FF"/>
    <w:rsid w:val="00651FBB"/>
    <w:rsid w:val="0065507F"/>
    <w:rsid w:val="0065520B"/>
    <w:rsid w:val="006553A8"/>
    <w:rsid w:val="00655A78"/>
    <w:rsid w:val="00657D31"/>
    <w:rsid w:val="00660DCE"/>
    <w:rsid w:val="00661546"/>
    <w:rsid w:val="006616DD"/>
    <w:rsid w:val="00661831"/>
    <w:rsid w:val="00661931"/>
    <w:rsid w:val="00661D6C"/>
    <w:rsid w:val="0066204C"/>
    <w:rsid w:val="0066225B"/>
    <w:rsid w:val="00662488"/>
    <w:rsid w:val="00662899"/>
    <w:rsid w:val="00663785"/>
    <w:rsid w:val="00664EFF"/>
    <w:rsid w:val="00665156"/>
    <w:rsid w:val="00665B3F"/>
    <w:rsid w:val="00665E20"/>
    <w:rsid w:val="00666520"/>
    <w:rsid w:val="006674AB"/>
    <w:rsid w:val="00670064"/>
    <w:rsid w:val="006704F3"/>
    <w:rsid w:val="00670651"/>
    <w:rsid w:val="00671CEE"/>
    <w:rsid w:val="006723C9"/>
    <w:rsid w:val="006730C6"/>
    <w:rsid w:val="00673FBF"/>
    <w:rsid w:val="0067400D"/>
    <w:rsid w:val="00675059"/>
    <w:rsid w:val="006759E4"/>
    <w:rsid w:val="00675F10"/>
    <w:rsid w:val="00676A91"/>
    <w:rsid w:val="00676DA5"/>
    <w:rsid w:val="00677C1F"/>
    <w:rsid w:val="00680D3A"/>
    <w:rsid w:val="00681600"/>
    <w:rsid w:val="00681895"/>
    <w:rsid w:val="00681FEF"/>
    <w:rsid w:val="006829F5"/>
    <w:rsid w:val="00682D6F"/>
    <w:rsid w:val="00683A24"/>
    <w:rsid w:val="0068431C"/>
    <w:rsid w:val="00684740"/>
    <w:rsid w:val="00686343"/>
    <w:rsid w:val="00686BEE"/>
    <w:rsid w:val="00687D13"/>
    <w:rsid w:val="00687FAF"/>
    <w:rsid w:val="00690A14"/>
    <w:rsid w:val="00690B7E"/>
    <w:rsid w:val="00690DBA"/>
    <w:rsid w:val="00690EEA"/>
    <w:rsid w:val="006919F5"/>
    <w:rsid w:val="00691DD2"/>
    <w:rsid w:val="0069347B"/>
    <w:rsid w:val="00693567"/>
    <w:rsid w:val="00693FCF"/>
    <w:rsid w:val="0069475B"/>
    <w:rsid w:val="00695309"/>
    <w:rsid w:val="00695AFF"/>
    <w:rsid w:val="00696AAA"/>
    <w:rsid w:val="00696B5B"/>
    <w:rsid w:val="00696C75"/>
    <w:rsid w:val="00696D08"/>
    <w:rsid w:val="00697383"/>
    <w:rsid w:val="00697E50"/>
    <w:rsid w:val="00697F5B"/>
    <w:rsid w:val="006A02B7"/>
    <w:rsid w:val="006A02F2"/>
    <w:rsid w:val="006A06A3"/>
    <w:rsid w:val="006A0CA4"/>
    <w:rsid w:val="006A0FDE"/>
    <w:rsid w:val="006A215C"/>
    <w:rsid w:val="006A2214"/>
    <w:rsid w:val="006A2C08"/>
    <w:rsid w:val="006A2DFE"/>
    <w:rsid w:val="006A307E"/>
    <w:rsid w:val="006A3850"/>
    <w:rsid w:val="006A499A"/>
    <w:rsid w:val="006B039F"/>
    <w:rsid w:val="006B068D"/>
    <w:rsid w:val="006B0D35"/>
    <w:rsid w:val="006B0D43"/>
    <w:rsid w:val="006B0E3D"/>
    <w:rsid w:val="006B22EB"/>
    <w:rsid w:val="006B3696"/>
    <w:rsid w:val="006B50C8"/>
    <w:rsid w:val="006B56A7"/>
    <w:rsid w:val="006B5917"/>
    <w:rsid w:val="006B59AF"/>
    <w:rsid w:val="006B6FC7"/>
    <w:rsid w:val="006B7035"/>
    <w:rsid w:val="006B7200"/>
    <w:rsid w:val="006B7C5A"/>
    <w:rsid w:val="006B7D80"/>
    <w:rsid w:val="006C0373"/>
    <w:rsid w:val="006C037E"/>
    <w:rsid w:val="006C08D0"/>
    <w:rsid w:val="006C1540"/>
    <w:rsid w:val="006C1A2D"/>
    <w:rsid w:val="006C1E64"/>
    <w:rsid w:val="006C1F44"/>
    <w:rsid w:val="006C284F"/>
    <w:rsid w:val="006C3237"/>
    <w:rsid w:val="006C4EF0"/>
    <w:rsid w:val="006C6A0A"/>
    <w:rsid w:val="006C6DF6"/>
    <w:rsid w:val="006C6EDA"/>
    <w:rsid w:val="006C7FE3"/>
    <w:rsid w:val="006D0129"/>
    <w:rsid w:val="006D10A3"/>
    <w:rsid w:val="006D45A9"/>
    <w:rsid w:val="006D5F89"/>
    <w:rsid w:val="006D640C"/>
    <w:rsid w:val="006D76DA"/>
    <w:rsid w:val="006E0712"/>
    <w:rsid w:val="006E0E36"/>
    <w:rsid w:val="006E257C"/>
    <w:rsid w:val="006E2584"/>
    <w:rsid w:val="006E28D4"/>
    <w:rsid w:val="006E298B"/>
    <w:rsid w:val="006E54C2"/>
    <w:rsid w:val="006E5673"/>
    <w:rsid w:val="006E613D"/>
    <w:rsid w:val="006E6494"/>
    <w:rsid w:val="006E6876"/>
    <w:rsid w:val="006E692A"/>
    <w:rsid w:val="006E796D"/>
    <w:rsid w:val="006F044B"/>
    <w:rsid w:val="006F0451"/>
    <w:rsid w:val="006F0A30"/>
    <w:rsid w:val="006F0C2D"/>
    <w:rsid w:val="006F0EAD"/>
    <w:rsid w:val="006F10D5"/>
    <w:rsid w:val="006F18D1"/>
    <w:rsid w:val="006F261F"/>
    <w:rsid w:val="006F2779"/>
    <w:rsid w:val="006F2863"/>
    <w:rsid w:val="006F289E"/>
    <w:rsid w:val="006F2AF3"/>
    <w:rsid w:val="006F2D9C"/>
    <w:rsid w:val="006F30A3"/>
    <w:rsid w:val="006F3647"/>
    <w:rsid w:val="006F37B9"/>
    <w:rsid w:val="006F4E8A"/>
    <w:rsid w:val="006F507C"/>
    <w:rsid w:val="006F52A1"/>
    <w:rsid w:val="006F70C9"/>
    <w:rsid w:val="006F721B"/>
    <w:rsid w:val="006F79C6"/>
    <w:rsid w:val="006F7B29"/>
    <w:rsid w:val="006F7C38"/>
    <w:rsid w:val="007006AD"/>
    <w:rsid w:val="007028AD"/>
    <w:rsid w:val="00703E8C"/>
    <w:rsid w:val="00704111"/>
    <w:rsid w:val="007042FC"/>
    <w:rsid w:val="00706DC6"/>
    <w:rsid w:val="0070702C"/>
    <w:rsid w:val="0070770B"/>
    <w:rsid w:val="007104E6"/>
    <w:rsid w:val="007107C8"/>
    <w:rsid w:val="00710DE6"/>
    <w:rsid w:val="00711879"/>
    <w:rsid w:val="00711B42"/>
    <w:rsid w:val="007122F1"/>
    <w:rsid w:val="00714015"/>
    <w:rsid w:val="007146C9"/>
    <w:rsid w:val="007154D1"/>
    <w:rsid w:val="00716A78"/>
    <w:rsid w:val="00716AD1"/>
    <w:rsid w:val="00717234"/>
    <w:rsid w:val="007209B4"/>
    <w:rsid w:val="007218B5"/>
    <w:rsid w:val="00721D42"/>
    <w:rsid w:val="007225C9"/>
    <w:rsid w:val="007229B8"/>
    <w:rsid w:val="007241A8"/>
    <w:rsid w:val="00724C61"/>
    <w:rsid w:val="00725766"/>
    <w:rsid w:val="00726EC7"/>
    <w:rsid w:val="00727525"/>
    <w:rsid w:val="0072772B"/>
    <w:rsid w:val="00727D4D"/>
    <w:rsid w:val="00727DDD"/>
    <w:rsid w:val="0073016E"/>
    <w:rsid w:val="0073058C"/>
    <w:rsid w:val="0073067B"/>
    <w:rsid w:val="0073202A"/>
    <w:rsid w:val="0073204C"/>
    <w:rsid w:val="00732321"/>
    <w:rsid w:val="0073251C"/>
    <w:rsid w:val="00735581"/>
    <w:rsid w:val="00735E92"/>
    <w:rsid w:val="0073683D"/>
    <w:rsid w:val="00736A10"/>
    <w:rsid w:val="00736D28"/>
    <w:rsid w:val="007371DC"/>
    <w:rsid w:val="007376CC"/>
    <w:rsid w:val="00737724"/>
    <w:rsid w:val="007409C3"/>
    <w:rsid w:val="00740AC2"/>
    <w:rsid w:val="00741AEA"/>
    <w:rsid w:val="00741E93"/>
    <w:rsid w:val="0074289E"/>
    <w:rsid w:val="00742D19"/>
    <w:rsid w:val="00742EDD"/>
    <w:rsid w:val="00743E29"/>
    <w:rsid w:val="0074485C"/>
    <w:rsid w:val="00744E65"/>
    <w:rsid w:val="00745A44"/>
    <w:rsid w:val="00745ADE"/>
    <w:rsid w:val="00747260"/>
    <w:rsid w:val="00747469"/>
    <w:rsid w:val="007479F5"/>
    <w:rsid w:val="00747DBA"/>
    <w:rsid w:val="0075036B"/>
    <w:rsid w:val="0075099B"/>
    <w:rsid w:val="00751986"/>
    <w:rsid w:val="00751E21"/>
    <w:rsid w:val="007521B4"/>
    <w:rsid w:val="007524B5"/>
    <w:rsid w:val="007525AE"/>
    <w:rsid w:val="007539AE"/>
    <w:rsid w:val="00753D98"/>
    <w:rsid w:val="00753E78"/>
    <w:rsid w:val="00754188"/>
    <w:rsid w:val="0075490C"/>
    <w:rsid w:val="00754AF1"/>
    <w:rsid w:val="007550B1"/>
    <w:rsid w:val="00755C01"/>
    <w:rsid w:val="00755CF0"/>
    <w:rsid w:val="007568A8"/>
    <w:rsid w:val="00756D61"/>
    <w:rsid w:val="0075756C"/>
    <w:rsid w:val="0075767F"/>
    <w:rsid w:val="007607A9"/>
    <w:rsid w:val="00760850"/>
    <w:rsid w:val="00761521"/>
    <w:rsid w:val="00761E3B"/>
    <w:rsid w:val="007621C4"/>
    <w:rsid w:val="00762391"/>
    <w:rsid w:val="00762F70"/>
    <w:rsid w:val="00763970"/>
    <w:rsid w:val="00765211"/>
    <w:rsid w:val="00766288"/>
    <w:rsid w:val="00766374"/>
    <w:rsid w:val="00766966"/>
    <w:rsid w:val="00766F83"/>
    <w:rsid w:val="0076763B"/>
    <w:rsid w:val="00767880"/>
    <w:rsid w:val="00773284"/>
    <w:rsid w:val="00773756"/>
    <w:rsid w:val="00773934"/>
    <w:rsid w:val="00774E8E"/>
    <w:rsid w:val="00775BA6"/>
    <w:rsid w:val="00776E3E"/>
    <w:rsid w:val="00777605"/>
    <w:rsid w:val="0077788F"/>
    <w:rsid w:val="00777AB6"/>
    <w:rsid w:val="00777F5B"/>
    <w:rsid w:val="0078040B"/>
    <w:rsid w:val="0078040F"/>
    <w:rsid w:val="00780A3F"/>
    <w:rsid w:val="00781385"/>
    <w:rsid w:val="007819B3"/>
    <w:rsid w:val="007823FE"/>
    <w:rsid w:val="007827CD"/>
    <w:rsid w:val="00782CB1"/>
    <w:rsid w:val="00783323"/>
    <w:rsid w:val="00783849"/>
    <w:rsid w:val="00785287"/>
    <w:rsid w:val="00785649"/>
    <w:rsid w:val="00785A13"/>
    <w:rsid w:val="00785E97"/>
    <w:rsid w:val="00786155"/>
    <w:rsid w:val="00786B09"/>
    <w:rsid w:val="007871F9"/>
    <w:rsid w:val="007906EE"/>
    <w:rsid w:val="0079071B"/>
    <w:rsid w:val="0079078F"/>
    <w:rsid w:val="00790AA5"/>
    <w:rsid w:val="007920D4"/>
    <w:rsid w:val="00793A03"/>
    <w:rsid w:val="00793EB2"/>
    <w:rsid w:val="007944D4"/>
    <w:rsid w:val="007944E1"/>
    <w:rsid w:val="00795D94"/>
    <w:rsid w:val="00797073"/>
    <w:rsid w:val="0079719D"/>
    <w:rsid w:val="00797876"/>
    <w:rsid w:val="007978EC"/>
    <w:rsid w:val="007979F2"/>
    <w:rsid w:val="00797EB5"/>
    <w:rsid w:val="007A07D5"/>
    <w:rsid w:val="007A09FD"/>
    <w:rsid w:val="007A0FEE"/>
    <w:rsid w:val="007A1AC9"/>
    <w:rsid w:val="007A1B96"/>
    <w:rsid w:val="007A2363"/>
    <w:rsid w:val="007A336E"/>
    <w:rsid w:val="007A4D13"/>
    <w:rsid w:val="007A578B"/>
    <w:rsid w:val="007A5918"/>
    <w:rsid w:val="007A5A56"/>
    <w:rsid w:val="007A5E26"/>
    <w:rsid w:val="007A6330"/>
    <w:rsid w:val="007A6B64"/>
    <w:rsid w:val="007A7255"/>
    <w:rsid w:val="007A7B42"/>
    <w:rsid w:val="007A7DA4"/>
    <w:rsid w:val="007B00F3"/>
    <w:rsid w:val="007B0875"/>
    <w:rsid w:val="007B0B13"/>
    <w:rsid w:val="007B1524"/>
    <w:rsid w:val="007B204B"/>
    <w:rsid w:val="007B22C4"/>
    <w:rsid w:val="007B23E6"/>
    <w:rsid w:val="007B2D1A"/>
    <w:rsid w:val="007B2F58"/>
    <w:rsid w:val="007B357B"/>
    <w:rsid w:val="007B3F42"/>
    <w:rsid w:val="007B4592"/>
    <w:rsid w:val="007B4C2F"/>
    <w:rsid w:val="007B52E5"/>
    <w:rsid w:val="007B555E"/>
    <w:rsid w:val="007B5CA1"/>
    <w:rsid w:val="007C01D4"/>
    <w:rsid w:val="007C084C"/>
    <w:rsid w:val="007C0E75"/>
    <w:rsid w:val="007C2036"/>
    <w:rsid w:val="007C232B"/>
    <w:rsid w:val="007C2F85"/>
    <w:rsid w:val="007C44DD"/>
    <w:rsid w:val="007C44F4"/>
    <w:rsid w:val="007C4545"/>
    <w:rsid w:val="007C49DB"/>
    <w:rsid w:val="007C4A4E"/>
    <w:rsid w:val="007C5149"/>
    <w:rsid w:val="007C5E89"/>
    <w:rsid w:val="007C6B36"/>
    <w:rsid w:val="007C6B7D"/>
    <w:rsid w:val="007C7C5B"/>
    <w:rsid w:val="007D0EEC"/>
    <w:rsid w:val="007D3965"/>
    <w:rsid w:val="007D3F5C"/>
    <w:rsid w:val="007D4A92"/>
    <w:rsid w:val="007D5CBF"/>
    <w:rsid w:val="007D6CA9"/>
    <w:rsid w:val="007D702C"/>
    <w:rsid w:val="007D7993"/>
    <w:rsid w:val="007E10DC"/>
    <w:rsid w:val="007E14E0"/>
    <w:rsid w:val="007E277A"/>
    <w:rsid w:val="007E3998"/>
    <w:rsid w:val="007E4736"/>
    <w:rsid w:val="007E531C"/>
    <w:rsid w:val="007E6367"/>
    <w:rsid w:val="007E63A5"/>
    <w:rsid w:val="007E7625"/>
    <w:rsid w:val="007F07AC"/>
    <w:rsid w:val="007F1023"/>
    <w:rsid w:val="007F17E6"/>
    <w:rsid w:val="007F1903"/>
    <w:rsid w:val="007F2394"/>
    <w:rsid w:val="007F24D7"/>
    <w:rsid w:val="007F3275"/>
    <w:rsid w:val="007F3956"/>
    <w:rsid w:val="007F4CEE"/>
    <w:rsid w:val="007F5B63"/>
    <w:rsid w:val="007F61D6"/>
    <w:rsid w:val="007F65EC"/>
    <w:rsid w:val="007F7121"/>
    <w:rsid w:val="007F7DAB"/>
    <w:rsid w:val="0080174A"/>
    <w:rsid w:val="00802A5D"/>
    <w:rsid w:val="00802E3C"/>
    <w:rsid w:val="0080354B"/>
    <w:rsid w:val="00804348"/>
    <w:rsid w:val="008053E1"/>
    <w:rsid w:val="008054C2"/>
    <w:rsid w:val="00806183"/>
    <w:rsid w:val="008061E8"/>
    <w:rsid w:val="008071F8"/>
    <w:rsid w:val="00807623"/>
    <w:rsid w:val="0080766D"/>
    <w:rsid w:val="008108A1"/>
    <w:rsid w:val="00810B25"/>
    <w:rsid w:val="00811380"/>
    <w:rsid w:val="008129B1"/>
    <w:rsid w:val="008129CA"/>
    <w:rsid w:val="008137AC"/>
    <w:rsid w:val="008138E0"/>
    <w:rsid w:val="008149ED"/>
    <w:rsid w:val="00814EF1"/>
    <w:rsid w:val="00815621"/>
    <w:rsid w:val="008159EF"/>
    <w:rsid w:val="00816532"/>
    <w:rsid w:val="00816563"/>
    <w:rsid w:val="0081665F"/>
    <w:rsid w:val="00817867"/>
    <w:rsid w:val="008206C8"/>
    <w:rsid w:val="008212DA"/>
    <w:rsid w:val="00821A65"/>
    <w:rsid w:val="00822A2A"/>
    <w:rsid w:val="00822F0D"/>
    <w:rsid w:val="008252E9"/>
    <w:rsid w:val="008258D6"/>
    <w:rsid w:val="00826291"/>
    <w:rsid w:val="00826488"/>
    <w:rsid w:val="00830FA8"/>
    <w:rsid w:val="00831182"/>
    <w:rsid w:val="00831618"/>
    <w:rsid w:val="00831779"/>
    <w:rsid w:val="00831CA6"/>
    <w:rsid w:val="00832C72"/>
    <w:rsid w:val="00834533"/>
    <w:rsid w:val="00835043"/>
    <w:rsid w:val="008351D3"/>
    <w:rsid w:val="008367AD"/>
    <w:rsid w:val="0083745D"/>
    <w:rsid w:val="00840ACD"/>
    <w:rsid w:val="00840C14"/>
    <w:rsid w:val="00840F71"/>
    <w:rsid w:val="008421CC"/>
    <w:rsid w:val="008424B1"/>
    <w:rsid w:val="00842CFD"/>
    <w:rsid w:val="00844254"/>
    <w:rsid w:val="008443BA"/>
    <w:rsid w:val="008460C8"/>
    <w:rsid w:val="0084613C"/>
    <w:rsid w:val="00847728"/>
    <w:rsid w:val="00847ABB"/>
    <w:rsid w:val="008502AC"/>
    <w:rsid w:val="00850B1A"/>
    <w:rsid w:val="00850BA4"/>
    <w:rsid w:val="008510A1"/>
    <w:rsid w:val="0085118B"/>
    <w:rsid w:val="008513C3"/>
    <w:rsid w:val="0085206B"/>
    <w:rsid w:val="0085235E"/>
    <w:rsid w:val="00852B38"/>
    <w:rsid w:val="00853437"/>
    <w:rsid w:val="00853BD4"/>
    <w:rsid w:val="00853F9F"/>
    <w:rsid w:val="008548DE"/>
    <w:rsid w:val="008549CF"/>
    <w:rsid w:val="00854F4E"/>
    <w:rsid w:val="00855657"/>
    <w:rsid w:val="008556EE"/>
    <w:rsid w:val="00856578"/>
    <w:rsid w:val="00857586"/>
    <w:rsid w:val="008577D3"/>
    <w:rsid w:val="00860CB9"/>
    <w:rsid w:val="00861C43"/>
    <w:rsid w:val="008629D4"/>
    <w:rsid w:val="00862A0A"/>
    <w:rsid w:val="00862F9D"/>
    <w:rsid w:val="008635C2"/>
    <w:rsid w:val="00863A67"/>
    <w:rsid w:val="0086524E"/>
    <w:rsid w:val="00865CA4"/>
    <w:rsid w:val="008666F1"/>
    <w:rsid w:val="00866941"/>
    <w:rsid w:val="0086730C"/>
    <w:rsid w:val="00867C79"/>
    <w:rsid w:val="00870357"/>
    <w:rsid w:val="008707EB"/>
    <w:rsid w:val="00870949"/>
    <w:rsid w:val="00870D3E"/>
    <w:rsid w:val="00871B80"/>
    <w:rsid w:val="00872192"/>
    <w:rsid w:val="00872286"/>
    <w:rsid w:val="00875433"/>
    <w:rsid w:val="0087558D"/>
    <w:rsid w:val="00876AEC"/>
    <w:rsid w:val="00876EAD"/>
    <w:rsid w:val="008773C4"/>
    <w:rsid w:val="00877916"/>
    <w:rsid w:val="00877A41"/>
    <w:rsid w:val="00880B0B"/>
    <w:rsid w:val="00880B4D"/>
    <w:rsid w:val="00880E74"/>
    <w:rsid w:val="008814C5"/>
    <w:rsid w:val="008821A3"/>
    <w:rsid w:val="00882D51"/>
    <w:rsid w:val="008830C4"/>
    <w:rsid w:val="00883F7F"/>
    <w:rsid w:val="00885902"/>
    <w:rsid w:val="00892110"/>
    <w:rsid w:val="00892148"/>
    <w:rsid w:val="008940A7"/>
    <w:rsid w:val="00894D55"/>
    <w:rsid w:val="00895D05"/>
    <w:rsid w:val="00896597"/>
    <w:rsid w:val="008967AF"/>
    <w:rsid w:val="00896AC8"/>
    <w:rsid w:val="0089757F"/>
    <w:rsid w:val="00897B4F"/>
    <w:rsid w:val="008A055A"/>
    <w:rsid w:val="008A0740"/>
    <w:rsid w:val="008A2944"/>
    <w:rsid w:val="008A2F97"/>
    <w:rsid w:val="008A3086"/>
    <w:rsid w:val="008A389E"/>
    <w:rsid w:val="008A4799"/>
    <w:rsid w:val="008A570C"/>
    <w:rsid w:val="008A672A"/>
    <w:rsid w:val="008A6810"/>
    <w:rsid w:val="008A6DD0"/>
    <w:rsid w:val="008A7AA5"/>
    <w:rsid w:val="008A7BDE"/>
    <w:rsid w:val="008A7C1F"/>
    <w:rsid w:val="008B05C8"/>
    <w:rsid w:val="008B08E0"/>
    <w:rsid w:val="008B0F35"/>
    <w:rsid w:val="008B19D9"/>
    <w:rsid w:val="008B2A39"/>
    <w:rsid w:val="008B2A8B"/>
    <w:rsid w:val="008B5203"/>
    <w:rsid w:val="008B5E7B"/>
    <w:rsid w:val="008B6B7F"/>
    <w:rsid w:val="008B7FBD"/>
    <w:rsid w:val="008C0462"/>
    <w:rsid w:val="008C06F2"/>
    <w:rsid w:val="008C0800"/>
    <w:rsid w:val="008C0801"/>
    <w:rsid w:val="008C25FD"/>
    <w:rsid w:val="008C2E6D"/>
    <w:rsid w:val="008C37AF"/>
    <w:rsid w:val="008C3ABB"/>
    <w:rsid w:val="008C4151"/>
    <w:rsid w:val="008C5CF1"/>
    <w:rsid w:val="008C7800"/>
    <w:rsid w:val="008C797F"/>
    <w:rsid w:val="008D1560"/>
    <w:rsid w:val="008D16C5"/>
    <w:rsid w:val="008D309A"/>
    <w:rsid w:val="008D3999"/>
    <w:rsid w:val="008D40B8"/>
    <w:rsid w:val="008D6756"/>
    <w:rsid w:val="008D6812"/>
    <w:rsid w:val="008D6915"/>
    <w:rsid w:val="008E2283"/>
    <w:rsid w:val="008E2DEB"/>
    <w:rsid w:val="008E2F5F"/>
    <w:rsid w:val="008E36D4"/>
    <w:rsid w:val="008E399D"/>
    <w:rsid w:val="008E3CC1"/>
    <w:rsid w:val="008E4255"/>
    <w:rsid w:val="008E5B48"/>
    <w:rsid w:val="008E798C"/>
    <w:rsid w:val="008E7DE4"/>
    <w:rsid w:val="008E7F0F"/>
    <w:rsid w:val="008F06C4"/>
    <w:rsid w:val="008F1A72"/>
    <w:rsid w:val="008F28B1"/>
    <w:rsid w:val="008F3B1D"/>
    <w:rsid w:val="008F4BE2"/>
    <w:rsid w:val="008F4BF0"/>
    <w:rsid w:val="008F4C25"/>
    <w:rsid w:val="008F4E5C"/>
    <w:rsid w:val="008F5023"/>
    <w:rsid w:val="008F5A00"/>
    <w:rsid w:val="008F5FD2"/>
    <w:rsid w:val="008F673F"/>
    <w:rsid w:val="008F7487"/>
    <w:rsid w:val="00900588"/>
    <w:rsid w:val="0090063A"/>
    <w:rsid w:val="009008CF"/>
    <w:rsid w:val="00900F4A"/>
    <w:rsid w:val="00901A69"/>
    <w:rsid w:val="00902A82"/>
    <w:rsid w:val="00903BE1"/>
    <w:rsid w:val="0090409B"/>
    <w:rsid w:val="009056CE"/>
    <w:rsid w:val="00905EA9"/>
    <w:rsid w:val="00906801"/>
    <w:rsid w:val="00906DC9"/>
    <w:rsid w:val="00907560"/>
    <w:rsid w:val="00907665"/>
    <w:rsid w:val="0091095F"/>
    <w:rsid w:val="00911AE6"/>
    <w:rsid w:val="009120F3"/>
    <w:rsid w:val="00913419"/>
    <w:rsid w:val="009136D3"/>
    <w:rsid w:val="0091440D"/>
    <w:rsid w:val="00915159"/>
    <w:rsid w:val="00915586"/>
    <w:rsid w:val="009159AB"/>
    <w:rsid w:val="00915FBB"/>
    <w:rsid w:val="0091642D"/>
    <w:rsid w:val="009164A4"/>
    <w:rsid w:val="00916BF7"/>
    <w:rsid w:val="00917326"/>
    <w:rsid w:val="00917DB2"/>
    <w:rsid w:val="009200AD"/>
    <w:rsid w:val="00920371"/>
    <w:rsid w:val="0092086B"/>
    <w:rsid w:val="0092091B"/>
    <w:rsid w:val="00920E9A"/>
    <w:rsid w:val="0092108E"/>
    <w:rsid w:val="009216E1"/>
    <w:rsid w:val="0092194B"/>
    <w:rsid w:val="00921BD9"/>
    <w:rsid w:val="00922266"/>
    <w:rsid w:val="00923E06"/>
    <w:rsid w:val="00923EC5"/>
    <w:rsid w:val="00923FDB"/>
    <w:rsid w:val="00924A67"/>
    <w:rsid w:val="009259F1"/>
    <w:rsid w:val="00925E9B"/>
    <w:rsid w:val="0092757B"/>
    <w:rsid w:val="009275D4"/>
    <w:rsid w:val="00927E12"/>
    <w:rsid w:val="009307CE"/>
    <w:rsid w:val="009312AF"/>
    <w:rsid w:val="009318E9"/>
    <w:rsid w:val="00932BB5"/>
    <w:rsid w:val="0093398E"/>
    <w:rsid w:val="0093422E"/>
    <w:rsid w:val="00935262"/>
    <w:rsid w:val="00937387"/>
    <w:rsid w:val="00937C21"/>
    <w:rsid w:val="00940BA7"/>
    <w:rsid w:val="00940D88"/>
    <w:rsid w:val="00941BBF"/>
    <w:rsid w:val="00941C2D"/>
    <w:rsid w:val="00941C59"/>
    <w:rsid w:val="00942443"/>
    <w:rsid w:val="00942711"/>
    <w:rsid w:val="0094317B"/>
    <w:rsid w:val="009442BC"/>
    <w:rsid w:val="00944A49"/>
    <w:rsid w:val="00944E28"/>
    <w:rsid w:val="00945861"/>
    <w:rsid w:val="00945A7B"/>
    <w:rsid w:val="0094708D"/>
    <w:rsid w:val="009477A4"/>
    <w:rsid w:val="009479A4"/>
    <w:rsid w:val="00951CF8"/>
    <w:rsid w:val="00953533"/>
    <w:rsid w:val="00954E34"/>
    <w:rsid w:val="00954EDB"/>
    <w:rsid w:val="0095600E"/>
    <w:rsid w:val="00956ACD"/>
    <w:rsid w:val="00957020"/>
    <w:rsid w:val="009571C0"/>
    <w:rsid w:val="009573B3"/>
    <w:rsid w:val="00957B32"/>
    <w:rsid w:val="009619BC"/>
    <w:rsid w:val="00962793"/>
    <w:rsid w:val="00963B99"/>
    <w:rsid w:val="00964389"/>
    <w:rsid w:val="00965531"/>
    <w:rsid w:val="0096579A"/>
    <w:rsid w:val="00965AF5"/>
    <w:rsid w:val="00966058"/>
    <w:rsid w:val="00966072"/>
    <w:rsid w:val="00966981"/>
    <w:rsid w:val="00966F11"/>
    <w:rsid w:val="00967045"/>
    <w:rsid w:val="00967232"/>
    <w:rsid w:val="00967BE9"/>
    <w:rsid w:val="009703BA"/>
    <w:rsid w:val="009707E0"/>
    <w:rsid w:val="00973E35"/>
    <w:rsid w:val="00973FAC"/>
    <w:rsid w:val="00974300"/>
    <w:rsid w:val="00975AC4"/>
    <w:rsid w:val="0097600C"/>
    <w:rsid w:val="00976A10"/>
    <w:rsid w:val="00976A61"/>
    <w:rsid w:val="009801CE"/>
    <w:rsid w:val="0098082C"/>
    <w:rsid w:val="009810F7"/>
    <w:rsid w:val="0098196F"/>
    <w:rsid w:val="00981B80"/>
    <w:rsid w:val="00982099"/>
    <w:rsid w:val="00982610"/>
    <w:rsid w:val="009831CF"/>
    <w:rsid w:val="009834C9"/>
    <w:rsid w:val="009836C2"/>
    <w:rsid w:val="00983AB0"/>
    <w:rsid w:val="00984132"/>
    <w:rsid w:val="009841A4"/>
    <w:rsid w:val="00984308"/>
    <w:rsid w:val="0098503F"/>
    <w:rsid w:val="00985446"/>
    <w:rsid w:val="0098575B"/>
    <w:rsid w:val="009858EE"/>
    <w:rsid w:val="009863BC"/>
    <w:rsid w:val="00986AC6"/>
    <w:rsid w:val="00986D34"/>
    <w:rsid w:val="00986E1B"/>
    <w:rsid w:val="0099009E"/>
    <w:rsid w:val="00990E91"/>
    <w:rsid w:val="00990F53"/>
    <w:rsid w:val="00991B21"/>
    <w:rsid w:val="00991CA1"/>
    <w:rsid w:val="009925A7"/>
    <w:rsid w:val="00992B21"/>
    <w:rsid w:val="00994244"/>
    <w:rsid w:val="00994C0A"/>
    <w:rsid w:val="009951C8"/>
    <w:rsid w:val="00995BD3"/>
    <w:rsid w:val="00996770"/>
    <w:rsid w:val="00997861"/>
    <w:rsid w:val="00997F0C"/>
    <w:rsid w:val="009A0E20"/>
    <w:rsid w:val="009A133D"/>
    <w:rsid w:val="009A14BF"/>
    <w:rsid w:val="009A1A4D"/>
    <w:rsid w:val="009A1D31"/>
    <w:rsid w:val="009A279B"/>
    <w:rsid w:val="009A389B"/>
    <w:rsid w:val="009A4166"/>
    <w:rsid w:val="009A466A"/>
    <w:rsid w:val="009A47C6"/>
    <w:rsid w:val="009A48BF"/>
    <w:rsid w:val="009A6E00"/>
    <w:rsid w:val="009B019F"/>
    <w:rsid w:val="009B15D8"/>
    <w:rsid w:val="009B16F2"/>
    <w:rsid w:val="009B1869"/>
    <w:rsid w:val="009B1872"/>
    <w:rsid w:val="009B203A"/>
    <w:rsid w:val="009B294C"/>
    <w:rsid w:val="009B2AB0"/>
    <w:rsid w:val="009B2C16"/>
    <w:rsid w:val="009B2D68"/>
    <w:rsid w:val="009B3294"/>
    <w:rsid w:val="009B346C"/>
    <w:rsid w:val="009B3C61"/>
    <w:rsid w:val="009B4AA0"/>
    <w:rsid w:val="009B6555"/>
    <w:rsid w:val="009C06C2"/>
    <w:rsid w:val="009C17A5"/>
    <w:rsid w:val="009C1B91"/>
    <w:rsid w:val="009C1BC7"/>
    <w:rsid w:val="009C1E3B"/>
    <w:rsid w:val="009C2269"/>
    <w:rsid w:val="009C38F6"/>
    <w:rsid w:val="009C4080"/>
    <w:rsid w:val="009C4AFC"/>
    <w:rsid w:val="009C4D00"/>
    <w:rsid w:val="009C4E2B"/>
    <w:rsid w:val="009C57D1"/>
    <w:rsid w:val="009C66F2"/>
    <w:rsid w:val="009C693B"/>
    <w:rsid w:val="009C73F1"/>
    <w:rsid w:val="009C7927"/>
    <w:rsid w:val="009C7DF3"/>
    <w:rsid w:val="009D0046"/>
    <w:rsid w:val="009D08B0"/>
    <w:rsid w:val="009D12C4"/>
    <w:rsid w:val="009D135A"/>
    <w:rsid w:val="009D1D9B"/>
    <w:rsid w:val="009D2423"/>
    <w:rsid w:val="009D28B8"/>
    <w:rsid w:val="009D3355"/>
    <w:rsid w:val="009D3503"/>
    <w:rsid w:val="009D3BC4"/>
    <w:rsid w:val="009D3EBF"/>
    <w:rsid w:val="009D40CC"/>
    <w:rsid w:val="009D4758"/>
    <w:rsid w:val="009D48D9"/>
    <w:rsid w:val="009D4CA6"/>
    <w:rsid w:val="009D4D54"/>
    <w:rsid w:val="009D5440"/>
    <w:rsid w:val="009D5582"/>
    <w:rsid w:val="009D56D5"/>
    <w:rsid w:val="009D5EB7"/>
    <w:rsid w:val="009D627F"/>
    <w:rsid w:val="009D6E59"/>
    <w:rsid w:val="009D70B0"/>
    <w:rsid w:val="009D751D"/>
    <w:rsid w:val="009E037A"/>
    <w:rsid w:val="009E10D7"/>
    <w:rsid w:val="009E256F"/>
    <w:rsid w:val="009E2F6F"/>
    <w:rsid w:val="009E2FA2"/>
    <w:rsid w:val="009E3089"/>
    <w:rsid w:val="009E3901"/>
    <w:rsid w:val="009E4183"/>
    <w:rsid w:val="009E4BB8"/>
    <w:rsid w:val="009E4D46"/>
    <w:rsid w:val="009E6027"/>
    <w:rsid w:val="009E6647"/>
    <w:rsid w:val="009E6C5B"/>
    <w:rsid w:val="009E6CE1"/>
    <w:rsid w:val="009E6DA5"/>
    <w:rsid w:val="009E6F39"/>
    <w:rsid w:val="009E737A"/>
    <w:rsid w:val="009E78F3"/>
    <w:rsid w:val="009E7AA1"/>
    <w:rsid w:val="009F0B05"/>
    <w:rsid w:val="009F0E03"/>
    <w:rsid w:val="009F0F49"/>
    <w:rsid w:val="009F12BC"/>
    <w:rsid w:val="009F1D29"/>
    <w:rsid w:val="009F3184"/>
    <w:rsid w:val="009F353A"/>
    <w:rsid w:val="009F3E01"/>
    <w:rsid w:val="009F404A"/>
    <w:rsid w:val="009F5FA0"/>
    <w:rsid w:val="009F7410"/>
    <w:rsid w:val="009F7584"/>
    <w:rsid w:val="00A0011D"/>
    <w:rsid w:val="00A00D03"/>
    <w:rsid w:val="00A01DDD"/>
    <w:rsid w:val="00A01F99"/>
    <w:rsid w:val="00A02C5D"/>
    <w:rsid w:val="00A030A1"/>
    <w:rsid w:val="00A031C7"/>
    <w:rsid w:val="00A054FE"/>
    <w:rsid w:val="00A05C2E"/>
    <w:rsid w:val="00A1026A"/>
    <w:rsid w:val="00A10B04"/>
    <w:rsid w:val="00A10EDB"/>
    <w:rsid w:val="00A12382"/>
    <w:rsid w:val="00A12773"/>
    <w:rsid w:val="00A134B3"/>
    <w:rsid w:val="00A13CA3"/>
    <w:rsid w:val="00A13E88"/>
    <w:rsid w:val="00A13F79"/>
    <w:rsid w:val="00A1559A"/>
    <w:rsid w:val="00A15D8D"/>
    <w:rsid w:val="00A164E5"/>
    <w:rsid w:val="00A16567"/>
    <w:rsid w:val="00A16854"/>
    <w:rsid w:val="00A16EEF"/>
    <w:rsid w:val="00A17350"/>
    <w:rsid w:val="00A17469"/>
    <w:rsid w:val="00A17841"/>
    <w:rsid w:val="00A17878"/>
    <w:rsid w:val="00A1790F"/>
    <w:rsid w:val="00A179A4"/>
    <w:rsid w:val="00A17AB9"/>
    <w:rsid w:val="00A17E2F"/>
    <w:rsid w:val="00A20CC4"/>
    <w:rsid w:val="00A21020"/>
    <w:rsid w:val="00A2176C"/>
    <w:rsid w:val="00A2198B"/>
    <w:rsid w:val="00A2278E"/>
    <w:rsid w:val="00A228FF"/>
    <w:rsid w:val="00A22F72"/>
    <w:rsid w:val="00A2449F"/>
    <w:rsid w:val="00A25034"/>
    <w:rsid w:val="00A26003"/>
    <w:rsid w:val="00A2637A"/>
    <w:rsid w:val="00A26489"/>
    <w:rsid w:val="00A31A52"/>
    <w:rsid w:val="00A32C80"/>
    <w:rsid w:val="00A3323F"/>
    <w:rsid w:val="00A333A4"/>
    <w:rsid w:val="00A34B18"/>
    <w:rsid w:val="00A35DB2"/>
    <w:rsid w:val="00A35F54"/>
    <w:rsid w:val="00A36439"/>
    <w:rsid w:val="00A36BFE"/>
    <w:rsid w:val="00A36EBD"/>
    <w:rsid w:val="00A375A5"/>
    <w:rsid w:val="00A376E6"/>
    <w:rsid w:val="00A37FAB"/>
    <w:rsid w:val="00A40312"/>
    <w:rsid w:val="00A40D92"/>
    <w:rsid w:val="00A40F1F"/>
    <w:rsid w:val="00A4134D"/>
    <w:rsid w:val="00A41B3D"/>
    <w:rsid w:val="00A420A7"/>
    <w:rsid w:val="00A42593"/>
    <w:rsid w:val="00A426BE"/>
    <w:rsid w:val="00A426D7"/>
    <w:rsid w:val="00A4366A"/>
    <w:rsid w:val="00A446D9"/>
    <w:rsid w:val="00A44732"/>
    <w:rsid w:val="00A45659"/>
    <w:rsid w:val="00A47E6A"/>
    <w:rsid w:val="00A508C0"/>
    <w:rsid w:val="00A51A2F"/>
    <w:rsid w:val="00A52850"/>
    <w:rsid w:val="00A5341A"/>
    <w:rsid w:val="00A54256"/>
    <w:rsid w:val="00A556C4"/>
    <w:rsid w:val="00A55B0B"/>
    <w:rsid w:val="00A55BF0"/>
    <w:rsid w:val="00A56F40"/>
    <w:rsid w:val="00A56F97"/>
    <w:rsid w:val="00A57E8D"/>
    <w:rsid w:val="00A601FD"/>
    <w:rsid w:val="00A60E74"/>
    <w:rsid w:val="00A60F6E"/>
    <w:rsid w:val="00A6127B"/>
    <w:rsid w:val="00A637B8"/>
    <w:rsid w:val="00A639C0"/>
    <w:rsid w:val="00A6431B"/>
    <w:rsid w:val="00A64406"/>
    <w:rsid w:val="00A648FC"/>
    <w:rsid w:val="00A650E9"/>
    <w:rsid w:val="00A6577B"/>
    <w:rsid w:val="00A65B79"/>
    <w:rsid w:val="00A65C2F"/>
    <w:rsid w:val="00A666DE"/>
    <w:rsid w:val="00A66F90"/>
    <w:rsid w:val="00A677C4"/>
    <w:rsid w:val="00A70C21"/>
    <w:rsid w:val="00A70C56"/>
    <w:rsid w:val="00A715EF"/>
    <w:rsid w:val="00A71A8D"/>
    <w:rsid w:val="00A71B66"/>
    <w:rsid w:val="00A7314D"/>
    <w:rsid w:val="00A73316"/>
    <w:rsid w:val="00A73770"/>
    <w:rsid w:val="00A73D5A"/>
    <w:rsid w:val="00A741E0"/>
    <w:rsid w:val="00A74954"/>
    <w:rsid w:val="00A74AA9"/>
    <w:rsid w:val="00A74B1E"/>
    <w:rsid w:val="00A754AA"/>
    <w:rsid w:val="00A75562"/>
    <w:rsid w:val="00A759F9"/>
    <w:rsid w:val="00A76995"/>
    <w:rsid w:val="00A769BB"/>
    <w:rsid w:val="00A76BF4"/>
    <w:rsid w:val="00A76F56"/>
    <w:rsid w:val="00A77738"/>
    <w:rsid w:val="00A77A38"/>
    <w:rsid w:val="00A77A6E"/>
    <w:rsid w:val="00A77FAA"/>
    <w:rsid w:val="00A80407"/>
    <w:rsid w:val="00A80631"/>
    <w:rsid w:val="00A80703"/>
    <w:rsid w:val="00A822BC"/>
    <w:rsid w:val="00A833EA"/>
    <w:rsid w:val="00A83530"/>
    <w:rsid w:val="00A83AEF"/>
    <w:rsid w:val="00A8404C"/>
    <w:rsid w:val="00A84120"/>
    <w:rsid w:val="00A848FF"/>
    <w:rsid w:val="00A84E6E"/>
    <w:rsid w:val="00A85C20"/>
    <w:rsid w:val="00A86057"/>
    <w:rsid w:val="00A8789A"/>
    <w:rsid w:val="00A879F2"/>
    <w:rsid w:val="00A87A8D"/>
    <w:rsid w:val="00A87CC3"/>
    <w:rsid w:val="00A92CF6"/>
    <w:rsid w:val="00A93DB2"/>
    <w:rsid w:val="00A959DE"/>
    <w:rsid w:val="00A974B8"/>
    <w:rsid w:val="00AA1070"/>
    <w:rsid w:val="00AA1B5C"/>
    <w:rsid w:val="00AA4E80"/>
    <w:rsid w:val="00AA5486"/>
    <w:rsid w:val="00AA6032"/>
    <w:rsid w:val="00AA712A"/>
    <w:rsid w:val="00AA7AB1"/>
    <w:rsid w:val="00AB0667"/>
    <w:rsid w:val="00AB1215"/>
    <w:rsid w:val="00AB17A4"/>
    <w:rsid w:val="00AB1BC4"/>
    <w:rsid w:val="00AB2DA2"/>
    <w:rsid w:val="00AB314B"/>
    <w:rsid w:val="00AB4155"/>
    <w:rsid w:val="00AB5625"/>
    <w:rsid w:val="00AB5B0D"/>
    <w:rsid w:val="00AB6F22"/>
    <w:rsid w:val="00AB6FB1"/>
    <w:rsid w:val="00AB70B4"/>
    <w:rsid w:val="00AB75CA"/>
    <w:rsid w:val="00AC07E6"/>
    <w:rsid w:val="00AC1BFA"/>
    <w:rsid w:val="00AC1E29"/>
    <w:rsid w:val="00AC1FEC"/>
    <w:rsid w:val="00AC274C"/>
    <w:rsid w:val="00AC2D00"/>
    <w:rsid w:val="00AC3861"/>
    <w:rsid w:val="00AC42A0"/>
    <w:rsid w:val="00AC43B8"/>
    <w:rsid w:val="00AC4C89"/>
    <w:rsid w:val="00AC6588"/>
    <w:rsid w:val="00AC6FE7"/>
    <w:rsid w:val="00AC761E"/>
    <w:rsid w:val="00AC7B3B"/>
    <w:rsid w:val="00AC7D1E"/>
    <w:rsid w:val="00AD0309"/>
    <w:rsid w:val="00AD06CF"/>
    <w:rsid w:val="00AD0FBE"/>
    <w:rsid w:val="00AD13BA"/>
    <w:rsid w:val="00AD2210"/>
    <w:rsid w:val="00AD241D"/>
    <w:rsid w:val="00AD27BD"/>
    <w:rsid w:val="00AD363D"/>
    <w:rsid w:val="00AD43A9"/>
    <w:rsid w:val="00AD4BF1"/>
    <w:rsid w:val="00AD5335"/>
    <w:rsid w:val="00AD5408"/>
    <w:rsid w:val="00AD5411"/>
    <w:rsid w:val="00AD55F9"/>
    <w:rsid w:val="00AD5631"/>
    <w:rsid w:val="00AD63B6"/>
    <w:rsid w:val="00AD6403"/>
    <w:rsid w:val="00AD6A6E"/>
    <w:rsid w:val="00AD70B4"/>
    <w:rsid w:val="00AD7BAD"/>
    <w:rsid w:val="00AE0C33"/>
    <w:rsid w:val="00AE0E53"/>
    <w:rsid w:val="00AE0F84"/>
    <w:rsid w:val="00AE1BA6"/>
    <w:rsid w:val="00AE2487"/>
    <w:rsid w:val="00AE293E"/>
    <w:rsid w:val="00AE2D0A"/>
    <w:rsid w:val="00AE4764"/>
    <w:rsid w:val="00AE54AF"/>
    <w:rsid w:val="00AE5709"/>
    <w:rsid w:val="00AE575F"/>
    <w:rsid w:val="00AE6AE0"/>
    <w:rsid w:val="00AE6BE9"/>
    <w:rsid w:val="00AE6CD2"/>
    <w:rsid w:val="00AE6E64"/>
    <w:rsid w:val="00AE7D6E"/>
    <w:rsid w:val="00AF07DF"/>
    <w:rsid w:val="00AF11E1"/>
    <w:rsid w:val="00AF148C"/>
    <w:rsid w:val="00AF2C21"/>
    <w:rsid w:val="00AF30CB"/>
    <w:rsid w:val="00AF335D"/>
    <w:rsid w:val="00AF3515"/>
    <w:rsid w:val="00AF36B0"/>
    <w:rsid w:val="00AF417F"/>
    <w:rsid w:val="00AF4F0C"/>
    <w:rsid w:val="00AF5A9D"/>
    <w:rsid w:val="00AF5DB9"/>
    <w:rsid w:val="00AF68D0"/>
    <w:rsid w:val="00AF7380"/>
    <w:rsid w:val="00B01144"/>
    <w:rsid w:val="00B0226B"/>
    <w:rsid w:val="00B022C0"/>
    <w:rsid w:val="00B02953"/>
    <w:rsid w:val="00B02CA2"/>
    <w:rsid w:val="00B032BD"/>
    <w:rsid w:val="00B04137"/>
    <w:rsid w:val="00B041D6"/>
    <w:rsid w:val="00B0421F"/>
    <w:rsid w:val="00B04F1A"/>
    <w:rsid w:val="00B0550F"/>
    <w:rsid w:val="00B05E61"/>
    <w:rsid w:val="00B06635"/>
    <w:rsid w:val="00B06A0F"/>
    <w:rsid w:val="00B07E01"/>
    <w:rsid w:val="00B104DB"/>
    <w:rsid w:val="00B10FBD"/>
    <w:rsid w:val="00B110ED"/>
    <w:rsid w:val="00B119B2"/>
    <w:rsid w:val="00B16ACE"/>
    <w:rsid w:val="00B17528"/>
    <w:rsid w:val="00B207C4"/>
    <w:rsid w:val="00B20922"/>
    <w:rsid w:val="00B20D23"/>
    <w:rsid w:val="00B216AE"/>
    <w:rsid w:val="00B224C3"/>
    <w:rsid w:val="00B23AF4"/>
    <w:rsid w:val="00B23F50"/>
    <w:rsid w:val="00B24A47"/>
    <w:rsid w:val="00B24C4A"/>
    <w:rsid w:val="00B24E8B"/>
    <w:rsid w:val="00B25D1B"/>
    <w:rsid w:val="00B25E4D"/>
    <w:rsid w:val="00B2617F"/>
    <w:rsid w:val="00B2627D"/>
    <w:rsid w:val="00B269B0"/>
    <w:rsid w:val="00B31DC7"/>
    <w:rsid w:val="00B3298F"/>
    <w:rsid w:val="00B32B12"/>
    <w:rsid w:val="00B32FE3"/>
    <w:rsid w:val="00B342F0"/>
    <w:rsid w:val="00B34792"/>
    <w:rsid w:val="00B34D00"/>
    <w:rsid w:val="00B34DA2"/>
    <w:rsid w:val="00B35353"/>
    <w:rsid w:val="00B36700"/>
    <w:rsid w:val="00B370E0"/>
    <w:rsid w:val="00B3714F"/>
    <w:rsid w:val="00B37D60"/>
    <w:rsid w:val="00B40311"/>
    <w:rsid w:val="00B40D5F"/>
    <w:rsid w:val="00B42BA5"/>
    <w:rsid w:val="00B43005"/>
    <w:rsid w:val="00B43571"/>
    <w:rsid w:val="00B438A6"/>
    <w:rsid w:val="00B439DC"/>
    <w:rsid w:val="00B441F0"/>
    <w:rsid w:val="00B44DC3"/>
    <w:rsid w:val="00B45161"/>
    <w:rsid w:val="00B46168"/>
    <w:rsid w:val="00B465C6"/>
    <w:rsid w:val="00B47095"/>
    <w:rsid w:val="00B471FD"/>
    <w:rsid w:val="00B479D8"/>
    <w:rsid w:val="00B47CDB"/>
    <w:rsid w:val="00B500C1"/>
    <w:rsid w:val="00B5062E"/>
    <w:rsid w:val="00B51218"/>
    <w:rsid w:val="00B520CA"/>
    <w:rsid w:val="00B5465A"/>
    <w:rsid w:val="00B548EA"/>
    <w:rsid w:val="00B54B41"/>
    <w:rsid w:val="00B57256"/>
    <w:rsid w:val="00B574C7"/>
    <w:rsid w:val="00B57871"/>
    <w:rsid w:val="00B60224"/>
    <w:rsid w:val="00B6115F"/>
    <w:rsid w:val="00B614B4"/>
    <w:rsid w:val="00B62D9A"/>
    <w:rsid w:val="00B63B55"/>
    <w:rsid w:val="00B644E4"/>
    <w:rsid w:val="00B645E0"/>
    <w:rsid w:val="00B647C8"/>
    <w:rsid w:val="00B650AA"/>
    <w:rsid w:val="00B6518C"/>
    <w:rsid w:val="00B65919"/>
    <w:rsid w:val="00B660C2"/>
    <w:rsid w:val="00B66725"/>
    <w:rsid w:val="00B66814"/>
    <w:rsid w:val="00B66BF5"/>
    <w:rsid w:val="00B6758B"/>
    <w:rsid w:val="00B677A6"/>
    <w:rsid w:val="00B67FAC"/>
    <w:rsid w:val="00B70481"/>
    <w:rsid w:val="00B708AD"/>
    <w:rsid w:val="00B715D7"/>
    <w:rsid w:val="00B717D8"/>
    <w:rsid w:val="00B72179"/>
    <w:rsid w:val="00B7219C"/>
    <w:rsid w:val="00B73881"/>
    <w:rsid w:val="00B73DE9"/>
    <w:rsid w:val="00B741C4"/>
    <w:rsid w:val="00B7457B"/>
    <w:rsid w:val="00B75B86"/>
    <w:rsid w:val="00B75E61"/>
    <w:rsid w:val="00B761BB"/>
    <w:rsid w:val="00B76227"/>
    <w:rsid w:val="00B762B5"/>
    <w:rsid w:val="00B76396"/>
    <w:rsid w:val="00B7674C"/>
    <w:rsid w:val="00B77856"/>
    <w:rsid w:val="00B807FD"/>
    <w:rsid w:val="00B80E1B"/>
    <w:rsid w:val="00B810BE"/>
    <w:rsid w:val="00B82F02"/>
    <w:rsid w:val="00B83FD4"/>
    <w:rsid w:val="00B84AEF"/>
    <w:rsid w:val="00B85330"/>
    <w:rsid w:val="00B86A46"/>
    <w:rsid w:val="00B87AF6"/>
    <w:rsid w:val="00B90F62"/>
    <w:rsid w:val="00B91A93"/>
    <w:rsid w:val="00B91C3F"/>
    <w:rsid w:val="00B920A1"/>
    <w:rsid w:val="00B92418"/>
    <w:rsid w:val="00B925E6"/>
    <w:rsid w:val="00B92EBE"/>
    <w:rsid w:val="00B9345C"/>
    <w:rsid w:val="00B93687"/>
    <w:rsid w:val="00B9468F"/>
    <w:rsid w:val="00B94838"/>
    <w:rsid w:val="00B95A2D"/>
    <w:rsid w:val="00B96028"/>
    <w:rsid w:val="00B9679C"/>
    <w:rsid w:val="00B970A5"/>
    <w:rsid w:val="00B97E62"/>
    <w:rsid w:val="00BA07CE"/>
    <w:rsid w:val="00BA1189"/>
    <w:rsid w:val="00BA149E"/>
    <w:rsid w:val="00BA2427"/>
    <w:rsid w:val="00BA38C5"/>
    <w:rsid w:val="00BA4CC8"/>
    <w:rsid w:val="00BA50E6"/>
    <w:rsid w:val="00BA5EE8"/>
    <w:rsid w:val="00BA613C"/>
    <w:rsid w:val="00BA65D3"/>
    <w:rsid w:val="00BA7575"/>
    <w:rsid w:val="00BB03C0"/>
    <w:rsid w:val="00BB10E7"/>
    <w:rsid w:val="00BB1182"/>
    <w:rsid w:val="00BB1438"/>
    <w:rsid w:val="00BB1B2B"/>
    <w:rsid w:val="00BB1EAC"/>
    <w:rsid w:val="00BB2195"/>
    <w:rsid w:val="00BB2308"/>
    <w:rsid w:val="00BB23EB"/>
    <w:rsid w:val="00BB2911"/>
    <w:rsid w:val="00BB2928"/>
    <w:rsid w:val="00BB3843"/>
    <w:rsid w:val="00BB3DBA"/>
    <w:rsid w:val="00BB4503"/>
    <w:rsid w:val="00BB4859"/>
    <w:rsid w:val="00BB5818"/>
    <w:rsid w:val="00BB5ABE"/>
    <w:rsid w:val="00BB6E95"/>
    <w:rsid w:val="00BC04D7"/>
    <w:rsid w:val="00BC0669"/>
    <w:rsid w:val="00BC0B47"/>
    <w:rsid w:val="00BC16B4"/>
    <w:rsid w:val="00BC2496"/>
    <w:rsid w:val="00BC2621"/>
    <w:rsid w:val="00BC2759"/>
    <w:rsid w:val="00BC30D4"/>
    <w:rsid w:val="00BC315E"/>
    <w:rsid w:val="00BC461F"/>
    <w:rsid w:val="00BC462C"/>
    <w:rsid w:val="00BC4AC2"/>
    <w:rsid w:val="00BC5827"/>
    <w:rsid w:val="00BC696D"/>
    <w:rsid w:val="00BC7604"/>
    <w:rsid w:val="00BC7B08"/>
    <w:rsid w:val="00BD0580"/>
    <w:rsid w:val="00BD1BE3"/>
    <w:rsid w:val="00BD2713"/>
    <w:rsid w:val="00BD2735"/>
    <w:rsid w:val="00BD2FC6"/>
    <w:rsid w:val="00BD33F7"/>
    <w:rsid w:val="00BD4E27"/>
    <w:rsid w:val="00BD52D8"/>
    <w:rsid w:val="00BD6CF0"/>
    <w:rsid w:val="00BE0685"/>
    <w:rsid w:val="00BE0764"/>
    <w:rsid w:val="00BE1A63"/>
    <w:rsid w:val="00BE1C07"/>
    <w:rsid w:val="00BE1DFB"/>
    <w:rsid w:val="00BE3099"/>
    <w:rsid w:val="00BE36EA"/>
    <w:rsid w:val="00BE40B8"/>
    <w:rsid w:val="00BE422A"/>
    <w:rsid w:val="00BE5E10"/>
    <w:rsid w:val="00BF044D"/>
    <w:rsid w:val="00BF07F6"/>
    <w:rsid w:val="00BF0D76"/>
    <w:rsid w:val="00BF1647"/>
    <w:rsid w:val="00BF18AE"/>
    <w:rsid w:val="00BF199F"/>
    <w:rsid w:val="00BF1A30"/>
    <w:rsid w:val="00BF1C30"/>
    <w:rsid w:val="00BF2BE5"/>
    <w:rsid w:val="00BF3C3F"/>
    <w:rsid w:val="00BF3DB6"/>
    <w:rsid w:val="00BF40B2"/>
    <w:rsid w:val="00BF6CE6"/>
    <w:rsid w:val="00BF6CF2"/>
    <w:rsid w:val="00BF7D36"/>
    <w:rsid w:val="00C00BA3"/>
    <w:rsid w:val="00C04E77"/>
    <w:rsid w:val="00C05436"/>
    <w:rsid w:val="00C06E22"/>
    <w:rsid w:val="00C07B50"/>
    <w:rsid w:val="00C07DCA"/>
    <w:rsid w:val="00C104EB"/>
    <w:rsid w:val="00C1053E"/>
    <w:rsid w:val="00C106A1"/>
    <w:rsid w:val="00C10C52"/>
    <w:rsid w:val="00C114B0"/>
    <w:rsid w:val="00C11A18"/>
    <w:rsid w:val="00C11C88"/>
    <w:rsid w:val="00C11E33"/>
    <w:rsid w:val="00C12A70"/>
    <w:rsid w:val="00C14633"/>
    <w:rsid w:val="00C16168"/>
    <w:rsid w:val="00C1650C"/>
    <w:rsid w:val="00C16BBA"/>
    <w:rsid w:val="00C21686"/>
    <w:rsid w:val="00C2174E"/>
    <w:rsid w:val="00C21A44"/>
    <w:rsid w:val="00C21B71"/>
    <w:rsid w:val="00C267D4"/>
    <w:rsid w:val="00C26BDC"/>
    <w:rsid w:val="00C27A2A"/>
    <w:rsid w:val="00C27C5E"/>
    <w:rsid w:val="00C27E66"/>
    <w:rsid w:val="00C27EEF"/>
    <w:rsid w:val="00C310E1"/>
    <w:rsid w:val="00C31A6E"/>
    <w:rsid w:val="00C32689"/>
    <w:rsid w:val="00C32AD1"/>
    <w:rsid w:val="00C32CDE"/>
    <w:rsid w:val="00C33E70"/>
    <w:rsid w:val="00C34BC7"/>
    <w:rsid w:val="00C35328"/>
    <w:rsid w:val="00C35837"/>
    <w:rsid w:val="00C36345"/>
    <w:rsid w:val="00C364B7"/>
    <w:rsid w:val="00C36699"/>
    <w:rsid w:val="00C3708D"/>
    <w:rsid w:val="00C374F3"/>
    <w:rsid w:val="00C3783C"/>
    <w:rsid w:val="00C401BD"/>
    <w:rsid w:val="00C407ED"/>
    <w:rsid w:val="00C40E10"/>
    <w:rsid w:val="00C41278"/>
    <w:rsid w:val="00C4146E"/>
    <w:rsid w:val="00C417B6"/>
    <w:rsid w:val="00C41B1E"/>
    <w:rsid w:val="00C422D3"/>
    <w:rsid w:val="00C42442"/>
    <w:rsid w:val="00C42530"/>
    <w:rsid w:val="00C43B53"/>
    <w:rsid w:val="00C43B68"/>
    <w:rsid w:val="00C443BD"/>
    <w:rsid w:val="00C4480A"/>
    <w:rsid w:val="00C44AC5"/>
    <w:rsid w:val="00C44C10"/>
    <w:rsid w:val="00C4587D"/>
    <w:rsid w:val="00C45BDD"/>
    <w:rsid w:val="00C46E6D"/>
    <w:rsid w:val="00C502C8"/>
    <w:rsid w:val="00C5148E"/>
    <w:rsid w:val="00C519D2"/>
    <w:rsid w:val="00C51E13"/>
    <w:rsid w:val="00C528BE"/>
    <w:rsid w:val="00C537D1"/>
    <w:rsid w:val="00C53B1E"/>
    <w:rsid w:val="00C53E63"/>
    <w:rsid w:val="00C5637A"/>
    <w:rsid w:val="00C566AA"/>
    <w:rsid w:val="00C5772D"/>
    <w:rsid w:val="00C57C67"/>
    <w:rsid w:val="00C61A69"/>
    <w:rsid w:val="00C623F1"/>
    <w:rsid w:val="00C62640"/>
    <w:rsid w:val="00C64AA3"/>
    <w:rsid w:val="00C65A7B"/>
    <w:rsid w:val="00C65E5B"/>
    <w:rsid w:val="00C66F58"/>
    <w:rsid w:val="00C70031"/>
    <w:rsid w:val="00C7084C"/>
    <w:rsid w:val="00C7256B"/>
    <w:rsid w:val="00C7265C"/>
    <w:rsid w:val="00C73319"/>
    <w:rsid w:val="00C73466"/>
    <w:rsid w:val="00C73948"/>
    <w:rsid w:val="00C76117"/>
    <w:rsid w:val="00C76A73"/>
    <w:rsid w:val="00C772F1"/>
    <w:rsid w:val="00C80FBB"/>
    <w:rsid w:val="00C81132"/>
    <w:rsid w:val="00C81621"/>
    <w:rsid w:val="00C818D7"/>
    <w:rsid w:val="00C83C56"/>
    <w:rsid w:val="00C83EBF"/>
    <w:rsid w:val="00C845AE"/>
    <w:rsid w:val="00C8506D"/>
    <w:rsid w:val="00C857F7"/>
    <w:rsid w:val="00C86A5A"/>
    <w:rsid w:val="00C871F4"/>
    <w:rsid w:val="00C87783"/>
    <w:rsid w:val="00C901A9"/>
    <w:rsid w:val="00C9057C"/>
    <w:rsid w:val="00C90BCC"/>
    <w:rsid w:val="00C90CD3"/>
    <w:rsid w:val="00C9103C"/>
    <w:rsid w:val="00C916D5"/>
    <w:rsid w:val="00C922ED"/>
    <w:rsid w:val="00C937F0"/>
    <w:rsid w:val="00C93CC4"/>
    <w:rsid w:val="00C93F36"/>
    <w:rsid w:val="00C94E65"/>
    <w:rsid w:val="00C962A3"/>
    <w:rsid w:val="00C972D6"/>
    <w:rsid w:val="00C97A58"/>
    <w:rsid w:val="00C97A70"/>
    <w:rsid w:val="00CA0601"/>
    <w:rsid w:val="00CA0DCB"/>
    <w:rsid w:val="00CA2C3F"/>
    <w:rsid w:val="00CA3501"/>
    <w:rsid w:val="00CA36C0"/>
    <w:rsid w:val="00CA399A"/>
    <w:rsid w:val="00CA477F"/>
    <w:rsid w:val="00CA4A3C"/>
    <w:rsid w:val="00CA538F"/>
    <w:rsid w:val="00CA53BA"/>
    <w:rsid w:val="00CA557F"/>
    <w:rsid w:val="00CA55CB"/>
    <w:rsid w:val="00CA5691"/>
    <w:rsid w:val="00CA656F"/>
    <w:rsid w:val="00CB0F5E"/>
    <w:rsid w:val="00CB2F27"/>
    <w:rsid w:val="00CB371E"/>
    <w:rsid w:val="00CB3F5D"/>
    <w:rsid w:val="00CB3FA6"/>
    <w:rsid w:val="00CB43AA"/>
    <w:rsid w:val="00CB6700"/>
    <w:rsid w:val="00CB6FF7"/>
    <w:rsid w:val="00CC03EA"/>
    <w:rsid w:val="00CC0B83"/>
    <w:rsid w:val="00CC0C9D"/>
    <w:rsid w:val="00CC0E28"/>
    <w:rsid w:val="00CC1A0F"/>
    <w:rsid w:val="00CC2382"/>
    <w:rsid w:val="00CC271B"/>
    <w:rsid w:val="00CC2B98"/>
    <w:rsid w:val="00CC2F6B"/>
    <w:rsid w:val="00CC44FB"/>
    <w:rsid w:val="00CC60E6"/>
    <w:rsid w:val="00CC65BA"/>
    <w:rsid w:val="00CC69DA"/>
    <w:rsid w:val="00CC6C7D"/>
    <w:rsid w:val="00CC6D79"/>
    <w:rsid w:val="00CC6DEE"/>
    <w:rsid w:val="00CC7559"/>
    <w:rsid w:val="00CC7BD7"/>
    <w:rsid w:val="00CD08AE"/>
    <w:rsid w:val="00CD0C57"/>
    <w:rsid w:val="00CD1373"/>
    <w:rsid w:val="00CD156A"/>
    <w:rsid w:val="00CD265F"/>
    <w:rsid w:val="00CD2B35"/>
    <w:rsid w:val="00CD4095"/>
    <w:rsid w:val="00CD40CD"/>
    <w:rsid w:val="00CD4308"/>
    <w:rsid w:val="00CD47BA"/>
    <w:rsid w:val="00CD4C9C"/>
    <w:rsid w:val="00CD4CDC"/>
    <w:rsid w:val="00CD61A6"/>
    <w:rsid w:val="00CD7735"/>
    <w:rsid w:val="00CE026B"/>
    <w:rsid w:val="00CE0A73"/>
    <w:rsid w:val="00CE138C"/>
    <w:rsid w:val="00CE1B51"/>
    <w:rsid w:val="00CE1EBB"/>
    <w:rsid w:val="00CE2719"/>
    <w:rsid w:val="00CE317B"/>
    <w:rsid w:val="00CE4459"/>
    <w:rsid w:val="00CE4FD4"/>
    <w:rsid w:val="00CE52E2"/>
    <w:rsid w:val="00CE5BB7"/>
    <w:rsid w:val="00CE6213"/>
    <w:rsid w:val="00CE665D"/>
    <w:rsid w:val="00CE6E2A"/>
    <w:rsid w:val="00CE78D7"/>
    <w:rsid w:val="00CF04E8"/>
    <w:rsid w:val="00CF1906"/>
    <w:rsid w:val="00CF26F9"/>
    <w:rsid w:val="00CF2E3C"/>
    <w:rsid w:val="00CF3ADB"/>
    <w:rsid w:val="00CF3CBC"/>
    <w:rsid w:val="00CF4BFE"/>
    <w:rsid w:val="00CF5A31"/>
    <w:rsid w:val="00CF6428"/>
    <w:rsid w:val="00D003A1"/>
    <w:rsid w:val="00D00695"/>
    <w:rsid w:val="00D017D1"/>
    <w:rsid w:val="00D01F14"/>
    <w:rsid w:val="00D02676"/>
    <w:rsid w:val="00D026DD"/>
    <w:rsid w:val="00D0291E"/>
    <w:rsid w:val="00D033E6"/>
    <w:rsid w:val="00D03AC7"/>
    <w:rsid w:val="00D03DFA"/>
    <w:rsid w:val="00D04216"/>
    <w:rsid w:val="00D0434C"/>
    <w:rsid w:val="00D04CE0"/>
    <w:rsid w:val="00D05EF2"/>
    <w:rsid w:val="00D0607D"/>
    <w:rsid w:val="00D061F9"/>
    <w:rsid w:val="00D06BAA"/>
    <w:rsid w:val="00D07077"/>
    <w:rsid w:val="00D07740"/>
    <w:rsid w:val="00D079F5"/>
    <w:rsid w:val="00D1010F"/>
    <w:rsid w:val="00D1024D"/>
    <w:rsid w:val="00D10389"/>
    <w:rsid w:val="00D112F8"/>
    <w:rsid w:val="00D115DF"/>
    <w:rsid w:val="00D11B25"/>
    <w:rsid w:val="00D11DAE"/>
    <w:rsid w:val="00D1207A"/>
    <w:rsid w:val="00D12AB6"/>
    <w:rsid w:val="00D12EB0"/>
    <w:rsid w:val="00D13A32"/>
    <w:rsid w:val="00D13D1D"/>
    <w:rsid w:val="00D14C05"/>
    <w:rsid w:val="00D15B6D"/>
    <w:rsid w:val="00D15E10"/>
    <w:rsid w:val="00D15F0A"/>
    <w:rsid w:val="00D1725B"/>
    <w:rsid w:val="00D179AA"/>
    <w:rsid w:val="00D179AE"/>
    <w:rsid w:val="00D17C27"/>
    <w:rsid w:val="00D17DB0"/>
    <w:rsid w:val="00D20DA1"/>
    <w:rsid w:val="00D22108"/>
    <w:rsid w:val="00D24DB3"/>
    <w:rsid w:val="00D25C5E"/>
    <w:rsid w:val="00D25DD6"/>
    <w:rsid w:val="00D25F54"/>
    <w:rsid w:val="00D2719B"/>
    <w:rsid w:val="00D34FAF"/>
    <w:rsid w:val="00D351B1"/>
    <w:rsid w:val="00D3593B"/>
    <w:rsid w:val="00D3621C"/>
    <w:rsid w:val="00D364C9"/>
    <w:rsid w:val="00D372B0"/>
    <w:rsid w:val="00D4068A"/>
    <w:rsid w:val="00D40750"/>
    <w:rsid w:val="00D40F1A"/>
    <w:rsid w:val="00D41FC1"/>
    <w:rsid w:val="00D42DD4"/>
    <w:rsid w:val="00D43EEC"/>
    <w:rsid w:val="00D441C2"/>
    <w:rsid w:val="00D443D4"/>
    <w:rsid w:val="00D44749"/>
    <w:rsid w:val="00D449EC"/>
    <w:rsid w:val="00D450AA"/>
    <w:rsid w:val="00D45203"/>
    <w:rsid w:val="00D45587"/>
    <w:rsid w:val="00D45919"/>
    <w:rsid w:val="00D5004A"/>
    <w:rsid w:val="00D50071"/>
    <w:rsid w:val="00D50A3B"/>
    <w:rsid w:val="00D5105C"/>
    <w:rsid w:val="00D510B2"/>
    <w:rsid w:val="00D51C11"/>
    <w:rsid w:val="00D5287B"/>
    <w:rsid w:val="00D53313"/>
    <w:rsid w:val="00D53603"/>
    <w:rsid w:val="00D53D8C"/>
    <w:rsid w:val="00D541C1"/>
    <w:rsid w:val="00D542C6"/>
    <w:rsid w:val="00D544DA"/>
    <w:rsid w:val="00D5472B"/>
    <w:rsid w:val="00D552A4"/>
    <w:rsid w:val="00D5577A"/>
    <w:rsid w:val="00D56D5A"/>
    <w:rsid w:val="00D56EA3"/>
    <w:rsid w:val="00D57489"/>
    <w:rsid w:val="00D57D5A"/>
    <w:rsid w:val="00D60527"/>
    <w:rsid w:val="00D60CFD"/>
    <w:rsid w:val="00D614B7"/>
    <w:rsid w:val="00D614FF"/>
    <w:rsid w:val="00D619BC"/>
    <w:rsid w:val="00D6209E"/>
    <w:rsid w:val="00D62ED1"/>
    <w:rsid w:val="00D632BA"/>
    <w:rsid w:val="00D652AF"/>
    <w:rsid w:val="00D656F0"/>
    <w:rsid w:val="00D66B1E"/>
    <w:rsid w:val="00D66EE7"/>
    <w:rsid w:val="00D67C16"/>
    <w:rsid w:val="00D70810"/>
    <w:rsid w:val="00D7170A"/>
    <w:rsid w:val="00D71A02"/>
    <w:rsid w:val="00D71D22"/>
    <w:rsid w:val="00D71FF6"/>
    <w:rsid w:val="00D7295E"/>
    <w:rsid w:val="00D72A82"/>
    <w:rsid w:val="00D72D4B"/>
    <w:rsid w:val="00D7316E"/>
    <w:rsid w:val="00D74127"/>
    <w:rsid w:val="00D74AF1"/>
    <w:rsid w:val="00D753DF"/>
    <w:rsid w:val="00D754DC"/>
    <w:rsid w:val="00D75C44"/>
    <w:rsid w:val="00D75D57"/>
    <w:rsid w:val="00D76623"/>
    <w:rsid w:val="00D76C20"/>
    <w:rsid w:val="00D772C6"/>
    <w:rsid w:val="00D80656"/>
    <w:rsid w:val="00D8151F"/>
    <w:rsid w:val="00D817F3"/>
    <w:rsid w:val="00D8224C"/>
    <w:rsid w:val="00D822C8"/>
    <w:rsid w:val="00D82805"/>
    <w:rsid w:val="00D82BC7"/>
    <w:rsid w:val="00D83017"/>
    <w:rsid w:val="00D83505"/>
    <w:rsid w:val="00D8370B"/>
    <w:rsid w:val="00D84298"/>
    <w:rsid w:val="00D84816"/>
    <w:rsid w:val="00D85666"/>
    <w:rsid w:val="00D86996"/>
    <w:rsid w:val="00D86A96"/>
    <w:rsid w:val="00D8713D"/>
    <w:rsid w:val="00D87DD4"/>
    <w:rsid w:val="00D912A8"/>
    <w:rsid w:val="00D918C1"/>
    <w:rsid w:val="00D923E7"/>
    <w:rsid w:val="00D92E1F"/>
    <w:rsid w:val="00D96E4F"/>
    <w:rsid w:val="00D97938"/>
    <w:rsid w:val="00DA007C"/>
    <w:rsid w:val="00DA0A71"/>
    <w:rsid w:val="00DA1FD7"/>
    <w:rsid w:val="00DA24AB"/>
    <w:rsid w:val="00DA2AFB"/>
    <w:rsid w:val="00DA332E"/>
    <w:rsid w:val="00DA3774"/>
    <w:rsid w:val="00DA4A7F"/>
    <w:rsid w:val="00DA5BA0"/>
    <w:rsid w:val="00DA5C6C"/>
    <w:rsid w:val="00DA61AC"/>
    <w:rsid w:val="00DA7B87"/>
    <w:rsid w:val="00DB0049"/>
    <w:rsid w:val="00DB153A"/>
    <w:rsid w:val="00DB1B12"/>
    <w:rsid w:val="00DB1DF4"/>
    <w:rsid w:val="00DB37F6"/>
    <w:rsid w:val="00DB45C0"/>
    <w:rsid w:val="00DB4A92"/>
    <w:rsid w:val="00DB607B"/>
    <w:rsid w:val="00DB641D"/>
    <w:rsid w:val="00DB6495"/>
    <w:rsid w:val="00DB650A"/>
    <w:rsid w:val="00DB7230"/>
    <w:rsid w:val="00DB7664"/>
    <w:rsid w:val="00DB771C"/>
    <w:rsid w:val="00DB7CB3"/>
    <w:rsid w:val="00DB7EDC"/>
    <w:rsid w:val="00DC05D7"/>
    <w:rsid w:val="00DC0D78"/>
    <w:rsid w:val="00DC1715"/>
    <w:rsid w:val="00DC2CE1"/>
    <w:rsid w:val="00DC5367"/>
    <w:rsid w:val="00DC6983"/>
    <w:rsid w:val="00DC6BF9"/>
    <w:rsid w:val="00DC748B"/>
    <w:rsid w:val="00DD26FD"/>
    <w:rsid w:val="00DD2CC2"/>
    <w:rsid w:val="00DD30C8"/>
    <w:rsid w:val="00DD672C"/>
    <w:rsid w:val="00DD7765"/>
    <w:rsid w:val="00DD7CA1"/>
    <w:rsid w:val="00DE06A5"/>
    <w:rsid w:val="00DE0A07"/>
    <w:rsid w:val="00DE1EB5"/>
    <w:rsid w:val="00DE2DED"/>
    <w:rsid w:val="00DE34DA"/>
    <w:rsid w:val="00DE40D0"/>
    <w:rsid w:val="00DE43D8"/>
    <w:rsid w:val="00DE4742"/>
    <w:rsid w:val="00DE4B6E"/>
    <w:rsid w:val="00DE50E1"/>
    <w:rsid w:val="00DE5517"/>
    <w:rsid w:val="00DE5669"/>
    <w:rsid w:val="00DE57CE"/>
    <w:rsid w:val="00DE57E5"/>
    <w:rsid w:val="00DE59A3"/>
    <w:rsid w:val="00DE6258"/>
    <w:rsid w:val="00DE6C5E"/>
    <w:rsid w:val="00DF0297"/>
    <w:rsid w:val="00DF02E2"/>
    <w:rsid w:val="00DF0CBA"/>
    <w:rsid w:val="00DF0CD5"/>
    <w:rsid w:val="00DF107D"/>
    <w:rsid w:val="00DF21C0"/>
    <w:rsid w:val="00DF25D6"/>
    <w:rsid w:val="00DF3386"/>
    <w:rsid w:val="00DF3CC2"/>
    <w:rsid w:val="00DF50DC"/>
    <w:rsid w:val="00DF650D"/>
    <w:rsid w:val="00DF7B2B"/>
    <w:rsid w:val="00E00E99"/>
    <w:rsid w:val="00E019B5"/>
    <w:rsid w:val="00E0212F"/>
    <w:rsid w:val="00E02187"/>
    <w:rsid w:val="00E0326E"/>
    <w:rsid w:val="00E03AA4"/>
    <w:rsid w:val="00E03E04"/>
    <w:rsid w:val="00E03E7C"/>
    <w:rsid w:val="00E03F75"/>
    <w:rsid w:val="00E04413"/>
    <w:rsid w:val="00E0570B"/>
    <w:rsid w:val="00E0732F"/>
    <w:rsid w:val="00E07413"/>
    <w:rsid w:val="00E07510"/>
    <w:rsid w:val="00E07520"/>
    <w:rsid w:val="00E10029"/>
    <w:rsid w:val="00E101D6"/>
    <w:rsid w:val="00E11F73"/>
    <w:rsid w:val="00E12BD2"/>
    <w:rsid w:val="00E136B7"/>
    <w:rsid w:val="00E1374F"/>
    <w:rsid w:val="00E13E82"/>
    <w:rsid w:val="00E14682"/>
    <w:rsid w:val="00E16167"/>
    <w:rsid w:val="00E17CF8"/>
    <w:rsid w:val="00E2048F"/>
    <w:rsid w:val="00E20494"/>
    <w:rsid w:val="00E212EC"/>
    <w:rsid w:val="00E21460"/>
    <w:rsid w:val="00E21761"/>
    <w:rsid w:val="00E224D6"/>
    <w:rsid w:val="00E22A07"/>
    <w:rsid w:val="00E22F45"/>
    <w:rsid w:val="00E231EE"/>
    <w:rsid w:val="00E24939"/>
    <w:rsid w:val="00E2505A"/>
    <w:rsid w:val="00E27D5A"/>
    <w:rsid w:val="00E3046F"/>
    <w:rsid w:val="00E307DA"/>
    <w:rsid w:val="00E30A73"/>
    <w:rsid w:val="00E30C83"/>
    <w:rsid w:val="00E317CC"/>
    <w:rsid w:val="00E3188C"/>
    <w:rsid w:val="00E31ED7"/>
    <w:rsid w:val="00E33234"/>
    <w:rsid w:val="00E34E00"/>
    <w:rsid w:val="00E35BB3"/>
    <w:rsid w:val="00E35C5A"/>
    <w:rsid w:val="00E36025"/>
    <w:rsid w:val="00E36494"/>
    <w:rsid w:val="00E36A44"/>
    <w:rsid w:val="00E36D9F"/>
    <w:rsid w:val="00E3723B"/>
    <w:rsid w:val="00E375FC"/>
    <w:rsid w:val="00E40BD9"/>
    <w:rsid w:val="00E41A38"/>
    <w:rsid w:val="00E41C82"/>
    <w:rsid w:val="00E421BD"/>
    <w:rsid w:val="00E42211"/>
    <w:rsid w:val="00E42487"/>
    <w:rsid w:val="00E4292A"/>
    <w:rsid w:val="00E431C9"/>
    <w:rsid w:val="00E433BE"/>
    <w:rsid w:val="00E434B7"/>
    <w:rsid w:val="00E43523"/>
    <w:rsid w:val="00E439FA"/>
    <w:rsid w:val="00E44732"/>
    <w:rsid w:val="00E44788"/>
    <w:rsid w:val="00E4487E"/>
    <w:rsid w:val="00E44D20"/>
    <w:rsid w:val="00E456C2"/>
    <w:rsid w:val="00E45B40"/>
    <w:rsid w:val="00E45C88"/>
    <w:rsid w:val="00E469C2"/>
    <w:rsid w:val="00E46BE0"/>
    <w:rsid w:val="00E46FDA"/>
    <w:rsid w:val="00E5001E"/>
    <w:rsid w:val="00E50D08"/>
    <w:rsid w:val="00E50F0E"/>
    <w:rsid w:val="00E5210D"/>
    <w:rsid w:val="00E53FB7"/>
    <w:rsid w:val="00E548C7"/>
    <w:rsid w:val="00E5796D"/>
    <w:rsid w:val="00E6002B"/>
    <w:rsid w:val="00E60252"/>
    <w:rsid w:val="00E60C53"/>
    <w:rsid w:val="00E6203E"/>
    <w:rsid w:val="00E62E48"/>
    <w:rsid w:val="00E648FB"/>
    <w:rsid w:val="00E64A54"/>
    <w:rsid w:val="00E64BB8"/>
    <w:rsid w:val="00E66431"/>
    <w:rsid w:val="00E6647D"/>
    <w:rsid w:val="00E66563"/>
    <w:rsid w:val="00E66869"/>
    <w:rsid w:val="00E675C6"/>
    <w:rsid w:val="00E67E07"/>
    <w:rsid w:val="00E7043D"/>
    <w:rsid w:val="00E729DA"/>
    <w:rsid w:val="00E72DC2"/>
    <w:rsid w:val="00E742D1"/>
    <w:rsid w:val="00E749FB"/>
    <w:rsid w:val="00E74CBD"/>
    <w:rsid w:val="00E75704"/>
    <w:rsid w:val="00E75E3E"/>
    <w:rsid w:val="00E75E55"/>
    <w:rsid w:val="00E76022"/>
    <w:rsid w:val="00E77215"/>
    <w:rsid w:val="00E779D3"/>
    <w:rsid w:val="00E77F9B"/>
    <w:rsid w:val="00E80B49"/>
    <w:rsid w:val="00E80F04"/>
    <w:rsid w:val="00E8161F"/>
    <w:rsid w:val="00E8167D"/>
    <w:rsid w:val="00E81D0E"/>
    <w:rsid w:val="00E81E53"/>
    <w:rsid w:val="00E82D5A"/>
    <w:rsid w:val="00E83AAB"/>
    <w:rsid w:val="00E84B3B"/>
    <w:rsid w:val="00E84C57"/>
    <w:rsid w:val="00E84C74"/>
    <w:rsid w:val="00E84D69"/>
    <w:rsid w:val="00E84E79"/>
    <w:rsid w:val="00E850CE"/>
    <w:rsid w:val="00E8684F"/>
    <w:rsid w:val="00E86D8B"/>
    <w:rsid w:val="00E87C8D"/>
    <w:rsid w:val="00E908E9"/>
    <w:rsid w:val="00E91702"/>
    <w:rsid w:val="00E932E1"/>
    <w:rsid w:val="00E9339C"/>
    <w:rsid w:val="00E93E9D"/>
    <w:rsid w:val="00E9440B"/>
    <w:rsid w:val="00E947AC"/>
    <w:rsid w:val="00E9567A"/>
    <w:rsid w:val="00E96247"/>
    <w:rsid w:val="00E965E9"/>
    <w:rsid w:val="00E97D94"/>
    <w:rsid w:val="00EA0197"/>
    <w:rsid w:val="00EA0428"/>
    <w:rsid w:val="00EA0E5F"/>
    <w:rsid w:val="00EA2505"/>
    <w:rsid w:val="00EA3925"/>
    <w:rsid w:val="00EA3B3D"/>
    <w:rsid w:val="00EA50ED"/>
    <w:rsid w:val="00EA6298"/>
    <w:rsid w:val="00EA6FC1"/>
    <w:rsid w:val="00EA7592"/>
    <w:rsid w:val="00EA7FE5"/>
    <w:rsid w:val="00EB0189"/>
    <w:rsid w:val="00EB0492"/>
    <w:rsid w:val="00EB18DA"/>
    <w:rsid w:val="00EB3083"/>
    <w:rsid w:val="00EB3253"/>
    <w:rsid w:val="00EB3815"/>
    <w:rsid w:val="00EB40B1"/>
    <w:rsid w:val="00EB59E9"/>
    <w:rsid w:val="00EB69BF"/>
    <w:rsid w:val="00EB6B43"/>
    <w:rsid w:val="00EB7A9F"/>
    <w:rsid w:val="00EC2339"/>
    <w:rsid w:val="00EC2BAE"/>
    <w:rsid w:val="00EC30E0"/>
    <w:rsid w:val="00EC40A5"/>
    <w:rsid w:val="00EC5BF3"/>
    <w:rsid w:val="00EC5DE5"/>
    <w:rsid w:val="00EC6FB2"/>
    <w:rsid w:val="00EC7270"/>
    <w:rsid w:val="00EC7662"/>
    <w:rsid w:val="00EC7AEC"/>
    <w:rsid w:val="00EC7E0A"/>
    <w:rsid w:val="00ED03CA"/>
    <w:rsid w:val="00ED0B9B"/>
    <w:rsid w:val="00ED12EE"/>
    <w:rsid w:val="00ED139C"/>
    <w:rsid w:val="00ED1424"/>
    <w:rsid w:val="00ED219A"/>
    <w:rsid w:val="00ED272E"/>
    <w:rsid w:val="00ED279A"/>
    <w:rsid w:val="00ED3A55"/>
    <w:rsid w:val="00ED4382"/>
    <w:rsid w:val="00ED50EE"/>
    <w:rsid w:val="00ED642A"/>
    <w:rsid w:val="00ED7349"/>
    <w:rsid w:val="00ED73ED"/>
    <w:rsid w:val="00EE02D8"/>
    <w:rsid w:val="00EE09D2"/>
    <w:rsid w:val="00EE1962"/>
    <w:rsid w:val="00EE1A99"/>
    <w:rsid w:val="00EE20DA"/>
    <w:rsid w:val="00EE33B7"/>
    <w:rsid w:val="00EE60AF"/>
    <w:rsid w:val="00EE6414"/>
    <w:rsid w:val="00EE6B29"/>
    <w:rsid w:val="00EE7AA4"/>
    <w:rsid w:val="00EF0139"/>
    <w:rsid w:val="00EF0BD7"/>
    <w:rsid w:val="00EF1A19"/>
    <w:rsid w:val="00EF1AAA"/>
    <w:rsid w:val="00EF1E5A"/>
    <w:rsid w:val="00EF2298"/>
    <w:rsid w:val="00EF291E"/>
    <w:rsid w:val="00EF2EE3"/>
    <w:rsid w:val="00EF3196"/>
    <w:rsid w:val="00EF39D9"/>
    <w:rsid w:val="00EF3B1E"/>
    <w:rsid w:val="00EF3F03"/>
    <w:rsid w:val="00EF489F"/>
    <w:rsid w:val="00EF49A1"/>
    <w:rsid w:val="00EF4CAF"/>
    <w:rsid w:val="00EF64D2"/>
    <w:rsid w:val="00F02A26"/>
    <w:rsid w:val="00F031E6"/>
    <w:rsid w:val="00F03C64"/>
    <w:rsid w:val="00F055F6"/>
    <w:rsid w:val="00F05684"/>
    <w:rsid w:val="00F056A6"/>
    <w:rsid w:val="00F06473"/>
    <w:rsid w:val="00F1035D"/>
    <w:rsid w:val="00F11289"/>
    <w:rsid w:val="00F11371"/>
    <w:rsid w:val="00F113A9"/>
    <w:rsid w:val="00F11996"/>
    <w:rsid w:val="00F12CC4"/>
    <w:rsid w:val="00F13095"/>
    <w:rsid w:val="00F13DD4"/>
    <w:rsid w:val="00F147F1"/>
    <w:rsid w:val="00F14DBA"/>
    <w:rsid w:val="00F1572D"/>
    <w:rsid w:val="00F15F0F"/>
    <w:rsid w:val="00F171CF"/>
    <w:rsid w:val="00F17F5E"/>
    <w:rsid w:val="00F208EF"/>
    <w:rsid w:val="00F20A37"/>
    <w:rsid w:val="00F2241A"/>
    <w:rsid w:val="00F22ED7"/>
    <w:rsid w:val="00F234C8"/>
    <w:rsid w:val="00F234F5"/>
    <w:rsid w:val="00F23D33"/>
    <w:rsid w:val="00F2506B"/>
    <w:rsid w:val="00F25CDE"/>
    <w:rsid w:val="00F26E49"/>
    <w:rsid w:val="00F26F13"/>
    <w:rsid w:val="00F314EB"/>
    <w:rsid w:val="00F31DA3"/>
    <w:rsid w:val="00F31EDC"/>
    <w:rsid w:val="00F31F58"/>
    <w:rsid w:val="00F32022"/>
    <w:rsid w:val="00F327E6"/>
    <w:rsid w:val="00F32D22"/>
    <w:rsid w:val="00F335D7"/>
    <w:rsid w:val="00F33A69"/>
    <w:rsid w:val="00F34463"/>
    <w:rsid w:val="00F356F4"/>
    <w:rsid w:val="00F35857"/>
    <w:rsid w:val="00F36725"/>
    <w:rsid w:val="00F36BF4"/>
    <w:rsid w:val="00F4262C"/>
    <w:rsid w:val="00F428B9"/>
    <w:rsid w:val="00F42ECA"/>
    <w:rsid w:val="00F430D7"/>
    <w:rsid w:val="00F4322F"/>
    <w:rsid w:val="00F4417D"/>
    <w:rsid w:val="00F44A50"/>
    <w:rsid w:val="00F452D0"/>
    <w:rsid w:val="00F45828"/>
    <w:rsid w:val="00F458A9"/>
    <w:rsid w:val="00F458D7"/>
    <w:rsid w:val="00F45E83"/>
    <w:rsid w:val="00F46332"/>
    <w:rsid w:val="00F46B1E"/>
    <w:rsid w:val="00F4711F"/>
    <w:rsid w:val="00F4715F"/>
    <w:rsid w:val="00F5033A"/>
    <w:rsid w:val="00F50539"/>
    <w:rsid w:val="00F50C4F"/>
    <w:rsid w:val="00F5182D"/>
    <w:rsid w:val="00F51FF9"/>
    <w:rsid w:val="00F539C6"/>
    <w:rsid w:val="00F53AD9"/>
    <w:rsid w:val="00F53B9E"/>
    <w:rsid w:val="00F53E0E"/>
    <w:rsid w:val="00F546D1"/>
    <w:rsid w:val="00F54FC0"/>
    <w:rsid w:val="00F55796"/>
    <w:rsid w:val="00F5771F"/>
    <w:rsid w:val="00F579D6"/>
    <w:rsid w:val="00F57A0B"/>
    <w:rsid w:val="00F57DDB"/>
    <w:rsid w:val="00F60A13"/>
    <w:rsid w:val="00F612C9"/>
    <w:rsid w:val="00F61DB0"/>
    <w:rsid w:val="00F6282F"/>
    <w:rsid w:val="00F62D8C"/>
    <w:rsid w:val="00F63085"/>
    <w:rsid w:val="00F631DB"/>
    <w:rsid w:val="00F638C8"/>
    <w:rsid w:val="00F63D7A"/>
    <w:rsid w:val="00F645C9"/>
    <w:rsid w:val="00F64D2D"/>
    <w:rsid w:val="00F651A3"/>
    <w:rsid w:val="00F65A0F"/>
    <w:rsid w:val="00F65EB2"/>
    <w:rsid w:val="00F660DB"/>
    <w:rsid w:val="00F66126"/>
    <w:rsid w:val="00F664D5"/>
    <w:rsid w:val="00F676B3"/>
    <w:rsid w:val="00F67854"/>
    <w:rsid w:val="00F67F86"/>
    <w:rsid w:val="00F67FAC"/>
    <w:rsid w:val="00F7067D"/>
    <w:rsid w:val="00F708D5"/>
    <w:rsid w:val="00F70F43"/>
    <w:rsid w:val="00F71D9D"/>
    <w:rsid w:val="00F72243"/>
    <w:rsid w:val="00F74EA5"/>
    <w:rsid w:val="00F74FE1"/>
    <w:rsid w:val="00F75225"/>
    <w:rsid w:val="00F76864"/>
    <w:rsid w:val="00F76946"/>
    <w:rsid w:val="00F76DB8"/>
    <w:rsid w:val="00F80ED6"/>
    <w:rsid w:val="00F81000"/>
    <w:rsid w:val="00F81C59"/>
    <w:rsid w:val="00F82429"/>
    <w:rsid w:val="00F8380F"/>
    <w:rsid w:val="00F8492A"/>
    <w:rsid w:val="00F849A9"/>
    <w:rsid w:val="00F84C87"/>
    <w:rsid w:val="00F85568"/>
    <w:rsid w:val="00F87A7F"/>
    <w:rsid w:val="00F90647"/>
    <w:rsid w:val="00F908C0"/>
    <w:rsid w:val="00F908F4"/>
    <w:rsid w:val="00F91897"/>
    <w:rsid w:val="00F91CE8"/>
    <w:rsid w:val="00F929D5"/>
    <w:rsid w:val="00F933A3"/>
    <w:rsid w:val="00F9344D"/>
    <w:rsid w:val="00F93DC5"/>
    <w:rsid w:val="00F941DE"/>
    <w:rsid w:val="00F94308"/>
    <w:rsid w:val="00F950AE"/>
    <w:rsid w:val="00F957AB"/>
    <w:rsid w:val="00F96084"/>
    <w:rsid w:val="00F965E0"/>
    <w:rsid w:val="00F9713A"/>
    <w:rsid w:val="00F972D8"/>
    <w:rsid w:val="00F977EF"/>
    <w:rsid w:val="00FA2FA8"/>
    <w:rsid w:val="00FA42CE"/>
    <w:rsid w:val="00FA596B"/>
    <w:rsid w:val="00FB14B5"/>
    <w:rsid w:val="00FB1818"/>
    <w:rsid w:val="00FB181B"/>
    <w:rsid w:val="00FB19F1"/>
    <w:rsid w:val="00FB2903"/>
    <w:rsid w:val="00FB2C8E"/>
    <w:rsid w:val="00FB2CFB"/>
    <w:rsid w:val="00FB3782"/>
    <w:rsid w:val="00FB37D0"/>
    <w:rsid w:val="00FB3EB8"/>
    <w:rsid w:val="00FB3F78"/>
    <w:rsid w:val="00FB47F6"/>
    <w:rsid w:val="00FB4FCF"/>
    <w:rsid w:val="00FB5AFD"/>
    <w:rsid w:val="00FB6C30"/>
    <w:rsid w:val="00FB7F93"/>
    <w:rsid w:val="00FC056C"/>
    <w:rsid w:val="00FC0C91"/>
    <w:rsid w:val="00FC295F"/>
    <w:rsid w:val="00FC3442"/>
    <w:rsid w:val="00FC3D20"/>
    <w:rsid w:val="00FC6C56"/>
    <w:rsid w:val="00FC6E44"/>
    <w:rsid w:val="00FD0990"/>
    <w:rsid w:val="00FD40A8"/>
    <w:rsid w:val="00FD4A66"/>
    <w:rsid w:val="00FD4CFB"/>
    <w:rsid w:val="00FD5718"/>
    <w:rsid w:val="00FD5C47"/>
    <w:rsid w:val="00FD5C88"/>
    <w:rsid w:val="00FD628F"/>
    <w:rsid w:val="00FD6C2A"/>
    <w:rsid w:val="00FE0B57"/>
    <w:rsid w:val="00FE0CA0"/>
    <w:rsid w:val="00FE10A0"/>
    <w:rsid w:val="00FE13F2"/>
    <w:rsid w:val="00FE1E0E"/>
    <w:rsid w:val="00FE2516"/>
    <w:rsid w:val="00FE2BF9"/>
    <w:rsid w:val="00FE399C"/>
    <w:rsid w:val="00FE40B4"/>
    <w:rsid w:val="00FE40F2"/>
    <w:rsid w:val="00FE477D"/>
    <w:rsid w:val="00FE4DA2"/>
    <w:rsid w:val="00FE50A1"/>
    <w:rsid w:val="00FE5388"/>
    <w:rsid w:val="00FE6840"/>
    <w:rsid w:val="00FE6F51"/>
    <w:rsid w:val="00FE79A8"/>
    <w:rsid w:val="00FE7CAD"/>
    <w:rsid w:val="00FF0EB2"/>
    <w:rsid w:val="00FF1944"/>
    <w:rsid w:val="00FF1E33"/>
    <w:rsid w:val="00FF1E34"/>
    <w:rsid w:val="00FF21AE"/>
    <w:rsid w:val="00FF23B4"/>
    <w:rsid w:val="00FF2789"/>
    <w:rsid w:val="00FF28E9"/>
    <w:rsid w:val="00FF4201"/>
    <w:rsid w:val="00FF426B"/>
    <w:rsid w:val="00FF4784"/>
    <w:rsid w:val="00FF48D2"/>
    <w:rsid w:val="00FF5657"/>
    <w:rsid w:val="00FF62BE"/>
    <w:rsid w:val="00FF663A"/>
    <w:rsid w:val="00FF6D61"/>
    <w:rsid w:val="00FF70AB"/>
    <w:rsid w:val="00FF743B"/>
    <w:rsid w:val="00FF7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9677D4"/>
  <w15:chartTrackingRefBased/>
  <w15:docId w15:val="{BE637136-5FC6-4980-B7C2-FD5EB42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7F"/>
    <w:rPr>
      <w:sz w:val="28"/>
      <w:szCs w:val="22"/>
      <w:lang w:eastAsia="en-US"/>
    </w:rPr>
  </w:style>
  <w:style w:type="paragraph" w:styleId="Heading1">
    <w:name w:val="heading 1"/>
    <w:basedOn w:val="Normal"/>
    <w:next w:val="Normal"/>
    <w:link w:val="Heading1Char"/>
    <w:uiPriority w:val="9"/>
    <w:qFormat/>
    <w:rsid w:val="006F0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iPriority w:val="99"/>
    <w:unhideWhenUsed/>
    <w:rsid w:val="00B70481"/>
    <w:pPr>
      <w:tabs>
        <w:tab w:val="center" w:pos="4153"/>
        <w:tab w:val="right" w:pos="8306"/>
      </w:tabs>
    </w:pPr>
  </w:style>
  <w:style w:type="character" w:customStyle="1" w:styleId="FooterChar">
    <w:name w:val="Footer Char"/>
    <w:basedOn w:val="DefaultParagraphFont"/>
    <w:link w:val="Footer"/>
    <w:uiPriority w:val="99"/>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
      </w:numPr>
    </w:pPr>
  </w:style>
  <w:style w:type="paragraph" w:styleId="ListParagraph">
    <w:name w:val="List Paragraph"/>
    <w:aliases w:val="2,Akapit z listą BS,H&amp;P List Paragraph,Strip"/>
    <w:basedOn w:val="Normal"/>
    <w:link w:val="ListParagraphChar"/>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paragraph" w:customStyle="1" w:styleId="tv2133">
    <w:name w:val="tv2133"/>
    <w:basedOn w:val="Normal"/>
    <w:rsid w:val="00A65B79"/>
    <w:pPr>
      <w:spacing w:line="360" w:lineRule="auto"/>
      <w:ind w:firstLine="300"/>
    </w:pPr>
    <w:rPr>
      <w:rFonts w:eastAsia="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rsid w:val="00F81000"/>
    <w:rPr>
      <w:rFonts w:ascii="Calibri" w:hAnsi="Calibri"/>
      <w:sz w:val="22"/>
      <w:szCs w:val="22"/>
      <w:lang w:eastAsia="en-US"/>
    </w:rPr>
  </w:style>
  <w:style w:type="character" w:customStyle="1" w:styleId="Bodytext">
    <w:name w:val="Body text_"/>
    <w:basedOn w:val="DefaultParagraphFont"/>
    <w:link w:val="BodyText20"/>
    <w:rsid w:val="00A16854"/>
    <w:rPr>
      <w:rFonts w:ascii="Calibri" w:hAnsi="Calibri" w:cs="Calibri"/>
      <w:sz w:val="19"/>
      <w:szCs w:val="19"/>
      <w:shd w:val="clear" w:color="auto" w:fill="FFFFFF"/>
    </w:rPr>
  </w:style>
  <w:style w:type="character" w:customStyle="1" w:styleId="Bodytext4">
    <w:name w:val="Body text (4)_"/>
    <w:basedOn w:val="DefaultParagraphFont"/>
    <w:link w:val="Bodytext40"/>
    <w:rsid w:val="00A16854"/>
    <w:rPr>
      <w:rFonts w:ascii="Calibri" w:hAnsi="Calibri" w:cs="Calibri"/>
      <w:b/>
      <w:bCs/>
      <w:sz w:val="19"/>
      <w:szCs w:val="19"/>
      <w:shd w:val="clear" w:color="auto" w:fill="FFFFFF"/>
    </w:rPr>
  </w:style>
  <w:style w:type="character" w:customStyle="1" w:styleId="BodytextBold">
    <w:name w:val="Body text + Bold"/>
    <w:basedOn w:val="Bodytext"/>
    <w:rsid w:val="00A16854"/>
    <w:rPr>
      <w:rFonts w:ascii="Calibri" w:hAnsi="Calibri" w:cs="Calibri"/>
      <w:b/>
      <w:bCs/>
      <w:color w:val="000000"/>
      <w:spacing w:val="0"/>
      <w:w w:val="100"/>
      <w:position w:val="0"/>
      <w:sz w:val="19"/>
      <w:szCs w:val="19"/>
      <w:shd w:val="clear" w:color="auto" w:fill="FFFFFF"/>
      <w:lang w:val="lv-LV" w:eastAsia="lv-LV" w:bidi="lv-LV"/>
    </w:rPr>
  </w:style>
  <w:style w:type="paragraph" w:customStyle="1" w:styleId="BodyText20">
    <w:name w:val="Body Text2"/>
    <w:basedOn w:val="Normal"/>
    <w:link w:val="Bodytext"/>
    <w:rsid w:val="00A16854"/>
    <w:pPr>
      <w:widowControl w:val="0"/>
      <w:shd w:val="clear" w:color="auto" w:fill="FFFFFF"/>
      <w:spacing w:before="1320" w:line="0" w:lineRule="atLeast"/>
    </w:pPr>
    <w:rPr>
      <w:rFonts w:ascii="Calibri" w:hAnsi="Calibri" w:cs="Calibri"/>
      <w:sz w:val="19"/>
      <w:szCs w:val="19"/>
      <w:lang w:eastAsia="lv-LV"/>
    </w:rPr>
  </w:style>
  <w:style w:type="paragraph" w:customStyle="1" w:styleId="Bodytext40">
    <w:name w:val="Body text (4)"/>
    <w:basedOn w:val="Normal"/>
    <w:link w:val="Bodytext4"/>
    <w:rsid w:val="00A16854"/>
    <w:pPr>
      <w:widowControl w:val="0"/>
      <w:shd w:val="clear" w:color="auto" w:fill="FFFFFF"/>
      <w:spacing w:after="480" w:line="264" w:lineRule="exact"/>
      <w:jc w:val="right"/>
    </w:pPr>
    <w:rPr>
      <w:rFonts w:ascii="Calibri" w:hAnsi="Calibri" w:cs="Calibri"/>
      <w:b/>
      <w:bCs/>
      <w:sz w:val="19"/>
      <w:szCs w:val="19"/>
      <w:lang w:eastAsia="lv-LV"/>
    </w:rPr>
  </w:style>
  <w:style w:type="paragraph" w:customStyle="1" w:styleId="tv2132">
    <w:name w:val="tv2132"/>
    <w:basedOn w:val="Normal"/>
    <w:rsid w:val="00781385"/>
    <w:pPr>
      <w:spacing w:line="360" w:lineRule="auto"/>
      <w:ind w:firstLine="300"/>
    </w:pPr>
    <w:rPr>
      <w:rFonts w:eastAsia="Times New Roman"/>
      <w:color w:val="414142"/>
      <w:sz w:val="20"/>
      <w:szCs w:val="20"/>
      <w:lang w:eastAsia="lv-LV"/>
    </w:rPr>
  </w:style>
  <w:style w:type="character" w:customStyle="1" w:styleId="Heading1Char">
    <w:name w:val="Heading 1 Char"/>
    <w:basedOn w:val="DefaultParagraphFont"/>
    <w:link w:val="Heading1"/>
    <w:uiPriority w:val="9"/>
    <w:rsid w:val="006F045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F0451"/>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A17E2F"/>
    <w:rPr>
      <w:color w:val="954F72" w:themeColor="followedHyperlink"/>
      <w:u w:val="single"/>
    </w:rPr>
  </w:style>
  <w:style w:type="paragraph" w:styleId="Revision">
    <w:name w:val="Revision"/>
    <w:hidden/>
    <w:uiPriority w:val="99"/>
    <w:semiHidden/>
    <w:rsid w:val="00F64D2D"/>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18328755">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339047557">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7488351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619997303">
      <w:bodyDiv w:val="1"/>
      <w:marLeft w:val="0"/>
      <w:marRight w:val="0"/>
      <w:marTop w:val="0"/>
      <w:marBottom w:val="0"/>
      <w:divBdr>
        <w:top w:val="none" w:sz="0" w:space="0" w:color="auto"/>
        <w:left w:val="none" w:sz="0" w:space="0" w:color="auto"/>
        <w:bottom w:val="none" w:sz="0" w:space="0" w:color="auto"/>
        <w:right w:val="none" w:sz="0" w:space="0" w:color="auto"/>
      </w:divBdr>
    </w:div>
    <w:div w:id="621152818">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034772317">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160081125">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24675890">
      <w:bodyDiv w:val="1"/>
      <w:marLeft w:val="0"/>
      <w:marRight w:val="0"/>
      <w:marTop w:val="0"/>
      <w:marBottom w:val="0"/>
      <w:divBdr>
        <w:top w:val="none" w:sz="0" w:space="0" w:color="auto"/>
        <w:left w:val="none" w:sz="0" w:space="0" w:color="auto"/>
        <w:bottom w:val="none" w:sz="0" w:space="0" w:color="auto"/>
        <w:right w:val="none" w:sz="0" w:space="0" w:color="auto"/>
      </w:divBdr>
    </w:div>
    <w:div w:id="1229345700">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273975846">
      <w:bodyDiv w:val="1"/>
      <w:marLeft w:val="0"/>
      <w:marRight w:val="0"/>
      <w:marTop w:val="0"/>
      <w:marBottom w:val="0"/>
      <w:divBdr>
        <w:top w:val="none" w:sz="0" w:space="0" w:color="auto"/>
        <w:left w:val="none" w:sz="0" w:space="0" w:color="auto"/>
        <w:bottom w:val="none" w:sz="0" w:space="0" w:color="auto"/>
        <w:right w:val="none" w:sz="0" w:space="0" w:color="auto"/>
      </w:divBdr>
    </w:div>
    <w:div w:id="1310792788">
      <w:bodyDiv w:val="1"/>
      <w:marLeft w:val="0"/>
      <w:marRight w:val="0"/>
      <w:marTop w:val="0"/>
      <w:marBottom w:val="0"/>
      <w:divBdr>
        <w:top w:val="none" w:sz="0" w:space="0" w:color="auto"/>
        <w:left w:val="none" w:sz="0" w:space="0" w:color="auto"/>
        <w:bottom w:val="none" w:sz="0" w:space="0" w:color="auto"/>
        <w:right w:val="none" w:sz="0" w:space="0" w:color="auto"/>
      </w:divBdr>
    </w:div>
    <w:div w:id="1331182025">
      <w:bodyDiv w:val="1"/>
      <w:marLeft w:val="0"/>
      <w:marRight w:val="0"/>
      <w:marTop w:val="0"/>
      <w:marBottom w:val="0"/>
      <w:divBdr>
        <w:top w:val="none" w:sz="0" w:space="0" w:color="auto"/>
        <w:left w:val="none" w:sz="0" w:space="0" w:color="auto"/>
        <w:bottom w:val="none" w:sz="0" w:space="0" w:color="auto"/>
        <w:right w:val="none" w:sz="0" w:space="0" w:color="auto"/>
      </w:divBdr>
    </w:div>
    <w:div w:id="1371564911">
      <w:bodyDiv w:val="1"/>
      <w:marLeft w:val="0"/>
      <w:marRight w:val="0"/>
      <w:marTop w:val="0"/>
      <w:marBottom w:val="0"/>
      <w:divBdr>
        <w:top w:val="none" w:sz="0" w:space="0" w:color="auto"/>
        <w:left w:val="none" w:sz="0" w:space="0" w:color="auto"/>
        <w:bottom w:val="none" w:sz="0" w:space="0" w:color="auto"/>
        <w:right w:val="none" w:sz="0" w:space="0" w:color="auto"/>
      </w:divBdr>
    </w:div>
    <w:div w:id="1405105994">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567103188">
      <w:bodyDiv w:val="1"/>
      <w:marLeft w:val="0"/>
      <w:marRight w:val="0"/>
      <w:marTop w:val="0"/>
      <w:marBottom w:val="0"/>
      <w:divBdr>
        <w:top w:val="none" w:sz="0" w:space="0" w:color="auto"/>
        <w:left w:val="none" w:sz="0" w:space="0" w:color="auto"/>
        <w:bottom w:val="none" w:sz="0" w:space="0" w:color="auto"/>
        <w:right w:val="none" w:sz="0" w:space="0" w:color="auto"/>
      </w:divBdr>
    </w:div>
    <w:div w:id="1624460419">
      <w:bodyDiv w:val="1"/>
      <w:marLeft w:val="0"/>
      <w:marRight w:val="0"/>
      <w:marTop w:val="0"/>
      <w:marBottom w:val="0"/>
      <w:divBdr>
        <w:top w:val="none" w:sz="0" w:space="0" w:color="auto"/>
        <w:left w:val="none" w:sz="0" w:space="0" w:color="auto"/>
        <w:bottom w:val="none" w:sz="0" w:space="0" w:color="auto"/>
        <w:right w:val="none" w:sz="0" w:space="0" w:color="auto"/>
      </w:divBdr>
    </w:div>
    <w:div w:id="1660695174">
      <w:bodyDiv w:val="1"/>
      <w:marLeft w:val="0"/>
      <w:marRight w:val="0"/>
      <w:marTop w:val="0"/>
      <w:marBottom w:val="0"/>
      <w:divBdr>
        <w:top w:val="none" w:sz="0" w:space="0" w:color="auto"/>
        <w:left w:val="none" w:sz="0" w:space="0" w:color="auto"/>
        <w:bottom w:val="none" w:sz="0" w:space="0" w:color="auto"/>
        <w:right w:val="none" w:sz="0" w:space="0" w:color="auto"/>
      </w:divBdr>
    </w:div>
    <w:div w:id="1677145234">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 w:id="20539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ACB4-5EE8-4E54-B7B6-8217AF84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6</Pages>
  <Words>956</Words>
  <Characters>7709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Izziņa par atzinumos sniegtajiem iebildumiem par noteikumu projektu “Grozījums Ministru kabineta 2013.gada 24.septembra noteikumos Nr.936 “Noteikumi par obligāti provējamo dārgmetālu izstrādājumu provēšanas un zīmogošanas maksu, obligāti provējamo dārgakm</vt:lpstr>
    </vt:vector>
  </TitlesOfParts>
  <Company>Finanšu ministrija</Company>
  <LinksUpToDate>false</LinksUpToDate>
  <CharactersWithSpaces>8648</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noteikumu projektu “Grozījums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(VSS-68)</dc:title>
  <dc:subject>Izziņa par atzinumos sniegtajiem iebildumiem</dc:subject>
  <dc:creator>E.Šidlovskis</dc:creator>
  <cp:keywords/>
  <dc:description>Edgars Šidlovskis, 67083894, Edgars.Sidlovskis@fm.gov.lv_x000d_
</dc:description>
  <cp:lastModifiedBy>Edgars Šidlovskis</cp:lastModifiedBy>
  <cp:revision>116</cp:revision>
  <cp:lastPrinted>2019-10-25T05:56:00Z</cp:lastPrinted>
  <dcterms:created xsi:type="dcterms:W3CDTF">2018-10-29T14:21:00Z</dcterms:created>
  <dcterms:modified xsi:type="dcterms:W3CDTF">2020-02-25T12:28:00Z</dcterms:modified>
</cp:coreProperties>
</file>