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9AA3" w14:textId="77777777" w:rsidR="00705281" w:rsidRDefault="00E41F87" w:rsidP="0000099C">
      <w:pPr>
        <w:spacing w:after="0" w:line="240" w:lineRule="auto"/>
        <w:jc w:val="center"/>
        <w:rPr>
          <w:rFonts w:ascii="Times New Roman" w:eastAsia="Times New Roman" w:hAnsi="Times New Roman" w:cs="Times New Roman"/>
          <w:b/>
          <w:bCs/>
          <w:sz w:val="28"/>
          <w:szCs w:val="24"/>
          <w:lang w:eastAsia="lv-LV"/>
        </w:rPr>
      </w:pPr>
      <w:r w:rsidRPr="009875C1">
        <w:rPr>
          <w:rFonts w:ascii="Times New Roman" w:eastAsia="Times New Roman" w:hAnsi="Times New Roman" w:cs="Times New Roman"/>
          <w:b/>
          <w:bCs/>
          <w:sz w:val="28"/>
          <w:szCs w:val="24"/>
          <w:lang w:eastAsia="lv-LV"/>
        </w:rPr>
        <w:t xml:space="preserve">Ministru kabineta noteikumu </w:t>
      </w:r>
      <w:r w:rsidR="00705281" w:rsidRPr="009875C1">
        <w:rPr>
          <w:rFonts w:ascii="Times New Roman" w:eastAsia="Times New Roman" w:hAnsi="Times New Roman" w:cs="Times New Roman"/>
          <w:b/>
          <w:bCs/>
          <w:sz w:val="28"/>
          <w:szCs w:val="24"/>
          <w:lang w:eastAsia="lv-LV"/>
        </w:rPr>
        <w:t>projekta</w:t>
      </w:r>
    </w:p>
    <w:p w14:paraId="70723A92" w14:textId="77777777" w:rsidR="002440BB" w:rsidRDefault="00E41F87" w:rsidP="0000099C">
      <w:pPr>
        <w:spacing w:after="0" w:line="240" w:lineRule="auto"/>
        <w:jc w:val="center"/>
        <w:rPr>
          <w:rFonts w:ascii="Times New Roman" w:eastAsia="Times New Roman" w:hAnsi="Times New Roman" w:cs="Times New Roman"/>
          <w:b/>
          <w:bCs/>
          <w:sz w:val="28"/>
          <w:szCs w:val="24"/>
          <w:lang w:eastAsia="lv-LV"/>
        </w:rPr>
      </w:pPr>
      <w:r w:rsidRPr="009875C1">
        <w:rPr>
          <w:rFonts w:ascii="Times New Roman" w:eastAsia="Times New Roman" w:hAnsi="Times New Roman" w:cs="Times New Roman"/>
          <w:b/>
          <w:bCs/>
          <w:sz w:val="28"/>
          <w:szCs w:val="24"/>
          <w:lang w:eastAsia="lv-LV"/>
        </w:rPr>
        <w:t>“</w:t>
      </w:r>
      <w:r w:rsidR="00741D42" w:rsidRPr="00741D42">
        <w:rPr>
          <w:rFonts w:ascii="Times New Roman" w:eastAsia="Times New Roman" w:hAnsi="Times New Roman" w:cs="Times New Roman"/>
          <w:b/>
          <w:bCs/>
          <w:sz w:val="28"/>
          <w:szCs w:val="24"/>
          <w:lang w:eastAsia="lv-LV"/>
        </w:rPr>
        <w:t>Noteikumi par publiskas personas un publiskas personas kontrolētas kapitālsabiedrības mantas nomas maksas atbrīvojuma vai samazinājuma piemērošanu sakarā ar Covid-19 izplatību</w:t>
      </w:r>
      <w:r w:rsidR="002440BB">
        <w:rPr>
          <w:rFonts w:ascii="Times New Roman" w:eastAsia="Times New Roman" w:hAnsi="Times New Roman" w:cs="Times New Roman"/>
          <w:b/>
          <w:bCs/>
          <w:sz w:val="28"/>
          <w:szCs w:val="24"/>
          <w:lang w:eastAsia="lv-LV"/>
        </w:rPr>
        <w:t>”</w:t>
      </w:r>
    </w:p>
    <w:p w14:paraId="3D8B48E6" w14:textId="133EEF62" w:rsidR="00894C55" w:rsidRPr="00E41F87" w:rsidRDefault="00894C55" w:rsidP="0000099C">
      <w:pPr>
        <w:spacing w:after="0" w:line="240" w:lineRule="auto"/>
        <w:jc w:val="center"/>
        <w:rPr>
          <w:rFonts w:ascii="Times New Roman" w:eastAsia="Times New Roman" w:hAnsi="Times New Roman" w:cs="Times New Roman"/>
          <w:b/>
          <w:bCs/>
          <w:sz w:val="28"/>
          <w:szCs w:val="24"/>
          <w:lang w:eastAsia="lv-LV"/>
        </w:rPr>
      </w:pPr>
      <w:r w:rsidRPr="00E41F87">
        <w:rPr>
          <w:rFonts w:ascii="Times New Roman" w:eastAsia="Times New Roman" w:hAnsi="Times New Roman" w:cs="Times New Roman"/>
          <w:b/>
          <w:bCs/>
          <w:sz w:val="28"/>
          <w:szCs w:val="24"/>
          <w:lang w:eastAsia="lv-LV"/>
        </w:rPr>
        <w:t>sākotnējās ietekmes novērtējuma ziņojums (anotācija)</w:t>
      </w:r>
    </w:p>
    <w:p w14:paraId="23786803" w14:textId="77777777" w:rsidR="00E5323B" w:rsidRPr="00E41F87" w:rsidRDefault="00E5323B" w:rsidP="0000099C">
      <w:pPr>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41F87" w:rsidRPr="00E41F87" w14:paraId="3C9677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3B075E" w14:textId="77777777" w:rsidR="00655F2C" w:rsidRPr="00E41F87" w:rsidRDefault="00E5323B" w:rsidP="0000099C">
            <w:pPr>
              <w:spacing w:after="0" w:line="240" w:lineRule="auto"/>
              <w:rPr>
                <w:rFonts w:ascii="Times New Roman" w:eastAsia="Times New Roman" w:hAnsi="Times New Roman" w:cs="Times New Roman"/>
                <w:b/>
                <w:bCs/>
                <w:iCs/>
                <w:sz w:val="24"/>
                <w:szCs w:val="24"/>
                <w:lang w:eastAsia="lv-LV"/>
              </w:rPr>
            </w:pPr>
            <w:r w:rsidRPr="00E41F87">
              <w:rPr>
                <w:rFonts w:ascii="Times New Roman" w:eastAsia="Times New Roman" w:hAnsi="Times New Roman" w:cs="Times New Roman"/>
                <w:b/>
                <w:bCs/>
                <w:iCs/>
                <w:sz w:val="24"/>
                <w:szCs w:val="24"/>
                <w:lang w:eastAsia="lv-LV"/>
              </w:rPr>
              <w:t>Tiesību akta projekta anotācijas kopsavilkums</w:t>
            </w:r>
          </w:p>
        </w:tc>
      </w:tr>
      <w:tr w:rsidR="00E41F87" w:rsidRPr="00E41F87" w14:paraId="07E6AF2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374D387"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3E3DF8C" w14:textId="1A4EE89F" w:rsidR="00E5323B" w:rsidRDefault="00E41F87" w:rsidP="000009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sagatavots, lai noteiktu kārtību, kādā ir piemērojami </w:t>
            </w:r>
            <w:r w:rsidRPr="00E41F87">
              <w:rPr>
                <w:rFonts w:ascii="Times New Roman" w:eastAsia="Times New Roman" w:hAnsi="Times New Roman" w:cs="Times New Roman"/>
                <w:iCs/>
                <w:sz w:val="24"/>
                <w:szCs w:val="24"/>
                <w:lang w:eastAsia="lv-LV"/>
              </w:rPr>
              <w:t xml:space="preserve">likuma </w:t>
            </w:r>
            <w:r>
              <w:rPr>
                <w:rFonts w:ascii="Times New Roman" w:eastAsia="Times New Roman" w:hAnsi="Times New Roman" w:cs="Times New Roman"/>
                <w:iCs/>
                <w:sz w:val="24"/>
                <w:szCs w:val="24"/>
                <w:lang w:eastAsia="lv-LV"/>
              </w:rPr>
              <w:t>“</w:t>
            </w:r>
            <w:r w:rsidRPr="00E41F87">
              <w:rPr>
                <w:rFonts w:ascii="Times New Roman" w:eastAsia="Times New Roman" w:hAnsi="Times New Roman" w:cs="Times New Roman"/>
                <w:iCs/>
                <w:sz w:val="24"/>
                <w:szCs w:val="24"/>
                <w:lang w:eastAsia="lv-LV"/>
              </w:rPr>
              <w:t>Par valsts apdraudējuma un tā seku novēršanas un pārvarēšanas pasākumiem sakarā ar Covid-19 izplatību</w:t>
            </w:r>
            <w:r>
              <w:rPr>
                <w:rFonts w:ascii="Times New Roman" w:eastAsia="Times New Roman" w:hAnsi="Times New Roman" w:cs="Times New Roman"/>
                <w:iCs/>
                <w:sz w:val="24"/>
                <w:szCs w:val="24"/>
                <w:lang w:eastAsia="lv-LV"/>
              </w:rPr>
              <w:t xml:space="preserve">” 13.pantā </w:t>
            </w:r>
            <w:r w:rsidRPr="00E41F87">
              <w:rPr>
                <w:rFonts w:ascii="Times New Roman" w:eastAsia="Times New Roman" w:hAnsi="Times New Roman" w:cs="Times New Roman"/>
                <w:iCs/>
                <w:sz w:val="24"/>
                <w:szCs w:val="24"/>
                <w:lang w:eastAsia="lv-LV"/>
              </w:rPr>
              <w:t xml:space="preserve">noteiktie </w:t>
            </w:r>
            <w:r w:rsidR="00705281">
              <w:rPr>
                <w:rFonts w:ascii="Times New Roman" w:eastAsia="Times New Roman" w:hAnsi="Times New Roman" w:cs="Times New Roman"/>
                <w:iCs/>
                <w:sz w:val="24"/>
                <w:szCs w:val="24"/>
                <w:lang w:eastAsia="lv-LV"/>
              </w:rPr>
              <w:t xml:space="preserve">atbalsta </w:t>
            </w:r>
            <w:r w:rsidRPr="00E41F87">
              <w:rPr>
                <w:rFonts w:ascii="Times New Roman" w:eastAsia="Times New Roman" w:hAnsi="Times New Roman" w:cs="Times New Roman"/>
                <w:iCs/>
                <w:sz w:val="24"/>
                <w:szCs w:val="24"/>
                <w:lang w:eastAsia="lv-LV"/>
              </w:rPr>
              <w:t>pasākum</w:t>
            </w:r>
            <w:r w:rsidR="00AF5800">
              <w:rPr>
                <w:rFonts w:ascii="Times New Roman" w:eastAsia="Times New Roman" w:hAnsi="Times New Roman" w:cs="Times New Roman"/>
                <w:iCs/>
                <w:sz w:val="24"/>
                <w:szCs w:val="24"/>
                <w:lang w:eastAsia="lv-LV"/>
              </w:rPr>
              <w:t xml:space="preserve">i, </w:t>
            </w:r>
            <w:r w:rsidR="00AF5800" w:rsidRPr="00E41F87">
              <w:rPr>
                <w:rFonts w:ascii="Times New Roman" w:hAnsi="Times New Roman" w:cs="Times New Roman"/>
                <w:sz w:val="24"/>
                <w:szCs w:val="24"/>
              </w:rPr>
              <w:t>kā arī,</w:t>
            </w:r>
            <w:r w:rsidR="00E3115A">
              <w:rPr>
                <w:rFonts w:ascii="Times New Roman" w:hAnsi="Times New Roman" w:cs="Times New Roman"/>
                <w:sz w:val="24"/>
                <w:szCs w:val="24"/>
              </w:rPr>
              <w:t xml:space="preserve"> </w:t>
            </w:r>
            <w:r w:rsidR="00AF5800" w:rsidRPr="00E41F87">
              <w:rPr>
                <w:rFonts w:ascii="Times New Roman" w:hAnsi="Times New Roman" w:cs="Times New Roman"/>
                <w:sz w:val="24"/>
                <w:szCs w:val="24"/>
              </w:rPr>
              <w:t>izvērtējot ekonomisko situāciju, no</w:t>
            </w:r>
            <w:r w:rsidR="00AF5800">
              <w:rPr>
                <w:rFonts w:ascii="Times New Roman" w:hAnsi="Times New Roman" w:cs="Times New Roman"/>
                <w:sz w:val="24"/>
                <w:szCs w:val="24"/>
              </w:rPr>
              <w:t>teiktu</w:t>
            </w:r>
            <w:r w:rsidR="00AF5800" w:rsidRPr="00E41F87">
              <w:rPr>
                <w:rFonts w:ascii="Times New Roman" w:hAnsi="Times New Roman" w:cs="Times New Roman"/>
                <w:sz w:val="24"/>
                <w:szCs w:val="24"/>
              </w:rPr>
              <w:t xml:space="preserve"> kritērijus un kārtību </w:t>
            </w:r>
            <w:r w:rsidR="00AF5800">
              <w:rPr>
                <w:rFonts w:ascii="Times New Roman" w:hAnsi="Times New Roman" w:cs="Times New Roman"/>
                <w:sz w:val="24"/>
                <w:szCs w:val="24"/>
              </w:rPr>
              <w:t>minētā</w:t>
            </w:r>
            <w:r w:rsidR="00AF5800" w:rsidRPr="00E41F87">
              <w:rPr>
                <w:rFonts w:ascii="Times New Roman" w:hAnsi="Times New Roman" w:cs="Times New Roman"/>
                <w:sz w:val="24"/>
                <w:szCs w:val="24"/>
              </w:rPr>
              <w:t xml:space="preserve"> likuma 13.pantā noteikto pasākumu piemērošanai arī citu nozaru uzņēmumiem</w:t>
            </w:r>
            <w:r w:rsidR="00AF5800">
              <w:rPr>
                <w:rFonts w:ascii="Times New Roman" w:hAnsi="Times New Roman" w:cs="Times New Roman"/>
                <w:sz w:val="24"/>
                <w:szCs w:val="24"/>
              </w:rPr>
              <w:t>.</w:t>
            </w:r>
          </w:p>
          <w:p w14:paraId="3803E14A" w14:textId="57E0D1C9" w:rsidR="00E41F87" w:rsidRPr="00E41F87" w:rsidRDefault="00E41F87" w:rsidP="000009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A23A80" w:rsidRPr="00A23A80">
              <w:rPr>
                <w:rFonts w:ascii="Times New Roman" w:eastAsia="Times New Roman" w:hAnsi="Times New Roman" w:cs="Times New Roman"/>
                <w:iCs/>
                <w:sz w:val="24"/>
                <w:szCs w:val="24"/>
                <w:lang w:eastAsia="lv-LV"/>
              </w:rPr>
              <w:t xml:space="preserve"> stājas spēkā nākamajā dienā pēc tā izsludināšanas Latvijas Republikas</w:t>
            </w:r>
            <w:r w:rsidR="00E3115A">
              <w:rPr>
                <w:rFonts w:ascii="Times New Roman" w:eastAsia="Times New Roman" w:hAnsi="Times New Roman" w:cs="Times New Roman"/>
                <w:iCs/>
                <w:sz w:val="24"/>
                <w:szCs w:val="24"/>
                <w:lang w:eastAsia="lv-LV"/>
              </w:rPr>
              <w:t xml:space="preserve"> oficiālajā izdevumā “Latvijas V</w:t>
            </w:r>
            <w:r w:rsidR="008D312E">
              <w:rPr>
                <w:rFonts w:ascii="Times New Roman" w:eastAsia="Times New Roman" w:hAnsi="Times New Roman" w:cs="Times New Roman"/>
                <w:iCs/>
                <w:sz w:val="24"/>
                <w:szCs w:val="24"/>
                <w:lang w:eastAsia="lv-LV"/>
              </w:rPr>
              <w:t>ēstnesis”.</w:t>
            </w:r>
          </w:p>
        </w:tc>
      </w:tr>
    </w:tbl>
    <w:p w14:paraId="37DA016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F87" w:rsidRPr="00E41F87" w14:paraId="4F8C1C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75640D" w14:textId="77777777" w:rsidR="00655F2C" w:rsidRPr="00E41F87" w:rsidRDefault="00E5323B" w:rsidP="0000099C">
            <w:pPr>
              <w:spacing w:after="0" w:line="240" w:lineRule="auto"/>
              <w:jc w:val="both"/>
              <w:rPr>
                <w:rFonts w:ascii="Times New Roman" w:eastAsia="Times New Roman" w:hAnsi="Times New Roman" w:cs="Times New Roman"/>
                <w:b/>
                <w:bCs/>
                <w:iCs/>
                <w:sz w:val="24"/>
                <w:szCs w:val="24"/>
                <w:lang w:eastAsia="lv-LV"/>
              </w:rPr>
            </w:pPr>
            <w:r w:rsidRPr="00E41F87">
              <w:rPr>
                <w:rFonts w:ascii="Times New Roman" w:eastAsia="Times New Roman" w:hAnsi="Times New Roman" w:cs="Times New Roman"/>
                <w:b/>
                <w:bCs/>
                <w:iCs/>
                <w:sz w:val="24"/>
                <w:szCs w:val="24"/>
                <w:lang w:eastAsia="lv-LV"/>
              </w:rPr>
              <w:t>I. Tiesību akta projekta izstrādes nepieciešamība</w:t>
            </w:r>
          </w:p>
        </w:tc>
      </w:tr>
      <w:tr w:rsidR="00E41F87" w:rsidRPr="00E41F87" w14:paraId="3F225A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D8DBE" w14:textId="77777777" w:rsidR="00655F2C" w:rsidRPr="00E41F87" w:rsidRDefault="00E5323B" w:rsidP="0000099C">
            <w:pPr>
              <w:spacing w:after="0" w:line="240" w:lineRule="auto"/>
              <w:jc w:val="both"/>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D39C80" w14:textId="77777777" w:rsidR="00E5323B" w:rsidRPr="00E41F87" w:rsidRDefault="00E5323B" w:rsidP="0000099C">
            <w:pPr>
              <w:spacing w:after="0" w:line="240" w:lineRule="auto"/>
              <w:jc w:val="both"/>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279240" w14:textId="77777777" w:rsidR="00E5323B" w:rsidRPr="00E41F87" w:rsidRDefault="00E41F87" w:rsidP="0000099C">
            <w:pPr>
              <w:spacing w:after="0" w:line="240" w:lineRule="auto"/>
              <w:jc w:val="both"/>
              <w:rPr>
                <w:rFonts w:ascii="Times New Roman" w:hAnsi="Times New Roman" w:cs="Times New Roman"/>
                <w:iCs/>
                <w:sz w:val="24"/>
                <w:szCs w:val="24"/>
                <w:lang w:eastAsia="lv-LV"/>
              </w:rPr>
            </w:pPr>
            <w:r w:rsidRPr="00E41F87">
              <w:rPr>
                <w:rFonts w:ascii="Times New Roman" w:hAnsi="Times New Roman" w:cs="Times New Roman"/>
                <w:iCs/>
                <w:sz w:val="24"/>
                <w:szCs w:val="24"/>
                <w:lang w:eastAsia="lv-LV"/>
              </w:rPr>
              <w:t>Likuma “Par valsts apdraudējuma un tā seku novēršanas un pārvarēšanas pasākumiem sakarā ar Covid-19 izplatību”</w:t>
            </w:r>
            <w:r>
              <w:rPr>
                <w:rFonts w:ascii="Times New Roman" w:hAnsi="Times New Roman" w:cs="Times New Roman"/>
                <w:iCs/>
                <w:sz w:val="24"/>
                <w:szCs w:val="24"/>
                <w:lang w:eastAsia="lv-LV"/>
              </w:rPr>
              <w:t xml:space="preserve"> </w:t>
            </w:r>
            <w:r w:rsidRPr="00E41F87">
              <w:rPr>
                <w:rFonts w:ascii="Times New Roman" w:hAnsi="Times New Roman" w:cs="Times New Roman"/>
                <w:iCs/>
                <w:sz w:val="24"/>
                <w:szCs w:val="24"/>
                <w:lang w:eastAsia="lv-LV"/>
              </w:rPr>
              <w:t>2.pants.</w:t>
            </w:r>
          </w:p>
        </w:tc>
      </w:tr>
      <w:tr w:rsidR="00E41F87" w:rsidRPr="00E41F87" w14:paraId="2FEAFA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E842F0"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C0F6D" w14:textId="0590AA3D" w:rsidR="00E5323B" w:rsidRPr="009919FE"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89DA350" w14:textId="6616D805" w:rsidR="00E41F87" w:rsidRPr="004B5CDE" w:rsidRDefault="00E41F87"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 xml:space="preserve">Atbilstoši likuma </w:t>
            </w:r>
            <w:r w:rsidRPr="004B5CDE">
              <w:rPr>
                <w:rFonts w:ascii="Times New Roman" w:hAnsi="Times New Roman" w:cs="Times New Roman"/>
                <w:iCs/>
                <w:sz w:val="24"/>
                <w:szCs w:val="24"/>
                <w:lang w:eastAsia="lv-LV"/>
              </w:rPr>
              <w:t xml:space="preserve">“Par valsts apdraudējuma un tā seku novēršanas un pārvarēšanas pasākumiem sakarā ar Covid-19 izplatību” </w:t>
            </w:r>
            <w:r w:rsidRPr="004B5CDE">
              <w:rPr>
                <w:rFonts w:ascii="Times New Roman" w:hAnsi="Times New Roman" w:cs="Times New Roman"/>
                <w:sz w:val="24"/>
                <w:szCs w:val="24"/>
              </w:rPr>
              <w:t>2.pantam Ministru kabinets nosaka nozares, kurām sakarā ar Covid-19 izplatību ir būtiski pasliktinājusies finanšu situācija</w:t>
            </w:r>
            <w:r w:rsidR="00A23A80" w:rsidRPr="004B5CDE">
              <w:rPr>
                <w:rFonts w:ascii="Times New Roman" w:hAnsi="Times New Roman" w:cs="Times New Roman"/>
                <w:sz w:val="24"/>
                <w:szCs w:val="24"/>
              </w:rPr>
              <w:t xml:space="preserve"> (Ministru kabineta 2020.gada 24.marta noteikumi Nr.151 “Noteikumi par nozarēm, kurām sakarā ar Covid-19 izplatību ir būtiski pasliktinājusies finanšu situācija”)</w:t>
            </w:r>
            <w:r w:rsidRPr="004B5CDE">
              <w:rPr>
                <w:rFonts w:ascii="Times New Roman" w:hAnsi="Times New Roman" w:cs="Times New Roman"/>
                <w:sz w:val="24"/>
                <w:szCs w:val="24"/>
              </w:rPr>
              <w:t>, un kārtību, kādā ir pie</w:t>
            </w:r>
            <w:r w:rsidR="004B5CDE" w:rsidRPr="004B5CDE">
              <w:rPr>
                <w:rFonts w:ascii="Times New Roman" w:hAnsi="Times New Roman" w:cs="Times New Roman"/>
                <w:sz w:val="24"/>
                <w:szCs w:val="24"/>
              </w:rPr>
              <w:t xml:space="preserve">mērojami t.sk. likuma 13.pantā </w:t>
            </w:r>
            <w:r w:rsidRPr="004B5CDE">
              <w:rPr>
                <w:rFonts w:ascii="Times New Roman" w:hAnsi="Times New Roman" w:cs="Times New Roman"/>
                <w:sz w:val="24"/>
                <w:szCs w:val="24"/>
              </w:rPr>
              <w:t xml:space="preserve">noteiktie </w:t>
            </w:r>
            <w:r w:rsidR="00F4265C" w:rsidRPr="004B5CDE">
              <w:rPr>
                <w:rFonts w:ascii="Times New Roman" w:hAnsi="Times New Roman" w:cs="Times New Roman"/>
                <w:sz w:val="24"/>
                <w:szCs w:val="24"/>
              </w:rPr>
              <w:t xml:space="preserve">atbalsta </w:t>
            </w:r>
            <w:r w:rsidRPr="004B5CDE">
              <w:rPr>
                <w:rFonts w:ascii="Times New Roman" w:hAnsi="Times New Roman" w:cs="Times New Roman"/>
                <w:sz w:val="24"/>
                <w:szCs w:val="24"/>
              </w:rPr>
              <w:t>pasākumi, kā arī, izvērtējot ekonomisko situāciju, nosaka kritērijus un kārtību t.sk. likuma 13.pantā noteikto pasākumu piemērošanai arī citu nozaru uzņēmumiem.</w:t>
            </w:r>
          </w:p>
          <w:p w14:paraId="628F2235" w14:textId="2F338E8B" w:rsidR="00E41F87" w:rsidRPr="004B5CDE" w:rsidRDefault="00E41F87"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 xml:space="preserve">Saskaņā ar likuma 13.pantu valsts un pašvaldību iestādes, kā arī atvasinātas publiskas personas un publiskas personas kontrolētas kapitālsabiedrības, brīvostas un speciālās ekonomiskās zonas uz šā likuma darbības laiku atbrīvo krīzes skarto nozaru komersantus no publiskas personas mantas un publiskas personas kontrolētas kapitālsabiedrības mantas nomas maksas vai lemj par nomas maksas samazinājumu un par publiskas personas mantas izmantošanu, kā arī nepiemēro kavējuma procentus un līgumsodus samaksas kavējuma gadījumā, izņemot naudu par patērētajiem pakalpojumiem </w:t>
            </w:r>
            <w:r w:rsidR="00B23FE8" w:rsidRPr="004B5CDE">
              <w:rPr>
                <w:rFonts w:ascii="Times New Roman" w:hAnsi="Times New Roman" w:cs="Times New Roman"/>
                <w:sz w:val="24"/>
                <w:szCs w:val="24"/>
              </w:rPr>
              <w:t>–</w:t>
            </w:r>
            <w:r w:rsidRPr="004B5CDE">
              <w:rPr>
                <w:rFonts w:ascii="Times New Roman" w:hAnsi="Times New Roman" w:cs="Times New Roman"/>
                <w:sz w:val="24"/>
                <w:szCs w:val="24"/>
              </w:rPr>
              <w:t xml:space="preserve"> elektroenerģiju, </w:t>
            </w:r>
            <w:r w:rsidRPr="004B5CDE">
              <w:rPr>
                <w:rFonts w:ascii="Times New Roman" w:hAnsi="Times New Roman" w:cs="Times New Roman"/>
                <w:sz w:val="24"/>
                <w:szCs w:val="24"/>
              </w:rPr>
              <w:lastRenderedPageBreak/>
              <w:t>siltumenerģiju, ūdensapgādi un citiem īpašuma uzturēšanas pakalpojumiem.</w:t>
            </w:r>
          </w:p>
          <w:p w14:paraId="2820258B" w14:textId="2156AA27" w:rsidR="00E41F87" w:rsidRPr="004B5CDE" w:rsidRDefault="00E41F87"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 xml:space="preserve">Publiskas personas mantas </w:t>
            </w:r>
            <w:r w:rsidR="00A23A80" w:rsidRPr="004B5CDE">
              <w:rPr>
                <w:rFonts w:ascii="Times New Roman" w:hAnsi="Times New Roman" w:cs="Times New Roman"/>
                <w:sz w:val="24"/>
                <w:szCs w:val="24"/>
              </w:rPr>
              <w:t>nomas vispārējais regulējums noteikts</w:t>
            </w:r>
            <w:r w:rsidRPr="004B5CDE">
              <w:rPr>
                <w:rFonts w:ascii="Times New Roman" w:hAnsi="Times New Roman" w:cs="Times New Roman"/>
                <w:sz w:val="24"/>
                <w:szCs w:val="24"/>
              </w:rPr>
              <w:t xml:space="preserve"> Ministru kabineta</w:t>
            </w:r>
            <w:r w:rsidR="00A23A80" w:rsidRPr="004B5CDE">
              <w:rPr>
                <w:rFonts w:ascii="Times New Roman" w:hAnsi="Times New Roman" w:cs="Times New Roman"/>
                <w:sz w:val="24"/>
                <w:szCs w:val="24"/>
              </w:rPr>
              <w:t xml:space="preserve"> 2018.gada 20.februāra noteikumos</w:t>
            </w:r>
            <w:r w:rsidRPr="004B5CDE">
              <w:rPr>
                <w:rFonts w:ascii="Times New Roman" w:hAnsi="Times New Roman" w:cs="Times New Roman"/>
                <w:sz w:val="24"/>
                <w:szCs w:val="24"/>
              </w:rPr>
              <w:t xml:space="preserve"> Nr.97 “Publiskas personas mantas iznomāšanas noteikumi” un</w:t>
            </w:r>
            <w:r w:rsidR="00A23A80" w:rsidRPr="004B5CDE">
              <w:rPr>
                <w:rFonts w:ascii="Times New Roman" w:hAnsi="Times New Roman" w:cs="Times New Roman"/>
                <w:sz w:val="24"/>
                <w:szCs w:val="24"/>
              </w:rPr>
              <w:t xml:space="preserve"> attiecībā uz </w:t>
            </w:r>
            <w:r w:rsidRPr="004B5CDE">
              <w:rPr>
                <w:rFonts w:ascii="Times New Roman" w:hAnsi="Times New Roman" w:cs="Times New Roman"/>
                <w:sz w:val="24"/>
                <w:szCs w:val="24"/>
              </w:rPr>
              <w:t>publiskas personas zemes nomu Ministru kabine</w:t>
            </w:r>
            <w:r w:rsidR="00A23A80" w:rsidRPr="004B5CDE">
              <w:rPr>
                <w:rFonts w:ascii="Times New Roman" w:hAnsi="Times New Roman" w:cs="Times New Roman"/>
                <w:sz w:val="24"/>
                <w:szCs w:val="24"/>
              </w:rPr>
              <w:t>ta 2018.gada 19.jūnija noteikumos</w:t>
            </w:r>
            <w:r w:rsidRPr="004B5CDE">
              <w:rPr>
                <w:rFonts w:ascii="Times New Roman" w:hAnsi="Times New Roman" w:cs="Times New Roman"/>
                <w:sz w:val="24"/>
                <w:szCs w:val="24"/>
              </w:rPr>
              <w:t xml:space="preserve"> Nr.350 “Publiskas personas zemes nomas un apbūves tiesības noteikumi”. </w:t>
            </w:r>
            <w:r w:rsidR="00A23A80" w:rsidRPr="004B5CDE">
              <w:rPr>
                <w:rFonts w:ascii="Times New Roman" w:hAnsi="Times New Roman" w:cs="Times New Roman"/>
                <w:sz w:val="24"/>
                <w:szCs w:val="24"/>
              </w:rPr>
              <w:t xml:space="preserve">Speciālais regulējums publiskas personas mantas iznomāšanai noteikts brīvostu un speciālo ekonomisko zonu regulējošos normatīvajos aktos. </w:t>
            </w:r>
            <w:r w:rsidRPr="004B5CDE">
              <w:rPr>
                <w:rFonts w:ascii="Times New Roman" w:hAnsi="Times New Roman" w:cs="Times New Roman"/>
                <w:sz w:val="24"/>
                <w:szCs w:val="24"/>
              </w:rPr>
              <w:t>Savukārt publiskas personas kontrolētas kapitālsabiedrības nekustamā īpašuma iznomāšanai, ievērojot Publiskas personas finanšu līdzekļu un mantas izšķērdēšanas novēršanas likuma 6.</w:t>
            </w:r>
            <w:r w:rsidRPr="004B5CDE">
              <w:rPr>
                <w:rFonts w:ascii="Times New Roman" w:hAnsi="Times New Roman" w:cs="Times New Roman"/>
                <w:sz w:val="24"/>
                <w:szCs w:val="24"/>
                <w:vertAlign w:val="superscript"/>
              </w:rPr>
              <w:t>4</w:t>
            </w:r>
            <w:r w:rsidRPr="004B5CDE">
              <w:rPr>
                <w:rFonts w:ascii="Times New Roman" w:hAnsi="Times New Roman" w:cs="Times New Roman"/>
                <w:sz w:val="24"/>
                <w:szCs w:val="24"/>
              </w:rPr>
              <w:t xml:space="preserve"> pantā noteikto, piemērojama ar attiecīgās kapitālsabiedrības kapitāla daļu turētāju saskaņota kapitālsabiedrības nekusta</w:t>
            </w:r>
            <w:r w:rsidR="004B5CDE" w:rsidRPr="004B5CDE">
              <w:rPr>
                <w:rFonts w:ascii="Times New Roman" w:hAnsi="Times New Roman" w:cs="Times New Roman"/>
                <w:sz w:val="24"/>
                <w:szCs w:val="24"/>
              </w:rPr>
              <w:t>mā īpašuma iznomāšanas kārtība.</w:t>
            </w:r>
          </w:p>
          <w:p w14:paraId="744D1A9D" w14:textId="0E0D54F8" w:rsidR="00E41F87" w:rsidRPr="004B5CDE" w:rsidRDefault="00E41F87"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Ņemot vērā minēto,</w:t>
            </w:r>
            <w:r w:rsidR="001A287D" w:rsidRPr="004B5CDE">
              <w:t xml:space="preserve"> </w:t>
            </w:r>
            <w:r w:rsidR="001A287D" w:rsidRPr="004B5CDE">
              <w:rPr>
                <w:rFonts w:ascii="Times New Roman" w:hAnsi="Times New Roman" w:cs="Times New Roman"/>
                <w:sz w:val="24"/>
                <w:szCs w:val="24"/>
              </w:rPr>
              <w:t>noteikumu projekts nosaka kārtību, kādā uz likuma “Par valsts apdraudējuma un tā seku novēršanas un pārvarēšanas pasākumiem sakarā ar Covid-19 izplatību” darbības laiku komersantam piemēro publiskas personas un publiskas personas kontrolētas kapitālsabiedrības nekustamā īpašuma vai kustamās mantas nomas maksas atbrīvojum</w:t>
            </w:r>
            <w:r w:rsidR="00653D4C" w:rsidRPr="004B5CDE">
              <w:rPr>
                <w:rFonts w:ascii="Times New Roman" w:hAnsi="Times New Roman" w:cs="Times New Roman"/>
                <w:sz w:val="24"/>
                <w:szCs w:val="24"/>
              </w:rPr>
              <w:t>u</w:t>
            </w:r>
            <w:r w:rsidR="001A287D" w:rsidRPr="004B5CDE">
              <w:rPr>
                <w:rFonts w:ascii="Times New Roman" w:hAnsi="Times New Roman" w:cs="Times New Roman"/>
                <w:sz w:val="24"/>
                <w:szCs w:val="24"/>
              </w:rPr>
              <w:t xml:space="preserve"> vai samazinājum</w:t>
            </w:r>
            <w:r w:rsidR="00653D4C" w:rsidRPr="004B5CDE">
              <w:rPr>
                <w:rFonts w:ascii="Times New Roman" w:hAnsi="Times New Roman" w:cs="Times New Roman"/>
                <w:sz w:val="24"/>
                <w:szCs w:val="24"/>
              </w:rPr>
              <w:t>u</w:t>
            </w:r>
            <w:r w:rsidR="001A287D" w:rsidRPr="004B5CDE">
              <w:rPr>
                <w:rFonts w:ascii="Times New Roman" w:hAnsi="Times New Roman" w:cs="Times New Roman"/>
                <w:sz w:val="24"/>
                <w:szCs w:val="24"/>
              </w:rPr>
              <w:t>, kā arī nepiemēro kavējuma procentus un līgumsodus samaksas kavējuma gadījumā, izņemot naudu par patērētajiem pakalpojumiem –</w:t>
            </w:r>
            <w:r w:rsidR="003D2DE2" w:rsidRPr="004B5CDE">
              <w:rPr>
                <w:rFonts w:ascii="Times New Roman" w:hAnsi="Times New Roman" w:cs="Times New Roman"/>
                <w:sz w:val="24"/>
                <w:szCs w:val="24"/>
              </w:rPr>
              <w:t xml:space="preserve"> </w:t>
            </w:r>
            <w:r w:rsidR="001A287D" w:rsidRPr="004B5CDE">
              <w:rPr>
                <w:rFonts w:ascii="Times New Roman" w:hAnsi="Times New Roman" w:cs="Times New Roman"/>
                <w:sz w:val="24"/>
                <w:szCs w:val="24"/>
              </w:rPr>
              <w:t xml:space="preserve">elektroenerģiju, siltumenerģiju, ūdensapgādi un citiem īpašuma uzturēšanas pakalpojumiem, </w:t>
            </w:r>
            <w:r w:rsidR="008232DB" w:rsidRPr="004B5CDE">
              <w:rPr>
                <w:rFonts w:ascii="Times New Roman" w:hAnsi="Times New Roman" w:cs="Times New Roman"/>
                <w:sz w:val="24"/>
                <w:szCs w:val="24"/>
              </w:rPr>
              <w:t xml:space="preserve">lai mazinātu Covid-19 ierobežojošo pasākumu negatīvo ietekmi uz Latvijas tautsaimniecības attīstību un nodrošinātu tās atgūšanos </w:t>
            </w:r>
            <w:proofErr w:type="spellStart"/>
            <w:r w:rsidR="008232DB" w:rsidRPr="004B5CDE">
              <w:rPr>
                <w:rFonts w:ascii="Times New Roman" w:hAnsi="Times New Roman" w:cs="Times New Roman"/>
                <w:sz w:val="24"/>
                <w:szCs w:val="24"/>
              </w:rPr>
              <w:t>pēckrīzes</w:t>
            </w:r>
            <w:proofErr w:type="spellEnd"/>
            <w:r w:rsidR="008232DB" w:rsidRPr="004B5CDE">
              <w:rPr>
                <w:rFonts w:ascii="Times New Roman" w:hAnsi="Times New Roman" w:cs="Times New Roman"/>
                <w:sz w:val="24"/>
                <w:szCs w:val="24"/>
              </w:rPr>
              <w:t xml:space="preserve"> periodā</w:t>
            </w:r>
            <w:r w:rsidRPr="004B5CDE">
              <w:rPr>
                <w:rFonts w:ascii="Times New Roman" w:hAnsi="Times New Roman" w:cs="Times New Roman"/>
                <w:sz w:val="24"/>
                <w:szCs w:val="24"/>
              </w:rPr>
              <w:t xml:space="preserve">. </w:t>
            </w:r>
            <w:r w:rsidR="003B2814" w:rsidRPr="004B5CDE">
              <w:rPr>
                <w:rFonts w:ascii="Times New Roman" w:hAnsi="Times New Roman" w:cs="Times New Roman"/>
                <w:sz w:val="24"/>
                <w:szCs w:val="24"/>
              </w:rPr>
              <w:t>Ievērojot minētā likuma pārejas noteikumu, ka šā likuma normas piemērojamas no ārkārtējās situācijas izsludināšanas brīža, noteikumu p</w:t>
            </w:r>
            <w:r w:rsidR="00653D4C" w:rsidRPr="004B5CDE">
              <w:rPr>
                <w:rFonts w:ascii="Times New Roman" w:hAnsi="Times New Roman" w:cs="Times New Roman"/>
                <w:sz w:val="24"/>
                <w:szCs w:val="24"/>
              </w:rPr>
              <w:t xml:space="preserve">rojektā ietvertie atbalsta pasākumi piemērojami </w:t>
            </w:r>
            <w:r w:rsidR="003B2814" w:rsidRPr="004B5CDE">
              <w:rPr>
                <w:rFonts w:ascii="Times New Roman" w:hAnsi="Times New Roman" w:cs="Times New Roman"/>
                <w:sz w:val="24"/>
                <w:szCs w:val="24"/>
              </w:rPr>
              <w:t>no 2020.gada 1</w:t>
            </w:r>
            <w:r w:rsidR="00653D4C" w:rsidRPr="004B5CDE">
              <w:rPr>
                <w:rFonts w:ascii="Times New Roman" w:hAnsi="Times New Roman" w:cs="Times New Roman"/>
                <w:sz w:val="24"/>
                <w:szCs w:val="24"/>
              </w:rPr>
              <w:t>2.marta</w:t>
            </w:r>
            <w:r w:rsidR="003B2814" w:rsidRPr="004B5CDE">
              <w:rPr>
                <w:rFonts w:ascii="Times New Roman" w:hAnsi="Times New Roman" w:cs="Times New Roman"/>
                <w:sz w:val="24"/>
                <w:szCs w:val="24"/>
              </w:rPr>
              <w:t xml:space="preserve"> (Ministru kabineta 2020.gada 12.marta rīkojums Nr.103 “Par ārkārtējās situācijas izsludināšanu”)</w:t>
            </w:r>
            <w:r w:rsidR="00653D4C" w:rsidRPr="004B5CDE">
              <w:rPr>
                <w:rFonts w:ascii="Times New Roman" w:hAnsi="Times New Roman" w:cs="Times New Roman"/>
                <w:sz w:val="24"/>
                <w:szCs w:val="24"/>
              </w:rPr>
              <w:t xml:space="preserve"> līdz laikam, kad attiecīgais likums zaudēs spēku.</w:t>
            </w:r>
            <w:r w:rsidR="002F4E23" w:rsidRPr="004B5CDE">
              <w:rPr>
                <w:rFonts w:ascii="Times New Roman" w:hAnsi="Times New Roman" w:cs="Times New Roman"/>
                <w:sz w:val="24"/>
                <w:szCs w:val="24"/>
              </w:rPr>
              <w:t xml:space="preserve"> Noteikumu projektā ietvertais atbalsts piešķirams tad, kad komersantam (nomniekam) iestājas apstākļi atbalsta piešķiršanai (noteikumu projekta 3.1.apakšpunktā noteiktais ieņēmumu samazinājums). </w:t>
            </w:r>
          </w:p>
          <w:p w14:paraId="791FBA8E" w14:textId="16425BD2" w:rsidR="003B2814" w:rsidRPr="004B5CDE" w:rsidRDefault="001A287D"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 xml:space="preserve">Atbilstoši noteikumu projekta </w:t>
            </w:r>
            <w:r w:rsidR="003B2814" w:rsidRPr="004B5CDE">
              <w:rPr>
                <w:rFonts w:ascii="Times New Roman" w:hAnsi="Times New Roman" w:cs="Times New Roman"/>
                <w:sz w:val="24"/>
                <w:szCs w:val="24"/>
              </w:rPr>
              <w:t>2.punktam tie neattiecas uz nomas līgumiem, kas noslēgti par publiskas personas un publiskas personas kontrolētas kapitālsabiedrības nekustamā īpašuma iznomāšanu zemes dzīļu izmantošanai.</w:t>
            </w:r>
          </w:p>
          <w:p w14:paraId="55D96448" w14:textId="3369C7A3" w:rsidR="001A287D" w:rsidRPr="004B5CDE" w:rsidRDefault="003B2814"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Noteikumu projekta 3.punktā noteikts, ka</w:t>
            </w:r>
            <w:r w:rsidR="001A287D" w:rsidRPr="004B5CDE">
              <w:rPr>
                <w:rFonts w:ascii="Times New Roman" w:hAnsi="Times New Roman" w:cs="Times New Roman"/>
                <w:sz w:val="24"/>
                <w:szCs w:val="24"/>
              </w:rPr>
              <w:t xml:space="preserve"> publiskas personas un publiskas personas kontrolētas </w:t>
            </w:r>
            <w:r w:rsidR="001A287D" w:rsidRPr="004B5CDE">
              <w:rPr>
                <w:rFonts w:ascii="Times New Roman" w:hAnsi="Times New Roman" w:cs="Times New Roman"/>
                <w:sz w:val="24"/>
                <w:szCs w:val="24"/>
              </w:rPr>
              <w:lastRenderedPageBreak/>
              <w:t>kapitālsabiedrības nekustamā īpašuma</w:t>
            </w:r>
            <w:r w:rsidRPr="004B5CDE">
              <w:rPr>
                <w:rFonts w:ascii="Times New Roman" w:hAnsi="Times New Roman" w:cs="Times New Roman"/>
                <w:sz w:val="24"/>
                <w:szCs w:val="24"/>
              </w:rPr>
              <w:t xml:space="preserve"> vai kustamās mantas iznomātājs</w:t>
            </w:r>
            <w:r w:rsidR="001A287D" w:rsidRPr="004B5CDE">
              <w:rPr>
                <w:rFonts w:ascii="Times New Roman" w:hAnsi="Times New Roman" w:cs="Times New Roman"/>
                <w:sz w:val="24"/>
                <w:szCs w:val="24"/>
              </w:rPr>
              <w:t xml:space="preserve"> (turpmāk – iznomātājs),</w:t>
            </w:r>
            <w:r w:rsidRPr="004B5CDE">
              <w:t xml:space="preserve"> </w:t>
            </w:r>
            <w:r w:rsidRPr="004B5CDE">
              <w:rPr>
                <w:rFonts w:ascii="Times New Roman" w:hAnsi="Times New Roman" w:cs="Times New Roman"/>
                <w:sz w:val="24"/>
                <w:szCs w:val="24"/>
              </w:rPr>
              <w:t xml:space="preserve">pamatojoties uz komersanta (nomnieka) iesniegumu, uz noteiktu laika periodu, sākot no 2020.gada 12.marta, bet ne ilgāk kā līdz dienai, kad spēku zaudē likums “Par valsts apdraudējuma un tā seku novēršanas un pārvarēšanas pasākumiem sakarā ar Covid-19 izplatību”, vienpusēji, neveicot grozījumus nomas līgumā, </w:t>
            </w:r>
            <w:r w:rsidR="00C73AEB" w:rsidRPr="00C73AEB">
              <w:rPr>
                <w:rFonts w:ascii="Times New Roman" w:hAnsi="Times New Roman" w:cs="Times New Roman"/>
                <w:sz w:val="24"/>
                <w:szCs w:val="24"/>
                <w:u w:val="single"/>
              </w:rPr>
              <w:t>piemēro</w:t>
            </w:r>
            <w:r w:rsidRPr="004B5CDE">
              <w:rPr>
                <w:rFonts w:ascii="Times New Roman" w:hAnsi="Times New Roman" w:cs="Times New Roman"/>
                <w:sz w:val="24"/>
                <w:szCs w:val="24"/>
              </w:rPr>
              <w:t xml:space="preserve"> nomas maksas atbrīvojumu vai samazinājumu,</w:t>
            </w:r>
            <w:r w:rsidR="001A287D" w:rsidRPr="004B5CDE">
              <w:rPr>
                <w:rFonts w:ascii="Times New Roman" w:hAnsi="Times New Roman" w:cs="Times New Roman"/>
                <w:sz w:val="24"/>
                <w:szCs w:val="24"/>
              </w:rPr>
              <w:t xml:space="preserve"> ja izpildās visi šādi kritēriji:</w:t>
            </w:r>
          </w:p>
          <w:p w14:paraId="4F96D78E" w14:textId="1DD0D165" w:rsidR="003B2814" w:rsidRPr="004B5CDE" w:rsidRDefault="004B5CDE"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1.) </w:t>
            </w:r>
            <w:r w:rsidR="003B2814" w:rsidRPr="004B5CDE">
              <w:rPr>
                <w:rFonts w:ascii="Times New Roman" w:hAnsi="Times New Roman" w:cs="Times New Roman"/>
                <w:sz w:val="24"/>
                <w:szCs w:val="24"/>
              </w:rPr>
              <w:t>komersanta ieņēmumi no saimnieciskās darbības 2020.gada martā vai aprīlī, salīdzinot ar 2019.gada attiecīgo mēnesi, ir samazinājušies vismaz par 30 %, bet, ja komersants saimniecisko darbību uzsācis 2019.martā vai vēlāk, tā ieņēmumi no saimnieciskās darbības 2020.gada martā vai aprīlī ir samazinājušies vismaz par 30 % salīdzinot ar vidējo mēneša ieņēmumu no saimnieciskās darbības apmēru laika periodā līdz 2020.gada 29.februārim;</w:t>
            </w:r>
          </w:p>
          <w:p w14:paraId="68D84F88" w14:textId="53532E04" w:rsidR="003B2814" w:rsidRPr="004B5CDE" w:rsidRDefault="003B2814"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2.</w:t>
            </w:r>
            <w:r w:rsidR="004B5CDE" w:rsidRPr="004B5CDE">
              <w:rPr>
                <w:rFonts w:ascii="Times New Roman" w:hAnsi="Times New Roman" w:cs="Times New Roman"/>
                <w:sz w:val="24"/>
                <w:szCs w:val="24"/>
              </w:rPr>
              <w:t>) </w:t>
            </w:r>
            <w:r w:rsidRPr="004B5CDE">
              <w:rPr>
                <w:rFonts w:ascii="Times New Roman" w:hAnsi="Times New Roman" w:cs="Times New Roman"/>
                <w:sz w:val="24"/>
                <w:szCs w:val="24"/>
              </w:rPr>
              <w:t xml:space="preserve">komersantam uz iesnieguma iesniegšanas brīdi nav Valsts ieņēmumu dienesta administrēto nodokļu parādi, kas kopsummā pārsniedz 1000 </w:t>
            </w:r>
            <w:proofErr w:type="spellStart"/>
            <w:r w:rsidRPr="004B5CDE">
              <w:rPr>
                <w:rFonts w:ascii="Times New Roman" w:hAnsi="Times New Roman" w:cs="Times New Roman"/>
                <w:i/>
                <w:sz w:val="24"/>
                <w:szCs w:val="24"/>
              </w:rPr>
              <w:t>euro</w:t>
            </w:r>
            <w:proofErr w:type="spellEnd"/>
            <w:r w:rsidRPr="004B5CDE">
              <w:rPr>
                <w:rFonts w:ascii="Times New Roman" w:hAnsi="Times New Roman" w:cs="Times New Roman"/>
                <w:sz w:val="24"/>
                <w:szCs w:val="24"/>
              </w:rPr>
              <w:t>;</w:t>
            </w:r>
          </w:p>
          <w:p w14:paraId="4D6FF24A" w14:textId="51A9A3FA" w:rsidR="003B2814" w:rsidRPr="004B5CDE" w:rsidRDefault="004B5CDE"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3.) </w:t>
            </w:r>
            <w:r w:rsidR="003B2814" w:rsidRPr="004B5CDE">
              <w:rPr>
                <w:rFonts w:ascii="Times New Roman" w:hAnsi="Times New Roman" w:cs="Times New Roman"/>
                <w:sz w:val="24"/>
                <w:szCs w:val="24"/>
              </w:rPr>
              <w:t>komersantam uz iesnieguma iesniegšanas brīdi nav uzsākts maksātnespējas process;</w:t>
            </w:r>
          </w:p>
          <w:p w14:paraId="33144FF3" w14:textId="0AE79911" w:rsidR="001A287D" w:rsidRPr="004B5CDE" w:rsidRDefault="004B5CDE"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4.) </w:t>
            </w:r>
            <w:r w:rsidR="003B2814" w:rsidRPr="004B5CDE">
              <w:rPr>
                <w:rFonts w:ascii="Times New Roman" w:hAnsi="Times New Roman" w:cs="Times New Roman"/>
                <w:sz w:val="24"/>
                <w:szCs w:val="24"/>
              </w:rPr>
              <w:t>komersantam pēdējā gada laikā nav bijuši trīs vai vairāk nomas maksas un citus saistītos maksājumu kavējumi vai jebkādas citas būtiskas neizpildītas līgumsaistības pret iznomātāju. Ja pēdējā gada laikā ir bijuši trīs vai vairāk nomas maksas un citus saistītos maksājumu kavējumi, uz 2020.gada 29.februāri ir dzēstas visas parādsaistības pret iznomātāju vai norēķini pilnā apmērā veikti saskaņā ar iznomātāju saskaņoto parādu atmaksas grafiku.</w:t>
            </w:r>
          </w:p>
          <w:p w14:paraId="350F9B4D" w14:textId="294E4F5F" w:rsidR="00E536E4" w:rsidRPr="004B5CDE" w:rsidRDefault="00E536E4"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Iepriekš minētais kritērijs vērtējams kopsakarā ar no Ministru kabineta 2018.gada 20.februāra noteikumiem Nr.97 "Publiskas personas mantas iznomāšanas noteikumi" un Ministru kabineta 2018.gada 19.jūnija noteikumiem Nr.350 "Publiskas personas zemes nomas un apbūves tiesības noteikumi" izrietošajiem labticības kritērijiem, proti, nomnieks atbilst šim kritērijam vienā no šiem gadījumiem:</w:t>
            </w:r>
          </w:p>
          <w:p w14:paraId="32C5AE78" w14:textId="77777777" w:rsidR="00E536E4" w:rsidRPr="004B5CDE" w:rsidRDefault="00E536E4"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1. ja pēdējā gada laikā tam nav bijuši trīs vai vairāk nomas maksas un citus saistītos maksājumu kavējumi vai jebkādas citas būtiskas neizpildītas līgumsaistības pret iznomātāju, vai</w:t>
            </w:r>
          </w:p>
          <w:p w14:paraId="2E23AFE7" w14:textId="64C2EEBC" w:rsidR="00E536E4" w:rsidRPr="004B5CDE" w:rsidRDefault="00E536E4"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 xml:space="preserve">2. ja pēdējā gada laikā tam ir bijuši trīs vai vairāk nomas maksas un citu saistīto maksājumu kavējumi, bet uz 2020.gada 29.februāri dzēstas visas parādsaistības pret iznomātāju vai norēķini pilnā apmērā veikti saskaņā ar iznomātāju saskaņoto parādu atmaksas grafiku. Tādējādi, ja nomnieks uz 2020.gada 29.februāri ir </w:t>
            </w:r>
            <w:r w:rsidRPr="004B5CDE">
              <w:rPr>
                <w:rFonts w:ascii="Times New Roman" w:hAnsi="Times New Roman" w:cs="Times New Roman"/>
                <w:sz w:val="24"/>
                <w:szCs w:val="24"/>
              </w:rPr>
              <w:lastRenderedPageBreak/>
              <w:t>nokārtojis parādsaistības ar iznomātāju vai arī veic norēķinus atbilstoši ar iznomātāju saskaņotajam parādu atmaksas grafikam, tas atbilst minētajam kritērijam.</w:t>
            </w:r>
          </w:p>
          <w:p w14:paraId="0B4C1815" w14:textId="3D2DA048" w:rsidR="0036185F" w:rsidRPr="004B5CDE" w:rsidRDefault="0036185F"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Ievērojot to, ka ārkārtas situācijā publiskas personas vai publiskas personas kontrolētas kapitālsabiedrības mantas iznomātājam</w:t>
            </w:r>
            <w:r w:rsidR="001846F7" w:rsidRPr="004B5CDE">
              <w:rPr>
                <w:rFonts w:ascii="Times New Roman" w:hAnsi="Times New Roman" w:cs="Times New Roman"/>
                <w:sz w:val="24"/>
                <w:szCs w:val="24"/>
              </w:rPr>
              <w:t>,</w:t>
            </w:r>
            <w:r w:rsidRPr="004B5CDE">
              <w:rPr>
                <w:rFonts w:ascii="Times New Roman" w:hAnsi="Times New Roman" w:cs="Times New Roman"/>
                <w:sz w:val="24"/>
                <w:szCs w:val="24"/>
              </w:rPr>
              <w:t xml:space="preserve"> </w:t>
            </w:r>
            <w:r w:rsidR="001846F7" w:rsidRPr="004B5CDE">
              <w:rPr>
                <w:rFonts w:ascii="Times New Roman" w:hAnsi="Times New Roman" w:cs="Times New Roman"/>
                <w:sz w:val="24"/>
                <w:szCs w:val="24"/>
              </w:rPr>
              <w:t xml:space="preserve">balstoties uz nomnieka (komersanta) iesniegto ierosinājumu, </w:t>
            </w:r>
            <w:r w:rsidRPr="004B5CDE">
              <w:rPr>
                <w:rFonts w:ascii="Times New Roman" w:hAnsi="Times New Roman" w:cs="Times New Roman"/>
                <w:sz w:val="24"/>
                <w:szCs w:val="24"/>
              </w:rPr>
              <w:t>lēmums par nomas maksas atbrīvojumu vai samazinājumu</w:t>
            </w:r>
            <w:r w:rsidR="00ED5A34" w:rsidRPr="004B5CDE">
              <w:rPr>
                <w:rFonts w:ascii="Times New Roman" w:hAnsi="Times New Roman" w:cs="Times New Roman"/>
                <w:sz w:val="24"/>
                <w:szCs w:val="24"/>
              </w:rPr>
              <w:t xml:space="preserve"> ir jāpieņem nekavējoties</w:t>
            </w:r>
            <w:r w:rsidR="001846F7" w:rsidRPr="004B5CDE">
              <w:rPr>
                <w:rFonts w:ascii="Times New Roman" w:hAnsi="Times New Roman" w:cs="Times New Roman"/>
                <w:sz w:val="24"/>
                <w:szCs w:val="24"/>
              </w:rPr>
              <w:t>, lai nodrošinātu ātrāku procesu,</w:t>
            </w:r>
            <w:r w:rsidR="00BE7A68" w:rsidRPr="004B5CDE">
              <w:rPr>
                <w:rFonts w:ascii="Times New Roman" w:hAnsi="Times New Roman" w:cs="Times New Roman"/>
                <w:sz w:val="24"/>
                <w:szCs w:val="24"/>
              </w:rPr>
              <w:t xml:space="preserve"> </w:t>
            </w:r>
            <w:r w:rsidR="001846F7" w:rsidRPr="004B5CDE">
              <w:rPr>
                <w:rFonts w:ascii="Times New Roman" w:hAnsi="Times New Roman" w:cs="Times New Roman"/>
                <w:sz w:val="24"/>
                <w:szCs w:val="24"/>
              </w:rPr>
              <w:t>noteikumu projektā iznomātājam paredzēta vienpusēja tiesība piemērot minēto atbalsta pasākumu.</w:t>
            </w:r>
          </w:p>
          <w:p w14:paraId="42D451B5" w14:textId="7D604372" w:rsidR="003B2814" w:rsidRPr="004B5CDE" w:rsidRDefault="003B2814" w:rsidP="0000099C">
            <w:pPr>
              <w:spacing w:after="0" w:line="240" w:lineRule="auto"/>
              <w:jc w:val="both"/>
              <w:rPr>
                <w:rFonts w:ascii="Times New Roman" w:hAnsi="Times New Roman" w:cs="Times New Roman"/>
                <w:sz w:val="24"/>
                <w:szCs w:val="24"/>
              </w:rPr>
            </w:pPr>
            <w:r w:rsidRPr="004B5CDE">
              <w:rPr>
                <w:rFonts w:ascii="Times New Roman" w:hAnsi="Times New Roman" w:cs="Times New Roman"/>
                <w:sz w:val="24"/>
                <w:szCs w:val="24"/>
              </w:rPr>
              <w:t xml:space="preserve">Noteikumu projekta 4.punktā noteikti atbalsta pasākumi, </w:t>
            </w:r>
            <w:r w:rsidR="0041329F" w:rsidRPr="004B5CDE">
              <w:rPr>
                <w:rFonts w:ascii="Times New Roman" w:hAnsi="Times New Roman" w:cs="Times New Roman"/>
                <w:sz w:val="24"/>
                <w:szCs w:val="24"/>
              </w:rPr>
              <w:t xml:space="preserve">kādus iznomātājs var piemērot, </w:t>
            </w:r>
            <w:r w:rsidRPr="004B5CDE">
              <w:rPr>
                <w:rFonts w:ascii="Times New Roman" w:hAnsi="Times New Roman" w:cs="Times New Roman"/>
                <w:sz w:val="24"/>
                <w:szCs w:val="24"/>
              </w:rPr>
              <w:t>proti, iznomātājs piemēro nomas maksas atbrīvojumu, ja komersants (nomnieks) nekustamo īpašumu vai kustamo mantu noteiktajā periodā vispār neizmanto saimnieciskās darbības veikšanai dēļ Ministru kabineta noteiktajiem ierobežojumiem ārkārtējās situācijas laikā, vai arī piemēro nomas maksas samazinājumu atbilstoši komersanta (nomnieka) ieņēmumu no saimnieciskās darbības procentuālajam samazinājumam, bet nepārsniedzot 90 % no nomas līgumā noteiktās nomas maksas.</w:t>
            </w:r>
          </w:p>
          <w:p w14:paraId="33B71A87" w14:textId="43513ECF" w:rsidR="00DC7AD7" w:rsidRPr="004B5CDE" w:rsidRDefault="003D2DE2" w:rsidP="0000099C">
            <w:pPr>
              <w:spacing w:after="0" w:line="240" w:lineRule="auto"/>
              <w:jc w:val="both"/>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 xml:space="preserve">Kā papildus atbalsta pasākums </w:t>
            </w:r>
            <w:r w:rsidR="00452745" w:rsidRPr="004B5CDE">
              <w:rPr>
                <w:rFonts w:ascii="Times New Roman" w:eastAsia="Times New Roman" w:hAnsi="Times New Roman" w:cs="Times New Roman"/>
                <w:iCs/>
                <w:sz w:val="24"/>
                <w:szCs w:val="24"/>
                <w:lang w:eastAsia="lv-LV"/>
              </w:rPr>
              <w:t>noteikumu projekta 5.punktā paredzēts, ka, iznomātājs,</w:t>
            </w:r>
            <w:r w:rsidR="00DC7AD7" w:rsidRPr="004B5CDE">
              <w:rPr>
                <w:rFonts w:ascii="Times New Roman" w:eastAsia="Times New Roman" w:hAnsi="Times New Roman" w:cs="Times New Roman"/>
                <w:iCs/>
                <w:sz w:val="24"/>
                <w:szCs w:val="24"/>
                <w:lang w:eastAsia="lv-LV"/>
              </w:rPr>
              <w:t xml:space="preserve"> </w:t>
            </w:r>
            <w:r w:rsidR="00452745" w:rsidRPr="004B5CDE">
              <w:rPr>
                <w:rFonts w:ascii="Times New Roman" w:eastAsia="Times New Roman" w:hAnsi="Times New Roman" w:cs="Times New Roman"/>
                <w:iCs/>
                <w:sz w:val="24"/>
                <w:szCs w:val="24"/>
                <w:lang w:eastAsia="lv-LV"/>
              </w:rPr>
              <w:t>pamatojoties uz komersanta (nomnieka) ierosinājumu, sākot no 2020.gada 12.marta, bet ne ilgāk kā līdz dienai, kad spēku zaudē likums “Par valsts apdraudējuma un tā seku novēršanas un pārvarēšanas pasākumiem sakarā ar Covid-19 izplatību”, nepiemēro kavējuma procentus un līgumsodus publiskas personas un publiskas personas kontrolētas kapitālsabiedrības nekustamā īpašuma vai kustamās mantas nomas maksas un citu saistīto maksājumu samaksas kavējuma gadījumā, ja izpildās visi šo noteikumu 3.punktā minētie kritēriji. Noteikumu projekta 5.punktā minētie c</w:t>
            </w:r>
            <w:r w:rsidR="002775F4" w:rsidRPr="004B5CDE">
              <w:rPr>
                <w:rFonts w:ascii="Times New Roman" w:eastAsia="Times New Roman" w:hAnsi="Times New Roman" w:cs="Times New Roman"/>
                <w:iCs/>
                <w:sz w:val="24"/>
                <w:szCs w:val="24"/>
                <w:lang w:eastAsia="lv-LV"/>
              </w:rPr>
              <w:t>iti saistītie maksājumi ir jebkuri nomas līgumā noteikti maksājumi (t.sk. Ministru kabineta 2018.gada 20.februāra noteikumos Nr.97 “Publiskas personas mantas iznomāšanas noteikumi” noteiktie papildus maksājumi</w:t>
            </w:r>
            <w:r w:rsidR="00C82F2C" w:rsidRPr="004B5CDE">
              <w:rPr>
                <w:rFonts w:ascii="Times New Roman" w:eastAsia="Times New Roman" w:hAnsi="Times New Roman" w:cs="Times New Roman"/>
                <w:iCs/>
                <w:sz w:val="24"/>
                <w:szCs w:val="24"/>
                <w:lang w:eastAsia="lv-LV"/>
              </w:rPr>
              <w:t xml:space="preserve">) un nekustamā īpašuma uzturēšanai nepieciešamajiem pakalpojumiem (piemēram, siltumenerģija, dabasgāzes piegāde, ūdensapgāde un kanalizācijas pakalpojumu nodrošināšana, sadzīves atkritumu izvešana, elektroenerģija). </w:t>
            </w:r>
            <w:r w:rsidR="00DC7AD7" w:rsidRPr="004B5CDE">
              <w:rPr>
                <w:rFonts w:ascii="Times New Roman" w:eastAsia="Times New Roman" w:hAnsi="Times New Roman" w:cs="Times New Roman"/>
                <w:iCs/>
                <w:sz w:val="24"/>
                <w:szCs w:val="24"/>
                <w:lang w:eastAsia="lv-LV"/>
              </w:rPr>
              <w:t>Komersants (nomnieks) veic samaksu par nomas objekta uzturēšanai nepieciešamajiem pakalpojumiem (piemēram, elektroenerģiju, siltumenerģiju, ūdensapgādi), nekustamā īpašuma nodokļa kompensāciju un sedz apdrošināšanas izdevumus.</w:t>
            </w:r>
          </w:p>
          <w:p w14:paraId="7AF1B41A" w14:textId="6D7947E1" w:rsidR="00C73AEB" w:rsidRPr="00C73AEB" w:rsidRDefault="001E0C01" w:rsidP="0000099C">
            <w:pPr>
              <w:spacing w:after="0" w:line="240" w:lineRule="auto"/>
              <w:jc w:val="both"/>
              <w:rPr>
                <w:rFonts w:ascii="Times New Roman" w:eastAsia="Times New Roman" w:hAnsi="Times New Roman" w:cs="Times New Roman"/>
                <w:iCs/>
                <w:sz w:val="24"/>
                <w:szCs w:val="24"/>
                <w:u w:val="single"/>
                <w:lang w:eastAsia="lv-LV"/>
              </w:rPr>
            </w:pPr>
            <w:r w:rsidRPr="004B5CDE">
              <w:rPr>
                <w:rFonts w:ascii="Times New Roman" w:eastAsia="Times New Roman" w:hAnsi="Times New Roman" w:cs="Times New Roman"/>
                <w:iCs/>
                <w:sz w:val="24"/>
                <w:szCs w:val="24"/>
                <w:lang w:eastAsia="lv-LV"/>
              </w:rPr>
              <w:lastRenderedPageBreak/>
              <w:t>Lai saņemtu noteikumu projektā minētos atbalsta pasākumus, komersants (nomnieks) iesniedz iznomātājam attiecīgu i</w:t>
            </w:r>
            <w:r w:rsidR="00452745" w:rsidRPr="004B5CDE">
              <w:rPr>
                <w:rFonts w:ascii="Times New Roman" w:eastAsia="Times New Roman" w:hAnsi="Times New Roman" w:cs="Times New Roman"/>
                <w:iCs/>
                <w:sz w:val="24"/>
                <w:szCs w:val="24"/>
                <w:lang w:eastAsia="lv-LV"/>
              </w:rPr>
              <w:t>esniegumu</w:t>
            </w:r>
            <w:r w:rsidRPr="004B5CDE">
              <w:rPr>
                <w:rFonts w:ascii="Times New Roman" w:eastAsia="Times New Roman" w:hAnsi="Times New Roman" w:cs="Times New Roman"/>
                <w:iCs/>
                <w:sz w:val="24"/>
                <w:szCs w:val="24"/>
                <w:lang w:eastAsia="lv-LV"/>
              </w:rPr>
              <w:t xml:space="preserve">, norādot tajā </w:t>
            </w:r>
            <w:r w:rsidR="00452745" w:rsidRPr="004B5CDE">
              <w:rPr>
                <w:rFonts w:ascii="Times New Roman" w:eastAsia="Times New Roman" w:hAnsi="Times New Roman" w:cs="Times New Roman"/>
                <w:iCs/>
                <w:sz w:val="24"/>
                <w:szCs w:val="24"/>
                <w:lang w:eastAsia="lv-LV"/>
              </w:rPr>
              <w:t>noteikumu projekta 6</w:t>
            </w:r>
            <w:r w:rsidR="00DC7AD7" w:rsidRPr="004B5CDE">
              <w:rPr>
                <w:rFonts w:ascii="Times New Roman" w:eastAsia="Times New Roman" w:hAnsi="Times New Roman" w:cs="Times New Roman"/>
                <w:iCs/>
                <w:sz w:val="24"/>
                <w:szCs w:val="24"/>
                <w:lang w:eastAsia="lv-LV"/>
              </w:rPr>
              <w:t xml:space="preserve">.punktā </w:t>
            </w:r>
            <w:r w:rsidRPr="004B5CDE">
              <w:rPr>
                <w:rFonts w:ascii="Times New Roman" w:eastAsia="Times New Roman" w:hAnsi="Times New Roman" w:cs="Times New Roman"/>
                <w:iCs/>
                <w:sz w:val="24"/>
                <w:szCs w:val="24"/>
                <w:lang w:eastAsia="lv-LV"/>
              </w:rPr>
              <w:t>noteikto informāciju, proti, komersanta nosaukumu un reģistrācijas numuru, publiskas personas vai publiskas personas kontrolētas kapitālsabiedrības nekustamā īpašuma vai kustamās mantas nomas līguma datumu un numuru,</w:t>
            </w:r>
            <w:r w:rsidR="00E536E4" w:rsidRPr="004B5CDE">
              <w:rPr>
                <w:rFonts w:ascii="Times New Roman" w:eastAsia="Times New Roman" w:hAnsi="Times New Roman" w:cs="Times New Roman"/>
                <w:iCs/>
                <w:sz w:val="24"/>
                <w:szCs w:val="24"/>
                <w:lang w:eastAsia="lv-LV"/>
              </w:rPr>
              <w:t xml:space="preserve"> nomas objektu,</w:t>
            </w:r>
            <w:r w:rsidRPr="004B5CDE">
              <w:rPr>
                <w:rFonts w:ascii="Times New Roman" w:eastAsia="Times New Roman" w:hAnsi="Times New Roman" w:cs="Times New Roman"/>
                <w:iCs/>
                <w:sz w:val="24"/>
                <w:szCs w:val="24"/>
                <w:lang w:eastAsia="lv-LV"/>
              </w:rPr>
              <w:t xml:space="preserve"> kā arī</w:t>
            </w:r>
            <w:r w:rsidR="00A9199B" w:rsidRPr="004B5CDE">
              <w:rPr>
                <w:rFonts w:ascii="Times New Roman" w:eastAsia="Times New Roman" w:hAnsi="Times New Roman" w:cs="Times New Roman"/>
                <w:iCs/>
                <w:sz w:val="24"/>
                <w:szCs w:val="24"/>
                <w:lang w:eastAsia="lv-LV"/>
              </w:rPr>
              <w:t xml:space="preserve"> atbilstību noteikumu projekta</w:t>
            </w:r>
            <w:r w:rsidR="00452745" w:rsidRPr="004B5CDE">
              <w:rPr>
                <w:rFonts w:ascii="Times New Roman" w:eastAsia="Times New Roman" w:hAnsi="Times New Roman" w:cs="Times New Roman"/>
                <w:iCs/>
                <w:sz w:val="24"/>
                <w:szCs w:val="24"/>
                <w:lang w:eastAsia="lv-LV"/>
              </w:rPr>
              <w:t xml:space="preserve"> 3</w:t>
            </w:r>
            <w:r w:rsidRPr="004B5CDE">
              <w:rPr>
                <w:rFonts w:ascii="Times New Roman" w:eastAsia="Times New Roman" w:hAnsi="Times New Roman" w:cs="Times New Roman"/>
                <w:iCs/>
                <w:sz w:val="24"/>
                <w:szCs w:val="24"/>
                <w:lang w:eastAsia="lv-LV"/>
              </w:rPr>
              <w:t>.</w:t>
            </w:r>
            <w:r w:rsidR="00452745" w:rsidRPr="004B5CDE">
              <w:rPr>
                <w:rFonts w:ascii="Times New Roman" w:eastAsia="Times New Roman" w:hAnsi="Times New Roman" w:cs="Times New Roman"/>
                <w:iCs/>
                <w:sz w:val="24"/>
                <w:szCs w:val="24"/>
                <w:lang w:eastAsia="lv-LV"/>
              </w:rPr>
              <w:t>punktā un 4.1</w:t>
            </w:r>
            <w:r w:rsidRPr="004B5CDE">
              <w:rPr>
                <w:rFonts w:ascii="Times New Roman" w:eastAsia="Times New Roman" w:hAnsi="Times New Roman" w:cs="Times New Roman"/>
                <w:iCs/>
                <w:sz w:val="24"/>
                <w:szCs w:val="24"/>
                <w:lang w:eastAsia="lv-LV"/>
              </w:rPr>
              <w:t>.</w:t>
            </w:r>
            <w:r w:rsidR="00452745" w:rsidRPr="004B5CDE">
              <w:rPr>
                <w:rFonts w:ascii="Times New Roman" w:eastAsia="Times New Roman" w:hAnsi="Times New Roman" w:cs="Times New Roman"/>
                <w:iCs/>
                <w:sz w:val="24"/>
                <w:szCs w:val="24"/>
                <w:lang w:eastAsia="lv-LV"/>
              </w:rPr>
              <w:t>apakš</w:t>
            </w:r>
            <w:r w:rsidRPr="004B5CDE">
              <w:rPr>
                <w:rFonts w:ascii="Times New Roman" w:eastAsia="Times New Roman" w:hAnsi="Times New Roman" w:cs="Times New Roman"/>
                <w:iCs/>
                <w:sz w:val="24"/>
                <w:szCs w:val="24"/>
                <w:lang w:eastAsia="lv-LV"/>
              </w:rPr>
              <w:t xml:space="preserve">punktā noteiktajiem kritērijiem. </w:t>
            </w:r>
            <w:r w:rsidR="00C73AEB" w:rsidRPr="00C73AEB">
              <w:rPr>
                <w:rFonts w:ascii="Times New Roman" w:eastAsia="Times New Roman" w:hAnsi="Times New Roman" w:cs="Times New Roman"/>
                <w:iCs/>
                <w:sz w:val="24"/>
                <w:szCs w:val="24"/>
                <w:u w:val="single"/>
                <w:lang w:eastAsia="lv-LV"/>
              </w:rPr>
              <w:t>Gadījumā, ja informācija par komersantu</w:t>
            </w:r>
            <w:r w:rsidR="00C73AEB">
              <w:rPr>
                <w:rFonts w:ascii="Times New Roman" w:eastAsia="Times New Roman" w:hAnsi="Times New Roman" w:cs="Times New Roman"/>
                <w:iCs/>
                <w:sz w:val="24"/>
                <w:szCs w:val="24"/>
                <w:u w:val="single"/>
                <w:lang w:eastAsia="lv-LV"/>
              </w:rPr>
              <w:t xml:space="preserve"> (nomnieku)</w:t>
            </w:r>
            <w:r w:rsidR="00C73AEB" w:rsidRPr="00C73AEB">
              <w:rPr>
                <w:rFonts w:ascii="Times New Roman" w:eastAsia="Times New Roman" w:hAnsi="Times New Roman" w:cs="Times New Roman"/>
                <w:iCs/>
                <w:sz w:val="24"/>
                <w:szCs w:val="24"/>
                <w:u w:val="single"/>
                <w:lang w:eastAsia="lv-LV"/>
              </w:rPr>
              <w:t xml:space="preserve"> ir publicēta Valsts ieņēmumu dienesta tīmekļvietnē krīzes skarto darba devēju sarakstā, kuru darbinieki saņēmuši dīkstāves pabalstu un kuriem ir atbalstīta nokavēto nodokļu maksājumu samaksas sadale termiņos vai atlikšana uz laiku līdz trim gadiem, atbilstību noteikumu </w:t>
            </w:r>
            <w:r w:rsidR="0084740C">
              <w:rPr>
                <w:rFonts w:ascii="Times New Roman" w:eastAsia="Times New Roman" w:hAnsi="Times New Roman" w:cs="Times New Roman"/>
                <w:iCs/>
                <w:sz w:val="24"/>
                <w:szCs w:val="24"/>
                <w:u w:val="single"/>
                <w:lang w:eastAsia="lv-LV"/>
              </w:rPr>
              <w:t>projekta 3.1., 3.2. un</w:t>
            </w:r>
            <w:r w:rsidR="001F59EE">
              <w:rPr>
                <w:rFonts w:ascii="Times New Roman" w:eastAsia="Times New Roman" w:hAnsi="Times New Roman" w:cs="Times New Roman"/>
                <w:iCs/>
                <w:sz w:val="24"/>
                <w:szCs w:val="24"/>
                <w:u w:val="single"/>
                <w:lang w:eastAsia="lv-LV"/>
              </w:rPr>
              <w:t xml:space="preserve"> 3.3</w:t>
            </w:r>
            <w:r w:rsidR="00C73AEB">
              <w:rPr>
                <w:rFonts w:ascii="Times New Roman" w:eastAsia="Times New Roman" w:hAnsi="Times New Roman" w:cs="Times New Roman"/>
                <w:iCs/>
                <w:sz w:val="24"/>
                <w:szCs w:val="24"/>
                <w:u w:val="single"/>
                <w:lang w:eastAsia="lv-LV"/>
              </w:rPr>
              <w:t>.apakšpunktam</w:t>
            </w:r>
            <w:r w:rsidR="00C73AEB" w:rsidRPr="00C73AEB">
              <w:rPr>
                <w:rFonts w:ascii="Times New Roman" w:eastAsia="Times New Roman" w:hAnsi="Times New Roman" w:cs="Times New Roman"/>
                <w:iCs/>
                <w:sz w:val="24"/>
                <w:szCs w:val="24"/>
                <w:u w:val="single"/>
                <w:lang w:eastAsia="lv-LV"/>
              </w:rPr>
              <w:t xml:space="preserve"> atkārtoti nav jānorāda.</w:t>
            </w:r>
          </w:p>
          <w:p w14:paraId="448682EE" w14:textId="0B028695" w:rsidR="00DC7AD7" w:rsidRPr="004B5CDE" w:rsidRDefault="00452745" w:rsidP="0000099C">
            <w:pPr>
              <w:spacing w:after="0" w:line="240" w:lineRule="auto"/>
              <w:jc w:val="both"/>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Lai pierādītu atbilstību noteikumu projekta 3.2.apakšpunktā noteiktajam</w:t>
            </w:r>
            <w:r w:rsidR="0041329F" w:rsidRPr="004B5CDE">
              <w:rPr>
                <w:rFonts w:ascii="Times New Roman" w:eastAsia="Times New Roman" w:hAnsi="Times New Roman" w:cs="Times New Roman"/>
                <w:iCs/>
                <w:sz w:val="24"/>
                <w:szCs w:val="24"/>
                <w:lang w:eastAsia="lv-LV"/>
              </w:rPr>
              <w:t xml:space="preserve"> kritērijam</w:t>
            </w:r>
            <w:r w:rsidRPr="004B5CDE">
              <w:rPr>
                <w:rFonts w:ascii="Times New Roman" w:eastAsia="Times New Roman" w:hAnsi="Times New Roman" w:cs="Times New Roman"/>
                <w:iCs/>
                <w:sz w:val="24"/>
                <w:szCs w:val="24"/>
                <w:lang w:eastAsia="lv-LV"/>
              </w:rPr>
              <w:t xml:space="preserve">, komersants (nomnieks) iesniedz iznomātājam izziņu no Valsts ieņēmumu dienesta Elektroniskās deklarēšanas sistēmas par nodokļu parādu. </w:t>
            </w:r>
            <w:r w:rsidR="004B5CDE" w:rsidRPr="004B5CDE">
              <w:rPr>
                <w:rFonts w:ascii="Times New Roman" w:eastAsia="Times New Roman" w:hAnsi="Times New Roman" w:cs="Times New Roman"/>
                <w:iCs/>
                <w:sz w:val="24"/>
                <w:szCs w:val="24"/>
                <w:lang w:eastAsia="lv-LV"/>
              </w:rPr>
              <w:t xml:space="preserve">Attiecīgi iznomātājs izskata </w:t>
            </w:r>
            <w:r w:rsidR="001E0C01" w:rsidRPr="004B5CDE">
              <w:rPr>
                <w:rFonts w:ascii="Times New Roman" w:eastAsia="Times New Roman" w:hAnsi="Times New Roman" w:cs="Times New Roman"/>
                <w:iCs/>
                <w:sz w:val="24"/>
                <w:szCs w:val="24"/>
                <w:lang w:eastAsia="lv-LV"/>
              </w:rPr>
              <w:t xml:space="preserve">minēto </w:t>
            </w:r>
            <w:r w:rsidRPr="004B5CDE">
              <w:rPr>
                <w:rFonts w:ascii="Times New Roman" w:eastAsia="Times New Roman" w:hAnsi="Times New Roman" w:cs="Times New Roman"/>
                <w:iCs/>
                <w:sz w:val="24"/>
                <w:szCs w:val="24"/>
                <w:lang w:eastAsia="lv-LV"/>
              </w:rPr>
              <w:t>iesniegum</w:t>
            </w:r>
            <w:r w:rsidR="001E0C01" w:rsidRPr="004B5CDE">
              <w:rPr>
                <w:rFonts w:ascii="Times New Roman" w:eastAsia="Times New Roman" w:hAnsi="Times New Roman" w:cs="Times New Roman"/>
                <w:iCs/>
                <w:sz w:val="24"/>
                <w:szCs w:val="24"/>
                <w:lang w:eastAsia="lv-LV"/>
              </w:rPr>
              <w:t>u</w:t>
            </w:r>
            <w:r w:rsidR="00A9199B" w:rsidRPr="004B5CDE">
              <w:rPr>
                <w:rFonts w:ascii="Times New Roman" w:eastAsia="Times New Roman" w:hAnsi="Times New Roman" w:cs="Times New Roman"/>
                <w:iCs/>
                <w:sz w:val="24"/>
                <w:szCs w:val="24"/>
                <w:lang w:eastAsia="lv-LV"/>
              </w:rPr>
              <w:t xml:space="preserve"> (t.sk. izvērtē nomnieka </w:t>
            </w:r>
            <w:r w:rsidR="00F44040" w:rsidRPr="004B5CDE">
              <w:rPr>
                <w:rFonts w:ascii="Times New Roman" w:eastAsia="Times New Roman" w:hAnsi="Times New Roman" w:cs="Times New Roman"/>
                <w:iCs/>
                <w:sz w:val="24"/>
                <w:szCs w:val="24"/>
                <w:lang w:eastAsia="lv-LV"/>
              </w:rPr>
              <w:t xml:space="preserve">norādīto informāciju par </w:t>
            </w:r>
            <w:r w:rsidR="00A9199B" w:rsidRPr="004B5CDE">
              <w:rPr>
                <w:rFonts w:ascii="Times New Roman" w:eastAsia="Times New Roman" w:hAnsi="Times New Roman" w:cs="Times New Roman"/>
                <w:iCs/>
                <w:sz w:val="24"/>
                <w:szCs w:val="24"/>
                <w:lang w:eastAsia="lv-LV"/>
              </w:rPr>
              <w:t xml:space="preserve">atbilstību noteikumu projekta </w:t>
            </w:r>
            <w:r w:rsidRPr="004B5CDE">
              <w:rPr>
                <w:rFonts w:ascii="Times New Roman" w:eastAsia="Times New Roman" w:hAnsi="Times New Roman" w:cs="Times New Roman"/>
                <w:iCs/>
                <w:sz w:val="24"/>
                <w:szCs w:val="24"/>
                <w:lang w:eastAsia="lv-LV"/>
              </w:rPr>
              <w:t>3.punktā un 4.1.apakšpunktā</w:t>
            </w:r>
            <w:r w:rsidR="00BE7A68" w:rsidRPr="004B5CDE">
              <w:rPr>
                <w:rFonts w:ascii="Times New Roman" w:eastAsia="Times New Roman" w:hAnsi="Times New Roman" w:cs="Times New Roman"/>
                <w:iCs/>
                <w:sz w:val="24"/>
                <w:szCs w:val="24"/>
                <w:lang w:eastAsia="lv-LV"/>
              </w:rPr>
              <w:t xml:space="preserve"> minētajiem kritērijiem)</w:t>
            </w:r>
            <w:r w:rsidR="001E0C01" w:rsidRPr="004B5CDE">
              <w:rPr>
                <w:rFonts w:ascii="Times New Roman" w:eastAsia="Times New Roman" w:hAnsi="Times New Roman" w:cs="Times New Roman"/>
                <w:iCs/>
                <w:sz w:val="24"/>
                <w:szCs w:val="24"/>
                <w:lang w:eastAsia="lv-LV"/>
              </w:rPr>
              <w:t xml:space="preserve"> </w:t>
            </w:r>
            <w:r w:rsidR="00E536E4" w:rsidRPr="004B5CDE">
              <w:rPr>
                <w:rFonts w:ascii="Times New Roman" w:eastAsia="Times New Roman" w:hAnsi="Times New Roman" w:cs="Times New Roman"/>
                <w:iCs/>
                <w:sz w:val="24"/>
                <w:szCs w:val="24"/>
                <w:lang w:eastAsia="lv-LV"/>
              </w:rPr>
              <w:t>piecu</w:t>
            </w:r>
            <w:r w:rsidRPr="004B5CDE">
              <w:rPr>
                <w:rFonts w:ascii="Times New Roman" w:eastAsia="Times New Roman" w:hAnsi="Times New Roman" w:cs="Times New Roman"/>
                <w:iCs/>
                <w:sz w:val="24"/>
                <w:szCs w:val="24"/>
                <w:lang w:eastAsia="lv-LV"/>
              </w:rPr>
              <w:t xml:space="preserve"> darbdienu laikā, </w:t>
            </w:r>
            <w:r w:rsidR="001E0C01" w:rsidRPr="004B5CDE">
              <w:rPr>
                <w:rFonts w:ascii="Times New Roman" w:eastAsia="Times New Roman" w:hAnsi="Times New Roman" w:cs="Times New Roman"/>
                <w:iCs/>
                <w:sz w:val="24"/>
                <w:szCs w:val="24"/>
                <w:lang w:eastAsia="lv-LV"/>
              </w:rPr>
              <w:t>lai nodrošinātu pēc iespējas ātru atbalsta pasākuma piemērošanu</w:t>
            </w:r>
            <w:r w:rsidR="00DC7AD7" w:rsidRPr="004B5CDE">
              <w:rPr>
                <w:rFonts w:ascii="Times New Roman" w:eastAsia="Times New Roman" w:hAnsi="Times New Roman" w:cs="Times New Roman"/>
                <w:iCs/>
                <w:sz w:val="24"/>
                <w:szCs w:val="24"/>
                <w:lang w:eastAsia="lv-LV"/>
              </w:rPr>
              <w:t>.</w:t>
            </w:r>
          </w:p>
          <w:p w14:paraId="3ADA4738" w14:textId="39B435AA" w:rsidR="00A81D0D" w:rsidRPr="004B5CDE" w:rsidRDefault="00A81D0D" w:rsidP="0000099C">
            <w:pPr>
              <w:spacing w:after="0" w:line="240" w:lineRule="auto"/>
              <w:jc w:val="both"/>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Atbilstoši likuma “Par valsts apdraudējuma un tā seku novēršanas un pārvarēšanas pasākumiem sakarā ar Covid-19 izplatību” 29.pantam</w:t>
            </w:r>
            <w:r w:rsidRPr="004B5CDE">
              <w:rPr>
                <w:rFonts w:ascii="Times New Roman" w:hAnsi="Times New Roman" w:cs="Times New Roman"/>
                <w:sz w:val="24"/>
                <w:szCs w:val="24"/>
              </w:rPr>
              <w:t>, p</w:t>
            </w:r>
            <w:r w:rsidRPr="004B5CDE">
              <w:rPr>
                <w:rFonts w:ascii="Times New Roman" w:eastAsia="Times New Roman" w:hAnsi="Times New Roman" w:cs="Times New Roman"/>
                <w:iCs/>
                <w:sz w:val="24"/>
                <w:szCs w:val="24"/>
                <w:lang w:eastAsia="lv-LV"/>
              </w:rPr>
              <w:t>ieš</w:t>
            </w:r>
            <w:r w:rsidR="00FF0E7C" w:rsidRPr="004B5CDE">
              <w:rPr>
                <w:rFonts w:ascii="Times New Roman" w:eastAsia="Times New Roman" w:hAnsi="Times New Roman" w:cs="Times New Roman"/>
                <w:iCs/>
                <w:sz w:val="24"/>
                <w:szCs w:val="24"/>
                <w:lang w:eastAsia="lv-LV"/>
              </w:rPr>
              <w:t xml:space="preserve">ķirot šā likuma 13.pantā </w:t>
            </w:r>
            <w:r w:rsidRPr="004B5CDE">
              <w:rPr>
                <w:rFonts w:ascii="Times New Roman" w:eastAsia="Times New Roman" w:hAnsi="Times New Roman" w:cs="Times New Roman"/>
                <w:iCs/>
                <w:sz w:val="24"/>
                <w:szCs w:val="24"/>
                <w:lang w:eastAsia="lv-LV"/>
              </w:rPr>
              <w:t xml:space="preserve">minēto komercdarbības atbalstu, kā arī īstenojot citus šajā likumā minētos pasākumus, kuri atbilst Komercdarbības atbalsta kontroles likuma 5.pantā noteiktajām pazīmēm, tiek ievērotas komercdarbības atbalsta kontroles regulējuma prasības. Ņemot vērā minēto, noteikumu projektā ietverts regulējums </w:t>
            </w:r>
            <w:r w:rsidR="00643504" w:rsidRPr="004B5CDE">
              <w:rPr>
                <w:rFonts w:ascii="Times New Roman" w:eastAsia="Times New Roman" w:hAnsi="Times New Roman" w:cs="Times New Roman"/>
                <w:iCs/>
                <w:sz w:val="24"/>
                <w:szCs w:val="24"/>
                <w:lang w:eastAsia="lv-LV"/>
              </w:rPr>
              <w:t xml:space="preserve">atbalsta nomas maksas atbrīvojuma vai samazinājuma veidā piešķiršanai saskaņā ar attiecīgajām Eiropas Komisijas regulām un to nosacījumiem (detalizēta informācija anotācijas </w:t>
            </w:r>
            <w:proofErr w:type="spellStart"/>
            <w:r w:rsidR="00643504" w:rsidRPr="004B5CDE">
              <w:rPr>
                <w:rFonts w:ascii="Times New Roman" w:eastAsia="Times New Roman" w:hAnsi="Times New Roman" w:cs="Times New Roman"/>
                <w:iCs/>
                <w:sz w:val="24"/>
                <w:szCs w:val="24"/>
                <w:lang w:eastAsia="lv-LV"/>
              </w:rPr>
              <w:t>V.</w:t>
            </w:r>
            <w:r w:rsidR="004B5CDE" w:rsidRPr="004B5CDE">
              <w:rPr>
                <w:rFonts w:ascii="Times New Roman" w:eastAsia="Times New Roman" w:hAnsi="Times New Roman" w:cs="Times New Roman"/>
                <w:iCs/>
                <w:sz w:val="24"/>
                <w:szCs w:val="24"/>
                <w:lang w:eastAsia="lv-LV"/>
              </w:rPr>
              <w:t>sadaļā</w:t>
            </w:r>
            <w:proofErr w:type="spellEnd"/>
            <w:r w:rsidR="004B5CDE" w:rsidRPr="004B5CDE">
              <w:rPr>
                <w:rFonts w:ascii="Times New Roman" w:eastAsia="Times New Roman" w:hAnsi="Times New Roman" w:cs="Times New Roman"/>
                <w:iCs/>
                <w:sz w:val="24"/>
                <w:szCs w:val="24"/>
                <w:lang w:eastAsia="lv-LV"/>
              </w:rPr>
              <w:t>).</w:t>
            </w:r>
          </w:p>
          <w:p w14:paraId="657C8A3F" w14:textId="464AD8CE" w:rsidR="00452745" w:rsidRPr="004B5CDE" w:rsidRDefault="00452745" w:rsidP="0000099C">
            <w:pPr>
              <w:spacing w:after="0" w:line="240" w:lineRule="auto"/>
              <w:jc w:val="both"/>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Lai nodrošinātu sabiedrības informētību, noteikumu projekta 8.punktā noteikts pienākums iznomātājam publicēt savā tīmekļvietnē to krīzes skarto komersantu sarakstu, kuri saņēmuši šajos noteikumos noteiktos atbalsta pasākumus.</w:t>
            </w:r>
          </w:p>
          <w:p w14:paraId="4076FD94" w14:textId="7E9977E6" w:rsidR="00144546" w:rsidRPr="004B5CDE" w:rsidRDefault="00452745" w:rsidP="0000099C">
            <w:pPr>
              <w:spacing w:after="0" w:line="240" w:lineRule="auto"/>
              <w:jc w:val="both"/>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Tāpat noteikumu projekta 9</w:t>
            </w:r>
            <w:r w:rsidR="00144546" w:rsidRPr="004B5CDE">
              <w:rPr>
                <w:rFonts w:ascii="Times New Roman" w:eastAsia="Times New Roman" w:hAnsi="Times New Roman" w:cs="Times New Roman"/>
                <w:iCs/>
                <w:sz w:val="24"/>
                <w:szCs w:val="24"/>
                <w:lang w:eastAsia="lv-LV"/>
              </w:rPr>
              <w:t xml:space="preserve">.punktā noteikts, ka gadījumā, ja šajos noteikumos minētie atbalsta pasākumi pieprasīti vai saņemti nepamatoti, </w:t>
            </w:r>
            <w:r w:rsidR="00144546" w:rsidRPr="004B5CDE">
              <w:rPr>
                <w:rFonts w:ascii="Times New Roman" w:eastAsia="Times New Roman" w:hAnsi="Times New Roman" w:cs="Times New Roman"/>
                <w:iCs/>
                <w:sz w:val="24"/>
                <w:szCs w:val="24"/>
                <w:lang w:eastAsia="lv-LV"/>
              </w:rPr>
              <w:lastRenderedPageBreak/>
              <w:t>komersants (nomnieks) atmaksā piešķirto atbalsta pasākumu iznomātājam.</w:t>
            </w:r>
          </w:p>
        </w:tc>
      </w:tr>
      <w:tr w:rsidR="00E41F87" w:rsidRPr="00E41F87" w14:paraId="203DFC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E7909"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E963A1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43F6CCE" w14:textId="4BEB2CEB" w:rsidR="00E5323B" w:rsidRPr="00E41F87" w:rsidRDefault="00E41F87"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valsts akciju sabiedrība “Valsts nekustamie īpašumi</w:t>
            </w:r>
            <w:r w:rsidR="00741D42">
              <w:rPr>
                <w:rFonts w:ascii="Times New Roman" w:eastAsia="Times New Roman" w:hAnsi="Times New Roman" w:cs="Times New Roman"/>
                <w:iCs/>
                <w:sz w:val="24"/>
                <w:szCs w:val="24"/>
                <w:lang w:eastAsia="lv-LV"/>
              </w:rPr>
              <w:t>”</w:t>
            </w:r>
            <w:r w:rsidR="00DC7AD7">
              <w:rPr>
                <w:rFonts w:ascii="Times New Roman" w:eastAsia="Times New Roman" w:hAnsi="Times New Roman" w:cs="Times New Roman"/>
                <w:iCs/>
                <w:sz w:val="24"/>
                <w:szCs w:val="24"/>
                <w:lang w:eastAsia="lv-LV"/>
              </w:rPr>
              <w:t>.</w:t>
            </w:r>
          </w:p>
        </w:tc>
      </w:tr>
      <w:tr w:rsidR="00E41F87" w:rsidRPr="00E41F87" w14:paraId="4313D8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114D1"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583A1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BA607A" w14:textId="77777777" w:rsidR="00E5323B" w:rsidRPr="00E41F87" w:rsidRDefault="00E41F87"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B59F8F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F87" w:rsidRPr="00E41F87" w14:paraId="478F55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B1F84B" w14:textId="77777777" w:rsidR="00655F2C" w:rsidRPr="00E41F87" w:rsidRDefault="00E5323B" w:rsidP="0000099C">
            <w:pPr>
              <w:spacing w:after="0" w:line="240" w:lineRule="auto"/>
              <w:rPr>
                <w:rFonts w:ascii="Times New Roman" w:eastAsia="Times New Roman" w:hAnsi="Times New Roman" w:cs="Times New Roman"/>
                <w:b/>
                <w:bCs/>
                <w:iCs/>
                <w:sz w:val="24"/>
                <w:szCs w:val="24"/>
                <w:lang w:eastAsia="lv-LV"/>
              </w:rPr>
            </w:pPr>
            <w:r w:rsidRPr="00E41F8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41F87" w:rsidRPr="00E41F87" w14:paraId="506349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26F0A"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2AC37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xml:space="preserve">Sabiedrības </w:t>
            </w:r>
            <w:proofErr w:type="spellStart"/>
            <w:r w:rsidRPr="00E41F87">
              <w:rPr>
                <w:rFonts w:ascii="Times New Roman" w:eastAsia="Times New Roman" w:hAnsi="Times New Roman" w:cs="Times New Roman"/>
                <w:iCs/>
                <w:sz w:val="24"/>
                <w:szCs w:val="24"/>
                <w:lang w:eastAsia="lv-LV"/>
              </w:rPr>
              <w:t>mērķgrupas</w:t>
            </w:r>
            <w:proofErr w:type="spellEnd"/>
            <w:r w:rsidRPr="00E41F8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999E7EC" w14:textId="6C90BF11" w:rsidR="00E5323B" w:rsidRPr="009A71E2" w:rsidRDefault="009A71E2" w:rsidP="0000099C">
            <w:pPr>
              <w:spacing w:after="0" w:line="240" w:lineRule="auto"/>
              <w:jc w:val="both"/>
              <w:rPr>
                <w:rFonts w:ascii="Times New Roman" w:eastAsia="Times New Roman" w:hAnsi="Times New Roman" w:cs="Times New Roman"/>
                <w:iCs/>
                <w:sz w:val="24"/>
                <w:szCs w:val="24"/>
                <w:lang w:eastAsia="lv-LV"/>
              </w:rPr>
            </w:pPr>
            <w:r w:rsidRPr="009A71E2">
              <w:rPr>
                <w:rFonts w:ascii="Times New Roman" w:eastAsia="Times New Roman" w:hAnsi="Times New Roman" w:cs="Times New Roman"/>
                <w:iCs/>
                <w:sz w:val="24"/>
                <w:szCs w:val="24"/>
                <w:lang w:eastAsia="lv-LV"/>
              </w:rPr>
              <w:t xml:space="preserve">Noteikumu projekts ietekmēs publiskas personas nekustamā īpašuma un kustamās mantas nomniekus </w:t>
            </w:r>
            <w:r w:rsidRPr="009A71E2">
              <w:rPr>
                <w:rFonts w:ascii="Times New Roman" w:eastAsia="Times New Roman" w:hAnsi="Times New Roman" w:cs="Times New Roman"/>
                <w:iCs/>
                <w:sz w:val="24"/>
                <w:szCs w:val="24"/>
                <w:lang w:eastAsia="lv-LV"/>
              </w:rPr>
              <w:br/>
              <w:t>(komersantus), kuri veic saimniecisko darbību kādā no Ministru kabineta 2020.gada 24.marta noteikumos Nr.151 “Noteikumi par nozarēm, kurām sakarā ar Covid-19 izplatību ir būtiski pasliktinājusies finanšu situācija” noteiktajām nozarēm, kuri nekustamo īpašumu vai kustamo mantu noteiktajā periodā vispār neizmanto saimnieciskās darbības veikšanai dēļ Ministru kabineta noteiktajiem ierobežojumiem ārkārtējās situācijas laikā, kā arī citus nomniekus (komersantus), kuriem sakarā ar Covid-19 izplatību ir būtiski pasliktinājusies finanšu situācija.</w:t>
            </w:r>
          </w:p>
        </w:tc>
      </w:tr>
      <w:tr w:rsidR="00E41F87" w:rsidRPr="00E41F87" w14:paraId="6ADF9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005037"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1212C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66B94D" w14:textId="6B7FD323" w:rsidR="00E5323B" w:rsidRPr="009A71E2" w:rsidRDefault="009A71E2" w:rsidP="0000099C">
            <w:pPr>
              <w:spacing w:after="0" w:line="240" w:lineRule="auto"/>
              <w:rPr>
                <w:rFonts w:ascii="Times New Roman" w:eastAsia="Times New Roman" w:hAnsi="Times New Roman" w:cs="Times New Roman"/>
                <w:iCs/>
                <w:sz w:val="24"/>
                <w:szCs w:val="24"/>
                <w:lang w:eastAsia="lv-LV"/>
              </w:rPr>
            </w:pPr>
            <w:r w:rsidRPr="009A71E2">
              <w:rPr>
                <w:rFonts w:ascii="Times New Roman" w:eastAsia="Times New Roman" w:hAnsi="Times New Roman" w:cs="Times New Roman"/>
                <w:iCs/>
                <w:sz w:val="24"/>
                <w:szCs w:val="24"/>
                <w:lang w:eastAsia="lv-LV"/>
              </w:rPr>
              <w:t>Noteikumu projekts šo jomu neskar.</w:t>
            </w:r>
          </w:p>
        </w:tc>
      </w:tr>
      <w:tr w:rsidR="00E41F87" w:rsidRPr="00E41F87" w14:paraId="7857A2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620BB"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5260E7"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5C55E3" w14:textId="5967D6D1" w:rsidR="00E5323B" w:rsidRPr="009A71E2" w:rsidRDefault="009A71E2" w:rsidP="0000099C">
            <w:pPr>
              <w:spacing w:after="0" w:line="240" w:lineRule="auto"/>
              <w:rPr>
                <w:rFonts w:ascii="Times New Roman" w:eastAsia="Times New Roman" w:hAnsi="Times New Roman" w:cs="Times New Roman"/>
                <w:iCs/>
                <w:sz w:val="24"/>
                <w:szCs w:val="24"/>
                <w:lang w:eastAsia="lv-LV"/>
              </w:rPr>
            </w:pPr>
            <w:r w:rsidRPr="009A71E2">
              <w:rPr>
                <w:rFonts w:ascii="Times New Roman" w:eastAsia="Times New Roman" w:hAnsi="Times New Roman" w:cs="Times New Roman"/>
                <w:iCs/>
                <w:sz w:val="24"/>
                <w:szCs w:val="24"/>
                <w:lang w:eastAsia="lv-LV"/>
              </w:rPr>
              <w:t>Noteikumu projekts šo jomu neskar.</w:t>
            </w:r>
          </w:p>
        </w:tc>
      </w:tr>
      <w:tr w:rsidR="00E41F87" w:rsidRPr="00E41F87" w14:paraId="102B22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D56ED"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FCAD5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91F9DC" w14:textId="04FB27D4" w:rsidR="00E5323B" w:rsidRPr="009A71E2" w:rsidRDefault="009A71E2" w:rsidP="0000099C">
            <w:pPr>
              <w:spacing w:after="0" w:line="240" w:lineRule="auto"/>
              <w:rPr>
                <w:rFonts w:ascii="Times New Roman" w:eastAsia="Times New Roman" w:hAnsi="Times New Roman" w:cs="Times New Roman"/>
                <w:iCs/>
                <w:sz w:val="24"/>
                <w:szCs w:val="24"/>
                <w:lang w:eastAsia="lv-LV"/>
              </w:rPr>
            </w:pPr>
            <w:r w:rsidRPr="009A71E2">
              <w:rPr>
                <w:rFonts w:ascii="Times New Roman" w:eastAsia="Times New Roman" w:hAnsi="Times New Roman" w:cs="Times New Roman"/>
                <w:iCs/>
                <w:sz w:val="24"/>
                <w:szCs w:val="24"/>
                <w:lang w:eastAsia="lv-LV"/>
              </w:rPr>
              <w:t>Noteikumu projekts šo jomu neskar.</w:t>
            </w:r>
          </w:p>
        </w:tc>
      </w:tr>
      <w:tr w:rsidR="00E41F87" w:rsidRPr="00E41F87" w14:paraId="5EAF66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E87654"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105B3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89347D" w14:textId="539DA695" w:rsidR="00E5323B" w:rsidRPr="009A71E2" w:rsidRDefault="009A71E2" w:rsidP="0000099C">
            <w:pPr>
              <w:spacing w:after="0" w:line="240" w:lineRule="auto"/>
              <w:rPr>
                <w:rFonts w:ascii="Times New Roman" w:eastAsia="Times New Roman" w:hAnsi="Times New Roman" w:cs="Times New Roman"/>
                <w:iCs/>
                <w:sz w:val="24"/>
                <w:szCs w:val="24"/>
                <w:lang w:eastAsia="lv-LV"/>
              </w:rPr>
            </w:pPr>
            <w:r w:rsidRPr="009A71E2">
              <w:rPr>
                <w:rFonts w:ascii="Times New Roman" w:eastAsia="Times New Roman" w:hAnsi="Times New Roman" w:cs="Times New Roman"/>
                <w:iCs/>
                <w:sz w:val="24"/>
                <w:szCs w:val="24"/>
                <w:lang w:eastAsia="lv-LV"/>
              </w:rPr>
              <w:t>Nav.</w:t>
            </w:r>
          </w:p>
        </w:tc>
      </w:tr>
    </w:tbl>
    <w:p w14:paraId="09FCBE4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7"/>
        <w:gridCol w:w="960"/>
        <w:gridCol w:w="1054"/>
        <w:gridCol w:w="894"/>
        <w:gridCol w:w="1054"/>
        <w:gridCol w:w="927"/>
        <w:gridCol w:w="1054"/>
        <w:gridCol w:w="1115"/>
      </w:tblGrid>
      <w:tr w:rsidR="00E41F87" w:rsidRPr="00E41F87" w14:paraId="7D8E472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01B9775" w14:textId="77777777" w:rsidR="00655F2C" w:rsidRPr="00E41F87" w:rsidRDefault="00E5323B" w:rsidP="0000099C">
            <w:pPr>
              <w:spacing w:after="0" w:line="240" w:lineRule="auto"/>
              <w:rPr>
                <w:rFonts w:ascii="Times New Roman" w:eastAsia="Times New Roman" w:hAnsi="Times New Roman" w:cs="Times New Roman"/>
                <w:b/>
                <w:bCs/>
                <w:iCs/>
                <w:sz w:val="24"/>
                <w:szCs w:val="24"/>
                <w:lang w:eastAsia="lv-LV"/>
              </w:rPr>
            </w:pPr>
            <w:r w:rsidRPr="00E41F87">
              <w:rPr>
                <w:rFonts w:ascii="Times New Roman" w:eastAsia="Times New Roman" w:hAnsi="Times New Roman" w:cs="Times New Roman"/>
                <w:b/>
                <w:bCs/>
                <w:iCs/>
                <w:sz w:val="24"/>
                <w:szCs w:val="24"/>
                <w:lang w:eastAsia="lv-LV"/>
              </w:rPr>
              <w:t>III. Tiesību akta projekta ietekme uz valsts budžetu un pašvaldību budžetiem</w:t>
            </w:r>
          </w:p>
        </w:tc>
      </w:tr>
      <w:tr w:rsidR="00E41F87" w:rsidRPr="00E41F87" w14:paraId="45B76AC5"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64CB9B3"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87CDEB8" w14:textId="77777777" w:rsidR="00655F2C" w:rsidRPr="00E41F87" w:rsidRDefault="00E41F87"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E5323B" w:rsidRPr="00E41F87">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97918C0"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Turpmākie trīs gadi (</w:t>
            </w:r>
            <w:proofErr w:type="spellStart"/>
            <w:r w:rsidRPr="00E41F87">
              <w:rPr>
                <w:rFonts w:ascii="Times New Roman" w:eastAsia="Times New Roman" w:hAnsi="Times New Roman" w:cs="Times New Roman"/>
                <w:i/>
                <w:iCs/>
                <w:sz w:val="24"/>
                <w:szCs w:val="24"/>
                <w:lang w:eastAsia="lv-LV"/>
              </w:rPr>
              <w:t>euro</w:t>
            </w:r>
            <w:proofErr w:type="spellEnd"/>
            <w:r w:rsidRPr="00E41F87">
              <w:rPr>
                <w:rFonts w:ascii="Times New Roman" w:eastAsia="Times New Roman" w:hAnsi="Times New Roman" w:cs="Times New Roman"/>
                <w:iCs/>
                <w:sz w:val="24"/>
                <w:szCs w:val="24"/>
                <w:lang w:eastAsia="lv-LV"/>
              </w:rPr>
              <w:t>)</w:t>
            </w:r>
          </w:p>
        </w:tc>
      </w:tr>
      <w:tr w:rsidR="00E41F87" w:rsidRPr="00E41F87" w14:paraId="5DD192B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7EC6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185B17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0F51D76" w14:textId="77777777" w:rsidR="00655F2C" w:rsidRPr="00E41F87" w:rsidRDefault="00E41F87"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677F070" w14:textId="77777777" w:rsidR="00655F2C" w:rsidRPr="00E41F87" w:rsidRDefault="00E41F87"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4FE358" w14:textId="77777777" w:rsidR="00655F2C" w:rsidRPr="00E41F87" w:rsidRDefault="00E41F87"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2023.gads</w:t>
            </w:r>
          </w:p>
        </w:tc>
      </w:tr>
      <w:tr w:rsidR="00E41F87" w:rsidRPr="00E41F87" w14:paraId="173E0760"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F657F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995E45"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C2581B"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BAD1E3"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12AF48"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DB3160"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021002"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2CF84A"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izmaiņas, salīdzinot ar vidēja termiņa budžeta ietvaru n+2 gadam</w:t>
            </w:r>
          </w:p>
        </w:tc>
      </w:tr>
      <w:tr w:rsidR="00E41F87" w:rsidRPr="00E41F87" w14:paraId="72D50E7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41ADB535"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0D8919"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514B90"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CCB817"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BF2FF5"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9FAF89"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1DD2F8"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33306A" w14:textId="77777777" w:rsidR="00655F2C"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8</w:t>
            </w:r>
          </w:p>
        </w:tc>
      </w:tr>
      <w:tr w:rsidR="00E41F87" w:rsidRPr="00E41F87" w14:paraId="30AD8F8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98379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lastRenderedPageBreak/>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9A097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69806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6EEFE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F5D1D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7F56E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34DDA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289A2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1BD9203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67CF9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948A4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9DA9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9415B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13051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B7594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E9311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0E1F7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08D4831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3B4F87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AC4F4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697E0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13BCD7"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40464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D4877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5D5B6F"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9998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1397E18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B63DDB"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6FEA5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7E58D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22D0FF"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B8BCE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32A92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F22F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3D3E9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72095A4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4B4DA3B"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24D48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F97F9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A0306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CA40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DD4927"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4C483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7C3BA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23D2021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D9ED4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70845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23627"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345E9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1EB52F"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19813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7E530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44F0A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74C6514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A67BF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EE0C7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602BD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7F647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E4FB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85371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9E25E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0AE2B"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7BF3B59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2910B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258E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C9607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86D19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24045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C87AE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04B0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EA6A1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5E4265E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F8A2A2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804BA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E3EB17"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BE908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BB33E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C2185B"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2D17D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F7DF6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23BDEB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4B656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7E9D4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656E3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42D6C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36681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44CF8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D9D08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168C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6A459A9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800200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8C16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80234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D5F74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BC67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8B59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DC3CB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1171BF"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4D4A904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B490D9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A44A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4961E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3D0E6B"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5EE741"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DA6DE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B7D14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E347E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4F37B02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08EF87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E0DC6" w14:textId="77777777" w:rsidR="00E5323B" w:rsidRPr="00E41F87" w:rsidRDefault="00CC0D2D" w:rsidP="0000099C">
            <w:pPr>
              <w:spacing w:after="0" w:line="240" w:lineRule="auto"/>
              <w:jc w:val="cente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C32F09" w14:textId="77777777" w:rsidR="00E5323B" w:rsidRPr="00E41F87" w:rsidRDefault="00E5323B" w:rsidP="0000099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6F03865" w14:textId="77777777" w:rsidR="00E5323B" w:rsidRPr="00E41F87" w:rsidRDefault="00CC0D2D" w:rsidP="0000099C">
            <w:pPr>
              <w:spacing w:after="0" w:line="240" w:lineRule="auto"/>
              <w:jc w:val="cente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B06982" w14:textId="77777777" w:rsidR="00E5323B" w:rsidRPr="00E41F87" w:rsidRDefault="00E5323B" w:rsidP="0000099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2CC92DF" w14:textId="77777777" w:rsidR="00E5323B" w:rsidRPr="00E41F87" w:rsidRDefault="00CC0D2D" w:rsidP="0000099C">
            <w:pPr>
              <w:spacing w:after="0" w:line="240" w:lineRule="auto"/>
              <w:jc w:val="cente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2B250A"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38DB0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2E88DC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6C9CF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FCE3AF9"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15B91F60"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79F57333"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585156C0"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4379DAE4"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34CF402F" w14:textId="77777777" w:rsidR="00E5323B" w:rsidRPr="00E41F87" w:rsidRDefault="00CC0D2D" w:rsidP="0000099C">
            <w:pPr>
              <w:spacing w:after="0" w:line="240" w:lineRule="auto"/>
              <w:jc w:val="cente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DE1F5F" w14:textId="77777777" w:rsidR="00E5323B" w:rsidRPr="00E41F87" w:rsidRDefault="00E5323B" w:rsidP="0000099C">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D664041"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76BBAEB0"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1929952B"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6B4C5694"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6AA2624D"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72A20B99" w14:textId="77777777" w:rsidR="00E5323B" w:rsidRPr="00E41F87" w:rsidRDefault="00CC0D2D" w:rsidP="0000099C">
            <w:pPr>
              <w:spacing w:after="0" w:line="240" w:lineRule="auto"/>
              <w:jc w:val="cente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3CE70" w14:textId="77777777" w:rsidR="00E5323B" w:rsidRPr="00E41F87" w:rsidRDefault="00E5323B" w:rsidP="0000099C">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0338138"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72F115B6"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25DAD530"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573165D5"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1D1C7C97" w14:textId="77777777" w:rsidR="00CC0D2D" w:rsidRPr="00E41F87" w:rsidRDefault="00CC0D2D" w:rsidP="0000099C">
            <w:pPr>
              <w:spacing w:after="0" w:line="240" w:lineRule="auto"/>
              <w:jc w:val="center"/>
              <w:rPr>
                <w:rFonts w:ascii="Times New Roman" w:eastAsia="Times New Roman" w:hAnsi="Times New Roman" w:cs="Times New Roman"/>
                <w:iCs/>
                <w:sz w:val="24"/>
                <w:szCs w:val="24"/>
                <w:lang w:eastAsia="lv-LV"/>
              </w:rPr>
            </w:pPr>
          </w:p>
          <w:p w14:paraId="68E46905" w14:textId="77777777" w:rsidR="00E5323B" w:rsidRPr="00E41F87" w:rsidRDefault="00CC0D2D" w:rsidP="0000099C">
            <w:pPr>
              <w:spacing w:after="0" w:line="240" w:lineRule="auto"/>
              <w:jc w:val="cente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9DDF8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95EBE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61478BE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38ABDE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3E0D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5F5927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00AA76"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998326D"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D37D5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7BD169"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1D977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1E7522E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0CF5CE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B31E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A254E2B"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34A1C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22E7D0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F1815"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2CBD3B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85F78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E41F87" w:rsidRPr="00E41F87" w14:paraId="3DCDC04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C7AD6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5389C8"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8D976D4"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B06D32"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059EA43"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7CD0AC"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5E4980"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36865E" w14:textId="77777777" w:rsidR="00E5323B" w:rsidRPr="00E41F87" w:rsidRDefault="00E5323B" w:rsidP="0000099C">
            <w:pPr>
              <w:spacing w:after="0" w:line="240" w:lineRule="auto"/>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w:t>
            </w:r>
          </w:p>
        </w:tc>
      </w:tr>
      <w:tr w:rsidR="00261066" w:rsidRPr="00261066" w14:paraId="28AD766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57495A"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A5D371"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 </w:t>
            </w:r>
          </w:p>
        </w:tc>
      </w:tr>
      <w:tr w:rsidR="00261066" w:rsidRPr="00261066" w14:paraId="28D5CCB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1A46440"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AA6B761"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p>
        </w:tc>
      </w:tr>
      <w:tr w:rsidR="00261066" w:rsidRPr="00261066" w14:paraId="352D82F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D1A94F1"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FD0B7F1"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p>
        </w:tc>
      </w:tr>
      <w:tr w:rsidR="00261066" w:rsidRPr="00261066" w14:paraId="32BBD45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E057B6C"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35C9B3A" w14:textId="77777777" w:rsidR="00E5323B" w:rsidRPr="00261066" w:rsidRDefault="00E41F87"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 attiecināms.</w:t>
            </w:r>
          </w:p>
        </w:tc>
      </w:tr>
      <w:tr w:rsidR="00261066" w:rsidRPr="00261066" w14:paraId="2912563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ACEDAE2"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CB00DE9" w14:textId="77777777" w:rsidR="00E5323B" w:rsidRPr="00261066" w:rsidRDefault="00E41F87"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Precīza ietekme uz valsts un pašvaldību budžetiem nav aprēķināma.</w:t>
            </w:r>
          </w:p>
        </w:tc>
      </w:tr>
    </w:tbl>
    <w:p w14:paraId="3F82937C"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1066" w:rsidRPr="00261066" w14:paraId="129264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60E087" w14:textId="77777777" w:rsidR="00655F2C" w:rsidRPr="00261066" w:rsidRDefault="00E5323B" w:rsidP="0000099C">
            <w:pPr>
              <w:spacing w:after="0" w:line="240" w:lineRule="auto"/>
              <w:rPr>
                <w:rFonts w:ascii="Times New Roman" w:eastAsia="Times New Roman" w:hAnsi="Times New Roman" w:cs="Times New Roman"/>
                <w:b/>
                <w:bCs/>
                <w:iCs/>
                <w:sz w:val="24"/>
                <w:szCs w:val="24"/>
                <w:lang w:eastAsia="lv-LV"/>
              </w:rPr>
            </w:pPr>
            <w:r w:rsidRPr="00261066">
              <w:rPr>
                <w:rFonts w:ascii="Times New Roman" w:eastAsia="Times New Roman" w:hAnsi="Times New Roman" w:cs="Times New Roman"/>
                <w:b/>
                <w:bCs/>
                <w:iCs/>
                <w:sz w:val="24"/>
                <w:szCs w:val="24"/>
                <w:lang w:eastAsia="lv-LV"/>
              </w:rPr>
              <w:t>IV. Tiesību akta projekta ietekme uz spēkā esošo tiesību normu sistēmu</w:t>
            </w:r>
          </w:p>
        </w:tc>
      </w:tr>
      <w:tr w:rsidR="00261066" w:rsidRPr="00261066" w14:paraId="6317C8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30CF95"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983DD4"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788B86B" w14:textId="2590DA66" w:rsidR="00E5323B" w:rsidRPr="00261066" w:rsidRDefault="00E41F87"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w:t>
            </w:r>
            <w:r w:rsidR="008A36B0" w:rsidRPr="00261066">
              <w:rPr>
                <w:rFonts w:ascii="Times New Roman" w:eastAsia="Times New Roman" w:hAnsi="Times New Roman" w:cs="Times New Roman"/>
                <w:iCs/>
                <w:sz w:val="24"/>
                <w:szCs w:val="24"/>
                <w:lang w:eastAsia="lv-LV"/>
              </w:rPr>
              <w:t>v.</w:t>
            </w:r>
          </w:p>
        </w:tc>
      </w:tr>
      <w:tr w:rsidR="00261066" w:rsidRPr="00261066" w14:paraId="3951F8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81F159"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14B11B"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ADB477B" w14:textId="15943379" w:rsidR="00E5323B" w:rsidRPr="00261066" w:rsidRDefault="008A36B0"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Finanšu ministrija.</w:t>
            </w:r>
          </w:p>
        </w:tc>
      </w:tr>
      <w:tr w:rsidR="00261066" w:rsidRPr="00261066" w14:paraId="3BFD4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7BCB0"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FE6B19"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5FA301" w14:textId="4278C371" w:rsidR="00E5323B" w:rsidRPr="00261066" w:rsidRDefault="008A36B0"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w:t>
            </w:r>
          </w:p>
        </w:tc>
      </w:tr>
    </w:tbl>
    <w:p w14:paraId="7D94880A" w14:textId="220FD852"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1066" w:rsidRPr="00261066" w14:paraId="73E18F9F" w14:textId="77777777" w:rsidTr="00FC63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938EFE" w14:textId="77777777" w:rsidR="00261066" w:rsidRPr="00261066" w:rsidRDefault="00261066" w:rsidP="0000099C">
            <w:pPr>
              <w:spacing w:after="0" w:line="240" w:lineRule="auto"/>
              <w:rPr>
                <w:rFonts w:ascii="Times New Roman" w:eastAsia="Times New Roman" w:hAnsi="Times New Roman" w:cs="Times New Roman"/>
                <w:b/>
                <w:bCs/>
                <w:iCs/>
                <w:sz w:val="24"/>
                <w:szCs w:val="24"/>
                <w:lang w:eastAsia="lv-LV"/>
              </w:rPr>
            </w:pPr>
            <w:r w:rsidRPr="0026106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1066" w:rsidRPr="00261066" w14:paraId="1106C10E" w14:textId="77777777" w:rsidTr="00FC63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4FAF96"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0FEBD4"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7FB4983" w14:textId="77777777" w:rsidR="00261066" w:rsidRPr="00261066" w:rsidRDefault="00261066"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Noteikumu projektā norādīta atsauce uz:</w:t>
            </w:r>
          </w:p>
          <w:p w14:paraId="7E402E35" w14:textId="42948D6D" w:rsidR="00261066" w:rsidRPr="00261066" w:rsidRDefault="00261066"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1.</w:t>
            </w:r>
            <w:r w:rsidRPr="00261066">
              <w:rPr>
                <w:rFonts w:ascii="Times New Roman" w:eastAsia="Times New Roman" w:hAnsi="Times New Roman" w:cs="Times New Roman"/>
                <w:iCs/>
                <w:sz w:val="24"/>
                <w:szCs w:val="24"/>
                <w:lang w:eastAsia="lv-LV"/>
              </w:rPr>
              <w:tab/>
              <w:t xml:space="preserve">Komisijas 2013. gada 18. decembra Regula (ES) Nr. 1407/2013 par Līguma par Eiropas Savienības darbību 107. un 108. panta piemērošanu </w:t>
            </w:r>
            <w:proofErr w:type="spellStart"/>
            <w:r w:rsidRPr="00261066">
              <w:rPr>
                <w:rFonts w:ascii="Times New Roman" w:eastAsia="Times New Roman" w:hAnsi="Times New Roman" w:cs="Times New Roman"/>
                <w:iCs/>
                <w:sz w:val="24"/>
                <w:szCs w:val="24"/>
                <w:lang w:eastAsia="lv-LV"/>
              </w:rPr>
              <w:t>de</w:t>
            </w:r>
            <w:proofErr w:type="spellEnd"/>
            <w:r w:rsidRPr="00261066">
              <w:rPr>
                <w:rFonts w:ascii="Times New Roman" w:eastAsia="Times New Roman" w:hAnsi="Times New Roman" w:cs="Times New Roman"/>
                <w:iCs/>
                <w:sz w:val="24"/>
                <w:szCs w:val="24"/>
                <w:lang w:eastAsia="lv-LV"/>
              </w:rPr>
              <w:t xml:space="preserve"> </w:t>
            </w:r>
            <w:proofErr w:type="spellStart"/>
            <w:r w:rsidRPr="00261066">
              <w:rPr>
                <w:rFonts w:ascii="Times New Roman" w:eastAsia="Times New Roman" w:hAnsi="Times New Roman" w:cs="Times New Roman"/>
                <w:iCs/>
                <w:sz w:val="24"/>
                <w:szCs w:val="24"/>
                <w:lang w:eastAsia="lv-LV"/>
              </w:rPr>
              <w:t>minimis</w:t>
            </w:r>
            <w:proofErr w:type="spellEnd"/>
            <w:r w:rsidRPr="00261066">
              <w:rPr>
                <w:rFonts w:ascii="Times New Roman" w:eastAsia="Times New Roman" w:hAnsi="Times New Roman" w:cs="Times New Roman"/>
                <w:iCs/>
                <w:sz w:val="24"/>
                <w:szCs w:val="24"/>
                <w:lang w:eastAsia="lv-LV"/>
              </w:rPr>
              <w:t xml:space="preserve"> atbalstam (Eiropas Savienības Oficiālais Vēstnesis, 2013. gada 24. decembris, Nr. L 352/1) (turpmāk – Komisijas regula Nr. 1407/2013)</w:t>
            </w:r>
            <w:r w:rsidR="000E56FB">
              <w:rPr>
                <w:rFonts w:ascii="Times New Roman" w:eastAsia="Times New Roman" w:hAnsi="Times New Roman" w:cs="Times New Roman"/>
                <w:iCs/>
                <w:sz w:val="24"/>
                <w:szCs w:val="24"/>
                <w:lang w:eastAsia="lv-LV"/>
              </w:rPr>
              <w:t>;</w:t>
            </w:r>
          </w:p>
          <w:p w14:paraId="7F399EC3" w14:textId="6C8E0D6D" w:rsidR="00261066" w:rsidRPr="00261066" w:rsidRDefault="00261066"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2.</w:t>
            </w:r>
            <w:r w:rsidRPr="00261066">
              <w:rPr>
                <w:rFonts w:ascii="Times New Roman" w:eastAsia="Times New Roman" w:hAnsi="Times New Roman" w:cs="Times New Roman"/>
                <w:iCs/>
                <w:sz w:val="24"/>
                <w:szCs w:val="24"/>
                <w:lang w:eastAsia="lv-LV"/>
              </w:rPr>
              <w:tab/>
              <w:t xml:space="preserve">Komisijas 2014.gada 27.jūnija Regula (EK) Nr.717/2014 par Līguma par Eiropas Savienības darbību 107.un 108. panta piemērošanu </w:t>
            </w:r>
            <w:proofErr w:type="spellStart"/>
            <w:r w:rsidRPr="00261066">
              <w:rPr>
                <w:rFonts w:ascii="Times New Roman" w:eastAsia="Times New Roman" w:hAnsi="Times New Roman" w:cs="Times New Roman"/>
                <w:iCs/>
                <w:sz w:val="24"/>
                <w:szCs w:val="24"/>
                <w:lang w:eastAsia="lv-LV"/>
              </w:rPr>
              <w:t>de</w:t>
            </w:r>
            <w:proofErr w:type="spellEnd"/>
            <w:r w:rsidRPr="00261066">
              <w:rPr>
                <w:rFonts w:ascii="Times New Roman" w:eastAsia="Times New Roman" w:hAnsi="Times New Roman" w:cs="Times New Roman"/>
                <w:iCs/>
                <w:sz w:val="24"/>
                <w:szCs w:val="24"/>
                <w:lang w:eastAsia="lv-LV"/>
              </w:rPr>
              <w:t xml:space="preserve"> </w:t>
            </w:r>
            <w:proofErr w:type="spellStart"/>
            <w:r w:rsidRPr="00261066">
              <w:rPr>
                <w:rFonts w:ascii="Times New Roman" w:eastAsia="Times New Roman" w:hAnsi="Times New Roman" w:cs="Times New Roman"/>
                <w:iCs/>
                <w:sz w:val="24"/>
                <w:szCs w:val="24"/>
                <w:lang w:eastAsia="lv-LV"/>
              </w:rPr>
              <w:t>minimis</w:t>
            </w:r>
            <w:proofErr w:type="spellEnd"/>
            <w:r w:rsidRPr="00261066">
              <w:rPr>
                <w:rFonts w:ascii="Times New Roman" w:eastAsia="Times New Roman" w:hAnsi="Times New Roman" w:cs="Times New Roman"/>
                <w:iCs/>
                <w:sz w:val="24"/>
                <w:szCs w:val="24"/>
                <w:lang w:eastAsia="lv-LV"/>
              </w:rPr>
              <w:t xml:space="preserve"> atbalstam zvejniecības un akvakultūras nozarē (Eiropas Savienības Oficiālais Vēstnesis, 2014. gada 28. jūnijs, Nr. L 190/45) attiecībā uz zivsaimniecības uzņēmumiem, kas darbojas saskaņā ar Eiropas Parlamenta un Padomes 2013. gada 11. decembra Regulu (ES) Nr.1379/2013 par zvejas un akvakultūras produktu tirgu kopīgo organizāciju un ar ko groza Padomes Regulas (EK) Nr.1184/2006 un (EK) Nr.1224/2009 un atceļ Padomes Regulu (EK) Nr.104/2000 (Eiropas Savienības Oficiālais Vēstnesis, </w:t>
            </w:r>
            <w:r w:rsidRPr="00261066">
              <w:rPr>
                <w:rFonts w:ascii="Times New Roman" w:eastAsia="Times New Roman" w:hAnsi="Times New Roman" w:cs="Times New Roman"/>
                <w:iCs/>
                <w:sz w:val="24"/>
                <w:szCs w:val="24"/>
                <w:lang w:eastAsia="lv-LV"/>
              </w:rPr>
              <w:lastRenderedPageBreak/>
              <w:t>2013. gada 28. decembris, Nr. L 354/1) (turpmāk – Komisijas regula Nr.717/2014</w:t>
            </w:r>
            <w:r w:rsidR="000E56FB">
              <w:rPr>
                <w:rFonts w:ascii="Times New Roman" w:eastAsia="Times New Roman" w:hAnsi="Times New Roman" w:cs="Times New Roman"/>
                <w:iCs/>
                <w:sz w:val="24"/>
                <w:szCs w:val="24"/>
                <w:lang w:eastAsia="lv-LV"/>
              </w:rPr>
              <w:t>);</w:t>
            </w:r>
          </w:p>
          <w:p w14:paraId="608C9440" w14:textId="5107BADE" w:rsidR="00261066" w:rsidRDefault="00261066"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3.</w:t>
            </w:r>
            <w:r w:rsidRPr="00261066">
              <w:rPr>
                <w:rFonts w:ascii="Times New Roman" w:eastAsia="Times New Roman" w:hAnsi="Times New Roman" w:cs="Times New Roman"/>
                <w:iCs/>
                <w:sz w:val="24"/>
                <w:szCs w:val="24"/>
                <w:lang w:eastAsia="lv-LV"/>
              </w:rPr>
              <w:tab/>
              <w:t xml:space="preserve">Komisijas 2013. gada 18. decembra Regula (ES) Nr. 1408/2013 par Līguma par Eiropas Savienības darbību 107. un 108. panta piemērošanu </w:t>
            </w:r>
            <w:proofErr w:type="spellStart"/>
            <w:r w:rsidRPr="00261066">
              <w:rPr>
                <w:rFonts w:ascii="Times New Roman" w:eastAsia="Times New Roman" w:hAnsi="Times New Roman" w:cs="Times New Roman"/>
                <w:iCs/>
                <w:sz w:val="24"/>
                <w:szCs w:val="24"/>
                <w:lang w:eastAsia="lv-LV"/>
              </w:rPr>
              <w:t>de</w:t>
            </w:r>
            <w:proofErr w:type="spellEnd"/>
            <w:r w:rsidRPr="00261066">
              <w:rPr>
                <w:rFonts w:ascii="Times New Roman" w:eastAsia="Times New Roman" w:hAnsi="Times New Roman" w:cs="Times New Roman"/>
                <w:iCs/>
                <w:sz w:val="24"/>
                <w:szCs w:val="24"/>
                <w:lang w:eastAsia="lv-LV"/>
              </w:rPr>
              <w:t xml:space="preserve"> </w:t>
            </w:r>
            <w:proofErr w:type="spellStart"/>
            <w:r w:rsidRPr="00261066">
              <w:rPr>
                <w:rFonts w:ascii="Times New Roman" w:eastAsia="Times New Roman" w:hAnsi="Times New Roman" w:cs="Times New Roman"/>
                <w:iCs/>
                <w:sz w:val="24"/>
                <w:szCs w:val="24"/>
                <w:lang w:eastAsia="lv-LV"/>
              </w:rPr>
              <w:t>minimis</w:t>
            </w:r>
            <w:proofErr w:type="spellEnd"/>
            <w:r w:rsidRPr="00261066">
              <w:rPr>
                <w:rFonts w:ascii="Times New Roman" w:eastAsia="Times New Roman" w:hAnsi="Times New Roman" w:cs="Times New Roman"/>
                <w:iCs/>
                <w:sz w:val="24"/>
                <w:szCs w:val="24"/>
                <w:lang w:eastAsia="lv-LV"/>
              </w:rPr>
              <w:t xml:space="preserve"> atbalstam lauksaimniecības nozarē (Eiropas Savienības Oficiālais Vēstnesis, 2013. gada 24. decembris, Nr. L 352/9) (turpmāk – </w:t>
            </w:r>
            <w:r w:rsidR="000E56FB">
              <w:rPr>
                <w:rFonts w:ascii="Times New Roman" w:eastAsia="Times New Roman" w:hAnsi="Times New Roman" w:cs="Times New Roman"/>
                <w:iCs/>
                <w:sz w:val="24"/>
                <w:szCs w:val="24"/>
                <w:lang w:eastAsia="lv-LV"/>
              </w:rPr>
              <w:t>Komisijas regula Nr. 1408/2013);</w:t>
            </w:r>
          </w:p>
          <w:p w14:paraId="3098C937" w14:textId="2326B415" w:rsidR="000E56FB" w:rsidRDefault="000E56FB" w:rsidP="000009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Pr="00622B8B">
              <w:rPr>
                <w:rFonts w:ascii="Times New Roman" w:eastAsia="Times New Roman" w:hAnsi="Times New Roman" w:cs="Times New Roman"/>
                <w:iCs/>
                <w:sz w:val="24"/>
                <w:szCs w:val="24"/>
                <w:lang w:eastAsia="lv-LV"/>
              </w:rPr>
              <w:t>Komisijas 2014. gada 17. jūnija Regula (ES) Nr. 651/2014, ar ko noteiktas atbalsta kategorijas atzīst par saderīgām ar iekšējo tirgu, piemērojot Līguma 107. un 108. panta (turpmāk – Komisijas regula Nr. 651/2014);</w:t>
            </w:r>
          </w:p>
          <w:p w14:paraId="1ED73C6F" w14:textId="53FF1BBC" w:rsidR="000E56FB" w:rsidRDefault="000E56FB" w:rsidP="000009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w:t>
            </w:r>
            <w:r w:rsidRPr="00622B8B">
              <w:rPr>
                <w:rFonts w:ascii="Times New Roman" w:eastAsia="Times New Roman" w:hAnsi="Times New Roman" w:cs="Times New Roman"/>
                <w:iCs/>
                <w:sz w:val="24"/>
                <w:szCs w:val="24"/>
                <w:lang w:eastAsia="lv-LV"/>
              </w:rPr>
              <w:t>Komisijas 2014. gada 25. jūnija Regula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702/2014);</w:t>
            </w:r>
          </w:p>
          <w:p w14:paraId="7CD7CEFD" w14:textId="38FC4D55" w:rsidR="00A92B72" w:rsidRPr="00875742" w:rsidRDefault="00875742" w:rsidP="0000099C">
            <w:pPr>
              <w:spacing w:after="0" w:line="240" w:lineRule="auto"/>
              <w:jc w:val="both"/>
              <w:rPr>
                <w:rFonts w:ascii="Times New Roman" w:eastAsia="Times New Roman" w:hAnsi="Times New Roman" w:cs="Times New Roman"/>
                <w:iCs/>
                <w:sz w:val="24"/>
                <w:szCs w:val="24"/>
                <w:u w:val="single"/>
                <w:lang w:eastAsia="lv-LV"/>
              </w:rPr>
            </w:pPr>
            <w:r w:rsidRPr="00051F12">
              <w:rPr>
                <w:rFonts w:ascii="Times New Roman" w:hAnsi="Times New Roman" w:cs="Times New Roman"/>
                <w:color w:val="000000"/>
                <w:sz w:val="24"/>
                <w:szCs w:val="24"/>
                <w:u w:val="single"/>
              </w:rPr>
              <w:t>Komisijas 2014.gada 16.decembra Regulas (ES) Nr.</w:t>
            </w:r>
            <w:r w:rsidR="00A92B72" w:rsidRPr="00051F12">
              <w:rPr>
                <w:rFonts w:ascii="Times New Roman" w:hAnsi="Times New Roman" w:cs="Times New Roman"/>
                <w:sz w:val="24"/>
                <w:szCs w:val="24"/>
                <w:u w:val="single"/>
              </w:rPr>
              <w:t>1388/2014</w:t>
            </w:r>
            <w:r w:rsidR="00A92B72" w:rsidRPr="00051F12">
              <w:rPr>
                <w:rFonts w:ascii="Times New Roman" w:hAnsi="Times New Roman" w:cs="Times New Roman"/>
                <w:color w:val="000000"/>
                <w:sz w:val="24"/>
                <w:szCs w:val="24"/>
                <w:u w:val="single"/>
              </w:rPr>
              <w:t xml:space="preserve">, ar ko konkrētas atbalsta kategorijas uzņēmumiem, kuri nodarbojas ar zvejas un akvakultūras produktu ražošanu, apstrādi un tirdzniecību, atzīst par saderīgām ar iekšējo tirgu, piemērojot Līguma par Eiropas </w:t>
            </w:r>
            <w:r w:rsidRPr="00051F12">
              <w:rPr>
                <w:rFonts w:ascii="Times New Roman" w:hAnsi="Times New Roman" w:cs="Times New Roman"/>
                <w:color w:val="000000"/>
                <w:sz w:val="24"/>
                <w:szCs w:val="24"/>
                <w:u w:val="single"/>
              </w:rPr>
              <w:t>Savienības darbību 107. un 108.</w:t>
            </w:r>
            <w:r w:rsidR="00A92B72" w:rsidRPr="00051F12">
              <w:rPr>
                <w:rFonts w:ascii="Times New Roman" w:hAnsi="Times New Roman" w:cs="Times New Roman"/>
                <w:color w:val="000000"/>
                <w:sz w:val="24"/>
                <w:szCs w:val="24"/>
                <w:u w:val="single"/>
              </w:rPr>
              <w:t>pantu (Eiropas Savienības Ofici</w:t>
            </w:r>
            <w:r w:rsidRPr="00051F12">
              <w:rPr>
                <w:rFonts w:ascii="Times New Roman" w:hAnsi="Times New Roman" w:cs="Times New Roman"/>
                <w:color w:val="000000"/>
                <w:sz w:val="24"/>
                <w:szCs w:val="24"/>
                <w:u w:val="single"/>
              </w:rPr>
              <w:t>ālais Vēstnesis, 2014.gada 24.</w:t>
            </w:r>
            <w:r w:rsidR="00A92B72" w:rsidRPr="00051F12">
              <w:rPr>
                <w:rFonts w:ascii="Times New Roman" w:hAnsi="Times New Roman" w:cs="Times New Roman"/>
                <w:color w:val="000000"/>
                <w:sz w:val="24"/>
                <w:szCs w:val="24"/>
                <w:u w:val="single"/>
              </w:rPr>
              <w:t>decembris, Nr. L 369) ) (turpmāk – Komisijas regula Nr. 1388//2014).</w:t>
            </w:r>
          </w:p>
          <w:p w14:paraId="3FDAEAB3" w14:textId="7D86324E" w:rsidR="00A309AA" w:rsidRPr="00261066" w:rsidRDefault="00A309AA" w:rsidP="000009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 </w:t>
            </w:r>
            <w:r w:rsidR="0063258F">
              <w:rPr>
                <w:rFonts w:ascii="Times New Roman" w:eastAsia="Times New Roman" w:hAnsi="Times New Roman" w:cs="Times New Roman"/>
                <w:iCs/>
                <w:sz w:val="24"/>
                <w:szCs w:val="24"/>
                <w:lang w:eastAsia="lv-LV"/>
              </w:rPr>
              <w:t>Eiropas Komisijas Pagaidu shēma</w:t>
            </w:r>
            <w:r w:rsidRPr="00A309AA">
              <w:rPr>
                <w:rFonts w:ascii="Times New Roman" w:eastAsia="Times New Roman" w:hAnsi="Times New Roman" w:cs="Times New Roman"/>
                <w:iCs/>
                <w:sz w:val="24"/>
                <w:szCs w:val="24"/>
                <w:lang w:eastAsia="lv-LV"/>
              </w:rPr>
              <w:t xml:space="preserve"> valsts atbalsta pasākumiem ekonomikas atbalstam Covid-19 uzliesmojuma laikā (angliski </w:t>
            </w:r>
            <w:r w:rsidR="0063258F">
              <w:rPr>
                <w:rFonts w:ascii="Times New Roman" w:eastAsia="Times New Roman" w:hAnsi="Times New Roman" w:cs="Times New Roman"/>
                <w:iCs/>
                <w:sz w:val="24"/>
                <w:szCs w:val="24"/>
                <w:lang w:eastAsia="lv-LV"/>
              </w:rPr>
              <w:t>–</w:t>
            </w:r>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Temporary</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Framework</w:t>
            </w:r>
            <w:proofErr w:type="spellEnd"/>
            <w:r w:rsidRPr="00A309AA">
              <w:rPr>
                <w:rFonts w:ascii="Times New Roman" w:eastAsia="Times New Roman" w:hAnsi="Times New Roman" w:cs="Times New Roman"/>
                <w:iCs/>
                <w:sz w:val="24"/>
                <w:szCs w:val="24"/>
                <w:lang w:eastAsia="lv-LV"/>
              </w:rPr>
              <w:t xml:space="preserve"> to </w:t>
            </w:r>
            <w:proofErr w:type="spellStart"/>
            <w:r w:rsidRPr="00A309AA">
              <w:rPr>
                <w:rFonts w:ascii="Times New Roman" w:eastAsia="Times New Roman" w:hAnsi="Times New Roman" w:cs="Times New Roman"/>
                <w:iCs/>
                <w:sz w:val="24"/>
                <w:szCs w:val="24"/>
                <w:lang w:eastAsia="lv-LV"/>
              </w:rPr>
              <w:t>support</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the</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economy</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in</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the</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context</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of</w:t>
            </w:r>
            <w:proofErr w:type="spellEnd"/>
            <w:r w:rsidRPr="00A309AA">
              <w:rPr>
                <w:rFonts w:ascii="Times New Roman" w:eastAsia="Times New Roman" w:hAnsi="Times New Roman" w:cs="Times New Roman"/>
                <w:iCs/>
                <w:sz w:val="24"/>
                <w:szCs w:val="24"/>
                <w:lang w:eastAsia="lv-LV"/>
              </w:rPr>
              <w:t xml:space="preserve"> </w:t>
            </w:r>
            <w:proofErr w:type="spellStart"/>
            <w:r w:rsidRPr="00A309AA">
              <w:rPr>
                <w:rFonts w:ascii="Times New Roman" w:eastAsia="Times New Roman" w:hAnsi="Times New Roman" w:cs="Times New Roman"/>
                <w:iCs/>
                <w:sz w:val="24"/>
                <w:szCs w:val="24"/>
                <w:lang w:eastAsia="lv-LV"/>
              </w:rPr>
              <w:t>the</w:t>
            </w:r>
            <w:proofErr w:type="spellEnd"/>
            <w:r w:rsidRPr="00A309AA">
              <w:rPr>
                <w:rFonts w:ascii="Times New Roman" w:eastAsia="Times New Roman" w:hAnsi="Times New Roman" w:cs="Times New Roman"/>
                <w:iCs/>
                <w:sz w:val="24"/>
                <w:szCs w:val="24"/>
                <w:lang w:eastAsia="lv-LV"/>
              </w:rPr>
              <w:t xml:space="preserve"> COVID-19 </w:t>
            </w:r>
            <w:proofErr w:type="spellStart"/>
            <w:r w:rsidRPr="00A309AA">
              <w:rPr>
                <w:rFonts w:ascii="Times New Roman" w:eastAsia="Times New Roman" w:hAnsi="Times New Roman" w:cs="Times New Roman"/>
                <w:iCs/>
                <w:sz w:val="24"/>
                <w:szCs w:val="24"/>
                <w:lang w:eastAsia="lv-LV"/>
              </w:rPr>
              <w:t>outbreak</w:t>
            </w:r>
            <w:proofErr w:type="spellEnd"/>
            <w:r w:rsidRPr="00A309AA">
              <w:rPr>
                <w:rFonts w:ascii="Times New Roman" w:eastAsia="Times New Roman" w:hAnsi="Times New Roman" w:cs="Times New Roman"/>
                <w:iCs/>
                <w:sz w:val="24"/>
                <w:szCs w:val="24"/>
                <w:lang w:eastAsia="lv-LV"/>
              </w:rPr>
              <w:t>) (turpmāk – Komisijas paziņojums</w:t>
            </w:r>
            <w:r>
              <w:rPr>
                <w:rFonts w:ascii="Times New Roman" w:eastAsia="Times New Roman" w:hAnsi="Times New Roman" w:cs="Times New Roman"/>
                <w:iCs/>
                <w:sz w:val="24"/>
                <w:szCs w:val="24"/>
                <w:lang w:eastAsia="lv-LV"/>
              </w:rPr>
              <w:t>).</w:t>
            </w:r>
          </w:p>
          <w:p w14:paraId="40D6F1CB" w14:textId="0C204D5F" w:rsidR="00261066" w:rsidRPr="00261066" w:rsidRDefault="00261066"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Minētās regulas piemērojamas, ja nomnieks nomas objektu izmanto saimnieciskai darbībai un samazinātas nomas maksas piemērošanas gadījumā atbalsts nomniekam kvalificējas kā komercdarbības atbalsts. Šādā gadījumā minēto atbalstu šajos noteikumos noteiktajos gadījumos sniedz saskaņā ar minētajās regulās noteikto.</w:t>
            </w:r>
          </w:p>
        </w:tc>
      </w:tr>
      <w:tr w:rsidR="00261066" w:rsidRPr="00261066" w14:paraId="645BB8F6" w14:textId="77777777" w:rsidTr="00FC63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28F46D"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D35D83B"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5B53916" w14:textId="4646A626"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261066" w:rsidRPr="00261066" w14:paraId="0D8166CF" w14:textId="77777777" w:rsidTr="00FC63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D3A982"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1AA889"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C04E1D" w14:textId="0378ED0E" w:rsidR="00261066" w:rsidRPr="004B5CDE" w:rsidRDefault="00425E78" w:rsidP="0000099C">
            <w:pPr>
              <w:spacing w:after="0" w:line="240" w:lineRule="auto"/>
              <w:jc w:val="both"/>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Šo noteikumu 1</w:t>
            </w:r>
            <w:r w:rsidR="002F4E23" w:rsidRPr="004B5CDE">
              <w:rPr>
                <w:rFonts w:ascii="Times New Roman" w:eastAsia="Times New Roman" w:hAnsi="Times New Roman" w:cs="Times New Roman"/>
                <w:iCs/>
                <w:sz w:val="24"/>
                <w:szCs w:val="24"/>
                <w:lang w:eastAsia="lv-LV"/>
              </w:rPr>
              <w:t>3</w:t>
            </w:r>
            <w:r w:rsidRPr="004B5CDE">
              <w:rPr>
                <w:rFonts w:ascii="Times New Roman" w:eastAsia="Times New Roman" w:hAnsi="Times New Roman" w:cs="Times New Roman"/>
                <w:iCs/>
                <w:sz w:val="24"/>
                <w:szCs w:val="24"/>
                <w:lang w:eastAsia="lv-LV"/>
              </w:rPr>
              <w:t>.</w:t>
            </w:r>
            <w:r w:rsidR="0063258F" w:rsidRPr="004B5CDE">
              <w:rPr>
                <w:rFonts w:ascii="Times New Roman" w:eastAsia="Times New Roman" w:hAnsi="Times New Roman" w:cs="Times New Roman"/>
                <w:iCs/>
                <w:sz w:val="24"/>
                <w:szCs w:val="24"/>
                <w:lang w:eastAsia="lv-LV"/>
              </w:rPr>
              <w:t>–</w:t>
            </w:r>
            <w:r w:rsidR="002F4E23" w:rsidRPr="004B5CDE">
              <w:rPr>
                <w:rFonts w:ascii="Times New Roman" w:eastAsia="Times New Roman" w:hAnsi="Times New Roman" w:cs="Times New Roman"/>
                <w:iCs/>
                <w:sz w:val="24"/>
                <w:szCs w:val="24"/>
                <w:lang w:eastAsia="lv-LV"/>
              </w:rPr>
              <w:t>16</w:t>
            </w:r>
            <w:r w:rsidR="0063258F" w:rsidRPr="004B5CDE">
              <w:rPr>
                <w:rFonts w:ascii="Times New Roman" w:eastAsia="Times New Roman" w:hAnsi="Times New Roman" w:cs="Times New Roman"/>
                <w:iCs/>
                <w:sz w:val="24"/>
                <w:szCs w:val="24"/>
                <w:lang w:eastAsia="lv-LV"/>
              </w:rPr>
              <w:t>.punkts stājas spēkā pēc tam, kad tiek saņemts Eiropas Komisijas lēmums par komercdarbības atbalsta saderību ar Eiropas Savienības iekšējo tirgu.</w:t>
            </w:r>
          </w:p>
        </w:tc>
      </w:tr>
    </w:tbl>
    <w:p w14:paraId="3851D67C" w14:textId="1A672233" w:rsid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 xml:space="preserve">  </w:t>
      </w:r>
    </w:p>
    <w:p w14:paraId="0197C69D" w14:textId="77777777" w:rsidR="00051F12" w:rsidRPr="00261066" w:rsidRDefault="00051F12" w:rsidP="0000099C">
      <w:pPr>
        <w:spacing w:after="0" w:line="240" w:lineRule="auto"/>
        <w:rPr>
          <w:rFonts w:ascii="Times New Roman" w:eastAsia="Times New Roman" w:hAnsi="Times New Roman" w:cs="Times New Roman"/>
          <w:iCs/>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4"/>
        <w:gridCol w:w="2229"/>
        <w:gridCol w:w="2259"/>
        <w:gridCol w:w="2323"/>
      </w:tblGrid>
      <w:tr w:rsidR="00261066" w:rsidRPr="00261066" w14:paraId="6DD38AA2" w14:textId="77777777" w:rsidTr="00FC634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9E313C" w14:textId="77777777" w:rsidR="00261066" w:rsidRPr="00261066" w:rsidRDefault="00261066" w:rsidP="0000099C">
            <w:pPr>
              <w:spacing w:after="0" w:line="240" w:lineRule="auto"/>
              <w:rPr>
                <w:rFonts w:ascii="Times New Roman" w:eastAsia="Times New Roman" w:hAnsi="Times New Roman" w:cs="Times New Roman"/>
                <w:b/>
                <w:bCs/>
                <w:iCs/>
                <w:sz w:val="24"/>
                <w:szCs w:val="24"/>
                <w:lang w:eastAsia="lv-LV"/>
              </w:rPr>
            </w:pPr>
            <w:r w:rsidRPr="00261066">
              <w:rPr>
                <w:rFonts w:ascii="Times New Roman" w:eastAsia="Times New Roman" w:hAnsi="Times New Roman" w:cs="Times New Roman"/>
                <w:b/>
                <w:bCs/>
                <w:iCs/>
                <w:sz w:val="24"/>
                <w:szCs w:val="24"/>
                <w:lang w:eastAsia="lv-LV"/>
              </w:rPr>
              <w:lastRenderedPageBreak/>
              <w:t>1. tabula</w:t>
            </w:r>
            <w:r w:rsidRPr="00261066">
              <w:rPr>
                <w:rFonts w:ascii="Times New Roman" w:eastAsia="Times New Roman" w:hAnsi="Times New Roman" w:cs="Times New Roman"/>
                <w:b/>
                <w:bCs/>
                <w:iCs/>
                <w:sz w:val="24"/>
                <w:szCs w:val="24"/>
                <w:lang w:eastAsia="lv-LV"/>
              </w:rPr>
              <w:br/>
              <w:t>Tiesību akta projekta atbilstība ES tiesību aktiem</w:t>
            </w:r>
          </w:p>
        </w:tc>
      </w:tr>
      <w:tr w:rsidR="00261066" w:rsidRPr="00261066" w14:paraId="31D9F44C" w14:textId="77777777" w:rsidTr="002E6C2D">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677A5FC3"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Attiecīgā ES tiesību akta datums, numurs un nosaukums</w:t>
            </w:r>
          </w:p>
        </w:tc>
        <w:tc>
          <w:tcPr>
            <w:tcW w:w="3736" w:type="pct"/>
            <w:gridSpan w:val="3"/>
            <w:tcBorders>
              <w:top w:val="outset" w:sz="6" w:space="0" w:color="auto"/>
              <w:left w:val="outset" w:sz="6" w:space="0" w:color="auto"/>
              <w:bottom w:val="outset" w:sz="6" w:space="0" w:color="auto"/>
              <w:right w:val="outset" w:sz="6" w:space="0" w:color="auto"/>
            </w:tcBorders>
            <w:hideMark/>
          </w:tcPr>
          <w:p w14:paraId="52ED85F1" w14:textId="77777777" w:rsidR="0063258F" w:rsidRPr="0063258F" w:rsidRDefault="0063258F" w:rsidP="0000099C">
            <w:pPr>
              <w:pStyle w:val="naiskr"/>
              <w:spacing w:before="0" w:after="0"/>
              <w:jc w:val="both"/>
            </w:pPr>
            <w:r w:rsidRPr="0063258F">
              <w:t>Ar Noteikumu projektu tiek ieviestas šādas Eiropas Savienības tiesību aktu prasības:</w:t>
            </w:r>
          </w:p>
          <w:p w14:paraId="7D384324" w14:textId="77777777" w:rsidR="0063258F" w:rsidRPr="0063258F" w:rsidRDefault="0063258F" w:rsidP="0000099C">
            <w:pPr>
              <w:pStyle w:val="naiskr"/>
              <w:numPr>
                <w:ilvl w:val="0"/>
                <w:numId w:val="1"/>
              </w:numPr>
              <w:spacing w:before="0" w:after="0"/>
              <w:jc w:val="both"/>
            </w:pPr>
            <w:r w:rsidRPr="0063258F">
              <w:t>Komisijas regula Nr. </w:t>
            </w:r>
            <w:hyperlink r:id="rId8" w:tgtFrame="_blank" w:history="1">
              <w:r w:rsidRPr="0063258F">
                <w:t>651/2014</w:t>
              </w:r>
            </w:hyperlink>
            <w:r w:rsidRPr="0063258F">
              <w:t>;</w:t>
            </w:r>
          </w:p>
          <w:p w14:paraId="7274BF0D" w14:textId="77777777" w:rsidR="0063258F" w:rsidRPr="0063258F" w:rsidRDefault="0063258F" w:rsidP="0000099C">
            <w:pPr>
              <w:pStyle w:val="naiskr"/>
              <w:numPr>
                <w:ilvl w:val="0"/>
                <w:numId w:val="1"/>
              </w:numPr>
              <w:spacing w:before="0" w:after="0"/>
              <w:jc w:val="both"/>
              <w:rPr>
                <w:color w:val="000000"/>
                <w:lang w:eastAsia="en-US"/>
              </w:rPr>
            </w:pPr>
            <w:r w:rsidRPr="0063258F">
              <w:t>Komisijas regula Nr. 702/2014;</w:t>
            </w:r>
          </w:p>
          <w:p w14:paraId="03D2430C" w14:textId="77777777" w:rsidR="0063258F" w:rsidRPr="0063258F" w:rsidRDefault="0063258F" w:rsidP="0000099C">
            <w:pPr>
              <w:pStyle w:val="naiskr"/>
              <w:numPr>
                <w:ilvl w:val="0"/>
                <w:numId w:val="1"/>
              </w:numPr>
              <w:spacing w:before="0" w:after="0"/>
              <w:jc w:val="both"/>
              <w:rPr>
                <w:color w:val="000000"/>
                <w:lang w:eastAsia="en-US"/>
              </w:rPr>
            </w:pPr>
            <w:r w:rsidRPr="0063258F">
              <w:rPr>
                <w:color w:val="000000"/>
                <w:lang w:eastAsia="en-US"/>
              </w:rPr>
              <w:t>Komisijas regula Nr.1407/2013;</w:t>
            </w:r>
          </w:p>
          <w:p w14:paraId="3462D770" w14:textId="77777777" w:rsidR="0063258F" w:rsidRPr="0063258F" w:rsidRDefault="0063258F" w:rsidP="0000099C">
            <w:pPr>
              <w:pStyle w:val="naiskr"/>
              <w:numPr>
                <w:ilvl w:val="0"/>
                <w:numId w:val="1"/>
              </w:numPr>
              <w:spacing w:before="0" w:after="0"/>
              <w:jc w:val="both"/>
              <w:rPr>
                <w:color w:val="000000"/>
                <w:lang w:eastAsia="en-US"/>
              </w:rPr>
            </w:pPr>
            <w:r w:rsidRPr="0063258F">
              <w:t xml:space="preserve">Komisijas regula Nr. 1408/2013; </w:t>
            </w:r>
          </w:p>
          <w:p w14:paraId="4EEFA061" w14:textId="3210485C" w:rsidR="0063258F" w:rsidRDefault="0063258F" w:rsidP="0000099C">
            <w:pPr>
              <w:pStyle w:val="naiskr"/>
              <w:numPr>
                <w:ilvl w:val="0"/>
                <w:numId w:val="1"/>
              </w:numPr>
              <w:spacing w:before="0" w:after="0"/>
              <w:jc w:val="both"/>
              <w:rPr>
                <w:color w:val="000000"/>
                <w:lang w:eastAsia="en-US"/>
              </w:rPr>
            </w:pPr>
            <w:r w:rsidRPr="0063258F">
              <w:rPr>
                <w:color w:val="000000"/>
                <w:lang w:eastAsia="en-US"/>
              </w:rPr>
              <w:t>Komisijas regula Nr.717/2014;</w:t>
            </w:r>
          </w:p>
          <w:p w14:paraId="35B4C677" w14:textId="58D71479" w:rsidR="00A92B72" w:rsidRPr="00875742" w:rsidRDefault="00A92B72" w:rsidP="0000099C">
            <w:pPr>
              <w:pStyle w:val="naiskr"/>
              <w:numPr>
                <w:ilvl w:val="0"/>
                <w:numId w:val="1"/>
              </w:numPr>
              <w:spacing w:before="0" w:after="0"/>
              <w:jc w:val="both"/>
              <w:rPr>
                <w:color w:val="000000"/>
                <w:u w:val="single"/>
                <w:lang w:eastAsia="en-US"/>
              </w:rPr>
            </w:pPr>
            <w:r w:rsidRPr="00875742">
              <w:rPr>
                <w:color w:val="000000"/>
                <w:u w:val="single"/>
                <w:lang w:eastAsia="en-US"/>
              </w:rPr>
              <w:t>Komisijas regula Nr. 1388//2014</w:t>
            </w:r>
            <w:r w:rsidR="00875742">
              <w:rPr>
                <w:color w:val="000000"/>
                <w:u w:val="single"/>
                <w:lang w:eastAsia="en-US"/>
              </w:rPr>
              <w:t>;</w:t>
            </w:r>
          </w:p>
          <w:p w14:paraId="5CB89FDE" w14:textId="6E113952" w:rsidR="00261066" w:rsidRPr="0063258F" w:rsidRDefault="0063258F" w:rsidP="0000099C">
            <w:pPr>
              <w:pStyle w:val="naiskr"/>
              <w:numPr>
                <w:ilvl w:val="0"/>
                <w:numId w:val="1"/>
              </w:numPr>
              <w:spacing w:before="0" w:after="0"/>
              <w:jc w:val="both"/>
              <w:rPr>
                <w:color w:val="000000"/>
                <w:sz w:val="26"/>
                <w:szCs w:val="26"/>
                <w:lang w:eastAsia="en-US"/>
              </w:rPr>
            </w:pPr>
            <w:r w:rsidRPr="0063258F">
              <w:t>Komisijas paziņojums.</w:t>
            </w:r>
          </w:p>
        </w:tc>
      </w:tr>
      <w:tr w:rsidR="00261066" w:rsidRPr="00261066" w14:paraId="01E31B66"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17DC9A0"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1ACB394"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7971EDEF"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2C1DA5E"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D</w:t>
            </w:r>
          </w:p>
        </w:tc>
      </w:tr>
      <w:tr w:rsidR="00261066" w:rsidRPr="00261066" w14:paraId="133B7817"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09EC3F8"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65D09F24"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0F7612B3"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61066">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61066">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3FB80F9B"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261066">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6106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61066" w:rsidRPr="00261066" w14:paraId="0C4172FE"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B7AC878" w14:textId="23F3FE44" w:rsidR="00261066" w:rsidRPr="00261066" w:rsidRDefault="0063258F"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 xml:space="preserve">s Nr.1407/2013 3.panta 2.punkts, </w:t>
            </w:r>
            <w:r w:rsidRPr="000C441D">
              <w:rPr>
                <w:rFonts w:ascii="Times New Roman" w:eastAsia="Times New Roman" w:hAnsi="Times New Roman" w:cs="Times New Roman"/>
                <w:iCs/>
                <w:sz w:val="24"/>
                <w:szCs w:val="24"/>
                <w:lang w:eastAsia="lv-LV"/>
              </w:rPr>
              <w:t>Komisijas regulas Nr.717/2014 3.panta 2.punkt</w:t>
            </w:r>
            <w:r>
              <w:rPr>
                <w:rFonts w:ascii="Times New Roman" w:eastAsia="Times New Roman" w:hAnsi="Times New Roman" w:cs="Times New Roman"/>
                <w:iCs/>
                <w:sz w:val="24"/>
                <w:szCs w:val="24"/>
                <w:lang w:eastAsia="lv-LV"/>
              </w:rPr>
              <w:t xml:space="preserve">s, </w:t>
            </w:r>
            <w:r w:rsidRPr="00261066">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 Nr.1408/2013 3.panta 3.a punkts;</w:t>
            </w:r>
          </w:p>
        </w:tc>
        <w:tc>
          <w:tcPr>
            <w:tcW w:w="1225" w:type="pct"/>
            <w:tcBorders>
              <w:top w:val="outset" w:sz="6" w:space="0" w:color="auto"/>
              <w:left w:val="outset" w:sz="6" w:space="0" w:color="auto"/>
              <w:bottom w:val="outset" w:sz="6" w:space="0" w:color="auto"/>
              <w:right w:val="outset" w:sz="6" w:space="0" w:color="auto"/>
            </w:tcBorders>
            <w:hideMark/>
          </w:tcPr>
          <w:p w14:paraId="606993AF" w14:textId="31C73391" w:rsidR="00170357"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11</w:t>
            </w:r>
            <w:r w:rsidR="0063258F" w:rsidRPr="004B5CDE">
              <w:rPr>
                <w:rFonts w:ascii="Times New Roman" w:eastAsia="Times New Roman" w:hAnsi="Times New Roman" w:cs="Times New Roman"/>
                <w:iCs/>
                <w:sz w:val="24"/>
                <w:szCs w:val="24"/>
                <w:lang w:eastAsia="lv-LV"/>
              </w:rPr>
              <w:t>.1.apakšpunkts</w:t>
            </w:r>
          </w:p>
        </w:tc>
        <w:tc>
          <w:tcPr>
            <w:tcW w:w="1242" w:type="pct"/>
            <w:tcBorders>
              <w:top w:val="outset" w:sz="6" w:space="0" w:color="auto"/>
              <w:left w:val="outset" w:sz="6" w:space="0" w:color="auto"/>
              <w:bottom w:val="outset" w:sz="6" w:space="0" w:color="auto"/>
              <w:right w:val="outset" w:sz="6" w:space="0" w:color="auto"/>
            </w:tcBorders>
            <w:hideMark/>
          </w:tcPr>
          <w:p w14:paraId="4D539696" w14:textId="63F2C45F"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hideMark/>
          </w:tcPr>
          <w:p w14:paraId="1AC4D58E" w14:textId="13BE3779"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hAnsi="Times New Roman" w:cs="Times New Roman"/>
                <w:sz w:val="24"/>
                <w:szCs w:val="24"/>
              </w:rPr>
              <w:t>Netiek paredzētas stingrākas prasības.</w:t>
            </w:r>
          </w:p>
        </w:tc>
      </w:tr>
      <w:tr w:rsidR="00261066" w:rsidRPr="00261066" w14:paraId="0429C677"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36FCABD" w14:textId="0F0E134C" w:rsidR="00261066" w:rsidRPr="00261066" w:rsidRDefault="00411CDB" w:rsidP="0000099C">
            <w:pPr>
              <w:spacing w:after="0" w:line="240" w:lineRule="auto"/>
              <w:rPr>
                <w:rFonts w:ascii="Times New Roman" w:eastAsia="Times New Roman" w:hAnsi="Times New Roman" w:cs="Times New Roman"/>
                <w:iCs/>
                <w:sz w:val="24"/>
                <w:szCs w:val="24"/>
                <w:lang w:eastAsia="lv-LV"/>
              </w:rPr>
            </w:pPr>
            <w:r w:rsidRPr="007A0FB8">
              <w:rPr>
                <w:rFonts w:ascii="Times New Roman" w:eastAsia="Times New Roman" w:hAnsi="Times New Roman" w:cs="Times New Roman"/>
                <w:iCs/>
                <w:sz w:val="24"/>
                <w:szCs w:val="24"/>
                <w:lang w:eastAsia="lv-LV"/>
              </w:rPr>
              <w:t>Komisijas regul</w:t>
            </w:r>
            <w:r>
              <w:rPr>
                <w:rFonts w:ascii="Times New Roman" w:eastAsia="Times New Roman" w:hAnsi="Times New Roman" w:cs="Times New Roman"/>
                <w:iCs/>
                <w:sz w:val="24"/>
                <w:szCs w:val="24"/>
                <w:lang w:eastAsia="lv-LV"/>
              </w:rPr>
              <w:t>as Nr.1407/2013 2.panta 2.punkts</w:t>
            </w:r>
            <w:r w:rsidRPr="007A0FB8">
              <w:rPr>
                <w:rFonts w:ascii="Times New Roman" w:eastAsia="Times New Roman" w:hAnsi="Times New Roman" w:cs="Times New Roman"/>
                <w:iCs/>
                <w:sz w:val="24"/>
                <w:szCs w:val="24"/>
                <w:lang w:eastAsia="lv-LV"/>
              </w:rPr>
              <w:t xml:space="preserve">, Komisijas </w:t>
            </w:r>
            <w:r w:rsidRPr="007A0FB8">
              <w:rPr>
                <w:rFonts w:ascii="Times New Roman" w:eastAsia="Times New Roman" w:hAnsi="Times New Roman" w:cs="Times New Roman"/>
                <w:iCs/>
                <w:sz w:val="24"/>
                <w:szCs w:val="24"/>
                <w:lang w:eastAsia="lv-LV"/>
              </w:rPr>
              <w:lastRenderedPageBreak/>
              <w:t xml:space="preserve">regulas </w:t>
            </w:r>
            <w:r>
              <w:rPr>
                <w:rFonts w:ascii="Times New Roman" w:eastAsia="Times New Roman" w:hAnsi="Times New Roman" w:cs="Times New Roman"/>
                <w:iCs/>
                <w:sz w:val="24"/>
                <w:szCs w:val="24"/>
                <w:lang w:eastAsia="lv-LV"/>
              </w:rPr>
              <w:t>Nr.1408/2013 2.panta 2.punkts</w:t>
            </w:r>
            <w:r w:rsidRPr="007A0FB8">
              <w:rPr>
                <w:rFonts w:ascii="Times New Roman" w:eastAsia="Times New Roman" w:hAnsi="Times New Roman" w:cs="Times New Roman"/>
                <w:iCs/>
                <w:sz w:val="24"/>
                <w:szCs w:val="24"/>
                <w:lang w:eastAsia="lv-LV"/>
              </w:rPr>
              <w:t xml:space="preserve"> un Komisijas regu</w:t>
            </w:r>
            <w:r>
              <w:rPr>
                <w:rFonts w:ascii="Times New Roman" w:eastAsia="Times New Roman" w:hAnsi="Times New Roman" w:cs="Times New Roman"/>
                <w:iCs/>
                <w:sz w:val="24"/>
                <w:szCs w:val="24"/>
                <w:lang w:eastAsia="lv-LV"/>
              </w:rPr>
              <w:t>las Nr.717/2014 2.panta 2.punkts</w:t>
            </w:r>
          </w:p>
        </w:tc>
        <w:tc>
          <w:tcPr>
            <w:tcW w:w="1225" w:type="pct"/>
            <w:tcBorders>
              <w:top w:val="outset" w:sz="6" w:space="0" w:color="auto"/>
              <w:left w:val="outset" w:sz="6" w:space="0" w:color="auto"/>
              <w:bottom w:val="outset" w:sz="6" w:space="0" w:color="auto"/>
              <w:right w:val="outset" w:sz="6" w:space="0" w:color="auto"/>
            </w:tcBorders>
          </w:tcPr>
          <w:p w14:paraId="35957304" w14:textId="6AC30469" w:rsidR="00411CDB"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lastRenderedPageBreak/>
              <w:t>11</w:t>
            </w:r>
            <w:r w:rsidR="00411CDB" w:rsidRPr="004B5CDE">
              <w:rPr>
                <w:rFonts w:ascii="Times New Roman" w:eastAsia="Times New Roman" w:hAnsi="Times New Roman" w:cs="Times New Roman"/>
                <w:iCs/>
                <w:sz w:val="24"/>
                <w:szCs w:val="24"/>
                <w:lang w:eastAsia="lv-LV"/>
              </w:rPr>
              <w:t>.1</w:t>
            </w:r>
            <w:r w:rsidR="00170357" w:rsidRPr="004B5CDE">
              <w:rPr>
                <w:rFonts w:ascii="Times New Roman" w:eastAsia="Times New Roman" w:hAnsi="Times New Roman" w:cs="Times New Roman"/>
                <w:iCs/>
                <w:sz w:val="24"/>
                <w:szCs w:val="24"/>
                <w:lang w:eastAsia="lv-LV"/>
              </w:rPr>
              <w:t>.apakšpunkts</w:t>
            </w:r>
          </w:p>
          <w:p w14:paraId="62C177B8" w14:textId="61EC6D17" w:rsidR="00E03A97" w:rsidRPr="004B5CDE" w:rsidRDefault="00E03A97" w:rsidP="0000099C">
            <w:pPr>
              <w:spacing w:after="0" w:line="240" w:lineRule="auto"/>
              <w:rPr>
                <w:rFonts w:ascii="Times New Roman" w:eastAsia="Times New Roman" w:hAnsi="Times New Roman" w:cs="Times New Roman"/>
                <w:iCs/>
                <w:sz w:val="24"/>
                <w:szCs w:val="24"/>
                <w:lang w:eastAsia="lv-LV"/>
              </w:rPr>
            </w:pPr>
          </w:p>
        </w:tc>
        <w:tc>
          <w:tcPr>
            <w:tcW w:w="1242" w:type="pct"/>
            <w:tcBorders>
              <w:top w:val="outset" w:sz="6" w:space="0" w:color="auto"/>
              <w:left w:val="outset" w:sz="6" w:space="0" w:color="auto"/>
              <w:bottom w:val="outset" w:sz="6" w:space="0" w:color="auto"/>
              <w:right w:val="outset" w:sz="6" w:space="0" w:color="auto"/>
            </w:tcBorders>
          </w:tcPr>
          <w:p w14:paraId="331ABD7D" w14:textId="163E8792"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23E4309D" w14:textId="0E176E5C"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6CC6FA5C"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21129F0" w14:textId="50831F7C" w:rsidR="00261066" w:rsidRPr="00261066" w:rsidRDefault="00411CD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Komisijas regulas Nr.1407/2013 5.panta 1. un 2.punkts</w:t>
            </w:r>
            <w:r>
              <w:rPr>
                <w:rFonts w:ascii="Times New Roman" w:eastAsia="Times New Roman" w:hAnsi="Times New Roman" w:cs="Times New Roman"/>
                <w:iCs/>
                <w:sz w:val="24"/>
                <w:szCs w:val="24"/>
                <w:lang w:eastAsia="lv-LV"/>
              </w:rPr>
              <w:t>,</w:t>
            </w:r>
            <w:r w:rsidRPr="007A0FB8">
              <w:rPr>
                <w:rFonts w:ascii="Times New Roman" w:eastAsia="Times New Roman" w:hAnsi="Times New Roman" w:cs="Times New Roman"/>
                <w:iCs/>
                <w:sz w:val="24"/>
                <w:szCs w:val="24"/>
                <w:lang w:eastAsia="lv-LV"/>
              </w:rPr>
              <w:t xml:space="preserve"> Komis</w:t>
            </w:r>
            <w:r>
              <w:rPr>
                <w:rFonts w:ascii="Times New Roman" w:eastAsia="Times New Roman" w:hAnsi="Times New Roman" w:cs="Times New Roman"/>
                <w:iCs/>
                <w:sz w:val="24"/>
                <w:szCs w:val="24"/>
                <w:lang w:eastAsia="lv-LV"/>
              </w:rPr>
              <w:t>ijas regulas Nr.717/2014  5.panta 1. un 2.punkts, Komisijas regulas Nr.1408</w:t>
            </w:r>
            <w:r w:rsidRPr="00261066">
              <w:rPr>
                <w:rFonts w:ascii="Times New Roman" w:eastAsia="Times New Roman" w:hAnsi="Times New Roman" w:cs="Times New Roman"/>
                <w:iCs/>
                <w:sz w:val="24"/>
                <w:szCs w:val="24"/>
                <w:lang w:eastAsia="lv-LV"/>
              </w:rPr>
              <w:t>/2013 5.panta 1. un 2.punkts</w:t>
            </w:r>
          </w:p>
        </w:tc>
        <w:tc>
          <w:tcPr>
            <w:tcW w:w="1225" w:type="pct"/>
            <w:tcBorders>
              <w:top w:val="outset" w:sz="6" w:space="0" w:color="auto"/>
              <w:left w:val="outset" w:sz="6" w:space="0" w:color="auto"/>
              <w:bottom w:val="outset" w:sz="6" w:space="0" w:color="auto"/>
              <w:right w:val="outset" w:sz="6" w:space="0" w:color="auto"/>
            </w:tcBorders>
          </w:tcPr>
          <w:p w14:paraId="07829BA8" w14:textId="0C12CE4C" w:rsidR="00261066"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11</w:t>
            </w:r>
            <w:r w:rsidR="00411CDB" w:rsidRPr="004B5CDE">
              <w:rPr>
                <w:rFonts w:ascii="Times New Roman" w:eastAsia="Times New Roman" w:hAnsi="Times New Roman" w:cs="Times New Roman"/>
                <w:iCs/>
                <w:sz w:val="24"/>
                <w:szCs w:val="24"/>
                <w:lang w:eastAsia="lv-LV"/>
              </w:rPr>
              <w:t>.5</w:t>
            </w:r>
            <w:r w:rsidR="00E03A97" w:rsidRPr="004B5CDE">
              <w:rPr>
                <w:rFonts w:ascii="Times New Roman" w:eastAsia="Times New Roman" w:hAnsi="Times New Roman" w:cs="Times New Roman"/>
                <w:iCs/>
                <w:sz w:val="24"/>
                <w:szCs w:val="24"/>
                <w:lang w:eastAsia="lv-LV"/>
              </w:rPr>
              <w:t>.apakšpunkts</w:t>
            </w:r>
          </w:p>
        </w:tc>
        <w:tc>
          <w:tcPr>
            <w:tcW w:w="1242" w:type="pct"/>
            <w:tcBorders>
              <w:top w:val="outset" w:sz="6" w:space="0" w:color="auto"/>
              <w:left w:val="outset" w:sz="6" w:space="0" w:color="auto"/>
              <w:bottom w:val="outset" w:sz="6" w:space="0" w:color="auto"/>
              <w:right w:val="outset" w:sz="6" w:space="0" w:color="auto"/>
            </w:tcBorders>
          </w:tcPr>
          <w:p w14:paraId="389A29BD" w14:textId="40A12E4B"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0D4009DC" w14:textId="3BCFBE72" w:rsidR="00261066" w:rsidRPr="000D34FE" w:rsidRDefault="00411CDB" w:rsidP="0000099C">
            <w:pPr>
              <w:spacing w:after="0" w:line="240" w:lineRule="auto"/>
              <w:rPr>
                <w:sz w:val="24"/>
                <w:szCs w:val="24"/>
              </w:rPr>
            </w:pPr>
            <w:r>
              <w:rPr>
                <w:rFonts w:ascii="Times New Roman" w:hAnsi="Times New Roman" w:cs="Times New Roman"/>
                <w:sz w:val="24"/>
                <w:szCs w:val="24"/>
              </w:rPr>
              <w:t>Ti</w:t>
            </w:r>
            <w:r w:rsidR="0020488B" w:rsidRPr="00261066">
              <w:rPr>
                <w:rFonts w:ascii="Times New Roman" w:hAnsi="Times New Roman" w:cs="Times New Roman"/>
                <w:sz w:val="24"/>
                <w:szCs w:val="24"/>
              </w:rPr>
              <w:t>ek paredzētas stingrākas prasības.</w:t>
            </w:r>
          </w:p>
        </w:tc>
      </w:tr>
      <w:tr w:rsidR="00261066" w:rsidRPr="00261066" w14:paraId="30F91E69"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68F8E02" w14:textId="0C65BC94" w:rsidR="00261066" w:rsidRPr="00261066" w:rsidRDefault="00411CDB" w:rsidP="0000099C">
            <w:pPr>
              <w:spacing w:after="0" w:line="240" w:lineRule="auto"/>
              <w:rPr>
                <w:rFonts w:ascii="Times New Roman" w:eastAsia="Times New Roman" w:hAnsi="Times New Roman" w:cs="Times New Roman"/>
                <w:iCs/>
                <w:sz w:val="24"/>
                <w:szCs w:val="24"/>
                <w:lang w:eastAsia="lv-LV"/>
              </w:rPr>
            </w:pPr>
            <w:r w:rsidRPr="007A0FB8">
              <w:rPr>
                <w:rFonts w:ascii="Times New Roman" w:eastAsia="Times New Roman" w:hAnsi="Times New Roman" w:cs="Times New Roman"/>
                <w:iCs/>
                <w:sz w:val="24"/>
                <w:szCs w:val="24"/>
                <w:lang w:eastAsia="lv-LV"/>
              </w:rPr>
              <w:t>Komisi</w:t>
            </w:r>
            <w:r>
              <w:rPr>
                <w:rFonts w:ascii="Times New Roman" w:eastAsia="Times New Roman" w:hAnsi="Times New Roman" w:cs="Times New Roman"/>
                <w:iCs/>
                <w:sz w:val="24"/>
                <w:szCs w:val="24"/>
                <w:lang w:eastAsia="lv-LV"/>
              </w:rPr>
              <w:t>jas regulas Nr.1407/2013 1.pants,</w:t>
            </w:r>
            <w:r w:rsidRPr="007A0FB8">
              <w:rPr>
                <w:rFonts w:ascii="Times New Roman" w:eastAsia="Times New Roman" w:hAnsi="Times New Roman" w:cs="Times New Roman"/>
                <w:iCs/>
                <w:sz w:val="24"/>
                <w:szCs w:val="24"/>
                <w:lang w:eastAsia="lv-LV"/>
              </w:rPr>
              <w:t xml:space="preserve"> Komis</w:t>
            </w:r>
            <w:r>
              <w:rPr>
                <w:rFonts w:ascii="Times New Roman" w:eastAsia="Times New Roman" w:hAnsi="Times New Roman" w:cs="Times New Roman"/>
                <w:iCs/>
                <w:sz w:val="24"/>
                <w:szCs w:val="24"/>
                <w:lang w:eastAsia="lv-LV"/>
              </w:rPr>
              <w:t>ijas regulas Nr.717/2014 1.pants un</w:t>
            </w:r>
            <w:r w:rsidRPr="007A0FB8">
              <w:rPr>
                <w:rFonts w:ascii="Times New Roman" w:eastAsia="Times New Roman" w:hAnsi="Times New Roman" w:cs="Times New Roman"/>
                <w:iCs/>
                <w:sz w:val="24"/>
                <w:szCs w:val="24"/>
                <w:lang w:eastAsia="lv-LV"/>
              </w:rPr>
              <w:t xml:space="preserve"> Komisi</w:t>
            </w:r>
            <w:r>
              <w:rPr>
                <w:rFonts w:ascii="Times New Roman" w:eastAsia="Times New Roman" w:hAnsi="Times New Roman" w:cs="Times New Roman"/>
                <w:iCs/>
                <w:sz w:val="24"/>
                <w:szCs w:val="24"/>
                <w:lang w:eastAsia="lv-LV"/>
              </w:rPr>
              <w:t>jas regulas Nr.1408/2013 1.pants</w:t>
            </w:r>
          </w:p>
        </w:tc>
        <w:tc>
          <w:tcPr>
            <w:tcW w:w="1225" w:type="pct"/>
            <w:tcBorders>
              <w:top w:val="outset" w:sz="6" w:space="0" w:color="auto"/>
              <w:left w:val="outset" w:sz="6" w:space="0" w:color="auto"/>
              <w:bottom w:val="outset" w:sz="6" w:space="0" w:color="auto"/>
              <w:right w:val="outset" w:sz="6" w:space="0" w:color="auto"/>
            </w:tcBorders>
          </w:tcPr>
          <w:p w14:paraId="68A45BEE" w14:textId="14EFE9C6" w:rsidR="00261066"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11</w:t>
            </w:r>
            <w:r w:rsidR="00411CDB" w:rsidRPr="004B5CDE">
              <w:rPr>
                <w:rFonts w:ascii="Times New Roman" w:eastAsia="Times New Roman" w:hAnsi="Times New Roman" w:cs="Times New Roman"/>
                <w:iCs/>
                <w:sz w:val="24"/>
                <w:szCs w:val="24"/>
                <w:lang w:eastAsia="lv-LV"/>
              </w:rPr>
              <w:t>.2.apakšpunkts,</w:t>
            </w:r>
          </w:p>
          <w:p w14:paraId="7C47E0D4" w14:textId="3173F9E7" w:rsidR="00411CDB"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11</w:t>
            </w:r>
            <w:r w:rsidR="00411CDB" w:rsidRPr="004B5CDE">
              <w:rPr>
                <w:rFonts w:ascii="Times New Roman" w:eastAsia="Times New Roman" w:hAnsi="Times New Roman" w:cs="Times New Roman"/>
                <w:iCs/>
                <w:sz w:val="24"/>
                <w:szCs w:val="24"/>
                <w:lang w:eastAsia="lv-LV"/>
              </w:rPr>
              <w:t>.6.apakšpunkts</w:t>
            </w:r>
          </w:p>
        </w:tc>
        <w:tc>
          <w:tcPr>
            <w:tcW w:w="1242" w:type="pct"/>
            <w:tcBorders>
              <w:top w:val="outset" w:sz="6" w:space="0" w:color="auto"/>
              <w:left w:val="outset" w:sz="6" w:space="0" w:color="auto"/>
              <w:bottom w:val="outset" w:sz="6" w:space="0" w:color="auto"/>
              <w:right w:val="outset" w:sz="6" w:space="0" w:color="auto"/>
            </w:tcBorders>
          </w:tcPr>
          <w:p w14:paraId="6C8919D4" w14:textId="772C2FF7"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62B0BABF" w14:textId="412CE256"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7224E014"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B200433" w14:textId="0F095DFF" w:rsidR="00261066" w:rsidRPr="00261066" w:rsidRDefault="00146094" w:rsidP="0000099C">
            <w:pPr>
              <w:spacing w:after="0" w:line="240" w:lineRule="auto"/>
              <w:rPr>
                <w:rFonts w:ascii="Times New Roman" w:eastAsia="Times New Roman" w:hAnsi="Times New Roman" w:cs="Times New Roman"/>
                <w:iCs/>
                <w:sz w:val="24"/>
                <w:szCs w:val="24"/>
                <w:lang w:eastAsia="lv-LV"/>
              </w:rPr>
            </w:pPr>
            <w:r w:rsidRPr="00AD13DC">
              <w:rPr>
                <w:rFonts w:ascii="Times New Roman" w:hAnsi="Times New Roman" w:cs="Times New Roman"/>
                <w:iCs/>
                <w:color w:val="000000"/>
                <w:sz w:val="24"/>
                <w:szCs w:val="24"/>
              </w:rPr>
              <w:t>Komisijas regulas Nr. 1407/2013 6. panta 4. punkts, Komisijas regulas Nr. 1408/2013 6. panta 4. punkts un Komisijas regulas Nr. 717/2014 6. panta 4. punkts</w:t>
            </w:r>
          </w:p>
        </w:tc>
        <w:tc>
          <w:tcPr>
            <w:tcW w:w="1225" w:type="pct"/>
            <w:tcBorders>
              <w:top w:val="outset" w:sz="6" w:space="0" w:color="auto"/>
              <w:left w:val="outset" w:sz="6" w:space="0" w:color="auto"/>
              <w:bottom w:val="outset" w:sz="6" w:space="0" w:color="auto"/>
              <w:right w:val="outset" w:sz="6" w:space="0" w:color="auto"/>
            </w:tcBorders>
          </w:tcPr>
          <w:p w14:paraId="364DDDE9" w14:textId="41374FDB" w:rsidR="00170357"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11</w:t>
            </w:r>
            <w:r w:rsidR="00146094" w:rsidRPr="004B5CDE">
              <w:rPr>
                <w:rFonts w:ascii="Times New Roman" w:eastAsia="Times New Roman" w:hAnsi="Times New Roman" w:cs="Times New Roman"/>
                <w:iCs/>
                <w:sz w:val="24"/>
                <w:szCs w:val="24"/>
                <w:lang w:eastAsia="lv-LV"/>
              </w:rPr>
              <w:t>.7.apakšpunkts</w:t>
            </w:r>
          </w:p>
        </w:tc>
        <w:tc>
          <w:tcPr>
            <w:tcW w:w="1242" w:type="pct"/>
            <w:tcBorders>
              <w:top w:val="outset" w:sz="6" w:space="0" w:color="auto"/>
              <w:left w:val="outset" w:sz="6" w:space="0" w:color="auto"/>
              <w:bottom w:val="outset" w:sz="6" w:space="0" w:color="auto"/>
              <w:right w:val="outset" w:sz="6" w:space="0" w:color="auto"/>
            </w:tcBorders>
          </w:tcPr>
          <w:p w14:paraId="64471520" w14:textId="66A0E001"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16025288" w14:textId="729D40F6"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1084F32F"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B064A8F" w14:textId="0D7D64C5" w:rsidR="00261066" w:rsidRPr="00E03A97" w:rsidRDefault="00146094" w:rsidP="0000099C">
            <w:pPr>
              <w:spacing w:after="0" w:line="240" w:lineRule="auto"/>
              <w:rPr>
                <w:rFonts w:ascii="Times New Roman" w:eastAsia="Times New Roman" w:hAnsi="Times New Roman" w:cs="Times New Roman"/>
                <w:iCs/>
                <w:sz w:val="24"/>
                <w:szCs w:val="24"/>
                <w:lang w:eastAsia="lv-LV"/>
              </w:rPr>
            </w:pPr>
            <w:r w:rsidRPr="00AD13DC">
              <w:rPr>
                <w:rFonts w:ascii="Times New Roman" w:hAnsi="Times New Roman" w:cs="Times New Roman"/>
                <w:iCs/>
                <w:color w:val="000000"/>
                <w:sz w:val="24"/>
                <w:szCs w:val="24"/>
              </w:rPr>
              <w:t>Komisijas regulas Nr.1407/2013 7. panta 4. punkts un 8. pants, Komisijas regulas Nr.1408/2013 7. panta 4. punkts un 8. pants, Komisijas regulas Nr.717/2014 7. panta 4. punkts un 8. pants</w:t>
            </w:r>
          </w:p>
        </w:tc>
        <w:tc>
          <w:tcPr>
            <w:tcW w:w="1225" w:type="pct"/>
            <w:tcBorders>
              <w:top w:val="outset" w:sz="6" w:space="0" w:color="auto"/>
              <w:left w:val="outset" w:sz="6" w:space="0" w:color="auto"/>
              <w:bottom w:val="outset" w:sz="6" w:space="0" w:color="auto"/>
              <w:right w:val="outset" w:sz="6" w:space="0" w:color="auto"/>
            </w:tcBorders>
          </w:tcPr>
          <w:p w14:paraId="15792F43" w14:textId="44E4DE02" w:rsidR="00261066"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11</w:t>
            </w:r>
            <w:r w:rsidR="00146094" w:rsidRPr="004B5CDE">
              <w:rPr>
                <w:rFonts w:ascii="Times New Roman" w:eastAsia="Times New Roman" w:hAnsi="Times New Roman" w:cs="Times New Roman"/>
                <w:iCs/>
                <w:sz w:val="24"/>
                <w:szCs w:val="24"/>
                <w:lang w:eastAsia="lv-LV"/>
              </w:rPr>
              <w:t>.8.</w:t>
            </w:r>
            <w:r w:rsidR="00170357" w:rsidRPr="004B5CDE">
              <w:rPr>
                <w:rFonts w:ascii="Times New Roman" w:eastAsia="Times New Roman" w:hAnsi="Times New Roman" w:cs="Times New Roman"/>
                <w:iCs/>
                <w:sz w:val="24"/>
                <w:szCs w:val="24"/>
                <w:lang w:eastAsia="lv-LV"/>
              </w:rPr>
              <w:t>apakšpunkts</w:t>
            </w:r>
            <w:r w:rsidR="00E03A97" w:rsidRPr="004B5CDE">
              <w:rPr>
                <w:rFonts w:ascii="Times New Roman" w:eastAsia="Times New Roman" w:hAnsi="Times New Roman" w:cs="Times New Roman"/>
                <w:iCs/>
                <w:sz w:val="24"/>
                <w:szCs w:val="24"/>
                <w:lang w:eastAsia="lv-LV"/>
              </w:rPr>
              <w:t>,</w:t>
            </w:r>
          </w:p>
          <w:p w14:paraId="2B671A81" w14:textId="4D5194E5" w:rsidR="00E03A97" w:rsidRPr="00261066" w:rsidRDefault="00E03A97" w:rsidP="0000099C">
            <w:pPr>
              <w:spacing w:after="0" w:line="240" w:lineRule="auto"/>
              <w:rPr>
                <w:rFonts w:ascii="Times New Roman" w:eastAsia="Times New Roman" w:hAnsi="Times New Roman" w:cs="Times New Roman"/>
                <w:iCs/>
                <w:sz w:val="24"/>
                <w:szCs w:val="24"/>
                <w:lang w:eastAsia="lv-LV"/>
              </w:rPr>
            </w:pPr>
          </w:p>
        </w:tc>
        <w:tc>
          <w:tcPr>
            <w:tcW w:w="1242" w:type="pct"/>
            <w:tcBorders>
              <w:top w:val="outset" w:sz="6" w:space="0" w:color="auto"/>
              <w:left w:val="outset" w:sz="6" w:space="0" w:color="auto"/>
              <w:bottom w:val="outset" w:sz="6" w:space="0" w:color="auto"/>
              <w:right w:val="outset" w:sz="6" w:space="0" w:color="auto"/>
            </w:tcBorders>
          </w:tcPr>
          <w:p w14:paraId="2D709670" w14:textId="38C42FEF"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53481CC7" w14:textId="1BA8544A"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75EEDB1F"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AD2C117" w14:textId="5F07B9EF" w:rsidR="00261066" w:rsidRPr="00E03A97" w:rsidRDefault="00146094" w:rsidP="0000099C">
            <w:pPr>
              <w:spacing w:after="0" w:line="240" w:lineRule="auto"/>
              <w:rPr>
                <w:rFonts w:ascii="Times New Roman" w:eastAsia="Times New Roman" w:hAnsi="Times New Roman" w:cs="Times New Roman"/>
                <w:iCs/>
                <w:sz w:val="24"/>
                <w:szCs w:val="24"/>
                <w:lang w:eastAsia="lv-LV"/>
              </w:rPr>
            </w:pPr>
            <w:r w:rsidRPr="00AD13DC">
              <w:rPr>
                <w:rFonts w:ascii="Times New Roman" w:hAnsi="Times New Roman" w:cs="Times New Roman"/>
                <w:iCs/>
                <w:color w:val="000000"/>
                <w:sz w:val="24"/>
                <w:szCs w:val="24"/>
              </w:rPr>
              <w:t>Komisijas paziņojuma 22.punkt</w:t>
            </w:r>
            <w:r>
              <w:rPr>
                <w:rFonts w:ascii="Times New Roman" w:hAnsi="Times New Roman" w:cs="Times New Roman"/>
                <w:iCs/>
                <w:color w:val="000000"/>
                <w:sz w:val="24"/>
                <w:szCs w:val="24"/>
              </w:rPr>
              <w:t>a a) apakšpunkts un 23. punkta a) apakšpunkts</w:t>
            </w:r>
          </w:p>
        </w:tc>
        <w:tc>
          <w:tcPr>
            <w:tcW w:w="1225" w:type="pct"/>
            <w:tcBorders>
              <w:top w:val="outset" w:sz="6" w:space="0" w:color="auto"/>
              <w:left w:val="outset" w:sz="6" w:space="0" w:color="auto"/>
              <w:bottom w:val="outset" w:sz="6" w:space="0" w:color="auto"/>
              <w:right w:val="outset" w:sz="6" w:space="0" w:color="auto"/>
            </w:tcBorders>
          </w:tcPr>
          <w:p w14:paraId="52463A70" w14:textId="7739FF1C" w:rsidR="00E03A97"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13</w:t>
            </w:r>
            <w:r w:rsidR="00146094" w:rsidRPr="004B5CDE">
              <w:rPr>
                <w:rFonts w:ascii="Times New Roman" w:eastAsia="Times New Roman" w:hAnsi="Times New Roman" w:cs="Times New Roman"/>
                <w:iCs/>
                <w:sz w:val="24"/>
                <w:szCs w:val="24"/>
                <w:lang w:eastAsia="lv-LV"/>
              </w:rPr>
              <w:t>.1.apakšpunkts</w:t>
            </w:r>
          </w:p>
        </w:tc>
        <w:tc>
          <w:tcPr>
            <w:tcW w:w="1242" w:type="pct"/>
            <w:tcBorders>
              <w:top w:val="outset" w:sz="6" w:space="0" w:color="auto"/>
              <w:left w:val="outset" w:sz="6" w:space="0" w:color="auto"/>
              <w:bottom w:val="outset" w:sz="6" w:space="0" w:color="auto"/>
              <w:right w:val="outset" w:sz="6" w:space="0" w:color="auto"/>
            </w:tcBorders>
          </w:tcPr>
          <w:p w14:paraId="6B3CC588" w14:textId="0C1C40D7"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1572F35C" w14:textId="5737F53E"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69D11CF5"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038A45A" w14:textId="55AB8B02" w:rsidR="00261066" w:rsidRPr="00E03A97" w:rsidRDefault="00146094" w:rsidP="0000099C">
            <w:pPr>
              <w:spacing w:after="0" w:line="240" w:lineRule="auto"/>
              <w:rPr>
                <w:rFonts w:ascii="Times New Roman" w:eastAsia="Times New Roman" w:hAnsi="Times New Roman" w:cs="Times New Roman"/>
                <w:iCs/>
                <w:sz w:val="24"/>
                <w:szCs w:val="24"/>
                <w:lang w:eastAsia="lv-LV"/>
              </w:rPr>
            </w:pPr>
            <w:r w:rsidRPr="00DD618C">
              <w:rPr>
                <w:rFonts w:ascii="Times New Roman" w:hAnsi="Times New Roman" w:cs="Times New Roman"/>
                <w:iCs/>
                <w:color w:val="000000"/>
                <w:sz w:val="24"/>
                <w:szCs w:val="24"/>
              </w:rPr>
              <w:t xml:space="preserve">Komisijas paziņojuma </w:t>
            </w:r>
            <w:r w:rsidRPr="00D474E9">
              <w:rPr>
                <w:rFonts w:ascii="Times New Roman" w:hAnsi="Times New Roman" w:cs="Times New Roman"/>
                <w:iCs/>
                <w:color w:val="000000"/>
                <w:sz w:val="24"/>
                <w:szCs w:val="24"/>
              </w:rPr>
              <w:lastRenderedPageBreak/>
              <w:t>22.punkta  c) apakšpunkts</w:t>
            </w:r>
          </w:p>
        </w:tc>
        <w:tc>
          <w:tcPr>
            <w:tcW w:w="1225" w:type="pct"/>
            <w:tcBorders>
              <w:top w:val="outset" w:sz="6" w:space="0" w:color="auto"/>
              <w:left w:val="outset" w:sz="6" w:space="0" w:color="auto"/>
              <w:bottom w:val="outset" w:sz="6" w:space="0" w:color="auto"/>
              <w:right w:val="outset" w:sz="6" w:space="0" w:color="auto"/>
            </w:tcBorders>
          </w:tcPr>
          <w:p w14:paraId="78060402" w14:textId="07DC9049" w:rsidR="00E03A97" w:rsidRPr="004B5CDE" w:rsidRDefault="00146094"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lastRenderedPageBreak/>
              <w:t>1</w:t>
            </w:r>
            <w:r w:rsidR="002F4E23" w:rsidRPr="004B5CDE">
              <w:rPr>
                <w:rFonts w:ascii="Times New Roman" w:eastAsia="Times New Roman" w:hAnsi="Times New Roman" w:cs="Times New Roman"/>
                <w:iCs/>
                <w:sz w:val="24"/>
                <w:szCs w:val="24"/>
                <w:lang w:eastAsia="lv-LV"/>
              </w:rPr>
              <w:t>3</w:t>
            </w:r>
            <w:r w:rsidRPr="004B5CDE">
              <w:rPr>
                <w:rFonts w:ascii="Times New Roman" w:eastAsia="Times New Roman" w:hAnsi="Times New Roman" w:cs="Times New Roman"/>
                <w:iCs/>
                <w:sz w:val="24"/>
                <w:szCs w:val="24"/>
                <w:lang w:eastAsia="lv-LV"/>
              </w:rPr>
              <w:t>.2</w:t>
            </w:r>
            <w:r w:rsidR="00170357" w:rsidRPr="004B5CDE">
              <w:rPr>
                <w:rFonts w:ascii="Times New Roman" w:eastAsia="Times New Roman" w:hAnsi="Times New Roman" w:cs="Times New Roman"/>
                <w:iCs/>
                <w:sz w:val="24"/>
                <w:szCs w:val="24"/>
                <w:lang w:eastAsia="lv-LV"/>
              </w:rPr>
              <w:t>.apakšpunkts</w:t>
            </w:r>
          </w:p>
        </w:tc>
        <w:tc>
          <w:tcPr>
            <w:tcW w:w="1242" w:type="pct"/>
            <w:tcBorders>
              <w:top w:val="outset" w:sz="6" w:space="0" w:color="auto"/>
              <w:left w:val="outset" w:sz="6" w:space="0" w:color="auto"/>
              <w:bottom w:val="outset" w:sz="6" w:space="0" w:color="auto"/>
              <w:right w:val="outset" w:sz="6" w:space="0" w:color="auto"/>
            </w:tcBorders>
          </w:tcPr>
          <w:p w14:paraId="19D4AF79" w14:textId="7938700B"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0F5C7A6B" w14:textId="4E2EBA79"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4A0D51DD"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CBF83FA" w14:textId="6CF3CC5F" w:rsidR="00261066" w:rsidRPr="00146094" w:rsidRDefault="00146094" w:rsidP="0000099C">
            <w:pPr>
              <w:spacing w:after="0" w:line="240" w:lineRule="auto"/>
              <w:rPr>
                <w:rFonts w:ascii="Times New Roman" w:eastAsia="Times New Roman" w:hAnsi="Times New Roman" w:cs="Times New Roman"/>
                <w:iCs/>
                <w:sz w:val="24"/>
                <w:szCs w:val="24"/>
                <w:lang w:eastAsia="lv-LV"/>
              </w:rPr>
            </w:pPr>
            <w:r w:rsidRPr="00146094">
              <w:rPr>
                <w:rFonts w:ascii="Times New Roman" w:hAnsi="Times New Roman" w:cs="Times New Roman"/>
                <w:iCs/>
                <w:color w:val="000000"/>
                <w:sz w:val="24"/>
                <w:szCs w:val="24"/>
              </w:rPr>
              <w:t>Komisijas paziņojuma 22.punkta  d) apakšpunkts</w:t>
            </w:r>
          </w:p>
        </w:tc>
        <w:tc>
          <w:tcPr>
            <w:tcW w:w="1225" w:type="pct"/>
            <w:tcBorders>
              <w:top w:val="outset" w:sz="6" w:space="0" w:color="auto"/>
              <w:left w:val="outset" w:sz="6" w:space="0" w:color="auto"/>
              <w:bottom w:val="outset" w:sz="6" w:space="0" w:color="auto"/>
              <w:right w:val="outset" w:sz="6" w:space="0" w:color="auto"/>
            </w:tcBorders>
          </w:tcPr>
          <w:p w14:paraId="21A94820" w14:textId="42CF471E" w:rsidR="00146094" w:rsidRPr="00146094"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13</w:t>
            </w:r>
            <w:r w:rsidR="00146094" w:rsidRPr="004B5CDE">
              <w:rPr>
                <w:rFonts w:ascii="Times New Roman" w:eastAsia="Times New Roman" w:hAnsi="Times New Roman" w:cs="Times New Roman"/>
                <w:iCs/>
                <w:sz w:val="24"/>
                <w:szCs w:val="24"/>
                <w:lang w:eastAsia="lv-LV"/>
              </w:rPr>
              <w:t>.3.apakšpunkts</w:t>
            </w:r>
          </w:p>
          <w:p w14:paraId="2A36BB4E" w14:textId="4A918B00" w:rsidR="00E03A97" w:rsidRPr="00146094" w:rsidRDefault="00E03A97" w:rsidP="0000099C">
            <w:pPr>
              <w:spacing w:after="0" w:line="240" w:lineRule="auto"/>
              <w:rPr>
                <w:rFonts w:ascii="Times New Roman" w:eastAsia="Times New Roman" w:hAnsi="Times New Roman" w:cs="Times New Roman"/>
                <w:iCs/>
                <w:sz w:val="24"/>
                <w:szCs w:val="24"/>
                <w:lang w:eastAsia="lv-LV"/>
              </w:rPr>
            </w:pPr>
          </w:p>
        </w:tc>
        <w:tc>
          <w:tcPr>
            <w:tcW w:w="1242" w:type="pct"/>
            <w:tcBorders>
              <w:top w:val="outset" w:sz="6" w:space="0" w:color="auto"/>
              <w:left w:val="outset" w:sz="6" w:space="0" w:color="auto"/>
              <w:bottom w:val="outset" w:sz="6" w:space="0" w:color="auto"/>
              <w:right w:val="outset" w:sz="6" w:space="0" w:color="auto"/>
            </w:tcBorders>
          </w:tcPr>
          <w:p w14:paraId="10BC5CA1" w14:textId="257EF3E0"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253A564B" w14:textId="576F6110"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7D06B9C2"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18590CD" w14:textId="233BCDA9" w:rsidR="00261066" w:rsidRPr="00146094" w:rsidRDefault="00146094" w:rsidP="0000099C">
            <w:pPr>
              <w:spacing w:after="0" w:line="240" w:lineRule="auto"/>
              <w:rPr>
                <w:rFonts w:ascii="Times New Roman" w:hAnsi="Times New Roman" w:cs="Times New Roman"/>
                <w:iCs/>
                <w:color w:val="000000"/>
                <w:sz w:val="24"/>
                <w:szCs w:val="24"/>
              </w:rPr>
            </w:pPr>
            <w:r w:rsidRPr="008C00F0">
              <w:rPr>
                <w:rFonts w:ascii="Times New Roman" w:hAnsi="Times New Roman" w:cs="Times New Roman"/>
                <w:iCs/>
                <w:color w:val="000000"/>
                <w:sz w:val="24"/>
                <w:szCs w:val="24"/>
              </w:rPr>
              <w:t xml:space="preserve">Komisijas paziņojuma </w:t>
            </w:r>
            <w:r>
              <w:rPr>
                <w:rFonts w:ascii="Times New Roman" w:hAnsi="Times New Roman" w:cs="Times New Roman"/>
                <w:iCs/>
                <w:color w:val="000000"/>
                <w:sz w:val="24"/>
                <w:szCs w:val="24"/>
              </w:rPr>
              <w:t>37.punkts un 38. punkts</w:t>
            </w:r>
          </w:p>
        </w:tc>
        <w:tc>
          <w:tcPr>
            <w:tcW w:w="1225" w:type="pct"/>
            <w:tcBorders>
              <w:top w:val="outset" w:sz="6" w:space="0" w:color="auto"/>
              <w:left w:val="outset" w:sz="6" w:space="0" w:color="auto"/>
              <w:bottom w:val="outset" w:sz="6" w:space="0" w:color="auto"/>
              <w:right w:val="outset" w:sz="6" w:space="0" w:color="auto"/>
            </w:tcBorders>
          </w:tcPr>
          <w:p w14:paraId="3C0A25CA" w14:textId="65648E24" w:rsidR="00146094" w:rsidRPr="00261066"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14</w:t>
            </w:r>
            <w:r w:rsidR="00146094" w:rsidRPr="004B5CDE">
              <w:rPr>
                <w:rFonts w:ascii="Times New Roman" w:eastAsia="Times New Roman" w:hAnsi="Times New Roman" w:cs="Times New Roman"/>
                <w:iCs/>
                <w:sz w:val="24"/>
                <w:szCs w:val="24"/>
                <w:lang w:eastAsia="lv-LV"/>
              </w:rPr>
              <w:t>.2.apakšpunkts</w:t>
            </w:r>
          </w:p>
          <w:p w14:paraId="1C10D773" w14:textId="17C78276" w:rsidR="00E03A97" w:rsidRPr="00261066" w:rsidRDefault="00E03A97" w:rsidP="0000099C">
            <w:pPr>
              <w:spacing w:after="0" w:line="240" w:lineRule="auto"/>
              <w:rPr>
                <w:rFonts w:ascii="Times New Roman" w:eastAsia="Times New Roman" w:hAnsi="Times New Roman" w:cs="Times New Roman"/>
                <w:iCs/>
                <w:sz w:val="24"/>
                <w:szCs w:val="24"/>
                <w:lang w:eastAsia="lv-LV"/>
              </w:rPr>
            </w:pPr>
          </w:p>
        </w:tc>
        <w:tc>
          <w:tcPr>
            <w:tcW w:w="1242" w:type="pct"/>
            <w:tcBorders>
              <w:top w:val="outset" w:sz="6" w:space="0" w:color="auto"/>
              <w:left w:val="outset" w:sz="6" w:space="0" w:color="auto"/>
              <w:bottom w:val="outset" w:sz="6" w:space="0" w:color="auto"/>
              <w:right w:val="outset" w:sz="6" w:space="0" w:color="auto"/>
            </w:tcBorders>
          </w:tcPr>
          <w:p w14:paraId="4D261B7C" w14:textId="3FF68A2A"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49F9538A" w14:textId="0F471753"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0D495387" w14:textId="77777777" w:rsidTr="00261066">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10A19B0" w14:textId="41D331B7" w:rsidR="00261066" w:rsidRPr="00261066" w:rsidRDefault="00146094" w:rsidP="0000099C">
            <w:pPr>
              <w:spacing w:after="0" w:line="240" w:lineRule="auto"/>
              <w:rPr>
                <w:rFonts w:ascii="Times New Roman" w:eastAsia="Times New Roman" w:hAnsi="Times New Roman" w:cs="Times New Roman"/>
                <w:iCs/>
                <w:sz w:val="24"/>
                <w:szCs w:val="24"/>
                <w:lang w:eastAsia="lv-LV"/>
              </w:rPr>
            </w:pPr>
            <w:r w:rsidRPr="002C63F1">
              <w:rPr>
                <w:rFonts w:ascii="Times New Roman" w:hAnsi="Times New Roman" w:cs="Times New Roman"/>
                <w:iCs/>
                <w:color w:val="000000"/>
                <w:sz w:val="24"/>
                <w:szCs w:val="24"/>
              </w:rPr>
              <w:t>Komisijas paziņojuma 35</w:t>
            </w:r>
            <w:r w:rsidRPr="005A00C6">
              <w:rPr>
                <w:rFonts w:ascii="Times New Roman" w:hAnsi="Times New Roman" w:cs="Times New Roman"/>
                <w:iCs/>
                <w:color w:val="000000"/>
                <w:sz w:val="24"/>
                <w:szCs w:val="24"/>
              </w:rPr>
              <w:t>.punkts</w:t>
            </w:r>
            <w:r>
              <w:rPr>
                <w:rFonts w:ascii="Times New Roman" w:hAnsi="Times New Roman" w:cs="Times New Roman"/>
                <w:iCs/>
                <w:color w:val="000000"/>
                <w:sz w:val="24"/>
                <w:szCs w:val="24"/>
              </w:rPr>
              <w:t xml:space="preserve"> un 36.punkts</w:t>
            </w:r>
          </w:p>
        </w:tc>
        <w:tc>
          <w:tcPr>
            <w:tcW w:w="1225" w:type="pct"/>
            <w:tcBorders>
              <w:top w:val="outset" w:sz="6" w:space="0" w:color="auto"/>
              <w:left w:val="outset" w:sz="6" w:space="0" w:color="auto"/>
              <w:bottom w:val="outset" w:sz="6" w:space="0" w:color="auto"/>
              <w:right w:val="outset" w:sz="6" w:space="0" w:color="auto"/>
            </w:tcBorders>
          </w:tcPr>
          <w:p w14:paraId="1B88373F" w14:textId="1EF497A9" w:rsidR="00E03A97" w:rsidRPr="004B5CDE" w:rsidRDefault="002F4E23" w:rsidP="0000099C">
            <w:pPr>
              <w:spacing w:after="0" w:line="240" w:lineRule="auto"/>
              <w:rPr>
                <w:rFonts w:ascii="Times New Roman" w:eastAsia="Times New Roman" w:hAnsi="Times New Roman" w:cs="Times New Roman"/>
                <w:iCs/>
                <w:sz w:val="24"/>
                <w:szCs w:val="24"/>
                <w:lang w:eastAsia="lv-LV"/>
              </w:rPr>
            </w:pPr>
            <w:r w:rsidRPr="004B5CDE">
              <w:rPr>
                <w:rFonts w:ascii="Times New Roman" w:eastAsia="Times New Roman" w:hAnsi="Times New Roman" w:cs="Times New Roman"/>
                <w:iCs/>
                <w:sz w:val="24"/>
                <w:szCs w:val="24"/>
                <w:lang w:eastAsia="lv-LV"/>
              </w:rPr>
              <w:t>1</w:t>
            </w:r>
            <w:r w:rsidR="0041329F" w:rsidRPr="004B5CDE">
              <w:rPr>
                <w:rFonts w:ascii="Times New Roman" w:eastAsia="Times New Roman" w:hAnsi="Times New Roman" w:cs="Times New Roman"/>
                <w:iCs/>
                <w:sz w:val="24"/>
                <w:szCs w:val="24"/>
                <w:lang w:eastAsia="lv-LV"/>
              </w:rPr>
              <w:t>6</w:t>
            </w:r>
            <w:r w:rsidR="00146094" w:rsidRPr="004B5CDE">
              <w:rPr>
                <w:rFonts w:ascii="Times New Roman" w:eastAsia="Times New Roman" w:hAnsi="Times New Roman" w:cs="Times New Roman"/>
                <w:iCs/>
                <w:sz w:val="24"/>
                <w:szCs w:val="24"/>
                <w:lang w:eastAsia="lv-LV"/>
              </w:rPr>
              <w:t>.punkts</w:t>
            </w:r>
          </w:p>
        </w:tc>
        <w:tc>
          <w:tcPr>
            <w:tcW w:w="1242" w:type="pct"/>
            <w:tcBorders>
              <w:top w:val="outset" w:sz="6" w:space="0" w:color="auto"/>
              <w:left w:val="outset" w:sz="6" w:space="0" w:color="auto"/>
              <w:bottom w:val="outset" w:sz="6" w:space="0" w:color="auto"/>
              <w:right w:val="outset" w:sz="6" w:space="0" w:color="auto"/>
            </w:tcBorders>
          </w:tcPr>
          <w:p w14:paraId="53BC2BF3" w14:textId="3D47C8FD" w:rsidR="00261066" w:rsidRPr="00261066" w:rsidRDefault="0020488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Tiek ieviests pilnībā.</w:t>
            </w:r>
          </w:p>
        </w:tc>
        <w:tc>
          <w:tcPr>
            <w:tcW w:w="1225" w:type="pct"/>
            <w:tcBorders>
              <w:top w:val="outset" w:sz="6" w:space="0" w:color="auto"/>
              <w:left w:val="outset" w:sz="6" w:space="0" w:color="auto"/>
              <w:bottom w:val="outset" w:sz="6" w:space="0" w:color="auto"/>
              <w:right w:val="outset" w:sz="6" w:space="0" w:color="auto"/>
            </w:tcBorders>
          </w:tcPr>
          <w:p w14:paraId="74EEEEBA" w14:textId="2F57C41A" w:rsidR="00261066" w:rsidRPr="000D34FE" w:rsidRDefault="0020488B" w:rsidP="0000099C">
            <w:pPr>
              <w:spacing w:after="0" w:line="240" w:lineRule="auto"/>
              <w:rPr>
                <w:sz w:val="24"/>
                <w:szCs w:val="24"/>
              </w:rPr>
            </w:pPr>
            <w:r w:rsidRPr="00261066">
              <w:rPr>
                <w:rFonts w:ascii="Times New Roman" w:hAnsi="Times New Roman" w:cs="Times New Roman"/>
                <w:sz w:val="24"/>
                <w:szCs w:val="24"/>
              </w:rPr>
              <w:t>Netiek paredzētas stingrākas prasības.</w:t>
            </w:r>
          </w:p>
        </w:tc>
      </w:tr>
      <w:tr w:rsidR="00261066" w:rsidRPr="00261066" w14:paraId="35C865F6" w14:textId="77777777" w:rsidTr="002E6C2D">
        <w:trPr>
          <w:tblCellSpacing w:w="15" w:type="dxa"/>
        </w:trPr>
        <w:tc>
          <w:tcPr>
            <w:tcW w:w="1217" w:type="pct"/>
            <w:tcBorders>
              <w:top w:val="outset" w:sz="6" w:space="0" w:color="auto"/>
              <w:left w:val="outset" w:sz="6" w:space="0" w:color="auto"/>
              <w:bottom w:val="outset" w:sz="6" w:space="0" w:color="auto"/>
              <w:right w:val="outset" w:sz="6" w:space="0" w:color="auto"/>
            </w:tcBorders>
            <w:hideMark/>
          </w:tcPr>
          <w:p w14:paraId="45E53BE9"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3" w:type="pct"/>
            <w:gridSpan w:val="3"/>
            <w:tcBorders>
              <w:top w:val="outset" w:sz="6" w:space="0" w:color="auto"/>
              <w:left w:val="outset" w:sz="6" w:space="0" w:color="auto"/>
              <w:bottom w:val="outset" w:sz="6" w:space="0" w:color="auto"/>
              <w:right w:val="outset" w:sz="6" w:space="0" w:color="auto"/>
            </w:tcBorders>
            <w:hideMark/>
          </w:tcPr>
          <w:p w14:paraId="063837FC" w14:textId="450BDAFA"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261066" w:rsidRPr="00261066" w14:paraId="2C1FB513" w14:textId="77777777" w:rsidTr="002E6C2D">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63FC56AC"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6" w:type="pct"/>
            <w:gridSpan w:val="3"/>
            <w:tcBorders>
              <w:top w:val="outset" w:sz="6" w:space="0" w:color="auto"/>
              <w:left w:val="outset" w:sz="6" w:space="0" w:color="auto"/>
              <w:bottom w:val="outset" w:sz="6" w:space="0" w:color="auto"/>
              <w:right w:val="outset" w:sz="6" w:space="0" w:color="auto"/>
            </w:tcBorders>
            <w:hideMark/>
          </w:tcPr>
          <w:p w14:paraId="6295E930" w14:textId="7B115A3C"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261066" w:rsidRPr="00261066" w14:paraId="661C31F6" w14:textId="77777777" w:rsidTr="002E6C2D">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57725D30"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Cita informācija</w:t>
            </w:r>
          </w:p>
        </w:tc>
        <w:tc>
          <w:tcPr>
            <w:tcW w:w="3736" w:type="pct"/>
            <w:gridSpan w:val="3"/>
            <w:tcBorders>
              <w:top w:val="outset" w:sz="6" w:space="0" w:color="auto"/>
              <w:left w:val="outset" w:sz="6" w:space="0" w:color="auto"/>
              <w:bottom w:val="outset" w:sz="6" w:space="0" w:color="auto"/>
              <w:right w:val="outset" w:sz="6" w:space="0" w:color="auto"/>
            </w:tcBorders>
            <w:hideMark/>
          </w:tcPr>
          <w:p w14:paraId="596DD89F" w14:textId="62EC7CCC" w:rsidR="00261066" w:rsidRPr="00261066" w:rsidRDefault="00261066" w:rsidP="000009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261066" w:rsidRPr="00261066" w14:paraId="6CF904BF" w14:textId="77777777" w:rsidTr="00FC634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2B5A147" w14:textId="77777777" w:rsidR="00261066" w:rsidRPr="00261066" w:rsidRDefault="00261066" w:rsidP="0000099C">
            <w:pPr>
              <w:spacing w:after="0" w:line="240" w:lineRule="auto"/>
              <w:rPr>
                <w:rFonts w:ascii="Times New Roman" w:eastAsia="Times New Roman" w:hAnsi="Times New Roman" w:cs="Times New Roman"/>
                <w:b/>
                <w:bCs/>
                <w:iCs/>
                <w:sz w:val="24"/>
                <w:szCs w:val="24"/>
                <w:lang w:eastAsia="lv-LV"/>
              </w:rPr>
            </w:pPr>
            <w:r w:rsidRPr="00261066">
              <w:rPr>
                <w:rFonts w:ascii="Times New Roman" w:eastAsia="Times New Roman" w:hAnsi="Times New Roman" w:cs="Times New Roman"/>
                <w:b/>
                <w:bCs/>
                <w:iCs/>
                <w:sz w:val="24"/>
                <w:szCs w:val="24"/>
                <w:lang w:eastAsia="lv-LV"/>
              </w:rPr>
              <w:t>2. tabula</w:t>
            </w:r>
            <w:r w:rsidRPr="0026106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61066">
              <w:rPr>
                <w:rFonts w:ascii="Times New Roman" w:eastAsia="Times New Roman" w:hAnsi="Times New Roman" w:cs="Times New Roman"/>
                <w:b/>
                <w:bCs/>
                <w:iCs/>
                <w:sz w:val="24"/>
                <w:szCs w:val="24"/>
                <w:lang w:eastAsia="lv-LV"/>
              </w:rPr>
              <w:br/>
              <w:t>Pasākumi šo saistību izpildei</w:t>
            </w:r>
          </w:p>
        </w:tc>
      </w:tr>
      <w:tr w:rsidR="00261066" w:rsidRPr="00261066" w14:paraId="5F469163" w14:textId="77777777" w:rsidTr="00FC634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3C6A90EC" w14:textId="5196EA13" w:rsidR="00261066" w:rsidRPr="00261066" w:rsidRDefault="00261066" w:rsidP="0000099C">
            <w:pPr>
              <w:spacing w:after="0" w:line="240" w:lineRule="auto"/>
              <w:rPr>
                <w:rFonts w:ascii="Times New Roman" w:eastAsia="Times New Roman" w:hAnsi="Times New Roman" w:cs="Times New Roman"/>
                <w:bCs/>
                <w:iCs/>
                <w:sz w:val="24"/>
                <w:szCs w:val="24"/>
                <w:lang w:eastAsia="lv-LV"/>
              </w:rPr>
            </w:pPr>
            <w:r w:rsidRPr="00261066">
              <w:rPr>
                <w:rFonts w:ascii="Times New Roman" w:eastAsia="Times New Roman" w:hAnsi="Times New Roman" w:cs="Times New Roman"/>
                <w:bCs/>
                <w:iCs/>
                <w:sz w:val="24"/>
                <w:szCs w:val="24"/>
                <w:lang w:eastAsia="lv-LV"/>
              </w:rPr>
              <w:t>Noteikumu projekts šo jomu neskar.</w:t>
            </w:r>
          </w:p>
        </w:tc>
      </w:tr>
    </w:tbl>
    <w:p w14:paraId="76571DA6" w14:textId="77777777" w:rsidR="00261066" w:rsidRPr="00261066" w:rsidRDefault="00261066" w:rsidP="0000099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F87" w:rsidRPr="00261066" w14:paraId="50E188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33EB95" w14:textId="77777777" w:rsidR="00655F2C" w:rsidRPr="00261066" w:rsidRDefault="00E5323B" w:rsidP="0000099C">
            <w:pPr>
              <w:spacing w:after="0" w:line="240" w:lineRule="auto"/>
              <w:rPr>
                <w:rFonts w:ascii="Times New Roman" w:eastAsia="Times New Roman" w:hAnsi="Times New Roman" w:cs="Times New Roman"/>
                <w:b/>
                <w:bCs/>
                <w:iCs/>
                <w:sz w:val="24"/>
                <w:szCs w:val="24"/>
                <w:lang w:eastAsia="lv-LV"/>
              </w:rPr>
            </w:pPr>
            <w:r w:rsidRPr="00261066">
              <w:rPr>
                <w:rFonts w:ascii="Times New Roman" w:eastAsia="Times New Roman" w:hAnsi="Times New Roman" w:cs="Times New Roman"/>
                <w:b/>
                <w:bCs/>
                <w:iCs/>
                <w:sz w:val="24"/>
                <w:szCs w:val="24"/>
                <w:lang w:eastAsia="lv-LV"/>
              </w:rPr>
              <w:t>VI. Sabiedrības līdzdalība un komunikācijas aktivitātes</w:t>
            </w:r>
          </w:p>
        </w:tc>
      </w:tr>
      <w:tr w:rsidR="00E41F87" w:rsidRPr="00261066" w14:paraId="0DBB86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2C204C"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2E006CE"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7720F24" w14:textId="6382C7DD" w:rsidR="00E5323B" w:rsidRPr="00261066" w:rsidRDefault="008A36B0"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Ņemot vērā ārkārtas situāciju un steidzamu regulējuma nepieciešamību, noteikumu projekta izstrādes ietvaros nav veiktas papildus komunikācijas aktivitātes.</w:t>
            </w:r>
            <w:r w:rsidRPr="00261066">
              <w:t xml:space="preserve"> </w:t>
            </w:r>
          </w:p>
        </w:tc>
      </w:tr>
      <w:tr w:rsidR="00E41F87" w:rsidRPr="00261066" w14:paraId="2C2467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2DA088"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747C5D"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AD3D878" w14:textId="6BE342DF" w:rsidR="00E5323B" w:rsidRPr="00261066" w:rsidRDefault="008A36B0"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w:t>
            </w:r>
          </w:p>
        </w:tc>
      </w:tr>
      <w:tr w:rsidR="00E41F87" w:rsidRPr="00261066" w14:paraId="364828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21F59"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694F6E"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2190E59" w14:textId="4C5B8CFC" w:rsidR="00E5323B" w:rsidRPr="00261066" w:rsidRDefault="008A36B0"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w:t>
            </w:r>
          </w:p>
        </w:tc>
      </w:tr>
      <w:tr w:rsidR="00E41F87" w:rsidRPr="00261066" w14:paraId="46E4FD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496ABE"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90BE9B"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ED3A5E" w14:textId="516D0248" w:rsidR="00E5323B" w:rsidRPr="00261066" w:rsidRDefault="008A36B0"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w:t>
            </w:r>
          </w:p>
        </w:tc>
      </w:tr>
    </w:tbl>
    <w:p w14:paraId="59EBFFB2"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F87" w:rsidRPr="00261066" w14:paraId="6C55B2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BD2588" w14:textId="77777777" w:rsidR="00655F2C" w:rsidRPr="00261066" w:rsidRDefault="00E5323B" w:rsidP="0000099C">
            <w:pPr>
              <w:spacing w:after="0" w:line="240" w:lineRule="auto"/>
              <w:rPr>
                <w:rFonts w:ascii="Times New Roman" w:eastAsia="Times New Roman" w:hAnsi="Times New Roman" w:cs="Times New Roman"/>
                <w:b/>
                <w:bCs/>
                <w:iCs/>
                <w:sz w:val="24"/>
                <w:szCs w:val="24"/>
                <w:lang w:eastAsia="lv-LV"/>
              </w:rPr>
            </w:pPr>
            <w:r w:rsidRPr="0026106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41F87" w:rsidRPr="00261066" w14:paraId="397843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A973F5"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D23860"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C98175" w14:textId="4BCAF676" w:rsidR="00E5323B" w:rsidRPr="00261066" w:rsidRDefault="008A36B0" w:rsidP="0000099C">
            <w:pPr>
              <w:spacing w:after="0" w:line="240" w:lineRule="auto"/>
              <w:jc w:val="both"/>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Noteikumu projekta izpildi nodrošinās publiskas personas mantas (t.sk. zemes) iznomātāji un publiskas personas kontrolētas kapitālsabiedrības.</w:t>
            </w:r>
          </w:p>
        </w:tc>
      </w:tr>
      <w:tr w:rsidR="00E41F87" w:rsidRPr="00261066" w14:paraId="29E9DB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E1DA8"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4970F"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Projekta izpildes ietekme uz pārvaldes funkcijām un institucionālo struktūru.</w:t>
            </w:r>
            <w:r w:rsidRPr="0026106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EA42344" w14:textId="5E85C73F" w:rsidR="00E5323B" w:rsidRPr="00261066" w:rsidRDefault="00DB15F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w:t>
            </w:r>
          </w:p>
        </w:tc>
      </w:tr>
      <w:tr w:rsidR="00E41F87" w:rsidRPr="00261066" w14:paraId="69DB52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B163E" w14:textId="77777777" w:rsidR="00655F2C"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B0F3D5" w14:textId="77777777" w:rsidR="00E5323B" w:rsidRPr="00261066" w:rsidRDefault="00E5323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870BC5" w14:textId="1A1A1CEC" w:rsidR="00E5323B" w:rsidRPr="00261066" w:rsidRDefault="00DB15FB" w:rsidP="0000099C">
            <w:pPr>
              <w:spacing w:after="0" w:line="240" w:lineRule="auto"/>
              <w:rPr>
                <w:rFonts w:ascii="Times New Roman" w:eastAsia="Times New Roman" w:hAnsi="Times New Roman" w:cs="Times New Roman"/>
                <w:iCs/>
                <w:sz w:val="24"/>
                <w:szCs w:val="24"/>
                <w:lang w:eastAsia="lv-LV"/>
              </w:rPr>
            </w:pPr>
            <w:r w:rsidRPr="00261066">
              <w:rPr>
                <w:rFonts w:ascii="Times New Roman" w:eastAsia="Times New Roman" w:hAnsi="Times New Roman" w:cs="Times New Roman"/>
                <w:iCs/>
                <w:sz w:val="24"/>
                <w:szCs w:val="24"/>
                <w:lang w:eastAsia="lv-LV"/>
              </w:rPr>
              <w:t>Nav.</w:t>
            </w:r>
          </w:p>
        </w:tc>
      </w:tr>
    </w:tbl>
    <w:p w14:paraId="1E040180" w14:textId="77777777" w:rsidR="00C25B49" w:rsidRPr="00261066" w:rsidRDefault="00C25B49" w:rsidP="0000099C">
      <w:pPr>
        <w:spacing w:after="0" w:line="240" w:lineRule="auto"/>
        <w:rPr>
          <w:rFonts w:ascii="Times New Roman" w:hAnsi="Times New Roman" w:cs="Times New Roman"/>
          <w:sz w:val="28"/>
          <w:szCs w:val="28"/>
        </w:rPr>
      </w:pPr>
    </w:p>
    <w:p w14:paraId="1ABA577B" w14:textId="77777777" w:rsidR="00E5323B" w:rsidRPr="00261066" w:rsidRDefault="00E5323B" w:rsidP="0000099C">
      <w:pPr>
        <w:spacing w:after="0" w:line="240" w:lineRule="auto"/>
        <w:rPr>
          <w:rFonts w:ascii="Times New Roman" w:hAnsi="Times New Roman" w:cs="Times New Roman"/>
          <w:sz w:val="28"/>
          <w:szCs w:val="28"/>
        </w:rPr>
      </w:pPr>
    </w:p>
    <w:p w14:paraId="249350DC" w14:textId="0E2A0A6C" w:rsidR="00894C55" w:rsidRPr="001E308F" w:rsidRDefault="00E41F87" w:rsidP="0000099C">
      <w:pPr>
        <w:tabs>
          <w:tab w:val="left" w:pos="6237"/>
        </w:tabs>
        <w:spacing w:after="0" w:line="240" w:lineRule="auto"/>
        <w:ind w:firstLine="720"/>
        <w:rPr>
          <w:rFonts w:ascii="Times New Roman" w:hAnsi="Times New Roman" w:cs="Times New Roman"/>
          <w:sz w:val="28"/>
          <w:szCs w:val="28"/>
        </w:rPr>
      </w:pPr>
      <w:r w:rsidRPr="00261066">
        <w:rPr>
          <w:rFonts w:ascii="Times New Roman" w:hAnsi="Times New Roman" w:cs="Times New Roman"/>
          <w:sz w:val="24"/>
          <w:szCs w:val="24"/>
        </w:rPr>
        <w:t>F</w:t>
      </w:r>
      <w:r w:rsidRPr="001E308F">
        <w:rPr>
          <w:rFonts w:ascii="Times New Roman" w:hAnsi="Times New Roman" w:cs="Times New Roman"/>
          <w:sz w:val="24"/>
          <w:szCs w:val="24"/>
        </w:rPr>
        <w:t>inanšu</w:t>
      </w:r>
      <w:r w:rsidR="001E308F">
        <w:rPr>
          <w:rFonts w:ascii="Times New Roman" w:hAnsi="Times New Roman" w:cs="Times New Roman"/>
          <w:sz w:val="24"/>
          <w:szCs w:val="24"/>
        </w:rPr>
        <w:t xml:space="preserve"> ministrs</w:t>
      </w:r>
      <w:r w:rsidR="001E308F">
        <w:rPr>
          <w:rFonts w:ascii="Times New Roman" w:hAnsi="Times New Roman" w:cs="Times New Roman"/>
          <w:sz w:val="24"/>
          <w:szCs w:val="24"/>
        </w:rPr>
        <w:tab/>
        <w:t>Jānis Reirs</w:t>
      </w:r>
    </w:p>
    <w:sectPr w:rsidR="00894C55" w:rsidRPr="001E308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10E2" w14:textId="77777777" w:rsidR="005115A8" w:rsidRDefault="005115A8" w:rsidP="00894C55">
      <w:pPr>
        <w:spacing w:after="0" w:line="240" w:lineRule="auto"/>
      </w:pPr>
      <w:r>
        <w:separator/>
      </w:r>
    </w:p>
  </w:endnote>
  <w:endnote w:type="continuationSeparator" w:id="0">
    <w:p w14:paraId="5A156A04" w14:textId="77777777" w:rsidR="005115A8" w:rsidRDefault="005115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2657" w14:textId="1F475FC9" w:rsidR="00894C55" w:rsidRPr="009919FE" w:rsidRDefault="009919FE" w:rsidP="009919FE">
    <w:pPr>
      <w:pStyle w:val="Footer"/>
    </w:pPr>
    <w:r w:rsidRPr="009919FE">
      <w:rPr>
        <w:rFonts w:ascii="Times New Roman" w:hAnsi="Times New Roman" w:cs="Times New Roman"/>
        <w:sz w:val="20"/>
        <w:szCs w:val="20"/>
      </w:rPr>
      <w:t>FManot_01042020_covid19noma_MKprec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C94B" w14:textId="46664E85" w:rsidR="009A2654" w:rsidRPr="009919FE" w:rsidRDefault="009919FE" w:rsidP="00E65A2A">
    <w:pPr>
      <w:pStyle w:val="Footer"/>
      <w:rPr>
        <w:rFonts w:ascii="Times New Roman" w:hAnsi="Times New Roman" w:cs="Times New Roman"/>
        <w:sz w:val="20"/>
        <w:szCs w:val="20"/>
      </w:rPr>
    </w:pPr>
    <w:r w:rsidRPr="009919FE">
      <w:rPr>
        <w:rFonts w:ascii="Times New Roman" w:hAnsi="Times New Roman" w:cs="Times New Roman"/>
        <w:sz w:val="20"/>
        <w:szCs w:val="20"/>
      </w:rPr>
      <w:t>FManot_01042020_covid19noma_MKprec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0AC9" w14:textId="77777777" w:rsidR="005115A8" w:rsidRDefault="005115A8" w:rsidP="00894C55">
      <w:pPr>
        <w:spacing w:after="0" w:line="240" w:lineRule="auto"/>
      </w:pPr>
      <w:r>
        <w:separator/>
      </w:r>
    </w:p>
  </w:footnote>
  <w:footnote w:type="continuationSeparator" w:id="0">
    <w:p w14:paraId="7DDD0FB2" w14:textId="77777777" w:rsidR="005115A8" w:rsidRDefault="005115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F74417" w14:textId="0A6892F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1F1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99C"/>
    <w:rsid w:val="00051F12"/>
    <w:rsid w:val="00056206"/>
    <w:rsid w:val="000E56FB"/>
    <w:rsid w:val="00132E9B"/>
    <w:rsid w:val="00144546"/>
    <w:rsid w:val="00146094"/>
    <w:rsid w:val="001636F8"/>
    <w:rsid w:val="00167A7F"/>
    <w:rsid w:val="00170357"/>
    <w:rsid w:val="001846F7"/>
    <w:rsid w:val="00193FA5"/>
    <w:rsid w:val="001A0A07"/>
    <w:rsid w:val="001A287D"/>
    <w:rsid w:val="001C730C"/>
    <w:rsid w:val="001E0C01"/>
    <w:rsid w:val="001E308F"/>
    <w:rsid w:val="001F59EE"/>
    <w:rsid w:val="0020488B"/>
    <w:rsid w:val="00205BB4"/>
    <w:rsid w:val="00234A58"/>
    <w:rsid w:val="00243426"/>
    <w:rsid w:val="002440BB"/>
    <w:rsid w:val="00250FDA"/>
    <w:rsid w:val="00261066"/>
    <w:rsid w:val="002775F4"/>
    <w:rsid w:val="002D3A6F"/>
    <w:rsid w:val="002D67EA"/>
    <w:rsid w:val="002E1C05"/>
    <w:rsid w:val="002E6C2D"/>
    <w:rsid w:val="002F4E23"/>
    <w:rsid w:val="00306B06"/>
    <w:rsid w:val="00314B18"/>
    <w:rsid w:val="00320F1F"/>
    <w:rsid w:val="00344785"/>
    <w:rsid w:val="0036185F"/>
    <w:rsid w:val="00386E38"/>
    <w:rsid w:val="003B0BF9"/>
    <w:rsid w:val="003B2814"/>
    <w:rsid w:val="003B7BF1"/>
    <w:rsid w:val="003C26A8"/>
    <w:rsid w:val="003D2DE2"/>
    <w:rsid w:val="003E0791"/>
    <w:rsid w:val="003F28AC"/>
    <w:rsid w:val="004058F9"/>
    <w:rsid w:val="00411CDB"/>
    <w:rsid w:val="0041329F"/>
    <w:rsid w:val="00425E78"/>
    <w:rsid w:val="004454FE"/>
    <w:rsid w:val="00452745"/>
    <w:rsid w:val="00456E40"/>
    <w:rsid w:val="00471F27"/>
    <w:rsid w:val="004A4D5C"/>
    <w:rsid w:val="004B5CDE"/>
    <w:rsid w:val="0050178F"/>
    <w:rsid w:val="005115A8"/>
    <w:rsid w:val="0052323D"/>
    <w:rsid w:val="00540485"/>
    <w:rsid w:val="00553DA2"/>
    <w:rsid w:val="005D1C29"/>
    <w:rsid w:val="00604AE0"/>
    <w:rsid w:val="0063258F"/>
    <w:rsid w:val="00643504"/>
    <w:rsid w:val="00653D4C"/>
    <w:rsid w:val="00655F2C"/>
    <w:rsid w:val="00674FE3"/>
    <w:rsid w:val="006E1081"/>
    <w:rsid w:val="007035A9"/>
    <w:rsid w:val="00705281"/>
    <w:rsid w:val="00712403"/>
    <w:rsid w:val="00720585"/>
    <w:rsid w:val="00741D42"/>
    <w:rsid w:val="00750C8E"/>
    <w:rsid w:val="00773AF6"/>
    <w:rsid w:val="00795F71"/>
    <w:rsid w:val="007E5F7A"/>
    <w:rsid w:val="007E73AB"/>
    <w:rsid w:val="00811CD5"/>
    <w:rsid w:val="00814BF5"/>
    <w:rsid w:val="00816C11"/>
    <w:rsid w:val="008232DB"/>
    <w:rsid w:val="0084740C"/>
    <w:rsid w:val="00875742"/>
    <w:rsid w:val="00894C55"/>
    <w:rsid w:val="008A1E5B"/>
    <w:rsid w:val="008A36B0"/>
    <w:rsid w:val="008D312E"/>
    <w:rsid w:val="0095527D"/>
    <w:rsid w:val="009875C1"/>
    <w:rsid w:val="009919FE"/>
    <w:rsid w:val="009A2654"/>
    <w:rsid w:val="009A71E2"/>
    <w:rsid w:val="009C5F33"/>
    <w:rsid w:val="00A10FC3"/>
    <w:rsid w:val="00A23A80"/>
    <w:rsid w:val="00A309AA"/>
    <w:rsid w:val="00A57EB5"/>
    <w:rsid w:val="00A6073E"/>
    <w:rsid w:val="00A76D91"/>
    <w:rsid w:val="00A81D0D"/>
    <w:rsid w:val="00A9199B"/>
    <w:rsid w:val="00A92B72"/>
    <w:rsid w:val="00AD66E8"/>
    <w:rsid w:val="00AE5567"/>
    <w:rsid w:val="00AF1239"/>
    <w:rsid w:val="00AF5800"/>
    <w:rsid w:val="00B16480"/>
    <w:rsid w:val="00B2165C"/>
    <w:rsid w:val="00B23FE8"/>
    <w:rsid w:val="00B56048"/>
    <w:rsid w:val="00BA20AA"/>
    <w:rsid w:val="00BD4425"/>
    <w:rsid w:val="00BE7A68"/>
    <w:rsid w:val="00C25B49"/>
    <w:rsid w:val="00C337D8"/>
    <w:rsid w:val="00C73AEB"/>
    <w:rsid w:val="00C82F2C"/>
    <w:rsid w:val="00CC0D2D"/>
    <w:rsid w:val="00CE5657"/>
    <w:rsid w:val="00D04420"/>
    <w:rsid w:val="00D133F8"/>
    <w:rsid w:val="00D14A3E"/>
    <w:rsid w:val="00D4470F"/>
    <w:rsid w:val="00D66CA3"/>
    <w:rsid w:val="00DB15FB"/>
    <w:rsid w:val="00DC7AD7"/>
    <w:rsid w:val="00DE3572"/>
    <w:rsid w:val="00DF511C"/>
    <w:rsid w:val="00E03A97"/>
    <w:rsid w:val="00E3115A"/>
    <w:rsid w:val="00E3716B"/>
    <w:rsid w:val="00E41F87"/>
    <w:rsid w:val="00E5323B"/>
    <w:rsid w:val="00E536E4"/>
    <w:rsid w:val="00E65A2A"/>
    <w:rsid w:val="00E8749E"/>
    <w:rsid w:val="00E90C01"/>
    <w:rsid w:val="00EA4581"/>
    <w:rsid w:val="00EA486E"/>
    <w:rsid w:val="00ED5A34"/>
    <w:rsid w:val="00F36166"/>
    <w:rsid w:val="00F4265C"/>
    <w:rsid w:val="00F44040"/>
    <w:rsid w:val="00F57B0C"/>
    <w:rsid w:val="00FF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905FC"/>
  <w15:docId w15:val="{AC32D80A-E95C-4579-A95B-61BFCF38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41F87"/>
    <w:rPr>
      <w:sz w:val="16"/>
      <w:szCs w:val="16"/>
    </w:rPr>
  </w:style>
  <w:style w:type="paragraph" w:styleId="CommentText">
    <w:name w:val="annotation text"/>
    <w:basedOn w:val="Normal"/>
    <w:link w:val="CommentTextChar"/>
    <w:uiPriority w:val="99"/>
    <w:semiHidden/>
    <w:unhideWhenUsed/>
    <w:rsid w:val="00E41F87"/>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41F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1F87"/>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1F87"/>
    <w:rPr>
      <w:rFonts w:ascii="Times New Roman" w:hAnsi="Times New Roman" w:cs="Times New Roman"/>
      <w:b/>
      <w:bCs/>
      <w:sz w:val="20"/>
      <w:szCs w:val="20"/>
    </w:rPr>
  </w:style>
  <w:style w:type="paragraph" w:styleId="EndnoteText">
    <w:name w:val="endnote text"/>
    <w:basedOn w:val="Normal"/>
    <w:link w:val="EndnoteTextChar"/>
    <w:uiPriority w:val="99"/>
    <w:semiHidden/>
    <w:unhideWhenUsed/>
    <w:rsid w:val="008A36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6B0"/>
    <w:rPr>
      <w:sz w:val="20"/>
      <w:szCs w:val="20"/>
    </w:rPr>
  </w:style>
  <w:style w:type="character" w:styleId="EndnoteReference">
    <w:name w:val="endnote reference"/>
    <w:basedOn w:val="DefaultParagraphFont"/>
    <w:uiPriority w:val="99"/>
    <w:semiHidden/>
    <w:unhideWhenUsed/>
    <w:rsid w:val="008A36B0"/>
    <w:rPr>
      <w:vertAlign w:val="superscript"/>
    </w:rPr>
  </w:style>
  <w:style w:type="paragraph" w:customStyle="1" w:styleId="naiskr">
    <w:name w:val="naiskr"/>
    <w:basedOn w:val="Normal"/>
    <w:rsid w:val="0063258F"/>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57B4-9554-400C-ADF8-7A583FEB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15399</Words>
  <Characters>8778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projekta “Noteikumi par publiskas personas un publiskas personas kontrolētas kapitālsabiedrības mantas nomas maksas atbrīvojuma vai samazinājuma piemērošanu sakarā ar Covid-19 izplatību” sākotnējās ietekmes novērtējuma ziņojums</vt:lpstr>
    </vt:vector>
  </TitlesOfParts>
  <Company>FM</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publiskas personas un publiskas personas kontrolētas kapitālsabiedrības mantas nomas maksas atbrīvojuma vai samazinājuma piemērošanu sakarā ar Covid-19 izplatību” sākotnējās ietekmes novērtējuma ziņojums (anotācija)</dc:title>
  <dc:subject>Anotācija</dc:subject>
  <dc:creator>Sabīne Ālmane</dc:creator>
  <dc:description>67095597, sabine.almane@fm.gov.lv</dc:description>
  <cp:lastModifiedBy>Inga Bērziņa</cp:lastModifiedBy>
  <cp:revision>7</cp:revision>
  <dcterms:created xsi:type="dcterms:W3CDTF">2020-04-01T10:07:00Z</dcterms:created>
  <dcterms:modified xsi:type="dcterms:W3CDTF">2020-04-01T10:25:00Z</dcterms:modified>
</cp:coreProperties>
</file>