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DB15FC" w:rsidR="00A27690" w:rsidP="00A27690" w:rsidRDefault="00A27690">
      <w:pPr>
        <w:jc w:val="center"/>
        <w:rPr>
          <w:b/>
          <w:bCs/>
          <w:sz w:val="28"/>
          <w:szCs w:val="28"/>
        </w:rPr>
      </w:pPr>
      <w:r w:rsidRPr="00DB15FC">
        <w:rPr>
          <w:b/>
          <w:bCs/>
          <w:sz w:val="28"/>
          <w:szCs w:val="28"/>
        </w:rPr>
        <w:t>Minis</w:t>
      </w:r>
      <w:r>
        <w:rPr>
          <w:b/>
          <w:bCs/>
          <w:sz w:val="28"/>
          <w:szCs w:val="28"/>
        </w:rPr>
        <w:t>tru kabineta rīkojuma projekta „</w:t>
      </w:r>
      <w:r w:rsidRPr="00DB15FC">
        <w:rPr>
          <w:b/>
          <w:bCs/>
          <w:sz w:val="28"/>
          <w:szCs w:val="28"/>
        </w:rPr>
        <w:t>Par apropriācijas pārdali” sākotnējās ietekmes novērtējuma ziņojums (anotācija)</w:t>
      </w:r>
    </w:p>
    <w:p w:rsidRPr="00DB15FC" w:rsidR="00A27690" w:rsidP="00A27690" w:rsidRDefault="00A27690">
      <w:pPr>
        <w:jc w:val="center"/>
        <w:rPr>
          <w:b/>
          <w:sz w:val="28"/>
          <w:szCs w:val="28"/>
        </w:rPr>
      </w:pPr>
    </w:p>
    <w:tbl>
      <w:tblPr>
        <w:tblW w:w="5000" w:type="pct"/>
        <w:tblCellMar>
          <w:left w:w="10" w:type="dxa"/>
          <w:right w:w="10" w:type="dxa"/>
        </w:tblCellMar>
        <w:tblLook w:val="0000"/>
      </w:tblPr>
      <w:tblGrid>
        <w:gridCol w:w="3605"/>
        <w:gridCol w:w="5526"/>
      </w:tblGrid>
      <w:tr w:rsidRPr="00DB15FC" w:rsidR="00A27690" w:rsidTr="00C73FBC">
        <w:trPr>
          <w:trHeight w:val="299"/>
        </w:trPr>
        <w:tc>
          <w:tcPr>
            <w:tcW w:w="5000" w:type="pct"/>
            <w:gridSpan w:val="2"/>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Pr="00DB15FC" w:rsidR="00A27690" w:rsidP="00C73FBC" w:rsidRDefault="00A27690">
            <w:pPr>
              <w:jc w:val="center"/>
              <w:rPr>
                <w:b/>
                <w:bCs/>
                <w:sz w:val="28"/>
                <w:szCs w:val="28"/>
              </w:rPr>
            </w:pPr>
            <w:r w:rsidRPr="00DB15FC">
              <w:rPr>
                <w:b/>
                <w:bCs/>
                <w:sz w:val="28"/>
                <w:szCs w:val="28"/>
              </w:rPr>
              <w:t>Tiesību aktu projektu anotācijas kopsavilkums</w:t>
            </w:r>
          </w:p>
        </w:tc>
      </w:tr>
      <w:tr w:rsidRPr="00DB15FC" w:rsidR="00A27690" w:rsidTr="00C73FBC">
        <w:trPr>
          <w:trHeight w:val="861"/>
        </w:trPr>
        <w:tc>
          <w:tcPr>
            <w:tcW w:w="1974" w:type="pct"/>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Pr="00DB15FC" w:rsidR="00A27690" w:rsidP="00C73FBC" w:rsidRDefault="00A27690">
            <w:pPr>
              <w:ind w:left="8" w:right="125"/>
              <w:jc w:val="both"/>
              <w:rPr>
                <w:sz w:val="28"/>
                <w:szCs w:val="28"/>
              </w:rPr>
            </w:pPr>
            <w:r w:rsidRPr="00DB15FC">
              <w:rPr>
                <w:sz w:val="28"/>
                <w:szCs w:val="28"/>
              </w:rPr>
              <w:t>Mērķis, risinājums un projekta spēkā stāšanās laiks (500 zīmes bez atstarpēm)</w:t>
            </w:r>
          </w:p>
        </w:tc>
        <w:tc>
          <w:tcPr>
            <w:tcW w:w="3026" w:type="pct"/>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Pr="00DB15FC" w:rsidR="00A27690" w:rsidP="00C73FBC" w:rsidRDefault="00A27690">
            <w:pPr>
              <w:jc w:val="both"/>
              <w:rPr>
                <w:sz w:val="28"/>
                <w:szCs w:val="28"/>
              </w:rPr>
            </w:pPr>
            <w:r w:rsidRPr="00DB15FC">
              <w:rPr>
                <w:iCs/>
                <w:sz w:val="28"/>
                <w:szCs w:val="28"/>
              </w:rPr>
              <w:t xml:space="preserve">Ministru </w:t>
            </w:r>
            <w:r w:rsidR="00C73FBC">
              <w:rPr>
                <w:iCs/>
                <w:sz w:val="28"/>
                <w:szCs w:val="28"/>
              </w:rPr>
              <w:t>kabineta rīkojuma projekts „</w:t>
            </w:r>
            <w:r w:rsidRPr="00DB15FC">
              <w:rPr>
                <w:bCs/>
                <w:sz w:val="28"/>
                <w:szCs w:val="28"/>
              </w:rPr>
              <w:t>Par apropriācijas pārdali</w:t>
            </w:r>
            <w:r w:rsidR="00C73FBC">
              <w:rPr>
                <w:iCs/>
                <w:sz w:val="28"/>
                <w:szCs w:val="28"/>
              </w:rPr>
              <w:t>” (turpmāk – P</w:t>
            </w:r>
            <w:r w:rsidRPr="00DB15FC">
              <w:rPr>
                <w:iCs/>
                <w:sz w:val="28"/>
                <w:szCs w:val="28"/>
              </w:rPr>
              <w:t xml:space="preserve">rojekts) </w:t>
            </w:r>
            <w:r w:rsidR="00C73FBC">
              <w:rPr>
                <w:iCs/>
                <w:sz w:val="28"/>
                <w:szCs w:val="28"/>
              </w:rPr>
              <w:t>šo jomu neskar.</w:t>
            </w:r>
          </w:p>
        </w:tc>
      </w:tr>
    </w:tbl>
    <w:p w:rsidRPr="00C73FBC" w:rsidR="00A27690" w:rsidP="00A27690" w:rsidRDefault="00A27690">
      <w:pPr>
        <w:jc w:val="center"/>
        <w:rPr>
          <w:sz w:val="28"/>
          <w:szCs w:val="28"/>
          <w:highlight w:val="green"/>
        </w:rPr>
      </w:pPr>
    </w:p>
    <w:tbl>
      <w:tblPr>
        <w:tblW w:w="5000" w:type="pct"/>
        <w:tblCellMar>
          <w:left w:w="10" w:type="dxa"/>
          <w:right w:w="10" w:type="dxa"/>
        </w:tblCellMar>
        <w:tblLook w:val="0000"/>
      </w:tblPr>
      <w:tblGrid>
        <w:gridCol w:w="597"/>
        <w:gridCol w:w="3008"/>
        <w:gridCol w:w="5526"/>
      </w:tblGrid>
      <w:tr w:rsidRPr="00DB15FC" w:rsidR="00A27690" w:rsidTr="00C73FBC">
        <w:trPr>
          <w:trHeight w:val="340"/>
        </w:trPr>
        <w:tc>
          <w:tcPr>
            <w:tcW w:w="5000" w:type="pct"/>
            <w:gridSpan w:val="3"/>
            <w:tcBorders>
              <w:top w:val="single" w:color="000000" w:sz="6" w:space="0"/>
              <w:left w:val="single" w:color="000000" w:sz="6" w:space="0"/>
              <w:bottom w:val="outset" w:color="000000" w:sz="6" w:space="0"/>
              <w:right w:val="single" w:color="000000" w:sz="6" w:space="0"/>
            </w:tcBorders>
            <w:shd w:val="clear" w:color="auto" w:fill="auto"/>
            <w:tcMar>
              <w:top w:w="30" w:type="dxa"/>
              <w:left w:w="30" w:type="dxa"/>
              <w:bottom w:w="30" w:type="dxa"/>
              <w:right w:w="30" w:type="dxa"/>
            </w:tcMar>
            <w:vAlign w:val="center"/>
          </w:tcPr>
          <w:p w:rsidRPr="00DB15FC" w:rsidR="00A27690" w:rsidP="00C73FBC" w:rsidRDefault="00A27690">
            <w:pPr>
              <w:jc w:val="center"/>
              <w:rPr>
                <w:b/>
                <w:bCs/>
                <w:sz w:val="28"/>
                <w:szCs w:val="28"/>
              </w:rPr>
            </w:pPr>
            <w:r w:rsidRPr="00DB15FC">
              <w:rPr>
                <w:b/>
                <w:bCs/>
                <w:sz w:val="28"/>
                <w:szCs w:val="28"/>
              </w:rPr>
              <w:t>I. Tiesību aktu projektu izstrādes nepieciešamība</w:t>
            </w:r>
          </w:p>
        </w:tc>
      </w:tr>
      <w:tr w:rsidRPr="00DB15FC" w:rsidR="00A27690" w:rsidTr="004D52D6">
        <w:trPr>
          <w:trHeight w:val="233"/>
        </w:trPr>
        <w:tc>
          <w:tcPr>
            <w:tcW w:w="327" w:type="pct"/>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Pr="00DB15FC" w:rsidR="00A27690" w:rsidP="004D52D6" w:rsidRDefault="00A27690">
            <w:pPr>
              <w:jc w:val="center"/>
              <w:rPr>
                <w:sz w:val="28"/>
                <w:szCs w:val="28"/>
              </w:rPr>
            </w:pPr>
            <w:r w:rsidRPr="00DB15FC">
              <w:rPr>
                <w:sz w:val="28"/>
                <w:szCs w:val="28"/>
              </w:rPr>
              <w:t>1.</w:t>
            </w:r>
          </w:p>
        </w:tc>
        <w:tc>
          <w:tcPr>
            <w:tcW w:w="1647" w:type="pct"/>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Pr="00DB15FC" w:rsidR="00A27690" w:rsidP="00C73FBC" w:rsidRDefault="00A27690">
            <w:pPr>
              <w:rPr>
                <w:sz w:val="28"/>
                <w:szCs w:val="28"/>
              </w:rPr>
            </w:pPr>
            <w:r w:rsidRPr="00DB15FC">
              <w:rPr>
                <w:sz w:val="28"/>
                <w:szCs w:val="28"/>
              </w:rPr>
              <w:t>Pamatojums</w:t>
            </w:r>
          </w:p>
        </w:tc>
        <w:tc>
          <w:tcPr>
            <w:tcW w:w="3026" w:type="pct"/>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Pr="00DB15FC" w:rsidR="00A27690" w:rsidP="00C73FBC" w:rsidRDefault="00C73FBC">
            <w:pPr>
              <w:jc w:val="both"/>
              <w:rPr>
                <w:sz w:val="28"/>
                <w:szCs w:val="28"/>
              </w:rPr>
            </w:pPr>
            <w:r w:rsidRPr="00FE7F13">
              <w:rPr>
                <w:sz w:val="28"/>
                <w:szCs w:val="28"/>
              </w:rPr>
              <w:t>Projekts sagatavots</w:t>
            </w:r>
            <w:r>
              <w:rPr>
                <w:sz w:val="28"/>
                <w:szCs w:val="28"/>
              </w:rPr>
              <w:t>, pamatojoties uz</w:t>
            </w:r>
            <w:r w:rsidRPr="00DB15FC">
              <w:rPr>
                <w:iCs/>
                <w:sz w:val="28"/>
                <w:szCs w:val="28"/>
              </w:rPr>
              <w:t xml:space="preserve"> </w:t>
            </w:r>
            <w:r>
              <w:rPr>
                <w:iCs/>
                <w:sz w:val="28"/>
                <w:szCs w:val="28"/>
              </w:rPr>
              <w:t>l</w:t>
            </w:r>
            <w:r w:rsidRPr="00DB15FC" w:rsidR="00A27690">
              <w:rPr>
                <w:iCs/>
                <w:sz w:val="28"/>
                <w:szCs w:val="28"/>
              </w:rPr>
              <w:t xml:space="preserve">ikuma </w:t>
            </w:r>
            <w:r>
              <w:rPr>
                <w:sz w:val="28"/>
                <w:szCs w:val="28"/>
              </w:rPr>
              <w:t>„</w:t>
            </w:r>
            <w:r w:rsidRPr="00DB15FC" w:rsidR="00A27690">
              <w:rPr>
                <w:sz w:val="28"/>
                <w:szCs w:val="28"/>
              </w:rPr>
              <w:t>Par valsts apdraudējuma un tā seku novēršanas un pārvarēšanas pasākumiem sakarā ar C</w:t>
            </w:r>
            <w:r w:rsidRPr="00DB15FC">
              <w:rPr>
                <w:sz w:val="28"/>
                <w:szCs w:val="28"/>
              </w:rPr>
              <w:t>ovid</w:t>
            </w:r>
            <w:r w:rsidRPr="00DB15FC" w:rsidR="00A27690">
              <w:rPr>
                <w:sz w:val="28"/>
                <w:szCs w:val="28"/>
              </w:rPr>
              <w:t>-19 izplatību” 22.</w:t>
            </w:r>
            <w:r>
              <w:rPr>
                <w:sz w:val="28"/>
                <w:szCs w:val="28"/>
              </w:rPr>
              <w:t>pantu, ņemot vērā</w:t>
            </w:r>
            <w:r w:rsidRPr="00DB15FC" w:rsidR="00A27690">
              <w:rPr>
                <w:iCs/>
                <w:sz w:val="28"/>
                <w:szCs w:val="28"/>
              </w:rPr>
              <w:t xml:space="preserve"> </w:t>
            </w:r>
            <w:r w:rsidRPr="00DB15FC" w:rsidR="00A27690">
              <w:rPr>
                <w:color w:val="000000"/>
                <w:sz w:val="28"/>
                <w:szCs w:val="28"/>
                <w:shd w:val="clear" w:color="auto" w:fill="FFFFFF"/>
              </w:rPr>
              <w:t>Ministru kabineta 2020.gada 12.marta rīkojum</w:t>
            </w:r>
            <w:r>
              <w:rPr>
                <w:color w:val="000000"/>
                <w:sz w:val="28"/>
                <w:szCs w:val="28"/>
                <w:shd w:val="clear" w:color="auto" w:fill="FFFFFF"/>
              </w:rPr>
              <w:t>u</w:t>
            </w:r>
            <w:r w:rsidRPr="00DB15FC" w:rsidR="00A27690">
              <w:rPr>
                <w:color w:val="000000"/>
                <w:sz w:val="28"/>
                <w:szCs w:val="28"/>
                <w:shd w:val="clear" w:color="auto" w:fill="FFFFFF"/>
              </w:rPr>
              <w:t xml:space="preserve"> Nr.</w:t>
            </w:r>
            <w:r>
              <w:rPr>
                <w:color w:val="000000"/>
                <w:sz w:val="28"/>
                <w:szCs w:val="28"/>
                <w:shd w:val="clear" w:color="auto" w:fill="FFFFFF"/>
              </w:rPr>
              <w:t>103 „</w:t>
            </w:r>
            <w:r w:rsidRPr="00DB15FC" w:rsidR="00A27690">
              <w:rPr>
                <w:color w:val="000000"/>
                <w:sz w:val="28"/>
                <w:szCs w:val="28"/>
                <w:shd w:val="clear" w:color="auto" w:fill="FFFFFF"/>
              </w:rPr>
              <w:t>Par ārkārtas situācijas izsludināšanu</w:t>
            </w:r>
            <w:r>
              <w:rPr>
                <w:color w:val="000000"/>
                <w:sz w:val="28"/>
                <w:szCs w:val="28"/>
                <w:shd w:val="clear" w:color="auto" w:fill="FFFFFF"/>
              </w:rPr>
              <w:t>”</w:t>
            </w:r>
            <w:r w:rsidRPr="00DB15FC" w:rsidR="00A27690">
              <w:rPr>
                <w:color w:val="000000"/>
                <w:sz w:val="28"/>
                <w:szCs w:val="28"/>
                <w:shd w:val="clear" w:color="auto" w:fill="FFFFFF"/>
              </w:rPr>
              <w:t>.</w:t>
            </w:r>
          </w:p>
        </w:tc>
      </w:tr>
      <w:tr w:rsidRPr="00DB15FC" w:rsidR="00A27690" w:rsidTr="004D52D6">
        <w:trPr>
          <w:trHeight w:val="682"/>
        </w:trPr>
        <w:tc>
          <w:tcPr>
            <w:tcW w:w="327" w:type="pct"/>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Pr="00DB15FC" w:rsidR="00A27690" w:rsidP="004D52D6" w:rsidRDefault="00A27690">
            <w:pPr>
              <w:jc w:val="center"/>
              <w:rPr>
                <w:sz w:val="28"/>
                <w:szCs w:val="28"/>
              </w:rPr>
            </w:pPr>
            <w:r w:rsidRPr="00DB15FC">
              <w:rPr>
                <w:sz w:val="28"/>
                <w:szCs w:val="28"/>
              </w:rPr>
              <w:t>2.</w:t>
            </w:r>
          </w:p>
        </w:tc>
        <w:tc>
          <w:tcPr>
            <w:tcW w:w="1647" w:type="pct"/>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Pr="00DB15FC" w:rsidR="00A27690" w:rsidP="00C73FBC" w:rsidRDefault="00A27690">
            <w:pPr>
              <w:rPr>
                <w:sz w:val="28"/>
                <w:szCs w:val="28"/>
              </w:rPr>
            </w:pPr>
            <w:r w:rsidRPr="00DB15FC">
              <w:rPr>
                <w:sz w:val="28"/>
                <w:szCs w:val="28"/>
              </w:rPr>
              <w:t>Pašreizējā situācija un problēmas, kuru risināšanai tiesību akta projekts izstrādāts, tiesiskā regulējuma mērķis un būtība</w:t>
            </w:r>
          </w:p>
        </w:tc>
        <w:tc>
          <w:tcPr>
            <w:tcW w:w="3026" w:type="pct"/>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C73FBC" w:rsidP="00C73FBC" w:rsidRDefault="00C73FBC">
            <w:pPr>
              <w:pStyle w:val="Bezatstarpm"/>
              <w:ind w:firstLine="567"/>
              <w:jc w:val="both"/>
              <w:rPr>
                <w:rFonts w:ascii="Times New Roman" w:hAnsi="Times New Roman" w:eastAsiaTheme="minorHAnsi"/>
                <w:sz w:val="28"/>
                <w:szCs w:val="28"/>
              </w:rPr>
            </w:pPr>
            <w:r>
              <w:rPr>
                <w:rFonts w:ascii="Times New Roman" w:hAnsi="Times New Roman" w:eastAsiaTheme="minorHAnsi"/>
                <w:sz w:val="28"/>
                <w:szCs w:val="28"/>
              </w:rPr>
              <w:t>Likuma „</w:t>
            </w:r>
            <w:r w:rsidRPr="00C73FBC">
              <w:rPr>
                <w:rFonts w:ascii="Times New Roman" w:hAnsi="Times New Roman" w:eastAsiaTheme="minorHAnsi"/>
                <w:sz w:val="28"/>
                <w:szCs w:val="28"/>
              </w:rPr>
              <w:t>Par valsts apdraudējuma un tā seku novēršanas un pārvarēšanas pasākumiem sakarā ar Covid</w:t>
            </w:r>
            <w:r>
              <w:rPr>
                <w:rFonts w:ascii="Times New Roman" w:hAnsi="Times New Roman" w:eastAsiaTheme="minorHAnsi"/>
                <w:sz w:val="28"/>
                <w:szCs w:val="28"/>
              </w:rPr>
              <w:t>-19 izplatību” 22.</w:t>
            </w:r>
            <w:r w:rsidRPr="00C73FBC">
              <w:rPr>
                <w:rFonts w:ascii="Times New Roman" w:hAnsi="Times New Roman" w:eastAsiaTheme="minorHAnsi"/>
                <w:sz w:val="28"/>
                <w:szCs w:val="28"/>
              </w:rPr>
              <w:t>pants nosaka, ka finanšu ministram ir tiesības, informējot par to Saeimu, veikt apropriācijas izmaiņas, tai skaitā apropriācijas samazināšanu vai pārdali starp ministrijām un citām centrālajām valsts iestādēm ar Covid-19 izplatību saistītā valsts apdraudējuma un tā seku novēršanas un pārvarēšanas pasākumiem, ja ir pieņemts attiecīgs Ministru kabineta lēmums, kā arī veikt apropriācijas pārdali ministrijai vai citai centrālajai valsts iestādei likumā noteiktās apropriācijas ietvaros starp programmām, apakšprogrammām un izdevumu kodiem atbilstoši ekonomiskajām kategorijām.</w:t>
            </w:r>
          </w:p>
          <w:p w:rsidR="00C73FBC" w:rsidP="00C73FBC" w:rsidRDefault="00A27690">
            <w:pPr>
              <w:pStyle w:val="Bezatstarpm"/>
              <w:ind w:firstLine="567"/>
              <w:jc w:val="both"/>
              <w:rPr>
                <w:rFonts w:ascii="Times New Roman" w:hAnsi="Times New Roman" w:eastAsiaTheme="minorHAnsi"/>
                <w:sz w:val="28"/>
                <w:szCs w:val="28"/>
              </w:rPr>
            </w:pPr>
            <w:r>
              <w:rPr>
                <w:rFonts w:ascii="Times New Roman" w:hAnsi="Times New Roman" w:eastAsiaTheme="minorHAnsi"/>
                <w:sz w:val="28"/>
                <w:szCs w:val="28"/>
              </w:rPr>
              <w:t>S</w:t>
            </w:r>
            <w:r w:rsidRPr="00DB15FC">
              <w:rPr>
                <w:rFonts w:ascii="Times New Roman" w:hAnsi="Times New Roman" w:eastAsiaTheme="minorHAnsi"/>
                <w:sz w:val="28"/>
                <w:szCs w:val="28"/>
              </w:rPr>
              <w:t xml:space="preserve">askaņā ar </w:t>
            </w:r>
            <w:r w:rsidRPr="00C73FBC" w:rsidR="00C73FBC">
              <w:rPr>
                <w:rFonts w:ascii="Times New Roman" w:hAnsi="Times New Roman" w:eastAsiaTheme="minorHAnsi"/>
                <w:sz w:val="28"/>
                <w:szCs w:val="28"/>
              </w:rPr>
              <w:t>Ministru kabineta 2020.gada 12.marta rīkojumu Nr.103 „Par ārkārtas situācijas izsludināšanu”</w:t>
            </w:r>
            <w:r w:rsidR="00C73FBC">
              <w:rPr>
                <w:rFonts w:ascii="Times New Roman" w:hAnsi="Times New Roman" w:eastAsiaTheme="minorHAnsi"/>
                <w:sz w:val="28"/>
                <w:szCs w:val="28"/>
              </w:rPr>
              <w:t xml:space="preserve"> </w:t>
            </w:r>
            <w:r w:rsidRPr="00DB15FC">
              <w:rPr>
                <w:rFonts w:ascii="Times New Roman" w:hAnsi="Times New Roman"/>
                <w:color w:val="000000"/>
                <w:spacing w:val="-5"/>
                <w:sz w:val="28"/>
                <w:szCs w:val="28"/>
                <w:shd w:val="clear" w:color="auto" w:fill="FFFFFF"/>
              </w:rPr>
              <w:t xml:space="preserve">Covid-19 izplatības mazināšanai Latvijā uz ārkārtas situācijas laiku tiek apturēti visi starptautiskie avio, dzelzceļa, jūras un autobusu pasažieru pārvadājumi, slēgta valsts ārējā robeža, kā arī ierobežoti publiskie un mācību pasākumi valsts iekšienē, </w:t>
            </w:r>
            <w:r>
              <w:rPr>
                <w:rFonts w:ascii="Times New Roman" w:hAnsi="Times New Roman"/>
                <w:color w:val="000000"/>
                <w:spacing w:val="-5"/>
                <w:sz w:val="28"/>
                <w:szCs w:val="28"/>
                <w:shd w:val="clear" w:color="auto" w:fill="FFFFFF"/>
              </w:rPr>
              <w:t xml:space="preserve">kā arī tiek prognozēts, ka globālās pandēmijas dēļ ārkārtējās situācijas stāvoklis tiks vēl pagarināts, tādējādi 2020.gadā ir apgrūtināta un faktiski kļuvusi neiespējama bērnu vasaras nometņu rīkošana </w:t>
            </w:r>
            <w:r>
              <w:rPr>
                <w:rFonts w:ascii="Times New Roman" w:hAnsi="Times New Roman"/>
                <w:color w:val="000000"/>
                <w:spacing w:val="-5"/>
                <w:sz w:val="28"/>
                <w:szCs w:val="28"/>
                <w:shd w:val="clear" w:color="auto" w:fill="FFFFFF"/>
              </w:rPr>
              <w:lastRenderedPageBreak/>
              <w:t xml:space="preserve">Latvijā ar diasporas bērnu piedalīšanos. </w:t>
            </w:r>
          </w:p>
          <w:p w:rsidRPr="00DB15FC" w:rsidR="00C73FBC" w:rsidP="004D52D6" w:rsidRDefault="00A27690">
            <w:pPr>
              <w:pStyle w:val="Bezatstarpm"/>
              <w:ind w:firstLine="567"/>
              <w:jc w:val="both"/>
              <w:rPr>
                <w:rFonts w:ascii="Times New Roman" w:hAnsi="Times New Roman"/>
                <w:bCs/>
                <w:sz w:val="28"/>
                <w:szCs w:val="28"/>
                <w:highlight w:val="yellow"/>
              </w:rPr>
            </w:pPr>
            <w:r w:rsidRPr="00DB15FC">
              <w:rPr>
                <w:rFonts w:ascii="Times New Roman" w:hAnsi="Times New Roman" w:eastAsiaTheme="minorHAnsi"/>
                <w:sz w:val="28"/>
                <w:szCs w:val="28"/>
              </w:rPr>
              <w:t>Ņemot vērā</w:t>
            </w:r>
            <w:r w:rsidR="00C73FBC">
              <w:rPr>
                <w:rFonts w:ascii="Times New Roman" w:hAnsi="Times New Roman" w:eastAsiaTheme="minorHAnsi"/>
                <w:sz w:val="28"/>
                <w:szCs w:val="28"/>
              </w:rPr>
              <w:t xml:space="preserve"> </w:t>
            </w:r>
            <w:r>
              <w:rPr>
                <w:rFonts w:ascii="Times New Roman" w:hAnsi="Times New Roman" w:eastAsiaTheme="minorHAnsi"/>
                <w:sz w:val="28"/>
                <w:szCs w:val="28"/>
              </w:rPr>
              <w:t>minēto</w:t>
            </w:r>
            <w:r w:rsidRPr="00DB15FC">
              <w:rPr>
                <w:rFonts w:ascii="Times New Roman" w:hAnsi="Times New Roman" w:eastAsiaTheme="minorHAnsi"/>
                <w:sz w:val="28"/>
                <w:szCs w:val="28"/>
              </w:rPr>
              <w:t xml:space="preserve">, </w:t>
            </w:r>
            <w:r w:rsidR="00C73FBC">
              <w:rPr>
                <w:rFonts w:ascii="Times New Roman" w:hAnsi="Times New Roman"/>
                <w:color w:val="000000"/>
                <w:spacing w:val="-5"/>
                <w:sz w:val="28"/>
                <w:szCs w:val="28"/>
                <w:shd w:val="clear" w:color="auto" w:fill="FFFFFF"/>
              </w:rPr>
              <w:t>Projekts</w:t>
            </w:r>
            <w:r w:rsidRPr="00DB15FC">
              <w:rPr>
                <w:rFonts w:ascii="Times New Roman" w:hAnsi="Times New Roman"/>
                <w:color w:val="000000"/>
                <w:spacing w:val="-5"/>
                <w:sz w:val="28"/>
                <w:szCs w:val="28"/>
                <w:shd w:val="clear" w:color="auto" w:fill="FFFFFF"/>
              </w:rPr>
              <w:t xml:space="preserve"> </w:t>
            </w:r>
            <w:r w:rsidR="00C73FBC">
              <w:rPr>
                <w:rFonts w:ascii="Times New Roman" w:hAnsi="Times New Roman"/>
                <w:color w:val="000000"/>
                <w:spacing w:val="-5"/>
                <w:sz w:val="28"/>
                <w:szCs w:val="28"/>
                <w:shd w:val="clear" w:color="auto" w:fill="FFFFFF"/>
              </w:rPr>
              <w:t xml:space="preserve">paredz </w:t>
            </w:r>
            <w:r>
              <w:rPr>
                <w:rFonts w:ascii="Times New Roman" w:hAnsi="Times New Roman"/>
                <w:color w:val="000000"/>
                <w:spacing w:val="-5"/>
                <w:sz w:val="28"/>
                <w:szCs w:val="28"/>
                <w:shd w:val="clear" w:color="auto" w:fill="FFFFFF"/>
              </w:rPr>
              <w:t xml:space="preserve">finansējumu </w:t>
            </w:r>
            <w:r w:rsidRPr="00DB15FC">
              <w:rPr>
                <w:rFonts w:ascii="Times New Roman" w:hAnsi="Times New Roman"/>
                <w:color w:val="000000"/>
                <w:spacing w:val="-5"/>
                <w:sz w:val="28"/>
                <w:szCs w:val="28"/>
                <w:shd w:val="clear" w:color="auto" w:fill="FFFFFF"/>
              </w:rPr>
              <w:t>154</w:t>
            </w:r>
            <w:r>
              <w:rPr>
                <w:rFonts w:ascii="Times New Roman" w:hAnsi="Times New Roman"/>
                <w:color w:val="000000"/>
                <w:spacing w:val="-5"/>
                <w:sz w:val="28"/>
                <w:szCs w:val="28"/>
                <w:shd w:val="clear" w:color="auto" w:fill="FFFFFF"/>
              </w:rPr>
              <w:t> </w:t>
            </w:r>
            <w:r w:rsidRPr="00DB15FC">
              <w:rPr>
                <w:rFonts w:ascii="Times New Roman" w:hAnsi="Times New Roman"/>
                <w:color w:val="000000"/>
                <w:spacing w:val="-5"/>
                <w:sz w:val="28"/>
                <w:szCs w:val="28"/>
                <w:shd w:val="clear" w:color="auto" w:fill="FFFFFF"/>
              </w:rPr>
              <w:t>912</w:t>
            </w:r>
            <w:r>
              <w:rPr>
                <w:rFonts w:ascii="Times New Roman" w:hAnsi="Times New Roman"/>
                <w:color w:val="000000"/>
                <w:spacing w:val="-5"/>
                <w:sz w:val="28"/>
                <w:szCs w:val="28"/>
                <w:shd w:val="clear" w:color="auto" w:fill="FFFFFF"/>
              </w:rPr>
              <w:t> </w:t>
            </w:r>
            <w:r w:rsidRPr="00B610E8">
              <w:rPr>
                <w:rFonts w:ascii="Times New Roman" w:hAnsi="Times New Roman" w:eastAsiaTheme="minorHAnsi"/>
                <w:i/>
                <w:sz w:val="28"/>
                <w:szCs w:val="28"/>
              </w:rPr>
              <w:t>euro</w:t>
            </w:r>
            <w:r w:rsidRPr="00DB15FC">
              <w:rPr>
                <w:rFonts w:ascii="Times New Roman" w:hAnsi="Times New Roman" w:eastAsiaTheme="minorHAnsi"/>
                <w:sz w:val="28"/>
                <w:szCs w:val="28"/>
              </w:rPr>
              <w:t xml:space="preserve"> apmērā </w:t>
            </w:r>
            <w:r>
              <w:rPr>
                <w:rFonts w:ascii="Times New Roman" w:hAnsi="Times New Roman" w:eastAsiaTheme="minorHAnsi"/>
                <w:sz w:val="28"/>
                <w:szCs w:val="28"/>
              </w:rPr>
              <w:t xml:space="preserve">(diasporas un Latvijas bērnu kopējām vasaras nometnēm Latvijā plānotais finansējums, no kura atņemti programmas administrēšanai jau </w:t>
            </w:r>
            <w:r w:rsidR="004D52D6">
              <w:rPr>
                <w:rFonts w:ascii="Times New Roman" w:hAnsi="Times New Roman" w:eastAsiaTheme="minorHAnsi"/>
                <w:sz w:val="28"/>
                <w:szCs w:val="28"/>
              </w:rPr>
              <w:t>izlietoti</w:t>
            </w:r>
            <w:r>
              <w:rPr>
                <w:rFonts w:ascii="Times New Roman" w:hAnsi="Times New Roman" w:eastAsiaTheme="minorHAnsi"/>
                <w:sz w:val="28"/>
                <w:szCs w:val="28"/>
              </w:rPr>
              <w:t xml:space="preserve"> izdevumi) </w:t>
            </w:r>
            <w:r w:rsidRPr="00DB15FC">
              <w:rPr>
                <w:rFonts w:ascii="Times New Roman" w:hAnsi="Times New Roman" w:eastAsiaTheme="minorHAnsi"/>
                <w:sz w:val="28"/>
                <w:szCs w:val="28"/>
              </w:rPr>
              <w:t>pārdalīt st</w:t>
            </w:r>
            <w:r w:rsidRPr="00DB15FC">
              <w:rPr>
                <w:rFonts w:ascii="Times New Roman" w:hAnsi="Times New Roman"/>
                <w:iCs/>
                <w:sz w:val="28"/>
                <w:szCs w:val="28"/>
              </w:rPr>
              <w:t xml:space="preserve">arp </w:t>
            </w:r>
            <w:r>
              <w:rPr>
                <w:rFonts w:ascii="Times New Roman" w:hAnsi="Times New Roman"/>
                <w:iCs/>
                <w:sz w:val="28"/>
                <w:szCs w:val="28"/>
              </w:rPr>
              <w:t xml:space="preserve">valsts budžeta resora „22.Kultūras ministrija” </w:t>
            </w:r>
            <w:r w:rsidRPr="00DB15FC">
              <w:rPr>
                <w:rFonts w:ascii="Times New Roman" w:hAnsi="Times New Roman"/>
                <w:iCs/>
                <w:sz w:val="28"/>
                <w:szCs w:val="28"/>
              </w:rPr>
              <w:t xml:space="preserve">programmām un apakšprogrammām </w:t>
            </w:r>
            <w:r>
              <w:rPr>
                <w:rFonts w:ascii="Times New Roman" w:hAnsi="Times New Roman"/>
                <w:iCs/>
                <w:sz w:val="28"/>
                <w:szCs w:val="28"/>
              </w:rPr>
              <w:t>–</w:t>
            </w:r>
            <w:r w:rsidRPr="00DB15FC">
              <w:rPr>
                <w:rFonts w:ascii="Times New Roman" w:hAnsi="Times New Roman"/>
                <w:iCs/>
                <w:sz w:val="28"/>
                <w:szCs w:val="28"/>
              </w:rPr>
              <w:t xml:space="preserve"> </w:t>
            </w:r>
            <w:r w:rsidRPr="00DB15FC">
              <w:rPr>
                <w:rFonts w:ascii="Times New Roman" w:hAnsi="Times New Roman"/>
                <w:color w:val="000000"/>
                <w:sz w:val="28"/>
                <w:szCs w:val="28"/>
              </w:rPr>
              <w:t>no valsts budžeta apakšprogrammas 26.02.00 „Diasporas pasākumu īstenošana” uz apakšprogrammu 27.00.00 „Mediju politikas īstenošana”</w:t>
            </w:r>
            <w:r>
              <w:rPr>
                <w:rFonts w:ascii="Times New Roman" w:hAnsi="Times New Roman"/>
                <w:color w:val="000000"/>
                <w:sz w:val="28"/>
                <w:szCs w:val="28"/>
              </w:rPr>
              <w:t>,</w:t>
            </w:r>
            <w:r w:rsidRPr="00DB15FC">
              <w:rPr>
                <w:rFonts w:ascii="Times New Roman" w:hAnsi="Times New Roman"/>
                <w:color w:val="000000"/>
                <w:sz w:val="28"/>
                <w:szCs w:val="28"/>
              </w:rPr>
              <w:t xml:space="preserve"> </w:t>
            </w:r>
            <w:r w:rsidRPr="00DB15FC">
              <w:rPr>
                <w:rFonts w:ascii="Times New Roman" w:hAnsi="Times New Roman"/>
                <w:iCs/>
                <w:sz w:val="28"/>
                <w:szCs w:val="28"/>
              </w:rPr>
              <w:t>lai piešķirt</w:t>
            </w:r>
            <w:r>
              <w:rPr>
                <w:rFonts w:ascii="Times New Roman" w:hAnsi="Times New Roman"/>
                <w:iCs/>
                <w:sz w:val="28"/>
                <w:szCs w:val="28"/>
              </w:rPr>
              <w:t>u</w:t>
            </w:r>
            <w:r w:rsidRPr="00DB15FC">
              <w:rPr>
                <w:rFonts w:ascii="Times New Roman" w:hAnsi="Times New Roman"/>
                <w:iCs/>
                <w:sz w:val="28"/>
                <w:szCs w:val="28"/>
              </w:rPr>
              <w:t xml:space="preserve"> līdzekļus</w:t>
            </w:r>
            <w:r w:rsidRPr="00DB15FC">
              <w:rPr>
                <w:rFonts w:ascii="Times New Roman" w:hAnsi="Times New Roman"/>
                <w:color w:val="000000"/>
                <w:sz w:val="28"/>
                <w:szCs w:val="28"/>
              </w:rPr>
              <w:t xml:space="preserve"> Mediju atbalsta fondam</w:t>
            </w:r>
            <w:r>
              <w:rPr>
                <w:rFonts w:ascii="Times New Roman" w:hAnsi="Times New Roman"/>
                <w:color w:val="000000"/>
                <w:sz w:val="28"/>
                <w:szCs w:val="28"/>
              </w:rPr>
              <w:t xml:space="preserve"> ar mērķi</w:t>
            </w:r>
            <w:r w:rsidRPr="00DB15FC">
              <w:rPr>
                <w:rFonts w:ascii="Times New Roman" w:hAnsi="Times New Roman"/>
                <w:iCs/>
                <w:sz w:val="28"/>
                <w:szCs w:val="28"/>
              </w:rPr>
              <w:t xml:space="preserve"> </w:t>
            </w:r>
            <w:r>
              <w:rPr>
                <w:rFonts w:ascii="Times New Roman" w:hAnsi="Times New Roman"/>
                <w:iCs/>
                <w:sz w:val="28"/>
                <w:szCs w:val="28"/>
              </w:rPr>
              <w:t>nodrošināt reģionālajiem, drukātajiem u.c. medijiem iespējas operatīvāk un plašāk sniegt aktuālo informāciju un skaidrojumus par</w:t>
            </w:r>
            <w:proofErr w:type="gramStart"/>
            <w:r>
              <w:rPr>
                <w:rFonts w:ascii="Times New Roman" w:hAnsi="Times New Roman"/>
                <w:iCs/>
                <w:sz w:val="28"/>
                <w:szCs w:val="28"/>
              </w:rPr>
              <w:t xml:space="preserve"> </w:t>
            </w:r>
            <w:r w:rsidRPr="00DB15FC">
              <w:rPr>
                <w:rFonts w:ascii="Times New Roman" w:hAnsi="Times New Roman"/>
                <w:iCs/>
                <w:sz w:val="28"/>
                <w:szCs w:val="28"/>
              </w:rPr>
              <w:t xml:space="preserve"> </w:t>
            </w:r>
            <w:proofErr w:type="gramEnd"/>
            <w:r w:rsidRPr="00DB15FC">
              <w:rPr>
                <w:rFonts w:ascii="Times New Roman" w:hAnsi="Times New Roman"/>
                <w:sz w:val="28"/>
                <w:szCs w:val="28"/>
                <w:shd w:val="clear" w:color="auto" w:fill="FFFFFF"/>
              </w:rPr>
              <w:t xml:space="preserve">Covid-19 </w:t>
            </w:r>
            <w:r w:rsidRPr="00DB15FC">
              <w:rPr>
                <w:rFonts w:ascii="Times New Roman" w:hAnsi="Times New Roman" w:eastAsia="Times New Roman"/>
                <w:iCs/>
                <w:sz w:val="28"/>
                <w:szCs w:val="28"/>
                <w:lang w:eastAsia="lv-LV"/>
              </w:rPr>
              <w:t>izraisītās slimības izplatības novēršan</w:t>
            </w:r>
            <w:r>
              <w:rPr>
                <w:rFonts w:ascii="Times New Roman" w:hAnsi="Times New Roman" w:eastAsia="Times New Roman"/>
                <w:iCs/>
                <w:sz w:val="28"/>
                <w:szCs w:val="28"/>
                <w:lang w:eastAsia="lv-LV"/>
              </w:rPr>
              <w:t>u</w:t>
            </w:r>
            <w:r w:rsidRPr="00DB15FC">
              <w:rPr>
                <w:rFonts w:ascii="Times New Roman" w:hAnsi="Times New Roman" w:eastAsia="Times New Roman"/>
                <w:iCs/>
                <w:sz w:val="28"/>
                <w:szCs w:val="28"/>
                <w:lang w:eastAsia="lv-LV"/>
              </w:rPr>
              <w:t xml:space="preserve"> un pārvarēšanas pasākum</w:t>
            </w:r>
            <w:r>
              <w:rPr>
                <w:rFonts w:ascii="Times New Roman" w:hAnsi="Times New Roman" w:eastAsia="Times New Roman"/>
                <w:iCs/>
                <w:sz w:val="28"/>
                <w:szCs w:val="28"/>
                <w:lang w:eastAsia="lv-LV"/>
              </w:rPr>
              <w:t>u gaitu un rezultātiem.</w:t>
            </w:r>
          </w:p>
        </w:tc>
      </w:tr>
      <w:tr w:rsidRPr="00DB15FC" w:rsidR="00A27690" w:rsidTr="004D52D6">
        <w:trPr>
          <w:trHeight w:val="919"/>
        </w:trPr>
        <w:tc>
          <w:tcPr>
            <w:tcW w:w="327" w:type="pct"/>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Pr="00DB15FC" w:rsidR="00A27690" w:rsidP="004D52D6" w:rsidRDefault="00A27690">
            <w:pPr>
              <w:jc w:val="center"/>
              <w:rPr>
                <w:sz w:val="28"/>
                <w:szCs w:val="28"/>
              </w:rPr>
            </w:pPr>
            <w:r w:rsidRPr="00DB15FC">
              <w:rPr>
                <w:sz w:val="28"/>
                <w:szCs w:val="28"/>
              </w:rPr>
              <w:lastRenderedPageBreak/>
              <w:t>3.</w:t>
            </w:r>
          </w:p>
        </w:tc>
        <w:tc>
          <w:tcPr>
            <w:tcW w:w="1647" w:type="pct"/>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004D52D6" w:rsidP="00C73FBC" w:rsidRDefault="00A27690">
            <w:pPr>
              <w:rPr>
                <w:sz w:val="28"/>
                <w:szCs w:val="28"/>
              </w:rPr>
            </w:pPr>
            <w:r w:rsidRPr="00DB15FC">
              <w:rPr>
                <w:sz w:val="28"/>
                <w:szCs w:val="28"/>
              </w:rPr>
              <w:t xml:space="preserve">Projekta izstrādē </w:t>
            </w:r>
          </w:p>
          <w:p w:rsidRPr="00DB15FC" w:rsidR="00A27690" w:rsidP="00C73FBC" w:rsidRDefault="00A27690">
            <w:pPr>
              <w:rPr>
                <w:sz w:val="28"/>
                <w:szCs w:val="28"/>
              </w:rPr>
            </w:pPr>
            <w:r w:rsidRPr="00DB15FC">
              <w:rPr>
                <w:sz w:val="28"/>
                <w:szCs w:val="28"/>
              </w:rPr>
              <w:t>iesaistītās institūcijas un publiskas personas kapitālsabiedrības</w:t>
            </w:r>
          </w:p>
        </w:tc>
        <w:tc>
          <w:tcPr>
            <w:tcW w:w="3026" w:type="pct"/>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Pr="00DB15FC" w:rsidR="00A27690" w:rsidP="004D52D6" w:rsidRDefault="004D52D6">
            <w:pPr>
              <w:jc w:val="both"/>
              <w:rPr>
                <w:sz w:val="28"/>
                <w:szCs w:val="28"/>
              </w:rPr>
            </w:pPr>
            <w:r w:rsidRPr="00652978">
              <w:rPr>
                <w:iCs/>
                <w:sz w:val="28"/>
                <w:szCs w:val="28"/>
              </w:rPr>
              <w:t>Kultūras ministrija</w:t>
            </w:r>
            <w:r>
              <w:rPr>
                <w:iCs/>
                <w:sz w:val="28"/>
                <w:szCs w:val="28"/>
              </w:rPr>
              <w:t>.</w:t>
            </w:r>
            <w:bookmarkStart w:name="_GoBack" w:id="0"/>
            <w:bookmarkEnd w:id="0"/>
          </w:p>
        </w:tc>
      </w:tr>
      <w:tr w:rsidRPr="00DB15FC" w:rsidR="00A27690" w:rsidTr="004D52D6">
        <w:trPr>
          <w:trHeight w:val="174"/>
        </w:trPr>
        <w:tc>
          <w:tcPr>
            <w:tcW w:w="327" w:type="pct"/>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Pr="00DB15FC" w:rsidR="00A27690" w:rsidP="004D52D6" w:rsidRDefault="00A27690">
            <w:pPr>
              <w:jc w:val="center"/>
              <w:rPr>
                <w:sz w:val="28"/>
                <w:szCs w:val="28"/>
              </w:rPr>
            </w:pPr>
            <w:r w:rsidRPr="00DB15FC">
              <w:rPr>
                <w:sz w:val="28"/>
                <w:szCs w:val="28"/>
              </w:rPr>
              <w:t>4.</w:t>
            </w:r>
          </w:p>
        </w:tc>
        <w:tc>
          <w:tcPr>
            <w:tcW w:w="1647" w:type="pct"/>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Pr="00DB15FC" w:rsidR="00A27690" w:rsidP="00C73FBC" w:rsidRDefault="00A27690">
            <w:pPr>
              <w:rPr>
                <w:sz w:val="28"/>
                <w:szCs w:val="28"/>
              </w:rPr>
            </w:pPr>
            <w:r w:rsidRPr="00DB15FC">
              <w:rPr>
                <w:sz w:val="28"/>
                <w:szCs w:val="28"/>
              </w:rPr>
              <w:t>Cita informācija</w:t>
            </w:r>
          </w:p>
        </w:tc>
        <w:tc>
          <w:tcPr>
            <w:tcW w:w="3026" w:type="pct"/>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Pr="00DB15FC" w:rsidR="00A27690" w:rsidP="004D52D6" w:rsidRDefault="00A27690">
            <w:pPr>
              <w:jc w:val="both"/>
              <w:rPr>
                <w:sz w:val="28"/>
                <w:szCs w:val="28"/>
              </w:rPr>
            </w:pPr>
            <w:r w:rsidRPr="00DB15FC">
              <w:rPr>
                <w:bCs/>
                <w:sz w:val="28"/>
                <w:szCs w:val="28"/>
              </w:rPr>
              <w:t>Nav</w:t>
            </w:r>
          </w:p>
        </w:tc>
      </w:tr>
    </w:tbl>
    <w:p w:rsidRPr="00DB15FC" w:rsidR="00A27690" w:rsidP="00A27690" w:rsidRDefault="00A27690">
      <w:pPr>
        <w:rPr>
          <w:sz w:val="28"/>
          <w:szCs w:val="28"/>
        </w:rPr>
      </w:pPr>
    </w:p>
    <w:tbl>
      <w:tblPr>
        <w:tblW w:w="5000" w:type="pct"/>
        <w:tblCellMar>
          <w:left w:w="10" w:type="dxa"/>
          <w:right w:w="10" w:type="dxa"/>
        </w:tblCellMar>
        <w:tblLook w:val="0000"/>
      </w:tblPr>
      <w:tblGrid>
        <w:gridCol w:w="9067"/>
        <w:gridCol w:w="38"/>
      </w:tblGrid>
      <w:tr w:rsidRPr="00DB15FC" w:rsidR="00A27690" w:rsidTr="004D52D6">
        <w:trPr>
          <w:trHeight w:val="444"/>
        </w:trPr>
        <w:tc>
          <w:tcPr>
            <w:tcW w:w="4979" w:type="pct"/>
            <w:tcBorders>
              <w:top w:val="single" w:color="000000" w:sz="4" w:space="0"/>
              <w:left w:val="single" w:color="000000" w:sz="4" w:space="0"/>
              <w:bottom w:val="single" w:color="000000" w:sz="4" w:space="0"/>
              <w:right w:val="single" w:color="000000" w:sz="4" w:space="0"/>
            </w:tcBorders>
            <w:shd w:val="clear" w:color="auto" w:fill="auto"/>
            <w:tcMar>
              <w:top w:w="24" w:type="dxa"/>
              <w:left w:w="24" w:type="dxa"/>
              <w:bottom w:w="24" w:type="dxa"/>
              <w:right w:w="24" w:type="dxa"/>
            </w:tcMar>
          </w:tcPr>
          <w:p w:rsidRPr="00DB15FC" w:rsidR="00A27690" w:rsidP="00C73FBC" w:rsidRDefault="00A27690">
            <w:pPr>
              <w:ind w:right="-19"/>
              <w:jc w:val="center"/>
              <w:rPr>
                <w:b/>
                <w:bCs/>
                <w:sz w:val="28"/>
                <w:szCs w:val="28"/>
              </w:rPr>
            </w:pPr>
            <w:r w:rsidRPr="00DB15FC">
              <w:rPr>
                <w:b/>
                <w:bCs/>
                <w:sz w:val="28"/>
                <w:szCs w:val="28"/>
              </w:rPr>
              <w:t>II. Tiesību aktu projektu ietekme uz sabiedrību, tautsaimniecības attīstību un administratīvo slogu</w:t>
            </w:r>
          </w:p>
        </w:tc>
        <w:tc>
          <w:tcPr>
            <w:tcW w:w="21" w:type="pct"/>
            <w:shd w:val="clear" w:color="auto" w:fill="auto"/>
            <w:tcMar>
              <w:top w:w="0" w:type="dxa"/>
              <w:left w:w="10" w:type="dxa"/>
              <w:bottom w:w="0" w:type="dxa"/>
              <w:right w:w="10" w:type="dxa"/>
            </w:tcMar>
          </w:tcPr>
          <w:p w:rsidRPr="00DB15FC" w:rsidR="00A27690" w:rsidP="00C73FBC" w:rsidRDefault="00A27690">
            <w:pPr>
              <w:ind w:firstLine="1113"/>
              <w:jc w:val="center"/>
              <w:rPr>
                <w:b/>
                <w:bCs/>
                <w:sz w:val="28"/>
                <w:szCs w:val="28"/>
              </w:rPr>
            </w:pPr>
          </w:p>
        </w:tc>
      </w:tr>
      <w:tr w:rsidRPr="00DB15FC" w:rsidR="00A27690" w:rsidTr="004D52D6">
        <w:trPr>
          <w:trHeight w:val="471"/>
        </w:trPr>
        <w:tc>
          <w:tcPr>
            <w:tcW w:w="4979" w:type="pct"/>
            <w:tcBorders>
              <w:top w:val="single" w:color="000000" w:sz="4" w:space="0"/>
              <w:left w:val="single" w:color="000000" w:sz="4" w:space="0"/>
              <w:bottom w:val="single" w:color="000000" w:sz="4" w:space="0"/>
              <w:right w:val="single" w:color="000000" w:sz="4" w:space="0"/>
            </w:tcBorders>
            <w:shd w:val="clear" w:color="auto" w:fill="auto"/>
            <w:tcMar>
              <w:top w:w="24" w:type="dxa"/>
              <w:left w:w="24" w:type="dxa"/>
              <w:bottom w:w="24" w:type="dxa"/>
              <w:right w:w="24" w:type="dxa"/>
            </w:tcMar>
            <w:vAlign w:val="center"/>
          </w:tcPr>
          <w:p w:rsidRPr="00DB15FC" w:rsidR="00A27690" w:rsidP="004D52D6" w:rsidRDefault="00A27690">
            <w:pPr>
              <w:jc w:val="center"/>
              <w:rPr>
                <w:b/>
                <w:bCs/>
                <w:sz w:val="28"/>
                <w:szCs w:val="28"/>
                <w:highlight w:val="green"/>
              </w:rPr>
            </w:pPr>
            <w:r w:rsidRPr="00DB15FC">
              <w:rPr>
                <w:sz w:val="28"/>
                <w:szCs w:val="28"/>
              </w:rPr>
              <w:t>Projekts šo jomu neskar</w:t>
            </w:r>
            <w:r w:rsidR="004D52D6">
              <w:rPr>
                <w:sz w:val="28"/>
                <w:szCs w:val="28"/>
              </w:rPr>
              <w:t>.</w:t>
            </w:r>
          </w:p>
        </w:tc>
        <w:tc>
          <w:tcPr>
            <w:tcW w:w="21" w:type="pct"/>
            <w:shd w:val="clear" w:color="auto" w:fill="auto"/>
            <w:tcMar>
              <w:top w:w="0" w:type="dxa"/>
              <w:left w:w="10" w:type="dxa"/>
              <w:bottom w:w="0" w:type="dxa"/>
              <w:right w:w="10" w:type="dxa"/>
            </w:tcMar>
          </w:tcPr>
          <w:p w:rsidRPr="00DB15FC" w:rsidR="00A27690" w:rsidP="00C73FBC" w:rsidRDefault="00A27690">
            <w:pPr>
              <w:ind w:firstLine="1113"/>
              <w:jc w:val="center"/>
              <w:rPr>
                <w:b/>
                <w:bCs/>
                <w:sz w:val="28"/>
                <w:szCs w:val="28"/>
                <w:highlight w:val="green"/>
              </w:rPr>
            </w:pPr>
          </w:p>
        </w:tc>
      </w:tr>
    </w:tbl>
    <w:p w:rsidRPr="00DB15FC" w:rsidR="00A27690" w:rsidP="00A27690" w:rsidRDefault="00A27690">
      <w:pPr>
        <w:pStyle w:val="Bezatstarpm"/>
        <w:rPr>
          <w:rFonts w:ascii="Times New Roman" w:hAnsi="Times New Roman"/>
          <w:sz w:val="28"/>
          <w:szCs w:val="28"/>
          <w:lang w:eastAsia="lv-LV"/>
        </w:rPr>
      </w:pPr>
    </w:p>
    <w:tbl>
      <w:tblPr>
        <w:tblStyle w:val="Reatabula"/>
        <w:tblW w:w="5000" w:type="pct"/>
        <w:jc w:val="center"/>
        <w:tblLook w:val="04A0"/>
      </w:tblPr>
      <w:tblGrid>
        <w:gridCol w:w="1757"/>
        <w:gridCol w:w="1083"/>
        <w:gridCol w:w="1179"/>
        <w:gridCol w:w="986"/>
        <w:gridCol w:w="1118"/>
        <w:gridCol w:w="896"/>
        <w:gridCol w:w="1089"/>
        <w:gridCol w:w="1179"/>
      </w:tblGrid>
      <w:tr w:rsidRPr="00DB15FC" w:rsidR="00A27690" w:rsidTr="004D52D6">
        <w:trPr>
          <w:jc w:val="center"/>
        </w:trPr>
        <w:tc>
          <w:tcPr>
            <w:tcW w:w="5000" w:type="pct"/>
            <w:gridSpan w:val="8"/>
          </w:tcPr>
          <w:p w:rsidRPr="00DB15FC" w:rsidR="00A27690" w:rsidP="00C73FBC" w:rsidRDefault="00A27690">
            <w:pPr>
              <w:pStyle w:val="Bezatstarpm"/>
              <w:jc w:val="center"/>
              <w:rPr>
                <w:rFonts w:ascii="Times New Roman" w:hAnsi="Times New Roman"/>
                <w:sz w:val="28"/>
                <w:szCs w:val="28"/>
                <w:lang w:eastAsia="lv-LV"/>
              </w:rPr>
            </w:pPr>
            <w:r w:rsidRPr="00DB15FC">
              <w:rPr>
                <w:rFonts w:ascii="Times New Roman" w:hAnsi="Times New Roman"/>
                <w:b/>
                <w:sz w:val="28"/>
                <w:szCs w:val="28"/>
                <w:lang w:eastAsia="lv-LV"/>
              </w:rPr>
              <w:t>III. Tiesību akta projekta ietekme uz valsts budžetu un pašvaldību budžetiem</w:t>
            </w:r>
          </w:p>
        </w:tc>
      </w:tr>
      <w:tr w:rsidRPr="00B56A7F" w:rsidR="00A27690" w:rsidTr="004D52D6">
        <w:trPr>
          <w:jc w:val="center"/>
        </w:trPr>
        <w:tc>
          <w:tcPr>
            <w:tcW w:w="946" w:type="pct"/>
            <w:vMerge w:val="restart"/>
            <w:vAlign w:val="center"/>
          </w:tcPr>
          <w:p w:rsidRPr="004D52D6" w:rsidR="00A27690" w:rsidP="00C73FBC" w:rsidRDefault="00A27690">
            <w:pPr>
              <w:pStyle w:val="Bezatstarpm"/>
              <w:jc w:val="center"/>
              <w:rPr>
                <w:rFonts w:ascii="Times New Roman" w:hAnsi="Times New Roman"/>
                <w:sz w:val="28"/>
                <w:szCs w:val="28"/>
                <w:lang w:eastAsia="lv-LV"/>
              </w:rPr>
            </w:pPr>
            <w:r w:rsidRPr="004D52D6">
              <w:rPr>
                <w:rFonts w:ascii="Times New Roman" w:hAnsi="Times New Roman"/>
                <w:sz w:val="28"/>
                <w:szCs w:val="28"/>
                <w:lang w:eastAsia="lv-LV"/>
              </w:rPr>
              <w:t>Rādītāji</w:t>
            </w:r>
          </w:p>
        </w:tc>
        <w:tc>
          <w:tcPr>
            <w:tcW w:w="1218" w:type="pct"/>
            <w:gridSpan w:val="2"/>
            <w:vMerge w:val="restart"/>
            <w:vAlign w:val="center"/>
          </w:tcPr>
          <w:p w:rsidRPr="004D52D6" w:rsidR="00A27690" w:rsidP="00C73FBC" w:rsidRDefault="00A27690">
            <w:pPr>
              <w:pStyle w:val="Bezatstarpm"/>
              <w:jc w:val="center"/>
              <w:rPr>
                <w:rFonts w:ascii="Times New Roman" w:hAnsi="Times New Roman"/>
                <w:sz w:val="28"/>
                <w:szCs w:val="28"/>
                <w:lang w:eastAsia="lv-LV"/>
              </w:rPr>
            </w:pPr>
            <w:r w:rsidRPr="004D52D6">
              <w:rPr>
                <w:rFonts w:ascii="Times New Roman" w:hAnsi="Times New Roman"/>
                <w:sz w:val="28"/>
                <w:szCs w:val="28"/>
                <w:lang w:eastAsia="lv-LV"/>
              </w:rPr>
              <w:t>2020.gads</w:t>
            </w:r>
          </w:p>
        </w:tc>
        <w:tc>
          <w:tcPr>
            <w:tcW w:w="2836" w:type="pct"/>
            <w:gridSpan w:val="5"/>
            <w:vAlign w:val="center"/>
          </w:tcPr>
          <w:p w:rsidRPr="004D52D6" w:rsidR="00A27690" w:rsidP="00C73FBC" w:rsidRDefault="00A27690">
            <w:pPr>
              <w:pStyle w:val="Bezatstarpm"/>
              <w:jc w:val="center"/>
              <w:rPr>
                <w:rFonts w:ascii="Times New Roman" w:hAnsi="Times New Roman"/>
                <w:sz w:val="28"/>
                <w:szCs w:val="28"/>
                <w:lang w:eastAsia="lv-LV"/>
              </w:rPr>
            </w:pPr>
            <w:r w:rsidRPr="004D52D6">
              <w:rPr>
                <w:rFonts w:ascii="Times New Roman" w:hAnsi="Times New Roman"/>
                <w:sz w:val="28"/>
                <w:szCs w:val="28"/>
                <w:lang w:eastAsia="lv-LV"/>
              </w:rPr>
              <w:t>Turpmākie trīs gadi (</w:t>
            </w:r>
            <w:r w:rsidRPr="004D52D6">
              <w:rPr>
                <w:rFonts w:ascii="Times New Roman" w:hAnsi="Times New Roman"/>
                <w:i/>
                <w:iCs/>
                <w:sz w:val="28"/>
                <w:szCs w:val="28"/>
                <w:lang w:eastAsia="lv-LV"/>
              </w:rPr>
              <w:t>euro</w:t>
            </w:r>
            <w:r w:rsidRPr="004D52D6">
              <w:rPr>
                <w:rFonts w:ascii="Times New Roman" w:hAnsi="Times New Roman"/>
                <w:sz w:val="28"/>
                <w:szCs w:val="28"/>
                <w:lang w:eastAsia="lv-LV"/>
              </w:rPr>
              <w:t>)</w:t>
            </w:r>
          </w:p>
        </w:tc>
      </w:tr>
      <w:tr w:rsidRPr="00B56A7F" w:rsidR="00A27690" w:rsidTr="004D52D6">
        <w:trPr>
          <w:jc w:val="center"/>
        </w:trPr>
        <w:tc>
          <w:tcPr>
            <w:tcW w:w="946" w:type="pct"/>
            <w:vMerge/>
            <w:vAlign w:val="center"/>
          </w:tcPr>
          <w:p w:rsidRPr="004D52D6" w:rsidR="00A27690" w:rsidP="00C73FBC" w:rsidRDefault="00A27690">
            <w:pPr>
              <w:pStyle w:val="Bezatstarpm"/>
              <w:jc w:val="center"/>
              <w:rPr>
                <w:rFonts w:ascii="Times New Roman" w:hAnsi="Times New Roman"/>
                <w:sz w:val="28"/>
                <w:szCs w:val="28"/>
                <w:lang w:eastAsia="lv-LV"/>
              </w:rPr>
            </w:pPr>
          </w:p>
        </w:tc>
        <w:tc>
          <w:tcPr>
            <w:tcW w:w="1218" w:type="pct"/>
            <w:gridSpan w:val="2"/>
            <w:vMerge/>
            <w:vAlign w:val="center"/>
          </w:tcPr>
          <w:p w:rsidRPr="004D52D6" w:rsidR="00A27690" w:rsidP="00C73FBC" w:rsidRDefault="00A27690">
            <w:pPr>
              <w:pStyle w:val="Bezatstarpm"/>
              <w:jc w:val="center"/>
              <w:rPr>
                <w:rFonts w:ascii="Times New Roman" w:hAnsi="Times New Roman"/>
                <w:sz w:val="28"/>
                <w:szCs w:val="28"/>
                <w:lang w:eastAsia="lv-LV"/>
              </w:rPr>
            </w:pPr>
          </w:p>
        </w:tc>
        <w:tc>
          <w:tcPr>
            <w:tcW w:w="1133" w:type="pct"/>
            <w:gridSpan w:val="2"/>
            <w:vAlign w:val="center"/>
          </w:tcPr>
          <w:p w:rsidRPr="004D52D6" w:rsidR="00A27690" w:rsidP="00C73FBC" w:rsidRDefault="00A27690">
            <w:pPr>
              <w:pStyle w:val="Bezatstarpm"/>
              <w:jc w:val="center"/>
              <w:rPr>
                <w:rFonts w:ascii="Times New Roman" w:hAnsi="Times New Roman"/>
                <w:sz w:val="28"/>
                <w:szCs w:val="28"/>
                <w:lang w:eastAsia="lv-LV"/>
              </w:rPr>
            </w:pPr>
            <w:r w:rsidRPr="004D52D6">
              <w:rPr>
                <w:rFonts w:ascii="Times New Roman" w:hAnsi="Times New Roman"/>
                <w:sz w:val="28"/>
                <w:szCs w:val="28"/>
                <w:lang w:eastAsia="lv-LV"/>
              </w:rPr>
              <w:t>2021.gads</w:t>
            </w:r>
          </w:p>
        </w:tc>
        <w:tc>
          <w:tcPr>
            <w:tcW w:w="1069" w:type="pct"/>
            <w:gridSpan w:val="2"/>
            <w:vAlign w:val="center"/>
          </w:tcPr>
          <w:p w:rsidRPr="004D52D6" w:rsidR="00A27690" w:rsidP="00C73FBC" w:rsidRDefault="00A27690">
            <w:pPr>
              <w:pStyle w:val="Bezatstarpm"/>
              <w:jc w:val="center"/>
              <w:rPr>
                <w:rFonts w:ascii="Times New Roman" w:hAnsi="Times New Roman"/>
                <w:sz w:val="28"/>
                <w:szCs w:val="28"/>
                <w:lang w:eastAsia="lv-LV"/>
              </w:rPr>
            </w:pPr>
            <w:r w:rsidRPr="004D52D6">
              <w:rPr>
                <w:rFonts w:ascii="Times New Roman" w:hAnsi="Times New Roman"/>
                <w:sz w:val="28"/>
                <w:szCs w:val="28"/>
                <w:lang w:eastAsia="lv-LV"/>
              </w:rPr>
              <w:t>2022.gads</w:t>
            </w:r>
          </w:p>
        </w:tc>
        <w:tc>
          <w:tcPr>
            <w:tcW w:w="635" w:type="pct"/>
            <w:vAlign w:val="center"/>
          </w:tcPr>
          <w:p w:rsidR="004D52D6" w:rsidP="00C73FBC" w:rsidRDefault="00A27690">
            <w:pPr>
              <w:pStyle w:val="Bezatstarpm"/>
              <w:ind w:left="-97" w:right="-15"/>
              <w:jc w:val="center"/>
              <w:rPr>
                <w:rFonts w:ascii="Times New Roman" w:hAnsi="Times New Roman"/>
                <w:sz w:val="28"/>
                <w:szCs w:val="28"/>
                <w:lang w:eastAsia="lv-LV"/>
              </w:rPr>
            </w:pPr>
            <w:r w:rsidRPr="004D52D6">
              <w:rPr>
                <w:rFonts w:ascii="Times New Roman" w:hAnsi="Times New Roman"/>
                <w:sz w:val="28"/>
                <w:szCs w:val="28"/>
                <w:lang w:eastAsia="lv-LV"/>
              </w:rPr>
              <w:t>2023.</w:t>
            </w:r>
          </w:p>
          <w:p w:rsidRPr="004D52D6" w:rsidR="00A27690" w:rsidP="00C73FBC" w:rsidRDefault="00A27690">
            <w:pPr>
              <w:pStyle w:val="Bezatstarpm"/>
              <w:ind w:left="-97" w:right="-15"/>
              <w:jc w:val="center"/>
              <w:rPr>
                <w:rFonts w:ascii="Times New Roman" w:hAnsi="Times New Roman"/>
                <w:sz w:val="28"/>
                <w:szCs w:val="28"/>
                <w:lang w:eastAsia="lv-LV"/>
              </w:rPr>
            </w:pPr>
            <w:r w:rsidRPr="004D52D6">
              <w:rPr>
                <w:rFonts w:ascii="Times New Roman" w:hAnsi="Times New Roman"/>
                <w:sz w:val="28"/>
                <w:szCs w:val="28"/>
                <w:lang w:eastAsia="lv-LV"/>
              </w:rPr>
              <w:t>gads</w:t>
            </w:r>
          </w:p>
        </w:tc>
      </w:tr>
      <w:tr w:rsidRPr="00B56A7F" w:rsidR="00A27690" w:rsidTr="004D52D6">
        <w:trPr>
          <w:jc w:val="center"/>
        </w:trPr>
        <w:tc>
          <w:tcPr>
            <w:tcW w:w="946" w:type="pct"/>
            <w:vMerge/>
            <w:vAlign w:val="center"/>
          </w:tcPr>
          <w:p w:rsidRPr="004D52D6" w:rsidR="00A27690" w:rsidP="00C73FBC" w:rsidRDefault="00A27690">
            <w:pPr>
              <w:pStyle w:val="Bezatstarpm"/>
              <w:jc w:val="center"/>
              <w:rPr>
                <w:rFonts w:ascii="Times New Roman" w:hAnsi="Times New Roman"/>
                <w:sz w:val="28"/>
                <w:szCs w:val="28"/>
                <w:lang w:eastAsia="lv-LV"/>
              </w:rPr>
            </w:pPr>
          </w:p>
        </w:tc>
        <w:tc>
          <w:tcPr>
            <w:tcW w:w="583" w:type="pct"/>
            <w:vAlign w:val="center"/>
          </w:tcPr>
          <w:p w:rsidRPr="004D52D6" w:rsidR="00A27690" w:rsidP="00C73FBC" w:rsidRDefault="00A27690">
            <w:pPr>
              <w:pStyle w:val="Bezatstarpm"/>
              <w:jc w:val="center"/>
              <w:rPr>
                <w:rFonts w:ascii="Times New Roman" w:hAnsi="Times New Roman"/>
                <w:sz w:val="28"/>
                <w:szCs w:val="28"/>
                <w:lang w:eastAsia="lv-LV"/>
              </w:rPr>
            </w:pPr>
            <w:r w:rsidRPr="004D52D6">
              <w:rPr>
                <w:rFonts w:ascii="Times New Roman" w:hAnsi="Times New Roman"/>
                <w:sz w:val="28"/>
                <w:szCs w:val="28"/>
                <w:lang w:eastAsia="lv-LV"/>
              </w:rPr>
              <w:t>saskaņā ar valsts budžetu kārtējam gadam</w:t>
            </w:r>
          </w:p>
        </w:tc>
        <w:tc>
          <w:tcPr>
            <w:tcW w:w="635" w:type="pct"/>
            <w:vAlign w:val="center"/>
          </w:tcPr>
          <w:p w:rsidRPr="004D52D6" w:rsidR="00A27690" w:rsidP="00C73FBC" w:rsidRDefault="00A27690">
            <w:pPr>
              <w:pStyle w:val="Bezatstarpm"/>
              <w:jc w:val="center"/>
              <w:rPr>
                <w:rFonts w:ascii="Times New Roman" w:hAnsi="Times New Roman"/>
                <w:sz w:val="28"/>
                <w:szCs w:val="28"/>
                <w:lang w:eastAsia="lv-LV"/>
              </w:rPr>
            </w:pPr>
            <w:r w:rsidRPr="004D52D6">
              <w:rPr>
                <w:rFonts w:ascii="Times New Roman" w:hAnsi="Times New Roman"/>
                <w:sz w:val="28"/>
                <w:szCs w:val="28"/>
                <w:lang w:eastAsia="lv-LV"/>
              </w:rPr>
              <w:t>izmaiņas kārtējā gadā, salīdzinot ar valsts budžetu kārtēja</w:t>
            </w:r>
            <w:r w:rsidRPr="004D52D6">
              <w:rPr>
                <w:rFonts w:ascii="Times New Roman" w:hAnsi="Times New Roman"/>
                <w:sz w:val="28"/>
                <w:szCs w:val="28"/>
                <w:lang w:eastAsia="lv-LV"/>
              </w:rPr>
              <w:lastRenderedPageBreak/>
              <w:t>m gadam</w:t>
            </w:r>
          </w:p>
        </w:tc>
        <w:tc>
          <w:tcPr>
            <w:tcW w:w="531" w:type="pct"/>
            <w:vAlign w:val="center"/>
          </w:tcPr>
          <w:p w:rsidRPr="004D52D6" w:rsidR="00A27690" w:rsidP="00C73FBC" w:rsidRDefault="00A27690">
            <w:pPr>
              <w:pStyle w:val="Bezatstarpm"/>
              <w:jc w:val="center"/>
              <w:rPr>
                <w:rFonts w:ascii="Times New Roman" w:hAnsi="Times New Roman"/>
                <w:sz w:val="28"/>
                <w:szCs w:val="28"/>
                <w:lang w:eastAsia="lv-LV"/>
              </w:rPr>
            </w:pPr>
            <w:r w:rsidRPr="004D52D6">
              <w:rPr>
                <w:rFonts w:ascii="Times New Roman" w:hAnsi="Times New Roman"/>
                <w:sz w:val="28"/>
                <w:szCs w:val="28"/>
                <w:lang w:eastAsia="lv-LV"/>
              </w:rPr>
              <w:lastRenderedPageBreak/>
              <w:t>saskaņā ar vidēja termiņa budžeta ietvar</w:t>
            </w:r>
            <w:r w:rsidRPr="004D52D6">
              <w:rPr>
                <w:rFonts w:ascii="Times New Roman" w:hAnsi="Times New Roman"/>
                <w:sz w:val="28"/>
                <w:szCs w:val="28"/>
                <w:lang w:eastAsia="lv-LV"/>
              </w:rPr>
              <w:lastRenderedPageBreak/>
              <w:t>u</w:t>
            </w:r>
          </w:p>
        </w:tc>
        <w:tc>
          <w:tcPr>
            <w:tcW w:w="602" w:type="pct"/>
            <w:vAlign w:val="center"/>
          </w:tcPr>
          <w:p w:rsidRPr="004D52D6" w:rsidR="00A27690" w:rsidP="00C73FBC" w:rsidRDefault="00A27690">
            <w:pPr>
              <w:pStyle w:val="Bezatstarpm"/>
              <w:ind w:left="-69"/>
              <w:jc w:val="center"/>
              <w:rPr>
                <w:rFonts w:ascii="Times New Roman" w:hAnsi="Times New Roman"/>
                <w:sz w:val="28"/>
                <w:szCs w:val="28"/>
                <w:lang w:eastAsia="lv-LV"/>
              </w:rPr>
            </w:pPr>
            <w:r w:rsidRPr="004D52D6">
              <w:rPr>
                <w:rFonts w:ascii="Times New Roman" w:hAnsi="Times New Roman"/>
                <w:sz w:val="28"/>
                <w:szCs w:val="28"/>
                <w:lang w:eastAsia="lv-LV"/>
              </w:rPr>
              <w:lastRenderedPageBreak/>
              <w:t xml:space="preserve">izmaiņas, salīdzinot ar vidēja termiņa budžeta ietvaru </w:t>
            </w:r>
            <w:r w:rsidRPr="004D52D6">
              <w:rPr>
                <w:rFonts w:ascii="Times New Roman" w:hAnsi="Times New Roman"/>
                <w:sz w:val="28"/>
                <w:szCs w:val="28"/>
                <w:lang w:eastAsia="lv-LV"/>
              </w:rPr>
              <w:lastRenderedPageBreak/>
              <w:t>2021. gadam</w:t>
            </w:r>
          </w:p>
        </w:tc>
        <w:tc>
          <w:tcPr>
            <w:tcW w:w="482" w:type="pct"/>
            <w:vAlign w:val="center"/>
          </w:tcPr>
          <w:p w:rsidRPr="004D52D6" w:rsidR="00A27690" w:rsidP="00C73FBC" w:rsidRDefault="00A27690">
            <w:pPr>
              <w:pStyle w:val="Bezatstarpm"/>
              <w:ind w:left="-102"/>
              <w:jc w:val="center"/>
              <w:rPr>
                <w:rFonts w:ascii="Times New Roman" w:hAnsi="Times New Roman"/>
                <w:sz w:val="28"/>
                <w:szCs w:val="28"/>
                <w:lang w:eastAsia="lv-LV"/>
              </w:rPr>
            </w:pPr>
            <w:r w:rsidRPr="004D52D6">
              <w:rPr>
                <w:rFonts w:ascii="Times New Roman" w:hAnsi="Times New Roman"/>
                <w:sz w:val="28"/>
                <w:szCs w:val="28"/>
                <w:lang w:eastAsia="lv-LV"/>
              </w:rPr>
              <w:lastRenderedPageBreak/>
              <w:t>saskaņā ar vidēja termiņa budžeta ietvaru</w:t>
            </w:r>
          </w:p>
        </w:tc>
        <w:tc>
          <w:tcPr>
            <w:tcW w:w="586" w:type="pct"/>
            <w:vAlign w:val="center"/>
          </w:tcPr>
          <w:p w:rsidRPr="004D52D6" w:rsidR="00A27690" w:rsidP="00C73FBC" w:rsidRDefault="00A27690">
            <w:pPr>
              <w:pStyle w:val="Bezatstarpm"/>
              <w:ind w:left="-102"/>
              <w:jc w:val="center"/>
              <w:rPr>
                <w:rFonts w:ascii="Times New Roman" w:hAnsi="Times New Roman"/>
                <w:sz w:val="28"/>
                <w:szCs w:val="28"/>
                <w:lang w:eastAsia="lv-LV"/>
              </w:rPr>
            </w:pPr>
            <w:r w:rsidRPr="004D52D6">
              <w:rPr>
                <w:rFonts w:ascii="Times New Roman" w:hAnsi="Times New Roman"/>
                <w:sz w:val="28"/>
                <w:szCs w:val="28"/>
                <w:lang w:eastAsia="lv-LV"/>
              </w:rPr>
              <w:t xml:space="preserve">izmaiņas, salīdzinot ar vidēja termiņa budžeta ietvaru </w:t>
            </w:r>
            <w:r w:rsidRPr="004D52D6">
              <w:rPr>
                <w:rFonts w:ascii="Times New Roman" w:hAnsi="Times New Roman"/>
                <w:sz w:val="28"/>
                <w:szCs w:val="28"/>
                <w:lang w:eastAsia="lv-LV"/>
              </w:rPr>
              <w:lastRenderedPageBreak/>
              <w:t>2022. gadam</w:t>
            </w:r>
          </w:p>
        </w:tc>
        <w:tc>
          <w:tcPr>
            <w:tcW w:w="635" w:type="pct"/>
            <w:vAlign w:val="center"/>
          </w:tcPr>
          <w:p w:rsidRPr="004D52D6" w:rsidR="00A27690" w:rsidP="00C73FBC" w:rsidRDefault="00A27690">
            <w:pPr>
              <w:pStyle w:val="Bezatstarpm"/>
              <w:jc w:val="center"/>
              <w:rPr>
                <w:rFonts w:ascii="Times New Roman" w:hAnsi="Times New Roman"/>
                <w:sz w:val="28"/>
                <w:szCs w:val="28"/>
                <w:lang w:eastAsia="lv-LV"/>
              </w:rPr>
            </w:pPr>
            <w:r w:rsidRPr="004D52D6">
              <w:rPr>
                <w:rFonts w:ascii="Times New Roman" w:hAnsi="Times New Roman"/>
                <w:sz w:val="28"/>
                <w:szCs w:val="28"/>
                <w:lang w:eastAsia="lv-LV"/>
              </w:rPr>
              <w:lastRenderedPageBreak/>
              <w:t xml:space="preserve">izmaiņas, salīdzinot ar vidēja termiņa budžeta ietvaru </w:t>
            </w:r>
            <w:r w:rsidRPr="004D52D6">
              <w:rPr>
                <w:rFonts w:ascii="Times New Roman" w:hAnsi="Times New Roman"/>
                <w:sz w:val="28"/>
                <w:szCs w:val="28"/>
                <w:lang w:eastAsia="lv-LV"/>
              </w:rPr>
              <w:lastRenderedPageBreak/>
              <w:t>2022. gadam</w:t>
            </w:r>
          </w:p>
        </w:tc>
      </w:tr>
      <w:tr w:rsidRPr="00B56A7F" w:rsidR="00A27690" w:rsidTr="004D52D6">
        <w:trPr>
          <w:trHeight w:val="152"/>
          <w:jc w:val="center"/>
        </w:trPr>
        <w:tc>
          <w:tcPr>
            <w:tcW w:w="946" w:type="pct"/>
            <w:vAlign w:val="center"/>
          </w:tcPr>
          <w:p w:rsidRPr="004D52D6" w:rsidR="00A27690" w:rsidP="00C73FBC" w:rsidRDefault="00A27690">
            <w:pPr>
              <w:pStyle w:val="Bezatstarpm"/>
              <w:jc w:val="center"/>
              <w:rPr>
                <w:rFonts w:ascii="Times New Roman" w:hAnsi="Times New Roman"/>
                <w:sz w:val="28"/>
                <w:szCs w:val="28"/>
                <w:lang w:eastAsia="lv-LV"/>
              </w:rPr>
            </w:pPr>
            <w:r w:rsidRPr="004D52D6">
              <w:rPr>
                <w:rFonts w:ascii="Times New Roman" w:hAnsi="Times New Roman"/>
                <w:sz w:val="28"/>
                <w:szCs w:val="28"/>
                <w:lang w:eastAsia="lv-LV"/>
              </w:rPr>
              <w:lastRenderedPageBreak/>
              <w:t>1</w:t>
            </w:r>
          </w:p>
        </w:tc>
        <w:tc>
          <w:tcPr>
            <w:tcW w:w="583" w:type="pct"/>
            <w:vAlign w:val="center"/>
          </w:tcPr>
          <w:p w:rsidRPr="004D52D6" w:rsidR="00A27690" w:rsidP="00C73FBC" w:rsidRDefault="00A27690">
            <w:pPr>
              <w:pStyle w:val="Bezatstarpm"/>
              <w:jc w:val="center"/>
              <w:rPr>
                <w:rFonts w:ascii="Times New Roman" w:hAnsi="Times New Roman"/>
                <w:sz w:val="28"/>
                <w:szCs w:val="28"/>
                <w:lang w:eastAsia="lv-LV"/>
              </w:rPr>
            </w:pPr>
            <w:r w:rsidRPr="004D52D6">
              <w:rPr>
                <w:rFonts w:ascii="Times New Roman" w:hAnsi="Times New Roman"/>
                <w:sz w:val="28"/>
                <w:szCs w:val="28"/>
                <w:lang w:eastAsia="lv-LV"/>
              </w:rPr>
              <w:t>2</w:t>
            </w:r>
          </w:p>
        </w:tc>
        <w:tc>
          <w:tcPr>
            <w:tcW w:w="635" w:type="pct"/>
            <w:vAlign w:val="center"/>
          </w:tcPr>
          <w:p w:rsidRPr="004D52D6" w:rsidR="00A27690" w:rsidP="00C73FBC" w:rsidRDefault="00A27690">
            <w:pPr>
              <w:pStyle w:val="Bezatstarpm"/>
              <w:jc w:val="center"/>
              <w:rPr>
                <w:rFonts w:ascii="Times New Roman" w:hAnsi="Times New Roman"/>
                <w:sz w:val="28"/>
                <w:szCs w:val="28"/>
                <w:lang w:eastAsia="lv-LV"/>
              </w:rPr>
            </w:pPr>
            <w:r w:rsidRPr="004D52D6">
              <w:rPr>
                <w:rFonts w:ascii="Times New Roman" w:hAnsi="Times New Roman"/>
                <w:sz w:val="28"/>
                <w:szCs w:val="28"/>
                <w:lang w:eastAsia="lv-LV"/>
              </w:rPr>
              <w:t>3</w:t>
            </w:r>
          </w:p>
        </w:tc>
        <w:tc>
          <w:tcPr>
            <w:tcW w:w="531" w:type="pct"/>
            <w:vAlign w:val="center"/>
          </w:tcPr>
          <w:p w:rsidRPr="004D52D6" w:rsidR="00A27690" w:rsidP="00C73FBC" w:rsidRDefault="00A27690">
            <w:pPr>
              <w:pStyle w:val="Bezatstarpm"/>
              <w:jc w:val="center"/>
              <w:rPr>
                <w:rFonts w:ascii="Times New Roman" w:hAnsi="Times New Roman"/>
                <w:sz w:val="28"/>
                <w:szCs w:val="28"/>
                <w:lang w:eastAsia="lv-LV"/>
              </w:rPr>
            </w:pPr>
            <w:r w:rsidRPr="004D52D6">
              <w:rPr>
                <w:rFonts w:ascii="Times New Roman" w:hAnsi="Times New Roman"/>
                <w:sz w:val="28"/>
                <w:szCs w:val="28"/>
                <w:lang w:eastAsia="lv-LV"/>
              </w:rPr>
              <w:t>4</w:t>
            </w:r>
          </w:p>
        </w:tc>
        <w:tc>
          <w:tcPr>
            <w:tcW w:w="602" w:type="pct"/>
            <w:vAlign w:val="center"/>
          </w:tcPr>
          <w:p w:rsidRPr="004D52D6" w:rsidR="00A27690" w:rsidP="00C73FBC" w:rsidRDefault="00A27690">
            <w:pPr>
              <w:pStyle w:val="Bezatstarpm"/>
              <w:jc w:val="center"/>
              <w:rPr>
                <w:rFonts w:ascii="Times New Roman" w:hAnsi="Times New Roman"/>
                <w:sz w:val="28"/>
                <w:szCs w:val="28"/>
                <w:lang w:eastAsia="lv-LV"/>
              </w:rPr>
            </w:pPr>
            <w:r w:rsidRPr="004D52D6">
              <w:rPr>
                <w:rFonts w:ascii="Times New Roman" w:hAnsi="Times New Roman"/>
                <w:sz w:val="28"/>
                <w:szCs w:val="28"/>
                <w:lang w:eastAsia="lv-LV"/>
              </w:rPr>
              <w:t>5</w:t>
            </w:r>
          </w:p>
        </w:tc>
        <w:tc>
          <w:tcPr>
            <w:tcW w:w="482" w:type="pct"/>
            <w:vAlign w:val="center"/>
          </w:tcPr>
          <w:p w:rsidRPr="004D52D6" w:rsidR="00A27690" w:rsidP="00C73FBC" w:rsidRDefault="00A27690">
            <w:pPr>
              <w:pStyle w:val="Bezatstarpm"/>
              <w:jc w:val="center"/>
              <w:rPr>
                <w:rFonts w:ascii="Times New Roman" w:hAnsi="Times New Roman"/>
                <w:sz w:val="28"/>
                <w:szCs w:val="28"/>
                <w:lang w:eastAsia="lv-LV"/>
              </w:rPr>
            </w:pPr>
            <w:r w:rsidRPr="004D52D6">
              <w:rPr>
                <w:rFonts w:ascii="Times New Roman" w:hAnsi="Times New Roman"/>
                <w:sz w:val="28"/>
                <w:szCs w:val="28"/>
                <w:lang w:eastAsia="lv-LV"/>
              </w:rPr>
              <w:t>6</w:t>
            </w:r>
          </w:p>
        </w:tc>
        <w:tc>
          <w:tcPr>
            <w:tcW w:w="586" w:type="pct"/>
            <w:vAlign w:val="center"/>
          </w:tcPr>
          <w:p w:rsidRPr="004D52D6" w:rsidR="00A27690" w:rsidP="00C73FBC" w:rsidRDefault="00A27690">
            <w:pPr>
              <w:pStyle w:val="Bezatstarpm"/>
              <w:jc w:val="center"/>
              <w:rPr>
                <w:rFonts w:ascii="Times New Roman" w:hAnsi="Times New Roman"/>
                <w:sz w:val="28"/>
                <w:szCs w:val="28"/>
                <w:lang w:eastAsia="lv-LV"/>
              </w:rPr>
            </w:pPr>
            <w:r w:rsidRPr="004D52D6">
              <w:rPr>
                <w:rFonts w:ascii="Times New Roman" w:hAnsi="Times New Roman"/>
                <w:sz w:val="28"/>
                <w:szCs w:val="28"/>
                <w:lang w:eastAsia="lv-LV"/>
              </w:rPr>
              <w:t>7</w:t>
            </w:r>
          </w:p>
        </w:tc>
        <w:tc>
          <w:tcPr>
            <w:tcW w:w="635" w:type="pct"/>
            <w:vAlign w:val="center"/>
          </w:tcPr>
          <w:p w:rsidRPr="004D52D6" w:rsidR="00A27690" w:rsidP="00C73FBC" w:rsidRDefault="00A27690">
            <w:pPr>
              <w:pStyle w:val="Bezatstarpm"/>
              <w:jc w:val="center"/>
              <w:rPr>
                <w:rFonts w:ascii="Times New Roman" w:hAnsi="Times New Roman"/>
                <w:sz w:val="28"/>
                <w:szCs w:val="28"/>
                <w:lang w:eastAsia="lv-LV"/>
              </w:rPr>
            </w:pPr>
            <w:r w:rsidRPr="004D52D6">
              <w:rPr>
                <w:rFonts w:ascii="Times New Roman" w:hAnsi="Times New Roman"/>
                <w:sz w:val="28"/>
                <w:szCs w:val="28"/>
                <w:lang w:eastAsia="lv-LV"/>
              </w:rPr>
              <w:t>8</w:t>
            </w:r>
          </w:p>
        </w:tc>
      </w:tr>
      <w:tr w:rsidRPr="00B56A7F" w:rsidR="00A27690" w:rsidTr="004D52D6">
        <w:trPr>
          <w:jc w:val="center"/>
        </w:trPr>
        <w:tc>
          <w:tcPr>
            <w:tcW w:w="946" w:type="pct"/>
          </w:tcPr>
          <w:p w:rsidRPr="004D52D6" w:rsidR="00A27690" w:rsidP="00C73FBC" w:rsidRDefault="00A27690">
            <w:pPr>
              <w:pStyle w:val="Bezatstarpm"/>
              <w:rPr>
                <w:rFonts w:ascii="Times New Roman" w:hAnsi="Times New Roman"/>
                <w:sz w:val="28"/>
                <w:szCs w:val="28"/>
                <w:lang w:eastAsia="lv-LV"/>
              </w:rPr>
            </w:pPr>
            <w:r w:rsidRPr="004D52D6">
              <w:rPr>
                <w:rFonts w:ascii="Times New Roman" w:hAnsi="Times New Roman"/>
                <w:sz w:val="28"/>
                <w:szCs w:val="28"/>
                <w:lang w:eastAsia="lv-LV"/>
              </w:rPr>
              <w:t>1. Budžeta ieņēmumi</w:t>
            </w:r>
          </w:p>
        </w:tc>
        <w:tc>
          <w:tcPr>
            <w:tcW w:w="583" w:type="pct"/>
          </w:tcPr>
          <w:p w:rsidRPr="004D52D6" w:rsidR="00A27690" w:rsidP="00C73FBC" w:rsidRDefault="00A27690">
            <w:pPr>
              <w:pStyle w:val="Bezatstarpm"/>
              <w:ind w:left="-253"/>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531"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0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48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586"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r>
      <w:tr w:rsidRPr="00B56A7F" w:rsidR="00A27690" w:rsidTr="004D52D6">
        <w:trPr>
          <w:jc w:val="center"/>
        </w:trPr>
        <w:tc>
          <w:tcPr>
            <w:tcW w:w="946" w:type="pct"/>
          </w:tcPr>
          <w:p w:rsidRPr="00B610E8" w:rsidR="00A27690" w:rsidP="00C73FBC" w:rsidRDefault="00A27690">
            <w:pPr>
              <w:pStyle w:val="Bezatstarpm"/>
              <w:rPr>
                <w:rFonts w:ascii="Times New Roman" w:hAnsi="Times New Roman"/>
                <w:sz w:val="28"/>
                <w:szCs w:val="28"/>
                <w:lang w:eastAsia="lv-LV"/>
              </w:rPr>
            </w:pPr>
            <w:r w:rsidRPr="00B610E8">
              <w:rPr>
                <w:rFonts w:ascii="Times New Roman" w:hAnsi="Times New Roman"/>
                <w:sz w:val="28"/>
                <w:szCs w:val="28"/>
                <w:lang w:eastAsia="lv-LV"/>
              </w:rPr>
              <w:t>1.1. valsts pamatbudžets, tai skaitā ieņēmumi no maksas pakalpojumiem un citi pašu ieņēmumi (neto)</w:t>
            </w:r>
          </w:p>
        </w:tc>
        <w:tc>
          <w:tcPr>
            <w:tcW w:w="583" w:type="pct"/>
          </w:tcPr>
          <w:p w:rsidRPr="004D52D6" w:rsidR="00A27690" w:rsidP="00C73FBC" w:rsidRDefault="00A27690">
            <w:pPr>
              <w:pStyle w:val="Bezatstarpm"/>
              <w:ind w:left="-253"/>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531"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0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48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586"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r>
      <w:tr w:rsidRPr="00B56A7F" w:rsidR="00A27690" w:rsidTr="004D52D6">
        <w:trPr>
          <w:jc w:val="center"/>
        </w:trPr>
        <w:tc>
          <w:tcPr>
            <w:tcW w:w="946" w:type="pct"/>
          </w:tcPr>
          <w:p w:rsidRPr="00B610E8" w:rsidR="00A27690" w:rsidP="00C73FBC" w:rsidRDefault="00A27690">
            <w:pPr>
              <w:pStyle w:val="Bezatstarpm"/>
              <w:rPr>
                <w:rFonts w:ascii="Times New Roman" w:hAnsi="Times New Roman"/>
                <w:sz w:val="28"/>
                <w:szCs w:val="28"/>
                <w:lang w:eastAsia="lv-LV"/>
              </w:rPr>
            </w:pPr>
            <w:r w:rsidRPr="00B610E8">
              <w:rPr>
                <w:rFonts w:ascii="Times New Roman" w:hAnsi="Times New Roman"/>
                <w:sz w:val="28"/>
                <w:szCs w:val="28"/>
                <w:lang w:eastAsia="lv-LV"/>
              </w:rPr>
              <w:t>1.2. valsts speciālais budžets (neto)</w:t>
            </w:r>
          </w:p>
        </w:tc>
        <w:tc>
          <w:tcPr>
            <w:tcW w:w="583" w:type="pct"/>
          </w:tcPr>
          <w:p w:rsidRPr="004D52D6" w:rsidR="00A27690" w:rsidP="00C73FBC" w:rsidRDefault="00A27690">
            <w:pPr>
              <w:pStyle w:val="Bezatstarpm"/>
              <w:ind w:left="-253"/>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531"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0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48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586"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r>
      <w:tr w:rsidRPr="00B56A7F" w:rsidR="00A27690" w:rsidTr="004D52D6">
        <w:trPr>
          <w:jc w:val="center"/>
        </w:trPr>
        <w:tc>
          <w:tcPr>
            <w:tcW w:w="946" w:type="pct"/>
          </w:tcPr>
          <w:p w:rsidRPr="00B610E8" w:rsidR="00A27690" w:rsidP="00C73FBC" w:rsidRDefault="00A27690">
            <w:pPr>
              <w:pStyle w:val="Bezatstarpm"/>
              <w:rPr>
                <w:rFonts w:ascii="Times New Roman" w:hAnsi="Times New Roman"/>
                <w:sz w:val="28"/>
                <w:szCs w:val="28"/>
                <w:lang w:eastAsia="lv-LV"/>
              </w:rPr>
            </w:pPr>
            <w:r w:rsidRPr="00B610E8">
              <w:rPr>
                <w:rFonts w:ascii="Times New Roman" w:hAnsi="Times New Roman"/>
                <w:sz w:val="28"/>
                <w:szCs w:val="28"/>
                <w:lang w:eastAsia="lv-LV"/>
              </w:rPr>
              <w:t>1.3. pašvaldību budžets</w:t>
            </w:r>
          </w:p>
        </w:tc>
        <w:tc>
          <w:tcPr>
            <w:tcW w:w="583" w:type="pct"/>
          </w:tcPr>
          <w:p w:rsidRPr="004D52D6" w:rsidR="00A27690" w:rsidP="00C73FBC" w:rsidRDefault="00A27690">
            <w:pPr>
              <w:pStyle w:val="Bezatstarpm"/>
              <w:ind w:left="-253"/>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531"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0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48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586"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r>
      <w:tr w:rsidRPr="00B56A7F" w:rsidR="00A27690" w:rsidTr="004D52D6">
        <w:trPr>
          <w:jc w:val="center"/>
        </w:trPr>
        <w:tc>
          <w:tcPr>
            <w:tcW w:w="946" w:type="pct"/>
          </w:tcPr>
          <w:p w:rsidRPr="00B610E8" w:rsidR="00A27690" w:rsidP="00C73FBC" w:rsidRDefault="00A27690">
            <w:pPr>
              <w:pStyle w:val="Bezatstarpm"/>
              <w:rPr>
                <w:rFonts w:ascii="Times New Roman" w:hAnsi="Times New Roman"/>
                <w:sz w:val="28"/>
                <w:szCs w:val="28"/>
                <w:lang w:eastAsia="lv-LV"/>
              </w:rPr>
            </w:pPr>
            <w:r w:rsidRPr="00B610E8">
              <w:rPr>
                <w:rFonts w:ascii="Times New Roman" w:hAnsi="Times New Roman"/>
                <w:sz w:val="28"/>
                <w:szCs w:val="28"/>
                <w:lang w:eastAsia="lv-LV"/>
              </w:rPr>
              <w:t>2. Budžeta izdevumi</w:t>
            </w:r>
          </w:p>
        </w:tc>
        <w:tc>
          <w:tcPr>
            <w:tcW w:w="583" w:type="pct"/>
          </w:tcPr>
          <w:p w:rsidRPr="004D52D6" w:rsidR="00A27690" w:rsidP="00C73FBC" w:rsidRDefault="00A27690">
            <w:pPr>
              <w:pStyle w:val="Bezatstarpm"/>
              <w:ind w:left="-253"/>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rPr>
              <w:t>0</w:t>
            </w:r>
          </w:p>
        </w:tc>
        <w:tc>
          <w:tcPr>
            <w:tcW w:w="531"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0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48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586"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r>
      <w:tr w:rsidRPr="00B56A7F" w:rsidR="00A27690" w:rsidTr="004D52D6">
        <w:trPr>
          <w:jc w:val="center"/>
        </w:trPr>
        <w:tc>
          <w:tcPr>
            <w:tcW w:w="946" w:type="pct"/>
          </w:tcPr>
          <w:p w:rsidRPr="00B610E8" w:rsidR="00A27690" w:rsidP="00C73FBC" w:rsidRDefault="00A27690">
            <w:pPr>
              <w:pStyle w:val="Bezatstarpm"/>
              <w:rPr>
                <w:rFonts w:ascii="Times New Roman" w:hAnsi="Times New Roman"/>
                <w:sz w:val="28"/>
                <w:szCs w:val="28"/>
                <w:lang w:eastAsia="lv-LV"/>
              </w:rPr>
            </w:pPr>
            <w:r w:rsidRPr="00B610E8">
              <w:rPr>
                <w:rFonts w:ascii="Times New Roman" w:hAnsi="Times New Roman"/>
                <w:sz w:val="28"/>
                <w:szCs w:val="28"/>
                <w:lang w:eastAsia="lv-LV"/>
              </w:rPr>
              <w:t>2.1. valsts pamatbudžets (neto)</w:t>
            </w:r>
          </w:p>
        </w:tc>
        <w:tc>
          <w:tcPr>
            <w:tcW w:w="583" w:type="pct"/>
          </w:tcPr>
          <w:p w:rsidRPr="004D52D6" w:rsidR="00A27690" w:rsidP="00C73FBC" w:rsidRDefault="00A27690">
            <w:pPr>
              <w:pStyle w:val="Bezatstarpm"/>
              <w:ind w:left="-253"/>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rPr>
              <w:t>0</w:t>
            </w:r>
          </w:p>
        </w:tc>
        <w:tc>
          <w:tcPr>
            <w:tcW w:w="531"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0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48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586"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r>
      <w:tr w:rsidRPr="00B56A7F" w:rsidR="00A27690" w:rsidTr="004D52D6">
        <w:trPr>
          <w:jc w:val="center"/>
        </w:trPr>
        <w:tc>
          <w:tcPr>
            <w:tcW w:w="946" w:type="pct"/>
          </w:tcPr>
          <w:p w:rsidRPr="00B610E8" w:rsidR="00A27690" w:rsidP="00C73FBC" w:rsidRDefault="00A27690">
            <w:pPr>
              <w:pStyle w:val="Bezatstarpm"/>
              <w:rPr>
                <w:rFonts w:ascii="Times New Roman" w:hAnsi="Times New Roman"/>
                <w:sz w:val="28"/>
                <w:szCs w:val="28"/>
                <w:lang w:eastAsia="lv-LV"/>
              </w:rPr>
            </w:pPr>
            <w:r w:rsidRPr="00B610E8">
              <w:rPr>
                <w:rFonts w:ascii="Times New Roman" w:hAnsi="Times New Roman"/>
                <w:sz w:val="28"/>
                <w:szCs w:val="28"/>
                <w:lang w:eastAsia="lv-LV"/>
              </w:rPr>
              <w:t>2.2. valsts speciālais budžets</w:t>
            </w:r>
          </w:p>
        </w:tc>
        <w:tc>
          <w:tcPr>
            <w:tcW w:w="583"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531"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0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48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586"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r>
      <w:tr w:rsidRPr="00B56A7F" w:rsidR="00A27690" w:rsidTr="004D52D6">
        <w:trPr>
          <w:jc w:val="center"/>
        </w:trPr>
        <w:tc>
          <w:tcPr>
            <w:tcW w:w="946" w:type="pct"/>
          </w:tcPr>
          <w:p w:rsidRPr="00B610E8" w:rsidR="00A27690" w:rsidP="00C73FBC" w:rsidRDefault="00A27690">
            <w:pPr>
              <w:pStyle w:val="Bezatstarpm"/>
              <w:rPr>
                <w:rFonts w:ascii="Times New Roman" w:hAnsi="Times New Roman"/>
                <w:sz w:val="28"/>
                <w:szCs w:val="28"/>
                <w:lang w:eastAsia="lv-LV"/>
              </w:rPr>
            </w:pPr>
            <w:r w:rsidRPr="00B610E8">
              <w:rPr>
                <w:rFonts w:ascii="Times New Roman" w:hAnsi="Times New Roman"/>
                <w:sz w:val="28"/>
                <w:szCs w:val="28"/>
                <w:lang w:eastAsia="lv-LV"/>
              </w:rPr>
              <w:t>2.3. pašvaldību budžets</w:t>
            </w:r>
          </w:p>
        </w:tc>
        <w:tc>
          <w:tcPr>
            <w:tcW w:w="583"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531"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0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48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586"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r>
      <w:tr w:rsidRPr="00B56A7F" w:rsidR="00A27690" w:rsidTr="004D52D6">
        <w:trPr>
          <w:jc w:val="center"/>
        </w:trPr>
        <w:tc>
          <w:tcPr>
            <w:tcW w:w="946" w:type="pct"/>
          </w:tcPr>
          <w:p w:rsidRPr="00B610E8" w:rsidR="00A27690" w:rsidP="00C73FBC" w:rsidRDefault="00A27690">
            <w:pPr>
              <w:pStyle w:val="Bezatstarpm"/>
              <w:rPr>
                <w:rFonts w:ascii="Times New Roman" w:hAnsi="Times New Roman"/>
                <w:sz w:val="28"/>
                <w:szCs w:val="28"/>
                <w:lang w:eastAsia="lv-LV"/>
              </w:rPr>
            </w:pPr>
            <w:r w:rsidRPr="00B610E8">
              <w:rPr>
                <w:rFonts w:ascii="Times New Roman" w:hAnsi="Times New Roman"/>
                <w:sz w:val="28"/>
                <w:szCs w:val="28"/>
                <w:lang w:eastAsia="lv-LV"/>
              </w:rPr>
              <w:t>3. Finansiālā ietekme</w:t>
            </w:r>
          </w:p>
        </w:tc>
        <w:tc>
          <w:tcPr>
            <w:tcW w:w="583"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ind w:left="-112"/>
              <w:jc w:val="right"/>
              <w:rPr>
                <w:sz w:val="28"/>
                <w:szCs w:val="28"/>
              </w:rPr>
            </w:pPr>
            <w:r w:rsidRPr="004D52D6">
              <w:rPr>
                <w:sz w:val="28"/>
                <w:szCs w:val="28"/>
              </w:rPr>
              <w:t>0</w:t>
            </w:r>
          </w:p>
        </w:tc>
        <w:tc>
          <w:tcPr>
            <w:tcW w:w="531"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0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48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586"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r>
      <w:tr w:rsidRPr="00B56A7F" w:rsidR="00A27690" w:rsidTr="004D52D6">
        <w:trPr>
          <w:jc w:val="center"/>
        </w:trPr>
        <w:tc>
          <w:tcPr>
            <w:tcW w:w="946" w:type="pct"/>
          </w:tcPr>
          <w:p w:rsidRPr="00B610E8" w:rsidR="00A27690" w:rsidP="00C73FBC" w:rsidRDefault="00A27690">
            <w:pPr>
              <w:pStyle w:val="Bezatstarpm"/>
              <w:rPr>
                <w:rFonts w:ascii="Times New Roman" w:hAnsi="Times New Roman"/>
                <w:sz w:val="28"/>
                <w:szCs w:val="28"/>
                <w:lang w:eastAsia="lv-LV"/>
              </w:rPr>
            </w:pPr>
            <w:r w:rsidRPr="00B610E8">
              <w:rPr>
                <w:rFonts w:ascii="Times New Roman" w:hAnsi="Times New Roman"/>
                <w:sz w:val="28"/>
                <w:szCs w:val="28"/>
                <w:lang w:eastAsia="lv-LV"/>
              </w:rPr>
              <w:t>3.1. valsts pamatbudžets</w:t>
            </w:r>
          </w:p>
        </w:tc>
        <w:tc>
          <w:tcPr>
            <w:tcW w:w="583"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ind w:left="-112"/>
              <w:jc w:val="right"/>
              <w:rPr>
                <w:sz w:val="28"/>
                <w:szCs w:val="28"/>
              </w:rPr>
            </w:pPr>
            <w:r w:rsidRPr="004D52D6">
              <w:rPr>
                <w:sz w:val="28"/>
                <w:szCs w:val="28"/>
              </w:rPr>
              <w:t>0</w:t>
            </w:r>
          </w:p>
        </w:tc>
        <w:tc>
          <w:tcPr>
            <w:tcW w:w="531"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0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48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586"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r>
      <w:tr w:rsidRPr="00B56A7F" w:rsidR="00A27690" w:rsidTr="004D52D6">
        <w:trPr>
          <w:jc w:val="center"/>
        </w:trPr>
        <w:tc>
          <w:tcPr>
            <w:tcW w:w="946" w:type="pct"/>
          </w:tcPr>
          <w:p w:rsidRPr="00B610E8" w:rsidR="00A27690" w:rsidP="00C73FBC" w:rsidRDefault="00A27690">
            <w:pPr>
              <w:pStyle w:val="Bezatstarpm"/>
              <w:rPr>
                <w:rFonts w:ascii="Times New Roman" w:hAnsi="Times New Roman"/>
                <w:sz w:val="28"/>
                <w:szCs w:val="28"/>
                <w:lang w:eastAsia="lv-LV"/>
              </w:rPr>
            </w:pPr>
            <w:r w:rsidRPr="00B610E8">
              <w:rPr>
                <w:rFonts w:ascii="Times New Roman" w:hAnsi="Times New Roman"/>
                <w:sz w:val="28"/>
                <w:szCs w:val="28"/>
                <w:lang w:eastAsia="lv-LV"/>
              </w:rPr>
              <w:t>3.2. speciālais budžets</w:t>
            </w:r>
          </w:p>
        </w:tc>
        <w:tc>
          <w:tcPr>
            <w:tcW w:w="583"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531"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0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48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586"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r>
      <w:tr w:rsidRPr="00B56A7F" w:rsidR="00A27690" w:rsidTr="004D52D6">
        <w:trPr>
          <w:jc w:val="center"/>
        </w:trPr>
        <w:tc>
          <w:tcPr>
            <w:tcW w:w="946" w:type="pct"/>
          </w:tcPr>
          <w:p w:rsidRPr="00B610E8" w:rsidR="00A27690" w:rsidP="00C73FBC" w:rsidRDefault="00A27690">
            <w:pPr>
              <w:pStyle w:val="Bezatstarpm"/>
              <w:rPr>
                <w:rFonts w:ascii="Times New Roman" w:hAnsi="Times New Roman"/>
                <w:sz w:val="28"/>
                <w:szCs w:val="28"/>
                <w:lang w:eastAsia="lv-LV"/>
              </w:rPr>
            </w:pPr>
            <w:r w:rsidRPr="00B610E8">
              <w:rPr>
                <w:rFonts w:ascii="Times New Roman" w:hAnsi="Times New Roman"/>
                <w:sz w:val="28"/>
                <w:szCs w:val="28"/>
                <w:lang w:eastAsia="lv-LV"/>
              </w:rPr>
              <w:t>3.3. pašvaldību budžets</w:t>
            </w:r>
          </w:p>
        </w:tc>
        <w:tc>
          <w:tcPr>
            <w:tcW w:w="583"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531"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0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48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586"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r>
      <w:tr w:rsidRPr="00B56A7F" w:rsidR="00A27690" w:rsidTr="004D52D6">
        <w:trPr>
          <w:jc w:val="center"/>
        </w:trPr>
        <w:tc>
          <w:tcPr>
            <w:tcW w:w="946" w:type="pct"/>
          </w:tcPr>
          <w:p w:rsidRPr="00B610E8" w:rsidR="00A27690" w:rsidP="00C73FBC" w:rsidRDefault="00A27690">
            <w:pPr>
              <w:pStyle w:val="Bezatstarpm"/>
              <w:rPr>
                <w:rFonts w:ascii="Times New Roman" w:hAnsi="Times New Roman"/>
                <w:sz w:val="28"/>
                <w:szCs w:val="28"/>
                <w:lang w:eastAsia="lv-LV"/>
              </w:rPr>
            </w:pPr>
            <w:r w:rsidRPr="00B610E8">
              <w:rPr>
                <w:rFonts w:ascii="Times New Roman" w:hAnsi="Times New Roman"/>
                <w:sz w:val="28"/>
                <w:szCs w:val="28"/>
                <w:lang w:eastAsia="lv-LV"/>
              </w:rPr>
              <w:lastRenderedPageBreak/>
              <w:t>4. Finanšu līdzekļi papildu izdevumu finansēšanai (kompensējošu izdevumu samazinājumu norāda ar "+" zīmi)</w:t>
            </w:r>
          </w:p>
        </w:tc>
        <w:tc>
          <w:tcPr>
            <w:tcW w:w="583"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X</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rPr>
              <w:t>0</w:t>
            </w:r>
          </w:p>
        </w:tc>
        <w:tc>
          <w:tcPr>
            <w:tcW w:w="531"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0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48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586"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r>
      <w:tr w:rsidRPr="00B56A7F" w:rsidR="00A27690" w:rsidTr="004D52D6">
        <w:trPr>
          <w:jc w:val="center"/>
        </w:trPr>
        <w:tc>
          <w:tcPr>
            <w:tcW w:w="946" w:type="pct"/>
          </w:tcPr>
          <w:p w:rsidRPr="00B610E8" w:rsidR="00A27690" w:rsidP="00C73FBC" w:rsidRDefault="00A27690">
            <w:pPr>
              <w:pStyle w:val="Bezatstarpm"/>
              <w:rPr>
                <w:rFonts w:ascii="Times New Roman" w:hAnsi="Times New Roman"/>
                <w:sz w:val="28"/>
                <w:szCs w:val="28"/>
                <w:lang w:eastAsia="lv-LV"/>
              </w:rPr>
            </w:pPr>
            <w:r w:rsidRPr="00B610E8">
              <w:rPr>
                <w:rFonts w:ascii="Times New Roman" w:hAnsi="Times New Roman"/>
                <w:sz w:val="28"/>
                <w:szCs w:val="28"/>
                <w:lang w:eastAsia="lv-LV"/>
              </w:rPr>
              <w:t>5. Precizēta finansiālā ietekme</w:t>
            </w:r>
          </w:p>
        </w:tc>
        <w:tc>
          <w:tcPr>
            <w:tcW w:w="583" w:type="pct"/>
            <w:vMerge w:val="restar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X</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rPr>
              <w:t>0</w:t>
            </w:r>
          </w:p>
        </w:tc>
        <w:tc>
          <w:tcPr>
            <w:tcW w:w="531" w:type="pct"/>
            <w:vMerge w:val="restar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0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482" w:type="pct"/>
            <w:vMerge w:val="restar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586"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r>
      <w:tr w:rsidRPr="00B56A7F" w:rsidR="00A27690" w:rsidTr="004D52D6">
        <w:trPr>
          <w:jc w:val="center"/>
        </w:trPr>
        <w:tc>
          <w:tcPr>
            <w:tcW w:w="946" w:type="pct"/>
          </w:tcPr>
          <w:p w:rsidRPr="00B610E8" w:rsidR="00A27690" w:rsidP="00C73FBC" w:rsidRDefault="00A27690">
            <w:pPr>
              <w:pStyle w:val="Bezatstarpm"/>
              <w:rPr>
                <w:rFonts w:ascii="Times New Roman" w:hAnsi="Times New Roman"/>
                <w:sz w:val="28"/>
                <w:szCs w:val="28"/>
                <w:lang w:eastAsia="lv-LV"/>
              </w:rPr>
            </w:pPr>
            <w:r w:rsidRPr="00B610E8">
              <w:rPr>
                <w:rFonts w:ascii="Times New Roman" w:hAnsi="Times New Roman"/>
                <w:sz w:val="28"/>
                <w:szCs w:val="28"/>
                <w:lang w:eastAsia="lv-LV"/>
              </w:rPr>
              <w:t>5.1. valsts pamatbudžets</w:t>
            </w:r>
          </w:p>
        </w:tc>
        <w:tc>
          <w:tcPr>
            <w:tcW w:w="583" w:type="pct"/>
            <w:vMerge/>
          </w:tcPr>
          <w:p w:rsidRPr="004D52D6" w:rsidR="00A27690" w:rsidP="00C73FBC" w:rsidRDefault="00A27690">
            <w:pPr>
              <w:pStyle w:val="Bezatstarpm"/>
              <w:jc w:val="right"/>
              <w:rPr>
                <w:rFonts w:ascii="Times New Roman" w:hAnsi="Times New Roman"/>
                <w:sz w:val="28"/>
                <w:szCs w:val="28"/>
                <w:lang w:eastAsia="lv-LV"/>
              </w:rPr>
            </w:pP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rPr>
              <w:t>0</w:t>
            </w:r>
          </w:p>
        </w:tc>
        <w:tc>
          <w:tcPr>
            <w:tcW w:w="531" w:type="pct"/>
            <w:vMerge/>
          </w:tcPr>
          <w:p w:rsidRPr="004D52D6" w:rsidR="00A27690" w:rsidP="00C73FBC" w:rsidRDefault="00A27690">
            <w:pPr>
              <w:pStyle w:val="Bezatstarpm"/>
              <w:jc w:val="right"/>
              <w:rPr>
                <w:rFonts w:ascii="Times New Roman" w:hAnsi="Times New Roman"/>
                <w:sz w:val="28"/>
                <w:szCs w:val="28"/>
                <w:lang w:eastAsia="lv-LV"/>
              </w:rPr>
            </w:pPr>
          </w:p>
        </w:tc>
        <w:tc>
          <w:tcPr>
            <w:tcW w:w="60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482" w:type="pct"/>
            <w:vMerge/>
          </w:tcPr>
          <w:p w:rsidRPr="004D52D6" w:rsidR="00A27690" w:rsidP="00C73FBC" w:rsidRDefault="00A27690">
            <w:pPr>
              <w:pStyle w:val="Bezatstarpm"/>
              <w:jc w:val="right"/>
              <w:rPr>
                <w:rFonts w:ascii="Times New Roman" w:hAnsi="Times New Roman"/>
                <w:sz w:val="28"/>
                <w:szCs w:val="28"/>
                <w:lang w:eastAsia="lv-LV"/>
              </w:rPr>
            </w:pPr>
          </w:p>
        </w:tc>
        <w:tc>
          <w:tcPr>
            <w:tcW w:w="586"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r>
      <w:tr w:rsidRPr="00B56A7F" w:rsidR="00A27690" w:rsidTr="004D52D6">
        <w:trPr>
          <w:jc w:val="center"/>
        </w:trPr>
        <w:tc>
          <w:tcPr>
            <w:tcW w:w="946" w:type="pct"/>
          </w:tcPr>
          <w:p w:rsidRPr="00B610E8" w:rsidR="00A27690" w:rsidP="00C73FBC" w:rsidRDefault="00A27690">
            <w:pPr>
              <w:pStyle w:val="Bezatstarpm"/>
              <w:rPr>
                <w:rFonts w:ascii="Times New Roman" w:hAnsi="Times New Roman"/>
                <w:sz w:val="28"/>
                <w:szCs w:val="28"/>
                <w:lang w:eastAsia="lv-LV"/>
              </w:rPr>
            </w:pPr>
            <w:r w:rsidRPr="00B610E8">
              <w:rPr>
                <w:rFonts w:ascii="Times New Roman" w:hAnsi="Times New Roman"/>
                <w:sz w:val="28"/>
                <w:szCs w:val="28"/>
                <w:lang w:eastAsia="lv-LV"/>
              </w:rPr>
              <w:t>5.2. speciālais budžets</w:t>
            </w:r>
          </w:p>
        </w:tc>
        <w:tc>
          <w:tcPr>
            <w:tcW w:w="583" w:type="pct"/>
            <w:vMerge/>
          </w:tcPr>
          <w:p w:rsidRPr="004D52D6" w:rsidR="00A27690" w:rsidP="00C73FBC" w:rsidRDefault="00A27690">
            <w:pPr>
              <w:pStyle w:val="Bezatstarpm"/>
              <w:jc w:val="right"/>
              <w:rPr>
                <w:rFonts w:ascii="Times New Roman" w:hAnsi="Times New Roman"/>
                <w:sz w:val="28"/>
                <w:szCs w:val="28"/>
                <w:lang w:eastAsia="lv-LV"/>
              </w:rPr>
            </w:pP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531" w:type="pct"/>
            <w:vMerge/>
          </w:tcPr>
          <w:p w:rsidRPr="004D52D6" w:rsidR="00A27690" w:rsidP="00C73FBC" w:rsidRDefault="00A27690">
            <w:pPr>
              <w:pStyle w:val="Bezatstarpm"/>
              <w:jc w:val="right"/>
              <w:rPr>
                <w:rFonts w:ascii="Times New Roman" w:hAnsi="Times New Roman"/>
                <w:sz w:val="28"/>
                <w:szCs w:val="28"/>
                <w:lang w:eastAsia="lv-LV"/>
              </w:rPr>
            </w:pPr>
          </w:p>
        </w:tc>
        <w:tc>
          <w:tcPr>
            <w:tcW w:w="60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482" w:type="pct"/>
            <w:vMerge/>
          </w:tcPr>
          <w:p w:rsidRPr="004D52D6" w:rsidR="00A27690" w:rsidP="00C73FBC" w:rsidRDefault="00A27690">
            <w:pPr>
              <w:pStyle w:val="Bezatstarpm"/>
              <w:jc w:val="right"/>
              <w:rPr>
                <w:rFonts w:ascii="Times New Roman" w:hAnsi="Times New Roman"/>
                <w:sz w:val="28"/>
                <w:szCs w:val="28"/>
                <w:lang w:eastAsia="lv-LV"/>
              </w:rPr>
            </w:pPr>
          </w:p>
        </w:tc>
        <w:tc>
          <w:tcPr>
            <w:tcW w:w="586"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r>
      <w:tr w:rsidRPr="00B56A7F" w:rsidR="00A27690" w:rsidTr="004D52D6">
        <w:trPr>
          <w:jc w:val="center"/>
        </w:trPr>
        <w:tc>
          <w:tcPr>
            <w:tcW w:w="946" w:type="pct"/>
          </w:tcPr>
          <w:p w:rsidRPr="00B610E8" w:rsidR="00A27690" w:rsidP="00C73FBC" w:rsidRDefault="00A27690">
            <w:pPr>
              <w:pStyle w:val="Bezatstarpm"/>
              <w:rPr>
                <w:rFonts w:ascii="Times New Roman" w:hAnsi="Times New Roman"/>
                <w:sz w:val="28"/>
                <w:szCs w:val="28"/>
                <w:lang w:eastAsia="lv-LV"/>
              </w:rPr>
            </w:pPr>
            <w:r w:rsidRPr="00B610E8">
              <w:rPr>
                <w:rFonts w:ascii="Times New Roman" w:hAnsi="Times New Roman"/>
                <w:sz w:val="28"/>
                <w:szCs w:val="28"/>
                <w:lang w:eastAsia="lv-LV"/>
              </w:rPr>
              <w:t>5.3. pašvaldību budžets</w:t>
            </w:r>
          </w:p>
        </w:tc>
        <w:tc>
          <w:tcPr>
            <w:tcW w:w="583" w:type="pct"/>
            <w:vMerge/>
          </w:tcPr>
          <w:p w:rsidRPr="004D52D6" w:rsidR="00A27690" w:rsidP="00C73FBC" w:rsidRDefault="00A27690">
            <w:pPr>
              <w:pStyle w:val="Bezatstarpm"/>
              <w:jc w:val="right"/>
              <w:rPr>
                <w:rFonts w:ascii="Times New Roman" w:hAnsi="Times New Roman"/>
                <w:sz w:val="28"/>
                <w:szCs w:val="28"/>
                <w:lang w:eastAsia="lv-LV"/>
              </w:rPr>
            </w:pP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531" w:type="pct"/>
            <w:vMerge/>
          </w:tcPr>
          <w:p w:rsidRPr="004D52D6" w:rsidR="00A27690" w:rsidP="00C73FBC" w:rsidRDefault="00A27690">
            <w:pPr>
              <w:pStyle w:val="Bezatstarpm"/>
              <w:jc w:val="right"/>
              <w:rPr>
                <w:rFonts w:ascii="Times New Roman" w:hAnsi="Times New Roman"/>
                <w:sz w:val="28"/>
                <w:szCs w:val="28"/>
                <w:lang w:eastAsia="lv-LV"/>
              </w:rPr>
            </w:pPr>
          </w:p>
        </w:tc>
        <w:tc>
          <w:tcPr>
            <w:tcW w:w="602"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482" w:type="pct"/>
            <w:vMerge/>
          </w:tcPr>
          <w:p w:rsidRPr="004D52D6" w:rsidR="00A27690" w:rsidP="00C73FBC" w:rsidRDefault="00A27690">
            <w:pPr>
              <w:pStyle w:val="Bezatstarpm"/>
              <w:jc w:val="right"/>
              <w:rPr>
                <w:rFonts w:ascii="Times New Roman" w:hAnsi="Times New Roman"/>
                <w:sz w:val="28"/>
                <w:szCs w:val="28"/>
                <w:lang w:eastAsia="lv-LV"/>
              </w:rPr>
            </w:pPr>
          </w:p>
        </w:tc>
        <w:tc>
          <w:tcPr>
            <w:tcW w:w="586"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c>
          <w:tcPr>
            <w:tcW w:w="635" w:type="pct"/>
          </w:tcPr>
          <w:p w:rsidRPr="004D52D6" w:rsidR="00A27690" w:rsidP="00C73FBC" w:rsidRDefault="00A27690">
            <w:pPr>
              <w:pStyle w:val="Bezatstarpm"/>
              <w:jc w:val="right"/>
              <w:rPr>
                <w:rFonts w:ascii="Times New Roman" w:hAnsi="Times New Roman"/>
                <w:sz w:val="28"/>
                <w:szCs w:val="28"/>
                <w:lang w:eastAsia="lv-LV"/>
              </w:rPr>
            </w:pPr>
            <w:r w:rsidRPr="004D52D6">
              <w:rPr>
                <w:rFonts w:ascii="Times New Roman" w:hAnsi="Times New Roman"/>
                <w:sz w:val="28"/>
                <w:szCs w:val="28"/>
                <w:lang w:eastAsia="lv-LV"/>
              </w:rPr>
              <w:t>0</w:t>
            </w:r>
          </w:p>
        </w:tc>
      </w:tr>
      <w:tr w:rsidRPr="00B56A7F" w:rsidR="00A27690" w:rsidTr="004D52D6">
        <w:trPr>
          <w:jc w:val="center"/>
        </w:trPr>
        <w:tc>
          <w:tcPr>
            <w:tcW w:w="946" w:type="pct"/>
          </w:tcPr>
          <w:p w:rsidRPr="00B610E8" w:rsidR="00A27690" w:rsidP="00C73FBC" w:rsidRDefault="00A27690">
            <w:pPr>
              <w:pStyle w:val="Bezatstarpm"/>
              <w:rPr>
                <w:rFonts w:ascii="Times New Roman" w:hAnsi="Times New Roman"/>
                <w:sz w:val="28"/>
                <w:szCs w:val="28"/>
                <w:lang w:eastAsia="lv-LV"/>
              </w:rPr>
            </w:pPr>
            <w:r w:rsidRPr="00B610E8">
              <w:rPr>
                <w:rFonts w:ascii="Times New Roman" w:hAnsi="Times New Roman"/>
                <w:sz w:val="28"/>
                <w:szCs w:val="28"/>
                <w:lang w:eastAsia="lv-LV"/>
              </w:rPr>
              <w:t>6. Detalizēts ieņēmumu un izdevumu aprēķins (ja nepieciešams, detalizētu ieņēmumu un izdevumu aprēķinu var pievienot anotācijas pielikumā)</w:t>
            </w:r>
          </w:p>
        </w:tc>
        <w:tc>
          <w:tcPr>
            <w:tcW w:w="4054" w:type="pct"/>
            <w:gridSpan w:val="7"/>
            <w:vMerge w:val="restart"/>
          </w:tcPr>
          <w:p w:rsidRPr="00B610E8" w:rsidR="00A27690" w:rsidP="00C73FBC" w:rsidRDefault="00A27690">
            <w:pPr>
              <w:pStyle w:val="Bezatstarpm"/>
              <w:rPr>
                <w:rFonts w:ascii="Times New Roman" w:hAnsi="Times New Roman"/>
                <w:sz w:val="24"/>
                <w:szCs w:val="24"/>
              </w:rPr>
            </w:pPr>
          </w:p>
        </w:tc>
      </w:tr>
      <w:tr w:rsidRPr="00B56A7F" w:rsidR="00A27690" w:rsidTr="004D52D6">
        <w:trPr>
          <w:jc w:val="center"/>
        </w:trPr>
        <w:tc>
          <w:tcPr>
            <w:tcW w:w="946" w:type="pct"/>
          </w:tcPr>
          <w:p w:rsidRPr="00B610E8" w:rsidR="00A27690" w:rsidP="00C73FBC" w:rsidRDefault="00A27690">
            <w:pPr>
              <w:pStyle w:val="Bezatstarpm"/>
              <w:rPr>
                <w:rFonts w:ascii="Times New Roman" w:hAnsi="Times New Roman"/>
                <w:sz w:val="28"/>
                <w:szCs w:val="28"/>
                <w:lang w:eastAsia="lv-LV"/>
              </w:rPr>
            </w:pPr>
            <w:r w:rsidRPr="00B610E8">
              <w:rPr>
                <w:rFonts w:ascii="Times New Roman" w:hAnsi="Times New Roman"/>
                <w:sz w:val="28"/>
                <w:szCs w:val="28"/>
                <w:lang w:eastAsia="lv-LV"/>
              </w:rPr>
              <w:t>6.1. detalizēts ieņēmumu aprēķins</w:t>
            </w:r>
          </w:p>
        </w:tc>
        <w:tc>
          <w:tcPr>
            <w:tcW w:w="4054" w:type="pct"/>
            <w:gridSpan w:val="7"/>
            <w:vMerge/>
          </w:tcPr>
          <w:p w:rsidRPr="00B56A7F" w:rsidR="00A27690" w:rsidP="00C73FBC" w:rsidRDefault="00A27690">
            <w:pPr>
              <w:pStyle w:val="Bezatstarpm"/>
              <w:jc w:val="right"/>
              <w:rPr>
                <w:rFonts w:ascii="Times New Roman" w:hAnsi="Times New Roman"/>
                <w:sz w:val="24"/>
                <w:szCs w:val="24"/>
                <w:lang w:eastAsia="lv-LV"/>
              </w:rPr>
            </w:pPr>
          </w:p>
        </w:tc>
      </w:tr>
      <w:tr w:rsidRPr="00B56A7F" w:rsidR="00A27690" w:rsidTr="004D52D6">
        <w:trPr>
          <w:jc w:val="center"/>
        </w:trPr>
        <w:tc>
          <w:tcPr>
            <w:tcW w:w="946" w:type="pct"/>
          </w:tcPr>
          <w:p w:rsidRPr="00B610E8" w:rsidR="00A27690" w:rsidP="00C73FBC" w:rsidRDefault="00A27690">
            <w:pPr>
              <w:pStyle w:val="Bezatstarpm"/>
              <w:rPr>
                <w:rFonts w:ascii="Times New Roman" w:hAnsi="Times New Roman"/>
                <w:sz w:val="28"/>
                <w:szCs w:val="28"/>
                <w:lang w:eastAsia="lv-LV"/>
              </w:rPr>
            </w:pPr>
            <w:r w:rsidRPr="00B610E8">
              <w:rPr>
                <w:rFonts w:ascii="Times New Roman" w:hAnsi="Times New Roman"/>
                <w:sz w:val="28"/>
                <w:szCs w:val="28"/>
                <w:lang w:eastAsia="lv-LV"/>
              </w:rPr>
              <w:t>6.2. detalizēts izdevumu aprēķins</w:t>
            </w:r>
          </w:p>
        </w:tc>
        <w:tc>
          <w:tcPr>
            <w:tcW w:w="4054" w:type="pct"/>
            <w:gridSpan w:val="7"/>
            <w:vMerge/>
          </w:tcPr>
          <w:p w:rsidRPr="00B56A7F" w:rsidR="00A27690" w:rsidP="00C73FBC" w:rsidRDefault="00A27690">
            <w:pPr>
              <w:pStyle w:val="Bezatstarpm"/>
              <w:jc w:val="right"/>
              <w:rPr>
                <w:rFonts w:ascii="Times New Roman" w:hAnsi="Times New Roman"/>
                <w:sz w:val="24"/>
                <w:szCs w:val="24"/>
                <w:lang w:eastAsia="lv-LV"/>
              </w:rPr>
            </w:pPr>
          </w:p>
        </w:tc>
      </w:tr>
      <w:tr w:rsidRPr="00B56A7F" w:rsidR="00A27690" w:rsidTr="004D52D6">
        <w:trPr>
          <w:jc w:val="center"/>
        </w:trPr>
        <w:tc>
          <w:tcPr>
            <w:tcW w:w="946" w:type="pct"/>
          </w:tcPr>
          <w:p w:rsidRPr="00B610E8" w:rsidR="00A27690" w:rsidP="00C73FBC" w:rsidRDefault="00A27690">
            <w:pPr>
              <w:pStyle w:val="Bezatstarpm"/>
              <w:rPr>
                <w:rFonts w:ascii="Times New Roman" w:hAnsi="Times New Roman"/>
                <w:sz w:val="28"/>
                <w:szCs w:val="28"/>
                <w:lang w:eastAsia="lv-LV"/>
              </w:rPr>
            </w:pPr>
            <w:r w:rsidRPr="00B610E8">
              <w:rPr>
                <w:rFonts w:ascii="Times New Roman" w:hAnsi="Times New Roman"/>
                <w:sz w:val="28"/>
                <w:szCs w:val="28"/>
                <w:lang w:eastAsia="lv-LV"/>
              </w:rPr>
              <w:t>7. Amata vietu skaita izmaiņas</w:t>
            </w:r>
          </w:p>
        </w:tc>
        <w:tc>
          <w:tcPr>
            <w:tcW w:w="4054" w:type="pct"/>
            <w:gridSpan w:val="7"/>
          </w:tcPr>
          <w:p w:rsidRPr="00B56A7F" w:rsidR="00A27690" w:rsidP="00C73FBC" w:rsidRDefault="00A27690">
            <w:pPr>
              <w:pStyle w:val="Bezatstarpm"/>
              <w:rPr>
                <w:rFonts w:ascii="Times New Roman" w:hAnsi="Times New Roman"/>
                <w:sz w:val="24"/>
                <w:szCs w:val="24"/>
                <w:lang w:eastAsia="lv-LV"/>
              </w:rPr>
            </w:pPr>
            <w:r w:rsidRPr="00A27690">
              <w:rPr>
                <w:rFonts w:ascii="Times New Roman" w:hAnsi="Times New Roman"/>
                <w:sz w:val="28"/>
                <w:szCs w:val="24"/>
              </w:rPr>
              <w:t>Projekts šo jomu neskar</w:t>
            </w:r>
            <w:r w:rsidR="004D52D6">
              <w:rPr>
                <w:rFonts w:ascii="Times New Roman" w:hAnsi="Times New Roman"/>
                <w:sz w:val="28"/>
                <w:szCs w:val="24"/>
              </w:rPr>
              <w:t>.</w:t>
            </w:r>
          </w:p>
        </w:tc>
      </w:tr>
      <w:tr w:rsidRPr="00B56A7F" w:rsidR="00A27690" w:rsidTr="004D52D6">
        <w:trPr>
          <w:jc w:val="center"/>
        </w:trPr>
        <w:tc>
          <w:tcPr>
            <w:tcW w:w="946" w:type="pct"/>
          </w:tcPr>
          <w:p w:rsidRPr="00B610E8" w:rsidR="00A27690" w:rsidP="00C73FBC" w:rsidRDefault="00A27690">
            <w:pPr>
              <w:pStyle w:val="Bezatstarpm"/>
              <w:rPr>
                <w:rFonts w:ascii="Times New Roman" w:hAnsi="Times New Roman"/>
                <w:sz w:val="28"/>
                <w:szCs w:val="28"/>
                <w:lang w:eastAsia="lv-LV"/>
              </w:rPr>
            </w:pPr>
            <w:r w:rsidRPr="00B610E8">
              <w:rPr>
                <w:rFonts w:ascii="Times New Roman" w:hAnsi="Times New Roman"/>
                <w:sz w:val="28"/>
                <w:szCs w:val="28"/>
                <w:lang w:eastAsia="lv-LV"/>
              </w:rPr>
              <w:lastRenderedPageBreak/>
              <w:t>8. Cita informācija</w:t>
            </w:r>
          </w:p>
        </w:tc>
        <w:tc>
          <w:tcPr>
            <w:tcW w:w="4054" w:type="pct"/>
            <w:gridSpan w:val="7"/>
          </w:tcPr>
          <w:p w:rsidRPr="00B56A7F" w:rsidR="00A27690" w:rsidP="00C73FBC" w:rsidRDefault="00A27690">
            <w:pPr>
              <w:jc w:val="both"/>
              <w:rPr>
                <w:bCs/>
                <w:color w:val="000000"/>
                <w:sz w:val="24"/>
                <w:szCs w:val="24"/>
              </w:rPr>
            </w:pPr>
            <w:r w:rsidRPr="00A27690">
              <w:rPr>
                <w:bCs/>
                <w:color w:val="000000"/>
                <w:sz w:val="28"/>
                <w:szCs w:val="24"/>
              </w:rPr>
              <w:t>Nav</w:t>
            </w:r>
          </w:p>
        </w:tc>
      </w:tr>
    </w:tbl>
    <w:p w:rsidRPr="00DB15FC" w:rsidR="00A27690" w:rsidP="00A27690" w:rsidRDefault="00A27690">
      <w:pPr>
        <w:rPr>
          <w:sz w:val="28"/>
          <w:szCs w:val="28"/>
          <w:highlight w:val="green"/>
        </w:rPr>
      </w:pPr>
    </w:p>
    <w:tbl>
      <w:tblPr>
        <w:tblW w:w="5000" w:type="pct"/>
        <w:tblCellMar>
          <w:left w:w="10" w:type="dxa"/>
          <w:right w:w="10" w:type="dxa"/>
        </w:tblCellMar>
        <w:tblLook w:val="0000"/>
      </w:tblPr>
      <w:tblGrid>
        <w:gridCol w:w="9131"/>
      </w:tblGrid>
      <w:tr w:rsidRPr="00DB15FC" w:rsidR="00A27690" w:rsidTr="004D52D6">
        <w:tc>
          <w:tcPr>
            <w:tcW w:w="5000" w:type="pct"/>
            <w:tcBorders>
              <w:top w:val="outset" w:color="414142" w:sz="2" w:space="0"/>
              <w:left w:val="outset" w:color="414142" w:sz="2" w:space="0"/>
              <w:bottom w:val="outset" w:color="414142" w:sz="2" w:space="0"/>
              <w:right w:val="outset" w:color="414142" w:sz="2" w:space="0"/>
            </w:tcBorders>
            <w:shd w:val="clear" w:color="auto" w:fill="auto"/>
            <w:tcMar>
              <w:top w:w="30" w:type="dxa"/>
              <w:left w:w="30" w:type="dxa"/>
              <w:bottom w:w="30" w:type="dxa"/>
              <w:right w:w="30" w:type="dxa"/>
            </w:tcMar>
            <w:vAlign w:val="center"/>
          </w:tcPr>
          <w:p w:rsidRPr="00DB15FC" w:rsidR="00A27690" w:rsidP="00C73FBC" w:rsidRDefault="00A27690">
            <w:pPr>
              <w:jc w:val="center"/>
              <w:rPr>
                <w:sz w:val="28"/>
                <w:szCs w:val="28"/>
              </w:rPr>
            </w:pPr>
            <w:r w:rsidRPr="00DB15FC">
              <w:rPr>
                <w:b/>
                <w:bCs/>
                <w:sz w:val="28"/>
                <w:szCs w:val="28"/>
              </w:rPr>
              <w:t>IV. Tiesību aktu projektu ietekme uz spēkā esošo tiesību normu sistēmu</w:t>
            </w:r>
          </w:p>
        </w:tc>
      </w:tr>
      <w:tr w:rsidRPr="00DB15FC" w:rsidR="00A27690" w:rsidTr="004D52D6">
        <w:trPr>
          <w:trHeight w:val="432"/>
        </w:trPr>
        <w:tc>
          <w:tcPr>
            <w:tcW w:w="5000" w:type="pct"/>
            <w:tcBorders>
              <w:top w:val="outset" w:color="414142" w:sz="2" w:space="0"/>
              <w:left w:val="outset" w:color="414142" w:sz="2" w:space="0"/>
              <w:bottom w:val="outset" w:color="414142" w:sz="2" w:space="0"/>
              <w:right w:val="outset" w:color="414142" w:sz="2" w:space="0"/>
            </w:tcBorders>
            <w:shd w:val="clear" w:color="auto" w:fill="auto"/>
            <w:tcMar>
              <w:top w:w="30" w:type="dxa"/>
              <w:left w:w="30" w:type="dxa"/>
              <w:bottom w:w="30" w:type="dxa"/>
              <w:right w:w="30" w:type="dxa"/>
            </w:tcMar>
            <w:vAlign w:val="center"/>
          </w:tcPr>
          <w:p w:rsidRPr="00DB15FC" w:rsidR="00A27690" w:rsidP="00C73FBC" w:rsidRDefault="00A27690">
            <w:pPr>
              <w:jc w:val="center"/>
              <w:rPr>
                <w:sz w:val="28"/>
                <w:szCs w:val="28"/>
              </w:rPr>
            </w:pPr>
            <w:r w:rsidRPr="00DB15FC">
              <w:rPr>
                <w:sz w:val="28"/>
                <w:szCs w:val="28"/>
              </w:rPr>
              <w:t>Projekts šo jomu neskar</w:t>
            </w:r>
            <w:r w:rsidR="004D52D6">
              <w:rPr>
                <w:sz w:val="28"/>
                <w:szCs w:val="28"/>
              </w:rPr>
              <w:t>.</w:t>
            </w:r>
          </w:p>
        </w:tc>
      </w:tr>
    </w:tbl>
    <w:p w:rsidRPr="00DB15FC" w:rsidR="00A27690" w:rsidP="00A27690" w:rsidRDefault="00A27690">
      <w:pPr>
        <w:rPr>
          <w:sz w:val="28"/>
          <w:szCs w:val="28"/>
        </w:rPr>
      </w:pPr>
    </w:p>
    <w:tbl>
      <w:tblPr>
        <w:tblW w:w="5000" w:type="pct"/>
        <w:tblCellMar>
          <w:left w:w="10" w:type="dxa"/>
          <w:right w:w="10" w:type="dxa"/>
        </w:tblCellMar>
        <w:tblLook w:val="0000"/>
      </w:tblPr>
      <w:tblGrid>
        <w:gridCol w:w="9131"/>
      </w:tblGrid>
      <w:tr w:rsidRPr="00DB15FC" w:rsidR="00A27690" w:rsidTr="004D52D6">
        <w:tc>
          <w:tcPr>
            <w:tcW w:w="5000" w:type="pct"/>
            <w:tcBorders>
              <w:top w:val="outset" w:color="414142" w:sz="2" w:space="0"/>
              <w:left w:val="outset" w:color="414142" w:sz="2" w:space="0"/>
              <w:bottom w:val="outset" w:color="414142" w:sz="2" w:space="0"/>
              <w:right w:val="outset" w:color="414142" w:sz="2" w:space="0"/>
            </w:tcBorders>
            <w:shd w:val="clear" w:color="auto" w:fill="auto"/>
            <w:tcMar>
              <w:top w:w="30" w:type="dxa"/>
              <w:left w:w="30" w:type="dxa"/>
              <w:bottom w:w="30" w:type="dxa"/>
              <w:right w:w="30" w:type="dxa"/>
            </w:tcMar>
            <w:vAlign w:val="center"/>
          </w:tcPr>
          <w:p w:rsidRPr="00DB15FC" w:rsidR="00A27690" w:rsidP="00C73FBC" w:rsidRDefault="00A27690">
            <w:pPr>
              <w:jc w:val="center"/>
              <w:rPr>
                <w:sz w:val="28"/>
                <w:szCs w:val="28"/>
              </w:rPr>
            </w:pPr>
            <w:r w:rsidRPr="00DB15FC">
              <w:rPr>
                <w:b/>
                <w:bCs/>
                <w:sz w:val="28"/>
                <w:szCs w:val="28"/>
              </w:rPr>
              <w:t>V. Tiesību aktu projektu atbilstība Latvijas Republikas starptautiskajām saistībām</w:t>
            </w:r>
          </w:p>
        </w:tc>
      </w:tr>
      <w:tr w:rsidRPr="00DB15FC" w:rsidR="00A27690" w:rsidTr="004D52D6">
        <w:trPr>
          <w:trHeight w:val="468"/>
        </w:trPr>
        <w:tc>
          <w:tcPr>
            <w:tcW w:w="5000" w:type="pct"/>
            <w:tcBorders>
              <w:top w:val="outset" w:color="414142" w:sz="2" w:space="0"/>
              <w:left w:val="outset" w:color="414142" w:sz="2" w:space="0"/>
              <w:bottom w:val="outset" w:color="414142" w:sz="2" w:space="0"/>
              <w:right w:val="outset" w:color="414142" w:sz="2" w:space="0"/>
            </w:tcBorders>
            <w:shd w:val="clear" w:color="auto" w:fill="auto"/>
            <w:tcMar>
              <w:top w:w="30" w:type="dxa"/>
              <w:left w:w="30" w:type="dxa"/>
              <w:bottom w:w="30" w:type="dxa"/>
              <w:right w:w="30" w:type="dxa"/>
            </w:tcMar>
            <w:vAlign w:val="center"/>
          </w:tcPr>
          <w:p w:rsidRPr="00DB15FC" w:rsidR="00A27690" w:rsidP="00C73FBC" w:rsidRDefault="00A27690">
            <w:pPr>
              <w:jc w:val="center"/>
              <w:rPr>
                <w:sz w:val="28"/>
                <w:szCs w:val="28"/>
              </w:rPr>
            </w:pPr>
            <w:r w:rsidRPr="00DB15FC">
              <w:rPr>
                <w:sz w:val="28"/>
                <w:szCs w:val="28"/>
              </w:rPr>
              <w:t>Projekts šo jomu neskar</w:t>
            </w:r>
            <w:r w:rsidR="004D52D6">
              <w:rPr>
                <w:sz w:val="28"/>
                <w:szCs w:val="28"/>
              </w:rPr>
              <w:t>.</w:t>
            </w:r>
          </w:p>
        </w:tc>
      </w:tr>
    </w:tbl>
    <w:p w:rsidRPr="00DB15FC" w:rsidR="00A27690" w:rsidP="00A27690" w:rsidRDefault="00A27690">
      <w:pPr>
        <w:rPr>
          <w:sz w:val="28"/>
          <w:szCs w:val="28"/>
        </w:rPr>
      </w:pPr>
    </w:p>
    <w:tbl>
      <w:tblPr>
        <w:tblW w:w="5000" w:type="pct"/>
        <w:jc w:val="center"/>
        <w:tblCellMar>
          <w:left w:w="10" w:type="dxa"/>
          <w:right w:w="10" w:type="dxa"/>
        </w:tblCellMar>
        <w:tblLook w:val="0000"/>
      </w:tblPr>
      <w:tblGrid>
        <w:gridCol w:w="9119"/>
      </w:tblGrid>
      <w:tr w:rsidRPr="00DB15FC" w:rsidR="00A27690" w:rsidTr="004D52D6">
        <w:trPr>
          <w:trHeight w:val="336"/>
          <w:jc w:val="center"/>
        </w:trPr>
        <w:tc>
          <w:tcPr>
            <w:tcW w:w="5000" w:type="pct"/>
            <w:tcBorders>
              <w:top w:val="single" w:color="000000" w:sz="4" w:space="0"/>
              <w:left w:val="single" w:color="000000" w:sz="4" w:space="0"/>
              <w:bottom w:val="single" w:color="000000" w:sz="4" w:space="0"/>
              <w:right w:val="single" w:color="000000" w:sz="4" w:space="0"/>
            </w:tcBorders>
            <w:shd w:val="clear" w:color="auto" w:fill="auto"/>
            <w:tcMar>
              <w:top w:w="24" w:type="dxa"/>
              <w:left w:w="24" w:type="dxa"/>
              <w:bottom w:w="24" w:type="dxa"/>
              <w:right w:w="24" w:type="dxa"/>
            </w:tcMar>
          </w:tcPr>
          <w:p w:rsidRPr="00DB15FC" w:rsidR="00A27690" w:rsidP="00C73FBC" w:rsidRDefault="00A27690">
            <w:pPr>
              <w:ind w:firstLine="300"/>
              <w:jc w:val="center"/>
              <w:rPr>
                <w:b/>
                <w:bCs/>
                <w:sz w:val="28"/>
                <w:szCs w:val="28"/>
              </w:rPr>
            </w:pPr>
            <w:r w:rsidRPr="00DB15FC">
              <w:rPr>
                <w:b/>
                <w:bCs/>
                <w:sz w:val="28"/>
                <w:szCs w:val="28"/>
              </w:rPr>
              <w:t>VI. Sabiedrības līdzdalība un komunikācijas aktivitātes</w:t>
            </w:r>
          </w:p>
        </w:tc>
      </w:tr>
      <w:tr w:rsidRPr="00DB15FC" w:rsidR="00A27690" w:rsidTr="004D52D6">
        <w:trPr>
          <w:trHeight w:val="486"/>
          <w:jc w:val="center"/>
        </w:trPr>
        <w:tc>
          <w:tcPr>
            <w:tcW w:w="5000" w:type="pct"/>
            <w:tcBorders>
              <w:top w:val="single" w:color="000000" w:sz="4" w:space="0"/>
              <w:left w:val="single" w:color="000000" w:sz="4" w:space="0"/>
              <w:bottom w:val="single" w:color="000000" w:sz="4" w:space="0"/>
              <w:right w:val="single" w:color="000000" w:sz="4" w:space="0"/>
            </w:tcBorders>
            <w:shd w:val="clear" w:color="auto" w:fill="auto"/>
            <w:tcMar>
              <w:top w:w="24" w:type="dxa"/>
              <w:left w:w="24" w:type="dxa"/>
              <w:bottom w:w="24" w:type="dxa"/>
              <w:right w:w="24" w:type="dxa"/>
            </w:tcMar>
            <w:vAlign w:val="center"/>
          </w:tcPr>
          <w:p w:rsidRPr="00DB15FC" w:rsidR="00A27690" w:rsidP="004D52D6" w:rsidRDefault="00A27690">
            <w:pPr>
              <w:ind w:firstLine="300"/>
              <w:jc w:val="center"/>
              <w:rPr>
                <w:b/>
                <w:bCs/>
                <w:sz w:val="28"/>
                <w:szCs w:val="28"/>
              </w:rPr>
            </w:pPr>
            <w:r w:rsidRPr="00DB15FC">
              <w:rPr>
                <w:sz w:val="28"/>
                <w:szCs w:val="28"/>
              </w:rPr>
              <w:t>Projekts šo jomu neskar</w:t>
            </w:r>
            <w:r w:rsidR="004D52D6">
              <w:rPr>
                <w:sz w:val="28"/>
                <w:szCs w:val="28"/>
              </w:rPr>
              <w:t>.</w:t>
            </w:r>
          </w:p>
        </w:tc>
      </w:tr>
    </w:tbl>
    <w:p w:rsidRPr="00DB15FC" w:rsidR="00A27690" w:rsidP="00A27690" w:rsidRDefault="00A27690">
      <w:pPr>
        <w:rPr>
          <w:sz w:val="28"/>
          <w:szCs w:val="28"/>
        </w:rPr>
      </w:pPr>
    </w:p>
    <w:tbl>
      <w:tblPr>
        <w:tblW w:w="5000" w:type="pct"/>
        <w:tblCellMar>
          <w:left w:w="10" w:type="dxa"/>
          <w:right w:w="10" w:type="dxa"/>
        </w:tblCellMar>
        <w:tblLook w:val="0000"/>
      </w:tblPr>
      <w:tblGrid>
        <w:gridCol w:w="597"/>
        <w:gridCol w:w="3260"/>
        <w:gridCol w:w="5274"/>
      </w:tblGrid>
      <w:tr w:rsidRPr="00DB15FC" w:rsidR="00A27690" w:rsidTr="004D52D6">
        <w:tc>
          <w:tcPr>
            <w:tcW w:w="5000" w:type="pct"/>
            <w:gridSpan w:val="3"/>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Pr="00DB15FC" w:rsidR="00A27690" w:rsidP="00C73FBC" w:rsidRDefault="00A27690">
            <w:pPr>
              <w:jc w:val="center"/>
              <w:rPr>
                <w:b/>
                <w:bCs/>
                <w:sz w:val="28"/>
                <w:szCs w:val="28"/>
              </w:rPr>
            </w:pPr>
            <w:r w:rsidRPr="00DB15FC">
              <w:rPr>
                <w:b/>
                <w:bCs/>
                <w:sz w:val="28"/>
                <w:szCs w:val="28"/>
              </w:rPr>
              <w:t>VII. Tiesību akta projekta izpildes nodrošināšana un tās ietekme uz institūcijām</w:t>
            </w:r>
          </w:p>
        </w:tc>
      </w:tr>
      <w:tr w:rsidRPr="00DB15FC" w:rsidR="00A27690" w:rsidTr="004D52D6">
        <w:tc>
          <w:tcPr>
            <w:tcW w:w="327" w:type="pct"/>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Pr="00DB15FC" w:rsidR="00A27690" w:rsidP="004D52D6" w:rsidRDefault="00A27690">
            <w:pPr>
              <w:jc w:val="center"/>
              <w:rPr>
                <w:sz w:val="28"/>
                <w:szCs w:val="28"/>
              </w:rPr>
            </w:pPr>
            <w:r w:rsidRPr="00DB15FC">
              <w:rPr>
                <w:sz w:val="28"/>
                <w:szCs w:val="28"/>
              </w:rPr>
              <w:t>1.</w:t>
            </w:r>
          </w:p>
        </w:tc>
        <w:tc>
          <w:tcPr>
            <w:tcW w:w="1785" w:type="pct"/>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Pr="00DB15FC" w:rsidR="00A27690" w:rsidP="00C73FBC" w:rsidRDefault="00A27690">
            <w:pPr>
              <w:rPr>
                <w:sz w:val="28"/>
                <w:szCs w:val="28"/>
              </w:rPr>
            </w:pPr>
            <w:r w:rsidRPr="00DB15FC">
              <w:rPr>
                <w:sz w:val="28"/>
                <w:szCs w:val="28"/>
              </w:rPr>
              <w:t>Projekta izpildē iesaistītās institūcijas</w:t>
            </w:r>
          </w:p>
        </w:tc>
        <w:tc>
          <w:tcPr>
            <w:tcW w:w="2887" w:type="pct"/>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Pr="00DB15FC" w:rsidR="00A27690" w:rsidP="004D52D6" w:rsidRDefault="004D52D6">
            <w:pPr>
              <w:shd w:val="clear" w:color="auto" w:fill="FFFFFF"/>
              <w:ind w:right="113"/>
              <w:jc w:val="both"/>
              <w:rPr>
                <w:sz w:val="28"/>
                <w:szCs w:val="28"/>
              </w:rPr>
            </w:pPr>
            <w:r w:rsidRPr="00652978">
              <w:rPr>
                <w:iCs/>
                <w:sz w:val="28"/>
                <w:szCs w:val="28"/>
              </w:rPr>
              <w:t>Kultūras ministrija</w:t>
            </w:r>
            <w:r>
              <w:rPr>
                <w:iCs/>
                <w:sz w:val="28"/>
                <w:szCs w:val="28"/>
              </w:rPr>
              <w:t>, Finanšu ministrija.</w:t>
            </w:r>
          </w:p>
        </w:tc>
      </w:tr>
      <w:tr w:rsidRPr="00DB15FC" w:rsidR="00A27690" w:rsidTr="004D52D6">
        <w:tc>
          <w:tcPr>
            <w:tcW w:w="327" w:type="pct"/>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Pr="00DB15FC" w:rsidR="00A27690" w:rsidP="004D52D6" w:rsidRDefault="00A27690">
            <w:pPr>
              <w:jc w:val="center"/>
              <w:rPr>
                <w:sz w:val="28"/>
                <w:szCs w:val="28"/>
              </w:rPr>
            </w:pPr>
            <w:r w:rsidRPr="00DB15FC">
              <w:rPr>
                <w:sz w:val="28"/>
                <w:szCs w:val="28"/>
              </w:rPr>
              <w:t>2.</w:t>
            </w:r>
          </w:p>
        </w:tc>
        <w:tc>
          <w:tcPr>
            <w:tcW w:w="1785" w:type="pct"/>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Pr="00DB15FC" w:rsidR="00A27690" w:rsidP="00C73FBC" w:rsidRDefault="00A27690">
            <w:pPr>
              <w:rPr>
                <w:sz w:val="28"/>
                <w:szCs w:val="28"/>
              </w:rPr>
            </w:pPr>
            <w:r w:rsidRPr="00DB15FC">
              <w:rPr>
                <w:sz w:val="28"/>
                <w:szCs w:val="28"/>
              </w:rPr>
              <w:t xml:space="preserve">Projekta izpildes ietekme uz pārvaldes funkcijām un institucionālo struktūru. </w:t>
            </w:r>
          </w:p>
          <w:p w:rsidRPr="00DB15FC" w:rsidR="00A27690" w:rsidP="00C73FBC" w:rsidRDefault="00A27690">
            <w:pPr>
              <w:rPr>
                <w:sz w:val="28"/>
                <w:szCs w:val="28"/>
              </w:rPr>
            </w:pPr>
            <w:r w:rsidRPr="00DB15FC">
              <w:rPr>
                <w:sz w:val="28"/>
                <w:szCs w:val="28"/>
              </w:rPr>
              <w:t>Jaunu institūciju izveide, esošu institūciju likvidācija vai reorganizācija, to ietekme uz institūcijas cilvēkresursiem</w:t>
            </w:r>
          </w:p>
        </w:tc>
        <w:tc>
          <w:tcPr>
            <w:tcW w:w="2887" w:type="pct"/>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Pr="00DB15FC" w:rsidR="00A27690" w:rsidP="004D52D6" w:rsidRDefault="00A27690">
            <w:pPr>
              <w:shd w:val="clear" w:color="auto" w:fill="FFFFFF"/>
              <w:ind w:right="113"/>
              <w:jc w:val="both"/>
              <w:rPr>
                <w:sz w:val="28"/>
                <w:szCs w:val="28"/>
              </w:rPr>
            </w:pPr>
            <w:r w:rsidRPr="00DB15FC">
              <w:rPr>
                <w:sz w:val="28"/>
                <w:szCs w:val="28"/>
              </w:rPr>
              <w:t>Projekts šo jomu neskar</w:t>
            </w:r>
            <w:r w:rsidR="004D52D6">
              <w:rPr>
                <w:sz w:val="28"/>
                <w:szCs w:val="28"/>
              </w:rPr>
              <w:t>.</w:t>
            </w:r>
          </w:p>
        </w:tc>
      </w:tr>
      <w:tr w:rsidRPr="00DB15FC" w:rsidR="00A27690" w:rsidTr="004D52D6">
        <w:tc>
          <w:tcPr>
            <w:tcW w:w="327" w:type="pct"/>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Pr="00DB15FC" w:rsidR="00A27690" w:rsidP="004D52D6" w:rsidRDefault="00A27690">
            <w:pPr>
              <w:jc w:val="center"/>
              <w:rPr>
                <w:sz w:val="28"/>
                <w:szCs w:val="28"/>
              </w:rPr>
            </w:pPr>
            <w:r w:rsidRPr="00DB15FC">
              <w:rPr>
                <w:sz w:val="28"/>
                <w:szCs w:val="28"/>
              </w:rPr>
              <w:t>3.</w:t>
            </w:r>
          </w:p>
        </w:tc>
        <w:tc>
          <w:tcPr>
            <w:tcW w:w="1785" w:type="pct"/>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Pr="00DB15FC" w:rsidR="00A27690" w:rsidP="00C73FBC" w:rsidRDefault="00A27690">
            <w:pPr>
              <w:rPr>
                <w:sz w:val="28"/>
                <w:szCs w:val="28"/>
              </w:rPr>
            </w:pPr>
            <w:r w:rsidRPr="00DB15FC">
              <w:rPr>
                <w:sz w:val="28"/>
                <w:szCs w:val="28"/>
              </w:rPr>
              <w:t>Cita informācija</w:t>
            </w:r>
          </w:p>
        </w:tc>
        <w:tc>
          <w:tcPr>
            <w:tcW w:w="2887" w:type="pct"/>
            <w:tcBorders>
              <w:top w:val="outset" w:color="000000" w:sz="6" w:space="0"/>
              <w:left w:val="outset" w:color="000000" w:sz="6" w:space="0"/>
              <w:bottom w:val="outset" w:color="000000" w:sz="6" w:space="0"/>
              <w:right w:val="outset" w:color="000000" w:sz="6" w:space="0"/>
            </w:tcBorders>
            <w:shd w:val="clear" w:color="auto" w:fill="auto"/>
            <w:tcMar>
              <w:top w:w="30" w:type="dxa"/>
              <w:left w:w="30" w:type="dxa"/>
              <w:bottom w:w="30" w:type="dxa"/>
              <w:right w:w="30" w:type="dxa"/>
            </w:tcMar>
          </w:tcPr>
          <w:p w:rsidRPr="00DB15FC" w:rsidR="00A27690" w:rsidP="00C73FBC" w:rsidRDefault="00A27690">
            <w:pPr>
              <w:ind w:firstLine="1"/>
              <w:jc w:val="both"/>
              <w:rPr>
                <w:sz w:val="28"/>
                <w:szCs w:val="28"/>
              </w:rPr>
            </w:pPr>
            <w:r w:rsidRPr="00DB15FC">
              <w:rPr>
                <w:sz w:val="28"/>
                <w:szCs w:val="28"/>
              </w:rPr>
              <w:t>Nav</w:t>
            </w:r>
          </w:p>
        </w:tc>
      </w:tr>
    </w:tbl>
    <w:p w:rsidRPr="00DB15FC" w:rsidR="00A27690" w:rsidP="00A27690" w:rsidRDefault="00A27690">
      <w:pPr>
        <w:ind w:firstLine="720"/>
        <w:rPr>
          <w:sz w:val="28"/>
          <w:szCs w:val="28"/>
        </w:rPr>
      </w:pPr>
    </w:p>
    <w:p w:rsidRPr="00DB15FC" w:rsidR="00A27690" w:rsidP="00A27690" w:rsidRDefault="00A27690">
      <w:pPr>
        <w:ind w:left="283" w:firstLine="437"/>
        <w:rPr>
          <w:sz w:val="28"/>
          <w:szCs w:val="28"/>
        </w:rPr>
      </w:pPr>
    </w:p>
    <w:p w:rsidRPr="00652978" w:rsidR="00AB080A" w:rsidP="00AB080A" w:rsidRDefault="00AB080A">
      <w:pPr>
        <w:tabs>
          <w:tab w:val="left" w:pos="6804"/>
        </w:tabs>
        <w:ind w:left="142"/>
        <w:jc w:val="both"/>
        <w:rPr>
          <w:sz w:val="28"/>
          <w:szCs w:val="28"/>
        </w:rPr>
      </w:pPr>
      <w:r w:rsidRPr="00652978">
        <w:rPr>
          <w:sz w:val="28"/>
          <w:szCs w:val="28"/>
        </w:rPr>
        <w:t>Kultūras min</w:t>
      </w:r>
      <w:r>
        <w:rPr>
          <w:sz w:val="28"/>
          <w:szCs w:val="28"/>
        </w:rPr>
        <w:t>istrs</w:t>
      </w:r>
      <w:r w:rsidRPr="00652978">
        <w:rPr>
          <w:sz w:val="28"/>
          <w:szCs w:val="28"/>
        </w:rPr>
        <w:tab/>
      </w:r>
      <w:r w:rsidRPr="00652978">
        <w:rPr>
          <w:sz w:val="28"/>
          <w:szCs w:val="28"/>
        </w:rPr>
        <w:tab/>
      </w:r>
      <w:r>
        <w:rPr>
          <w:sz w:val="28"/>
          <w:szCs w:val="28"/>
        </w:rPr>
        <w:t>N.Puntulis</w:t>
      </w:r>
    </w:p>
    <w:p w:rsidRPr="00652978" w:rsidR="00AB080A" w:rsidP="00AB080A" w:rsidRDefault="00AB080A">
      <w:pPr>
        <w:ind w:left="142"/>
        <w:rPr>
          <w:sz w:val="28"/>
          <w:szCs w:val="28"/>
        </w:rPr>
      </w:pPr>
    </w:p>
    <w:p w:rsidRPr="00AE4BE5" w:rsidR="00AB080A" w:rsidP="00AB080A" w:rsidRDefault="00AB080A">
      <w:pPr>
        <w:tabs>
          <w:tab w:val="left" w:pos="6120"/>
        </w:tabs>
        <w:ind w:left="142"/>
        <w:jc w:val="both"/>
        <w:rPr>
          <w:sz w:val="28"/>
          <w:szCs w:val="28"/>
        </w:rPr>
      </w:pPr>
      <w:r>
        <w:rPr>
          <w:sz w:val="28"/>
          <w:szCs w:val="28"/>
        </w:rPr>
        <w:t>Vīza: Valsts sekretāre</w:t>
      </w:r>
      <w:r w:rsidRPr="00652978">
        <w:rPr>
          <w:sz w:val="28"/>
          <w:szCs w:val="28"/>
        </w:rPr>
        <w:t xml:space="preserve"> </w:t>
      </w:r>
      <w:r w:rsidRPr="00652978">
        <w:rPr>
          <w:sz w:val="28"/>
          <w:szCs w:val="28"/>
        </w:rPr>
        <w:tab/>
      </w:r>
      <w:r w:rsidRPr="00652978">
        <w:rPr>
          <w:sz w:val="28"/>
          <w:szCs w:val="28"/>
        </w:rPr>
        <w:tab/>
      </w:r>
      <w:r w:rsidRPr="00652978">
        <w:rPr>
          <w:sz w:val="28"/>
          <w:szCs w:val="28"/>
        </w:rPr>
        <w:tab/>
      </w:r>
      <w:r>
        <w:rPr>
          <w:sz w:val="28"/>
          <w:szCs w:val="28"/>
        </w:rPr>
        <w:t>D.Vilsone</w:t>
      </w:r>
    </w:p>
    <w:p w:rsidR="00AB080A" w:rsidP="00AB080A" w:rsidRDefault="00AB080A">
      <w:pPr>
        <w:rPr>
          <w:sz w:val="28"/>
          <w:szCs w:val="28"/>
        </w:rPr>
      </w:pPr>
    </w:p>
    <w:p w:rsidR="004D52D6" w:rsidP="00AB080A" w:rsidRDefault="004D52D6">
      <w:pPr>
        <w:rPr>
          <w:sz w:val="28"/>
          <w:szCs w:val="28"/>
        </w:rPr>
      </w:pPr>
    </w:p>
    <w:p w:rsidR="004D52D6" w:rsidP="00AB080A" w:rsidRDefault="004D52D6">
      <w:pPr>
        <w:rPr>
          <w:sz w:val="28"/>
          <w:szCs w:val="28"/>
        </w:rPr>
      </w:pPr>
    </w:p>
    <w:p w:rsidR="004D52D6" w:rsidP="00AB080A" w:rsidRDefault="004D52D6">
      <w:pPr>
        <w:rPr>
          <w:sz w:val="28"/>
          <w:szCs w:val="28"/>
        </w:rPr>
      </w:pPr>
    </w:p>
    <w:p w:rsidR="004D52D6" w:rsidP="00AB080A" w:rsidRDefault="004D52D6">
      <w:pPr>
        <w:rPr>
          <w:sz w:val="28"/>
          <w:szCs w:val="28"/>
        </w:rPr>
      </w:pPr>
    </w:p>
    <w:p w:rsidR="004D52D6" w:rsidP="00AB080A" w:rsidRDefault="004D52D6">
      <w:pPr>
        <w:rPr>
          <w:sz w:val="28"/>
          <w:szCs w:val="28"/>
        </w:rPr>
      </w:pPr>
    </w:p>
    <w:p w:rsidR="00AB080A" w:rsidP="00AB080A" w:rsidRDefault="00AB080A">
      <w:pPr>
        <w:tabs>
          <w:tab w:val="left" w:pos="6804"/>
        </w:tabs>
        <w:jc w:val="both"/>
        <w:rPr>
          <w:sz w:val="20"/>
          <w:szCs w:val="20"/>
        </w:rPr>
      </w:pPr>
      <w:r>
        <w:rPr>
          <w:sz w:val="20"/>
          <w:szCs w:val="20"/>
        </w:rPr>
        <w:t>Pļešakovs 67330336</w:t>
      </w:r>
    </w:p>
    <w:p w:rsidR="00AB080A" w:rsidP="00AB080A" w:rsidRDefault="009C1AFC">
      <w:pPr>
        <w:tabs>
          <w:tab w:val="left" w:pos="6804"/>
        </w:tabs>
        <w:jc w:val="both"/>
        <w:rPr>
          <w:sz w:val="20"/>
          <w:szCs w:val="20"/>
        </w:rPr>
      </w:pPr>
      <w:hyperlink w:history="1" r:id="rId8">
        <w:r w:rsidRPr="00ED1011" w:rsidR="00AB080A">
          <w:rPr>
            <w:rStyle w:val="Hipersaite"/>
            <w:sz w:val="20"/>
            <w:szCs w:val="20"/>
          </w:rPr>
          <w:t>Kristers.Plesakovs@km.gov.lv</w:t>
        </w:r>
      </w:hyperlink>
      <w:r w:rsidR="00AB080A">
        <w:rPr>
          <w:sz w:val="20"/>
          <w:szCs w:val="20"/>
        </w:rPr>
        <w:t xml:space="preserve"> </w:t>
      </w:r>
    </w:p>
    <w:p w:rsidRPr="00A27690" w:rsidR="00D444BA" w:rsidP="00A27690" w:rsidRDefault="00D444BA">
      <w:pPr>
        <w:rPr>
          <w:szCs w:val="28"/>
        </w:rPr>
      </w:pPr>
    </w:p>
    <w:sectPr w:rsidRPr="00A27690" w:rsidR="00D444BA" w:rsidSect="00C73FB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FBC" w:rsidRDefault="00C73FBC" w:rsidP="009A7EE9">
      <w:r>
        <w:separator/>
      </w:r>
    </w:p>
  </w:endnote>
  <w:endnote w:type="continuationSeparator" w:id="0">
    <w:p w:rsidR="00C73FBC" w:rsidRDefault="00C73FBC" w:rsidP="009A7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EUAlbertina">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BC" w:rsidRPr="00C73FBC" w:rsidRDefault="00C73FBC" w:rsidP="00C73FBC">
    <w:pPr>
      <w:pStyle w:val="Kjene"/>
      <w:rPr>
        <w:sz w:val="20"/>
        <w:szCs w:val="20"/>
      </w:rPr>
    </w:pPr>
    <w:r w:rsidRPr="00C73FBC">
      <w:rPr>
        <w:sz w:val="20"/>
        <w:szCs w:val="20"/>
      </w:rPr>
      <w:t>KMAnot_0</w:t>
    </w:r>
    <w:r w:rsidR="00C95E55">
      <w:rPr>
        <w:sz w:val="20"/>
        <w:szCs w:val="20"/>
      </w:rPr>
      <w:t>6</w:t>
    </w:r>
    <w:r w:rsidRPr="00C73FBC">
      <w:rPr>
        <w:sz w:val="20"/>
        <w:szCs w:val="20"/>
      </w:rPr>
      <w:t>0420_pardale_mediji_Covid19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BC" w:rsidRPr="00C73FBC" w:rsidRDefault="00C95E55" w:rsidP="00C73FBC">
    <w:pPr>
      <w:pStyle w:val="Kjene"/>
      <w:rPr>
        <w:sz w:val="20"/>
        <w:szCs w:val="20"/>
      </w:rPr>
    </w:pPr>
    <w:r>
      <w:rPr>
        <w:sz w:val="20"/>
        <w:szCs w:val="20"/>
      </w:rPr>
      <w:t>KMAnot_06</w:t>
    </w:r>
    <w:r w:rsidR="00C73FBC" w:rsidRPr="00C73FBC">
      <w:rPr>
        <w:sz w:val="20"/>
        <w:szCs w:val="20"/>
      </w:rPr>
      <w:t>0420_pardale_mediji_Covid19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FBC" w:rsidRDefault="00C73FBC" w:rsidP="009A7EE9">
      <w:r>
        <w:separator/>
      </w:r>
    </w:p>
  </w:footnote>
  <w:footnote w:type="continuationSeparator" w:id="0">
    <w:p w:rsidR="00C73FBC" w:rsidRDefault="00C73FBC" w:rsidP="009A7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833290"/>
      <w:docPartObj>
        <w:docPartGallery w:val="Page Numbers (Top of Page)"/>
        <w:docPartUnique/>
      </w:docPartObj>
    </w:sdtPr>
    <w:sdtEndPr>
      <w:rPr>
        <w:noProof/>
      </w:rPr>
    </w:sdtEndPr>
    <w:sdtContent>
      <w:p w:rsidR="00C73FBC" w:rsidRDefault="009C1AFC">
        <w:pPr>
          <w:pStyle w:val="Galvene"/>
          <w:jc w:val="center"/>
        </w:pPr>
        <w:fldSimple w:instr=" PAGE   \* MERGEFORMAT ">
          <w:r w:rsidR="00C93E79">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nsid w:val="28643C5C"/>
    <w:multiLevelType w:val="hybridMultilevel"/>
    <w:tmpl w:val="71D8D78C"/>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
    <w:nsid w:val="2AA5344B"/>
    <w:multiLevelType w:val="hybridMultilevel"/>
    <w:tmpl w:val="CCDA5EEE"/>
    <w:lvl w:ilvl="0" w:tplc="FA1215CA">
      <w:start w:val="3"/>
      <w:numFmt w:val="bullet"/>
      <w:lvlText w:val="-"/>
      <w:lvlJc w:val="left"/>
      <w:pPr>
        <w:ind w:left="786" w:hanging="360"/>
      </w:pPr>
      <w:rPr>
        <w:rFonts w:ascii="Times New Roman" w:eastAsia="Times New Roman" w:hAnsi="Times New Roman" w:cs="Times New Roman" w:hint="default"/>
      </w:rPr>
    </w:lvl>
    <w:lvl w:ilvl="1" w:tplc="3D02CDE4" w:tentative="1">
      <w:start w:val="1"/>
      <w:numFmt w:val="bullet"/>
      <w:lvlText w:val="o"/>
      <w:lvlJc w:val="left"/>
      <w:pPr>
        <w:ind w:left="1506" w:hanging="360"/>
      </w:pPr>
      <w:rPr>
        <w:rFonts w:ascii="Courier New" w:hAnsi="Courier New" w:cs="Courier New" w:hint="default"/>
      </w:rPr>
    </w:lvl>
    <w:lvl w:ilvl="2" w:tplc="6254B974" w:tentative="1">
      <w:start w:val="1"/>
      <w:numFmt w:val="bullet"/>
      <w:lvlText w:val=""/>
      <w:lvlJc w:val="left"/>
      <w:pPr>
        <w:ind w:left="2226" w:hanging="360"/>
      </w:pPr>
      <w:rPr>
        <w:rFonts w:ascii="Wingdings" w:hAnsi="Wingdings" w:hint="default"/>
      </w:rPr>
    </w:lvl>
    <w:lvl w:ilvl="3" w:tplc="47C49A16" w:tentative="1">
      <w:start w:val="1"/>
      <w:numFmt w:val="bullet"/>
      <w:lvlText w:val=""/>
      <w:lvlJc w:val="left"/>
      <w:pPr>
        <w:ind w:left="2946" w:hanging="360"/>
      </w:pPr>
      <w:rPr>
        <w:rFonts w:ascii="Symbol" w:hAnsi="Symbol" w:hint="default"/>
      </w:rPr>
    </w:lvl>
    <w:lvl w:ilvl="4" w:tplc="D62AA4A4" w:tentative="1">
      <w:start w:val="1"/>
      <w:numFmt w:val="bullet"/>
      <w:lvlText w:val="o"/>
      <w:lvlJc w:val="left"/>
      <w:pPr>
        <w:ind w:left="3666" w:hanging="360"/>
      </w:pPr>
      <w:rPr>
        <w:rFonts w:ascii="Courier New" w:hAnsi="Courier New" w:cs="Courier New" w:hint="default"/>
      </w:rPr>
    </w:lvl>
    <w:lvl w:ilvl="5" w:tplc="CA3E5528" w:tentative="1">
      <w:start w:val="1"/>
      <w:numFmt w:val="bullet"/>
      <w:lvlText w:val=""/>
      <w:lvlJc w:val="left"/>
      <w:pPr>
        <w:ind w:left="4386" w:hanging="360"/>
      </w:pPr>
      <w:rPr>
        <w:rFonts w:ascii="Wingdings" w:hAnsi="Wingdings" w:hint="default"/>
      </w:rPr>
    </w:lvl>
    <w:lvl w:ilvl="6" w:tplc="44143DE2" w:tentative="1">
      <w:start w:val="1"/>
      <w:numFmt w:val="bullet"/>
      <w:lvlText w:val=""/>
      <w:lvlJc w:val="left"/>
      <w:pPr>
        <w:ind w:left="5106" w:hanging="360"/>
      </w:pPr>
      <w:rPr>
        <w:rFonts w:ascii="Symbol" w:hAnsi="Symbol" w:hint="default"/>
      </w:rPr>
    </w:lvl>
    <w:lvl w:ilvl="7" w:tplc="5D62D0F6" w:tentative="1">
      <w:start w:val="1"/>
      <w:numFmt w:val="bullet"/>
      <w:lvlText w:val="o"/>
      <w:lvlJc w:val="left"/>
      <w:pPr>
        <w:ind w:left="5826" w:hanging="360"/>
      </w:pPr>
      <w:rPr>
        <w:rFonts w:ascii="Courier New" w:hAnsi="Courier New" w:cs="Courier New" w:hint="default"/>
      </w:rPr>
    </w:lvl>
    <w:lvl w:ilvl="8" w:tplc="EDAEDB70" w:tentative="1">
      <w:start w:val="1"/>
      <w:numFmt w:val="bullet"/>
      <w:lvlText w:val=""/>
      <w:lvlJc w:val="left"/>
      <w:pPr>
        <w:ind w:left="6546" w:hanging="360"/>
      </w:pPr>
      <w:rPr>
        <w:rFonts w:ascii="Wingdings" w:hAnsi="Wingdings" w:hint="default"/>
      </w:rPr>
    </w:lvl>
  </w:abstractNum>
  <w:abstractNum w:abstractNumId="3">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nsid w:val="350E16AC"/>
    <w:multiLevelType w:val="hybridMultilevel"/>
    <w:tmpl w:val="4E706C82"/>
    <w:lvl w:ilvl="0" w:tplc="C92E9E3A">
      <w:start w:val="1"/>
      <w:numFmt w:val="decimal"/>
      <w:lvlText w:val="%1)"/>
      <w:lvlJc w:val="left"/>
      <w:pPr>
        <w:ind w:left="1080" w:hanging="360"/>
      </w:pPr>
      <w:rPr>
        <w:rFonts w:hint="default"/>
      </w:rPr>
    </w:lvl>
    <w:lvl w:ilvl="1" w:tplc="97C624EE" w:tentative="1">
      <w:start w:val="1"/>
      <w:numFmt w:val="lowerLetter"/>
      <w:lvlText w:val="%2."/>
      <w:lvlJc w:val="left"/>
      <w:pPr>
        <w:ind w:left="1800" w:hanging="360"/>
      </w:pPr>
    </w:lvl>
    <w:lvl w:ilvl="2" w:tplc="4A949F52" w:tentative="1">
      <w:start w:val="1"/>
      <w:numFmt w:val="lowerRoman"/>
      <w:lvlText w:val="%3."/>
      <w:lvlJc w:val="right"/>
      <w:pPr>
        <w:ind w:left="2520" w:hanging="180"/>
      </w:pPr>
    </w:lvl>
    <w:lvl w:ilvl="3" w:tplc="B7445C6E" w:tentative="1">
      <w:start w:val="1"/>
      <w:numFmt w:val="decimal"/>
      <w:lvlText w:val="%4."/>
      <w:lvlJc w:val="left"/>
      <w:pPr>
        <w:ind w:left="3240" w:hanging="360"/>
      </w:pPr>
    </w:lvl>
    <w:lvl w:ilvl="4" w:tplc="8206ADDC" w:tentative="1">
      <w:start w:val="1"/>
      <w:numFmt w:val="lowerLetter"/>
      <w:lvlText w:val="%5."/>
      <w:lvlJc w:val="left"/>
      <w:pPr>
        <w:ind w:left="3960" w:hanging="360"/>
      </w:pPr>
    </w:lvl>
    <w:lvl w:ilvl="5" w:tplc="5FD4C794" w:tentative="1">
      <w:start w:val="1"/>
      <w:numFmt w:val="lowerRoman"/>
      <w:lvlText w:val="%6."/>
      <w:lvlJc w:val="right"/>
      <w:pPr>
        <w:ind w:left="4680" w:hanging="180"/>
      </w:pPr>
    </w:lvl>
    <w:lvl w:ilvl="6" w:tplc="F77881F4" w:tentative="1">
      <w:start w:val="1"/>
      <w:numFmt w:val="decimal"/>
      <w:lvlText w:val="%7."/>
      <w:lvlJc w:val="left"/>
      <w:pPr>
        <w:ind w:left="5400" w:hanging="360"/>
      </w:pPr>
    </w:lvl>
    <w:lvl w:ilvl="7" w:tplc="D9E00FEC" w:tentative="1">
      <w:start w:val="1"/>
      <w:numFmt w:val="lowerLetter"/>
      <w:lvlText w:val="%8."/>
      <w:lvlJc w:val="left"/>
      <w:pPr>
        <w:ind w:left="6120" w:hanging="360"/>
      </w:pPr>
    </w:lvl>
    <w:lvl w:ilvl="8" w:tplc="2140E608" w:tentative="1">
      <w:start w:val="1"/>
      <w:numFmt w:val="lowerRoman"/>
      <w:lvlText w:val="%9."/>
      <w:lvlJc w:val="right"/>
      <w:pPr>
        <w:ind w:left="6840" w:hanging="180"/>
      </w:pPr>
    </w:lvl>
  </w:abstractNum>
  <w:abstractNum w:abstractNumId="5">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6">
    <w:nsid w:val="3B7D70E8"/>
    <w:multiLevelType w:val="hybridMultilevel"/>
    <w:tmpl w:val="81645B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4EE1B87"/>
    <w:multiLevelType w:val="multilevel"/>
    <w:tmpl w:val="85BCE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D3A3717"/>
    <w:multiLevelType w:val="hybridMultilevel"/>
    <w:tmpl w:val="4E9C23CE"/>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1">
    <w:nsid w:val="6AE64DEE"/>
    <w:multiLevelType w:val="hybridMultilevel"/>
    <w:tmpl w:val="44888E1A"/>
    <w:lvl w:ilvl="0" w:tplc="C7D0EB22">
      <w:start w:val="1"/>
      <w:numFmt w:val="decimal"/>
      <w:lvlText w:val="%1."/>
      <w:lvlJc w:val="left"/>
      <w:pPr>
        <w:ind w:left="720" w:hanging="360"/>
      </w:pPr>
      <w:rPr>
        <w:rFonts w:hint="default"/>
      </w:rPr>
    </w:lvl>
    <w:lvl w:ilvl="1" w:tplc="031C890C" w:tentative="1">
      <w:start w:val="1"/>
      <w:numFmt w:val="lowerLetter"/>
      <w:lvlText w:val="%2."/>
      <w:lvlJc w:val="left"/>
      <w:pPr>
        <w:ind w:left="1440" w:hanging="360"/>
      </w:pPr>
    </w:lvl>
    <w:lvl w:ilvl="2" w:tplc="FD9CD9E0" w:tentative="1">
      <w:start w:val="1"/>
      <w:numFmt w:val="lowerRoman"/>
      <w:lvlText w:val="%3."/>
      <w:lvlJc w:val="right"/>
      <w:pPr>
        <w:ind w:left="2160" w:hanging="180"/>
      </w:pPr>
    </w:lvl>
    <w:lvl w:ilvl="3" w:tplc="06822826" w:tentative="1">
      <w:start w:val="1"/>
      <w:numFmt w:val="decimal"/>
      <w:lvlText w:val="%4."/>
      <w:lvlJc w:val="left"/>
      <w:pPr>
        <w:ind w:left="2880" w:hanging="360"/>
      </w:pPr>
    </w:lvl>
    <w:lvl w:ilvl="4" w:tplc="845AFF0E" w:tentative="1">
      <w:start w:val="1"/>
      <w:numFmt w:val="lowerLetter"/>
      <w:lvlText w:val="%5."/>
      <w:lvlJc w:val="left"/>
      <w:pPr>
        <w:ind w:left="3600" w:hanging="360"/>
      </w:pPr>
    </w:lvl>
    <w:lvl w:ilvl="5" w:tplc="5E8CA23A" w:tentative="1">
      <w:start w:val="1"/>
      <w:numFmt w:val="lowerRoman"/>
      <w:lvlText w:val="%6."/>
      <w:lvlJc w:val="right"/>
      <w:pPr>
        <w:ind w:left="4320" w:hanging="180"/>
      </w:pPr>
    </w:lvl>
    <w:lvl w:ilvl="6" w:tplc="0386A564" w:tentative="1">
      <w:start w:val="1"/>
      <w:numFmt w:val="decimal"/>
      <w:lvlText w:val="%7."/>
      <w:lvlJc w:val="left"/>
      <w:pPr>
        <w:ind w:left="5040" w:hanging="360"/>
      </w:pPr>
    </w:lvl>
    <w:lvl w:ilvl="7" w:tplc="63C4E4AE" w:tentative="1">
      <w:start w:val="1"/>
      <w:numFmt w:val="lowerLetter"/>
      <w:lvlText w:val="%8."/>
      <w:lvlJc w:val="left"/>
      <w:pPr>
        <w:ind w:left="5760" w:hanging="360"/>
      </w:pPr>
    </w:lvl>
    <w:lvl w:ilvl="8" w:tplc="91C80E4C" w:tentative="1">
      <w:start w:val="1"/>
      <w:numFmt w:val="lowerRoman"/>
      <w:lvlText w:val="%9."/>
      <w:lvlJc w:val="right"/>
      <w:pPr>
        <w:ind w:left="6480" w:hanging="180"/>
      </w:pPr>
    </w:lvl>
  </w:abstractNum>
  <w:abstractNum w:abstractNumId="12">
    <w:nsid w:val="6B501BD2"/>
    <w:multiLevelType w:val="hybridMultilevel"/>
    <w:tmpl w:val="EA8E0C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A7C3B16"/>
    <w:multiLevelType w:val="hybridMultilevel"/>
    <w:tmpl w:val="F966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9"/>
  </w:num>
  <w:num w:numId="6">
    <w:abstractNumId w:val="13"/>
  </w:num>
  <w:num w:numId="7">
    <w:abstractNumId w:val="7"/>
  </w:num>
  <w:num w:numId="8">
    <w:abstractNumId w:val="14"/>
  </w:num>
  <w:num w:numId="9">
    <w:abstractNumId w:val="12"/>
  </w:num>
  <w:num w:numId="10">
    <w:abstractNumId w:val="11"/>
  </w:num>
  <w:num w:numId="11">
    <w:abstractNumId w:val="4"/>
  </w:num>
  <w:num w:numId="12">
    <w:abstractNumId w:val="2"/>
  </w:num>
  <w:num w:numId="13">
    <w:abstractNumId w:val="1"/>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32B28"/>
    <w:rsid w:val="000044FA"/>
    <w:rsid w:val="000076DB"/>
    <w:rsid w:val="00011587"/>
    <w:rsid w:val="00011820"/>
    <w:rsid w:val="0001492C"/>
    <w:rsid w:val="00025B05"/>
    <w:rsid w:val="0005038A"/>
    <w:rsid w:val="00051512"/>
    <w:rsid w:val="000614F5"/>
    <w:rsid w:val="00061813"/>
    <w:rsid w:val="00064D12"/>
    <w:rsid w:val="00064E3F"/>
    <w:rsid w:val="00064F32"/>
    <w:rsid w:val="000766F8"/>
    <w:rsid w:val="000818D2"/>
    <w:rsid w:val="00085845"/>
    <w:rsid w:val="000916CE"/>
    <w:rsid w:val="0009380D"/>
    <w:rsid w:val="00094E3E"/>
    <w:rsid w:val="000A6B9A"/>
    <w:rsid w:val="000B283D"/>
    <w:rsid w:val="000B2CA0"/>
    <w:rsid w:val="000C07B8"/>
    <w:rsid w:val="000C703D"/>
    <w:rsid w:val="000D0EFF"/>
    <w:rsid w:val="000D705B"/>
    <w:rsid w:val="000E4F21"/>
    <w:rsid w:val="000E5764"/>
    <w:rsid w:val="001063C4"/>
    <w:rsid w:val="00110F94"/>
    <w:rsid w:val="00111617"/>
    <w:rsid w:val="00114BC2"/>
    <w:rsid w:val="0012264C"/>
    <w:rsid w:val="00133B71"/>
    <w:rsid w:val="00140526"/>
    <w:rsid w:val="001509E7"/>
    <w:rsid w:val="00152ECC"/>
    <w:rsid w:val="001554B8"/>
    <w:rsid w:val="00156E18"/>
    <w:rsid w:val="001611E9"/>
    <w:rsid w:val="00162EB9"/>
    <w:rsid w:val="00170CFC"/>
    <w:rsid w:val="00171A81"/>
    <w:rsid w:val="001769F9"/>
    <w:rsid w:val="00183027"/>
    <w:rsid w:val="00190648"/>
    <w:rsid w:val="00191879"/>
    <w:rsid w:val="0019469A"/>
    <w:rsid w:val="001A5406"/>
    <w:rsid w:val="001B13DD"/>
    <w:rsid w:val="001B419D"/>
    <w:rsid w:val="001B4D01"/>
    <w:rsid w:val="001C0756"/>
    <w:rsid w:val="001C1669"/>
    <w:rsid w:val="001C59ED"/>
    <w:rsid w:val="001F2162"/>
    <w:rsid w:val="0020584E"/>
    <w:rsid w:val="002125CA"/>
    <w:rsid w:val="002128BD"/>
    <w:rsid w:val="002204E8"/>
    <w:rsid w:val="002453D3"/>
    <w:rsid w:val="00261740"/>
    <w:rsid w:val="0027336A"/>
    <w:rsid w:val="00283E0D"/>
    <w:rsid w:val="00285775"/>
    <w:rsid w:val="00286C8C"/>
    <w:rsid w:val="002B19A5"/>
    <w:rsid w:val="002B3D2F"/>
    <w:rsid w:val="002B5EE7"/>
    <w:rsid w:val="002C3DC9"/>
    <w:rsid w:val="002D1159"/>
    <w:rsid w:val="002D3E38"/>
    <w:rsid w:val="002F1F4A"/>
    <w:rsid w:val="002F5428"/>
    <w:rsid w:val="002F6FE7"/>
    <w:rsid w:val="00301CBB"/>
    <w:rsid w:val="00303690"/>
    <w:rsid w:val="00304F3B"/>
    <w:rsid w:val="003102C3"/>
    <w:rsid w:val="00316575"/>
    <w:rsid w:val="00320C6A"/>
    <w:rsid w:val="0032120D"/>
    <w:rsid w:val="0032647A"/>
    <w:rsid w:val="00332E30"/>
    <w:rsid w:val="00335619"/>
    <w:rsid w:val="00345A45"/>
    <w:rsid w:val="00351240"/>
    <w:rsid w:val="00352431"/>
    <w:rsid w:val="00354448"/>
    <w:rsid w:val="00363F9A"/>
    <w:rsid w:val="00364193"/>
    <w:rsid w:val="00370F44"/>
    <w:rsid w:val="003735E2"/>
    <w:rsid w:val="003740D7"/>
    <w:rsid w:val="003A1F70"/>
    <w:rsid w:val="003A32DC"/>
    <w:rsid w:val="003B60B8"/>
    <w:rsid w:val="003C21F6"/>
    <w:rsid w:val="003C6F6D"/>
    <w:rsid w:val="003C7722"/>
    <w:rsid w:val="003D6A45"/>
    <w:rsid w:val="003D6BD2"/>
    <w:rsid w:val="003E3BD5"/>
    <w:rsid w:val="003F10D1"/>
    <w:rsid w:val="003F1B84"/>
    <w:rsid w:val="003F4BF1"/>
    <w:rsid w:val="003F51B4"/>
    <w:rsid w:val="00403421"/>
    <w:rsid w:val="004071E3"/>
    <w:rsid w:val="00407869"/>
    <w:rsid w:val="0041332B"/>
    <w:rsid w:val="004170B3"/>
    <w:rsid w:val="00422A90"/>
    <w:rsid w:val="00422AFA"/>
    <w:rsid w:val="004407BB"/>
    <w:rsid w:val="004407DB"/>
    <w:rsid w:val="00441603"/>
    <w:rsid w:val="004422AA"/>
    <w:rsid w:val="00455577"/>
    <w:rsid w:val="00457174"/>
    <w:rsid w:val="0047084C"/>
    <w:rsid w:val="004727DB"/>
    <w:rsid w:val="00474ED8"/>
    <w:rsid w:val="00480A1B"/>
    <w:rsid w:val="00482307"/>
    <w:rsid w:val="0048561D"/>
    <w:rsid w:val="00486ED9"/>
    <w:rsid w:val="004876F3"/>
    <w:rsid w:val="00493060"/>
    <w:rsid w:val="00493BE8"/>
    <w:rsid w:val="004A456A"/>
    <w:rsid w:val="004A7D0E"/>
    <w:rsid w:val="004B0522"/>
    <w:rsid w:val="004B4E72"/>
    <w:rsid w:val="004B59D9"/>
    <w:rsid w:val="004C4D7F"/>
    <w:rsid w:val="004D0A41"/>
    <w:rsid w:val="004D1D9A"/>
    <w:rsid w:val="004D52D6"/>
    <w:rsid w:val="004E661C"/>
    <w:rsid w:val="004E72EB"/>
    <w:rsid w:val="004F70B8"/>
    <w:rsid w:val="005222BD"/>
    <w:rsid w:val="00524414"/>
    <w:rsid w:val="00524926"/>
    <w:rsid w:val="005326E9"/>
    <w:rsid w:val="00532A75"/>
    <w:rsid w:val="005331D5"/>
    <w:rsid w:val="0053409A"/>
    <w:rsid w:val="00536C44"/>
    <w:rsid w:val="005419ED"/>
    <w:rsid w:val="00542B98"/>
    <w:rsid w:val="005437C3"/>
    <w:rsid w:val="00545A7B"/>
    <w:rsid w:val="005648B2"/>
    <w:rsid w:val="00567C3A"/>
    <w:rsid w:val="005717CC"/>
    <w:rsid w:val="005802FC"/>
    <w:rsid w:val="00580CBE"/>
    <w:rsid w:val="00583D19"/>
    <w:rsid w:val="005B0615"/>
    <w:rsid w:val="005B08DC"/>
    <w:rsid w:val="005B7346"/>
    <w:rsid w:val="005C4DD7"/>
    <w:rsid w:val="005C5BDA"/>
    <w:rsid w:val="005D2988"/>
    <w:rsid w:val="005D32B1"/>
    <w:rsid w:val="005D489A"/>
    <w:rsid w:val="005D7715"/>
    <w:rsid w:val="005E0012"/>
    <w:rsid w:val="005E435A"/>
    <w:rsid w:val="005E6150"/>
    <w:rsid w:val="00603455"/>
    <w:rsid w:val="00611862"/>
    <w:rsid w:val="00612D73"/>
    <w:rsid w:val="00615766"/>
    <w:rsid w:val="00615B35"/>
    <w:rsid w:val="00617548"/>
    <w:rsid w:val="006267BF"/>
    <w:rsid w:val="00630442"/>
    <w:rsid w:val="00632159"/>
    <w:rsid w:val="00632E11"/>
    <w:rsid w:val="006379D5"/>
    <w:rsid w:val="00641D60"/>
    <w:rsid w:val="00645290"/>
    <w:rsid w:val="0065034A"/>
    <w:rsid w:val="00652E48"/>
    <w:rsid w:val="00664DE2"/>
    <w:rsid w:val="00666039"/>
    <w:rsid w:val="006760A7"/>
    <w:rsid w:val="00683A6E"/>
    <w:rsid w:val="00683B10"/>
    <w:rsid w:val="00684B77"/>
    <w:rsid w:val="0068729C"/>
    <w:rsid w:val="00693E8E"/>
    <w:rsid w:val="0069637C"/>
    <w:rsid w:val="006B3BBA"/>
    <w:rsid w:val="006B61BD"/>
    <w:rsid w:val="006C79A1"/>
    <w:rsid w:val="006D245F"/>
    <w:rsid w:val="006D497B"/>
    <w:rsid w:val="006D49B1"/>
    <w:rsid w:val="006E12D2"/>
    <w:rsid w:val="006E3D45"/>
    <w:rsid w:val="006F2B5A"/>
    <w:rsid w:val="006F4715"/>
    <w:rsid w:val="0070316C"/>
    <w:rsid w:val="00705A8F"/>
    <w:rsid w:val="0071285B"/>
    <w:rsid w:val="00725640"/>
    <w:rsid w:val="00751999"/>
    <w:rsid w:val="00754E7D"/>
    <w:rsid w:val="00763F04"/>
    <w:rsid w:val="0076428F"/>
    <w:rsid w:val="00764807"/>
    <w:rsid w:val="007733C9"/>
    <w:rsid w:val="00777791"/>
    <w:rsid w:val="00784421"/>
    <w:rsid w:val="00790DC9"/>
    <w:rsid w:val="00792495"/>
    <w:rsid w:val="00793B6F"/>
    <w:rsid w:val="00796134"/>
    <w:rsid w:val="007A1D9F"/>
    <w:rsid w:val="007A7036"/>
    <w:rsid w:val="007A73CE"/>
    <w:rsid w:val="007B6BF7"/>
    <w:rsid w:val="007B6C93"/>
    <w:rsid w:val="007C300C"/>
    <w:rsid w:val="007D693E"/>
    <w:rsid w:val="007E0FA9"/>
    <w:rsid w:val="007E157D"/>
    <w:rsid w:val="007E492A"/>
    <w:rsid w:val="007F18B8"/>
    <w:rsid w:val="00811EAA"/>
    <w:rsid w:val="00814BB4"/>
    <w:rsid w:val="008278B4"/>
    <w:rsid w:val="00836717"/>
    <w:rsid w:val="008412CC"/>
    <w:rsid w:val="0084746C"/>
    <w:rsid w:val="00853AC5"/>
    <w:rsid w:val="00857FA9"/>
    <w:rsid w:val="0086037C"/>
    <w:rsid w:val="00860930"/>
    <w:rsid w:val="00860AA4"/>
    <w:rsid w:val="00866FAC"/>
    <w:rsid w:val="00870008"/>
    <w:rsid w:val="00871282"/>
    <w:rsid w:val="00875E3E"/>
    <w:rsid w:val="0088215D"/>
    <w:rsid w:val="008927D8"/>
    <w:rsid w:val="008A3323"/>
    <w:rsid w:val="008B46B2"/>
    <w:rsid w:val="008C0091"/>
    <w:rsid w:val="008C153E"/>
    <w:rsid w:val="008C4C8E"/>
    <w:rsid w:val="008C54BF"/>
    <w:rsid w:val="008D6352"/>
    <w:rsid w:val="008E0870"/>
    <w:rsid w:val="008E3A5B"/>
    <w:rsid w:val="008E3C19"/>
    <w:rsid w:val="008F0A2E"/>
    <w:rsid w:val="008F67C8"/>
    <w:rsid w:val="008F6918"/>
    <w:rsid w:val="00905312"/>
    <w:rsid w:val="009057D3"/>
    <w:rsid w:val="00916266"/>
    <w:rsid w:val="0091691A"/>
    <w:rsid w:val="009226DC"/>
    <w:rsid w:val="009228D2"/>
    <w:rsid w:val="00923946"/>
    <w:rsid w:val="00927604"/>
    <w:rsid w:val="00930BF9"/>
    <w:rsid w:val="00932481"/>
    <w:rsid w:val="00936066"/>
    <w:rsid w:val="009365C9"/>
    <w:rsid w:val="00945363"/>
    <w:rsid w:val="00945B73"/>
    <w:rsid w:val="009501D1"/>
    <w:rsid w:val="00962079"/>
    <w:rsid w:val="0097484D"/>
    <w:rsid w:val="009757FD"/>
    <w:rsid w:val="00977221"/>
    <w:rsid w:val="009807A5"/>
    <w:rsid w:val="00982034"/>
    <w:rsid w:val="009873B8"/>
    <w:rsid w:val="0099499C"/>
    <w:rsid w:val="00996A8E"/>
    <w:rsid w:val="00997653"/>
    <w:rsid w:val="00997DE8"/>
    <w:rsid w:val="009A48FE"/>
    <w:rsid w:val="009A4A62"/>
    <w:rsid w:val="009A7EE9"/>
    <w:rsid w:val="009C1AFC"/>
    <w:rsid w:val="009C5B16"/>
    <w:rsid w:val="009C6D89"/>
    <w:rsid w:val="009D1C04"/>
    <w:rsid w:val="009D281C"/>
    <w:rsid w:val="009D36DE"/>
    <w:rsid w:val="009D6BD4"/>
    <w:rsid w:val="009D6DC8"/>
    <w:rsid w:val="009E1890"/>
    <w:rsid w:val="009E4130"/>
    <w:rsid w:val="009E5A67"/>
    <w:rsid w:val="009E7875"/>
    <w:rsid w:val="009F065F"/>
    <w:rsid w:val="00A0018F"/>
    <w:rsid w:val="00A11E5A"/>
    <w:rsid w:val="00A12EFD"/>
    <w:rsid w:val="00A23985"/>
    <w:rsid w:val="00A27690"/>
    <w:rsid w:val="00A310DC"/>
    <w:rsid w:val="00A37ADF"/>
    <w:rsid w:val="00A511BA"/>
    <w:rsid w:val="00A541A8"/>
    <w:rsid w:val="00A5756A"/>
    <w:rsid w:val="00A605A5"/>
    <w:rsid w:val="00A6237C"/>
    <w:rsid w:val="00A77AB6"/>
    <w:rsid w:val="00A8127B"/>
    <w:rsid w:val="00A85919"/>
    <w:rsid w:val="00A914D2"/>
    <w:rsid w:val="00A93CF7"/>
    <w:rsid w:val="00A95B87"/>
    <w:rsid w:val="00A97350"/>
    <w:rsid w:val="00A97367"/>
    <w:rsid w:val="00AA1528"/>
    <w:rsid w:val="00AA302E"/>
    <w:rsid w:val="00AA4A17"/>
    <w:rsid w:val="00AA5033"/>
    <w:rsid w:val="00AB080A"/>
    <w:rsid w:val="00AB45E9"/>
    <w:rsid w:val="00AB7DDF"/>
    <w:rsid w:val="00AC14B6"/>
    <w:rsid w:val="00AC7C0E"/>
    <w:rsid w:val="00AD2335"/>
    <w:rsid w:val="00AD375E"/>
    <w:rsid w:val="00AD6E8B"/>
    <w:rsid w:val="00AD7755"/>
    <w:rsid w:val="00AE7DAC"/>
    <w:rsid w:val="00AF62AE"/>
    <w:rsid w:val="00B03683"/>
    <w:rsid w:val="00B06B65"/>
    <w:rsid w:val="00B14C2E"/>
    <w:rsid w:val="00B17BAC"/>
    <w:rsid w:val="00B27138"/>
    <w:rsid w:val="00B2761E"/>
    <w:rsid w:val="00B27714"/>
    <w:rsid w:val="00B2791A"/>
    <w:rsid w:val="00B32D11"/>
    <w:rsid w:val="00B344E5"/>
    <w:rsid w:val="00B3568E"/>
    <w:rsid w:val="00B37017"/>
    <w:rsid w:val="00B47322"/>
    <w:rsid w:val="00B4749B"/>
    <w:rsid w:val="00B50A1F"/>
    <w:rsid w:val="00B52F16"/>
    <w:rsid w:val="00B56A7F"/>
    <w:rsid w:val="00B610E8"/>
    <w:rsid w:val="00B61A29"/>
    <w:rsid w:val="00B64477"/>
    <w:rsid w:val="00B65ECC"/>
    <w:rsid w:val="00B66D73"/>
    <w:rsid w:val="00B672D4"/>
    <w:rsid w:val="00B71A99"/>
    <w:rsid w:val="00B7663C"/>
    <w:rsid w:val="00B80688"/>
    <w:rsid w:val="00B87AF4"/>
    <w:rsid w:val="00BA091C"/>
    <w:rsid w:val="00BA0D84"/>
    <w:rsid w:val="00BA10D2"/>
    <w:rsid w:val="00BA4D20"/>
    <w:rsid w:val="00BA7EB5"/>
    <w:rsid w:val="00BB2AB5"/>
    <w:rsid w:val="00BB603C"/>
    <w:rsid w:val="00BD03C9"/>
    <w:rsid w:val="00BD2338"/>
    <w:rsid w:val="00BD4180"/>
    <w:rsid w:val="00BD7B24"/>
    <w:rsid w:val="00BE1183"/>
    <w:rsid w:val="00BE6099"/>
    <w:rsid w:val="00BF0C19"/>
    <w:rsid w:val="00BF18C9"/>
    <w:rsid w:val="00BF7635"/>
    <w:rsid w:val="00C074A6"/>
    <w:rsid w:val="00C13638"/>
    <w:rsid w:val="00C24DBA"/>
    <w:rsid w:val="00C36718"/>
    <w:rsid w:val="00C41B93"/>
    <w:rsid w:val="00C437F7"/>
    <w:rsid w:val="00C44880"/>
    <w:rsid w:val="00C47FFC"/>
    <w:rsid w:val="00C57036"/>
    <w:rsid w:val="00C621A0"/>
    <w:rsid w:val="00C63899"/>
    <w:rsid w:val="00C64112"/>
    <w:rsid w:val="00C656FF"/>
    <w:rsid w:val="00C65820"/>
    <w:rsid w:val="00C66B75"/>
    <w:rsid w:val="00C73478"/>
    <w:rsid w:val="00C73FBC"/>
    <w:rsid w:val="00C93E79"/>
    <w:rsid w:val="00C94740"/>
    <w:rsid w:val="00C95E55"/>
    <w:rsid w:val="00CA1D83"/>
    <w:rsid w:val="00CA40C3"/>
    <w:rsid w:val="00CB2E04"/>
    <w:rsid w:val="00CC0712"/>
    <w:rsid w:val="00CC1E07"/>
    <w:rsid w:val="00CC55FA"/>
    <w:rsid w:val="00CE332B"/>
    <w:rsid w:val="00CE430D"/>
    <w:rsid w:val="00CF1350"/>
    <w:rsid w:val="00CF2F7B"/>
    <w:rsid w:val="00CF6797"/>
    <w:rsid w:val="00CF6DF6"/>
    <w:rsid w:val="00D25421"/>
    <w:rsid w:val="00D309B0"/>
    <w:rsid w:val="00D312A6"/>
    <w:rsid w:val="00D3668B"/>
    <w:rsid w:val="00D41F3E"/>
    <w:rsid w:val="00D42E07"/>
    <w:rsid w:val="00D43AB3"/>
    <w:rsid w:val="00D444BA"/>
    <w:rsid w:val="00D54B2D"/>
    <w:rsid w:val="00D57F31"/>
    <w:rsid w:val="00D6079A"/>
    <w:rsid w:val="00D676DA"/>
    <w:rsid w:val="00D82A2A"/>
    <w:rsid w:val="00D82EC1"/>
    <w:rsid w:val="00D84D37"/>
    <w:rsid w:val="00D9234C"/>
    <w:rsid w:val="00D9355E"/>
    <w:rsid w:val="00D94EC3"/>
    <w:rsid w:val="00D95ECF"/>
    <w:rsid w:val="00D97850"/>
    <w:rsid w:val="00DA451A"/>
    <w:rsid w:val="00DB15FC"/>
    <w:rsid w:val="00DB1865"/>
    <w:rsid w:val="00DB37C4"/>
    <w:rsid w:val="00DB5A7F"/>
    <w:rsid w:val="00DB7B48"/>
    <w:rsid w:val="00DC2494"/>
    <w:rsid w:val="00DC37EA"/>
    <w:rsid w:val="00DC7876"/>
    <w:rsid w:val="00DE1003"/>
    <w:rsid w:val="00DE3336"/>
    <w:rsid w:val="00DF7062"/>
    <w:rsid w:val="00E06C5A"/>
    <w:rsid w:val="00E0769A"/>
    <w:rsid w:val="00E16501"/>
    <w:rsid w:val="00E218B9"/>
    <w:rsid w:val="00E315C4"/>
    <w:rsid w:val="00E33DB6"/>
    <w:rsid w:val="00E366AD"/>
    <w:rsid w:val="00E416EE"/>
    <w:rsid w:val="00E42FCD"/>
    <w:rsid w:val="00E458CF"/>
    <w:rsid w:val="00E47E33"/>
    <w:rsid w:val="00E50E39"/>
    <w:rsid w:val="00E622DA"/>
    <w:rsid w:val="00E63A0F"/>
    <w:rsid w:val="00E6509E"/>
    <w:rsid w:val="00E83006"/>
    <w:rsid w:val="00E8499A"/>
    <w:rsid w:val="00E87600"/>
    <w:rsid w:val="00E9063D"/>
    <w:rsid w:val="00EA5D90"/>
    <w:rsid w:val="00EA673A"/>
    <w:rsid w:val="00EB7284"/>
    <w:rsid w:val="00EC5F52"/>
    <w:rsid w:val="00ED0497"/>
    <w:rsid w:val="00ED363B"/>
    <w:rsid w:val="00ED59B9"/>
    <w:rsid w:val="00EE3ADF"/>
    <w:rsid w:val="00EE4F3E"/>
    <w:rsid w:val="00EE4FC4"/>
    <w:rsid w:val="00EF1444"/>
    <w:rsid w:val="00EF3BDC"/>
    <w:rsid w:val="00F10C52"/>
    <w:rsid w:val="00F14DB0"/>
    <w:rsid w:val="00F14F02"/>
    <w:rsid w:val="00F154FE"/>
    <w:rsid w:val="00F21AC1"/>
    <w:rsid w:val="00F270FF"/>
    <w:rsid w:val="00F32B28"/>
    <w:rsid w:val="00F33154"/>
    <w:rsid w:val="00F405EC"/>
    <w:rsid w:val="00F418CA"/>
    <w:rsid w:val="00F46C31"/>
    <w:rsid w:val="00F529F2"/>
    <w:rsid w:val="00F5651C"/>
    <w:rsid w:val="00F6324C"/>
    <w:rsid w:val="00F72B01"/>
    <w:rsid w:val="00F81063"/>
    <w:rsid w:val="00F920C2"/>
    <w:rsid w:val="00F95876"/>
    <w:rsid w:val="00FA0AC6"/>
    <w:rsid w:val="00FA753E"/>
    <w:rsid w:val="00FB0AD6"/>
    <w:rsid w:val="00FB41DD"/>
    <w:rsid w:val="00FB72F9"/>
    <w:rsid w:val="00FC19DE"/>
    <w:rsid w:val="00FC2EA2"/>
    <w:rsid w:val="00FC73BD"/>
    <w:rsid w:val="00FD4884"/>
    <w:rsid w:val="00FD6AD3"/>
    <w:rsid w:val="00FE6AF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ais"/>
    <w:next w:val="Parastais"/>
    <w:link w:val="Virsraksts2Rakstz"/>
    <w:uiPriority w:val="9"/>
    <w:semiHidden/>
    <w:unhideWhenUsed/>
    <w:qFormat/>
    <w:rsid w:val="009D36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ais"/>
    <w:link w:val="Virsraksts3Rakstz"/>
    <w:uiPriority w:val="9"/>
    <w:qFormat/>
    <w:rsid w:val="009A7EE9"/>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F32B28"/>
    <w:pPr>
      <w:tabs>
        <w:tab w:val="center" w:pos="4153"/>
        <w:tab w:val="right" w:pos="8306"/>
      </w:tabs>
    </w:pPr>
  </w:style>
  <w:style w:type="character" w:customStyle="1" w:styleId="KjeneRakstz">
    <w:name w:val="Kājene Rakstz."/>
    <w:basedOn w:val="Noklusjumarindkopasfonts"/>
    <w:link w:val="Kjene"/>
    <w:rsid w:val="00F32B28"/>
    <w:rPr>
      <w:rFonts w:ascii="Times New Roman" w:eastAsia="Times New Roman" w:hAnsi="Times New Roman" w:cs="Times New Roman"/>
      <w:sz w:val="24"/>
      <w:szCs w:val="24"/>
      <w:lang w:eastAsia="lv-LV"/>
    </w:rPr>
  </w:style>
  <w:style w:type="paragraph" w:styleId="Sarakstarindkopa">
    <w:name w:val="List Paragraph"/>
    <w:aliases w:val="2,Strip,H&amp;P List Paragraph,Saraksta rindkopa1"/>
    <w:basedOn w:val="Parastais"/>
    <w:link w:val="SarakstarindkopaRakstz"/>
    <w:uiPriority w:val="34"/>
    <w:qFormat/>
    <w:rsid w:val="00F32B28"/>
    <w:pPr>
      <w:ind w:left="720"/>
      <w:contextualSpacing/>
    </w:pPr>
  </w:style>
  <w:style w:type="paragraph" w:styleId="Galvene">
    <w:name w:val="header"/>
    <w:basedOn w:val="Parastais"/>
    <w:link w:val="GalveneRakstz"/>
    <w:uiPriority w:val="99"/>
    <w:unhideWhenUsed/>
    <w:rsid w:val="009A7EE9"/>
    <w:pPr>
      <w:tabs>
        <w:tab w:val="center" w:pos="4153"/>
        <w:tab w:val="right" w:pos="8306"/>
      </w:tabs>
    </w:pPr>
  </w:style>
  <w:style w:type="character" w:customStyle="1" w:styleId="GalveneRakstz">
    <w:name w:val="Galvene Rakstz."/>
    <w:basedOn w:val="Noklusjumarindkopasfonts"/>
    <w:link w:val="Galvene"/>
    <w:uiPriority w:val="99"/>
    <w:rsid w:val="009A7EE9"/>
    <w:rPr>
      <w:rFonts w:ascii="Times New Roman" w:eastAsia="Times New Roman" w:hAnsi="Times New Roman" w:cs="Times New Roman"/>
      <w:sz w:val="24"/>
      <w:szCs w:val="24"/>
      <w:lang w:eastAsia="lv-LV"/>
    </w:rPr>
  </w:style>
  <w:style w:type="paragraph" w:customStyle="1" w:styleId="naisf">
    <w:name w:val="naisf"/>
    <w:basedOn w:val="Parastais"/>
    <w:rsid w:val="009A7EE9"/>
    <w:pPr>
      <w:spacing w:before="100" w:beforeAutospacing="1" w:after="100" w:afterAutospacing="1"/>
    </w:pPr>
  </w:style>
  <w:style w:type="paragraph" w:customStyle="1" w:styleId="naisnod">
    <w:name w:val="naisnod"/>
    <w:basedOn w:val="Parastais"/>
    <w:rsid w:val="009A7EE9"/>
    <w:pPr>
      <w:spacing w:before="100" w:beforeAutospacing="1" w:after="100" w:afterAutospacing="1"/>
    </w:pPr>
  </w:style>
  <w:style w:type="character" w:customStyle="1" w:styleId="Virsraksts3Rakstz">
    <w:name w:val="Virsraksts 3 Rakstz."/>
    <w:basedOn w:val="Noklusjumarindkopasfonts"/>
    <w:link w:val="Virsraksts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Parastais"/>
    <w:rsid w:val="009A7EE9"/>
    <w:pPr>
      <w:spacing w:before="100" w:beforeAutospacing="1" w:after="100" w:afterAutospacing="1"/>
    </w:pPr>
  </w:style>
  <w:style w:type="paragraph" w:styleId="Pamatteksts">
    <w:name w:val="Body Text"/>
    <w:basedOn w:val="Parastais"/>
    <w:link w:val="PamattekstsRakstz"/>
    <w:rsid w:val="009A7EE9"/>
    <w:pPr>
      <w:jc w:val="center"/>
    </w:pPr>
    <w:rPr>
      <w:sz w:val="28"/>
      <w:lang w:eastAsia="en-US"/>
    </w:rPr>
  </w:style>
  <w:style w:type="character" w:customStyle="1" w:styleId="PamattekstsRakstz">
    <w:name w:val="Pamatteksts Rakstz."/>
    <w:basedOn w:val="Noklusjumarindkopasfonts"/>
    <w:link w:val="Pamatteksts"/>
    <w:rsid w:val="009A7EE9"/>
    <w:rPr>
      <w:rFonts w:ascii="Times New Roman" w:eastAsia="Times New Roman" w:hAnsi="Times New Roman" w:cs="Times New Roman"/>
      <w:sz w:val="28"/>
      <w:szCs w:val="24"/>
    </w:rPr>
  </w:style>
  <w:style w:type="character" w:styleId="Hipersaite">
    <w:name w:val="Hyperlink"/>
    <w:uiPriority w:val="99"/>
    <w:rsid w:val="000C703D"/>
    <w:rPr>
      <w:color w:val="0000FF"/>
      <w:u w:val="single"/>
    </w:rPr>
  </w:style>
  <w:style w:type="paragraph" w:styleId="Balonteksts">
    <w:name w:val="Balloon Text"/>
    <w:basedOn w:val="Parastais"/>
    <w:link w:val="BalontekstsRakstz"/>
    <w:uiPriority w:val="99"/>
    <w:semiHidden/>
    <w:unhideWhenUsed/>
    <w:rsid w:val="00B61A2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61A29"/>
    <w:rPr>
      <w:rFonts w:ascii="Segoe UI" w:eastAsia="Times New Roman" w:hAnsi="Segoe UI" w:cs="Segoe UI"/>
      <w:sz w:val="18"/>
      <w:szCs w:val="18"/>
      <w:lang w:eastAsia="lv-LV"/>
    </w:rPr>
  </w:style>
  <w:style w:type="character" w:customStyle="1" w:styleId="Virsraksts2Rakstz">
    <w:name w:val="Virsraksts 2 Rakstz."/>
    <w:basedOn w:val="Noklusjumarindkopasfonts"/>
    <w:link w:val="Virsraksts2"/>
    <w:uiPriority w:val="9"/>
    <w:semiHidden/>
    <w:rsid w:val="009D36DE"/>
    <w:rPr>
      <w:rFonts w:asciiTheme="majorHAnsi" w:eastAsiaTheme="majorEastAsia" w:hAnsiTheme="majorHAnsi" w:cstheme="majorBidi"/>
      <w:color w:val="2E74B5" w:themeColor="accent1" w:themeShade="BF"/>
      <w:sz w:val="26"/>
      <w:szCs w:val="26"/>
      <w:lang w:eastAsia="lv-LV"/>
    </w:rPr>
  </w:style>
  <w:style w:type="paragraph" w:styleId="Bezatstarpm">
    <w:name w:val="No Spacing"/>
    <w:uiPriority w:val="1"/>
    <w:qFormat/>
    <w:rsid w:val="009D36DE"/>
    <w:pPr>
      <w:suppressAutoHyphens/>
      <w:autoSpaceDN w:val="0"/>
      <w:spacing w:after="0" w:line="240" w:lineRule="auto"/>
      <w:textAlignment w:val="baseline"/>
    </w:pPr>
    <w:rPr>
      <w:rFonts w:ascii="Calibri" w:eastAsia="Calibri" w:hAnsi="Calibri" w:cs="Times New Roman"/>
    </w:rPr>
  </w:style>
  <w:style w:type="table" w:customStyle="1" w:styleId="GridTableLight">
    <w:name w:val="Grid Table Light"/>
    <w:basedOn w:val="Parastatabula"/>
    <w:uiPriority w:val="40"/>
    <w:rsid w:val="0035243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Reatabula">
    <w:name w:val="Table Grid"/>
    <w:basedOn w:val="Parastatabula"/>
    <w:uiPriority w:val="59"/>
    <w:rsid w:val="00064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0930"/>
    <w:pPr>
      <w:autoSpaceDE w:val="0"/>
      <w:autoSpaceDN w:val="0"/>
      <w:adjustRightInd w:val="0"/>
      <w:spacing w:after="0" w:line="240" w:lineRule="auto"/>
    </w:pPr>
    <w:rPr>
      <w:rFonts w:ascii="EUAlbertina" w:hAnsi="EUAlbertina" w:cs="EUAlbertina"/>
      <w:color w:val="000000"/>
      <w:sz w:val="24"/>
      <w:szCs w:val="24"/>
    </w:rPr>
  </w:style>
  <w:style w:type="character" w:styleId="Komentraatsauce">
    <w:name w:val="annotation reference"/>
    <w:basedOn w:val="Noklusjumarindkopasfonts"/>
    <w:uiPriority w:val="99"/>
    <w:semiHidden/>
    <w:unhideWhenUsed/>
    <w:rsid w:val="00D9355E"/>
    <w:rPr>
      <w:sz w:val="16"/>
      <w:szCs w:val="16"/>
    </w:rPr>
  </w:style>
  <w:style w:type="paragraph" w:styleId="Komentrateksts">
    <w:name w:val="annotation text"/>
    <w:basedOn w:val="Parastais"/>
    <w:link w:val="KomentratekstsRakstz"/>
    <w:uiPriority w:val="99"/>
    <w:semiHidden/>
    <w:unhideWhenUsed/>
    <w:rsid w:val="00D9355E"/>
    <w:rPr>
      <w:sz w:val="20"/>
      <w:szCs w:val="20"/>
    </w:rPr>
  </w:style>
  <w:style w:type="character" w:customStyle="1" w:styleId="KomentratekstsRakstz">
    <w:name w:val="Komentāra teksts Rakstz."/>
    <w:basedOn w:val="Noklusjumarindkopasfonts"/>
    <w:link w:val="Komentrateksts"/>
    <w:uiPriority w:val="99"/>
    <w:semiHidden/>
    <w:rsid w:val="00D9355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9355E"/>
    <w:rPr>
      <w:b/>
      <w:bCs/>
    </w:rPr>
  </w:style>
  <w:style w:type="character" w:customStyle="1" w:styleId="KomentratmaRakstz">
    <w:name w:val="Komentāra tēma Rakstz."/>
    <w:basedOn w:val="KomentratekstsRakstz"/>
    <w:link w:val="Komentratma"/>
    <w:uiPriority w:val="99"/>
    <w:semiHidden/>
    <w:rsid w:val="00D9355E"/>
    <w:rPr>
      <w:rFonts w:ascii="Times New Roman" w:eastAsia="Times New Roman" w:hAnsi="Times New Roman" w:cs="Times New Roman"/>
      <w:b/>
      <w:bCs/>
      <w:sz w:val="20"/>
      <w:szCs w:val="20"/>
      <w:lang w:eastAsia="lv-LV"/>
    </w:rPr>
  </w:style>
  <w:style w:type="paragraph" w:styleId="ParastaisWeb">
    <w:name w:val="Normal (Web)"/>
    <w:basedOn w:val="Parastais"/>
    <w:uiPriority w:val="99"/>
    <w:semiHidden/>
    <w:unhideWhenUsed/>
    <w:rsid w:val="00B47322"/>
    <w:rPr>
      <w:rFonts w:eastAsiaTheme="minorHAnsi"/>
      <w:lang w:val="en-US" w:eastAsia="en-US"/>
    </w:rPr>
  </w:style>
  <w:style w:type="character" w:customStyle="1" w:styleId="SarakstarindkopaRakstz">
    <w:name w:val="Saraksta rindkopa Rakstz."/>
    <w:aliases w:val="2 Rakstz.,Strip Rakstz.,H&amp;P List Paragraph Rakstz.,Saraksta rindkopa1 Rakstz."/>
    <w:link w:val="Sarakstarindkopa"/>
    <w:uiPriority w:val="34"/>
    <w:locked/>
    <w:rsid w:val="00C074A6"/>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33123495">
      <w:bodyDiv w:val="1"/>
      <w:marLeft w:val="0"/>
      <w:marRight w:val="0"/>
      <w:marTop w:val="0"/>
      <w:marBottom w:val="0"/>
      <w:divBdr>
        <w:top w:val="none" w:sz="0" w:space="0" w:color="auto"/>
        <w:left w:val="none" w:sz="0" w:space="0" w:color="auto"/>
        <w:bottom w:val="none" w:sz="0" w:space="0" w:color="auto"/>
        <w:right w:val="none" w:sz="0" w:space="0" w:color="auto"/>
      </w:divBdr>
    </w:div>
    <w:div w:id="152989193">
      <w:bodyDiv w:val="1"/>
      <w:marLeft w:val="0"/>
      <w:marRight w:val="0"/>
      <w:marTop w:val="0"/>
      <w:marBottom w:val="0"/>
      <w:divBdr>
        <w:top w:val="none" w:sz="0" w:space="0" w:color="auto"/>
        <w:left w:val="none" w:sz="0" w:space="0" w:color="auto"/>
        <w:bottom w:val="none" w:sz="0" w:space="0" w:color="auto"/>
        <w:right w:val="none" w:sz="0" w:space="0" w:color="auto"/>
      </w:divBdr>
    </w:div>
    <w:div w:id="280386031">
      <w:bodyDiv w:val="1"/>
      <w:marLeft w:val="0"/>
      <w:marRight w:val="0"/>
      <w:marTop w:val="0"/>
      <w:marBottom w:val="0"/>
      <w:divBdr>
        <w:top w:val="none" w:sz="0" w:space="0" w:color="auto"/>
        <w:left w:val="none" w:sz="0" w:space="0" w:color="auto"/>
        <w:bottom w:val="none" w:sz="0" w:space="0" w:color="auto"/>
        <w:right w:val="none" w:sz="0" w:space="0" w:color="auto"/>
      </w:divBdr>
    </w:div>
    <w:div w:id="325059764">
      <w:bodyDiv w:val="1"/>
      <w:marLeft w:val="0"/>
      <w:marRight w:val="0"/>
      <w:marTop w:val="0"/>
      <w:marBottom w:val="0"/>
      <w:divBdr>
        <w:top w:val="none" w:sz="0" w:space="0" w:color="auto"/>
        <w:left w:val="none" w:sz="0" w:space="0" w:color="auto"/>
        <w:bottom w:val="none" w:sz="0" w:space="0" w:color="auto"/>
        <w:right w:val="none" w:sz="0" w:space="0" w:color="auto"/>
      </w:divBdr>
    </w:div>
    <w:div w:id="757940385">
      <w:bodyDiv w:val="1"/>
      <w:marLeft w:val="0"/>
      <w:marRight w:val="0"/>
      <w:marTop w:val="0"/>
      <w:marBottom w:val="0"/>
      <w:divBdr>
        <w:top w:val="none" w:sz="0" w:space="0" w:color="auto"/>
        <w:left w:val="none" w:sz="0" w:space="0" w:color="auto"/>
        <w:bottom w:val="none" w:sz="0" w:space="0" w:color="auto"/>
        <w:right w:val="none" w:sz="0" w:space="0" w:color="auto"/>
      </w:divBdr>
    </w:div>
    <w:div w:id="780030038">
      <w:bodyDiv w:val="1"/>
      <w:marLeft w:val="0"/>
      <w:marRight w:val="0"/>
      <w:marTop w:val="0"/>
      <w:marBottom w:val="0"/>
      <w:divBdr>
        <w:top w:val="none" w:sz="0" w:space="0" w:color="auto"/>
        <w:left w:val="none" w:sz="0" w:space="0" w:color="auto"/>
        <w:bottom w:val="none" w:sz="0" w:space="0" w:color="auto"/>
        <w:right w:val="none" w:sz="0" w:space="0" w:color="auto"/>
      </w:divBdr>
    </w:div>
    <w:div w:id="1069813662">
      <w:bodyDiv w:val="1"/>
      <w:marLeft w:val="0"/>
      <w:marRight w:val="0"/>
      <w:marTop w:val="0"/>
      <w:marBottom w:val="0"/>
      <w:divBdr>
        <w:top w:val="none" w:sz="0" w:space="0" w:color="auto"/>
        <w:left w:val="none" w:sz="0" w:space="0" w:color="auto"/>
        <w:bottom w:val="none" w:sz="0" w:space="0" w:color="auto"/>
        <w:right w:val="none" w:sz="0" w:space="0" w:color="auto"/>
      </w:divBdr>
    </w:div>
    <w:div w:id="1249845728">
      <w:bodyDiv w:val="1"/>
      <w:marLeft w:val="0"/>
      <w:marRight w:val="0"/>
      <w:marTop w:val="0"/>
      <w:marBottom w:val="0"/>
      <w:divBdr>
        <w:top w:val="none" w:sz="0" w:space="0" w:color="auto"/>
        <w:left w:val="none" w:sz="0" w:space="0" w:color="auto"/>
        <w:bottom w:val="none" w:sz="0" w:space="0" w:color="auto"/>
        <w:right w:val="none" w:sz="0" w:space="0" w:color="auto"/>
      </w:divBdr>
    </w:div>
    <w:div w:id="1350795054">
      <w:bodyDiv w:val="1"/>
      <w:marLeft w:val="0"/>
      <w:marRight w:val="0"/>
      <w:marTop w:val="0"/>
      <w:marBottom w:val="0"/>
      <w:divBdr>
        <w:top w:val="none" w:sz="0" w:space="0" w:color="auto"/>
        <w:left w:val="none" w:sz="0" w:space="0" w:color="auto"/>
        <w:bottom w:val="none" w:sz="0" w:space="0" w:color="auto"/>
        <w:right w:val="none" w:sz="0" w:space="0" w:color="auto"/>
      </w:divBdr>
    </w:div>
    <w:div w:id="1838841549">
      <w:bodyDiv w:val="1"/>
      <w:marLeft w:val="0"/>
      <w:marRight w:val="0"/>
      <w:marTop w:val="0"/>
      <w:marBottom w:val="0"/>
      <w:divBdr>
        <w:top w:val="none" w:sz="0" w:space="0" w:color="auto"/>
        <w:left w:val="none" w:sz="0" w:space="0" w:color="auto"/>
        <w:bottom w:val="none" w:sz="0" w:space="0" w:color="auto"/>
        <w:right w:val="none" w:sz="0" w:space="0" w:color="auto"/>
      </w:divBdr>
    </w:div>
    <w:div w:id="20699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ers.Plesakov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B96B2-1FBB-4657-B4FC-703646A2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3621</Words>
  <Characters>2065</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apropriācijas pārdali” sākotnējās ietekmes novērtējuma ziņojums (anotācija)</vt:lpstr>
      <vt:lpstr>Ministru kabineta rīkojuma projekta “Par apropriācijas pārdali” sākotnējās ietekmes novērtējuma ziņojums (anotācija)</vt:lpstr>
    </vt:vector>
  </TitlesOfParts>
  <Company>Finanšu ministrija</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Anotācija</dc:subject>
  <dc:creator>Zane Adijāne</dc:creator>
  <dc:description>zane.adijane@fm.gov.lv; 67095437</dc:description>
  <cp:lastModifiedBy>inesed</cp:lastModifiedBy>
  <cp:revision>3</cp:revision>
  <cp:lastPrinted>2020-04-06T12:21:00Z</cp:lastPrinted>
  <dcterms:created xsi:type="dcterms:W3CDTF">2020-04-06T12:43:00Z</dcterms:created>
  <dcterms:modified xsi:type="dcterms:W3CDTF">2020-04-06T13:51:00Z</dcterms:modified>
</cp:coreProperties>
</file>