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D67859" w:rsidR="00513461" w:rsidP="00DD48AB" w:rsidRDefault="00513461">
      <w:pPr>
        <w:pStyle w:val="naisf"/>
        <w:spacing w:before="0" w:after="0"/>
        <w:ind w:firstLine="0"/>
        <w:jc w:val="center"/>
        <w:rPr>
          <w:b/>
          <w:bCs/>
          <w:sz w:val="22"/>
          <w:szCs w:val="22"/>
        </w:rPr>
      </w:pPr>
      <w:r w:rsidRPr="00D67859">
        <w:rPr>
          <w:b/>
          <w:bCs/>
          <w:sz w:val="22"/>
          <w:szCs w:val="22"/>
        </w:rPr>
        <w:t>Izziņa par atzinumos sniegtajiem iebildumiem</w:t>
      </w:r>
    </w:p>
    <w:p w:rsidR="00D67859" w:rsidP="00F37CAA" w:rsidRDefault="00F37CAA">
      <w:pPr>
        <w:jc w:val="center"/>
        <w:rPr>
          <w:b/>
          <w:iCs/>
          <w:sz w:val="22"/>
          <w:szCs w:val="22"/>
        </w:rPr>
      </w:pPr>
      <w:r w:rsidRPr="00D67859">
        <w:rPr>
          <w:b/>
          <w:iCs/>
          <w:sz w:val="22"/>
          <w:szCs w:val="22"/>
        </w:rPr>
        <w:t>par Minis</w:t>
      </w:r>
      <w:r w:rsidR="00D67859">
        <w:rPr>
          <w:b/>
          <w:iCs/>
          <w:sz w:val="22"/>
          <w:szCs w:val="22"/>
        </w:rPr>
        <w:t>tru kabineta rīkojuma projektu „</w:t>
      </w:r>
      <w:r w:rsidRPr="00D67859">
        <w:rPr>
          <w:b/>
          <w:iCs/>
          <w:sz w:val="22"/>
          <w:szCs w:val="22"/>
        </w:rPr>
        <w:t>Par finanšu līdzekļu piešķiršan</w:t>
      </w:r>
      <w:r w:rsidR="00D67859">
        <w:rPr>
          <w:b/>
          <w:iCs/>
          <w:sz w:val="22"/>
          <w:szCs w:val="22"/>
        </w:rPr>
        <w:t xml:space="preserve">u no valsts budžeta programmas </w:t>
      </w:r>
    </w:p>
    <w:p w:rsidRPr="00D67859" w:rsidR="00F37CAA" w:rsidP="00F37CAA" w:rsidRDefault="00D67859">
      <w:pPr>
        <w:jc w:val="center"/>
        <w:rPr>
          <w:b/>
          <w:iCs/>
          <w:sz w:val="22"/>
          <w:szCs w:val="22"/>
        </w:rPr>
      </w:pPr>
      <w:r>
        <w:rPr>
          <w:b/>
          <w:iCs/>
          <w:sz w:val="22"/>
          <w:szCs w:val="22"/>
        </w:rPr>
        <w:t>„</w:t>
      </w:r>
      <w:r w:rsidRPr="00D67859" w:rsidR="00F37CAA">
        <w:rPr>
          <w:b/>
          <w:iCs/>
          <w:sz w:val="22"/>
          <w:szCs w:val="22"/>
        </w:rPr>
        <w:t>Līdz</w:t>
      </w:r>
      <w:r>
        <w:rPr>
          <w:b/>
          <w:iCs/>
          <w:sz w:val="22"/>
          <w:szCs w:val="22"/>
        </w:rPr>
        <w:t>ekļi neparedzētiem gadījumiem””</w:t>
      </w:r>
    </w:p>
    <w:p w:rsidRPr="00D67859" w:rsidR="00513461" w:rsidP="00DD48AB" w:rsidRDefault="00513461">
      <w:pPr>
        <w:pStyle w:val="naisf"/>
        <w:spacing w:before="0" w:after="0"/>
        <w:ind w:firstLine="0"/>
        <w:rPr>
          <w:b/>
          <w:sz w:val="22"/>
          <w:szCs w:val="22"/>
        </w:rPr>
      </w:pPr>
    </w:p>
    <w:p w:rsidRPr="00D67859" w:rsidR="001B26F0" w:rsidP="00DD48AB" w:rsidRDefault="001B26F0">
      <w:pPr>
        <w:pStyle w:val="naisf"/>
        <w:spacing w:before="0" w:after="0"/>
        <w:ind w:firstLine="0"/>
        <w:jc w:val="center"/>
        <w:rPr>
          <w:b/>
          <w:sz w:val="22"/>
          <w:szCs w:val="22"/>
        </w:rPr>
      </w:pPr>
      <w:r w:rsidRPr="00D67859">
        <w:rPr>
          <w:b/>
          <w:sz w:val="22"/>
          <w:szCs w:val="22"/>
        </w:rPr>
        <w:t>I. Jautājumi, par kuriem saskaņošanā vienošanās nav panākta</w:t>
      </w:r>
    </w:p>
    <w:p w:rsidRPr="00D67859" w:rsidR="001B26F0" w:rsidP="00DD48AB" w:rsidRDefault="001B26F0">
      <w:pPr>
        <w:rPr>
          <w:b/>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606"/>
        <w:gridCol w:w="2622"/>
        <w:gridCol w:w="3117"/>
        <w:gridCol w:w="2836"/>
        <w:gridCol w:w="2409"/>
        <w:gridCol w:w="2631"/>
      </w:tblGrid>
      <w:tr w:rsidRPr="00D67859" w:rsidR="00DD48AB" w:rsidTr="00DD48AB">
        <w:tc>
          <w:tcPr>
            <w:tcW w:w="213" w:type="pct"/>
            <w:tcBorders>
              <w:top w:val="single" w:color="000000" w:sz="6" w:space="0"/>
              <w:left w:val="single" w:color="000000" w:sz="6" w:space="0"/>
              <w:bottom w:val="single" w:color="000000" w:sz="6" w:space="0"/>
              <w:right w:val="single" w:color="000000" w:sz="6" w:space="0"/>
            </w:tcBorders>
            <w:vAlign w:val="center"/>
          </w:tcPr>
          <w:p w:rsidRPr="00D67859" w:rsidR="001B26F0" w:rsidP="00DD48AB" w:rsidRDefault="001B26F0">
            <w:pPr>
              <w:pStyle w:val="naisc"/>
              <w:spacing w:before="0" w:after="0"/>
            </w:pPr>
            <w:r w:rsidRPr="00D67859">
              <w:rPr>
                <w:sz w:val="22"/>
                <w:szCs w:val="22"/>
              </w:rPr>
              <w:t>Nr. p.k.</w:t>
            </w:r>
          </w:p>
        </w:tc>
        <w:tc>
          <w:tcPr>
            <w:tcW w:w="922" w:type="pct"/>
            <w:tcBorders>
              <w:top w:val="single" w:color="000000" w:sz="6" w:space="0"/>
              <w:left w:val="single" w:color="000000" w:sz="6" w:space="0"/>
              <w:bottom w:val="single" w:color="000000" w:sz="6" w:space="0"/>
              <w:right w:val="single" w:color="000000" w:sz="6" w:space="0"/>
            </w:tcBorders>
            <w:vAlign w:val="center"/>
          </w:tcPr>
          <w:p w:rsidRPr="00D67859" w:rsidR="001B26F0" w:rsidP="00DD48AB" w:rsidRDefault="001B26F0">
            <w:pPr>
              <w:pStyle w:val="naisc"/>
              <w:spacing w:before="0" w:after="0"/>
              <w:ind w:firstLine="12"/>
            </w:pPr>
            <w:r w:rsidRPr="00D67859">
              <w:rPr>
                <w:sz w:val="22"/>
                <w:szCs w:val="22"/>
              </w:rPr>
              <w:t>Saskaņošanai nosūtītā projekta redakcija (konkrēta punkta (panta) redakcija)</w:t>
            </w:r>
          </w:p>
        </w:tc>
        <w:tc>
          <w:tcPr>
            <w:tcW w:w="1096" w:type="pct"/>
            <w:tcBorders>
              <w:top w:val="single" w:color="000000" w:sz="6" w:space="0"/>
              <w:left w:val="single" w:color="000000" w:sz="6" w:space="0"/>
              <w:bottom w:val="single" w:color="000000" w:sz="6" w:space="0"/>
              <w:right w:val="single" w:color="000000" w:sz="6" w:space="0"/>
            </w:tcBorders>
            <w:vAlign w:val="center"/>
          </w:tcPr>
          <w:p w:rsidRPr="00D67859" w:rsidR="001B26F0" w:rsidP="00DD48AB" w:rsidRDefault="001B26F0">
            <w:pPr>
              <w:pStyle w:val="naisc"/>
              <w:spacing w:before="0" w:after="0"/>
              <w:ind w:right="3"/>
            </w:pPr>
            <w:r w:rsidRPr="00D67859">
              <w:rPr>
                <w:sz w:val="22"/>
                <w:szCs w:val="22"/>
              </w:rPr>
              <w:t>Atzinumā norādītais ministrijas (citas institūcijas) iebildums, kā arī saskaņošanā papildus izteiktais iebildums par projekta konkrēto punktu (pantu)</w:t>
            </w:r>
          </w:p>
        </w:tc>
        <w:tc>
          <w:tcPr>
            <w:tcW w:w="997" w:type="pct"/>
            <w:tcBorders>
              <w:top w:val="single" w:color="000000" w:sz="6" w:space="0"/>
              <w:left w:val="single" w:color="000000" w:sz="6" w:space="0"/>
              <w:bottom w:val="single" w:color="000000" w:sz="6" w:space="0"/>
              <w:right w:val="single" w:color="000000" w:sz="6" w:space="0"/>
            </w:tcBorders>
            <w:vAlign w:val="center"/>
          </w:tcPr>
          <w:p w:rsidRPr="00D67859" w:rsidR="001B26F0" w:rsidP="00DD48AB" w:rsidRDefault="001B26F0">
            <w:pPr>
              <w:pStyle w:val="naisc"/>
              <w:spacing w:before="0" w:after="0"/>
              <w:ind w:firstLine="21"/>
            </w:pPr>
            <w:r w:rsidRPr="00D67859">
              <w:rPr>
                <w:sz w:val="22"/>
                <w:szCs w:val="22"/>
              </w:rPr>
              <w:t>Atbildīgās ministrijas pamatojums iebilduma noraidījumam</w:t>
            </w:r>
          </w:p>
        </w:tc>
        <w:tc>
          <w:tcPr>
            <w:tcW w:w="847" w:type="pct"/>
            <w:tcBorders>
              <w:top w:val="single" w:color="auto" w:sz="4" w:space="0"/>
              <w:left w:val="single" w:color="auto" w:sz="4" w:space="0"/>
              <w:bottom w:val="single" w:color="auto" w:sz="4" w:space="0"/>
              <w:right w:val="single" w:color="auto" w:sz="4" w:space="0"/>
            </w:tcBorders>
            <w:vAlign w:val="center"/>
          </w:tcPr>
          <w:p w:rsidRPr="00D67859" w:rsidR="001B26F0" w:rsidP="00DD48AB" w:rsidRDefault="001B26F0">
            <w:pPr>
              <w:jc w:val="center"/>
            </w:pPr>
            <w:r w:rsidRPr="00D67859">
              <w:rPr>
                <w:sz w:val="22"/>
                <w:szCs w:val="22"/>
              </w:rPr>
              <w:t>Atzinuma sniedzēja uzturētais iebildums, ja tas atšķiras no atzinumā norādītā iebilduma pamatojuma</w:t>
            </w:r>
          </w:p>
        </w:tc>
        <w:tc>
          <w:tcPr>
            <w:tcW w:w="925" w:type="pct"/>
            <w:tcBorders>
              <w:top w:val="single" w:color="auto" w:sz="4" w:space="0"/>
              <w:left w:val="single" w:color="auto" w:sz="4" w:space="0"/>
              <w:bottom w:val="single" w:color="auto" w:sz="4" w:space="0"/>
            </w:tcBorders>
            <w:vAlign w:val="center"/>
          </w:tcPr>
          <w:p w:rsidRPr="00D67859" w:rsidR="001B26F0" w:rsidP="00DD48AB" w:rsidRDefault="001B26F0">
            <w:pPr>
              <w:jc w:val="center"/>
            </w:pPr>
            <w:r w:rsidRPr="00D67859">
              <w:rPr>
                <w:sz w:val="22"/>
                <w:szCs w:val="22"/>
              </w:rPr>
              <w:t>Projekta attiecīgā punkta (panta) galīgā redakcija</w:t>
            </w:r>
          </w:p>
        </w:tc>
      </w:tr>
      <w:tr w:rsidRPr="00D67859" w:rsidR="00DD48AB" w:rsidTr="00DD48AB">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D67859" w:rsidR="00513461" w:rsidP="00DD48AB" w:rsidRDefault="00513461">
            <w:pPr>
              <w:pStyle w:val="naisc"/>
              <w:spacing w:before="0" w:after="0"/>
            </w:pPr>
            <w:r w:rsidRPr="00D67859">
              <w:rPr>
                <w:sz w:val="22"/>
                <w:szCs w:val="22"/>
              </w:rPr>
              <w:t>1</w:t>
            </w:r>
          </w:p>
        </w:tc>
        <w:tc>
          <w:tcPr>
            <w:tcW w:w="922" w:type="pct"/>
            <w:tcBorders>
              <w:top w:val="single" w:color="000000" w:sz="6" w:space="0"/>
              <w:left w:val="single" w:color="000000" w:sz="6" w:space="0"/>
              <w:bottom w:val="single" w:color="000000" w:sz="6" w:space="0"/>
              <w:right w:val="single" w:color="000000" w:sz="6" w:space="0"/>
            </w:tcBorders>
          </w:tcPr>
          <w:p w:rsidRPr="00D67859" w:rsidR="00513461" w:rsidP="00DD48AB" w:rsidRDefault="00513461">
            <w:pPr>
              <w:pStyle w:val="naisc"/>
              <w:spacing w:before="0" w:after="0"/>
              <w:ind w:firstLine="12"/>
            </w:pPr>
            <w:r w:rsidRPr="00D67859">
              <w:rPr>
                <w:sz w:val="22"/>
                <w:szCs w:val="22"/>
              </w:rPr>
              <w:t>2</w:t>
            </w:r>
          </w:p>
        </w:tc>
        <w:tc>
          <w:tcPr>
            <w:tcW w:w="1096" w:type="pct"/>
            <w:tcBorders>
              <w:top w:val="single" w:color="000000" w:sz="6" w:space="0"/>
              <w:left w:val="single" w:color="000000" w:sz="6" w:space="0"/>
              <w:bottom w:val="single" w:color="000000" w:sz="6" w:space="0"/>
              <w:right w:val="single" w:color="000000" w:sz="6" w:space="0"/>
            </w:tcBorders>
          </w:tcPr>
          <w:p w:rsidRPr="00D67859" w:rsidR="00513461" w:rsidP="00DD48AB" w:rsidRDefault="00513461">
            <w:pPr>
              <w:pStyle w:val="naisc"/>
              <w:spacing w:before="0" w:after="0"/>
            </w:pPr>
            <w:r w:rsidRPr="00D67859">
              <w:rPr>
                <w:sz w:val="22"/>
                <w:szCs w:val="22"/>
              </w:rPr>
              <w:t>3</w:t>
            </w:r>
          </w:p>
        </w:tc>
        <w:tc>
          <w:tcPr>
            <w:tcW w:w="997" w:type="pct"/>
            <w:tcBorders>
              <w:top w:val="single" w:color="000000" w:sz="6" w:space="0"/>
              <w:left w:val="single" w:color="000000" w:sz="6" w:space="0"/>
              <w:bottom w:val="single" w:color="000000" w:sz="6" w:space="0"/>
              <w:right w:val="single" w:color="000000" w:sz="6" w:space="0"/>
            </w:tcBorders>
          </w:tcPr>
          <w:p w:rsidRPr="00D67859" w:rsidR="00513461" w:rsidP="00DD48AB" w:rsidRDefault="00513461">
            <w:pPr>
              <w:pStyle w:val="naisc"/>
              <w:spacing w:before="0" w:after="0"/>
            </w:pPr>
            <w:r w:rsidRPr="00D67859">
              <w:rPr>
                <w:sz w:val="22"/>
                <w:szCs w:val="22"/>
              </w:rPr>
              <w:t>4</w:t>
            </w:r>
          </w:p>
        </w:tc>
        <w:tc>
          <w:tcPr>
            <w:tcW w:w="847" w:type="pct"/>
            <w:tcBorders>
              <w:top w:val="single" w:color="auto" w:sz="4" w:space="0"/>
              <w:left w:val="single" w:color="auto" w:sz="4" w:space="0"/>
              <w:bottom w:val="single" w:color="auto" w:sz="4" w:space="0"/>
              <w:right w:val="single" w:color="auto" w:sz="4" w:space="0"/>
            </w:tcBorders>
          </w:tcPr>
          <w:p w:rsidRPr="00D67859" w:rsidR="00513461" w:rsidP="00DD48AB" w:rsidRDefault="00513461">
            <w:pPr>
              <w:jc w:val="center"/>
            </w:pPr>
            <w:r w:rsidRPr="00D67859">
              <w:rPr>
                <w:sz w:val="22"/>
                <w:szCs w:val="22"/>
              </w:rPr>
              <w:t>5</w:t>
            </w:r>
          </w:p>
        </w:tc>
        <w:tc>
          <w:tcPr>
            <w:tcW w:w="925" w:type="pct"/>
            <w:tcBorders>
              <w:top w:val="single" w:color="auto" w:sz="4" w:space="0"/>
              <w:left w:val="single" w:color="auto" w:sz="4" w:space="0"/>
              <w:bottom w:val="single" w:color="auto" w:sz="4" w:space="0"/>
            </w:tcBorders>
          </w:tcPr>
          <w:p w:rsidRPr="00D67859" w:rsidR="00513461" w:rsidP="00DD48AB" w:rsidRDefault="00513461">
            <w:pPr>
              <w:jc w:val="center"/>
            </w:pPr>
            <w:r w:rsidRPr="00D67859">
              <w:rPr>
                <w:sz w:val="22"/>
                <w:szCs w:val="22"/>
              </w:rPr>
              <w:t>6</w:t>
            </w:r>
          </w:p>
        </w:tc>
      </w:tr>
      <w:tr w:rsidRPr="00D67859" w:rsidR="00BA1F22" w:rsidTr="00DD48AB">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D67859" w:rsidR="00BA1F22" w:rsidP="00DD48AB" w:rsidRDefault="00BA1F22">
            <w:pPr>
              <w:pStyle w:val="naisc"/>
              <w:spacing w:before="0" w:after="0"/>
            </w:pPr>
          </w:p>
        </w:tc>
        <w:tc>
          <w:tcPr>
            <w:tcW w:w="922" w:type="pct"/>
            <w:tcBorders>
              <w:top w:val="single" w:color="000000" w:sz="6" w:space="0"/>
              <w:left w:val="single" w:color="000000" w:sz="6" w:space="0"/>
              <w:bottom w:val="single" w:color="000000" w:sz="6" w:space="0"/>
              <w:right w:val="single" w:color="000000" w:sz="6" w:space="0"/>
            </w:tcBorders>
          </w:tcPr>
          <w:p w:rsidRPr="00D67859" w:rsidR="00BA1F22" w:rsidP="00BA1F22" w:rsidRDefault="00BA1F22">
            <w:pPr>
              <w:jc w:val="both"/>
            </w:pPr>
          </w:p>
        </w:tc>
        <w:tc>
          <w:tcPr>
            <w:tcW w:w="1096" w:type="pct"/>
            <w:tcBorders>
              <w:top w:val="single" w:color="000000" w:sz="6" w:space="0"/>
              <w:left w:val="single" w:color="000000" w:sz="6" w:space="0"/>
              <w:bottom w:val="single" w:color="000000" w:sz="6" w:space="0"/>
              <w:right w:val="single" w:color="000000" w:sz="6" w:space="0"/>
            </w:tcBorders>
          </w:tcPr>
          <w:p w:rsidRPr="00D67859" w:rsidR="00BA1F22" w:rsidP="00BA1F22" w:rsidRDefault="00BA1F22">
            <w:pPr>
              <w:jc w:val="both"/>
            </w:pPr>
          </w:p>
        </w:tc>
        <w:tc>
          <w:tcPr>
            <w:tcW w:w="997" w:type="pct"/>
            <w:tcBorders>
              <w:top w:val="single" w:color="000000" w:sz="6" w:space="0"/>
              <w:left w:val="single" w:color="000000" w:sz="6" w:space="0"/>
              <w:bottom w:val="single" w:color="000000" w:sz="6" w:space="0"/>
              <w:right w:val="single" w:color="000000" w:sz="6" w:space="0"/>
            </w:tcBorders>
          </w:tcPr>
          <w:p w:rsidRPr="00D67859" w:rsidR="00BA1F22" w:rsidP="00BA1F22" w:rsidRDefault="00BA1F22">
            <w:pPr>
              <w:jc w:val="both"/>
              <w:rPr>
                <w:b/>
                <w:bCs/>
              </w:rPr>
            </w:pPr>
          </w:p>
        </w:tc>
        <w:tc>
          <w:tcPr>
            <w:tcW w:w="847" w:type="pct"/>
            <w:tcBorders>
              <w:top w:val="single" w:color="auto" w:sz="4" w:space="0"/>
              <w:left w:val="single" w:color="auto" w:sz="4" w:space="0"/>
              <w:bottom w:val="single" w:color="auto" w:sz="4" w:space="0"/>
              <w:right w:val="single" w:color="auto" w:sz="4" w:space="0"/>
            </w:tcBorders>
          </w:tcPr>
          <w:p w:rsidRPr="00D67859" w:rsidR="00BA1F22" w:rsidP="00DD48AB" w:rsidRDefault="00BA1F22">
            <w:pPr>
              <w:jc w:val="center"/>
            </w:pPr>
          </w:p>
        </w:tc>
        <w:tc>
          <w:tcPr>
            <w:tcW w:w="925" w:type="pct"/>
            <w:tcBorders>
              <w:top w:val="single" w:color="auto" w:sz="4" w:space="0"/>
              <w:left w:val="single" w:color="auto" w:sz="4" w:space="0"/>
              <w:bottom w:val="single" w:color="auto" w:sz="4" w:space="0"/>
              <w:right w:val="single" w:color="auto" w:sz="4" w:space="0"/>
            </w:tcBorders>
          </w:tcPr>
          <w:p w:rsidRPr="00D67859" w:rsidR="00BA1F22" w:rsidP="00DD48AB" w:rsidRDefault="00BA1F22">
            <w:pPr>
              <w:jc w:val="center"/>
            </w:pPr>
          </w:p>
        </w:tc>
      </w:tr>
    </w:tbl>
    <w:p w:rsidRPr="00D67859" w:rsidR="00105FA6" w:rsidP="00DD48AB" w:rsidRDefault="00105FA6">
      <w:pPr>
        <w:pStyle w:val="naisf"/>
        <w:spacing w:before="0" w:after="0"/>
        <w:ind w:firstLine="0"/>
        <w:rPr>
          <w:sz w:val="22"/>
          <w:szCs w:val="22"/>
        </w:rPr>
      </w:pPr>
    </w:p>
    <w:p w:rsidRPr="00D67859" w:rsidR="001B26F0" w:rsidP="00DD48AB" w:rsidRDefault="00513461">
      <w:pPr>
        <w:pStyle w:val="naisf"/>
        <w:spacing w:before="0" w:after="0"/>
        <w:ind w:firstLine="0"/>
        <w:rPr>
          <w:b/>
          <w:sz w:val="22"/>
          <w:szCs w:val="22"/>
        </w:rPr>
      </w:pPr>
      <w:r w:rsidRPr="00D67859">
        <w:rPr>
          <w:b/>
          <w:sz w:val="22"/>
          <w:szCs w:val="22"/>
        </w:rPr>
        <w:t>  </w:t>
      </w:r>
      <w:r w:rsidRPr="00D67859" w:rsidR="001B26F0">
        <w:rPr>
          <w:b/>
          <w:sz w:val="22"/>
          <w:szCs w:val="22"/>
        </w:rPr>
        <w:t>Informācija par elektronisko saskaņošanu:</w:t>
      </w:r>
    </w:p>
    <w:p w:rsidRPr="00D67859" w:rsidR="001B26F0" w:rsidP="00DD48AB" w:rsidRDefault="001B26F0">
      <w:pPr>
        <w:pStyle w:val="naisf"/>
        <w:spacing w:before="0" w:after="0"/>
        <w:ind w:firstLine="0"/>
        <w:rPr>
          <w:sz w:val="22"/>
          <w:szCs w:val="22"/>
        </w:rPr>
      </w:pPr>
    </w:p>
    <w:tbl>
      <w:tblPr>
        <w:tblW w:w="14283" w:type="dxa"/>
        <w:tblLayout w:type="fixed"/>
        <w:tblLook w:val="00A0"/>
      </w:tblPr>
      <w:tblGrid>
        <w:gridCol w:w="14283"/>
      </w:tblGrid>
      <w:tr w:rsidRPr="00D67859" w:rsidR="001B26F0" w:rsidTr="00C26192">
        <w:trPr>
          <w:trHeight w:val="2916"/>
        </w:trPr>
        <w:tc>
          <w:tcPr>
            <w:tcW w:w="14283" w:type="dxa"/>
          </w:tcPr>
          <w:tbl>
            <w:tblPr>
              <w:tblW w:w="14787" w:type="dxa"/>
              <w:tblLayout w:type="fixed"/>
              <w:tblLook w:val="00A0"/>
            </w:tblPr>
            <w:tblGrid>
              <w:gridCol w:w="5386"/>
              <w:gridCol w:w="8789"/>
              <w:gridCol w:w="612"/>
            </w:tblGrid>
            <w:tr w:rsidRPr="00D67859" w:rsidR="001B26F0" w:rsidTr="00DD48AB">
              <w:trPr>
                <w:gridAfter w:val="1"/>
                <w:wAfter w:w="612" w:type="dxa"/>
              </w:trPr>
              <w:tc>
                <w:tcPr>
                  <w:tcW w:w="5386" w:type="dxa"/>
                </w:tcPr>
                <w:p w:rsidRPr="00D67859" w:rsidR="001B26F0" w:rsidP="00DD48AB" w:rsidRDefault="001B26F0">
                  <w:pPr>
                    <w:pStyle w:val="naisf"/>
                    <w:spacing w:before="0" w:after="0"/>
                    <w:ind w:firstLine="0"/>
                  </w:pPr>
                  <w:r w:rsidRPr="00D67859">
                    <w:rPr>
                      <w:sz w:val="22"/>
                      <w:szCs w:val="22"/>
                    </w:rPr>
                    <w:t>Datums:</w:t>
                  </w:r>
                </w:p>
              </w:tc>
              <w:tc>
                <w:tcPr>
                  <w:tcW w:w="8789" w:type="dxa"/>
                  <w:tcBorders>
                    <w:bottom w:val="single" w:color="auto" w:sz="4" w:space="0"/>
                  </w:tcBorders>
                  <w:shd w:val="clear" w:color="auto" w:fill="auto"/>
                </w:tcPr>
                <w:p w:rsidRPr="00D67859" w:rsidR="007542C3" w:rsidP="002D1C54" w:rsidRDefault="00C07B2C">
                  <w:pPr>
                    <w:pStyle w:val="ParastaisWeb"/>
                    <w:spacing w:before="0" w:beforeAutospacing="0" w:after="0" w:afterAutospacing="0"/>
                    <w:jc w:val="both"/>
                  </w:pPr>
                  <w:r w:rsidRPr="00D67859">
                    <w:rPr>
                      <w:sz w:val="22"/>
                      <w:szCs w:val="22"/>
                    </w:rPr>
                    <w:t>20</w:t>
                  </w:r>
                  <w:r w:rsidRPr="00D67859" w:rsidR="00E7326C">
                    <w:rPr>
                      <w:sz w:val="22"/>
                      <w:szCs w:val="22"/>
                    </w:rPr>
                    <w:t>20</w:t>
                  </w:r>
                  <w:r w:rsidRPr="00D67859">
                    <w:rPr>
                      <w:sz w:val="22"/>
                      <w:szCs w:val="22"/>
                    </w:rPr>
                    <w:t>.</w:t>
                  </w:r>
                  <w:r w:rsidRPr="00D67859" w:rsidR="00E44204">
                    <w:rPr>
                      <w:sz w:val="22"/>
                      <w:szCs w:val="22"/>
                    </w:rPr>
                    <w:t xml:space="preserve">gada </w:t>
                  </w:r>
                  <w:r w:rsidRPr="00D67859" w:rsidR="00A3499D">
                    <w:rPr>
                      <w:sz w:val="22"/>
                      <w:szCs w:val="22"/>
                    </w:rPr>
                    <w:t>6</w:t>
                  </w:r>
                  <w:r w:rsidRPr="00D67859" w:rsidR="00724A52">
                    <w:rPr>
                      <w:sz w:val="22"/>
                      <w:szCs w:val="22"/>
                    </w:rPr>
                    <w:t>.aprīlī</w:t>
                  </w:r>
                </w:p>
              </w:tc>
            </w:tr>
            <w:tr w:rsidRPr="00D67859" w:rsidR="001B26F0" w:rsidTr="00DD48AB">
              <w:trPr>
                <w:gridAfter w:val="1"/>
                <w:wAfter w:w="612" w:type="dxa"/>
              </w:trPr>
              <w:tc>
                <w:tcPr>
                  <w:tcW w:w="5386" w:type="dxa"/>
                </w:tcPr>
                <w:p w:rsidRPr="00D67859" w:rsidR="001B26F0" w:rsidP="00DD48AB" w:rsidRDefault="001B26F0">
                  <w:pPr>
                    <w:pStyle w:val="naisf"/>
                    <w:spacing w:before="0" w:after="0"/>
                    <w:ind w:firstLine="0"/>
                  </w:pPr>
                </w:p>
              </w:tc>
              <w:tc>
                <w:tcPr>
                  <w:tcW w:w="8789" w:type="dxa"/>
                  <w:tcBorders>
                    <w:top w:val="single" w:color="auto" w:sz="4" w:space="0"/>
                  </w:tcBorders>
                </w:tcPr>
                <w:p w:rsidRPr="00D67859" w:rsidR="001B26F0" w:rsidP="00DD48AB" w:rsidRDefault="001B26F0">
                  <w:pPr>
                    <w:pStyle w:val="ParastaisWeb"/>
                    <w:spacing w:before="0" w:beforeAutospacing="0" w:after="0" w:afterAutospacing="0"/>
                  </w:pPr>
                </w:p>
              </w:tc>
            </w:tr>
            <w:tr w:rsidRPr="00D67859" w:rsidR="001B26F0" w:rsidTr="00DD48AB">
              <w:trPr>
                <w:gridAfter w:val="1"/>
                <w:wAfter w:w="612" w:type="dxa"/>
              </w:trPr>
              <w:tc>
                <w:tcPr>
                  <w:tcW w:w="5386" w:type="dxa"/>
                </w:tcPr>
                <w:p w:rsidRPr="00D67859" w:rsidR="001B26F0" w:rsidP="00DD48AB" w:rsidRDefault="001B26F0">
                  <w:pPr>
                    <w:pStyle w:val="naiskr"/>
                    <w:spacing w:before="0" w:after="0"/>
                  </w:pPr>
                  <w:r w:rsidRPr="00D67859">
                    <w:rPr>
                      <w:sz w:val="22"/>
                      <w:szCs w:val="22"/>
                    </w:rPr>
                    <w:t>Saskaņošanas dalībnieki:</w:t>
                  </w:r>
                </w:p>
              </w:tc>
              <w:tc>
                <w:tcPr>
                  <w:tcW w:w="8789" w:type="dxa"/>
                  <w:tcBorders>
                    <w:bottom w:val="single" w:color="auto" w:sz="4" w:space="0"/>
                  </w:tcBorders>
                </w:tcPr>
                <w:p w:rsidRPr="00D67859" w:rsidR="001B26F0" w:rsidP="00F37CAA" w:rsidRDefault="00C26192">
                  <w:pPr>
                    <w:jc w:val="both"/>
                  </w:pPr>
                  <w:r w:rsidRPr="00D67859">
                    <w:rPr>
                      <w:sz w:val="22"/>
                      <w:szCs w:val="22"/>
                    </w:rPr>
                    <w:t>Finanšu ministrija</w:t>
                  </w:r>
                </w:p>
              </w:tc>
            </w:tr>
            <w:tr w:rsidRPr="00D67859" w:rsidR="001B26F0" w:rsidTr="00DD48AB">
              <w:trPr>
                <w:trHeight w:val="185"/>
              </w:trPr>
              <w:tc>
                <w:tcPr>
                  <w:tcW w:w="5386" w:type="dxa"/>
                </w:tcPr>
                <w:p w:rsidRPr="00D67859" w:rsidR="001B26F0" w:rsidP="00DD48AB" w:rsidRDefault="001B26F0">
                  <w:pPr>
                    <w:pStyle w:val="naiskr"/>
                    <w:spacing w:before="0" w:after="0"/>
                  </w:pPr>
                </w:p>
              </w:tc>
              <w:tc>
                <w:tcPr>
                  <w:tcW w:w="9401" w:type="dxa"/>
                  <w:gridSpan w:val="2"/>
                </w:tcPr>
                <w:p w:rsidRPr="00D67859" w:rsidR="001B26F0" w:rsidP="00DD48AB" w:rsidRDefault="001B26F0">
                  <w:pPr>
                    <w:ind w:right="-483"/>
                  </w:pPr>
                </w:p>
              </w:tc>
            </w:tr>
            <w:tr w:rsidRPr="00D67859" w:rsidR="001B26F0" w:rsidTr="00DD48AB">
              <w:tc>
                <w:tcPr>
                  <w:tcW w:w="5386" w:type="dxa"/>
                  <w:tcBorders>
                    <w:top w:val="nil"/>
                    <w:left w:val="nil"/>
                    <w:bottom w:val="nil"/>
                    <w:right w:val="nil"/>
                  </w:tcBorders>
                </w:tcPr>
                <w:p w:rsidRPr="00D67859" w:rsidR="001B26F0" w:rsidP="00DD48AB" w:rsidRDefault="001B26F0">
                  <w:pPr>
                    <w:pStyle w:val="naiskr"/>
                    <w:spacing w:before="0" w:after="0"/>
                  </w:pPr>
                  <w:r w:rsidRPr="00D67859">
                    <w:rPr>
                      <w:sz w:val="22"/>
                      <w:szCs w:val="22"/>
                    </w:rPr>
                    <w:t>Saskaņošanas dalībnieki izskatīja šādu ministriju (citu institūciju) iebildumus:</w:t>
                  </w:r>
                </w:p>
              </w:tc>
              <w:tc>
                <w:tcPr>
                  <w:tcW w:w="9401" w:type="dxa"/>
                  <w:gridSpan w:val="2"/>
                  <w:tcBorders>
                    <w:top w:val="nil"/>
                    <w:left w:val="nil"/>
                    <w:bottom w:val="single" w:color="auto" w:sz="4" w:space="0"/>
                    <w:right w:val="nil"/>
                  </w:tcBorders>
                  <w:vAlign w:val="bottom"/>
                </w:tcPr>
                <w:p w:rsidRPr="00D67859" w:rsidR="001B26F0" w:rsidP="00DD48AB" w:rsidRDefault="00724A52">
                  <w:pPr>
                    <w:ind w:right="1779"/>
                    <w:jc w:val="both"/>
                  </w:pPr>
                  <w:r w:rsidRPr="00D67859">
                    <w:rPr>
                      <w:sz w:val="22"/>
                      <w:szCs w:val="22"/>
                    </w:rPr>
                    <w:t>Finanšu ministrija</w:t>
                  </w:r>
                </w:p>
              </w:tc>
            </w:tr>
            <w:tr w:rsidRPr="00D67859" w:rsidR="001B26F0" w:rsidTr="00DD48AB">
              <w:tc>
                <w:tcPr>
                  <w:tcW w:w="5386" w:type="dxa"/>
                  <w:tcBorders>
                    <w:top w:val="nil"/>
                    <w:left w:val="nil"/>
                    <w:right w:val="nil"/>
                  </w:tcBorders>
                </w:tcPr>
                <w:p w:rsidRPr="00D67859" w:rsidR="001B26F0" w:rsidP="00DD48AB" w:rsidRDefault="001B26F0">
                  <w:pPr>
                    <w:pStyle w:val="naiskr"/>
                    <w:spacing w:before="0" w:after="0"/>
                  </w:pPr>
                </w:p>
              </w:tc>
              <w:tc>
                <w:tcPr>
                  <w:tcW w:w="9401" w:type="dxa"/>
                  <w:gridSpan w:val="2"/>
                  <w:tcBorders>
                    <w:top w:val="single" w:color="auto" w:sz="4" w:space="0"/>
                    <w:left w:val="nil"/>
                    <w:right w:val="nil"/>
                  </w:tcBorders>
                  <w:vAlign w:val="bottom"/>
                </w:tcPr>
                <w:p w:rsidRPr="00D67859" w:rsidR="001B26F0" w:rsidP="00DD48AB" w:rsidRDefault="001B26F0">
                  <w:pPr>
                    <w:ind w:right="-483"/>
                  </w:pPr>
                </w:p>
              </w:tc>
            </w:tr>
            <w:tr w:rsidRPr="00D67859" w:rsidR="00C26192" w:rsidTr="00DD48AB">
              <w:trPr>
                <w:gridAfter w:val="1"/>
                <w:wAfter w:w="612" w:type="dxa"/>
                <w:trHeight w:val="735"/>
              </w:trPr>
              <w:tc>
                <w:tcPr>
                  <w:tcW w:w="5386" w:type="dxa"/>
                  <w:hideMark/>
                </w:tcPr>
                <w:p w:rsidRPr="00D67859" w:rsidR="00C26192" w:rsidP="00DD48AB" w:rsidRDefault="00C26192">
                  <w:pPr>
                    <w:pStyle w:val="naiskr"/>
                    <w:spacing w:before="0" w:after="0"/>
                    <w:ind w:right="500"/>
                    <w:rPr>
                      <w:lang w:eastAsia="en-US"/>
                    </w:rPr>
                  </w:pPr>
                  <w:r w:rsidRPr="00D67859">
                    <w:rPr>
                      <w:sz w:val="22"/>
                      <w:szCs w:val="22"/>
                      <w:lang w:eastAsia="en-US"/>
                    </w:rPr>
                    <w:t>Ministrijas (citas institūcijas), kuras nav ieradušās uz sanāksmi vai kuras nav atbildējušas uz uzaicinājumu piedalīties elektroniskajā saskaņošanā</w:t>
                  </w:r>
                </w:p>
              </w:tc>
              <w:tc>
                <w:tcPr>
                  <w:tcW w:w="8789" w:type="dxa"/>
                  <w:tcBorders>
                    <w:bottom w:val="single" w:color="auto" w:sz="4" w:space="0"/>
                  </w:tcBorders>
                </w:tcPr>
                <w:p w:rsidRPr="00D67859" w:rsidR="00C26192" w:rsidP="00DD48AB" w:rsidRDefault="00C26192">
                  <w:pPr>
                    <w:pStyle w:val="naiskr"/>
                    <w:spacing w:before="0" w:after="0"/>
                    <w:ind w:right="500" w:firstLine="720"/>
                    <w:rPr>
                      <w:lang w:eastAsia="en-US"/>
                    </w:rPr>
                  </w:pPr>
                </w:p>
              </w:tc>
            </w:tr>
          </w:tbl>
          <w:p w:rsidRPr="00D67859" w:rsidR="001B26F0" w:rsidP="00DD48AB" w:rsidRDefault="001B26F0">
            <w:pPr>
              <w:pStyle w:val="naisf"/>
              <w:spacing w:before="0" w:after="0"/>
              <w:ind w:firstLine="0"/>
            </w:pPr>
          </w:p>
        </w:tc>
      </w:tr>
    </w:tbl>
    <w:p w:rsidR="00C26192" w:rsidP="00DD48AB" w:rsidRDefault="00C26192">
      <w:pPr>
        <w:pStyle w:val="naisf"/>
        <w:spacing w:before="0" w:after="0"/>
        <w:ind w:firstLine="0"/>
        <w:jc w:val="center"/>
        <w:rPr>
          <w:b/>
          <w:sz w:val="22"/>
          <w:szCs w:val="22"/>
        </w:rPr>
      </w:pPr>
    </w:p>
    <w:p w:rsidR="00D67859" w:rsidP="00DD48AB" w:rsidRDefault="00D67859">
      <w:pPr>
        <w:pStyle w:val="naisf"/>
        <w:spacing w:before="0" w:after="0"/>
        <w:ind w:firstLine="0"/>
        <w:jc w:val="center"/>
        <w:rPr>
          <w:b/>
          <w:sz w:val="22"/>
          <w:szCs w:val="22"/>
        </w:rPr>
      </w:pPr>
    </w:p>
    <w:p w:rsidR="00D67859" w:rsidP="00DD48AB" w:rsidRDefault="00D67859">
      <w:pPr>
        <w:pStyle w:val="naisf"/>
        <w:spacing w:before="0" w:after="0"/>
        <w:ind w:firstLine="0"/>
        <w:jc w:val="center"/>
        <w:rPr>
          <w:b/>
          <w:sz w:val="22"/>
          <w:szCs w:val="22"/>
        </w:rPr>
      </w:pPr>
    </w:p>
    <w:p w:rsidR="00D67859" w:rsidP="00DD48AB" w:rsidRDefault="00D67859">
      <w:pPr>
        <w:pStyle w:val="naisf"/>
        <w:spacing w:before="0" w:after="0"/>
        <w:ind w:firstLine="0"/>
        <w:jc w:val="center"/>
        <w:rPr>
          <w:b/>
          <w:sz w:val="22"/>
          <w:szCs w:val="22"/>
        </w:rPr>
      </w:pPr>
    </w:p>
    <w:p w:rsidR="00D67859" w:rsidP="00DD48AB" w:rsidRDefault="00D67859">
      <w:pPr>
        <w:pStyle w:val="naisf"/>
        <w:spacing w:before="0" w:after="0"/>
        <w:ind w:firstLine="0"/>
        <w:jc w:val="center"/>
        <w:rPr>
          <w:b/>
          <w:sz w:val="22"/>
          <w:szCs w:val="22"/>
        </w:rPr>
      </w:pPr>
    </w:p>
    <w:p w:rsidR="00D67859" w:rsidP="00DD48AB" w:rsidRDefault="00D67859">
      <w:pPr>
        <w:pStyle w:val="naisf"/>
        <w:spacing w:before="0" w:after="0"/>
        <w:ind w:firstLine="0"/>
        <w:jc w:val="center"/>
        <w:rPr>
          <w:b/>
          <w:sz w:val="22"/>
          <w:szCs w:val="22"/>
        </w:rPr>
      </w:pPr>
    </w:p>
    <w:p w:rsidR="00D67859" w:rsidP="00DD48AB" w:rsidRDefault="00D67859">
      <w:pPr>
        <w:pStyle w:val="naisf"/>
        <w:spacing w:before="0" w:after="0"/>
        <w:ind w:firstLine="0"/>
        <w:jc w:val="center"/>
        <w:rPr>
          <w:b/>
          <w:sz w:val="22"/>
          <w:szCs w:val="22"/>
        </w:rPr>
      </w:pPr>
    </w:p>
    <w:p w:rsidR="00D67859" w:rsidP="00DD48AB" w:rsidRDefault="00D67859">
      <w:pPr>
        <w:pStyle w:val="naisf"/>
        <w:spacing w:before="0" w:after="0"/>
        <w:ind w:firstLine="0"/>
        <w:jc w:val="center"/>
        <w:rPr>
          <w:b/>
          <w:sz w:val="22"/>
          <w:szCs w:val="22"/>
        </w:rPr>
      </w:pPr>
    </w:p>
    <w:p w:rsidR="00D67859" w:rsidP="00DD48AB" w:rsidRDefault="00D67859">
      <w:pPr>
        <w:pStyle w:val="naisf"/>
        <w:spacing w:before="0" w:after="0"/>
        <w:ind w:firstLine="0"/>
        <w:jc w:val="center"/>
        <w:rPr>
          <w:b/>
          <w:sz w:val="22"/>
          <w:szCs w:val="22"/>
        </w:rPr>
      </w:pPr>
    </w:p>
    <w:p w:rsidRPr="00D67859" w:rsidR="00D67859" w:rsidP="00DD48AB" w:rsidRDefault="00D67859">
      <w:pPr>
        <w:pStyle w:val="naisf"/>
        <w:spacing w:before="0" w:after="0"/>
        <w:ind w:firstLine="0"/>
        <w:jc w:val="center"/>
        <w:rPr>
          <w:b/>
          <w:sz w:val="22"/>
          <w:szCs w:val="22"/>
        </w:rPr>
      </w:pPr>
    </w:p>
    <w:p w:rsidRPr="00D67859" w:rsidR="00C8468F" w:rsidP="00DD48AB" w:rsidRDefault="00C8468F">
      <w:pPr>
        <w:pStyle w:val="naisf"/>
        <w:spacing w:before="0" w:after="0"/>
        <w:ind w:firstLine="0"/>
        <w:jc w:val="center"/>
        <w:rPr>
          <w:b/>
          <w:sz w:val="22"/>
          <w:szCs w:val="22"/>
        </w:rPr>
      </w:pPr>
      <w:r w:rsidRPr="00D67859">
        <w:rPr>
          <w:b/>
          <w:sz w:val="22"/>
          <w:szCs w:val="22"/>
        </w:rPr>
        <w:t>II. Jautājumi, par kuriem saskaņošanā vienošanās ir panākta</w:t>
      </w:r>
    </w:p>
    <w:p w:rsidRPr="00D67859" w:rsidR="00C8468F" w:rsidP="00DD48AB" w:rsidRDefault="00C8468F">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896"/>
        <w:gridCol w:w="3427"/>
        <w:gridCol w:w="3476"/>
        <w:gridCol w:w="3188"/>
        <w:gridCol w:w="3234"/>
      </w:tblGrid>
      <w:tr w:rsidRPr="00D67859" w:rsidR="00513461" w:rsidTr="00F27C23">
        <w:tc>
          <w:tcPr>
            <w:tcW w:w="315" w:type="pct"/>
            <w:tcBorders>
              <w:top w:val="single" w:color="000000" w:sz="6" w:space="0"/>
              <w:left w:val="single" w:color="000000" w:sz="6" w:space="0"/>
              <w:bottom w:val="single" w:color="000000" w:sz="6" w:space="0"/>
              <w:right w:val="single" w:color="000000" w:sz="6" w:space="0"/>
            </w:tcBorders>
            <w:vAlign w:val="center"/>
          </w:tcPr>
          <w:p w:rsidRPr="00D67859" w:rsidR="00C8468F" w:rsidP="00DD48AB" w:rsidRDefault="00C8468F">
            <w:pPr>
              <w:pStyle w:val="naisc"/>
              <w:spacing w:before="0" w:after="0"/>
            </w:pPr>
            <w:r w:rsidRPr="00D67859">
              <w:rPr>
                <w:sz w:val="22"/>
                <w:szCs w:val="22"/>
              </w:rPr>
              <w:t>Nr.p.k.</w:t>
            </w:r>
          </w:p>
        </w:tc>
        <w:tc>
          <w:tcPr>
            <w:tcW w:w="1205" w:type="pct"/>
            <w:tcBorders>
              <w:top w:val="single" w:color="000000" w:sz="6" w:space="0"/>
              <w:left w:val="single" w:color="000000" w:sz="6" w:space="0"/>
              <w:bottom w:val="single" w:color="000000" w:sz="6" w:space="0"/>
              <w:right w:val="single" w:color="000000" w:sz="6" w:space="0"/>
            </w:tcBorders>
            <w:vAlign w:val="center"/>
          </w:tcPr>
          <w:p w:rsidRPr="00D67859" w:rsidR="00C8468F" w:rsidP="00DD48AB" w:rsidRDefault="00C8468F">
            <w:pPr>
              <w:pStyle w:val="naisc"/>
              <w:spacing w:before="0" w:after="0"/>
              <w:ind w:firstLine="12"/>
            </w:pPr>
            <w:r w:rsidRPr="00D67859">
              <w:rPr>
                <w:sz w:val="22"/>
                <w:szCs w:val="22"/>
              </w:rPr>
              <w:t>Saskaņošanai nosūtītā projekta redakcija (konkrēta punkta (panta) redakcija)</w:t>
            </w:r>
          </w:p>
        </w:tc>
        <w:tc>
          <w:tcPr>
            <w:tcW w:w="1222" w:type="pct"/>
            <w:tcBorders>
              <w:top w:val="single" w:color="000000" w:sz="6" w:space="0"/>
              <w:left w:val="single" w:color="000000" w:sz="6" w:space="0"/>
              <w:bottom w:val="single" w:color="000000" w:sz="6" w:space="0"/>
              <w:right w:val="single" w:color="000000" w:sz="6" w:space="0"/>
            </w:tcBorders>
            <w:vAlign w:val="center"/>
          </w:tcPr>
          <w:p w:rsidRPr="00D67859" w:rsidR="00C8468F" w:rsidP="00DD48AB" w:rsidRDefault="00C8468F">
            <w:pPr>
              <w:pStyle w:val="naisc"/>
              <w:spacing w:before="0" w:after="0"/>
              <w:ind w:right="3"/>
            </w:pPr>
            <w:r w:rsidRPr="00D67859">
              <w:rPr>
                <w:sz w:val="22"/>
                <w:szCs w:val="22"/>
              </w:rPr>
              <w:t>Atzinumā norādītais ministrijas (citas institūcijas) iebildums, kā arī saskaņošanā papildus izteiktais iebildums par projekta konkrēto punktu (pantu)</w:t>
            </w:r>
          </w:p>
        </w:tc>
        <w:tc>
          <w:tcPr>
            <w:tcW w:w="1121" w:type="pct"/>
            <w:tcBorders>
              <w:top w:val="single" w:color="000000" w:sz="6" w:space="0"/>
              <w:left w:val="single" w:color="000000" w:sz="6" w:space="0"/>
              <w:bottom w:val="single" w:color="000000" w:sz="6" w:space="0"/>
              <w:right w:val="single" w:color="000000" w:sz="6" w:space="0"/>
            </w:tcBorders>
            <w:vAlign w:val="center"/>
          </w:tcPr>
          <w:p w:rsidRPr="00D67859" w:rsidR="00C8468F" w:rsidP="00DD48AB" w:rsidRDefault="00C8468F">
            <w:pPr>
              <w:pStyle w:val="naisc"/>
              <w:spacing w:before="0" w:after="0"/>
              <w:ind w:firstLine="21"/>
            </w:pPr>
            <w:r w:rsidRPr="00D67859">
              <w:rPr>
                <w:sz w:val="22"/>
                <w:szCs w:val="22"/>
              </w:rPr>
              <w:t>Atbildīgās ministrijas norāde par to, ka iebildums ir ņemts vērā, vai informācija par saskaņošanā panākto alternatīvo risinājumu</w:t>
            </w:r>
          </w:p>
        </w:tc>
        <w:tc>
          <w:tcPr>
            <w:tcW w:w="1137" w:type="pct"/>
            <w:tcBorders>
              <w:top w:val="single" w:color="auto" w:sz="4" w:space="0"/>
              <w:left w:val="single" w:color="auto" w:sz="4" w:space="0"/>
              <w:bottom w:val="single" w:color="auto" w:sz="4" w:space="0"/>
            </w:tcBorders>
            <w:vAlign w:val="center"/>
          </w:tcPr>
          <w:p w:rsidRPr="00D67859" w:rsidR="00C8468F" w:rsidP="00DD48AB" w:rsidRDefault="00C8468F">
            <w:pPr>
              <w:jc w:val="center"/>
            </w:pPr>
            <w:r w:rsidRPr="00D67859">
              <w:rPr>
                <w:sz w:val="22"/>
                <w:szCs w:val="22"/>
              </w:rPr>
              <w:t>Projekta attiecīgā punkta (panta) galīgā redakcija</w:t>
            </w:r>
          </w:p>
        </w:tc>
      </w:tr>
      <w:tr w:rsidRPr="00D67859" w:rsidR="00513461" w:rsidTr="00F27C23">
        <w:trPr>
          <w:trHeight w:val="65"/>
        </w:trPr>
        <w:tc>
          <w:tcPr>
            <w:tcW w:w="315" w:type="pct"/>
            <w:tcBorders>
              <w:top w:val="single" w:color="000000" w:sz="6" w:space="0"/>
              <w:left w:val="single" w:color="000000" w:sz="6" w:space="0"/>
              <w:bottom w:val="single" w:color="000000" w:sz="6" w:space="0"/>
              <w:right w:val="single" w:color="000000" w:sz="6" w:space="0"/>
            </w:tcBorders>
          </w:tcPr>
          <w:p w:rsidRPr="00D67859" w:rsidR="00C8468F" w:rsidP="00DD48AB" w:rsidRDefault="00C8468F">
            <w:pPr>
              <w:pStyle w:val="naisc"/>
              <w:spacing w:before="0" w:after="0"/>
            </w:pPr>
            <w:r w:rsidRPr="00D67859">
              <w:rPr>
                <w:sz w:val="22"/>
                <w:szCs w:val="22"/>
              </w:rPr>
              <w:t>1</w:t>
            </w:r>
          </w:p>
        </w:tc>
        <w:tc>
          <w:tcPr>
            <w:tcW w:w="1205" w:type="pct"/>
            <w:tcBorders>
              <w:top w:val="single" w:color="000000" w:sz="6" w:space="0"/>
              <w:left w:val="single" w:color="000000" w:sz="6" w:space="0"/>
              <w:bottom w:val="single" w:color="000000" w:sz="6" w:space="0"/>
              <w:right w:val="single" w:color="000000" w:sz="6" w:space="0"/>
            </w:tcBorders>
          </w:tcPr>
          <w:p w:rsidRPr="00D67859" w:rsidR="00C8468F" w:rsidP="00DD48AB" w:rsidRDefault="00C8468F">
            <w:pPr>
              <w:pStyle w:val="naisc"/>
              <w:spacing w:before="0" w:after="0"/>
            </w:pPr>
            <w:r w:rsidRPr="00D67859">
              <w:rPr>
                <w:sz w:val="22"/>
                <w:szCs w:val="22"/>
              </w:rPr>
              <w:t>2</w:t>
            </w:r>
          </w:p>
        </w:tc>
        <w:tc>
          <w:tcPr>
            <w:tcW w:w="1222" w:type="pct"/>
            <w:tcBorders>
              <w:top w:val="single" w:color="000000" w:sz="6" w:space="0"/>
              <w:left w:val="single" w:color="000000" w:sz="6" w:space="0"/>
              <w:bottom w:val="single" w:color="000000" w:sz="6" w:space="0"/>
              <w:right w:val="single" w:color="000000" w:sz="6" w:space="0"/>
            </w:tcBorders>
          </w:tcPr>
          <w:p w:rsidRPr="00D67859" w:rsidR="00C8468F" w:rsidP="00DD48AB" w:rsidRDefault="00C8468F">
            <w:pPr>
              <w:pStyle w:val="naisc"/>
              <w:spacing w:before="0" w:after="0"/>
            </w:pPr>
            <w:r w:rsidRPr="00D67859">
              <w:rPr>
                <w:sz w:val="22"/>
                <w:szCs w:val="22"/>
              </w:rPr>
              <w:t>3</w:t>
            </w:r>
          </w:p>
        </w:tc>
        <w:tc>
          <w:tcPr>
            <w:tcW w:w="1121" w:type="pct"/>
            <w:tcBorders>
              <w:top w:val="single" w:color="000000" w:sz="6" w:space="0"/>
              <w:left w:val="single" w:color="000000" w:sz="6" w:space="0"/>
              <w:bottom w:val="single" w:color="auto" w:sz="4" w:space="0"/>
              <w:right w:val="single" w:color="000000" w:sz="6" w:space="0"/>
            </w:tcBorders>
          </w:tcPr>
          <w:p w:rsidRPr="00D67859" w:rsidR="00C8468F" w:rsidP="00DD48AB" w:rsidRDefault="00C8468F">
            <w:pPr>
              <w:pStyle w:val="naisc"/>
              <w:spacing w:before="0" w:after="0"/>
            </w:pPr>
            <w:r w:rsidRPr="00D67859">
              <w:rPr>
                <w:sz w:val="22"/>
                <w:szCs w:val="22"/>
              </w:rPr>
              <w:t>4</w:t>
            </w:r>
          </w:p>
        </w:tc>
        <w:tc>
          <w:tcPr>
            <w:tcW w:w="1137" w:type="pct"/>
            <w:tcBorders>
              <w:top w:val="single" w:color="auto" w:sz="4" w:space="0"/>
              <w:left w:val="single" w:color="auto" w:sz="4" w:space="0"/>
              <w:bottom w:val="single" w:color="auto" w:sz="4" w:space="0"/>
            </w:tcBorders>
          </w:tcPr>
          <w:p w:rsidRPr="00D67859" w:rsidR="00C8468F" w:rsidP="00DD48AB" w:rsidRDefault="00C8468F">
            <w:pPr>
              <w:jc w:val="center"/>
            </w:pPr>
            <w:r w:rsidRPr="00D67859">
              <w:rPr>
                <w:sz w:val="22"/>
                <w:szCs w:val="22"/>
              </w:rPr>
              <w:t>5</w:t>
            </w:r>
          </w:p>
        </w:tc>
      </w:tr>
      <w:tr w:rsidRPr="00D67859" w:rsidR="00D67859" w:rsidTr="00F27C23">
        <w:trPr>
          <w:trHeight w:val="65"/>
        </w:trPr>
        <w:tc>
          <w:tcPr>
            <w:tcW w:w="315" w:type="pct"/>
            <w:tcBorders>
              <w:top w:val="single" w:color="000000" w:sz="6" w:space="0"/>
              <w:left w:val="single" w:color="000000" w:sz="6" w:space="0"/>
              <w:bottom w:val="single" w:color="000000" w:sz="6" w:space="0"/>
              <w:right w:val="single" w:color="000000" w:sz="6" w:space="0"/>
            </w:tcBorders>
          </w:tcPr>
          <w:p w:rsidRPr="00D67859" w:rsidR="00D67859" w:rsidP="00D67859" w:rsidRDefault="00D67859">
            <w:pPr>
              <w:pStyle w:val="naisc"/>
              <w:numPr>
                <w:ilvl w:val="0"/>
                <w:numId w:val="35"/>
              </w:numPr>
              <w:spacing w:before="0" w:after="0"/>
            </w:pPr>
          </w:p>
        </w:tc>
        <w:tc>
          <w:tcPr>
            <w:tcW w:w="1205" w:type="pct"/>
            <w:tcBorders>
              <w:top w:val="single" w:color="000000" w:sz="6" w:space="0"/>
              <w:left w:val="single" w:color="000000" w:sz="6" w:space="0"/>
              <w:bottom w:val="single" w:color="000000" w:sz="6" w:space="0"/>
              <w:right w:val="single" w:color="000000" w:sz="6" w:space="0"/>
            </w:tcBorders>
          </w:tcPr>
          <w:p w:rsidRPr="00D67859" w:rsidR="00D67859" w:rsidP="00D67859" w:rsidRDefault="00D67859">
            <w:pPr>
              <w:jc w:val="both"/>
            </w:pPr>
            <w:r w:rsidRPr="00D67859">
              <w:rPr>
                <w:sz w:val="22"/>
                <w:szCs w:val="22"/>
              </w:rPr>
              <w:t>Min</w:t>
            </w:r>
            <w:r>
              <w:rPr>
                <w:sz w:val="22"/>
                <w:szCs w:val="22"/>
              </w:rPr>
              <w:t>istru kabineta rīkojuma projekts</w:t>
            </w:r>
            <w:r w:rsidRPr="00D67859">
              <w:rPr>
                <w:sz w:val="22"/>
                <w:szCs w:val="22"/>
              </w:rPr>
              <w:t xml:space="preserve"> </w:t>
            </w:r>
            <w:r>
              <w:rPr>
                <w:iCs/>
                <w:sz w:val="22"/>
                <w:szCs w:val="22"/>
              </w:rPr>
              <w:t>„</w:t>
            </w:r>
            <w:r w:rsidRPr="00D67859">
              <w:rPr>
                <w:iCs/>
                <w:sz w:val="22"/>
                <w:szCs w:val="22"/>
              </w:rPr>
              <w:t>Par finanšu līdzekļu piešķiršan</w:t>
            </w:r>
            <w:r>
              <w:rPr>
                <w:iCs/>
                <w:sz w:val="22"/>
                <w:szCs w:val="22"/>
              </w:rPr>
              <w:t>u no valsts budžeta programmas „</w:t>
            </w:r>
            <w:r w:rsidRPr="00D67859">
              <w:rPr>
                <w:iCs/>
                <w:sz w:val="22"/>
                <w:szCs w:val="22"/>
              </w:rPr>
              <w:t>Līd</w:t>
            </w:r>
            <w:r>
              <w:rPr>
                <w:iCs/>
                <w:sz w:val="22"/>
                <w:szCs w:val="22"/>
              </w:rPr>
              <w:t>zekļi neparedzētiem gadījumiem””</w:t>
            </w:r>
            <w:r w:rsidRPr="00D67859">
              <w:rPr>
                <w:sz w:val="22"/>
                <w:szCs w:val="22"/>
              </w:rPr>
              <w:t xml:space="preserve"> (turpmāk – rīkojuma projekts).</w:t>
            </w:r>
          </w:p>
          <w:p w:rsidRPr="00D67859" w:rsidR="00D67859" w:rsidP="00DD48AB" w:rsidRDefault="00D67859">
            <w:pPr>
              <w:pStyle w:val="naisc"/>
              <w:spacing w:before="0" w:after="0"/>
            </w:pPr>
          </w:p>
        </w:tc>
        <w:tc>
          <w:tcPr>
            <w:tcW w:w="1222" w:type="pct"/>
            <w:tcBorders>
              <w:top w:val="single" w:color="000000" w:sz="6" w:space="0"/>
              <w:left w:val="single" w:color="000000" w:sz="6" w:space="0"/>
              <w:bottom w:val="single" w:color="000000" w:sz="6" w:space="0"/>
              <w:right w:val="single" w:color="000000" w:sz="6" w:space="0"/>
            </w:tcBorders>
          </w:tcPr>
          <w:p w:rsidRPr="00D67859" w:rsidR="00D67859" w:rsidP="0089141D" w:rsidRDefault="00D67859">
            <w:pPr>
              <w:pStyle w:val="naisc"/>
              <w:spacing w:before="0" w:after="0"/>
              <w:jc w:val="both"/>
              <w:rPr>
                <w:b/>
              </w:rPr>
            </w:pPr>
            <w:r w:rsidRPr="00D67859">
              <w:rPr>
                <w:b/>
                <w:sz w:val="22"/>
                <w:szCs w:val="22"/>
              </w:rPr>
              <w:t>Finanšu ministrija:</w:t>
            </w:r>
          </w:p>
          <w:p w:rsidRPr="00D67859" w:rsidR="00D67859" w:rsidP="0089141D" w:rsidRDefault="00D67859">
            <w:pPr>
              <w:jc w:val="both"/>
            </w:pPr>
            <w:r w:rsidRPr="00D67859">
              <w:rPr>
                <w:sz w:val="22"/>
                <w:szCs w:val="22"/>
              </w:rPr>
              <w:t xml:space="preserve">Vēršam uzmanību, ka likuma “Par valsts apdraudējuma un tā seku novēršanas un pārvarēšanas pasākumiem sakarā ar Covid-19 izplatību” 19.pants paredz pasākumus ar Covid-19 izplatību saistītā valsts apdraudējuma un tā seku novēršanai un pārvarēšanai finansēt no budžeta finansētajām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valsts budžeta programmas 02.00.00 “Līdzekļi neparedzētiem gadījumiem” (turpmāk – LNG). Tāpat arī 2020.gada 12.martā Ministru kabineta rīkojuma Nr.103 “Par ārkārtējās situācijas izsludināšanu” 5.punkts paredz šajā rīkojumā minētos pasākumus finansēt no institūcijām iedalītajiem </w:t>
            </w:r>
            <w:r w:rsidRPr="00D67859">
              <w:rPr>
                <w:sz w:val="22"/>
                <w:szCs w:val="22"/>
              </w:rPr>
              <w:lastRenderedPageBreak/>
              <w:t>valsts budžeta līdzekļiem saskaņā ar likumu “Par valsts budžetu 2020. gadam”, kā arī pēc institūciju motivēta pieprasījuma no</w:t>
            </w:r>
            <w:proofErr w:type="gramStart"/>
            <w:r w:rsidRPr="00D67859">
              <w:rPr>
                <w:sz w:val="22"/>
                <w:szCs w:val="22"/>
              </w:rPr>
              <w:t xml:space="preserve">  </w:t>
            </w:r>
            <w:proofErr w:type="gramEnd"/>
            <w:r w:rsidRPr="00D67859">
              <w:rPr>
                <w:sz w:val="22"/>
                <w:szCs w:val="22"/>
              </w:rPr>
              <w:t>valsts budžeta programmas 02.00.00 “Līdzekļi neparedzētiem gadījumiem”.</w:t>
            </w:r>
          </w:p>
          <w:p w:rsidRPr="00D67859" w:rsidR="00D67859" w:rsidP="0089141D" w:rsidRDefault="00D67859">
            <w:pPr>
              <w:jc w:val="both"/>
            </w:pPr>
            <w:r w:rsidRPr="00D67859">
              <w:rPr>
                <w:sz w:val="22"/>
                <w:szCs w:val="22"/>
              </w:rPr>
              <w:t xml:space="preserve">Tādējādi pirms finansējuma pieprasīšanas no LNG ministrijām vispirms ir jāizvērtē iespējas attiecīgos izdevumus segt sava budžeta līdzekļu ietvaros, nepieciešamības gadījumā veicot finansējuma pārdales starp programmām/apakšprogrammām, piemēram, veicot finansējuma pārdales no budžeta programmas 20.00.00 “Kultūrizglītība”, kurā ietaupījums var veidoties profesionālās un augstākās izglītības iestāžu uzturēšanas izdevumos, budžeta apakšprogrammas 22.02.00 “Kultūras pasākumi, sadarbības līgumi un programmas”, kurā tiek plānots finansējums dažādu kultūras pasākumu īstenošanai un šā brīža apstākļos pastāv iespēja jaunus projektus neapstiprināt, finansējumu novirzot valstij īpaši svarīgu jomu finansēšanai, kā arī budžeta apakšprogrammas 25.02.00 “Valsts kultūrkapitāla fonda programmu un projektu konkursi”, kurā ietaupījums var veidoties no projektu īstenošanas tiem projektiem, kuru īstenošana bija plānota periodā, uz kuru </w:t>
            </w:r>
            <w:r w:rsidRPr="00D67859">
              <w:rPr>
                <w:sz w:val="22"/>
                <w:szCs w:val="22"/>
              </w:rPr>
              <w:lastRenderedPageBreak/>
              <w:t>izsludināta ārkārtas situācija. Tāpat šajā periodā ir bijusi plānota jaunu iesniegto projektu izvērtēšana un apstiprināšana. Tādējādi pastāv iespēja jaunus projektus neapstiprināt, finansējumu novirzot valstij īpaši svarīgu jomu finansēšanai.</w:t>
            </w:r>
          </w:p>
          <w:p w:rsidRPr="00D67859" w:rsidR="00D67859" w:rsidP="0089141D" w:rsidRDefault="00D67859">
            <w:pPr>
              <w:jc w:val="both"/>
            </w:pPr>
            <w:r w:rsidRPr="00D67859">
              <w:rPr>
                <w:sz w:val="22"/>
                <w:szCs w:val="22"/>
              </w:rPr>
              <w:t>Turklāt norādām, ka rīkojuma projektam ir pievienojami detalizēti papildus nepieciešamā finansējuma aprēķini.</w:t>
            </w:r>
          </w:p>
        </w:tc>
        <w:tc>
          <w:tcPr>
            <w:tcW w:w="1121" w:type="pct"/>
            <w:tcBorders>
              <w:top w:val="single" w:color="000000" w:sz="6" w:space="0"/>
              <w:left w:val="single" w:color="000000" w:sz="6" w:space="0"/>
              <w:bottom w:val="single" w:color="auto" w:sz="4" w:space="0"/>
              <w:right w:val="single" w:color="000000" w:sz="6" w:space="0"/>
            </w:tcBorders>
          </w:tcPr>
          <w:p w:rsidR="00D67859" w:rsidP="00D67859" w:rsidRDefault="00D67859">
            <w:pPr>
              <w:jc w:val="center"/>
              <w:rPr>
                <w:bCs/>
              </w:rPr>
            </w:pPr>
            <w:r w:rsidRPr="00D67859">
              <w:rPr>
                <w:b/>
                <w:bCs/>
                <w:sz w:val="22"/>
                <w:szCs w:val="22"/>
              </w:rPr>
              <w:lastRenderedPageBreak/>
              <w:t>Ņemts vērā</w:t>
            </w:r>
          </w:p>
          <w:p w:rsidRPr="00D67859" w:rsidR="00D67859" w:rsidP="00D67859" w:rsidRDefault="00D67859">
            <w:pPr>
              <w:jc w:val="both"/>
              <w:rPr>
                <w:b/>
                <w:bCs/>
              </w:rPr>
            </w:pPr>
            <w:r w:rsidRPr="00D67859">
              <w:rPr>
                <w:bCs/>
                <w:sz w:val="22"/>
                <w:szCs w:val="22"/>
              </w:rPr>
              <w:t>Kultūras ministrija ir izvērtējusi</w:t>
            </w:r>
            <w:r w:rsidRPr="00D67859">
              <w:rPr>
                <w:sz w:val="22"/>
                <w:szCs w:val="22"/>
              </w:rPr>
              <w:t xml:space="preserve"> iespējas attiecīgos izdevumus segt sava budžeta līdzekļu ietvaros un ir </w:t>
            </w:r>
            <w:r>
              <w:rPr>
                <w:sz w:val="22"/>
                <w:szCs w:val="22"/>
              </w:rPr>
              <w:t xml:space="preserve">sagatavojusi </w:t>
            </w:r>
            <w:r w:rsidRPr="00D67859">
              <w:rPr>
                <w:sz w:val="22"/>
                <w:szCs w:val="22"/>
              </w:rPr>
              <w:t>Ministru kabineta rīkojuma projektu par „</w:t>
            </w:r>
            <w:r w:rsidRPr="00D67859">
              <w:rPr>
                <w:bCs/>
                <w:sz w:val="22"/>
                <w:szCs w:val="22"/>
              </w:rPr>
              <w:t>Par apropriācijas pārdali</w:t>
            </w:r>
            <w:r w:rsidRPr="00D67859">
              <w:rPr>
                <w:sz w:val="22"/>
                <w:szCs w:val="22"/>
              </w:rPr>
              <w:t xml:space="preserve">”. Saskaņā ar to Kultūras ministrijas budžeta ietvaros ir paredzēts veikt apropriācijas pārdali, samazinot dotāciju no vispārējiem ieņēmumiem un uzturēšanas izdevumu transfertus 154 912 </w:t>
            </w:r>
            <w:r w:rsidRPr="00D67859">
              <w:rPr>
                <w:i/>
                <w:sz w:val="22"/>
                <w:szCs w:val="22"/>
              </w:rPr>
              <w:t>euro</w:t>
            </w:r>
            <w:r w:rsidRPr="00D67859">
              <w:rPr>
                <w:sz w:val="22"/>
                <w:szCs w:val="22"/>
              </w:rPr>
              <w:t xml:space="preserve"> apmērā apakšprogrammā 26.02.00 „Diasporas pasākumu īstenošana” un attiecīgi palielinot dotāciju no vispārējiem ieņēmumiem un uzturēšanas izdevumu transfertiem programmā 27.00.00 „Mediju politikas īstenošana” Mediju atbalsta fonda īstenošanai.</w:t>
            </w:r>
          </w:p>
        </w:tc>
        <w:tc>
          <w:tcPr>
            <w:tcW w:w="1137" w:type="pct"/>
            <w:tcBorders>
              <w:top w:val="single" w:color="auto" w:sz="4" w:space="0"/>
              <w:left w:val="single" w:color="auto" w:sz="4" w:space="0"/>
              <w:bottom w:val="single" w:color="auto" w:sz="4" w:space="0"/>
            </w:tcBorders>
          </w:tcPr>
          <w:p w:rsidRPr="00D67859" w:rsidR="00D67859" w:rsidP="00D67859" w:rsidRDefault="00D67859">
            <w:pPr>
              <w:jc w:val="both"/>
            </w:pPr>
            <w:r>
              <w:rPr>
                <w:sz w:val="22"/>
                <w:szCs w:val="22"/>
              </w:rPr>
              <w:t>Rīkojuma projekts.</w:t>
            </w:r>
          </w:p>
        </w:tc>
      </w:tr>
      <w:tr w:rsidRPr="00D67859" w:rsidR="00985128" w:rsidTr="00F27C23">
        <w:trPr>
          <w:trHeight w:val="371"/>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D67859" w:rsidR="00985128" w:rsidP="00D67859" w:rsidRDefault="00985128">
            <w:pPr>
              <w:pStyle w:val="naisc"/>
              <w:numPr>
                <w:ilvl w:val="0"/>
                <w:numId w:val="35"/>
              </w:numPr>
              <w:tabs>
                <w:tab w:val="left" w:pos="284"/>
              </w:tabs>
              <w:spacing w:before="0" w:after="0"/>
              <w:jc w:val="left"/>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D67859" w:rsidR="00873C22" w:rsidP="00DD48AB" w:rsidRDefault="00821A01">
            <w:pPr>
              <w:jc w:val="both"/>
            </w:pPr>
            <w:r w:rsidRPr="00D67859">
              <w:rPr>
                <w:sz w:val="22"/>
                <w:szCs w:val="22"/>
              </w:rPr>
              <w:t xml:space="preserve">Rīkojuma projekta </w:t>
            </w:r>
            <w:r w:rsidRPr="00D67859" w:rsidR="00F2178F">
              <w:rPr>
                <w:sz w:val="22"/>
                <w:szCs w:val="22"/>
              </w:rPr>
              <w:t>1</w:t>
            </w:r>
            <w:r w:rsidRPr="00D67859">
              <w:rPr>
                <w:sz w:val="22"/>
                <w:szCs w:val="22"/>
              </w:rPr>
              <w:t>.punkts</w:t>
            </w:r>
            <w:r w:rsidRPr="00D67859" w:rsidR="009157CF">
              <w:rPr>
                <w:bCs/>
                <w:sz w:val="22"/>
                <w:szCs w:val="22"/>
              </w:rPr>
              <w:t>:</w:t>
            </w:r>
          </w:p>
          <w:p w:rsidRPr="00D67859" w:rsidR="009157CF" w:rsidP="00DD48AB" w:rsidRDefault="009157CF">
            <w:pPr>
              <w:jc w:val="both"/>
            </w:pPr>
          </w:p>
          <w:p w:rsidRPr="00D67859" w:rsidR="00E7326C" w:rsidP="00DD48AB" w:rsidRDefault="00DD48AB">
            <w:pPr>
              <w:jc w:val="both"/>
              <w:rPr>
                <w:bCs/>
              </w:rPr>
            </w:pPr>
            <w:r w:rsidRPr="00D67859">
              <w:rPr>
                <w:sz w:val="22"/>
                <w:szCs w:val="22"/>
              </w:rPr>
              <w:t>„</w:t>
            </w:r>
            <w:r w:rsidR="00D67859">
              <w:rPr>
                <w:sz w:val="22"/>
                <w:szCs w:val="22"/>
              </w:rPr>
              <w:t>1. </w:t>
            </w:r>
            <w:r w:rsidRPr="00D67859" w:rsidR="00F2178F">
              <w:rPr>
                <w:sz w:val="22"/>
                <w:szCs w:val="22"/>
              </w:rPr>
              <w:t>Nacionālajai elektronisko plašsaziņas līdzekļu padomei 1 000 000</w:t>
            </w:r>
            <w:r w:rsidRPr="00D67859" w:rsidR="00F2178F">
              <w:rPr>
                <w:b/>
                <w:sz w:val="22"/>
                <w:szCs w:val="22"/>
              </w:rPr>
              <w:t xml:space="preserve"> </w:t>
            </w:r>
            <w:r w:rsidRPr="00D67859" w:rsidR="00F2178F">
              <w:rPr>
                <w:bCs/>
                <w:i/>
                <w:sz w:val="22"/>
                <w:szCs w:val="22"/>
              </w:rPr>
              <w:t>euro</w:t>
            </w:r>
            <w:r w:rsidRPr="00D67859" w:rsidR="00F2178F">
              <w:rPr>
                <w:bCs/>
                <w:sz w:val="22"/>
                <w:szCs w:val="22"/>
              </w:rPr>
              <w:t>, lai nodrošinātu sabiedrībai iespēju saņemt daudzpusīgu informāciju un viedokļus Covid-19 krīzes pārvarēšanā un valsts informatīvās telpas drošības nodrošināšanā komerciālajos elektroniskajos plašsaziņas līdzekļos;</w:t>
            </w:r>
            <w:r w:rsidRPr="00D67859">
              <w:rPr>
                <w:sz w:val="22"/>
                <w:szCs w:val="22"/>
              </w:rPr>
              <w:t>”</w:t>
            </w:r>
          </w:p>
          <w:p w:rsidRPr="00D67859" w:rsidR="00985128" w:rsidP="00DD48AB" w:rsidRDefault="00985128">
            <w:pPr>
              <w:pStyle w:val="Parasts1"/>
              <w:spacing w:after="0" w:line="240" w:lineRule="auto"/>
              <w:jc w:val="both"/>
              <w:rPr>
                <w:rFonts w:ascii="Times New Roman" w:hAnsi="Times New Roman"/>
              </w:rPr>
            </w:pPr>
          </w:p>
          <w:p w:rsidRPr="00D67859" w:rsidR="0064227E" w:rsidP="00DD48AB" w:rsidRDefault="0064227E">
            <w:pPr>
              <w:pStyle w:val="Parasts1"/>
              <w:spacing w:after="0" w:line="240" w:lineRule="auto"/>
              <w:jc w:val="both"/>
              <w:rPr>
                <w:rFonts w:ascii="Times New Roman" w:hAnsi="Times New Roman"/>
              </w:rPr>
            </w:pPr>
            <w:r w:rsidRPr="00D67859">
              <w:rPr>
                <w:rFonts w:ascii="Times New Roman" w:hAnsi="Times New Roman"/>
              </w:rPr>
              <w:t>Rīkojuma projekta sākotnējās ietekmes novērtējuma ziņojums (anotācija).</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D67859" w:rsidR="00985128" w:rsidP="00DD48AB" w:rsidRDefault="00F37CAA">
            <w:pPr>
              <w:tabs>
                <w:tab w:val="left" w:pos="993"/>
              </w:tabs>
              <w:jc w:val="both"/>
              <w:rPr>
                <w:b/>
                <w:bCs/>
              </w:rPr>
            </w:pPr>
            <w:r w:rsidRPr="00D67859">
              <w:rPr>
                <w:b/>
                <w:bCs/>
                <w:sz w:val="22"/>
                <w:szCs w:val="22"/>
              </w:rPr>
              <w:t xml:space="preserve">Finanšu </w:t>
            </w:r>
            <w:r w:rsidRPr="00D67859" w:rsidR="00985128">
              <w:rPr>
                <w:b/>
                <w:bCs/>
                <w:sz w:val="22"/>
                <w:szCs w:val="22"/>
              </w:rPr>
              <w:t>ministrija:</w:t>
            </w:r>
          </w:p>
          <w:p w:rsidRPr="00D67859" w:rsidR="00F37CAA" w:rsidP="00F37CAA" w:rsidRDefault="00F37CAA">
            <w:pPr>
              <w:jc w:val="both"/>
            </w:pPr>
            <w:r w:rsidRPr="00D67859">
              <w:rPr>
                <w:sz w:val="22"/>
                <w:szCs w:val="22"/>
              </w:rPr>
              <w:t xml:space="preserve">MK rīkojuma projekta 1.punkts paredz piešķirt Nacionālajai elektronisko plašsaziņas līdzekļu padomei (turpmāk – NEPLP) 1 000 000 euro, lai nodrošinātu sabiedrībai iespēju saņemt daudzpusīgu informāciju un viedokļus Covid-19 krīzes pārvarēšanā un valsts informatīvās telpas drošības nodrošināšanā komerciālajos elektroniskajos plašsaziņas līdzekļos. </w:t>
            </w:r>
          </w:p>
          <w:p w:rsidRPr="00D67859" w:rsidR="00F37CAA" w:rsidP="00F37CAA" w:rsidRDefault="00F37CAA">
            <w:pPr>
              <w:jc w:val="both"/>
            </w:pPr>
            <w:r w:rsidRPr="00D67859">
              <w:rPr>
                <w:sz w:val="22"/>
                <w:szCs w:val="22"/>
              </w:rPr>
              <w:t>Norādām, ka attiecībā uz finansējuma pieprasījumu komerciālajiem elektroniskajiem plašsaziņas līdzekļiem finansējuma nepieciešamība tiek pamatota ar to, ka kopumā komerciālās televīzijas un radio negūs plānotos reklāmas ieņēmumus vairāk kā 2,1 milj.</w:t>
            </w:r>
            <w:r w:rsidRPr="00D67859">
              <w:rPr>
                <w:i/>
                <w:sz w:val="22"/>
                <w:szCs w:val="22"/>
              </w:rPr>
              <w:t>euro</w:t>
            </w:r>
            <w:r w:rsidRPr="00D67859">
              <w:rPr>
                <w:sz w:val="22"/>
                <w:szCs w:val="22"/>
              </w:rPr>
              <w:t xml:space="preserve"> apmērā, kā rezultātā nebūs iespējams norēķināties par sniegtajiem apraides </w:t>
            </w:r>
            <w:r w:rsidRPr="00D67859">
              <w:rPr>
                <w:sz w:val="22"/>
                <w:szCs w:val="22"/>
              </w:rPr>
              <w:lastRenderedPageBreak/>
              <w:t>pakalpojumiem, izmaksāt darbiniekiem algas un samazināsies vietējā oriģinālsatura veidošana. Tajā pašā laikā anotācijas III sadaļas “Tiesību akta projekta ietekme uz valsts budžetu un pašvaldību budžetiem” (turpmāk – III sadaļa) 6.punktā minēts, ka NEPLP konkursa kārtībā (tiek plānots organizēt 4 konkursus) nodos komerciālajiem elektroniskajiem plašsaziņas līdzekļiem daļu sabiedriskā pasūtījuma. Līdz ar to anotācijā sniegtā informācija nerada pārliecību, ka finansējuma piešķīrums NEPLP 1 000 000 e</w:t>
            </w:r>
            <w:r w:rsidRPr="00D67859">
              <w:rPr>
                <w:i/>
                <w:sz w:val="22"/>
                <w:szCs w:val="22"/>
              </w:rPr>
              <w:t>uro</w:t>
            </w:r>
            <w:r w:rsidRPr="00D67859">
              <w:rPr>
                <w:sz w:val="22"/>
                <w:szCs w:val="22"/>
              </w:rPr>
              <w:t xml:space="preserve"> apmērā tiks izlietots pamatoti jeb tieši tiem komerciālajiem medijiem, kuriem tas ir visvairāk nepieciešams saistībā ar reklāmas ieņēmumu kritumu un Covid-19 krīzes pārvarēšanu.</w:t>
            </w:r>
          </w:p>
          <w:p w:rsidRPr="00D67859" w:rsidR="00F37CAA" w:rsidP="00F37CAA" w:rsidRDefault="00F37CAA">
            <w:pPr>
              <w:jc w:val="both"/>
            </w:pPr>
            <w:r w:rsidRPr="00D67859">
              <w:rPr>
                <w:sz w:val="22"/>
                <w:szCs w:val="22"/>
              </w:rPr>
              <w:t xml:space="preserve">Tāpat ievērojot anotācijas I. sadaļas “Tiesību akta projekta izstrādes nepieciešamība” (turpmāk – anotācijas I sadaļa) 2.punktā sniegto informāciju, ka: “uz sabiedrisko pasūtījumu ārkārtējos apstākļos varēs pretendēt mediji, kuriem ir ilggadēja pieredze, veidojot redakcionāli neatkarīgu žurnālistikas saturu, kuri ar darbiniekiem ir noslēguši vai uz valsts atbalsta laiku apņemas slēgt darba līgumus, lai krīzes apstākļos nodrošinātu satura veidotāju sociālās garantijas”, </w:t>
            </w:r>
            <w:r w:rsidRPr="00D67859">
              <w:rPr>
                <w:sz w:val="22"/>
                <w:szCs w:val="22"/>
              </w:rPr>
              <w:lastRenderedPageBreak/>
              <w:t xml:space="preserve">secināms, ka MK rīkojuma projekta 1.punktā paredzētais finanšu līdzekļu piešķīrums vērtējams kā komercdarbības atbalsts komerciālajiem elektroniskajiem plašsaziņas līdzekļiem. Vēršam uzmanību, ka, lai piešķirtu MK rīkojuma projekta 1.punktā paredzēto atbalstu komerciālajiem elektroniskajiem plašsaziņas līdzekļiem, pirms šī atbalsta pasākuma ieviešanas NEPLP ir jāizstrādā komercdarbības atbalsta programma. Kā iespējamais komercdarbības atbalsta kontroles regulējums saskaņā ar kuru šādu atbalstu varētu sniegt būtu Eiropas Komisijas 2013.gada 18.decembra Regula (ES) Nr. 1407/2013 par Līguma par Eiropas Savienības darbību 107. un 108.panta piemērošanu de minimis atbalstam (turpmāk - Komisijas regula Nr. 1407/2013) vai 2020.gada 19.marta Komisijas paziņojums “Pagaidu regulējums valsts atbalsta pasākumiem, ar ko atbalsta ekonomiku pašreizējā Covid-19 uzliesmojuma situācijā” (turpmāk – Pagaidu regulējums). Gadījumā, ja NEPLP izvēlētos Pagaidu regulējuma piemērošanu, vēršam uzmanību, ka tādā gadījumā atbalsta programma būs sākotnēji jāiesniedz saskaņošanai Eiropas Komisijā, kā arī atbalsts ar Pagaidu regulējumu ir </w:t>
            </w:r>
            <w:r w:rsidRPr="00D67859">
              <w:rPr>
                <w:sz w:val="22"/>
                <w:szCs w:val="22"/>
              </w:rPr>
              <w:lastRenderedPageBreak/>
              <w:t xml:space="preserve">terminēts laikā – to var piešķirt līdz 2020.gada 31.decembrim un nepārsniedzot 800 000 </w:t>
            </w:r>
            <w:r w:rsidRPr="00D67859">
              <w:rPr>
                <w:i/>
                <w:sz w:val="22"/>
                <w:szCs w:val="22"/>
              </w:rPr>
              <w:t>euro</w:t>
            </w:r>
            <w:r w:rsidRPr="00D67859">
              <w:rPr>
                <w:sz w:val="22"/>
                <w:szCs w:val="22"/>
              </w:rPr>
              <w:t xml:space="preserve"> vienam uzņēmumam. Ievērojot minēto, ja NEPLP izvēlas MK rīkojuma projekta 1.punktā minēto atbalsta programmu izveidot saskaņā ar Pagaidu regulējumu, lūdzam papildināt MK rīkojuma projektu ar papildus punktu, kurā tiktu norādīts, ka NEPLP izstrādās atbalsta programmu un nodrošinās, ka atbalsts saskaņā ar šo programmu tiks sniegts tikai pēc tam, kad tiks saņemts saskaņojums no Eiropas Komisijas.</w:t>
            </w:r>
          </w:p>
          <w:p w:rsidRPr="00D67859" w:rsidR="00A36218" w:rsidP="00F37CAA" w:rsidRDefault="00F37CAA">
            <w:pPr>
              <w:pStyle w:val="naisf"/>
              <w:spacing w:before="0" w:after="0"/>
              <w:ind w:firstLine="0"/>
              <w:rPr>
                <w:bCs/>
              </w:rPr>
            </w:pPr>
            <w:r w:rsidRPr="00D67859">
              <w:rPr>
                <w:sz w:val="22"/>
                <w:szCs w:val="22"/>
              </w:rPr>
              <w:t>Vienlaikus vēršam uzmanību, ka MK rīkojuma projekta 1.punktā paredzētā publisko līdzekļu tālāka piešķ</w:t>
            </w:r>
            <w:r w:rsidRPr="00D67859" w:rsidR="00F2178F">
              <w:rPr>
                <w:sz w:val="22"/>
                <w:szCs w:val="22"/>
              </w:rPr>
              <w:t xml:space="preserve">iršana saimnieciskās darbības </w:t>
            </w:r>
            <w:r w:rsidRPr="00D67859">
              <w:rPr>
                <w:sz w:val="22"/>
                <w:szCs w:val="22"/>
              </w:rPr>
              <w:t xml:space="preserve">veicējiem komercdarbības atbalsta kontroles kontekstā nebūtu vērtējama, ja NEPLP plānotie darījumi atbilstu tirgus nosacījumiem, tādējādi izslēdzot komercdarbības atbalsta sniegšanas risku - ja potenciālie pakalpojumu sniedzēji tiek izvēlēti konkurenci nodrošinošā, pārredzamā, nediskriminējošā un beznosacījumu konkursa procedūrā, kas atbilst publiskā iepirkuma principiem. Ja minētie principi netiek nodrošināti, tad NEPLP darbojas kā komercdarbības atbalsta piešķīrējs un attiecīgi NEPLP jānodrošina </w:t>
            </w:r>
            <w:r w:rsidRPr="00D67859">
              <w:rPr>
                <w:sz w:val="22"/>
                <w:szCs w:val="22"/>
              </w:rPr>
              <w:lastRenderedPageBreak/>
              <w:t>komercdarbības atbalsta kontroles normu piemērošana</w:t>
            </w:r>
            <w:r w:rsidRPr="00D67859" w:rsidR="008F2BB4">
              <w:rPr>
                <w:sz w:val="22"/>
                <w:szCs w:val="22"/>
              </w:rPr>
              <w:t>.</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D67859" w:rsidR="00985128" w:rsidP="00FE23FE" w:rsidRDefault="0064227E">
            <w:pPr>
              <w:widowControl w:val="0"/>
              <w:autoSpaceDE w:val="0"/>
              <w:autoSpaceDN w:val="0"/>
              <w:adjustRightInd w:val="0"/>
              <w:jc w:val="center"/>
              <w:rPr>
                <w:b/>
                <w:bCs/>
              </w:rPr>
            </w:pPr>
            <w:r w:rsidRPr="00D67859">
              <w:rPr>
                <w:b/>
                <w:bCs/>
                <w:sz w:val="22"/>
                <w:szCs w:val="22"/>
              </w:rPr>
              <w:lastRenderedPageBreak/>
              <w:t>Ņemts vērā</w:t>
            </w:r>
          </w:p>
        </w:tc>
        <w:tc>
          <w:tcPr>
            <w:tcW w:w="1137" w:type="pct"/>
            <w:tcBorders>
              <w:top w:val="single" w:color="auto" w:sz="4" w:space="0"/>
              <w:left w:val="single" w:color="auto" w:sz="4" w:space="0"/>
              <w:bottom w:val="single" w:color="auto" w:sz="4" w:space="0"/>
            </w:tcBorders>
            <w:shd w:val="clear" w:color="auto" w:fill="auto"/>
          </w:tcPr>
          <w:p w:rsidR="0064227E" w:rsidP="00EC398F" w:rsidRDefault="0089141D">
            <w:pPr>
              <w:jc w:val="both"/>
            </w:pPr>
            <w:r>
              <w:rPr>
                <w:sz w:val="22"/>
                <w:szCs w:val="22"/>
              </w:rPr>
              <w:t>Precizēts</w:t>
            </w:r>
            <w:r w:rsidRPr="00D67859" w:rsidR="0064227E">
              <w:rPr>
                <w:sz w:val="22"/>
                <w:szCs w:val="22"/>
              </w:rPr>
              <w:t xml:space="preserve"> rīkojuma projekta sākotnējās ietekmes novērtējuma ziņojums</w:t>
            </w:r>
            <w:r w:rsidR="0042777A">
              <w:rPr>
                <w:sz w:val="22"/>
                <w:szCs w:val="22"/>
              </w:rPr>
              <w:t xml:space="preserve"> (anotācija), </w:t>
            </w:r>
            <w:proofErr w:type="spellStart"/>
            <w:r w:rsidR="0042777A">
              <w:rPr>
                <w:sz w:val="22"/>
                <w:szCs w:val="22"/>
              </w:rPr>
              <w:t>I.sadaļas</w:t>
            </w:r>
            <w:proofErr w:type="spellEnd"/>
            <w:r w:rsidR="0042777A">
              <w:rPr>
                <w:sz w:val="22"/>
                <w:szCs w:val="22"/>
              </w:rPr>
              <w:t xml:space="preserve"> 2.punktu papildinot ar </w:t>
            </w:r>
            <w:proofErr w:type="spellStart"/>
            <w:r w:rsidR="0042777A">
              <w:rPr>
                <w:sz w:val="22"/>
                <w:szCs w:val="22"/>
              </w:rPr>
              <w:t>šadu</w:t>
            </w:r>
            <w:proofErr w:type="spellEnd"/>
            <w:r w:rsidR="0042777A">
              <w:rPr>
                <w:sz w:val="22"/>
                <w:szCs w:val="22"/>
              </w:rPr>
              <w:t xml:space="preserve"> informāciju</w:t>
            </w:r>
            <w:r w:rsidRPr="00D67859" w:rsidR="0064227E">
              <w:rPr>
                <w:sz w:val="22"/>
                <w:szCs w:val="22"/>
              </w:rPr>
              <w:t>:</w:t>
            </w:r>
          </w:p>
          <w:p w:rsidRPr="00D67859" w:rsidR="00D67859" w:rsidP="00EC398F" w:rsidRDefault="00D67859">
            <w:pPr>
              <w:jc w:val="both"/>
            </w:pPr>
          </w:p>
          <w:p w:rsidR="0042777A" w:rsidP="0042777A" w:rsidRDefault="0064227E">
            <w:pPr>
              <w:jc w:val="both"/>
            </w:pPr>
            <w:r w:rsidRPr="00D67859">
              <w:rPr>
                <w:iCs/>
                <w:sz w:val="22"/>
                <w:szCs w:val="22"/>
              </w:rPr>
              <w:t>„</w:t>
            </w:r>
            <w:r w:rsidRPr="00D67859" w:rsidR="00EC398F">
              <w:rPr>
                <w:iCs/>
                <w:sz w:val="22"/>
                <w:szCs w:val="22"/>
              </w:rPr>
              <w:t>Attiecībā uz atbilstību valsts atbalsta regulējumam f</w:t>
            </w:r>
            <w:r w:rsidRPr="00D67859" w:rsidR="00EC398F">
              <w:rPr>
                <w:sz w:val="22"/>
                <w:szCs w:val="22"/>
              </w:rPr>
              <w:t xml:space="preserve">inansējums </w:t>
            </w:r>
            <w:r w:rsidRPr="00D67859" w:rsidR="00EC398F">
              <w:rPr>
                <w:bCs/>
                <w:sz w:val="22"/>
                <w:szCs w:val="22"/>
              </w:rPr>
              <w:t>komerciālajiem elektroniskajiem plašsaziņas līdzekļiem</w:t>
            </w:r>
            <w:r w:rsidRPr="00D67859" w:rsidR="00EC398F">
              <w:rPr>
                <w:sz w:val="22"/>
                <w:szCs w:val="22"/>
              </w:rPr>
              <w:t xml:space="preserve"> un satura veidošanai drukātajos medijos un komerciālos interneta ziņu portālos tiks piešķirts, potenciālos pakalpojumu sniedzējus izvēlētos konkurenci nodrošinošā, pārredzamā, nediskriminējošā un beznosacījumu konkursa procedūrā. Lai sabiedrisko pasūtījumu varētu veidot tie elektroniskie mediji, kurus skārusi Covid-19 krīze, konkursa atlases kritērijos papildus izmaksu pozīcijām tiks ietvertas arī prasības pierādīt reklāmas </w:t>
            </w:r>
            <w:r w:rsidRPr="00D67859" w:rsidR="00EC398F">
              <w:rPr>
                <w:sz w:val="22"/>
                <w:szCs w:val="22"/>
              </w:rPr>
              <w:lastRenderedPageBreak/>
              <w:t>ieņēmumu samazinājumu. Konkursa mērķis būs dot iespēju krīzē cietušajiem elektroniskajiem medijiem veikt resursu ietilpīga, sabiedrības dažādām interesēm atbilstoša satura ražošanu.</w:t>
            </w:r>
          </w:p>
          <w:p w:rsidR="0042777A" w:rsidP="0042777A" w:rsidRDefault="00EC398F">
            <w:pPr>
              <w:ind w:firstLine="353"/>
              <w:jc w:val="both"/>
            </w:pPr>
            <w:r w:rsidRPr="00D67859">
              <w:rPr>
                <w:sz w:val="22"/>
                <w:szCs w:val="22"/>
              </w:rPr>
              <w:t>Konkursa kārtībā sabiedriskā pasūtījuma veidošana tiks nodota komerciālajiem elektroniskajiem plašsaziņas līdzekļiem atbilstoši Elektronisko plašsaziņas līdzekļu likuma 71.panta otrās daļas nosacījumiem, ar konkursā uzvarējušajiem pretendentiem tiks slēgti līgumi, ievērojot 2011.gada 20.decembra K</w:t>
            </w:r>
            <w:r w:rsidR="00D67859">
              <w:rPr>
                <w:sz w:val="22"/>
                <w:szCs w:val="22"/>
              </w:rPr>
              <w:t>omisijas lēmumu Nr.2012/21/ES („</w:t>
            </w:r>
            <w:r w:rsidRPr="00D67859">
              <w:rPr>
                <w:sz w:val="22"/>
                <w:szCs w:val="22"/>
              </w:rPr>
              <w:t>Par Līguma par Eiropas Savienības darbību 106</w:t>
            </w:r>
            <w:r w:rsidR="00D67859">
              <w:rPr>
                <w:sz w:val="22"/>
                <w:szCs w:val="22"/>
              </w:rPr>
              <w:t>.panta 2.</w:t>
            </w:r>
            <w:r w:rsidRPr="00D67859">
              <w:rPr>
                <w:sz w:val="22"/>
                <w:szCs w:val="22"/>
              </w:rPr>
              <w:t>punkta piemērošanu valsts atbalstam attiecībā uz kompensāciju par sabiedriskajiem pakalpojumiem dažiem uzņēmumiem, kuriem uzticēts sniegt pakalpojumus ar vispārēju tautsaimniecisku nozīmi”).</w:t>
            </w:r>
          </w:p>
          <w:p w:rsidR="0042777A" w:rsidP="0042777A" w:rsidRDefault="00EC398F">
            <w:pPr>
              <w:ind w:firstLine="353"/>
              <w:jc w:val="both"/>
            </w:pPr>
            <w:r w:rsidRPr="00D67859">
              <w:rPr>
                <w:iCs/>
                <w:sz w:val="22"/>
                <w:szCs w:val="22"/>
              </w:rPr>
              <w:t xml:space="preserve">Savukārt attiecībā uz </w:t>
            </w:r>
            <w:r w:rsidRPr="00D67859">
              <w:rPr>
                <w:sz w:val="22"/>
                <w:szCs w:val="22"/>
              </w:rPr>
              <w:t>abonētās preses izdevumu mēneša piegādes izmaksām ārkārtējās situācijas laikā un atbalstam elektronisko plašsaziņas līdzekļu programmu mēneša apraides izmaksām ārkārtējās situācijas laikā atbalsts tiks sniegts atbils</w:t>
            </w:r>
            <w:r w:rsidR="00D67859">
              <w:rPr>
                <w:sz w:val="22"/>
                <w:szCs w:val="22"/>
              </w:rPr>
              <w:t>toši Komisijas Regulai (EK) Nr.1407/2013 (2013.gada 18.</w:t>
            </w:r>
            <w:r w:rsidRPr="00D67859">
              <w:rPr>
                <w:sz w:val="22"/>
                <w:szCs w:val="22"/>
              </w:rPr>
              <w:t xml:space="preserve">decembris) par Līguma par </w:t>
            </w:r>
            <w:r w:rsidRPr="00D67859">
              <w:rPr>
                <w:sz w:val="22"/>
                <w:szCs w:val="22"/>
              </w:rPr>
              <w:lastRenderedPageBreak/>
              <w:t xml:space="preserve">Eiropas Savienības darbību (turpmāk – LESD) 107. un 108. panta piemērošanu </w:t>
            </w:r>
            <w:proofErr w:type="spellStart"/>
            <w:r w:rsidRPr="00D67859">
              <w:rPr>
                <w:i/>
                <w:sz w:val="22"/>
                <w:szCs w:val="22"/>
              </w:rPr>
              <w:t>de</w:t>
            </w:r>
            <w:proofErr w:type="spellEnd"/>
            <w:r w:rsidRPr="00D67859">
              <w:rPr>
                <w:i/>
                <w:sz w:val="22"/>
                <w:szCs w:val="22"/>
              </w:rPr>
              <w:t xml:space="preserve"> </w:t>
            </w:r>
            <w:proofErr w:type="spellStart"/>
            <w:r w:rsidRPr="00D67859">
              <w:rPr>
                <w:i/>
                <w:sz w:val="22"/>
                <w:szCs w:val="22"/>
              </w:rPr>
              <w:t>minimis</w:t>
            </w:r>
            <w:proofErr w:type="spellEnd"/>
            <w:r w:rsidRPr="00D67859">
              <w:rPr>
                <w:sz w:val="22"/>
                <w:szCs w:val="22"/>
              </w:rPr>
              <w:t xml:space="preserve"> atbalstam (publicēta ES Oficiālajā Vēstnesī</w:t>
            </w:r>
            <w:proofErr w:type="gramStart"/>
            <w:r w:rsidRPr="00D67859">
              <w:rPr>
                <w:sz w:val="22"/>
                <w:szCs w:val="22"/>
              </w:rPr>
              <w:t xml:space="preserve">  </w:t>
            </w:r>
            <w:proofErr w:type="gramEnd"/>
            <w:r w:rsidRPr="00D67859">
              <w:rPr>
                <w:sz w:val="22"/>
                <w:szCs w:val="22"/>
              </w:rPr>
              <w:t>L352, 24.12.2013), kas aizstāj Komisijas 2006.g</w:t>
            </w:r>
            <w:r w:rsidR="0042777A">
              <w:rPr>
                <w:sz w:val="22"/>
                <w:szCs w:val="22"/>
              </w:rPr>
              <w:t>ada 15.decembra Regulu (EK) Nr.1998/2006 par Līguma 87. un 88.</w:t>
            </w:r>
            <w:r w:rsidRPr="00D67859">
              <w:rPr>
                <w:sz w:val="22"/>
                <w:szCs w:val="22"/>
              </w:rPr>
              <w:t xml:space="preserve">panta piemērošanu </w:t>
            </w:r>
            <w:proofErr w:type="spellStart"/>
            <w:r w:rsidRPr="00D67859">
              <w:rPr>
                <w:i/>
                <w:sz w:val="22"/>
                <w:szCs w:val="22"/>
              </w:rPr>
              <w:t>de</w:t>
            </w:r>
            <w:proofErr w:type="spellEnd"/>
            <w:r w:rsidRPr="00D67859">
              <w:rPr>
                <w:i/>
                <w:sz w:val="22"/>
                <w:szCs w:val="22"/>
              </w:rPr>
              <w:t xml:space="preserve"> </w:t>
            </w:r>
            <w:proofErr w:type="spellStart"/>
            <w:r w:rsidRPr="00D67859">
              <w:rPr>
                <w:i/>
                <w:sz w:val="22"/>
                <w:szCs w:val="22"/>
              </w:rPr>
              <w:t>minimis</w:t>
            </w:r>
            <w:proofErr w:type="spellEnd"/>
            <w:r w:rsidRPr="00D67859">
              <w:rPr>
                <w:sz w:val="22"/>
                <w:szCs w:val="22"/>
              </w:rPr>
              <w:t xml:space="preserve"> atbalstam. </w:t>
            </w:r>
          </w:p>
          <w:p w:rsidRPr="00D67859" w:rsidR="009157CF" w:rsidP="0042777A" w:rsidRDefault="00EC398F">
            <w:pPr>
              <w:ind w:firstLine="353"/>
              <w:jc w:val="both"/>
            </w:pPr>
            <w:r w:rsidRPr="00D67859">
              <w:rPr>
                <w:sz w:val="22"/>
                <w:szCs w:val="22"/>
              </w:rPr>
              <w:t xml:space="preserve">Saskaņā ar attiecīgo regulējumu </w:t>
            </w:r>
            <w:proofErr w:type="spellStart"/>
            <w:r w:rsidRPr="00D67859">
              <w:rPr>
                <w:i/>
                <w:sz w:val="22"/>
                <w:szCs w:val="22"/>
              </w:rPr>
              <w:t>de</w:t>
            </w:r>
            <w:proofErr w:type="spellEnd"/>
            <w:r w:rsidRPr="00D67859">
              <w:rPr>
                <w:i/>
                <w:sz w:val="22"/>
                <w:szCs w:val="22"/>
              </w:rPr>
              <w:t xml:space="preserve"> </w:t>
            </w:r>
            <w:proofErr w:type="spellStart"/>
            <w:r w:rsidRPr="00D67859">
              <w:rPr>
                <w:i/>
                <w:sz w:val="22"/>
                <w:szCs w:val="22"/>
              </w:rPr>
              <w:t>minimis</w:t>
            </w:r>
            <w:proofErr w:type="spellEnd"/>
            <w:r w:rsidRPr="00D67859">
              <w:rPr>
                <w:sz w:val="22"/>
                <w:szCs w:val="22"/>
              </w:rPr>
              <w:t xml:space="preserve"> atbalsts ir vienam vienotam uzņēmumam noteiktā laikposmā piešķirts atbalsts, kurš nepārsniedz 200 000 </w:t>
            </w:r>
            <w:r w:rsidRPr="00D67859" w:rsidR="00D67859">
              <w:rPr>
                <w:i/>
                <w:sz w:val="22"/>
                <w:szCs w:val="22"/>
              </w:rPr>
              <w:t>euro</w:t>
            </w:r>
            <w:r w:rsidR="00D67859">
              <w:rPr>
                <w:sz w:val="22"/>
                <w:szCs w:val="22"/>
              </w:rPr>
              <w:t xml:space="preserve"> </w:t>
            </w:r>
            <w:r w:rsidRPr="00D67859">
              <w:rPr>
                <w:sz w:val="22"/>
                <w:szCs w:val="22"/>
              </w:rPr>
              <w:t>augšējo robežu trīs fiskālo gadu periodā, neietekmē tirdzniecību starp dalībvalstīm un/vai neizkropļo konkurenci, vai nedraud izkropļot to, un tād</w:t>
            </w:r>
            <w:r w:rsidR="00D67859">
              <w:rPr>
                <w:sz w:val="22"/>
                <w:szCs w:val="22"/>
              </w:rPr>
              <w:t>ēļ uz to neattiecas Līguma 107.</w:t>
            </w:r>
            <w:r w:rsidRPr="00D67859">
              <w:rPr>
                <w:sz w:val="22"/>
                <w:szCs w:val="22"/>
              </w:rPr>
              <w:t xml:space="preserve">panta 1.punkts, līdz ar to uz </w:t>
            </w:r>
            <w:proofErr w:type="spellStart"/>
            <w:r w:rsidRPr="00D67859">
              <w:rPr>
                <w:i/>
                <w:sz w:val="22"/>
                <w:szCs w:val="22"/>
              </w:rPr>
              <w:t>de</w:t>
            </w:r>
            <w:proofErr w:type="spellEnd"/>
            <w:r w:rsidRPr="00D67859">
              <w:rPr>
                <w:i/>
                <w:sz w:val="22"/>
                <w:szCs w:val="22"/>
              </w:rPr>
              <w:t xml:space="preserve"> </w:t>
            </w:r>
            <w:proofErr w:type="spellStart"/>
            <w:r w:rsidRPr="00D67859">
              <w:rPr>
                <w:i/>
                <w:sz w:val="22"/>
                <w:szCs w:val="22"/>
              </w:rPr>
              <w:t>minimis</w:t>
            </w:r>
            <w:proofErr w:type="spellEnd"/>
            <w:r w:rsidRPr="00D67859">
              <w:rPr>
                <w:sz w:val="22"/>
                <w:szCs w:val="22"/>
              </w:rPr>
              <w:t xml:space="preserve"> atbalstu neattiecas paziņošanas procedūra (kas paredzēta LESD 108.panta 3.punktā)</w:t>
            </w:r>
            <w:r w:rsidRPr="00D67859">
              <w:rPr>
                <w:rStyle w:val="apple-converted-space"/>
                <w:sz w:val="22"/>
                <w:szCs w:val="22"/>
              </w:rPr>
              <w:t>.</w:t>
            </w:r>
            <w:r w:rsidRPr="00D67859" w:rsidR="0064227E">
              <w:rPr>
                <w:sz w:val="22"/>
                <w:szCs w:val="22"/>
              </w:rPr>
              <w:t>”</w:t>
            </w:r>
          </w:p>
        </w:tc>
      </w:tr>
      <w:tr w:rsidRPr="00D67859" w:rsidR="00724A52" w:rsidTr="00F27C23">
        <w:trPr>
          <w:trHeight w:val="65"/>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D67859" w:rsidR="00724A52" w:rsidP="00D67859" w:rsidRDefault="00724A52">
            <w:pPr>
              <w:pStyle w:val="naisc"/>
              <w:numPr>
                <w:ilvl w:val="0"/>
                <w:numId w:val="35"/>
              </w:numPr>
              <w:tabs>
                <w:tab w:val="left" w:pos="284"/>
              </w:tabs>
              <w:spacing w:before="0" w:after="0"/>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D67859" w:rsidR="00F2178F" w:rsidP="00F2178F" w:rsidRDefault="00F2178F">
            <w:pPr>
              <w:jc w:val="both"/>
            </w:pPr>
            <w:r w:rsidRPr="00D67859">
              <w:rPr>
                <w:sz w:val="22"/>
                <w:szCs w:val="22"/>
              </w:rPr>
              <w:t>Rīkojuma projekta 2.punkts</w:t>
            </w:r>
            <w:r w:rsidRPr="00D67859">
              <w:rPr>
                <w:bCs/>
                <w:sz w:val="22"/>
                <w:szCs w:val="22"/>
              </w:rPr>
              <w:t>:</w:t>
            </w:r>
          </w:p>
          <w:p w:rsidRPr="00D67859" w:rsidR="00F2178F" w:rsidP="00F2178F" w:rsidRDefault="00F2178F">
            <w:pPr>
              <w:jc w:val="both"/>
            </w:pPr>
          </w:p>
          <w:p w:rsidRPr="00D67859" w:rsidR="00F2178F" w:rsidP="00F2178F" w:rsidRDefault="00F2178F">
            <w:pPr>
              <w:jc w:val="both"/>
              <w:rPr>
                <w:bCs/>
              </w:rPr>
            </w:pPr>
            <w:r w:rsidRPr="00D67859">
              <w:rPr>
                <w:sz w:val="22"/>
                <w:szCs w:val="22"/>
              </w:rPr>
              <w:t xml:space="preserve">„2. Kultūras ministrijai 1 040 928 </w:t>
            </w:r>
            <w:r w:rsidRPr="00D67859">
              <w:rPr>
                <w:bCs/>
                <w:i/>
                <w:sz w:val="22"/>
                <w:szCs w:val="22"/>
              </w:rPr>
              <w:t>euro</w:t>
            </w:r>
            <w:r w:rsidRPr="00D67859">
              <w:rPr>
                <w:bCs/>
                <w:sz w:val="22"/>
                <w:szCs w:val="22"/>
              </w:rPr>
              <w:t xml:space="preserve"> Mediju atbalsta fonda īstenošanai, </w:t>
            </w:r>
            <w:r w:rsidRPr="00D67859">
              <w:rPr>
                <w:color w:val="000000"/>
                <w:sz w:val="22"/>
                <w:szCs w:val="22"/>
              </w:rPr>
              <w:t>lai nodro</w:t>
            </w:r>
            <w:r w:rsidRPr="00D67859">
              <w:rPr>
                <w:sz w:val="22"/>
                <w:szCs w:val="22"/>
              </w:rPr>
              <w:t>šinātu sabiedrībai iespēju saņemt informāciju un viedokļus Covid-19 krīzes pārvarēšanā un valsts informatīvās telpas drošības nodrošināšanā drukātajā presē un komerciālajos interneta ziņu portālos, sniegtu atbalstu abonēto preses izdevumu piegādes izmaksām, kuru veic valsts akciju sabiedrība „Latvijas Pasts”, un elektronisko plašsaziņas līdzekļu programmu apraides izmaksām</w:t>
            </w:r>
            <w:r w:rsidRPr="00D67859">
              <w:rPr>
                <w:color w:val="000000"/>
                <w:sz w:val="22"/>
                <w:szCs w:val="22"/>
              </w:rPr>
              <w:t>, tai skaitā:</w:t>
            </w:r>
            <w:r w:rsidRPr="00D67859">
              <w:rPr>
                <w:sz w:val="22"/>
                <w:szCs w:val="22"/>
              </w:rPr>
              <w:t>”</w:t>
            </w:r>
          </w:p>
          <w:p w:rsidRPr="00D67859" w:rsidR="00724A52" w:rsidP="00DD48AB" w:rsidRDefault="00724A52">
            <w:pPr>
              <w:jc w:val="both"/>
            </w:pP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D67859" w:rsidR="00724A52" w:rsidP="00DD48AB" w:rsidRDefault="00724A52">
            <w:pPr>
              <w:tabs>
                <w:tab w:val="left" w:pos="993"/>
              </w:tabs>
              <w:jc w:val="both"/>
              <w:rPr>
                <w:b/>
                <w:bCs/>
              </w:rPr>
            </w:pPr>
            <w:r w:rsidRPr="00D67859">
              <w:rPr>
                <w:b/>
                <w:bCs/>
                <w:sz w:val="22"/>
                <w:szCs w:val="22"/>
              </w:rPr>
              <w:t>Finanšu ministrija:</w:t>
            </w:r>
          </w:p>
          <w:p w:rsidRPr="00D67859" w:rsidR="00724A52" w:rsidP="00DD48AB" w:rsidRDefault="00F37CAA">
            <w:pPr>
              <w:tabs>
                <w:tab w:val="left" w:pos="993"/>
              </w:tabs>
              <w:jc w:val="both"/>
              <w:rPr>
                <w:bCs/>
              </w:rPr>
            </w:pPr>
            <w:r w:rsidRPr="00D67859">
              <w:rPr>
                <w:sz w:val="22"/>
                <w:szCs w:val="22"/>
              </w:rPr>
              <w:t xml:space="preserve">Tāpat vēršam uzmanību, ka, lai piešķirtu MK rīkojuma projekta 2.punktā paredzēto atbalstu drukātajai presei un komerciālajiem interneta ziņu portāliem, atbalstam abonētās preses izdevumu piegādei, atbalstam elektronisko plašsaziņas līdzekļu programmu apraides izmaksām, pirms šī atbalsta pasākuma ieviešanas ir jānodrošina šo komercdarbības atbalsta pasākumu saderīgums ar ES iekšējo tirgu. Kā iespējamais komercdarbības atbalsta kontroles regulējums saskaņā ar kuru šādu atbalstu varētu sniegt būtu Komisijas regula Nr. 1407/2013 vai Pagaidu regulējums. Gadījumā, ja Kultūras ministrija izvēlētos Pagaidu regulējuma piemērošanu, vēršam uzmanību, ka tādā gadījumā atbalsta programma būs sākotnēji jāiesniedz saskaņošanai Eiropas Komisijā, kā arī atbalsts ar Pagaidu regulējumu ir terminēts laikā – to var piešķirt līdz 2020.gada 31.decembrim un nepārsniedzot 800 000 </w:t>
            </w:r>
            <w:r w:rsidRPr="00D67859">
              <w:rPr>
                <w:i/>
                <w:sz w:val="22"/>
                <w:szCs w:val="22"/>
              </w:rPr>
              <w:t>euro</w:t>
            </w:r>
            <w:r w:rsidRPr="00D67859">
              <w:rPr>
                <w:sz w:val="22"/>
                <w:szCs w:val="22"/>
              </w:rPr>
              <w:t xml:space="preserve"> vienam uzņēmumam. Ievērojot minēto, ja Kultūras ministrija izvēlas MK rīkojuma projekta 2.punktā minēto atbalsta programmu izveidot saskaņā ar Pagaidu regulējumu, lūdzam papildināt MK rīkojuma projektu ar </w:t>
            </w:r>
            <w:r w:rsidRPr="00D67859">
              <w:rPr>
                <w:sz w:val="22"/>
                <w:szCs w:val="22"/>
              </w:rPr>
              <w:lastRenderedPageBreak/>
              <w:t>papildus punktu, kurā tiktu norādīts, ka Kultūras ministrija izstrādās atbalsta programmu un nodrošinās, ka atbalsts saskaņā ar šo programmu tiks sniegts tikai pēc tam, kad tiks saņemts saskaņojums no Eiropas Komisijas.</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D67859" w:rsidR="00724A52" w:rsidP="009A1732" w:rsidRDefault="009A1732">
            <w:pPr>
              <w:widowControl w:val="0"/>
              <w:autoSpaceDE w:val="0"/>
              <w:autoSpaceDN w:val="0"/>
              <w:adjustRightInd w:val="0"/>
              <w:jc w:val="center"/>
              <w:rPr>
                <w:b/>
                <w:bCs/>
              </w:rPr>
            </w:pPr>
            <w:r w:rsidRPr="00D67859">
              <w:rPr>
                <w:b/>
                <w:sz w:val="22"/>
                <w:szCs w:val="22"/>
              </w:rPr>
              <w:lastRenderedPageBreak/>
              <w:t xml:space="preserve">Ņemts vērā  </w:t>
            </w:r>
          </w:p>
        </w:tc>
        <w:tc>
          <w:tcPr>
            <w:tcW w:w="1137" w:type="pct"/>
            <w:tcBorders>
              <w:top w:val="single" w:color="auto" w:sz="4" w:space="0"/>
              <w:left w:val="single" w:color="auto" w:sz="4" w:space="0"/>
              <w:bottom w:val="single" w:color="auto" w:sz="4" w:space="0"/>
            </w:tcBorders>
            <w:shd w:val="clear" w:color="auto" w:fill="auto"/>
          </w:tcPr>
          <w:p w:rsidR="0089141D" w:rsidP="0089141D" w:rsidRDefault="0089141D">
            <w:pPr>
              <w:jc w:val="both"/>
            </w:pPr>
            <w:r>
              <w:rPr>
                <w:sz w:val="22"/>
                <w:szCs w:val="22"/>
              </w:rPr>
              <w:t>Precizēts</w:t>
            </w:r>
            <w:r w:rsidRPr="00D67859">
              <w:rPr>
                <w:sz w:val="22"/>
                <w:szCs w:val="22"/>
              </w:rPr>
              <w:t xml:space="preserve"> rīkojuma projekta sākotnējās ietekmes novērtējuma ziņojums</w:t>
            </w:r>
            <w:r>
              <w:rPr>
                <w:sz w:val="22"/>
                <w:szCs w:val="22"/>
              </w:rPr>
              <w:t xml:space="preserve"> (anotācija), </w:t>
            </w:r>
            <w:proofErr w:type="spellStart"/>
            <w:r>
              <w:rPr>
                <w:sz w:val="22"/>
                <w:szCs w:val="22"/>
              </w:rPr>
              <w:t>I.sadaļas</w:t>
            </w:r>
            <w:proofErr w:type="spellEnd"/>
            <w:r>
              <w:rPr>
                <w:sz w:val="22"/>
                <w:szCs w:val="22"/>
              </w:rPr>
              <w:t xml:space="preserve"> 2.punktu papildinot ar </w:t>
            </w:r>
            <w:proofErr w:type="spellStart"/>
            <w:r>
              <w:rPr>
                <w:sz w:val="22"/>
                <w:szCs w:val="22"/>
              </w:rPr>
              <w:t>šadu</w:t>
            </w:r>
            <w:proofErr w:type="spellEnd"/>
            <w:r>
              <w:rPr>
                <w:sz w:val="22"/>
                <w:szCs w:val="22"/>
              </w:rPr>
              <w:t xml:space="preserve"> informāciju</w:t>
            </w:r>
            <w:r w:rsidRPr="00D67859">
              <w:rPr>
                <w:sz w:val="22"/>
                <w:szCs w:val="22"/>
              </w:rPr>
              <w:t>:</w:t>
            </w:r>
          </w:p>
          <w:p w:rsidRPr="00D67859" w:rsidR="0089141D" w:rsidP="0089141D" w:rsidRDefault="0089141D">
            <w:pPr>
              <w:jc w:val="both"/>
            </w:pPr>
          </w:p>
          <w:p w:rsidR="0089141D" w:rsidP="0089141D" w:rsidRDefault="0089141D">
            <w:pPr>
              <w:jc w:val="both"/>
            </w:pPr>
            <w:r w:rsidRPr="00D67859">
              <w:rPr>
                <w:iCs/>
                <w:sz w:val="22"/>
                <w:szCs w:val="22"/>
              </w:rPr>
              <w:t>„Attiecībā uz atbilstību valsts atbalsta regulējumam f</w:t>
            </w:r>
            <w:r w:rsidRPr="00D67859">
              <w:rPr>
                <w:sz w:val="22"/>
                <w:szCs w:val="22"/>
              </w:rPr>
              <w:t xml:space="preserve">inansējums </w:t>
            </w:r>
            <w:r w:rsidRPr="00D67859">
              <w:rPr>
                <w:bCs/>
                <w:sz w:val="22"/>
                <w:szCs w:val="22"/>
              </w:rPr>
              <w:t>komerciālajiem elektroniskajiem plašsaziņas līdzekļiem</w:t>
            </w:r>
            <w:r w:rsidRPr="00D67859">
              <w:rPr>
                <w:sz w:val="22"/>
                <w:szCs w:val="22"/>
              </w:rPr>
              <w:t xml:space="preserve"> un satura veidošanai drukātajos medijos un komerciālos interneta ziņu portālos tiks piešķirts, potenciālos pakalpojumu sniedzējus izvēlētos konkurenci nodrošinošā, pārredzamā, nediskriminējošā un beznosacījumu konkursa procedūrā. Lai sabiedrisko pasūtījumu varētu veidot tie elektroniskie mediji, kurus skārusi Covid-19 krīze, konkursa atlases kritērijos papildus izmaksu pozīcijām tiks ietvertas arī prasības pierādīt reklāmas ieņēmumu samazinājumu. Konkursa mērķis būs dot iespēju krīzē cietušajiem elektroniskajiem medijiem veikt resursu ietilpīga, sabiedrības dažādām interesēm atbilstoša satura ražošanu.</w:t>
            </w:r>
          </w:p>
          <w:p w:rsidR="0089141D" w:rsidP="0089141D" w:rsidRDefault="0089141D">
            <w:pPr>
              <w:ind w:firstLine="353"/>
              <w:jc w:val="both"/>
            </w:pPr>
            <w:r w:rsidRPr="00D67859">
              <w:rPr>
                <w:sz w:val="22"/>
                <w:szCs w:val="22"/>
              </w:rPr>
              <w:t xml:space="preserve">Konkursa kārtībā sabiedriskā pasūtījuma veidošana tiks nodota komerciālajiem elektroniskajiem plašsaziņas līdzekļiem atbilstoši </w:t>
            </w:r>
            <w:r w:rsidRPr="00D67859">
              <w:rPr>
                <w:sz w:val="22"/>
                <w:szCs w:val="22"/>
              </w:rPr>
              <w:lastRenderedPageBreak/>
              <w:t>Elektronisko plašsaziņas līdzekļu likuma 71.panta otrās daļas nosacījumiem, ar konkursā uzvarējušajiem pretendentiem tiks slēgti līgumi, ievērojot 2011.gada 20.decembra K</w:t>
            </w:r>
            <w:r>
              <w:rPr>
                <w:sz w:val="22"/>
                <w:szCs w:val="22"/>
              </w:rPr>
              <w:t>omisijas lēmumu Nr.2012/21/ES („</w:t>
            </w:r>
            <w:r w:rsidRPr="00D67859">
              <w:rPr>
                <w:sz w:val="22"/>
                <w:szCs w:val="22"/>
              </w:rPr>
              <w:t>Par Līguma par Eiropas Savienības darbību 106</w:t>
            </w:r>
            <w:r>
              <w:rPr>
                <w:sz w:val="22"/>
                <w:szCs w:val="22"/>
              </w:rPr>
              <w:t>.panta 2.</w:t>
            </w:r>
            <w:r w:rsidRPr="00D67859">
              <w:rPr>
                <w:sz w:val="22"/>
                <w:szCs w:val="22"/>
              </w:rPr>
              <w:t>punkta piemērošanu valsts atbalstam attiecībā uz kompensāciju par sabiedriskajiem pakalpojumiem dažiem uzņēmumiem, kuriem uzticēts sniegt pakalpojumus ar vispārēju tautsaimniecisku nozīmi”).</w:t>
            </w:r>
          </w:p>
          <w:p w:rsidR="0089141D" w:rsidP="0089141D" w:rsidRDefault="0089141D">
            <w:pPr>
              <w:ind w:firstLine="353"/>
              <w:jc w:val="both"/>
            </w:pPr>
            <w:r w:rsidRPr="00D67859">
              <w:rPr>
                <w:iCs/>
                <w:sz w:val="22"/>
                <w:szCs w:val="22"/>
              </w:rPr>
              <w:t xml:space="preserve">Savukārt attiecībā uz </w:t>
            </w:r>
            <w:r w:rsidRPr="00D67859">
              <w:rPr>
                <w:sz w:val="22"/>
                <w:szCs w:val="22"/>
              </w:rPr>
              <w:t>abonētās preses izdevumu mēneša piegādes izmaksām ārkārtējās situācijas laikā un atbalstam elektronisko plašsaziņas līdzekļu programmu mēneša apraides izmaksām ārkārtējās situācijas laikā atbalsts tiks sniegts atbils</w:t>
            </w:r>
            <w:r>
              <w:rPr>
                <w:sz w:val="22"/>
                <w:szCs w:val="22"/>
              </w:rPr>
              <w:t>toši Komisijas Regulai (EK) Nr.1407/2013 (2013.gada 18.</w:t>
            </w:r>
            <w:r w:rsidRPr="00D67859">
              <w:rPr>
                <w:sz w:val="22"/>
                <w:szCs w:val="22"/>
              </w:rPr>
              <w:t xml:space="preserve">decembris) par Līguma par Eiropas Savienības darbību (turpmāk – LESD) 107. un 108. panta piemērošanu </w:t>
            </w:r>
            <w:proofErr w:type="spellStart"/>
            <w:r w:rsidRPr="00D67859">
              <w:rPr>
                <w:i/>
                <w:sz w:val="22"/>
                <w:szCs w:val="22"/>
              </w:rPr>
              <w:t>de</w:t>
            </w:r>
            <w:proofErr w:type="spellEnd"/>
            <w:r w:rsidRPr="00D67859">
              <w:rPr>
                <w:i/>
                <w:sz w:val="22"/>
                <w:szCs w:val="22"/>
              </w:rPr>
              <w:t xml:space="preserve"> </w:t>
            </w:r>
            <w:proofErr w:type="spellStart"/>
            <w:r w:rsidRPr="00D67859">
              <w:rPr>
                <w:i/>
                <w:sz w:val="22"/>
                <w:szCs w:val="22"/>
              </w:rPr>
              <w:t>minimis</w:t>
            </w:r>
            <w:proofErr w:type="spellEnd"/>
            <w:r w:rsidRPr="00D67859">
              <w:rPr>
                <w:sz w:val="22"/>
                <w:szCs w:val="22"/>
              </w:rPr>
              <w:t xml:space="preserve"> atbalstam (publicēta ES Oficiālajā Vēstnesī</w:t>
            </w:r>
            <w:proofErr w:type="gramStart"/>
            <w:r w:rsidRPr="00D67859">
              <w:rPr>
                <w:sz w:val="22"/>
                <w:szCs w:val="22"/>
              </w:rPr>
              <w:t xml:space="preserve">  </w:t>
            </w:r>
            <w:proofErr w:type="gramEnd"/>
            <w:r w:rsidRPr="00D67859">
              <w:rPr>
                <w:sz w:val="22"/>
                <w:szCs w:val="22"/>
              </w:rPr>
              <w:t>L352, 24.12.2013), kas aizstāj Komisijas 2006.g</w:t>
            </w:r>
            <w:r>
              <w:rPr>
                <w:sz w:val="22"/>
                <w:szCs w:val="22"/>
              </w:rPr>
              <w:t>ada 15.decembra Regulu (EK) Nr.1998/2006 par Līguma 87. un 88.</w:t>
            </w:r>
            <w:r w:rsidRPr="00D67859">
              <w:rPr>
                <w:sz w:val="22"/>
                <w:szCs w:val="22"/>
              </w:rPr>
              <w:t xml:space="preserve">panta piemērošanu </w:t>
            </w:r>
            <w:proofErr w:type="spellStart"/>
            <w:r w:rsidRPr="00D67859">
              <w:rPr>
                <w:i/>
                <w:sz w:val="22"/>
                <w:szCs w:val="22"/>
              </w:rPr>
              <w:t>de</w:t>
            </w:r>
            <w:proofErr w:type="spellEnd"/>
            <w:r w:rsidRPr="00D67859">
              <w:rPr>
                <w:i/>
                <w:sz w:val="22"/>
                <w:szCs w:val="22"/>
              </w:rPr>
              <w:t xml:space="preserve"> </w:t>
            </w:r>
            <w:proofErr w:type="spellStart"/>
            <w:r w:rsidRPr="00D67859">
              <w:rPr>
                <w:i/>
                <w:sz w:val="22"/>
                <w:szCs w:val="22"/>
              </w:rPr>
              <w:t>minimis</w:t>
            </w:r>
            <w:proofErr w:type="spellEnd"/>
            <w:r w:rsidRPr="00D67859">
              <w:rPr>
                <w:sz w:val="22"/>
                <w:szCs w:val="22"/>
              </w:rPr>
              <w:t xml:space="preserve"> atbalstam. </w:t>
            </w:r>
          </w:p>
          <w:p w:rsidRPr="00D67859" w:rsidR="00724A52" w:rsidP="0089141D" w:rsidRDefault="0089141D">
            <w:pPr>
              <w:ind w:firstLine="353"/>
              <w:jc w:val="both"/>
            </w:pPr>
            <w:r w:rsidRPr="00D67859">
              <w:rPr>
                <w:sz w:val="22"/>
                <w:szCs w:val="22"/>
              </w:rPr>
              <w:lastRenderedPageBreak/>
              <w:t xml:space="preserve">Saskaņā ar attiecīgo regulējumu </w:t>
            </w:r>
            <w:proofErr w:type="spellStart"/>
            <w:r w:rsidRPr="00D67859">
              <w:rPr>
                <w:i/>
                <w:sz w:val="22"/>
                <w:szCs w:val="22"/>
              </w:rPr>
              <w:t>de</w:t>
            </w:r>
            <w:proofErr w:type="spellEnd"/>
            <w:r w:rsidRPr="00D67859">
              <w:rPr>
                <w:i/>
                <w:sz w:val="22"/>
                <w:szCs w:val="22"/>
              </w:rPr>
              <w:t xml:space="preserve"> </w:t>
            </w:r>
            <w:proofErr w:type="spellStart"/>
            <w:r w:rsidRPr="00D67859">
              <w:rPr>
                <w:i/>
                <w:sz w:val="22"/>
                <w:szCs w:val="22"/>
              </w:rPr>
              <w:t>minimis</w:t>
            </w:r>
            <w:proofErr w:type="spellEnd"/>
            <w:r w:rsidRPr="00D67859">
              <w:rPr>
                <w:sz w:val="22"/>
                <w:szCs w:val="22"/>
              </w:rPr>
              <w:t xml:space="preserve"> atbalsts ir vienam vienotam uzņēmumam noteiktā laikposmā piešķirts atbalsts, kurš nepārsniedz 200 000 </w:t>
            </w:r>
            <w:r w:rsidRPr="00D67859">
              <w:rPr>
                <w:i/>
                <w:sz w:val="22"/>
                <w:szCs w:val="22"/>
              </w:rPr>
              <w:t>euro</w:t>
            </w:r>
            <w:r>
              <w:rPr>
                <w:sz w:val="22"/>
                <w:szCs w:val="22"/>
              </w:rPr>
              <w:t xml:space="preserve"> </w:t>
            </w:r>
            <w:r w:rsidRPr="00D67859">
              <w:rPr>
                <w:sz w:val="22"/>
                <w:szCs w:val="22"/>
              </w:rPr>
              <w:t>augšējo robežu trīs fiskālo gadu periodā, neietekmē tirdzniecību starp dalībvalstīm un/vai neizkropļo konkurenci, vai nedraud izkropļot to, un tād</w:t>
            </w:r>
            <w:r>
              <w:rPr>
                <w:sz w:val="22"/>
                <w:szCs w:val="22"/>
              </w:rPr>
              <w:t>ēļ uz to neattiecas Līguma 107.</w:t>
            </w:r>
            <w:r w:rsidRPr="00D67859">
              <w:rPr>
                <w:sz w:val="22"/>
                <w:szCs w:val="22"/>
              </w:rPr>
              <w:t xml:space="preserve">panta 1.punkts, līdz ar to uz </w:t>
            </w:r>
            <w:proofErr w:type="spellStart"/>
            <w:r w:rsidRPr="00D67859">
              <w:rPr>
                <w:i/>
                <w:sz w:val="22"/>
                <w:szCs w:val="22"/>
              </w:rPr>
              <w:t>de</w:t>
            </w:r>
            <w:proofErr w:type="spellEnd"/>
            <w:r w:rsidRPr="00D67859">
              <w:rPr>
                <w:i/>
                <w:sz w:val="22"/>
                <w:szCs w:val="22"/>
              </w:rPr>
              <w:t xml:space="preserve"> </w:t>
            </w:r>
            <w:proofErr w:type="spellStart"/>
            <w:r w:rsidRPr="00D67859">
              <w:rPr>
                <w:i/>
                <w:sz w:val="22"/>
                <w:szCs w:val="22"/>
              </w:rPr>
              <w:t>minimis</w:t>
            </w:r>
            <w:proofErr w:type="spellEnd"/>
            <w:r w:rsidRPr="00D67859">
              <w:rPr>
                <w:sz w:val="22"/>
                <w:szCs w:val="22"/>
              </w:rPr>
              <w:t xml:space="preserve"> atbalstu neattiecas paziņošanas procedūra (kas paredzēta LESD 108.panta 3.punktā)</w:t>
            </w:r>
            <w:r w:rsidRPr="00D67859">
              <w:rPr>
                <w:rStyle w:val="apple-converted-space"/>
                <w:sz w:val="22"/>
                <w:szCs w:val="22"/>
              </w:rPr>
              <w:t>.</w:t>
            </w:r>
            <w:r w:rsidRPr="00D67859">
              <w:rPr>
                <w:sz w:val="22"/>
                <w:szCs w:val="22"/>
              </w:rPr>
              <w:t>”</w:t>
            </w:r>
          </w:p>
        </w:tc>
      </w:tr>
      <w:tr w:rsidRPr="00D67859" w:rsidR="00F37CAA" w:rsidTr="00F27C23">
        <w:trPr>
          <w:trHeight w:val="65"/>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D67859" w:rsidR="00F37CAA" w:rsidP="00D67859" w:rsidRDefault="00F37CAA">
            <w:pPr>
              <w:pStyle w:val="naisc"/>
              <w:numPr>
                <w:ilvl w:val="0"/>
                <w:numId w:val="35"/>
              </w:numPr>
              <w:tabs>
                <w:tab w:val="left" w:pos="284"/>
              </w:tabs>
              <w:spacing w:before="0" w:after="0"/>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D67859" w:rsidR="00F2178F" w:rsidP="00F2178F" w:rsidRDefault="00F2178F">
            <w:pPr>
              <w:jc w:val="both"/>
            </w:pPr>
            <w:r w:rsidRPr="00D67859">
              <w:rPr>
                <w:sz w:val="22"/>
                <w:szCs w:val="22"/>
              </w:rPr>
              <w:t>Rīkojuma projekta 2.1.punkts</w:t>
            </w:r>
            <w:r w:rsidRPr="00D67859">
              <w:rPr>
                <w:bCs/>
                <w:sz w:val="22"/>
                <w:szCs w:val="22"/>
              </w:rPr>
              <w:t>:</w:t>
            </w:r>
          </w:p>
          <w:p w:rsidRPr="00D67859" w:rsidR="00F2178F" w:rsidP="00F2178F" w:rsidRDefault="00F2178F">
            <w:pPr>
              <w:jc w:val="both"/>
            </w:pPr>
          </w:p>
          <w:p w:rsidRPr="00D67859" w:rsidR="00F37CAA" w:rsidP="00F2178F" w:rsidRDefault="0089141D">
            <w:pPr>
              <w:jc w:val="both"/>
              <w:rPr>
                <w:bCs/>
              </w:rPr>
            </w:pPr>
            <w:r>
              <w:rPr>
                <w:sz w:val="22"/>
                <w:szCs w:val="22"/>
              </w:rPr>
              <w:t>„2.1. </w:t>
            </w:r>
            <w:r w:rsidRPr="00D67859" w:rsidR="00F2178F">
              <w:rPr>
                <w:bCs/>
                <w:sz w:val="22"/>
                <w:szCs w:val="22"/>
              </w:rPr>
              <w:t xml:space="preserve">599 492 </w:t>
            </w:r>
            <w:r w:rsidRPr="00D67859" w:rsidR="00F2178F">
              <w:rPr>
                <w:bCs/>
                <w:i/>
                <w:sz w:val="22"/>
                <w:szCs w:val="22"/>
              </w:rPr>
              <w:t>euro</w:t>
            </w:r>
            <w:r w:rsidRPr="00D67859" w:rsidR="00F2178F">
              <w:rPr>
                <w:bCs/>
                <w:sz w:val="22"/>
                <w:szCs w:val="22"/>
              </w:rPr>
              <w:t xml:space="preserve"> atbalstam </w:t>
            </w:r>
            <w:r w:rsidRPr="00D67859" w:rsidR="00F2178F">
              <w:rPr>
                <w:sz w:val="22"/>
                <w:szCs w:val="22"/>
              </w:rPr>
              <w:t>drukātajiem medijiem un komerciālajiem interneta ziņu portāliem;”</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D67859" w:rsidR="00F37CAA" w:rsidP="00F37CAA" w:rsidRDefault="00F37CAA">
            <w:pPr>
              <w:tabs>
                <w:tab w:val="left" w:pos="993"/>
              </w:tabs>
              <w:jc w:val="both"/>
              <w:rPr>
                <w:b/>
                <w:bCs/>
              </w:rPr>
            </w:pPr>
            <w:r w:rsidRPr="00D67859">
              <w:rPr>
                <w:b/>
                <w:bCs/>
                <w:sz w:val="22"/>
                <w:szCs w:val="22"/>
              </w:rPr>
              <w:t>Finanšu ministrija:</w:t>
            </w:r>
          </w:p>
          <w:p w:rsidRPr="00D67859" w:rsidR="00F37CAA" w:rsidP="00DD48AB" w:rsidRDefault="00F37CAA">
            <w:pPr>
              <w:tabs>
                <w:tab w:val="left" w:pos="993"/>
              </w:tabs>
              <w:jc w:val="both"/>
              <w:rPr>
                <w:b/>
                <w:bCs/>
              </w:rPr>
            </w:pPr>
            <w:r w:rsidRPr="00D67859">
              <w:rPr>
                <w:sz w:val="22"/>
                <w:szCs w:val="22"/>
              </w:rPr>
              <w:t xml:space="preserve">Attiecībā uz rīkojuma projekta 2.1.apakšpunktu, kurš paredz piešķirt Kultūras ministrijai 599 492 </w:t>
            </w:r>
            <w:r w:rsidRPr="00D67859">
              <w:rPr>
                <w:i/>
                <w:sz w:val="22"/>
                <w:szCs w:val="22"/>
              </w:rPr>
              <w:t>euro</w:t>
            </w:r>
            <w:r w:rsidRPr="00D67859">
              <w:rPr>
                <w:sz w:val="22"/>
                <w:szCs w:val="22"/>
              </w:rPr>
              <w:t xml:space="preserve"> atbalstam drukātajiem medijiem un komerciālajiem interneta ziņu portāliem Mediju atbalsta fonda ietvaros, norādām, ka anotācijā un informatīvajā ziņojumā iekļautais pamatojums liecina, ka ar pieprasīto finansējumu tiek plānots risināt nevis iespējamo zaudējumu segšanu saistībā ar Covid-19 izraisīto ārkārtas situāciju, bet vispārēju mediju finansējuma nepietiekamību. Attiecīgi no LNG tiek pieprasīts finansējums, lai varētu finansēt papildus ~ 40% projektu, kuriem nepietika finansējuma kārtējā konkursā, kas pēc būtības neatbilst LNG mērķim.</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D67859" w:rsidR="00F37CAA" w:rsidP="00DD48AB" w:rsidRDefault="009A1732">
            <w:pPr>
              <w:widowControl w:val="0"/>
              <w:autoSpaceDE w:val="0"/>
              <w:autoSpaceDN w:val="0"/>
              <w:adjustRightInd w:val="0"/>
              <w:jc w:val="center"/>
              <w:rPr>
                <w:b/>
                <w:bCs/>
              </w:rPr>
            </w:pPr>
            <w:r w:rsidRPr="00D67859">
              <w:rPr>
                <w:b/>
                <w:bCs/>
                <w:sz w:val="22"/>
                <w:szCs w:val="22"/>
              </w:rPr>
              <w:t>Ņemts vērā</w:t>
            </w:r>
          </w:p>
        </w:tc>
        <w:tc>
          <w:tcPr>
            <w:tcW w:w="1137" w:type="pct"/>
            <w:tcBorders>
              <w:top w:val="single" w:color="auto" w:sz="4" w:space="0"/>
              <w:left w:val="single" w:color="auto" w:sz="4" w:space="0"/>
              <w:bottom w:val="single" w:color="auto" w:sz="4" w:space="0"/>
            </w:tcBorders>
            <w:shd w:val="clear" w:color="auto" w:fill="auto"/>
          </w:tcPr>
          <w:p w:rsidR="00F66184" w:rsidP="00F66184" w:rsidRDefault="0089141D">
            <w:pPr>
              <w:jc w:val="both"/>
            </w:pPr>
            <w:r>
              <w:rPr>
                <w:sz w:val="22"/>
                <w:szCs w:val="22"/>
              </w:rPr>
              <w:t>Precizēts</w:t>
            </w:r>
            <w:r w:rsidRPr="00D67859" w:rsidR="00F66184">
              <w:rPr>
                <w:sz w:val="22"/>
                <w:szCs w:val="22"/>
              </w:rPr>
              <w:t xml:space="preserve"> rīkojuma projekta sākotnējās ietekmes novērtējuma ziņojums (anotācija), III.sadaļas 2.3.punkt</w:t>
            </w:r>
            <w:r>
              <w:rPr>
                <w:sz w:val="22"/>
                <w:szCs w:val="22"/>
              </w:rPr>
              <w:t>u</w:t>
            </w:r>
            <w:r w:rsidRPr="00D67859" w:rsidR="00F66184">
              <w:rPr>
                <w:sz w:val="22"/>
                <w:szCs w:val="22"/>
              </w:rPr>
              <w:t xml:space="preserve"> </w:t>
            </w:r>
            <w:r>
              <w:rPr>
                <w:sz w:val="22"/>
                <w:szCs w:val="22"/>
              </w:rPr>
              <w:t xml:space="preserve">papildinot ar </w:t>
            </w:r>
            <w:proofErr w:type="spellStart"/>
            <w:r>
              <w:rPr>
                <w:sz w:val="22"/>
                <w:szCs w:val="22"/>
              </w:rPr>
              <w:t>šadu</w:t>
            </w:r>
            <w:proofErr w:type="spellEnd"/>
            <w:r>
              <w:rPr>
                <w:sz w:val="22"/>
                <w:szCs w:val="22"/>
              </w:rPr>
              <w:t xml:space="preserve"> informāciju</w:t>
            </w:r>
            <w:r w:rsidRPr="00D67859" w:rsidR="00F66184">
              <w:rPr>
                <w:sz w:val="22"/>
                <w:szCs w:val="22"/>
              </w:rPr>
              <w:t>:</w:t>
            </w:r>
          </w:p>
          <w:p w:rsidRPr="00D67859" w:rsidR="0089141D" w:rsidP="00F66184" w:rsidRDefault="0089141D">
            <w:pPr>
              <w:jc w:val="both"/>
            </w:pPr>
          </w:p>
          <w:p w:rsidRPr="00D67859" w:rsidR="00F66184" w:rsidP="00F66184" w:rsidRDefault="00F66184">
            <w:pPr>
              <w:jc w:val="both"/>
              <w:rPr>
                <w:b/>
                <w:bCs/>
              </w:rPr>
            </w:pPr>
            <w:r w:rsidRPr="00D67859">
              <w:rPr>
                <w:sz w:val="22"/>
                <w:szCs w:val="22"/>
              </w:rPr>
              <w:t>„</w:t>
            </w:r>
            <w:r w:rsidRPr="00D67859">
              <w:rPr>
                <w:color w:val="000000" w:themeColor="text1"/>
                <w:sz w:val="22"/>
                <w:szCs w:val="22"/>
              </w:rPr>
              <w:t>Finansējums prioritāri būs pieejams tiem medijiem, kas varēs pierādīt ieņēmumu krit</w:t>
            </w:r>
            <w:r w:rsidR="0089141D">
              <w:rPr>
                <w:color w:val="000000" w:themeColor="text1"/>
                <w:sz w:val="22"/>
                <w:szCs w:val="22"/>
              </w:rPr>
              <w:t>umu par 30% salīdzinājumā 2019.</w:t>
            </w:r>
            <w:r w:rsidRPr="00D67859">
              <w:rPr>
                <w:color w:val="000000" w:themeColor="text1"/>
                <w:sz w:val="22"/>
                <w:szCs w:val="22"/>
              </w:rPr>
              <w:t>gada attiecīgo mēnesi.”</w:t>
            </w:r>
          </w:p>
        </w:tc>
      </w:tr>
      <w:tr w:rsidRPr="00D67859" w:rsidR="00F37CAA" w:rsidTr="00F27C23">
        <w:trPr>
          <w:trHeight w:val="65"/>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D67859" w:rsidR="00F37CAA" w:rsidP="00D67859" w:rsidRDefault="00F37CAA">
            <w:pPr>
              <w:pStyle w:val="naisc"/>
              <w:numPr>
                <w:ilvl w:val="0"/>
                <w:numId w:val="35"/>
              </w:numPr>
              <w:tabs>
                <w:tab w:val="left" w:pos="284"/>
              </w:tabs>
              <w:spacing w:before="0" w:after="0"/>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D67859" w:rsidR="00F2178F" w:rsidP="00F2178F" w:rsidRDefault="00F2178F">
            <w:pPr>
              <w:jc w:val="both"/>
            </w:pPr>
            <w:r w:rsidRPr="00D67859">
              <w:rPr>
                <w:sz w:val="22"/>
                <w:szCs w:val="22"/>
              </w:rPr>
              <w:t>Rīkojuma projekta 2.2.punkts</w:t>
            </w:r>
            <w:r w:rsidRPr="00D67859">
              <w:rPr>
                <w:bCs/>
                <w:sz w:val="22"/>
                <w:szCs w:val="22"/>
              </w:rPr>
              <w:t>:</w:t>
            </w:r>
          </w:p>
          <w:p w:rsidRPr="00D67859" w:rsidR="00F2178F" w:rsidP="00F2178F" w:rsidRDefault="00F2178F">
            <w:pPr>
              <w:jc w:val="both"/>
            </w:pPr>
          </w:p>
          <w:p w:rsidRPr="00D67859" w:rsidR="00F37CAA" w:rsidP="0089141D" w:rsidRDefault="0089141D">
            <w:pPr>
              <w:jc w:val="both"/>
            </w:pPr>
            <w:r>
              <w:rPr>
                <w:sz w:val="22"/>
                <w:szCs w:val="22"/>
              </w:rPr>
              <w:t>„2.2. </w:t>
            </w:r>
            <w:r w:rsidRPr="00D67859" w:rsidR="00F2178F">
              <w:rPr>
                <w:sz w:val="22"/>
                <w:szCs w:val="22"/>
              </w:rPr>
              <w:t xml:space="preserve">223 737 </w:t>
            </w:r>
            <w:r w:rsidRPr="00D67859" w:rsidR="00F2178F">
              <w:rPr>
                <w:i/>
                <w:sz w:val="22"/>
                <w:szCs w:val="22"/>
              </w:rPr>
              <w:t>euro</w:t>
            </w:r>
            <w:r w:rsidRPr="00D67859" w:rsidR="00F2178F">
              <w:rPr>
                <w:sz w:val="22"/>
                <w:szCs w:val="22"/>
              </w:rPr>
              <w:t xml:space="preserve"> atbalstam abonētās preses izdevumu mēneša piegādes izmaksām ārkārtējās situācijas laikā;”</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D67859" w:rsidR="00F37CAA" w:rsidP="00F37CAA" w:rsidRDefault="00F37CAA">
            <w:pPr>
              <w:tabs>
                <w:tab w:val="left" w:pos="993"/>
              </w:tabs>
              <w:jc w:val="both"/>
              <w:rPr>
                <w:b/>
                <w:bCs/>
              </w:rPr>
            </w:pPr>
            <w:r w:rsidRPr="00D67859">
              <w:rPr>
                <w:b/>
                <w:bCs/>
                <w:sz w:val="22"/>
                <w:szCs w:val="22"/>
              </w:rPr>
              <w:t>Finanšu ministrija:</w:t>
            </w:r>
          </w:p>
          <w:p w:rsidRPr="00D67859" w:rsidR="00F37CAA" w:rsidP="00DD48AB" w:rsidRDefault="00F37CAA">
            <w:pPr>
              <w:tabs>
                <w:tab w:val="left" w:pos="993"/>
              </w:tabs>
              <w:jc w:val="both"/>
              <w:rPr>
                <w:b/>
                <w:bCs/>
              </w:rPr>
            </w:pPr>
            <w:r w:rsidRPr="00D67859">
              <w:rPr>
                <w:sz w:val="22"/>
                <w:szCs w:val="22"/>
              </w:rPr>
              <w:t xml:space="preserve">Lūdzam sniegt detalizētāku pamatojumu rīkojuma projekta 2.2.apakšpunktā paredzētajam iespējamajam finansējuma piešķīrumam 223 737 </w:t>
            </w:r>
            <w:r w:rsidRPr="00D67859">
              <w:rPr>
                <w:i/>
                <w:sz w:val="22"/>
                <w:szCs w:val="22"/>
              </w:rPr>
              <w:t>euro</w:t>
            </w:r>
            <w:r w:rsidRPr="00D67859">
              <w:rPr>
                <w:sz w:val="22"/>
                <w:szCs w:val="22"/>
              </w:rPr>
              <w:t xml:space="preserve"> atbalstam abonētās preses izdevumu mēneša piegādes izmaksām ārkārtējās situācijas laikā. Uzskatām, ka drukāto mediju piegādes 100% apmaksa no valsts budžeta nav pamatota. Norādām, ka Kultūras ministrijai kā atbildīgajai nozares ministrijai ir atkārtoti jāizvērtē, vai tiešām visi drukātie mediji ir pirmās nepieciešamības prece, kura būtu jāpiegādā par valsts budžeta naudu. Tāpat nav skaidrs pamatojums Preses izdevēju asociācijas aplēsēm, ņemot vērā, ka lielu daļu preses izdevumu iedzīvotāji bieži vien abonē uz gadu vai 6 mēnešiem.</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D67859" w:rsidR="00F37CAA" w:rsidP="00DD48AB" w:rsidRDefault="007A2040">
            <w:pPr>
              <w:widowControl w:val="0"/>
              <w:autoSpaceDE w:val="0"/>
              <w:autoSpaceDN w:val="0"/>
              <w:adjustRightInd w:val="0"/>
              <w:jc w:val="center"/>
              <w:rPr>
                <w:b/>
                <w:bCs/>
              </w:rPr>
            </w:pPr>
            <w:r w:rsidRPr="00D67859">
              <w:rPr>
                <w:b/>
                <w:bCs/>
                <w:sz w:val="22"/>
                <w:szCs w:val="22"/>
              </w:rPr>
              <w:t xml:space="preserve">Ņemts vērā </w:t>
            </w:r>
          </w:p>
        </w:tc>
        <w:tc>
          <w:tcPr>
            <w:tcW w:w="1137" w:type="pct"/>
            <w:tcBorders>
              <w:top w:val="single" w:color="auto" w:sz="4" w:space="0"/>
              <w:left w:val="single" w:color="auto" w:sz="4" w:space="0"/>
              <w:bottom w:val="single" w:color="auto" w:sz="4" w:space="0"/>
            </w:tcBorders>
            <w:shd w:val="clear" w:color="auto" w:fill="auto"/>
          </w:tcPr>
          <w:p w:rsidR="0089141D" w:rsidP="0089141D" w:rsidRDefault="0089141D">
            <w:pPr>
              <w:jc w:val="both"/>
            </w:pPr>
            <w:r>
              <w:rPr>
                <w:sz w:val="22"/>
                <w:szCs w:val="22"/>
              </w:rPr>
              <w:t>Precizēts</w:t>
            </w:r>
            <w:r w:rsidRPr="00D67859">
              <w:rPr>
                <w:sz w:val="22"/>
                <w:szCs w:val="22"/>
              </w:rPr>
              <w:t xml:space="preserve"> rīkojuma projekta sākotnējās ietekmes novērtējuma ziņojums (anotācija), III.sadaļas 2.3.punkt</w:t>
            </w:r>
            <w:r>
              <w:rPr>
                <w:sz w:val="22"/>
                <w:szCs w:val="22"/>
              </w:rPr>
              <w:t>u</w:t>
            </w:r>
            <w:r w:rsidRPr="00D67859">
              <w:rPr>
                <w:sz w:val="22"/>
                <w:szCs w:val="22"/>
              </w:rPr>
              <w:t xml:space="preserve"> </w:t>
            </w:r>
            <w:r>
              <w:rPr>
                <w:sz w:val="22"/>
                <w:szCs w:val="22"/>
              </w:rPr>
              <w:t xml:space="preserve">papildinot ar </w:t>
            </w:r>
            <w:proofErr w:type="spellStart"/>
            <w:r>
              <w:rPr>
                <w:sz w:val="22"/>
                <w:szCs w:val="22"/>
              </w:rPr>
              <w:t>šadu</w:t>
            </w:r>
            <w:proofErr w:type="spellEnd"/>
            <w:r>
              <w:rPr>
                <w:sz w:val="22"/>
                <w:szCs w:val="22"/>
              </w:rPr>
              <w:t xml:space="preserve"> informāciju</w:t>
            </w:r>
            <w:r w:rsidRPr="00D67859">
              <w:rPr>
                <w:sz w:val="22"/>
                <w:szCs w:val="22"/>
              </w:rPr>
              <w:t>:</w:t>
            </w:r>
          </w:p>
          <w:p w:rsidRPr="00D67859" w:rsidR="0089141D" w:rsidP="0089141D" w:rsidRDefault="0089141D">
            <w:pPr>
              <w:jc w:val="both"/>
            </w:pPr>
          </w:p>
          <w:p w:rsidRPr="00D67859" w:rsidR="00F37CAA" w:rsidP="0089141D" w:rsidRDefault="0089141D">
            <w:pPr>
              <w:jc w:val="both"/>
              <w:rPr>
                <w:b/>
                <w:bCs/>
              </w:rPr>
            </w:pPr>
            <w:r w:rsidRPr="00D67859">
              <w:rPr>
                <w:sz w:val="22"/>
                <w:szCs w:val="22"/>
              </w:rPr>
              <w:t>„</w:t>
            </w:r>
            <w:r w:rsidRPr="00D67859">
              <w:rPr>
                <w:color w:val="000000" w:themeColor="text1"/>
                <w:sz w:val="22"/>
                <w:szCs w:val="22"/>
              </w:rPr>
              <w:t>Finansējums prioritāri būs pieejams tiem medijiem, kas varēs pierādīt ieņēmumu krit</w:t>
            </w:r>
            <w:r>
              <w:rPr>
                <w:color w:val="000000" w:themeColor="text1"/>
                <w:sz w:val="22"/>
                <w:szCs w:val="22"/>
              </w:rPr>
              <w:t>umu par 30% salīdzinājumā 2019.</w:t>
            </w:r>
            <w:r w:rsidRPr="00D67859">
              <w:rPr>
                <w:color w:val="000000" w:themeColor="text1"/>
                <w:sz w:val="22"/>
                <w:szCs w:val="22"/>
              </w:rPr>
              <w:t>gada attiecīgo mēnesi.”</w:t>
            </w:r>
          </w:p>
        </w:tc>
      </w:tr>
      <w:tr w:rsidRPr="00D67859" w:rsidR="00F37CAA" w:rsidTr="00F27C23">
        <w:trPr>
          <w:trHeight w:val="65"/>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D67859" w:rsidR="00F37CAA" w:rsidP="00D67859" w:rsidRDefault="00F37CAA">
            <w:pPr>
              <w:pStyle w:val="naisc"/>
              <w:numPr>
                <w:ilvl w:val="0"/>
                <w:numId w:val="35"/>
              </w:numPr>
              <w:tabs>
                <w:tab w:val="left" w:pos="284"/>
              </w:tabs>
              <w:spacing w:before="0" w:after="0"/>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D67859" w:rsidR="00ED2F9C" w:rsidP="00ED2F9C" w:rsidRDefault="00ED2F9C">
            <w:pPr>
              <w:jc w:val="both"/>
            </w:pPr>
            <w:r w:rsidRPr="00D67859">
              <w:rPr>
                <w:sz w:val="22"/>
                <w:szCs w:val="22"/>
              </w:rPr>
              <w:t>Rīkojuma projekta 2.3.punkts</w:t>
            </w:r>
            <w:r w:rsidRPr="00D67859">
              <w:rPr>
                <w:bCs/>
                <w:sz w:val="22"/>
                <w:szCs w:val="22"/>
              </w:rPr>
              <w:t>:</w:t>
            </w:r>
          </w:p>
          <w:p w:rsidRPr="00D67859" w:rsidR="00ED2F9C" w:rsidP="00ED2F9C" w:rsidRDefault="00ED2F9C">
            <w:pPr>
              <w:jc w:val="both"/>
            </w:pPr>
          </w:p>
          <w:p w:rsidRPr="00D67859" w:rsidR="00F37CAA" w:rsidP="00ED2F9C" w:rsidRDefault="0089141D">
            <w:pPr>
              <w:jc w:val="both"/>
              <w:rPr>
                <w:bCs/>
              </w:rPr>
            </w:pPr>
            <w:r>
              <w:rPr>
                <w:sz w:val="22"/>
                <w:szCs w:val="22"/>
              </w:rPr>
              <w:t>„2.3. </w:t>
            </w:r>
            <w:r w:rsidRPr="00D67859" w:rsidR="00ED2F9C">
              <w:rPr>
                <w:sz w:val="22"/>
                <w:szCs w:val="22"/>
              </w:rPr>
              <w:t xml:space="preserve">217 699 </w:t>
            </w:r>
            <w:r w:rsidRPr="00D67859" w:rsidR="00ED2F9C">
              <w:rPr>
                <w:i/>
                <w:sz w:val="22"/>
                <w:szCs w:val="22"/>
              </w:rPr>
              <w:t>euro</w:t>
            </w:r>
            <w:r w:rsidRPr="00D67859" w:rsidR="00ED2F9C">
              <w:rPr>
                <w:sz w:val="22"/>
                <w:szCs w:val="22"/>
              </w:rPr>
              <w:t xml:space="preserve"> atbalstam elektronisko plašsaziņas līdzekļu programmu mēneša apraides izmaksām ārkārtējās situācijas laikā</w:t>
            </w:r>
            <w:r w:rsidRPr="00D67859" w:rsidR="00ED2F9C">
              <w:rPr>
                <w:color w:val="000000"/>
                <w:sz w:val="22"/>
                <w:szCs w:val="22"/>
              </w:rPr>
              <w:t>.</w:t>
            </w:r>
            <w:r w:rsidRPr="00D67859" w:rsidR="00ED2F9C">
              <w:rPr>
                <w:sz w:val="22"/>
                <w:szCs w:val="22"/>
              </w:rPr>
              <w:t>”</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D67859" w:rsidR="00F37CAA" w:rsidP="00F37CAA" w:rsidRDefault="00F37CAA">
            <w:pPr>
              <w:tabs>
                <w:tab w:val="left" w:pos="993"/>
              </w:tabs>
              <w:jc w:val="both"/>
              <w:rPr>
                <w:b/>
                <w:bCs/>
              </w:rPr>
            </w:pPr>
            <w:r w:rsidRPr="00D67859">
              <w:rPr>
                <w:b/>
                <w:bCs/>
                <w:sz w:val="22"/>
                <w:szCs w:val="22"/>
              </w:rPr>
              <w:t>Finanšu ministrija:</w:t>
            </w:r>
          </w:p>
          <w:p w:rsidRPr="00D67859" w:rsidR="00F37CAA" w:rsidP="00DD48AB" w:rsidRDefault="00F27C23">
            <w:pPr>
              <w:tabs>
                <w:tab w:val="left" w:pos="993"/>
              </w:tabs>
              <w:jc w:val="both"/>
              <w:rPr>
                <w:b/>
                <w:bCs/>
              </w:rPr>
            </w:pPr>
            <w:r w:rsidRPr="00D67859">
              <w:rPr>
                <w:sz w:val="22"/>
                <w:szCs w:val="22"/>
              </w:rPr>
              <w:t xml:space="preserve">Rīkojuma projekta 2.3.apakšpunkts paredz piešķirt Kultūras ministrijai 217 699 </w:t>
            </w:r>
            <w:r w:rsidRPr="00D67859">
              <w:rPr>
                <w:i/>
                <w:sz w:val="22"/>
                <w:szCs w:val="22"/>
              </w:rPr>
              <w:t>euro</w:t>
            </w:r>
            <w:r w:rsidRPr="00D67859">
              <w:rPr>
                <w:sz w:val="22"/>
                <w:szCs w:val="22"/>
              </w:rPr>
              <w:t xml:space="preserve"> atbalstam elektronisko plašsaziņas līdzekļu programmu mēneša apraides izmaksām ārkārtējās situācijas laikā. Vēršam uzmanību, ka attiecībā uz visu komerciālo mediju apraides izmaksu segšanu no valsts budžeta līdzekļiem jāņem vērā, ka virszemes apraidē esošajām televīzijām apraides izmaksas jau šobrīd tiek nodrošinātas no valsts budžeta </w:t>
            </w:r>
            <w:r w:rsidRPr="00D67859">
              <w:rPr>
                <w:sz w:val="22"/>
                <w:szCs w:val="22"/>
              </w:rPr>
              <w:lastRenderedPageBreak/>
              <w:t>līdzekļiem, kā arī lielas daļas komerciālo televīziju veidotais saturs bez maksas nav pieejams visiem valsts iedzīvotājiem. Pirms lemt par ārkārtējās situācijas laikā 100% valsts finansētu apraidi visiem komerciālajiem medijiem, uzskatām, ka vispirms komerciālajiem medijiem būtu jāvienojas par izmaksu samazināšanu ar apraides nodrošinātāju, t.i., VAS “Latvijas valsts radio un televīzijas centrs”, kā arī primāri no valsts budžeta līdzekļiem būtu atbalstāmi tie komerciālie mediji, kuru saturs bez maksas ir pieejams visiem valsts iedzīvotājiem.</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D67859" w:rsidR="007A2040" w:rsidP="007A2040" w:rsidRDefault="007A2040">
            <w:pPr>
              <w:widowControl w:val="0"/>
              <w:autoSpaceDE w:val="0"/>
              <w:autoSpaceDN w:val="0"/>
              <w:adjustRightInd w:val="0"/>
              <w:jc w:val="center"/>
              <w:rPr>
                <w:b/>
                <w:bCs/>
              </w:rPr>
            </w:pPr>
            <w:r w:rsidRPr="00D67859">
              <w:rPr>
                <w:b/>
                <w:bCs/>
                <w:sz w:val="22"/>
                <w:szCs w:val="22"/>
              </w:rPr>
              <w:lastRenderedPageBreak/>
              <w:t>Ņemts vērā</w:t>
            </w:r>
          </w:p>
        </w:tc>
        <w:tc>
          <w:tcPr>
            <w:tcW w:w="1137" w:type="pct"/>
            <w:tcBorders>
              <w:top w:val="single" w:color="auto" w:sz="4" w:space="0"/>
              <w:left w:val="single" w:color="auto" w:sz="4" w:space="0"/>
              <w:bottom w:val="single" w:color="auto" w:sz="4" w:space="0"/>
            </w:tcBorders>
            <w:shd w:val="clear" w:color="auto" w:fill="auto"/>
          </w:tcPr>
          <w:p w:rsidRPr="0089141D" w:rsidR="0089141D" w:rsidP="0089141D" w:rsidRDefault="0089141D">
            <w:pPr>
              <w:jc w:val="both"/>
            </w:pPr>
            <w:r w:rsidRPr="0089141D">
              <w:rPr>
                <w:sz w:val="22"/>
                <w:szCs w:val="22"/>
              </w:rPr>
              <w:t xml:space="preserve">Precizēts rīkojuma projekta sākotnējās ietekmes novērtējuma ziņojums (anotācija), III.sadaļas 2.3.punktu papildinot ar </w:t>
            </w:r>
            <w:proofErr w:type="spellStart"/>
            <w:r w:rsidRPr="0089141D">
              <w:rPr>
                <w:sz w:val="22"/>
                <w:szCs w:val="22"/>
              </w:rPr>
              <w:t>šadu</w:t>
            </w:r>
            <w:proofErr w:type="spellEnd"/>
            <w:r w:rsidRPr="0089141D">
              <w:rPr>
                <w:sz w:val="22"/>
                <w:szCs w:val="22"/>
              </w:rPr>
              <w:t xml:space="preserve"> informāciju:</w:t>
            </w:r>
          </w:p>
          <w:p w:rsidRPr="0089141D" w:rsidR="0089141D" w:rsidP="0089141D" w:rsidRDefault="0089141D">
            <w:pPr>
              <w:jc w:val="both"/>
            </w:pPr>
          </w:p>
          <w:p w:rsidRPr="00D67859" w:rsidR="00F37CAA" w:rsidP="0089141D" w:rsidRDefault="0089141D">
            <w:pPr>
              <w:jc w:val="both"/>
              <w:rPr>
                <w:highlight w:val="yellow"/>
              </w:rPr>
            </w:pPr>
            <w:r w:rsidRPr="0089141D">
              <w:rPr>
                <w:sz w:val="22"/>
                <w:szCs w:val="22"/>
              </w:rPr>
              <w:t>„Finansējums prioritāri būs pieejams tiem medijiem, kas varēs pierādīt ieņēmumu kritumu par 30% salīdzinājumā 2019.gada attiecīgo mēnesi.”</w:t>
            </w:r>
          </w:p>
        </w:tc>
      </w:tr>
      <w:tr w:rsidRPr="00D67859" w:rsidR="00B6259C" w:rsidTr="00F27C23">
        <w:trPr>
          <w:trHeight w:val="65"/>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D67859" w:rsidR="00B6259C" w:rsidP="00D67859" w:rsidRDefault="00B6259C">
            <w:pPr>
              <w:pStyle w:val="naisc"/>
              <w:numPr>
                <w:ilvl w:val="0"/>
                <w:numId w:val="35"/>
              </w:numPr>
              <w:tabs>
                <w:tab w:val="left" w:pos="284"/>
              </w:tabs>
              <w:spacing w:before="0" w:after="0"/>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D67859" w:rsidR="00B6259C" w:rsidP="00DD48AB" w:rsidRDefault="00B6259C">
            <w:pPr>
              <w:jc w:val="both"/>
            </w:pPr>
            <w:r w:rsidRPr="00D67859">
              <w:rPr>
                <w:sz w:val="22"/>
                <w:szCs w:val="22"/>
              </w:rPr>
              <w:t>Rīkojuma projekta sākotnējās ietekmes novērtējuma ziņojums (anotācija).</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D67859" w:rsidR="00B6259C" w:rsidP="00F37CAA" w:rsidRDefault="00B6259C">
            <w:pPr>
              <w:tabs>
                <w:tab w:val="left" w:pos="993"/>
              </w:tabs>
              <w:jc w:val="both"/>
              <w:rPr>
                <w:b/>
                <w:bCs/>
              </w:rPr>
            </w:pPr>
            <w:r w:rsidRPr="00D67859">
              <w:rPr>
                <w:b/>
                <w:bCs/>
                <w:sz w:val="22"/>
                <w:szCs w:val="22"/>
              </w:rPr>
              <w:t>Finanšu ministrija:</w:t>
            </w:r>
          </w:p>
          <w:p w:rsidRPr="00D67859" w:rsidR="00B6259C" w:rsidP="00F27C23" w:rsidRDefault="00B6259C">
            <w:pPr>
              <w:tabs>
                <w:tab w:val="left" w:pos="993"/>
              </w:tabs>
              <w:jc w:val="both"/>
              <w:rPr>
                <w:bCs/>
              </w:rPr>
            </w:pPr>
            <w:r w:rsidRPr="00D67859">
              <w:rPr>
                <w:sz w:val="22"/>
                <w:szCs w:val="22"/>
              </w:rPr>
              <w:t>Ievērojot to, ka MK rīkojuma projekta 1. un 2.punktā paredzētie mediju atbalsta pasākumi ir kvalificējami kā tādi, kas potenciāli atbilst visām Komercdarbības atbalsta kontroles likuma 5.pantā minētajām pazīmēm, lūdzam precizēt anotācijas I. sadaļas 2.punktu, to papildinot ar skaidrojumu, saskaņā ar kādu komercdarbības atbalsta kontroles regulējumu NEPLP un Kultūras ministrija nodrošinās  sniegtā komercdarbības atbalsta saderīgumu ar ES iekšējo tirgu.</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D67859" w:rsidR="00B6259C" w:rsidP="00B6259C" w:rsidRDefault="00B6259C">
            <w:pPr>
              <w:widowControl w:val="0"/>
              <w:autoSpaceDE w:val="0"/>
              <w:autoSpaceDN w:val="0"/>
              <w:adjustRightInd w:val="0"/>
              <w:jc w:val="center"/>
              <w:rPr>
                <w:b/>
                <w:bCs/>
              </w:rPr>
            </w:pPr>
            <w:r w:rsidRPr="00D67859">
              <w:rPr>
                <w:b/>
                <w:sz w:val="22"/>
                <w:szCs w:val="22"/>
              </w:rPr>
              <w:t xml:space="preserve">Ņemts vērā  </w:t>
            </w:r>
          </w:p>
        </w:tc>
        <w:tc>
          <w:tcPr>
            <w:tcW w:w="1137" w:type="pct"/>
            <w:tcBorders>
              <w:top w:val="single" w:color="auto" w:sz="4" w:space="0"/>
              <w:left w:val="single" w:color="auto" w:sz="4" w:space="0"/>
              <w:bottom w:val="single" w:color="auto" w:sz="4" w:space="0"/>
            </w:tcBorders>
            <w:shd w:val="clear" w:color="auto" w:fill="auto"/>
          </w:tcPr>
          <w:p w:rsidR="0089141D" w:rsidP="0089141D" w:rsidRDefault="0089141D">
            <w:pPr>
              <w:jc w:val="both"/>
            </w:pPr>
            <w:r>
              <w:rPr>
                <w:sz w:val="22"/>
                <w:szCs w:val="22"/>
              </w:rPr>
              <w:t>Precizēts</w:t>
            </w:r>
            <w:r w:rsidRPr="00D67859">
              <w:rPr>
                <w:sz w:val="22"/>
                <w:szCs w:val="22"/>
              </w:rPr>
              <w:t xml:space="preserve"> rīkojuma projekta sākotnējās ietekmes novērtējuma ziņojums</w:t>
            </w:r>
            <w:r>
              <w:rPr>
                <w:sz w:val="22"/>
                <w:szCs w:val="22"/>
              </w:rPr>
              <w:t xml:space="preserve"> (anotācija), </w:t>
            </w:r>
            <w:proofErr w:type="spellStart"/>
            <w:r>
              <w:rPr>
                <w:sz w:val="22"/>
                <w:szCs w:val="22"/>
              </w:rPr>
              <w:t>I.sadaļas</w:t>
            </w:r>
            <w:proofErr w:type="spellEnd"/>
            <w:r>
              <w:rPr>
                <w:sz w:val="22"/>
                <w:szCs w:val="22"/>
              </w:rPr>
              <w:t xml:space="preserve"> 2.punktu papildinot ar </w:t>
            </w:r>
            <w:proofErr w:type="spellStart"/>
            <w:r>
              <w:rPr>
                <w:sz w:val="22"/>
                <w:szCs w:val="22"/>
              </w:rPr>
              <w:t>šadu</w:t>
            </w:r>
            <w:proofErr w:type="spellEnd"/>
            <w:r>
              <w:rPr>
                <w:sz w:val="22"/>
                <w:szCs w:val="22"/>
              </w:rPr>
              <w:t xml:space="preserve"> informāciju</w:t>
            </w:r>
            <w:r w:rsidRPr="00D67859">
              <w:rPr>
                <w:sz w:val="22"/>
                <w:szCs w:val="22"/>
              </w:rPr>
              <w:t>:</w:t>
            </w:r>
          </w:p>
          <w:p w:rsidRPr="00D67859" w:rsidR="0089141D" w:rsidP="0089141D" w:rsidRDefault="0089141D">
            <w:pPr>
              <w:jc w:val="both"/>
            </w:pPr>
          </w:p>
          <w:p w:rsidR="0089141D" w:rsidP="0089141D" w:rsidRDefault="0089141D">
            <w:pPr>
              <w:jc w:val="both"/>
            </w:pPr>
            <w:r w:rsidRPr="00D67859">
              <w:rPr>
                <w:iCs/>
                <w:sz w:val="22"/>
                <w:szCs w:val="22"/>
              </w:rPr>
              <w:t>„Attiecībā uz atbilstību valsts atbalsta regulējumam f</w:t>
            </w:r>
            <w:r w:rsidRPr="00D67859">
              <w:rPr>
                <w:sz w:val="22"/>
                <w:szCs w:val="22"/>
              </w:rPr>
              <w:t xml:space="preserve">inansējums </w:t>
            </w:r>
            <w:r w:rsidRPr="00D67859">
              <w:rPr>
                <w:bCs/>
                <w:sz w:val="22"/>
                <w:szCs w:val="22"/>
              </w:rPr>
              <w:t>komerciālajiem elektroniskajiem plašsaziņas līdzekļiem</w:t>
            </w:r>
            <w:r w:rsidRPr="00D67859">
              <w:rPr>
                <w:sz w:val="22"/>
                <w:szCs w:val="22"/>
              </w:rPr>
              <w:t xml:space="preserve"> un satura veidošanai drukātajos medijos un komerciālos interneta ziņu portālos tiks piešķirts, potenciālos pakalpojumu sniedzējus izvēlētos konkurenci nodrošinošā, pārredzamā, nediskriminējošā un beznosacījumu konkursa procedūrā. Lai sabiedrisko pasūtījumu varētu veidot tie </w:t>
            </w:r>
            <w:r w:rsidRPr="00D67859">
              <w:rPr>
                <w:sz w:val="22"/>
                <w:szCs w:val="22"/>
              </w:rPr>
              <w:lastRenderedPageBreak/>
              <w:t>elektroniskie mediji, kurus skārusi Covid-19 krīze, konkursa atlases kritērijos papildus izmaksu pozīcijām tiks ietvertas arī prasības pierādīt reklāmas ieņēmumu samazinājumu. Konkursa mērķis būs dot iespēju krīzē cietušajiem elektroniskajiem medijiem veikt resursu ietilpīga, sabiedrības dažādām interesēm atbilstoša satura ražošanu.</w:t>
            </w:r>
          </w:p>
          <w:p w:rsidR="0089141D" w:rsidP="0089141D" w:rsidRDefault="0089141D">
            <w:pPr>
              <w:ind w:firstLine="353"/>
              <w:jc w:val="both"/>
            </w:pPr>
            <w:r w:rsidRPr="00D67859">
              <w:rPr>
                <w:sz w:val="22"/>
                <w:szCs w:val="22"/>
              </w:rPr>
              <w:t>Konkursa kārtībā sabiedriskā pasūtījuma veidošana tiks nodota komerciālajiem elektroniskajiem plašsaziņas līdzekļiem atbilstoši Elektronisko plašsaziņas līdzekļu likuma 71.panta otrās daļas nosacījumiem, ar konkursā uzvarējušajiem pretendentiem tiks slēgti līgumi, ievērojot 2011.gada 20.decembra K</w:t>
            </w:r>
            <w:r>
              <w:rPr>
                <w:sz w:val="22"/>
                <w:szCs w:val="22"/>
              </w:rPr>
              <w:t>omisijas lēmumu Nr.2012/21/ES („</w:t>
            </w:r>
            <w:r w:rsidRPr="00D67859">
              <w:rPr>
                <w:sz w:val="22"/>
                <w:szCs w:val="22"/>
              </w:rPr>
              <w:t>Par Līguma par Eiropas Savienības darbību 106</w:t>
            </w:r>
            <w:r>
              <w:rPr>
                <w:sz w:val="22"/>
                <w:szCs w:val="22"/>
              </w:rPr>
              <w:t>.panta 2.</w:t>
            </w:r>
            <w:r w:rsidRPr="00D67859">
              <w:rPr>
                <w:sz w:val="22"/>
                <w:szCs w:val="22"/>
              </w:rPr>
              <w:t>punkta piemērošanu valsts atbalstam attiecībā uz kompensāciju par sabiedriskajiem pakalpojumiem dažiem uzņēmumiem, kuriem uzticēts sniegt pakalpojumus ar vispārēju tautsaimniecisku nozīmi”).</w:t>
            </w:r>
          </w:p>
          <w:p w:rsidR="0089141D" w:rsidP="0089141D" w:rsidRDefault="0089141D">
            <w:pPr>
              <w:ind w:firstLine="353"/>
              <w:jc w:val="both"/>
            </w:pPr>
            <w:r w:rsidRPr="00D67859">
              <w:rPr>
                <w:iCs/>
                <w:sz w:val="22"/>
                <w:szCs w:val="22"/>
              </w:rPr>
              <w:t xml:space="preserve">Savukārt attiecībā uz </w:t>
            </w:r>
            <w:r w:rsidRPr="00D67859">
              <w:rPr>
                <w:sz w:val="22"/>
                <w:szCs w:val="22"/>
              </w:rPr>
              <w:t xml:space="preserve">abonētās preses izdevumu mēneša piegādes izmaksām ārkārtējās situācijas laikā un atbalstam elektronisko plašsaziņas līdzekļu programmu mēneša apraides </w:t>
            </w:r>
            <w:r w:rsidRPr="00D67859">
              <w:rPr>
                <w:sz w:val="22"/>
                <w:szCs w:val="22"/>
              </w:rPr>
              <w:lastRenderedPageBreak/>
              <w:t>izmaksām ārkārtējās situācijas laikā atbalsts tiks sniegts atbils</w:t>
            </w:r>
            <w:r>
              <w:rPr>
                <w:sz w:val="22"/>
                <w:szCs w:val="22"/>
              </w:rPr>
              <w:t>toši Komisijas Regulai (EK) Nr.1407/2013 (2013.gada 18.</w:t>
            </w:r>
            <w:r w:rsidRPr="00D67859">
              <w:rPr>
                <w:sz w:val="22"/>
                <w:szCs w:val="22"/>
              </w:rPr>
              <w:t xml:space="preserve">decembris) par Līguma par Eiropas Savienības darbību (turpmāk – LESD) 107. un 108. panta piemērošanu </w:t>
            </w:r>
            <w:proofErr w:type="spellStart"/>
            <w:r w:rsidRPr="00D67859">
              <w:rPr>
                <w:i/>
                <w:sz w:val="22"/>
                <w:szCs w:val="22"/>
              </w:rPr>
              <w:t>de</w:t>
            </w:r>
            <w:proofErr w:type="spellEnd"/>
            <w:r w:rsidRPr="00D67859">
              <w:rPr>
                <w:i/>
                <w:sz w:val="22"/>
                <w:szCs w:val="22"/>
              </w:rPr>
              <w:t xml:space="preserve"> </w:t>
            </w:r>
            <w:proofErr w:type="spellStart"/>
            <w:r w:rsidRPr="00D67859">
              <w:rPr>
                <w:i/>
                <w:sz w:val="22"/>
                <w:szCs w:val="22"/>
              </w:rPr>
              <w:t>minimis</w:t>
            </w:r>
            <w:proofErr w:type="spellEnd"/>
            <w:r w:rsidRPr="00D67859">
              <w:rPr>
                <w:sz w:val="22"/>
                <w:szCs w:val="22"/>
              </w:rPr>
              <w:t xml:space="preserve"> atbalstam (publicēta ES Oficiālajā Vēstnesī</w:t>
            </w:r>
            <w:proofErr w:type="gramStart"/>
            <w:r w:rsidRPr="00D67859">
              <w:rPr>
                <w:sz w:val="22"/>
                <w:szCs w:val="22"/>
              </w:rPr>
              <w:t xml:space="preserve">  </w:t>
            </w:r>
            <w:proofErr w:type="gramEnd"/>
            <w:r w:rsidRPr="00D67859">
              <w:rPr>
                <w:sz w:val="22"/>
                <w:szCs w:val="22"/>
              </w:rPr>
              <w:t>L352, 24.12.2013), kas aizstāj Komisijas 2006.g</w:t>
            </w:r>
            <w:r>
              <w:rPr>
                <w:sz w:val="22"/>
                <w:szCs w:val="22"/>
              </w:rPr>
              <w:t>ada 15.decembra Regulu (EK) Nr.1998/2006 par Līguma 87. un 88.</w:t>
            </w:r>
            <w:r w:rsidRPr="00D67859">
              <w:rPr>
                <w:sz w:val="22"/>
                <w:szCs w:val="22"/>
              </w:rPr>
              <w:t xml:space="preserve">panta piemērošanu </w:t>
            </w:r>
            <w:proofErr w:type="spellStart"/>
            <w:r w:rsidRPr="00D67859">
              <w:rPr>
                <w:i/>
                <w:sz w:val="22"/>
                <w:szCs w:val="22"/>
              </w:rPr>
              <w:t>de</w:t>
            </w:r>
            <w:proofErr w:type="spellEnd"/>
            <w:r w:rsidRPr="00D67859">
              <w:rPr>
                <w:i/>
                <w:sz w:val="22"/>
                <w:szCs w:val="22"/>
              </w:rPr>
              <w:t xml:space="preserve"> </w:t>
            </w:r>
            <w:proofErr w:type="spellStart"/>
            <w:r w:rsidRPr="00D67859">
              <w:rPr>
                <w:i/>
                <w:sz w:val="22"/>
                <w:szCs w:val="22"/>
              </w:rPr>
              <w:t>minimis</w:t>
            </w:r>
            <w:proofErr w:type="spellEnd"/>
            <w:r w:rsidRPr="00D67859">
              <w:rPr>
                <w:sz w:val="22"/>
                <w:szCs w:val="22"/>
              </w:rPr>
              <w:t xml:space="preserve"> atbalstam. </w:t>
            </w:r>
          </w:p>
          <w:p w:rsidRPr="00D67859" w:rsidR="00B6259C" w:rsidP="0089141D" w:rsidRDefault="0089141D">
            <w:pPr>
              <w:ind w:firstLine="353"/>
              <w:jc w:val="both"/>
            </w:pPr>
            <w:r w:rsidRPr="00D67859">
              <w:rPr>
                <w:sz w:val="22"/>
                <w:szCs w:val="22"/>
              </w:rPr>
              <w:t xml:space="preserve">Saskaņā ar attiecīgo regulējumu </w:t>
            </w:r>
            <w:proofErr w:type="spellStart"/>
            <w:r w:rsidRPr="00D67859">
              <w:rPr>
                <w:i/>
                <w:sz w:val="22"/>
                <w:szCs w:val="22"/>
              </w:rPr>
              <w:t>de</w:t>
            </w:r>
            <w:proofErr w:type="spellEnd"/>
            <w:r w:rsidRPr="00D67859">
              <w:rPr>
                <w:i/>
                <w:sz w:val="22"/>
                <w:szCs w:val="22"/>
              </w:rPr>
              <w:t xml:space="preserve"> </w:t>
            </w:r>
            <w:proofErr w:type="spellStart"/>
            <w:r w:rsidRPr="00D67859">
              <w:rPr>
                <w:i/>
                <w:sz w:val="22"/>
                <w:szCs w:val="22"/>
              </w:rPr>
              <w:t>minimis</w:t>
            </w:r>
            <w:proofErr w:type="spellEnd"/>
            <w:r w:rsidRPr="00D67859">
              <w:rPr>
                <w:sz w:val="22"/>
                <w:szCs w:val="22"/>
              </w:rPr>
              <w:t xml:space="preserve"> atbalsts ir vienam vienotam uzņēmumam noteiktā laikposmā piešķirts atbalsts, kurš nepārsniedz 200 000 </w:t>
            </w:r>
            <w:r w:rsidRPr="00D67859">
              <w:rPr>
                <w:i/>
                <w:sz w:val="22"/>
                <w:szCs w:val="22"/>
              </w:rPr>
              <w:t>euro</w:t>
            </w:r>
            <w:r>
              <w:rPr>
                <w:sz w:val="22"/>
                <w:szCs w:val="22"/>
              </w:rPr>
              <w:t xml:space="preserve"> </w:t>
            </w:r>
            <w:r w:rsidRPr="00D67859">
              <w:rPr>
                <w:sz w:val="22"/>
                <w:szCs w:val="22"/>
              </w:rPr>
              <w:t>augšējo robežu trīs fiskālo gadu periodā, neietekmē tirdzniecību starp dalībvalstīm un/vai neizkropļo konkurenci, vai nedraud izkropļot to, un tād</w:t>
            </w:r>
            <w:r>
              <w:rPr>
                <w:sz w:val="22"/>
                <w:szCs w:val="22"/>
              </w:rPr>
              <w:t>ēļ uz to neattiecas Līguma 107.</w:t>
            </w:r>
            <w:r w:rsidRPr="00D67859">
              <w:rPr>
                <w:sz w:val="22"/>
                <w:szCs w:val="22"/>
              </w:rPr>
              <w:t xml:space="preserve">panta 1.punkts, līdz ar to uz </w:t>
            </w:r>
            <w:proofErr w:type="spellStart"/>
            <w:r w:rsidRPr="00D67859">
              <w:rPr>
                <w:i/>
                <w:sz w:val="22"/>
                <w:szCs w:val="22"/>
              </w:rPr>
              <w:t>de</w:t>
            </w:r>
            <w:proofErr w:type="spellEnd"/>
            <w:r w:rsidRPr="00D67859">
              <w:rPr>
                <w:i/>
                <w:sz w:val="22"/>
                <w:szCs w:val="22"/>
              </w:rPr>
              <w:t xml:space="preserve"> </w:t>
            </w:r>
            <w:proofErr w:type="spellStart"/>
            <w:r w:rsidRPr="00D67859">
              <w:rPr>
                <w:i/>
                <w:sz w:val="22"/>
                <w:szCs w:val="22"/>
              </w:rPr>
              <w:t>minimis</w:t>
            </w:r>
            <w:proofErr w:type="spellEnd"/>
            <w:r w:rsidRPr="00D67859">
              <w:rPr>
                <w:sz w:val="22"/>
                <w:szCs w:val="22"/>
              </w:rPr>
              <w:t xml:space="preserve"> atbalstu neattiecas paziņošanas procedūra (kas paredzēta LESD 108.panta 3.punktā)</w:t>
            </w:r>
            <w:r w:rsidRPr="00D67859">
              <w:rPr>
                <w:rStyle w:val="apple-converted-space"/>
                <w:sz w:val="22"/>
                <w:szCs w:val="22"/>
              </w:rPr>
              <w:t>.</w:t>
            </w:r>
            <w:r w:rsidRPr="00D67859">
              <w:rPr>
                <w:sz w:val="22"/>
                <w:szCs w:val="22"/>
              </w:rPr>
              <w:t>”</w:t>
            </w:r>
          </w:p>
        </w:tc>
      </w:tr>
      <w:tr w:rsidRPr="00D67859" w:rsidR="00B6259C" w:rsidTr="00F27C23">
        <w:trPr>
          <w:trHeight w:val="65"/>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D67859" w:rsidR="00B6259C" w:rsidP="00D67859" w:rsidRDefault="00B6259C">
            <w:pPr>
              <w:pStyle w:val="naisc"/>
              <w:numPr>
                <w:ilvl w:val="0"/>
                <w:numId w:val="35"/>
              </w:numPr>
              <w:tabs>
                <w:tab w:val="left" w:pos="284"/>
              </w:tabs>
              <w:spacing w:before="0" w:after="0"/>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D67859" w:rsidR="00B6259C" w:rsidP="00DD48AB" w:rsidRDefault="00B6259C">
            <w:pPr>
              <w:jc w:val="both"/>
            </w:pPr>
            <w:r w:rsidRPr="00D67859">
              <w:rPr>
                <w:sz w:val="22"/>
                <w:szCs w:val="22"/>
              </w:rPr>
              <w:t>Rīkojuma projekta sākotnējās ietekmes novērtējuma ziņojums (anotācija).</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D67859" w:rsidR="00B6259C" w:rsidP="00F37CAA" w:rsidRDefault="00B6259C">
            <w:pPr>
              <w:tabs>
                <w:tab w:val="left" w:pos="993"/>
              </w:tabs>
              <w:jc w:val="both"/>
              <w:rPr>
                <w:b/>
                <w:bCs/>
              </w:rPr>
            </w:pPr>
            <w:r w:rsidRPr="00D67859">
              <w:rPr>
                <w:b/>
                <w:bCs/>
                <w:sz w:val="22"/>
                <w:szCs w:val="22"/>
              </w:rPr>
              <w:t>Finanšu ministrija:</w:t>
            </w:r>
          </w:p>
          <w:p w:rsidRPr="00D67859" w:rsidR="00B6259C" w:rsidP="00F27C23" w:rsidRDefault="00B6259C">
            <w:pPr>
              <w:jc w:val="both"/>
            </w:pPr>
            <w:r w:rsidRPr="00D67859">
              <w:rPr>
                <w:sz w:val="22"/>
                <w:szCs w:val="22"/>
              </w:rPr>
              <w:t xml:space="preserve">Lūdzam papildināt anotācijas III. sadaļas 6.punktu ar skaidrojumu saskaņā ar kādu komercdarbības atbalsta kontroles regulējumu tika nodrošināts  NEPLP piešķiro 75 000 </w:t>
            </w:r>
            <w:r w:rsidRPr="00D67859">
              <w:rPr>
                <w:i/>
                <w:sz w:val="22"/>
                <w:szCs w:val="22"/>
              </w:rPr>
              <w:lastRenderedPageBreak/>
              <w:t xml:space="preserve">euro </w:t>
            </w:r>
            <w:r w:rsidRPr="00D67859">
              <w:rPr>
                <w:sz w:val="22"/>
                <w:szCs w:val="22"/>
              </w:rPr>
              <w:t>sadalījums apziņošanas nodrošināšanai 5 medijiem, kā arī saskaņā ar kādu komercdarbības atbalsta kontroles regulējumu NEPLP plāno nodrošināt - Izglītības un zinātnes ministrijas projektā par mācību satura pārraidīšanu paredzētā finansējuma, ko plānots piešķirt divām komerctelevīzijām, kā arī piešķirtās atlaides radio un televīzijas apraides izmaksām - saderīgumu ar ES iekšējo tirgu. Lūdzam norādīt, vai šajā gadījumā tiks piemērota Komisijas regula Nr. 1407/2013 vai Pagaidu regulējums, attiecīgi plānoto atbalstu pirms tā ieviešanas saskaņojot ar Eiropas Komisiju. Vienlaikus vēršam uzmanību, ka tikai tādā gadījumā, ja potenciālie pakalpojumu sniedzēji tiek izvēlēti konkurenci nodrošinošā, pārredzamā, nediskriminējošā un beznosacījumu konkursa procedūrā, kas atbilst publiskā iepirkuma principiem, NEPLP nedarbojas kā komercdarbības atbalsta piešķīrējs un tam nav jānodrošina komercdarbības atbalsta kontroles normu piemērošana.</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D67859" w:rsidR="00B6259C" w:rsidP="00DD48AB" w:rsidRDefault="0089141D">
            <w:pPr>
              <w:widowControl w:val="0"/>
              <w:autoSpaceDE w:val="0"/>
              <w:autoSpaceDN w:val="0"/>
              <w:adjustRightInd w:val="0"/>
              <w:jc w:val="center"/>
              <w:rPr>
                <w:b/>
                <w:bCs/>
              </w:rPr>
            </w:pPr>
            <w:r>
              <w:rPr>
                <w:b/>
                <w:bCs/>
                <w:sz w:val="22"/>
                <w:szCs w:val="22"/>
              </w:rPr>
              <w:lastRenderedPageBreak/>
              <w:t>Ņ</w:t>
            </w:r>
            <w:r w:rsidRPr="00D67859" w:rsidR="00E5000C">
              <w:rPr>
                <w:b/>
                <w:bCs/>
                <w:sz w:val="22"/>
                <w:szCs w:val="22"/>
              </w:rPr>
              <w:t>emts vērā</w:t>
            </w:r>
          </w:p>
        </w:tc>
        <w:tc>
          <w:tcPr>
            <w:tcW w:w="1137" w:type="pct"/>
            <w:tcBorders>
              <w:top w:val="single" w:color="auto" w:sz="4" w:space="0"/>
              <w:left w:val="single" w:color="auto" w:sz="4" w:space="0"/>
              <w:bottom w:val="single" w:color="auto" w:sz="4" w:space="0"/>
            </w:tcBorders>
            <w:shd w:val="clear" w:color="auto" w:fill="auto"/>
          </w:tcPr>
          <w:p w:rsidR="00E5000C" w:rsidP="00FA5F50" w:rsidRDefault="0089141D">
            <w:pPr>
              <w:jc w:val="both"/>
            </w:pPr>
            <w:r>
              <w:rPr>
                <w:sz w:val="22"/>
                <w:szCs w:val="22"/>
              </w:rPr>
              <w:t>Precizēts</w:t>
            </w:r>
            <w:r w:rsidRPr="00D67859" w:rsidR="00E5000C">
              <w:rPr>
                <w:sz w:val="22"/>
                <w:szCs w:val="22"/>
              </w:rPr>
              <w:t xml:space="preserve"> rīkojuma projekta sākotnējās ietekmes novērtējuma ziņojums (anotācija), III.sadaļas 6</w:t>
            </w:r>
            <w:r>
              <w:rPr>
                <w:sz w:val="22"/>
                <w:szCs w:val="22"/>
              </w:rPr>
              <w:t>.punktu</w:t>
            </w:r>
            <w:r w:rsidRPr="00D67859" w:rsidR="00E5000C">
              <w:rPr>
                <w:sz w:val="22"/>
                <w:szCs w:val="22"/>
              </w:rPr>
              <w:t xml:space="preserve"> </w:t>
            </w:r>
            <w:r>
              <w:rPr>
                <w:sz w:val="22"/>
                <w:szCs w:val="22"/>
              </w:rPr>
              <w:t xml:space="preserve">papildinot ar </w:t>
            </w:r>
            <w:proofErr w:type="spellStart"/>
            <w:r>
              <w:rPr>
                <w:sz w:val="22"/>
                <w:szCs w:val="22"/>
              </w:rPr>
              <w:t>šadu</w:t>
            </w:r>
            <w:proofErr w:type="spellEnd"/>
            <w:r>
              <w:rPr>
                <w:sz w:val="22"/>
                <w:szCs w:val="22"/>
              </w:rPr>
              <w:t xml:space="preserve"> informāciju</w:t>
            </w:r>
            <w:r w:rsidRPr="00D67859" w:rsidR="00E5000C">
              <w:rPr>
                <w:sz w:val="22"/>
                <w:szCs w:val="22"/>
              </w:rPr>
              <w:t>:</w:t>
            </w:r>
          </w:p>
          <w:p w:rsidRPr="00D67859" w:rsidR="0089141D" w:rsidP="00FA5F50" w:rsidRDefault="0089141D">
            <w:pPr>
              <w:jc w:val="both"/>
            </w:pPr>
          </w:p>
          <w:p w:rsidRPr="00E851B7" w:rsidR="00E5000C" w:rsidP="00FA5F50" w:rsidRDefault="0089141D">
            <w:pPr>
              <w:jc w:val="both"/>
              <w:rPr>
                <w:sz w:val="22"/>
                <w:szCs w:val="22"/>
              </w:rPr>
            </w:pPr>
            <w:r w:rsidRPr="00E851B7">
              <w:rPr>
                <w:sz w:val="22"/>
                <w:szCs w:val="22"/>
              </w:rPr>
              <w:lastRenderedPageBreak/>
              <w:t>„</w:t>
            </w:r>
            <w:r w:rsidRPr="00E851B7" w:rsidR="00FA5F50">
              <w:rPr>
                <w:color w:val="000000"/>
                <w:sz w:val="22"/>
                <w:szCs w:val="22"/>
              </w:rPr>
              <w:t xml:space="preserve">Nacionālajai elektronisko plašsaziņas līdzekļu padomei piešķirtie 75 000 </w:t>
            </w:r>
            <w:r w:rsidRPr="00E851B7" w:rsidR="00FA5F50">
              <w:rPr>
                <w:i/>
                <w:iCs/>
                <w:color w:val="000000"/>
                <w:sz w:val="22"/>
                <w:szCs w:val="22"/>
              </w:rPr>
              <w:t>euro</w:t>
            </w:r>
            <w:r w:rsidRPr="00E851B7" w:rsidR="00FA5F50">
              <w:rPr>
                <w:color w:val="000000"/>
                <w:sz w:val="22"/>
                <w:szCs w:val="22"/>
              </w:rPr>
              <w:t xml:space="preserve"> </w:t>
            </w:r>
            <w:r w:rsidRPr="00E851B7" w:rsidR="00FA5F50">
              <w:rPr>
                <w:sz w:val="22"/>
                <w:szCs w:val="22"/>
              </w:rPr>
              <w:t>sabiedriskā pasūtījuma veidošanai konkursa kārtībā tika piešķirti komerciālajiem elektroniskajiem plašsaziņas līdzekļiem atbilstoši Elektronisko plašsaziņas līdzekļu likuma 71.panta otrās daļas nosacījumiem, ar konkursā uzvarējušajiem pretendentiem noslēdzot līgumus, ievērojot 2011.gada 20.decembra Komisijas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r w:rsidRPr="00E851B7">
              <w:rPr>
                <w:sz w:val="22"/>
                <w:szCs w:val="22"/>
              </w:rPr>
              <w:t>”</w:t>
            </w:r>
          </w:p>
        </w:tc>
      </w:tr>
      <w:tr w:rsidRPr="00D67859" w:rsidR="00B6259C" w:rsidTr="00F27C23">
        <w:trPr>
          <w:trHeight w:val="65"/>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D67859" w:rsidR="00B6259C" w:rsidP="00D67859" w:rsidRDefault="00B6259C">
            <w:pPr>
              <w:pStyle w:val="naisc"/>
              <w:numPr>
                <w:ilvl w:val="0"/>
                <w:numId w:val="35"/>
              </w:numPr>
              <w:tabs>
                <w:tab w:val="left" w:pos="284"/>
              </w:tabs>
              <w:spacing w:before="0" w:after="0"/>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D67859" w:rsidR="00B6259C" w:rsidP="00DD48AB" w:rsidRDefault="00B6259C">
            <w:pPr>
              <w:jc w:val="both"/>
            </w:pPr>
            <w:r w:rsidRPr="00D67859">
              <w:rPr>
                <w:sz w:val="22"/>
                <w:szCs w:val="22"/>
              </w:rPr>
              <w:t>Rīkojuma projekta sākotnējās ietekmes novērtējuma ziņojums (anotācija).</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D67859" w:rsidR="00B6259C" w:rsidP="00F27C23" w:rsidRDefault="00B6259C">
            <w:pPr>
              <w:tabs>
                <w:tab w:val="left" w:pos="993"/>
              </w:tabs>
              <w:jc w:val="both"/>
              <w:rPr>
                <w:b/>
                <w:bCs/>
              </w:rPr>
            </w:pPr>
            <w:r w:rsidRPr="00D67859">
              <w:rPr>
                <w:b/>
                <w:bCs/>
                <w:sz w:val="22"/>
                <w:szCs w:val="22"/>
              </w:rPr>
              <w:t>Finanšu ministrija:</w:t>
            </w:r>
          </w:p>
          <w:p w:rsidRPr="00D67859" w:rsidR="00B6259C" w:rsidP="00DD48AB" w:rsidRDefault="00B6259C">
            <w:pPr>
              <w:tabs>
                <w:tab w:val="left" w:pos="993"/>
              </w:tabs>
              <w:jc w:val="both"/>
              <w:rPr>
                <w:b/>
                <w:bCs/>
              </w:rPr>
            </w:pPr>
            <w:r w:rsidRPr="00D67859">
              <w:rPr>
                <w:sz w:val="22"/>
                <w:szCs w:val="22"/>
              </w:rPr>
              <w:t xml:space="preserve">Lūdzam aizpildīt anotācijas III sadaļu atbilstoši Ministru kabineta 2009.gada 15.decembra instrukcijai Nr.19 “Tiesību akta projekta sākotnējās ietekmes izvērtēšanas kārtība”, norādot informāciju par </w:t>
            </w:r>
            <w:r w:rsidRPr="00D67859">
              <w:rPr>
                <w:sz w:val="22"/>
                <w:szCs w:val="22"/>
              </w:rPr>
              <w:lastRenderedPageBreak/>
              <w:t>likumā “Par valsts budžetu 2020.gadam” jau plānoto/piešķirto finansējumu komerciālajiem elektroniskajiem plašsaziņas līdzekļiem.</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D67859" w:rsidR="00B6259C" w:rsidP="00DD48AB" w:rsidRDefault="00E5000C">
            <w:pPr>
              <w:widowControl w:val="0"/>
              <w:autoSpaceDE w:val="0"/>
              <w:autoSpaceDN w:val="0"/>
              <w:adjustRightInd w:val="0"/>
              <w:jc w:val="center"/>
              <w:rPr>
                <w:b/>
                <w:bCs/>
              </w:rPr>
            </w:pPr>
            <w:r w:rsidRPr="00D67859">
              <w:rPr>
                <w:b/>
                <w:bCs/>
                <w:sz w:val="22"/>
                <w:szCs w:val="22"/>
              </w:rPr>
              <w:lastRenderedPageBreak/>
              <w:t>Ņemts vērā</w:t>
            </w:r>
          </w:p>
        </w:tc>
        <w:tc>
          <w:tcPr>
            <w:tcW w:w="1137" w:type="pct"/>
            <w:tcBorders>
              <w:top w:val="single" w:color="auto" w:sz="4" w:space="0"/>
              <w:left w:val="single" w:color="auto" w:sz="4" w:space="0"/>
              <w:bottom w:val="single" w:color="auto" w:sz="4" w:space="0"/>
            </w:tcBorders>
            <w:shd w:val="clear" w:color="auto" w:fill="auto"/>
          </w:tcPr>
          <w:p w:rsidR="003C31CD" w:rsidP="003C31CD" w:rsidRDefault="003C31CD">
            <w:pPr>
              <w:jc w:val="both"/>
            </w:pPr>
            <w:r>
              <w:rPr>
                <w:sz w:val="22"/>
                <w:szCs w:val="22"/>
              </w:rPr>
              <w:t>Precizēts</w:t>
            </w:r>
            <w:r w:rsidRPr="00D67859">
              <w:rPr>
                <w:sz w:val="22"/>
                <w:szCs w:val="22"/>
              </w:rPr>
              <w:t xml:space="preserve"> rīkojuma projekta sākotnējās ietekmes novērtējuma ziņojums (anotācija), III.sadaļas 6</w:t>
            </w:r>
            <w:r>
              <w:rPr>
                <w:sz w:val="22"/>
                <w:szCs w:val="22"/>
              </w:rPr>
              <w:t>.punktu</w:t>
            </w:r>
            <w:r w:rsidRPr="00D67859">
              <w:rPr>
                <w:sz w:val="22"/>
                <w:szCs w:val="22"/>
              </w:rPr>
              <w:t xml:space="preserve"> </w:t>
            </w:r>
            <w:r>
              <w:rPr>
                <w:sz w:val="22"/>
                <w:szCs w:val="22"/>
              </w:rPr>
              <w:t xml:space="preserve">papildinot ar </w:t>
            </w:r>
            <w:proofErr w:type="spellStart"/>
            <w:r>
              <w:rPr>
                <w:sz w:val="22"/>
                <w:szCs w:val="22"/>
              </w:rPr>
              <w:t>šadu</w:t>
            </w:r>
            <w:proofErr w:type="spellEnd"/>
            <w:r>
              <w:rPr>
                <w:sz w:val="22"/>
                <w:szCs w:val="22"/>
              </w:rPr>
              <w:t xml:space="preserve"> informāciju</w:t>
            </w:r>
            <w:r w:rsidRPr="00D67859">
              <w:rPr>
                <w:sz w:val="22"/>
                <w:szCs w:val="22"/>
              </w:rPr>
              <w:t>:</w:t>
            </w:r>
          </w:p>
          <w:p w:rsidR="00B6259C" w:rsidP="00D47B15" w:rsidRDefault="00B6259C">
            <w:pPr>
              <w:jc w:val="both"/>
              <w:rPr>
                <w:highlight w:val="yellow"/>
              </w:rPr>
            </w:pPr>
          </w:p>
          <w:p w:rsidRPr="003C31CD" w:rsidR="003C31CD" w:rsidP="003C31CD" w:rsidRDefault="003C31CD">
            <w:pPr>
              <w:pStyle w:val="ParastaisWeb"/>
              <w:spacing w:before="0" w:beforeAutospacing="0" w:after="0" w:afterAutospacing="0"/>
              <w:jc w:val="both"/>
              <w:rPr>
                <w:color w:val="000000" w:themeColor="text1"/>
              </w:rPr>
            </w:pPr>
            <w:r w:rsidRPr="003C31CD">
              <w:rPr>
                <w:sz w:val="22"/>
                <w:szCs w:val="22"/>
              </w:rPr>
              <w:t>„</w:t>
            </w:r>
            <w:r w:rsidRPr="003C31CD">
              <w:rPr>
                <w:color w:val="000000" w:themeColor="text1"/>
                <w:sz w:val="22"/>
                <w:szCs w:val="22"/>
              </w:rPr>
              <w:t xml:space="preserve">Attiecībā uz 2020.gadu valsts </w:t>
            </w:r>
            <w:r w:rsidRPr="003C31CD">
              <w:rPr>
                <w:color w:val="000000" w:themeColor="text1"/>
                <w:sz w:val="22"/>
                <w:szCs w:val="22"/>
              </w:rPr>
              <w:lastRenderedPageBreak/>
              <w:t>budžeta programmas 04.00.00 „Komerciālās televīzijas un radio” ietvaros tiek īstenoti šādi pasākumi:</w:t>
            </w:r>
          </w:p>
          <w:p w:rsidRPr="003C31CD" w:rsidR="003C31CD" w:rsidP="003C31CD" w:rsidRDefault="00B272CA">
            <w:pPr>
              <w:pStyle w:val="ParastaisWeb"/>
              <w:numPr>
                <w:ilvl w:val="0"/>
                <w:numId w:val="37"/>
              </w:numPr>
              <w:spacing w:before="0" w:beforeAutospacing="0" w:after="0" w:afterAutospacing="0"/>
              <w:ind w:left="353" w:hanging="357"/>
              <w:jc w:val="both"/>
              <w:rPr>
                <w:color w:val="000000" w:themeColor="text1"/>
              </w:rPr>
            </w:pPr>
            <w:r>
              <w:rPr>
                <w:color w:val="000000" w:themeColor="text1"/>
                <w:sz w:val="22"/>
                <w:szCs w:val="22"/>
              </w:rPr>
              <w:t>71 </w:t>
            </w:r>
            <w:r w:rsidRPr="003C31CD" w:rsidR="003C31CD">
              <w:rPr>
                <w:color w:val="000000" w:themeColor="text1"/>
                <w:sz w:val="22"/>
                <w:szCs w:val="22"/>
              </w:rPr>
              <w:t xml:space="preserve">144 </w:t>
            </w:r>
            <w:r w:rsidRPr="003C31CD" w:rsidR="003C31CD">
              <w:rPr>
                <w:i/>
                <w:color w:val="000000" w:themeColor="text1"/>
                <w:sz w:val="22"/>
                <w:szCs w:val="22"/>
              </w:rPr>
              <w:t>euro</w:t>
            </w:r>
            <w:r w:rsidRPr="003C31CD" w:rsidR="003C31CD">
              <w:rPr>
                <w:color w:val="000000" w:themeColor="text1"/>
                <w:sz w:val="22"/>
                <w:szCs w:val="22"/>
              </w:rPr>
              <w:t xml:space="preserve"> apmērā – Pilsoniskās līdzdalības attīstība un sabiedrības saliedētība;</w:t>
            </w:r>
          </w:p>
          <w:p w:rsidRPr="003C31CD" w:rsidR="003C31CD" w:rsidP="003C31CD" w:rsidRDefault="003C31CD">
            <w:pPr>
              <w:pStyle w:val="ParastaisWeb"/>
              <w:numPr>
                <w:ilvl w:val="0"/>
                <w:numId w:val="37"/>
              </w:numPr>
              <w:spacing w:before="0" w:beforeAutospacing="0" w:after="0" w:afterAutospacing="0"/>
              <w:ind w:left="353" w:hanging="357"/>
              <w:jc w:val="both"/>
              <w:rPr>
                <w:color w:val="000000" w:themeColor="text1"/>
              </w:rPr>
            </w:pPr>
            <w:r w:rsidRPr="003C31CD">
              <w:rPr>
                <w:color w:val="000000" w:themeColor="text1"/>
                <w:sz w:val="22"/>
                <w:szCs w:val="22"/>
              </w:rPr>
              <w:t xml:space="preserve">200 000 </w:t>
            </w:r>
            <w:r w:rsidRPr="003C31CD">
              <w:rPr>
                <w:i/>
                <w:color w:val="000000" w:themeColor="text1"/>
                <w:sz w:val="22"/>
                <w:szCs w:val="22"/>
              </w:rPr>
              <w:t>euro</w:t>
            </w:r>
            <w:r w:rsidRPr="003C31CD">
              <w:rPr>
                <w:color w:val="000000" w:themeColor="text1"/>
                <w:sz w:val="22"/>
                <w:szCs w:val="22"/>
              </w:rPr>
              <w:t xml:space="preserve"> apmērā – Satura veidošanai bezmaksas zemes apraidē raidošajām </w:t>
            </w:r>
            <w:proofErr w:type="spellStart"/>
            <w:r w:rsidRPr="003C31CD">
              <w:rPr>
                <w:color w:val="000000" w:themeColor="text1"/>
                <w:sz w:val="22"/>
                <w:szCs w:val="22"/>
              </w:rPr>
              <w:t>komerctelevīzijām</w:t>
            </w:r>
            <w:proofErr w:type="spellEnd"/>
            <w:r w:rsidRPr="003C31CD">
              <w:rPr>
                <w:color w:val="000000" w:themeColor="text1"/>
                <w:sz w:val="22"/>
                <w:szCs w:val="22"/>
              </w:rPr>
              <w:t>;</w:t>
            </w:r>
          </w:p>
          <w:p w:rsidRPr="003C31CD" w:rsidR="003C31CD" w:rsidP="003C31CD" w:rsidRDefault="003C31CD">
            <w:pPr>
              <w:pStyle w:val="ParastaisWeb"/>
              <w:numPr>
                <w:ilvl w:val="0"/>
                <w:numId w:val="37"/>
              </w:numPr>
              <w:spacing w:before="0" w:beforeAutospacing="0" w:after="0" w:afterAutospacing="0"/>
              <w:ind w:left="353" w:hanging="357"/>
              <w:jc w:val="both"/>
              <w:rPr>
                <w:color w:val="000000" w:themeColor="text1"/>
              </w:rPr>
            </w:pPr>
            <w:r w:rsidRPr="003C31CD">
              <w:rPr>
                <w:color w:val="000000" w:themeColor="text1"/>
                <w:sz w:val="22"/>
                <w:szCs w:val="22"/>
              </w:rPr>
              <w:t xml:space="preserve">500 000 </w:t>
            </w:r>
            <w:r w:rsidRPr="003C31CD">
              <w:rPr>
                <w:i/>
                <w:color w:val="000000" w:themeColor="text1"/>
                <w:sz w:val="22"/>
                <w:szCs w:val="22"/>
              </w:rPr>
              <w:t>euro</w:t>
            </w:r>
            <w:r w:rsidRPr="003C31CD">
              <w:rPr>
                <w:color w:val="000000" w:themeColor="text1"/>
                <w:sz w:val="22"/>
                <w:szCs w:val="22"/>
              </w:rPr>
              <w:t xml:space="preserve"> apmērā – Lai nodrošinātu sabiedriskā pasūtījuma īstenošanu  komerciālajos elektroniskajos plašsaziņas līdzekļos;</w:t>
            </w:r>
          </w:p>
          <w:p w:rsidRPr="003C31CD" w:rsidR="003C31CD" w:rsidP="003C31CD" w:rsidRDefault="00B272CA">
            <w:pPr>
              <w:pStyle w:val="ParastaisWeb"/>
              <w:numPr>
                <w:ilvl w:val="0"/>
                <w:numId w:val="37"/>
              </w:numPr>
              <w:spacing w:before="0" w:beforeAutospacing="0" w:after="0" w:afterAutospacing="0"/>
              <w:ind w:left="353" w:hanging="357"/>
              <w:jc w:val="both"/>
              <w:rPr>
                <w:color w:val="000000" w:themeColor="text1"/>
              </w:rPr>
            </w:pPr>
            <w:r>
              <w:rPr>
                <w:color w:val="000000" w:themeColor="text1"/>
                <w:sz w:val="22"/>
                <w:szCs w:val="22"/>
              </w:rPr>
              <w:t>38 </w:t>
            </w:r>
            <w:r w:rsidRPr="003C31CD" w:rsidR="003C31CD">
              <w:rPr>
                <w:color w:val="000000" w:themeColor="text1"/>
                <w:sz w:val="22"/>
                <w:szCs w:val="22"/>
              </w:rPr>
              <w:t xml:space="preserve">000  </w:t>
            </w:r>
            <w:r w:rsidRPr="003C31CD" w:rsidR="003C31CD">
              <w:rPr>
                <w:i/>
                <w:color w:val="000000" w:themeColor="text1"/>
                <w:sz w:val="22"/>
                <w:szCs w:val="22"/>
              </w:rPr>
              <w:t>euro</w:t>
            </w:r>
            <w:r w:rsidRPr="003C31CD" w:rsidR="003C31CD">
              <w:rPr>
                <w:color w:val="000000" w:themeColor="text1"/>
                <w:sz w:val="22"/>
                <w:szCs w:val="22"/>
              </w:rPr>
              <w:t xml:space="preserve"> apmērā – Diasporas likuma normu īstenošanai;</w:t>
            </w:r>
          </w:p>
          <w:p w:rsidRPr="003C31CD" w:rsidR="003C31CD" w:rsidP="003C31CD" w:rsidRDefault="003C31CD">
            <w:pPr>
              <w:pStyle w:val="ParastaisWeb"/>
              <w:numPr>
                <w:ilvl w:val="0"/>
                <w:numId w:val="37"/>
              </w:numPr>
              <w:spacing w:before="0" w:beforeAutospacing="0" w:after="0" w:afterAutospacing="0"/>
              <w:ind w:left="353" w:hanging="357"/>
              <w:jc w:val="both"/>
              <w:rPr>
                <w:color w:val="000000" w:themeColor="text1"/>
              </w:rPr>
            </w:pPr>
            <w:r w:rsidRPr="003C31CD">
              <w:rPr>
                <w:color w:val="000000" w:themeColor="text1"/>
                <w:sz w:val="22"/>
                <w:szCs w:val="22"/>
              </w:rPr>
              <w:t xml:space="preserve">244 259 </w:t>
            </w:r>
            <w:r w:rsidRPr="003C31CD">
              <w:rPr>
                <w:i/>
                <w:color w:val="000000" w:themeColor="text1"/>
                <w:sz w:val="22"/>
                <w:szCs w:val="22"/>
              </w:rPr>
              <w:t>euro</w:t>
            </w:r>
            <w:r w:rsidRPr="003C31CD">
              <w:rPr>
                <w:color w:val="000000" w:themeColor="text1"/>
                <w:sz w:val="22"/>
                <w:szCs w:val="22"/>
              </w:rPr>
              <w:t xml:space="preserve"> apmērā – Lai nodrošinātu sabiedrību ar plašu un daudzpusēju informāciju par notikumiem Latvijas novados.</w:t>
            </w:r>
            <w:r w:rsidRPr="003C31CD">
              <w:rPr>
                <w:sz w:val="22"/>
                <w:szCs w:val="22"/>
              </w:rPr>
              <w:t>”</w:t>
            </w:r>
          </w:p>
        </w:tc>
      </w:tr>
    </w:tbl>
    <w:p w:rsidRPr="00D67859" w:rsidR="00D81B4A" w:rsidP="00DD48AB" w:rsidRDefault="00D81B4A">
      <w:pPr>
        <w:rPr>
          <w:sz w:val="22"/>
          <w:szCs w:val="22"/>
          <w:u w:val="single"/>
        </w:rPr>
      </w:pPr>
    </w:p>
    <w:p w:rsidRPr="00D67859" w:rsidR="00734A51" w:rsidP="00DD48AB" w:rsidRDefault="005B4C38">
      <w:pPr>
        <w:outlineLvl w:val="0"/>
        <w:rPr>
          <w:sz w:val="20"/>
          <w:szCs w:val="20"/>
        </w:rPr>
      </w:pPr>
      <w:r w:rsidRPr="00D67859">
        <w:rPr>
          <w:sz w:val="20"/>
          <w:szCs w:val="20"/>
        </w:rPr>
        <w:t xml:space="preserve">Kristers </w:t>
      </w:r>
      <w:r w:rsidRPr="00D67859" w:rsidR="00DE05BF">
        <w:rPr>
          <w:sz w:val="20"/>
          <w:szCs w:val="20"/>
        </w:rPr>
        <w:t>Pļešakovs</w:t>
      </w:r>
    </w:p>
    <w:p w:rsidRPr="00D67859" w:rsidR="00734A51" w:rsidP="00DD48AB" w:rsidRDefault="00734A51">
      <w:pPr>
        <w:rPr>
          <w:iCs/>
          <w:sz w:val="20"/>
          <w:szCs w:val="20"/>
        </w:rPr>
      </w:pPr>
      <w:r w:rsidRPr="00D67859">
        <w:rPr>
          <w:iCs/>
          <w:sz w:val="20"/>
          <w:szCs w:val="20"/>
        </w:rPr>
        <w:t xml:space="preserve">Kultūras ministrijas </w:t>
      </w:r>
    </w:p>
    <w:p w:rsidRPr="00D67859" w:rsidR="00734A51" w:rsidP="00DD48AB" w:rsidRDefault="00734A51">
      <w:pPr>
        <w:rPr>
          <w:iCs/>
          <w:sz w:val="20"/>
          <w:szCs w:val="20"/>
        </w:rPr>
      </w:pPr>
      <w:r w:rsidRPr="00D67859">
        <w:rPr>
          <w:iCs/>
          <w:sz w:val="20"/>
          <w:szCs w:val="20"/>
        </w:rPr>
        <w:t xml:space="preserve">Mediju politikas nodaļas </w:t>
      </w:r>
      <w:r w:rsidRPr="00D67859" w:rsidR="00DB2323">
        <w:rPr>
          <w:iCs/>
          <w:sz w:val="20"/>
          <w:szCs w:val="20"/>
        </w:rPr>
        <w:t>vadītājs</w:t>
      </w:r>
    </w:p>
    <w:p w:rsidRPr="00D67859" w:rsidR="00DD48AB" w:rsidP="00DD48AB" w:rsidRDefault="00734A51">
      <w:pPr>
        <w:tabs>
          <w:tab w:val="left" w:pos="6804"/>
        </w:tabs>
        <w:rPr>
          <w:sz w:val="20"/>
          <w:szCs w:val="20"/>
        </w:rPr>
      </w:pPr>
      <w:r w:rsidRPr="00D67859">
        <w:rPr>
          <w:sz w:val="20"/>
          <w:szCs w:val="20"/>
        </w:rPr>
        <w:t>Tālr. 67330</w:t>
      </w:r>
      <w:r w:rsidRPr="00D67859" w:rsidR="007A31C3">
        <w:rPr>
          <w:sz w:val="20"/>
          <w:szCs w:val="20"/>
        </w:rPr>
        <w:t>33</w:t>
      </w:r>
      <w:r w:rsidRPr="00D67859" w:rsidR="00CA523B">
        <w:rPr>
          <w:sz w:val="20"/>
          <w:szCs w:val="20"/>
        </w:rPr>
        <w:t>6</w:t>
      </w:r>
    </w:p>
    <w:p w:rsidRPr="00D67859" w:rsidR="007542C3" w:rsidP="00DD48AB" w:rsidRDefault="00057E4E">
      <w:pPr>
        <w:tabs>
          <w:tab w:val="left" w:pos="6804"/>
        </w:tabs>
        <w:rPr>
          <w:sz w:val="20"/>
          <w:szCs w:val="20"/>
        </w:rPr>
      </w:pPr>
      <w:hyperlink w:history="1" r:id="rId12">
        <w:r w:rsidRPr="00D67859" w:rsidR="0026325D">
          <w:rPr>
            <w:rStyle w:val="Hipersaite"/>
            <w:sz w:val="20"/>
            <w:szCs w:val="20"/>
          </w:rPr>
          <w:t>Kristers.Plesakovs@km.gov.lv</w:t>
        </w:r>
      </w:hyperlink>
    </w:p>
    <w:p w:rsidRPr="00D67859" w:rsidR="00E5000C" w:rsidP="00DD48AB" w:rsidRDefault="00E5000C">
      <w:pPr>
        <w:tabs>
          <w:tab w:val="left" w:pos="6804"/>
        </w:tabs>
        <w:rPr>
          <w:sz w:val="20"/>
          <w:szCs w:val="20"/>
        </w:rPr>
      </w:pPr>
    </w:p>
    <w:p w:rsidRPr="00D67859" w:rsidR="00E5000C" w:rsidP="00E5000C" w:rsidRDefault="00E5000C">
      <w:pPr>
        <w:outlineLvl w:val="0"/>
        <w:rPr>
          <w:sz w:val="20"/>
          <w:szCs w:val="20"/>
        </w:rPr>
      </w:pPr>
      <w:r w:rsidRPr="00D67859">
        <w:rPr>
          <w:sz w:val="20"/>
          <w:szCs w:val="20"/>
        </w:rPr>
        <w:t>Gatis Groza</w:t>
      </w:r>
    </w:p>
    <w:p w:rsidRPr="00D67859" w:rsidR="00E5000C" w:rsidP="00E5000C" w:rsidRDefault="00E5000C">
      <w:pPr>
        <w:rPr>
          <w:iCs/>
          <w:sz w:val="20"/>
          <w:szCs w:val="20"/>
        </w:rPr>
      </w:pPr>
      <w:r w:rsidRPr="00D67859">
        <w:rPr>
          <w:iCs/>
          <w:sz w:val="20"/>
          <w:szCs w:val="20"/>
        </w:rPr>
        <w:t xml:space="preserve">Kultūras ministrijas </w:t>
      </w:r>
    </w:p>
    <w:p w:rsidRPr="00D67859" w:rsidR="00E5000C" w:rsidP="00E5000C" w:rsidRDefault="00E5000C">
      <w:pPr>
        <w:rPr>
          <w:iCs/>
          <w:sz w:val="20"/>
          <w:szCs w:val="20"/>
        </w:rPr>
      </w:pPr>
      <w:r w:rsidRPr="00D67859">
        <w:rPr>
          <w:iCs/>
          <w:sz w:val="20"/>
          <w:szCs w:val="20"/>
        </w:rPr>
        <w:t>Mediju politikas nodaļas juriskonsults</w:t>
      </w:r>
    </w:p>
    <w:p w:rsidRPr="00D67859" w:rsidR="00E5000C" w:rsidP="00E5000C" w:rsidRDefault="00E5000C">
      <w:pPr>
        <w:tabs>
          <w:tab w:val="left" w:pos="6804"/>
        </w:tabs>
        <w:rPr>
          <w:sz w:val="20"/>
          <w:szCs w:val="20"/>
        </w:rPr>
      </w:pPr>
      <w:r w:rsidRPr="00D67859">
        <w:rPr>
          <w:sz w:val="20"/>
          <w:szCs w:val="20"/>
        </w:rPr>
        <w:t>Tālr. 67330268</w:t>
      </w:r>
    </w:p>
    <w:p w:rsidRPr="00724A52" w:rsidR="00E5000C" w:rsidP="003C31CD" w:rsidRDefault="00057E4E">
      <w:pPr>
        <w:jc w:val="both"/>
        <w:rPr>
          <w:sz w:val="20"/>
          <w:szCs w:val="20"/>
        </w:rPr>
      </w:pPr>
      <w:hyperlink w:history="1" r:id="rId13">
        <w:r w:rsidRPr="001A400A" w:rsidR="00D67859">
          <w:rPr>
            <w:rStyle w:val="Hipersaite"/>
            <w:sz w:val="20"/>
            <w:szCs w:val="20"/>
          </w:rPr>
          <w:t>Gatis.Groza@km.gov.lv</w:t>
        </w:r>
      </w:hyperlink>
    </w:p>
    <w:sectPr w:rsidRPr="00724A52" w:rsidR="00E5000C" w:rsidSect="00D62265">
      <w:headerReference w:type="default" r:id="rId14"/>
      <w:footerReference w:type="default" r:id="rId15"/>
      <w:footerReference w:type="first" r:id="rId16"/>
      <w:pgSz w:w="16840" w:h="11907" w:orient="landscape" w:code="9"/>
      <w:pgMar w:top="1418" w:right="1134" w:bottom="1134" w:left="170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57D21" w16cid:durableId="20EE1105"/>
  <w16cid:commentId w16cid:paraId="79E010B1" w16cid:durableId="20EE1106"/>
  <w16cid:commentId w16cid:paraId="3E7EFDA4" w16cid:durableId="20EE1107"/>
  <w16cid:commentId w16cid:paraId="67F6A9A0" w16cid:durableId="20EE110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2CA" w:rsidRDefault="00B272CA" w:rsidP="00BF3E77">
      <w:r>
        <w:separator/>
      </w:r>
    </w:p>
  </w:endnote>
  <w:endnote w:type="continuationSeparator" w:id="0">
    <w:p w:rsidR="00B272CA" w:rsidRDefault="00B272CA" w:rsidP="00BF3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CA" w:rsidRPr="00D67859" w:rsidRDefault="00B272CA" w:rsidP="00D67859">
    <w:pPr>
      <w:pStyle w:val="Kjene"/>
      <w:rPr>
        <w:szCs w:val="20"/>
      </w:rPr>
    </w:pPr>
    <w:r w:rsidRPr="00D67859">
      <w:rPr>
        <w:sz w:val="20"/>
        <w:szCs w:val="20"/>
      </w:rPr>
      <w:t>KMIzz_060420_LNG_NEPLP_MAF_Covid19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CA" w:rsidRPr="00D67859" w:rsidRDefault="00B272CA" w:rsidP="00D67859">
    <w:pPr>
      <w:pStyle w:val="Kjene"/>
      <w:rPr>
        <w:szCs w:val="20"/>
      </w:rPr>
    </w:pPr>
    <w:r w:rsidRPr="00D67859">
      <w:rPr>
        <w:sz w:val="20"/>
        <w:szCs w:val="20"/>
      </w:rPr>
      <w:t>KMIzz_060420_LNG_NEPLP_MAF_Covid19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2CA" w:rsidRDefault="00B272CA" w:rsidP="00BF3E77">
      <w:r>
        <w:separator/>
      </w:r>
    </w:p>
  </w:footnote>
  <w:footnote w:type="continuationSeparator" w:id="0">
    <w:p w:rsidR="00B272CA" w:rsidRDefault="00B272CA" w:rsidP="00BF3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55842"/>
      <w:docPartObj>
        <w:docPartGallery w:val="Page Numbers (Top of Page)"/>
        <w:docPartUnique/>
      </w:docPartObj>
    </w:sdtPr>
    <w:sdtContent>
      <w:p w:rsidRPr="00C50A68" w:rsidR="00B272CA" w:rsidRDefault="00057E4E">
        <w:pPr>
          <w:pStyle w:val="Galvene"/>
          <w:jc w:val="center"/>
          <w:rPr>
            <w:sz w:val="22"/>
            <w:szCs w:val="22"/>
          </w:rPr>
        </w:pPr>
        <w:r w:rsidRPr="00177F26">
          <w:rPr>
            <w:sz w:val="22"/>
            <w:szCs w:val="22"/>
          </w:rPr>
          <w:fldChar w:fldCharType="begin"/>
        </w:r>
        <w:r w:rsidRPr="00177F26" w:rsidR="00B272CA">
          <w:rPr>
            <w:sz w:val="22"/>
            <w:szCs w:val="22"/>
          </w:rPr>
          <w:instrText xml:space="preserve"> PAGE   \* MERGEFORMAT </w:instrText>
        </w:r>
        <w:r w:rsidRPr="00177F26">
          <w:rPr>
            <w:sz w:val="22"/>
            <w:szCs w:val="22"/>
          </w:rPr>
          <w:fldChar w:fldCharType="separate"/>
        </w:r>
        <w:r w:rsidR="00E851B7">
          <w:rPr>
            <w:noProof/>
            <w:sz w:val="22"/>
            <w:szCs w:val="22"/>
          </w:rPr>
          <w:t>16</w:t>
        </w:r>
        <w:r w:rsidRPr="00177F26">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E7C"/>
    <w:multiLevelType w:val="hybridMultilevel"/>
    <w:tmpl w:val="90441D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A466E6"/>
    <w:multiLevelType w:val="hybridMultilevel"/>
    <w:tmpl w:val="CDC8F5F4"/>
    <w:lvl w:ilvl="0" w:tplc="4D3C8C9E">
      <w:start w:val="1"/>
      <w:numFmt w:val="lowerLetter"/>
      <w:lvlText w:val="%1)"/>
      <w:lvlJc w:val="left"/>
      <w:pPr>
        <w:ind w:left="1080" w:hanging="360"/>
      </w:pPr>
      <w:rPr>
        <w:rFonts w:ascii="Times New Roman" w:eastAsia="Times New Roman" w:hAnsi="Times New Roman" w:cs="Times New Roman"/>
        <w:sz w:val="22"/>
        <w:szCs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3">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7">
    <w:nsid w:val="13030F22"/>
    <w:multiLevelType w:val="hybridMultilevel"/>
    <w:tmpl w:val="FF9E1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4E5AE4"/>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AFF66C6"/>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BC03CA0"/>
    <w:multiLevelType w:val="hybridMultilevel"/>
    <w:tmpl w:val="7C287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3">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4">
    <w:nsid w:val="216270A1"/>
    <w:multiLevelType w:val="hybridMultilevel"/>
    <w:tmpl w:val="68423482"/>
    <w:lvl w:ilvl="0" w:tplc="DFAEB3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8">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2DEB4AE3"/>
    <w:multiLevelType w:val="multilevel"/>
    <w:tmpl w:val="5D4493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1">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2">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5">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7">
    <w:nsid w:val="62094C6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0">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31">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32">
    <w:nsid w:val="74716CA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4">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6">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32"/>
  </w:num>
  <w:num w:numId="2">
    <w:abstractNumId w:val="3"/>
  </w:num>
  <w:num w:numId="3">
    <w:abstractNumId w:val="20"/>
  </w:num>
  <w:num w:numId="4">
    <w:abstractNumId w:val="36"/>
  </w:num>
  <w:num w:numId="5">
    <w:abstractNumId w:val="31"/>
  </w:num>
  <w:num w:numId="6">
    <w:abstractNumId w:val="6"/>
  </w:num>
  <w:num w:numId="7">
    <w:abstractNumId w:val="23"/>
  </w:num>
  <w:num w:numId="8">
    <w:abstractNumId w:val="26"/>
  </w:num>
  <w:num w:numId="9">
    <w:abstractNumId w:val="30"/>
  </w:num>
  <w:num w:numId="10">
    <w:abstractNumId w:val="25"/>
  </w:num>
  <w:num w:numId="11">
    <w:abstractNumId w:val="22"/>
  </w:num>
  <w:num w:numId="12">
    <w:abstractNumId w:val="5"/>
  </w:num>
  <w:num w:numId="13">
    <w:abstractNumId w:val="34"/>
  </w:num>
  <w:num w:numId="14">
    <w:abstractNumId w:val="28"/>
  </w:num>
  <w:num w:numId="15">
    <w:abstractNumId w:val="18"/>
  </w:num>
  <w:num w:numId="16">
    <w:abstractNumId w:val="4"/>
  </w:num>
  <w:num w:numId="17">
    <w:abstractNumId w:val="33"/>
  </w:num>
  <w:num w:numId="18">
    <w:abstractNumId w:val="2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11"/>
  </w:num>
  <w:num w:numId="23">
    <w:abstractNumId w:val="17"/>
  </w:num>
  <w:num w:numId="24">
    <w:abstractNumId w:val="29"/>
  </w:num>
  <w:num w:numId="25">
    <w:abstractNumId w:val="13"/>
  </w:num>
  <w:num w:numId="26">
    <w:abstractNumId w:val="35"/>
  </w:num>
  <w:num w:numId="27">
    <w:abstractNumId w:val="12"/>
  </w:num>
  <w:num w:numId="28">
    <w:abstractNumId w:val="2"/>
  </w:num>
  <w:num w:numId="29">
    <w:abstractNumId w:val="21"/>
  </w:num>
  <w:num w:numId="30">
    <w:abstractNumId w:val="8"/>
  </w:num>
  <w:num w:numId="31">
    <w:abstractNumId w:val="27"/>
  </w:num>
  <w:num w:numId="32">
    <w:abstractNumId w:val="9"/>
  </w:num>
  <w:num w:numId="33">
    <w:abstractNumId w:val="7"/>
  </w:num>
  <w:num w:numId="34">
    <w:abstractNumId w:val="0"/>
  </w:num>
  <w:num w:numId="35">
    <w:abstractNumId w:val="10"/>
  </w:num>
  <w:num w:numId="36">
    <w:abstractNumId w:val="19"/>
  </w:num>
  <w:num w:numId="37">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586EC0"/>
    <w:rsid w:val="00000F11"/>
    <w:rsid w:val="000025BD"/>
    <w:rsid w:val="00002E5E"/>
    <w:rsid w:val="00003520"/>
    <w:rsid w:val="0000357D"/>
    <w:rsid w:val="00003735"/>
    <w:rsid w:val="00004088"/>
    <w:rsid w:val="00005650"/>
    <w:rsid w:val="000063F9"/>
    <w:rsid w:val="0000640E"/>
    <w:rsid w:val="00006814"/>
    <w:rsid w:val="00007046"/>
    <w:rsid w:val="00007FFC"/>
    <w:rsid w:val="000105D9"/>
    <w:rsid w:val="00011054"/>
    <w:rsid w:val="00011A9A"/>
    <w:rsid w:val="00011D1C"/>
    <w:rsid w:val="0001228D"/>
    <w:rsid w:val="0001234F"/>
    <w:rsid w:val="00012D27"/>
    <w:rsid w:val="00012E5A"/>
    <w:rsid w:val="00013B1E"/>
    <w:rsid w:val="00013D8C"/>
    <w:rsid w:val="00013E76"/>
    <w:rsid w:val="000149DA"/>
    <w:rsid w:val="00014E86"/>
    <w:rsid w:val="00016040"/>
    <w:rsid w:val="00016E2A"/>
    <w:rsid w:val="000173F1"/>
    <w:rsid w:val="00017437"/>
    <w:rsid w:val="00017833"/>
    <w:rsid w:val="00017A0E"/>
    <w:rsid w:val="00017B77"/>
    <w:rsid w:val="00017C8F"/>
    <w:rsid w:val="00017F73"/>
    <w:rsid w:val="000200D2"/>
    <w:rsid w:val="0002120C"/>
    <w:rsid w:val="00021546"/>
    <w:rsid w:val="000218EF"/>
    <w:rsid w:val="0002193F"/>
    <w:rsid w:val="00021C8B"/>
    <w:rsid w:val="00021D21"/>
    <w:rsid w:val="00023318"/>
    <w:rsid w:val="00023458"/>
    <w:rsid w:val="00023B8F"/>
    <w:rsid w:val="00024B7C"/>
    <w:rsid w:val="00025BBA"/>
    <w:rsid w:val="00026EE9"/>
    <w:rsid w:val="00027939"/>
    <w:rsid w:val="000279E5"/>
    <w:rsid w:val="00027FD4"/>
    <w:rsid w:val="0003054F"/>
    <w:rsid w:val="00030CE2"/>
    <w:rsid w:val="00030DBF"/>
    <w:rsid w:val="00031FED"/>
    <w:rsid w:val="00032559"/>
    <w:rsid w:val="000361F5"/>
    <w:rsid w:val="00037051"/>
    <w:rsid w:val="000418CA"/>
    <w:rsid w:val="00041A77"/>
    <w:rsid w:val="000422CA"/>
    <w:rsid w:val="000438AA"/>
    <w:rsid w:val="00043F7E"/>
    <w:rsid w:val="000441EF"/>
    <w:rsid w:val="000446EE"/>
    <w:rsid w:val="00044ECB"/>
    <w:rsid w:val="00044EEE"/>
    <w:rsid w:val="00045CF5"/>
    <w:rsid w:val="00045E21"/>
    <w:rsid w:val="00047284"/>
    <w:rsid w:val="00047ADF"/>
    <w:rsid w:val="00047B09"/>
    <w:rsid w:val="00047D97"/>
    <w:rsid w:val="00047E8D"/>
    <w:rsid w:val="00050079"/>
    <w:rsid w:val="0005028B"/>
    <w:rsid w:val="0005079A"/>
    <w:rsid w:val="00050A72"/>
    <w:rsid w:val="00050D78"/>
    <w:rsid w:val="00050EDE"/>
    <w:rsid w:val="0005190D"/>
    <w:rsid w:val="0005227D"/>
    <w:rsid w:val="00052A3D"/>
    <w:rsid w:val="000530ED"/>
    <w:rsid w:val="00053481"/>
    <w:rsid w:val="00053C83"/>
    <w:rsid w:val="0005510F"/>
    <w:rsid w:val="0005518A"/>
    <w:rsid w:val="00056653"/>
    <w:rsid w:val="000566B6"/>
    <w:rsid w:val="000570C9"/>
    <w:rsid w:val="000570E3"/>
    <w:rsid w:val="00057486"/>
    <w:rsid w:val="000576B2"/>
    <w:rsid w:val="00057E4E"/>
    <w:rsid w:val="00060557"/>
    <w:rsid w:val="00061586"/>
    <w:rsid w:val="00062655"/>
    <w:rsid w:val="00062C18"/>
    <w:rsid w:val="00063471"/>
    <w:rsid w:val="00063619"/>
    <w:rsid w:val="00063C40"/>
    <w:rsid w:val="0006620F"/>
    <w:rsid w:val="00066C5A"/>
    <w:rsid w:val="00067018"/>
    <w:rsid w:val="000672B8"/>
    <w:rsid w:val="00067984"/>
    <w:rsid w:val="00072AD4"/>
    <w:rsid w:val="00072B60"/>
    <w:rsid w:val="000732D3"/>
    <w:rsid w:val="000740C3"/>
    <w:rsid w:val="000743B5"/>
    <w:rsid w:val="00074877"/>
    <w:rsid w:val="000752C2"/>
    <w:rsid w:val="000809CA"/>
    <w:rsid w:val="00081E5B"/>
    <w:rsid w:val="00081E91"/>
    <w:rsid w:val="00082A83"/>
    <w:rsid w:val="00082ED4"/>
    <w:rsid w:val="00082FAC"/>
    <w:rsid w:val="000835BD"/>
    <w:rsid w:val="0008392B"/>
    <w:rsid w:val="000856DA"/>
    <w:rsid w:val="00086A56"/>
    <w:rsid w:val="00087861"/>
    <w:rsid w:val="0009106B"/>
    <w:rsid w:val="000919C2"/>
    <w:rsid w:val="00091A8B"/>
    <w:rsid w:val="000923E1"/>
    <w:rsid w:val="00092B3A"/>
    <w:rsid w:val="000939ED"/>
    <w:rsid w:val="00095BA6"/>
    <w:rsid w:val="00095FFF"/>
    <w:rsid w:val="00096E76"/>
    <w:rsid w:val="0009759C"/>
    <w:rsid w:val="00097E7C"/>
    <w:rsid w:val="000A0F3C"/>
    <w:rsid w:val="000A14BB"/>
    <w:rsid w:val="000A3328"/>
    <w:rsid w:val="000A3DBE"/>
    <w:rsid w:val="000A41B9"/>
    <w:rsid w:val="000A466A"/>
    <w:rsid w:val="000A6DEF"/>
    <w:rsid w:val="000A77BF"/>
    <w:rsid w:val="000A7C72"/>
    <w:rsid w:val="000B0ABE"/>
    <w:rsid w:val="000B1072"/>
    <w:rsid w:val="000B14D3"/>
    <w:rsid w:val="000B1A04"/>
    <w:rsid w:val="000B30BB"/>
    <w:rsid w:val="000B3212"/>
    <w:rsid w:val="000B3700"/>
    <w:rsid w:val="000B4173"/>
    <w:rsid w:val="000B471B"/>
    <w:rsid w:val="000B5096"/>
    <w:rsid w:val="000B5DF6"/>
    <w:rsid w:val="000B64F9"/>
    <w:rsid w:val="000B6D2A"/>
    <w:rsid w:val="000B7084"/>
    <w:rsid w:val="000C0099"/>
    <w:rsid w:val="000C0B98"/>
    <w:rsid w:val="000C1828"/>
    <w:rsid w:val="000C2A57"/>
    <w:rsid w:val="000C331B"/>
    <w:rsid w:val="000C338E"/>
    <w:rsid w:val="000C499B"/>
    <w:rsid w:val="000C5096"/>
    <w:rsid w:val="000C516F"/>
    <w:rsid w:val="000C54A1"/>
    <w:rsid w:val="000C59F2"/>
    <w:rsid w:val="000C64FE"/>
    <w:rsid w:val="000C65D6"/>
    <w:rsid w:val="000C66E8"/>
    <w:rsid w:val="000D016B"/>
    <w:rsid w:val="000D135D"/>
    <w:rsid w:val="000D1C01"/>
    <w:rsid w:val="000D2193"/>
    <w:rsid w:val="000D221A"/>
    <w:rsid w:val="000D2FB8"/>
    <w:rsid w:val="000D3144"/>
    <w:rsid w:val="000D3FCF"/>
    <w:rsid w:val="000D6087"/>
    <w:rsid w:val="000D6828"/>
    <w:rsid w:val="000D70AE"/>
    <w:rsid w:val="000D7236"/>
    <w:rsid w:val="000D7D43"/>
    <w:rsid w:val="000D7F11"/>
    <w:rsid w:val="000E025F"/>
    <w:rsid w:val="000E0AB5"/>
    <w:rsid w:val="000E1477"/>
    <w:rsid w:val="000E1B7F"/>
    <w:rsid w:val="000E1D38"/>
    <w:rsid w:val="000E2378"/>
    <w:rsid w:val="000E29B8"/>
    <w:rsid w:val="000E2DD4"/>
    <w:rsid w:val="000E30E8"/>
    <w:rsid w:val="000E4484"/>
    <w:rsid w:val="000E46FA"/>
    <w:rsid w:val="000E47E1"/>
    <w:rsid w:val="000E4F62"/>
    <w:rsid w:val="000E4F89"/>
    <w:rsid w:val="000E62D6"/>
    <w:rsid w:val="000E6F8F"/>
    <w:rsid w:val="000E7CF4"/>
    <w:rsid w:val="000E7DAF"/>
    <w:rsid w:val="000F21DE"/>
    <w:rsid w:val="000F2F4C"/>
    <w:rsid w:val="000F3518"/>
    <w:rsid w:val="000F4C12"/>
    <w:rsid w:val="000F55FD"/>
    <w:rsid w:val="000F562A"/>
    <w:rsid w:val="000F5EAA"/>
    <w:rsid w:val="000F5F21"/>
    <w:rsid w:val="000F6D01"/>
    <w:rsid w:val="000F7844"/>
    <w:rsid w:val="000F7C32"/>
    <w:rsid w:val="000F7ED1"/>
    <w:rsid w:val="001007F0"/>
    <w:rsid w:val="00101083"/>
    <w:rsid w:val="00101397"/>
    <w:rsid w:val="001019E5"/>
    <w:rsid w:val="00101EB5"/>
    <w:rsid w:val="0010240D"/>
    <w:rsid w:val="00104BBB"/>
    <w:rsid w:val="00105FA6"/>
    <w:rsid w:val="001063CE"/>
    <w:rsid w:val="0010796F"/>
    <w:rsid w:val="00107E84"/>
    <w:rsid w:val="00110110"/>
    <w:rsid w:val="0011012A"/>
    <w:rsid w:val="001121A7"/>
    <w:rsid w:val="00112498"/>
    <w:rsid w:val="001125EB"/>
    <w:rsid w:val="001128EC"/>
    <w:rsid w:val="00113832"/>
    <w:rsid w:val="00113BB9"/>
    <w:rsid w:val="00113F06"/>
    <w:rsid w:val="001142AC"/>
    <w:rsid w:val="0011455A"/>
    <w:rsid w:val="00115474"/>
    <w:rsid w:val="001158FE"/>
    <w:rsid w:val="00121030"/>
    <w:rsid w:val="00121DD9"/>
    <w:rsid w:val="001228A8"/>
    <w:rsid w:val="00122F4F"/>
    <w:rsid w:val="00124423"/>
    <w:rsid w:val="00124F48"/>
    <w:rsid w:val="00125AE7"/>
    <w:rsid w:val="001263CD"/>
    <w:rsid w:val="001265ED"/>
    <w:rsid w:val="00126D20"/>
    <w:rsid w:val="00127412"/>
    <w:rsid w:val="00127840"/>
    <w:rsid w:val="001301B8"/>
    <w:rsid w:val="00130280"/>
    <w:rsid w:val="00130463"/>
    <w:rsid w:val="00131204"/>
    <w:rsid w:val="00132ABB"/>
    <w:rsid w:val="00133EC5"/>
    <w:rsid w:val="00135140"/>
    <w:rsid w:val="001351A5"/>
    <w:rsid w:val="00135CF2"/>
    <w:rsid w:val="00136AA8"/>
    <w:rsid w:val="001401A8"/>
    <w:rsid w:val="00142200"/>
    <w:rsid w:val="0014229B"/>
    <w:rsid w:val="00143A87"/>
    <w:rsid w:val="00144215"/>
    <w:rsid w:val="00144A25"/>
    <w:rsid w:val="00145908"/>
    <w:rsid w:val="00146434"/>
    <w:rsid w:val="00146701"/>
    <w:rsid w:val="001472A6"/>
    <w:rsid w:val="001478D5"/>
    <w:rsid w:val="001503EF"/>
    <w:rsid w:val="00150A59"/>
    <w:rsid w:val="00152194"/>
    <w:rsid w:val="00152F89"/>
    <w:rsid w:val="0015331E"/>
    <w:rsid w:val="00153409"/>
    <w:rsid w:val="00153D42"/>
    <w:rsid w:val="001544B0"/>
    <w:rsid w:val="0015468F"/>
    <w:rsid w:val="00154772"/>
    <w:rsid w:val="00155FE3"/>
    <w:rsid w:val="00157576"/>
    <w:rsid w:val="0016126A"/>
    <w:rsid w:val="00161A51"/>
    <w:rsid w:val="00161BA9"/>
    <w:rsid w:val="0016221F"/>
    <w:rsid w:val="0016275A"/>
    <w:rsid w:val="00162957"/>
    <w:rsid w:val="00162B80"/>
    <w:rsid w:val="001642F7"/>
    <w:rsid w:val="00164767"/>
    <w:rsid w:val="00164C8F"/>
    <w:rsid w:val="0016579B"/>
    <w:rsid w:val="00165D66"/>
    <w:rsid w:val="00166219"/>
    <w:rsid w:val="00166D8E"/>
    <w:rsid w:val="00167341"/>
    <w:rsid w:val="00171086"/>
    <w:rsid w:val="00171762"/>
    <w:rsid w:val="001717C7"/>
    <w:rsid w:val="001725D2"/>
    <w:rsid w:val="00172D52"/>
    <w:rsid w:val="00172F1A"/>
    <w:rsid w:val="0017355B"/>
    <w:rsid w:val="00173742"/>
    <w:rsid w:val="00174B1D"/>
    <w:rsid w:val="00174DF1"/>
    <w:rsid w:val="00175715"/>
    <w:rsid w:val="00175C7E"/>
    <w:rsid w:val="001763E7"/>
    <w:rsid w:val="001766FF"/>
    <w:rsid w:val="001770BB"/>
    <w:rsid w:val="001771A9"/>
    <w:rsid w:val="00177F26"/>
    <w:rsid w:val="0018028B"/>
    <w:rsid w:val="00180A2A"/>
    <w:rsid w:val="001814F1"/>
    <w:rsid w:val="001816B9"/>
    <w:rsid w:val="00182333"/>
    <w:rsid w:val="00183D9D"/>
    <w:rsid w:val="00184600"/>
    <w:rsid w:val="00184FC6"/>
    <w:rsid w:val="00185D03"/>
    <w:rsid w:val="001863C6"/>
    <w:rsid w:val="001865E2"/>
    <w:rsid w:val="001872EB"/>
    <w:rsid w:val="00190474"/>
    <w:rsid w:val="00191204"/>
    <w:rsid w:val="00192178"/>
    <w:rsid w:val="00192295"/>
    <w:rsid w:val="00192D63"/>
    <w:rsid w:val="001942EC"/>
    <w:rsid w:val="001947BD"/>
    <w:rsid w:val="00196BE3"/>
    <w:rsid w:val="001A08AC"/>
    <w:rsid w:val="001A1A0C"/>
    <w:rsid w:val="001A2229"/>
    <w:rsid w:val="001A308C"/>
    <w:rsid w:val="001A361E"/>
    <w:rsid w:val="001A3F96"/>
    <w:rsid w:val="001A5922"/>
    <w:rsid w:val="001A6163"/>
    <w:rsid w:val="001A68BE"/>
    <w:rsid w:val="001A6AE1"/>
    <w:rsid w:val="001A6D9A"/>
    <w:rsid w:val="001A7484"/>
    <w:rsid w:val="001A755F"/>
    <w:rsid w:val="001A7B71"/>
    <w:rsid w:val="001B0C2D"/>
    <w:rsid w:val="001B0C4E"/>
    <w:rsid w:val="001B0D96"/>
    <w:rsid w:val="001B26F0"/>
    <w:rsid w:val="001B2AE5"/>
    <w:rsid w:val="001B2D31"/>
    <w:rsid w:val="001B2F57"/>
    <w:rsid w:val="001B3187"/>
    <w:rsid w:val="001B3E39"/>
    <w:rsid w:val="001B4546"/>
    <w:rsid w:val="001B49FF"/>
    <w:rsid w:val="001B5A52"/>
    <w:rsid w:val="001B5E72"/>
    <w:rsid w:val="001B5E7A"/>
    <w:rsid w:val="001B68BB"/>
    <w:rsid w:val="001B7A10"/>
    <w:rsid w:val="001B7D12"/>
    <w:rsid w:val="001C0647"/>
    <w:rsid w:val="001C16A5"/>
    <w:rsid w:val="001C21BF"/>
    <w:rsid w:val="001C3800"/>
    <w:rsid w:val="001C38A4"/>
    <w:rsid w:val="001C4982"/>
    <w:rsid w:val="001C4A11"/>
    <w:rsid w:val="001C4A8E"/>
    <w:rsid w:val="001C585B"/>
    <w:rsid w:val="001C5E95"/>
    <w:rsid w:val="001C6164"/>
    <w:rsid w:val="001C61AD"/>
    <w:rsid w:val="001C62F1"/>
    <w:rsid w:val="001C6504"/>
    <w:rsid w:val="001C6513"/>
    <w:rsid w:val="001C6708"/>
    <w:rsid w:val="001C6B26"/>
    <w:rsid w:val="001C6CBA"/>
    <w:rsid w:val="001C6ECB"/>
    <w:rsid w:val="001C75AD"/>
    <w:rsid w:val="001D005B"/>
    <w:rsid w:val="001D01AA"/>
    <w:rsid w:val="001D0319"/>
    <w:rsid w:val="001D1A08"/>
    <w:rsid w:val="001D34E5"/>
    <w:rsid w:val="001D35A8"/>
    <w:rsid w:val="001D41A8"/>
    <w:rsid w:val="001D450D"/>
    <w:rsid w:val="001D53C3"/>
    <w:rsid w:val="001D5CBE"/>
    <w:rsid w:val="001D67DD"/>
    <w:rsid w:val="001D694D"/>
    <w:rsid w:val="001D6B58"/>
    <w:rsid w:val="001D75DA"/>
    <w:rsid w:val="001D77C5"/>
    <w:rsid w:val="001E00F0"/>
    <w:rsid w:val="001E0661"/>
    <w:rsid w:val="001E15E9"/>
    <w:rsid w:val="001E18A8"/>
    <w:rsid w:val="001E253B"/>
    <w:rsid w:val="001E323C"/>
    <w:rsid w:val="001E381C"/>
    <w:rsid w:val="001E3CBA"/>
    <w:rsid w:val="001E566D"/>
    <w:rsid w:val="001E59E2"/>
    <w:rsid w:val="001E5BFB"/>
    <w:rsid w:val="001E771B"/>
    <w:rsid w:val="001E773B"/>
    <w:rsid w:val="001E7A1B"/>
    <w:rsid w:val="001F0382"/>
    <w:rsid w:val="001F1791"/>
    <w:rsid w:val="001F1C2C"/>
    <w:rsid w:val="001F264F"/>
    <w:rsid w:val="001F27EC"/>
    <w:rsid w:val="001F3928"/>
    <w:rsid w:val="001F3A6F"/>
    <w:rsid w:val="001F4675"/>
    <w:rsid w:val="001F62DB"/>
    <w:rsid w:val="001F6A08"/>
    <w:rsid w:val="001F7B20"/>
    <w:rsid w:val="001F7CFA"/>
    <w:rsid w:val="0020017B"/>
    <w:rsid w:val="002011A2"/>
    <w:rsid w:val="00201DC7"/>
    <w:rsid w:val="0020282F"/>
    <w:rsid w:val="0020372B"/>
    <w:rsid w:val="00203750"/>
    <w:rsid w:val="002041DD"/>
    <w:rsid w:val="00204DC0"/>
    <w:rsid w:val="002052E6"/>
    <w:rsid w:val="00205F63"/>
    <w:rsid w:val="00207994"/>
    <w:rsid w:val="00207D98"/>
    <w:rsid w:val="00210ABE"/>
    <w:rsid w:val="002113D0"/>
    <w:rsid w:val="00211D58"/>
    <w:rsid w:val="00212170"/>
    <w:rsid w:val="00212ABA"/>
    <w:rsid w:val="00212B62"/>
    <w:rsid w:val="0021330A"/>
    <w:rsid w:val="002136EB"/>
    <w:rsid w:val="002149E1"/>
    <w:rsid w:val="00214EBC"/>
    <w:rsid w:val="002151EA"/>
    <w:rsid w:val="002159D3"/>
    <w:rsid w:val="00215F1B"/>
    <w:rsid w:val="00216154"/>
    <w:rsid w:val="002163C5"/>
    <w:rsid w:val="00221317"/>
    <w:rsid w:val="00222544"/>
    <w:rsid w:val="002228BF"/>
    <w:rsid w:val="0022297A"/>
    <w:rsid w:val="0022327A"/>
    <w:rsid w:val="002256D3"/>
    <w:rsid w:val="00226999"/>
    <w:rsid w:val="00226E9C"/>
    <w:rsid w:val="00227327"/>
    <w:rsid w:val="00227FD4"/>
    <w:rsid w:val="00230EA3"/>
    <w:rsid w:val="00231A01"/>
    <w:rsid w:val="00231B38"/>
    <w:rsid w:val="00232802"/>
    <w:rsid w:val="002340BF"/>
    <w:rsid w:val="00234CF3"/>
    <w:rsid w:val="0023517C"/>
    <w:rsid w:val="002351BF"/>
    <w:rsid w:val="00235470"/>
    <w:rsid w:val="002359E0"/>
    <w:rsid w:val="0023654C"/>
    <w:rsid w:val="00236A75"/>
    <w:rsid w:val="00236AD9"/>
    <w:rsid w:val="002371D8"/>
    <w:rsid w:val="002415D3"/>
    <w:rsid w:val="002416DE"/>
    <w:rsid w:val="00241795"/>
    <w:rsid w:val="00242721"/>
    <w:rsid w:val="0024385A"/>
    <w:rsid w:val="002449D9"/>
    <w:rsid w:val="00244D39"/>
    <w:rsid w:val="00245546"/>
    <w:rsid w:val="00245E4D"/>
    <w:rsid w:val="0024710A"/>
    <w:rsid w:val="00247CE1"/>
    <w:rsid w:val="0025022D"/>
    <w:rsid w:val="002509B1"/>
    <w:rsid w:val="002526C2"/>
    <w:rsid w:val="00252818"/>
    <w:rsid w:val="00252821"/>
    <w:rsid w:val="0025329C"/>
    <w:rsid w:val="00253868"/>
    <w:rsid w:val="00254A22"/>
    <w:rsid w:val="00254D42"/>
    <w:rsid w:val="00255139"/>
    <w:rsid w:val="00255F16"/>
    <w:rsid w:val="002560B2"/>
    <w:rsid w:val="002572EC"/>
    <w:rsid w:val="00257C07"/>
    <w:rsid w:val="00257DFC"/>
    <w:rsid w:val="002605A2"/>
    <w:rsid w:val="0026171A"/>
    <w:rsid w:val="00261914"/>
    <w:rsid w:val="002622F1"/>
    <w:rsid w:val="00262501"/>
    <w:rsid w:val="002627FD"/>
    <w:rsid w:val="0026325D"/>
    <w:rsid w:val="00263D72"/>
    <w:rsid w:val="002645CA"/>
    <w:rsid w:val="0026493D"/>
    <w:rsid w:val="002664DA"/>
    <w:rsid w:val="002712FE"/>
    <w:rsid w:val="00271ADE"/>
    <w:rsid w:val="00272160"/>
    <w:rsid w:val="002725A2"/>
    <w:rsid w:val="0027265D"/>
    <w:rsid w:val="00272E01"/>
    <w:rsid w:val="00273144"/>
    <w:rsid w:val="002733B4"/>
    <w:rsid w:val="002743A9"/>
    <w:rsid w:val="0027477E"/>
    <w:rsid w:val="00274CA0"/>
    <w:rsid w:val="00276C76"/>
    <w:rsid w:val="00280739"/>
    <w:rsid w:val="002807CC"/>
    <w:rsid w:val="00281990"/>
    <w:rsid w:val="002826AB"/>
    <w:rsid w:val="00283162"/>
    <w:rsid w:val="00283E49"/>
    <w:rsid w:val="00283F73"/>
    <w:rsid w:val="00283FE4"/>
    <w:rsid w:val="00284C05"/>
    <w:rsid w:val="00286459"/>
    <w:rsid w:val="00286B59"/>
    <w:rsid w:val="002878E5"/>
    <w:rsid w:val="00290BE9"/>
    <w:rsid w:val="00290E48"/>
    <w:rsid w:val="00290F05"/>
    <w:rsid w:val="00290FED"/>
    <w:rsid w:val="0029229A"/>
    <w:rsid w:val="00292725"/>
    <w:rsid w:val="00292F45"/>
    <w:rsid w:val="00293500"/>
    <w:rsid w:val="00293F3B"/>
    <w:rsid w:val="002941BE"/>
    <w:rsid w:val="00294327"/>
    <w:rsid w:val="00294C0A"/>
    <w:rsid w:val="0029561F"/>
    <w:rsid w:val="0029659B"/>
    <w:rsid w:val="00296CD0"/>
    <w:rsid w:val="00297D68"/>
    <w:rsid w:val="002A0556"/>
    <w:rsid w:val="002A094B"/>
    <w:rsid w:val="002A1673"/>
    <w:rsid w:val="002A1ED7"/>
    <w:rsid w:val="002A4D1B"/>
    <w:rsid w:val="002A5412"/>
    <w:rsid w:val="002A5608"/>
    <w:rsid w:val="002A5701"/>
    <w:rsid w:val="002A7D25"/>
    <w:rsid w:val="002A7DBF"/>
    <w:rsid w:val="002B0508"/>
    <w:rsid w:val="002B19BC"/>
    <w:rsid w:val="002B1B63"/>
    <w:rsid w:val="002B1F07"/>
    <w:rsid w:val="002B350A"/>
    <w:rsid w:val="002B35FC"/>
    <w:rsid w:val="002B3D2A"/>
    <w:rsid w:val="002B4645"/>
    <w:rsid w:val="002B46C4"/>
    <w:rsid w:val="002B4EF9"/>
    <w:rsid w:val="002B557A"/>
    <w:rsid w:val="002B58D3"/>
    <w:rsid w:val="002B629A"/>
    <w:rsid w:val="002B6384"/>
    <w:rsid w:val="002B674D"/>
    <w:rsid w:val="002B7F04"/>
    <w:rsid w:val="002C0E8D"/>
    <w:rsid w:val="002C1E3E"/>
    <w:rsid w:val="002C2EB9"/>
    <w:rsid w:val="002C33B6"/>
    <w:rsid w:val="002C35A2"/>
    <w:rsid w:val="002C35EB"/>
    <w:rsid w:val="002C4C74"/>
    <w:rsid w:val="002C5567"/>
    <w:rsid w:val="002C6D39"/>
    <w:rsid w:val="002C6E37"/>
    <w:rsid w:val="002D0189"/>
    <w:rsid w:val="002D19F5"/>
    <w:rsid w:val="002D1C54"/>
    <w:rsid w:val="002D1FEB"/>
    <w:rsid w:val="002D208B"/>
    <w:rsid w:val="002D2228"/>
    <w:rsid w:val="002D23A6"/>
    <w:rsid w:val="002D3171"/>
    <w:rsid w:val="002D4B36"/>
    <w:rsid w:val="002D59D0"/>
    <w:rsid w:val="002D6232"/>
    <w:rsid w:val="002E010E"/>
    <w:rsid w:val="002E0969"/>
    <w:rsid w:val="002E098A"/>
    <w:rsid w:val="002E13F4"/>
    <w:rsid w:val="002E140D"/>
    <w:rsid w:val="002E1A81"/>
    <w:rsid w:val="002E235E"/>
    <w:rsid w:val="002E281D"/>
    <w:rsid w:val="002E379A"/>
    <w:rsid w:val="002E4708"/>
    <w:rsid w:val="002E4E98"/>
    <w:rsid w:val="002E5180"/>
    <w:rsid w:val="002E51DF"/>
    <w:rsid w:val="002E5495"/>
    <w:rsid w:val="002E562C"/>
    <w:rsid w:val="002E65D4"/>
    <w:rsid w:val="002E687A"/>
    <w:rsid w:val="002E690F"/>
    <w:rsid w:val="002E732B"/>
    <w:rsid w:val="002F05FC"/>
    <w:rsid w:val="002F07DD"/>
    <w:rsid w:val="002F152E"/>
    <w:rsid w:val="002F1DC7"/>
    <w:rsid w:val="002F3CB5"/>
    <w:rsid w:val="002F4AD7"/>
    <w:rsid w:val="002F518E"/>
    <w:rsid w:val="002F6D37"/>
    <w:rsid w:val="002F6F09"/>
    <w:rsid w:val="00300A7F"/>
    <w:rsid w:val="003021AC"/>
    <w:rsid w:val="0030369B"/>
    <w:rsid w:val="003038D2"/>
    <w:rsid w:val="00303E2F"/>
    <w:rsid w:val="003043DF"/>
    <w:rsid w:val="00304C72"/>
    <w:rsid w:val="003051AC"/>
    <w:rsid w:val="0030538A"/>
    <w:rsid w:val="00305FCD"/>
    <w:rsid w:val="00306821"/>
    <w:rsid w:val="0030690F"/>
    <w:rsid w:val="00306AF6"/>
    <w:rsid w:val="00306D0F"/>
    <w:rsid w:val="003070C8"/>
    <w:rsid w:val="00307BCA"/>
    <w:rsid w:val="0031048A"/>
    <w:rsid w:val="00312A42"/>
    <w:rsid w:val="00313478"/>
    <w:rsid w:val="00313DBF"/>
    <w:rsid w:val="00314CAB"/>
    <w:rsid w:val="00314F7B"/>
    <w:rsid w:val="003151ED"/>
    <w:rsid w:val="00316D26"/>
    <w:rsid w:val="00317A34"/>
    <w:rsid w:val="00321317"/>
    <w:rsid w:val="00321477"/>
    <w:rsid w:val="00321563"/>
    <w:rsid w:val="0032195B"/>
    <w:rsid w:val="00321ABD"/>
    <w:rsid w:val="00322591"/>
    <w:rsid w:val="00323576"/>
    <w:rsid w:val="00323FEF"/>
    <w:rsid w:val="003245B1"/>
    <w:rsid w:val="003245EF"/>
    <w:rsid w:val="00324C19"/>
    <w:rsid w:val="00325512"/>
    <w:rsid w:val="00325DD4"/>
    <w:rsid w:val="003276F2"/>
    <w:rsid w:val="0032778D"/>
    <w:rsid w:val="00327AF9"/>
    <w:rsid w:val="00330B73"/>
    <w:rsid w:val="0033138D"/>
    <w:rsid w:val="00332EC8"/>
    <w:rsid w:val="00332ECB"/>
    <w:rsid w:val="003339BE"/>
    <w:rsid w:val="00333B52"/>
    <w:rsid w:val="003344A4"/>
    <w:rsid w:val="00334D23"/>
    <w:rsid w:val="00335232"/>
    <w:rsid w:val="00335885"/>
    <w:rsid w:val="003375BB"/>
    <w:rsid w:val="00337678"/>
    <w:rsid w:val="00337AF1"/>
    <w:rsid w:val="0034075B"/>
    <w:rsid w:val="003415E8"/>
    <w:rsid w:val="0034167B"/>
    <w:rsid w:val="003421EA"/>
    <w:rsid w:val="003422CD"/>
    <w:rsid w:val="00342755"/>
    <w:rsid w:val="00342A76"/>
    <w:rsid w:val="00344370"/>
    <w:rsid w:val="00345148"/>
    <w:rsid w:val="003460B1"/>
    <w:rsid w:val="00346478"/>
    <w:rsid w:val="00346971"/>
    <w:rsid w:val="00346EB1"/>
    <w:rsid w:val="00347143"/>
    <w:rsid w:val="0034765D"/>
    <w:rsid w:val="00347EBB"/>
    <w:rsid w:val="00347F92"/>
    <w:rsid w:val="003517EE"/>
    <w:rsid w:val="00353AE1"/>
    <w:rsid w:val="00353E89"/>
    <w:rsid w:val="00355E48"/>
    <w:rsid w:val="003569E5"/>
    <w:rsid w:val="00357C6A"/>
    <w:rsid w:val="00360772"/>
    <w:rsid w:val="00360EFE"/>
    <w:rsid w:val="003611F5"/>
    <w:rsid w:val="003612C3"/>
    <w:rsid w:val="0036215D"/>
    <w:rsid w:val="00362AA8"/>
    <w:rsid w:val="00362D55"/>
    <w:rsid w:val="00364C25"/>
    <w:rsid w:val="00366425"/>
    <w:rsid w:val="0036723C"/>
    <w:rsid w:val="003703A9"/>
    <w:rsid w:val="003703AE"/>
    <w:rsid w:val="00370B2D"/>
    <w:rsid w:val="0037152C"/>
    <w:rsid w:val="00371838"/>
    <w:rsid w:val="0037186C"/>
    <w:rsid w:val="00371EDE"/>
    <w:rsid w:val="00372678"/>
    <w:rsid w:val="0037274B"/>
    <w:rsid w:val="0037284D"/>
    <w:rsid w:val="00372DAA"/>
    <w:rsid w:val="00374846"/>
    <w:rsid w:val="00374A2B"/>
    <w:rsid w:val="00374D6B"/>
    <w:rsid w:val="00374F02"/>
    <w:rsid w:val="00376B48"/>
    <w:rsid w:val="00377657"/>
    <w:rsid w:val="003808BF"/>
    <w:rsid w:val="003816C9"/>
    <w:rsid w:val="00381DA1"/>
    <w:rsid w:val="003820F3"/>
    <w:rsid w:val="003829FD"/>
    <w:rsid w:val="003840D5"/>
    <w:rsid w:val="00385185"/>
    <w:rsid w:val="00385B0D"/>
    <w:rsid w:val="00386FAF"/>
    <w:rsid w:val="0038704C"/>
    <w:rsid w:val="00387091"/>
    <w:rsid w:val="00387564"/>
    <w:rsid w:val="0039020C"/>
    <w:rsid w:val="00390A3D"/>
    <w:rsid w:val="00390DA2"/>
    <w:rsid w:val="00390F4B"/>
    <w:rsid w:val="00391090"/>
    <w:rsid w:val="003910C4"/>
    <w:rsid w:val="00392180"/>
    <w:rsid w:val="0039275B"/>
    <w:rsid w:val="00392F4E"/>
    <w:rsid w:val="0039347B"/>
    <w:rsid w:val="003944CE"/>
    <w:rsid w:val="00394B19"/>
    <w:rsid w:val="003959B5"/>
    <w:rsid w:val="00395E55"/>
    <w:rsid w:val="00396821"/>
    <w:rsid w:val="00396FCD"/>
    <w:rsid w:val="003A121E"/>
    <w:rsid w:val="003A1B11"/>
    <w:rsid w:val="003A2409"/>
    <w:rsid w:val="003A2539"/>
    <w:rsid w:val="003A253E"/>
    <w:rsid w:val="003A3723"/>
    <w:rsid w:val="003A37DE"/>
    <w:rsid w:val="003A3AD9"/>
    <w:rsid w:val="003A4BBD"/>
    <w:rsid w:val="003A4E98"/>
    <w:rsid w:val="003A5346"/>
    <w:rsid w:val="003A5963"/>
    <w:rsid w:val="003A5E86"/>
    <w:rsid w:val="003A5FD2"/>
    <w:rsid w:val="003A61CF"/>
    <w:rsid w:val="003A638D"/>
    <w:rsid w:val="003A669E"/>
    <w:rsid w:val="003A792F"/>
    <w:rsid w:val="003B10AA"/>
    <w:rsid w:val="003B1559"/>
    <w:rsid w:val="003B27ED"/>
    <w:rsid w:val="003B2CF0"/>
    <w:rsid w:val="003B2E5E"/>
    <w:rsid w:val="003B306C"/>
    <w:rsid w:val="003B307F"/>
    <w:rsid w:val="003B356F"/>
    <w:rsid w:val="003B3CEC"/>
    <w:rsid w:val="003B4385"/>
    <w:rsid w:val="003B447B"/>
    <w:rsid w:val="003B46A0"/>
    <w:rsid w:val="003B4908"/>
    <w:rsid w:val="003B500A"/>
    <w:rsid w:val="003B550F"/>
    <w:rsid w:val="003B5E27"/>
    <w:rsid w:val="003B7D80"/>
    <w:rsid w:val="003C034B"/>
    <w:rsid w:val="003C04A9"/>
    <w:rsid w:val="003C0DDB"/>
    <w:rsid w:val="003C0F68"/>
    <w:rsid w:val="003C10D4"/>
    <w:rsid w:val="003C1131"/>
    <w:rsid w:val="003C15C2"/>
    <w:rsid w:val="003C23DD"/>
    <w:rsid w:val="003C2AC9"/>
    <w:rsid w:val="003C2B95"/>
    <w:rsid w:val="003C31CD"/>
    <w:rsid w:val="003C3610"/>
    <w:rsid w:val="003C3A4A"/>
    <w:rsid w:val="003C40E0"/>
    <w:rsid w:val="003C4C1F"/>
    <w:rsid w:val="003C4C30"/>
    <w:rsid w:val="003C5678"/>
    <w:rsid w:val="003C5B61"/>
    <w:rsid w:val="003C6763"/>
    <w:rsid w:val="003C708F"/>
    <w:rsid w:val="003C795B"/>
    <w:rsid w:val="003D090C"/>
    <w:rsid w:val="003D0D5C"/>
    <w:rsid w:val="003D1F86"/>
    <w:rsid w:val="003D2F6B"/>
    <w:rsid w:val="003D449A"/>
    <w:rsid w:val="003D5EAF"/>
    <w:rsid w:val="003D5F2A"/>
    <w:rsid w:val="003D64B3"/>
    <w:rsid w:val="003D665C"/>
    <w:rsid w:val="003D698D"/>
    <w:rsid w:val="003D791F"/>
    <w:rsid w:val="003E11B1"/>
    <w:rsid w:val="003E1363"/>
    <w:rsid w:val="003E191D"/>
    <w:rsid w:val="003E218C"/>
    <w:rsid w:val="003E31D0"/>
    <w:rsid w:val="003E3F63"/>
    <w:rsid w:val="003E424F"/>
    <w:rsid w:val="003E42BD"/>
    <w:rsid w:val="003E4AD6"/>
    <w:rsid w:val="003E5D19"/>
    <w:rsid w:val="003E653B"/>
    <w:rsid w:val="003E67B1"/>
    <w:rsid w:val="003E6A4D"/>
    <w:rsid w:val="003E76B4"/>
    <w:rsid w:val="003F1167"/>
    <w:rsid w:val="003F14F4"/>
    <w:rsid w:val="003F206C"/>
    <w:rsid w:val="003F2333"/>
    <w:rsid w:val="003F27E6"/>
    <w:rsid w:val="003F349A"/>
    <w:rsid w:val="003F3F7F"/>
    <w:rsid w:val="003F46CD"/>
    <w:rsid w:val="003F64E9"/>
    <w:rsid w:val="003F6806"/>
    <w:rsid w:val="003F69F0"/>
    <w:rsid w:val="003F7089"/>
    <w:rsid w:val="003F7169"/>
    <w:rsid w:val="003F7218"/>
    <w:rsid w:val="003F7D20"/>
    <w:rsid w:val="003F7E0D"/>
    <w:rsid w:val="00400D76"/>
    <w:rsid w:val="00400EB1"/>
    <w:rsid w:val="00401A75"/>
    <w:rsid w:val="00402D62"/>
    <w:rsid w:val="0040359E"/>
    <w:rsid w:val="00403BB3"/>
    <w:rsid w:val="00404363"/>
    <w:rsid w:val="0040459B"/>
    <w:rsid w:val="00405A35"/>
    <w:rsid w:val="0040642D"/>
    <w:rsid w:val="00407825"/>
    <w:rsid w:val="00410322"/>
    <w:rsid w:val="0041157A"/>
    <w:rsid w:val="004117B0"/>
    <w:rsid w:val="004124FC"/>
    <w:rsid w:val="0041367F"/>
    <w:rsid w:val="004139EB"/>
    <w:rsid w:val="00413AC0"/>
    <w:rsid w:val="00414278"/>
    <w:rsid w:val="004150F1"/>
    <w:rsid w:val="00416E02"/>
    <w:rsid w:val="00416FC6"/>
    <w:rsid w:val="00421484"/>
    <w:rsid w:val="004214A6"/>
    <w:rsid w:val="00421847"/>
    <w:rsid w:val="00422243"/>
    <w:rsid w:val="00423100"/>
    <w:rsid w:val="00423B2F"/>
    <w:rsid w:val="00423DC4"/>
    <w:rsid w:val="00423FE9"/>
    <w:rsid w:val="00425232"/>
    <w:rsid w:val="00426340"/>
    <w:rsid w:val="0042688C"/>
    <w:rsid w:val="0042777A"/>
    <w:rsid w:val="004301CD"/>
    <w:rsid w:val="00430696"/>
    <w:rsid w:val="004311B2"/>
    <w:rsid w:val="00431FED"/>
    <w:rsid w:val="00432A43"/>
    <w:rsid w:val="00432C47"/>
    <w:rsid w:val="00432DD2"/>
    <w:rsid w:val="00433251"/>
    <w:rsid w:val="00434799"/>
    <w:rsid w:val="004360AC"/>
    <w:rsid w:val="004369D8"/>
    <w:rsid w:val="00437085"/>
    <w:rsid w:val="0043759B"/>
    <w:rsid w:val="00440BC1"/>
    <w:rsid w:val="00441688"/>
    <w:rsid w:val="004418B0"/>
    <w:rsid w:val="0044292F"/>
    <w:rsid w:val="004433B8"/>
    <w:rsid w:val="00443476"/>
    <w:rsid w:val="00446BAF"/>
    <w:rsid w:val="00446FF2"/>
    <w:rsid w:val="004474BD"/>
    <w:rsid w:val="0044785F"/>
    <w:rsid w:val="004508D1"/>
    <w:rsid w:val="004516C1"/>
    <w:rsid w:val="00451FF2"/>
    <w:rsid w:val="004529F3"/>
    <w:rsid w:val="00453759"/>
    <w:rsid w:val="00454098"/>
    <w:rsid w:val="00454D3B"/>
    <w:rsid w:val="00455878"/>
    <w:rsid w:val="004562B1"/>
    <w:rsid w:val="004573C4"/>
    <w:rsid w:val="004606A8"/>
    <w:rsid w:val="00460ABF"/>
    <w:rsid w:val="00461F0F"/>
    <w:rsid w:val="004621F8"/>
    <w:rsid w:val="00463ECE"/>
    <w:rsid w:val="004641F8"/>
    <w:rsid w:val="0046463E"/>
    <w:rsid w:val="0046543E"/>
    <w:rsid w:val="004655B1"/>
    <w:rsid w:val="00466419"/>
    <w:rsid w:val="00467B0B"/>
    <w:rsid w:val="00467D5C"/>
    <w:rsid w:val="00467DCA"/>
    <w:rsid w:val="00470194"/>
    <w:rsid w:val="004709C4"/>
    <w:rsid w:val="00470F73"/>
    <w:rsid w:val="004728E2"/>
    <w:rsid w:val="00472BED"/>
    <w:rsid w:val="00472D6E"/>
    <w:rsid w:val="00473312"/>
    <w:rsid w:val="00473914"/>
    <w:rsid w:val="004739CF"/>
    <w:rsid w:val="00474081"/>
    <w:rsid w:val="00474731"/>
    <w:rsid w:val="00474DAD"/>
    <w:rsid w:val="00474E20"/>
    <w:rsid w:val="00475249"/>
    <w:rsid w:val="0047576B"/>
    <w:rsid w:val="00476B16"/>
    <w:rsid w:val="00476B30"/>
    <w:rsid w:val="004773D8"/>
    <w:rsid w:val="0048044F"/>
    <w:rsid w:val="004804CC"/>
    <w:rsid w:val="00480C7F"/>
    <w:rsid w:val="00480D80"/>
    <w:rsid w:val="00480FFE"/>
    <w:rsid w:val="00481267"/>
    <w:rsid w:val="004812ED"/>
    <w:rsid w:val="00484522"/>
    <w:rsid w:val="00485253"/>
    <w:rsid w:val="0048627B"/>
    <w:rsid w:val="00487053"/>
    <w:rsid w:val="004874E9"/>
    <w:rsid w:val="004906E4"/>
    <w:rsid w:val="004907A8"/>
    <w:rsid w:val="00490C11"/>
    <w:rsid w:val="00490C70"/>
    <w:rsid w:val="00491C62"/>
    <w:rsid w:val="00492D05"/>
    <w:rsid w:val="00492D3D"/>
    <w:rsid w:val="00492F29"/>
    <w:rsid w:val="00493E66"/>
    <w:rsid w:val="0049416F"/>
    <w:rsid w:val="0049469E"/>
    <w:rsid w:val="00494C34"/>
    <w:rsid w:val="0049521E"/>
    <w:rsid w:val="00495229"/>
    <w:rsid w:val="004963C1"/>
    <w:rsid w:val="00496B39"/>
    <w:rsid w:val="00496F8E"/>
    <w:rsid w:val="004A03AC"/>
    <w:rsid w:val="004A0795"/>
    <w:rsid w:val="004A101C"/>
    <w:rsid w:val="004A1F12"/>
    <w:rsid w:val="004A3868"/>
    <w:rsid w:val="004A4DBB"/>
    <w:rsid w:val="004A5885"/>
    <w:rsid w:val="004A5E98"/>
    <w:rsid w:val="004A6672"/>
    <w:rsid w:val="004A6ABC"/>
    <w:rsid w:val="004A79CD"/>
    <w:rsid w:val="004A7CB4"/>
    <w:rsid w:val="004B02A3"/>
    <w:rsid w:val="004B172B"/>
    <w:rsid w:val="004B19B9"/>
    <w:rsid w:val="004B1B06"/>
    <w:rsid w:val="004B2506"/>
    <w:rsid w:val="004B2A57"/>
    <w:rsid w:val="004B2B0B"/>
    <w:rsid w:val="004B60AE"/>
    <w:rsid w:val="004B689C"/>
    <w:rsid w:val="004B706C"/>
    <w:rsid w:val="004B70BB"/>
    <w:rsid w:val="004B798E"/>
    <w:rsid w:val="004C00D7"/>
    <w:rsid w:val="004C2916"/>
    <w:rsid w:val="004C32C9"/>
    <w:rsid w:val="004C4D68"/>
    <w:rsid w:val="004C4FF5"/>
    <w:rsid w:val="004C52B0"/>
    <w:rsid w:val="004C65FD"/>
    <w:rsid w:val="004C663A"/>
    <w:rsid w:val="004C6697"/>
    <w:rsid w:val="004C6D4D"/>
    <w:rsid w:val="004C6DD9"/>
    <w:rsid w:val="004C7158"/>
    <w:rsid w:val="004C7587"/>
    <w:rsid w:val="004D072D"/>
    <w:rsid w:val="004D2BA4"/>
    <w:rsid w:val="004D2C46"/>
    <w:rsid w:val="004D4278"/>
    <w:rsid w:val="004D4650"/>
    <w:rsid w:val="004D5038"/>
    <w:rsid w:val="004D5AF1"/>
    <w:rsid w:val="004D6305"/>
    <w:rsid w:val="004D6C16"/>
    <w:rsid w:val="004D6D2E"/>
    <w:rsid w:val="004D75A1"/>
    <w:rsid w:val="004E10D4"/>
    <w:rsid w:val="004E206B"/>
    <w:rsid w:val="004E21F4"/>
    <w:rsid w:val="004E24B7"/>
    <w:rsid w:val="004E311F"/>
    <w:rsid w:val="004E41FB"/>
    <w:rsid w:val="004E42EC"/>
    <w:rsid w:val="004E49FC"/>
    <w:rsid w:val="004E52D5"/>
    <w:rsid w:val="004E67D3"/>
    <w:rsid w:val="004E7776"/>
    <w:rsid w:val="004F0987"/>
    <w:rsid w:val="004F1F64"/>
    <w:rsid w:val="004F20D6"/>
    <w:rsid w:val="004F223A"/>
    <w:rsid w:val="004F2DFF"/>
    <w:rsid w:val="004F327D"/>
    <w:rsid w:val="004F3E89"/>
    <w:rsid w:val="004F48B5"/>
    <w:rsid w:val="004F4E17"/>
    <w:rsid w:val="004F5381"/>
    <w:rsid w:val="004F5718"/>
    <w:rsid w:val="004F5E32"/>
    <w:rsid w:val="004F693D"/>
    <w:rsid w:val="004F6D65"/>
    <w:rsid w:val="004F6E07"/>
    <w:rsid w:val="004F74E6"/>
    <w:rsid w:val="00500ECD"/>
    <w:rsid w:val="005026B4"/>
    <w:rsid w:val="005035CE"/>
    <w:rsid w:val="0050382E"/>
    <w:rsid w:val="005041E0"/>
    <w:rsid w:val="005046E5"/>
    <w:rsid w:val="005055B6"/>
    <w:rsid w:val="00505826"/>
    <w:rsid w:val="0050653E"/>
    <w:rsid w:val="00506A0E"/>
    <w:rsid w:val="00506AB8"/>
    <w:rsid w:val="00506B9A"/>
    <w:rsid w:val="00506F1E"/>
    <w:rsid w:val="00510C93"/>
    <w:rsid w:val="00511D85"/>
    <w:rsid w:val="005127F7"/>
    <w:rsid w:val="00513446"/>
    <w:rsid w:val="00513460"/>
    <w:rsid w:val="00513461"/>
    <w:rsid w:val="005135AB"/>
    <w:rsid w:val="0051497A"/>
    <w:rsid w:val="00514ADD"/>
    <w:rsid w:val="00514B92"/>
    <w:rsid w:val="00515128"/>
    <w:rsid w:val="0051539E"/>
    <w:rsid w:val="00515A39"/>
    <w:rsid w:val="0051714F"/>
    <w:rsid w:val="00517FBC"/>
    <w:rsid w:val="005202C2"/>
    <w:rsid w:val="005215DB"/>
    <w:rsid w:val="00521682"/>
    <w:rsid w:val="0052397A"/>
    <w:rsid w:val="00523E9B"/>
    <w:rsid w:val="00525528"/>
    <w:rsid w:val="00526149"/>
    <w:rsid w:val="00526DDA"/>
    <w:rsid w:val="005271A6"/>
    <w:rsid w:val="00527FA7"/>
    <w:rsid w:val="005301C9"/>
    <w:rsid w:val="005313D4"/>
    <w:rsid w:val="005315B9"/>
    <w:rsid w:val="00532BA5"/>
    <w:rsid w:val="00532F47"/>
    <w:rsid w:val="0053389C"/>
    <w:rsid w:val="00533E5A"/>
    <w:rsid w:val="00534AD5"/>
    <w:rsid w:val="005352F6"/>
    <w:rsid w:val="00537190"/>
    <w:rsid w:val="0053743A"/>
    <w:rsid w:val="005376F1"/>
    <w:rsid w:val="00537B01"/>
    <w:rsid w:val="00540409"/>
    <w:rsid w:val="0054067A"/>
    <w:rsid w:val="005409F1"/>
    <w:rsid w:val="00541ED4"/>
    <w:rsid w:val="0054204B"/>
    <w:rsid w:val="00542148"/>
    <w:rsid w:val="00544538"/>
    <w:rsid w:val="00544EFD"/>
    <w:rsid w:val="00545772"/>
    <w:rsid w:val="00546B99"/>
    <w:rsid w:val="00547356"/>
    <w:rsid w:val="00547BE5"/>
    <w:rsid w:val="00547CB0"/>
    <w:rsid w:val="00550ACA"/>
    <w:rsid w:val="00550DBE"/>
    <w:rsid w:val="00550E5D"/>
    <w:rsid w:val="00551BC5"/>
    <w:rsid w:val="0055226B"/>
    <w:rsid w:val="00552819"/>
    <w:rsid w:val="00552C31"/>
    <w:rsid w:val="005531C5"/>
    <w:rsid w:val="00554AF0"/>
    <w:rsid w:val="00555411"/>
    <w:rsid w:val="00556C99"/>
    <w:rsid w:val="005579E8"/>
    <w:rsid w:val="00557D93"/>
    <w:rsid w:val="00560D62"/>
    <w:rsid w:val="0056142B"/>
    <w:rsid w:val="00561CF0"/>
    <w:rsid w:val="00563023"/>
    <w:rsid w:val="005636B0"/>
    <w:rsid w:val="00563721"/>
    <w:rsid w:val="00563EED"/>
    <w:rsid w:val="005646E1"/>
    <w:rsid w:val="00564F47"/>
    <w:rsid w:val="0056575E"/>
    <w:rsid w:val="0056600F"/>
    <w:rsid w:val="00566103"/>
    <w:rsid w:val="0056690D"/>
    <w:rsid w:val="00566A9B"/>
    <w:rsid w:val="00566BBD"/>
    <w:rsid w:val="00567789"/>
    <w:rsid w:val="00570A8A"/>
    <w:rsid w:val="00570C0F"/>
    <w:rsid w:val="00570E8E"/>
    <w:rsid w:val="005721EE"/>
    <w:rsid w:val="00572D0F"/>
    <w:rsid w:val="00574134"/>
    <w:rsid w:val="005747CC"/>
    <w:rsid w:val="00576874"/>
    <w:rsid w:val="00576E7E"/>
    <w:rsid w:val="0058147E"/>
    <w:rsid w:val="0058320A"/>
    <w:rsid w:val="0058366C"/>
    <w:rsid w:val="00583B5E"/>
    <w:rsid w:val="00583C6C"/>
    <w:rsid w:val="005845FE"/>
    <w:rsid w:val="00584902"/>
    <w:rsid w:val="0058551F"/>
    <w:rsid w:val="005856CA"/>
    <w:rsid w:val="00586EC0"/>
    <w:rsid w:val="00587A9A"/>
    <w:rsid w:val="00587E55"/>
    <w:rsid w:val="00587FB4"/>
    <w:rsid w:val="00590281"/>
    <w:rsid w:val="0059052B"/>
    <w:rsid w:val="00590E6F"/>
    <w:rsid w:val="005927FF"/>
    <w:rsid w:val="005928CE"/>
    <w:rsid w:val="0059299D"/>
    <w:rsid w:val="00593470"/>
    <w:rsid w:val="00593530"/>
    <w:rsid w:val="00594518"/>
    <w:rsid w:val="0059488A"/>
    <w:rsid w:val="005948D8"/>
    <w:rsid w:val="00595092"/>
    <w:rsid w:val="00596A5A"/>
    <w:rsid w:val="00596F7B"/>
    <w:rsid w:val="005973A4"/>
    <w:rsid w:val="005A1E6D"/>
    <w:rsid w:val="005A2B11"/>
    <w:rsid w:val="005A2B34"/>
    <w:rsid w:val="005A416D"/>
    <w:rsid w:val="005A48A3"/>
    <w:rsid w:val="005A4E7E"/>
    <w:rsid w:val="005A7381"/>
    <w:rsid w:val="005A7629"/>
    <w:rsid w:val="005A77F3"/>
    <w:rsid w:val="005B0B65"/>
    <w:rsid w:val="005B136F"/>
    <w:rsid w:val="005B1891"/>
    <w:rsid w:val="005B1F9C"/>
    <w:rsid w:val="005B2349"/>
    <w:rsid w:val="005B2B44"/>
    <w:rsid w:val="005B2C4F"/>
    <w:rsid w:val="005B2F8E"/>
    <w:rsid w:val="005B3DA5"/>
    <w:rsid w:val="005B49E7"/>
    <w:rsid w:val="005B4C38"/>
    <w:rsid w:val="005B5ADB"/>
    <w:rsid w:val="005B5B85"/>
    <w:rsid w:val="005B5BC9"/>
    <w:rsid w:val="005B61C4"/>
    <w:rsid w:val="005B671F"/>
    <w:rsid w:val="005B7561"/>
    <w:rsid w:val="005B776A"/>
    <w:rsid w:val="005B7D62"/>
    <w:rsid w:val="005C0236"/>
    <w:rsid w:val="005C0F35"/>
    <w:rsid w:val="005C140E"/>
    <w:rsid w:val="005C1CAD"/>
    <w:rsid w:val="005C2030"/>
    <w:rsid w:val="005C2BAF"/>
    <w:rsid w:val="005C2CCE"/>
    <w:rsid w:val="005C428A"/>
    <w:rsid w:val="005C44C8"/>
    <w:rsid w:val="005C4E9E"/>
    <w:rsid w:val="005C50CE"/>
    <w:rsid w:val="005C52A1"/>
    <w:rsid w:val="005C5334"/>
    <w:rsid w:val="005C558C"/>
    <w:rsid w:val="005C6101"/>
    <w:rsid w:val="005D0E46"/>
    <w:rsid w:val="005D1BF9"/>
    <w:rsid w:val="005D22A7"/>
    <w:rsid w:val="005D2E34"/>
    <w:rsid w:val="005D315B"/>
    <w:rsid w:val="005D3233"/>
    <w:rsid w:val="005D34F1"/>
    <w:rsid w:val="005D4716"/>
    <w:rsid w:val="005D4A46"/>
    <w:rsid w:val="005D5385"/>
    <w:rsid w:val="005D58AB"/>
    <w:rsid w:val="005D5F2C"/>
    <w:rsid w:val="005D6086"/>
    <w:rsid w:val="005D76A0"/>
    <w:rsid w:val="005D7703"/>
    <w:rsid w:val="005D7C88"/>
    <w:rsid w:val="005E1AE3"/>
    <w:rsid w:val="005E27B7"/>
    <w:rsid w:val="005E284C"/>
    <w:rsid w:val="005E3249"/>
    <w:rsid w:val="005E4C4C"/>
    <w:rsid w:val="005E4FFD"/>
    <w:rsid w:val="005E547E"/>
    <w:rsid w:val="005E54B2"/>
    <w:rsid w:val="005E5DBF"/>
    <w:rsid w:val="005E5E3F"/>
    <w:rsid w:val="005E605E"/>
    <w:rsid w:val="005E6208"/>
    <w:rsid w:val="005E6485"/>
    <w:rsid w:val="005E699C"/>
    <w:rsid w:val="005E7406"/>
    <w:rsid w:val="005F0551"/>
    <w:rsid w:val="005F07AD"/>
    <w:rsid w:val="005F0A71"/>
    <w:rsid w:val="005F1827"/>
    <w:rsid w:val="005F1B5E"/>
    <w:rsid w:val="005F1CAB"/>
    <w:rsid w:val="005F2281"/>
    <w:rsid w:val="005F291C"/>
    <w:rsid w:val="005F2CAB"/>
    <w:rsid w:val="005F2D9E"/>
    <w:rsid w:val="005F2F0F"/>
    <w:rsid w:val="005F3FFF"/>
    <w:rsid w:val="005F485A"/>
    <w:rsid w:val="005F4D37"/>
    <w:rsid w:val="005F5610"/>
    <w:rsid w:val="005F59EA"/>
    <w:rsid w:val="005F69C8"/>
    <w:rsid w:val="005F7107"/>
    <w:rsid w:val="005F7DAB"/>
    <w:rsid w:val="00600001"/>
    <w:rsid w:val="00600A31"/>
    <w:rsid w:val="00600DBF"/>
    <w:rsid w:val="00601DAF"/>
    <w:rsid w:val="00602A98"/>
    <w:rsid w:val="00602E1F"/>
    <w:rsid w:val="006033C3"/>
    <w:rsid w:val="00605D88"/>
    <w:rsid w:val="006065BF"/>
    <w:rsid w:val="00606BAC"/>
    <w:rsid w:val="0060747E"/>
    <w:rsid w:val="00607487"/>
    <w:rsid w:val="0061031F"/>
    <w:rsid w:val="00610874"/>
    <w:rsid w:val="00610ED2"/>
    <w:rsid w:val="006111F8"/>
    <w:rsid w:val="00611897"/>
    <w:rsid w:val="0061201F"/>
    <w:rsid w:val="0061205B"/>
    <w:rsid w:val="00612D5C"/>
    <w:rsid w:val="00612F1B"/>
    <w:rsid w:val="006132AC"/>
    <w:rsid w:val="006137E8"/>
    <w:rsid w:val="00613922"/>
    <w:rsid w:val="0061398A"/>
    <w:rsid w:val="00613E4C"/>
    <w:rsid w:val="00614506"/>
    <w:rsid w:val="0061504B"/>
    <w:rsid w:val="00615A9E"/>
    <w:rsid w:val="00617DCF"/>
    <w:rsid w:val="00617F50"/>
    <w:rsid w:val="0062076D"/>
    <w:rsid w:val="006219E7"/>
    <w:rsid w:val="00621B8D"/>
    <w:rsid w:val="00621FB4"/>
    <w:rsid w:val="006222A5"/>
    <w:rsid w:val="00622A44"/>
    <w:rsid w:val="00622C48"/>
    <w:rsid w:val="0062402D"/>
    <w:rsid w:val="00626831"/>
    <w:rsid w:val="00630D18"/>
    <w:rsid w:val="006326E7"/>
    <w:rsid w:val="006335E2"/>
    <w:rsid w:val="00633ABD"/>
    <w:rsid w:val="0063416E"/>
    <w:rsid w:val="0063442B"/>
    <w:rsid w:val="006344F1"/>
    <w:rsid w:val="006348BB"/>
    <w:rsid w:val="00635329"/>
    <w:rsid w:val="00635410"/>
    <w:rsid w:val="00635A61"/>
    <w:rsid w:val="00637A1F"/>
    <w:rsid w:val="00641A5D"/>
    <w:rsid w:val="0064227E"/>
    <w:rsid w:val="006423E6"/>
    <w:rsid w:val="0064253E"/>
    <w:rsid w:val="00642604"/>
    <w:rsid w:val="00642A1D"/>
    <w:rsid w:val="006430F3"/>
    <w:rsid w:val="0064335A"/>
    <w:rsid w:val="0064354F"/>
    <w:rsid w:val="0064396E"/>
    <w:rsid w:val="00643D1E"/>
    <w:rsid w:val="00644D20"/>
    <w:rsid w:val="00645286"/>
    <w:rsid w:val="006461BE"/>
    <w:rsid w:val="0064696D"/>
    <w:rsid w:val="00647668"/>
    <w:rsid w:val="0065005E"/>
    <w:rsid w:val="006507F9"/>
    <w:rsid w:val="00650CE9"/>
    <w:rsid w:val="006524C8"/>
    <w:rsid w:val="00652CFF"/>
    <w:rsid w:val="00652F80"/>
    <w:rsid w:val="00654165"/>
    <w:rsid w:val="00654A9D"/>
    <w:rsid w:val="00655472"/>
    <w:rsid w:val="00655A81"/>
    <w:rsid w:val="00656A31"/>
    <w:rsid w:val="00656EA8"/>
    <w:rsid w:val="006570BB"/>
    <w:rsid w:val="006577DD"/>
    <w:rsid w:val="006579F3"/>
    <w:rsid w:val="00657A87"/>
    <w:rsid w:val="00657D9F"/>
    <w:rsid w:val="00660B4F"/>
    <w:rsid w:val="0066177E"/>
    <w:rsid w:val="0066220B"/>
    <w:rsid w:val="00662D5C"/>
    <w:rsid w:val="006642C4"/>
    <w:rsid w:val="00664475"/>
    <w:rsid w:val="006644C9"/>
    <w:rsid w:val="00664A61"/>
    <w:rsid w:val="00664C3D"/>
    <w:rsid w:val="0066503A"/>
    <w:rsid w:val="00665858"/>
    <w:rsid w:val="00665D69"/>
    <w:rsid w:val="00667E52"/>
    <w:rsid w:val="00670991"/>
    <w:rsid w:val="00670E0E"/>
    <w:rsid w:val="0067146F"/>
    <w:rsid w:val="00671C65"/>
    <w:rsid w:val="00671E76"/>
    <w:rsid w:val="006723ED"/>
    <w:rsid w:val="00672B24"/>
    <w:rsid w:val="00673167"/>
    <w:rsid w:val="00674D4F"/>
    <w:rsid w:val="00675333"/>
    <w:rsid w:val="006761F3"/>
    <w:rsid w:val="006769DC"/>
    <w:rsid w:val="00676D30"/>
    <w:rsid w:val="00676E5B"/>
    <w:rsid w:val="0067794A"/>
    <w:rsid w:val="00680703"/>
    <w:rsid w:val="006819AE"/>
    <w:rsid w:val="00681DCC"/>
    <w:rsid w:val="00681FA1"/>
    <w:rsid w:val="0068267C"/>
    <w:rsid w:val="006831A3"/>
    <w:rsid w:val="006831CC"/>
    <w:rsid w:val="00683A89"/>
    <w:rsid w:val="006842F0"/>
    <w:rsid w:val="00684629"/>
    <w:rsid w:val="006850B0"/>
    <w:rsid w:val="006856AF"/>
    <w:rsid w:val="0068606D"/>
    <w:rsid w:val="006860D8"/>
    <w:rsid w:val="0068671F"/>
    <w:rsid w:val="00686723"/>
    <w:rsid w:val="00686F8D"/>
    <w:rsid w:val="006872CC"/>
    <w:rsid w:val="0068743A"/>
    <w:rsid w:val="006878C2"/>
    <w:rsid w:val="00687C8D"/>
    <w:rsid w:val="006903F1"/>
    <w:rsid w:val="00691398"/>
    <w:rsid w:val="0069141B"/>
    <w:rsid w:val="00692A63"/>
    <w:rsid w:val="00692AD5"/>
    <w:rsid w:val="00694556"/>
    <w:rsid w:val="00694701"/>
    <w:rsid w:val="006948B1"/>
    <w:rsid w:val="00694D0A"/>
    <w:rsid w:val="00694F5B"/>
    <w:rsid w:val="0069517E"/>
    <w:rsid w:val="00695C8D"/>
    <w:rsid w:val="006960D6"/>
    <w:rsid w:val="00696892"/>
    <w:rsid w:val="00697468"/>
    <w:rsid w:val="00697F6C"/>
    <w:rsid w:val="006A014A"/>
    <w:rsid w:val="006A08DF"/>
    <w:rsid w:val="006A118C"/>
    <w:rsid w:val="006A233B"/>
    <w:rsid w:val="006A29F6"/>
    <w:rsid w:val="006A2DDD"/>
    <w:rsid w:val="006A38EF"/>
    <w:rsid w:val="006A3C85"/>
    <w:rsid w:val="006A4116"/>
    <w:rsid w:val="006A422F"/>
    <w:rsid w:val="006A4468"/>
    <w:rsid w:val="006A47B2"/>
    <w:rsid w:val="006A4D77"/>
    <w:rsid w:val="006A60BC"/>
    <w:rsid w:val="006A6AC0"/>
    <w:rsid w:val="006A6D3E"/>
    <w:rsid w:val="006A70D2"/>
    <w:rsid w:val="006A7A3A"/>
    <w:rsid w:val="006B02A9"/>
    <w:rsid w:val="006B0A91"/>
    <w:rsid w:val="006B0C3C"/>
    <w:rsid w:val="006B0D7D"/>
    <w:rsid w:val="006B13A5"/>
    <w:rsid w:val="006B25DE"/>
    <w:rsid w:val="006B2CB2"/>
    <w:rsid w:val="006B2FDA"/>
    <w:rsid w:val="006B3235"/>
    <w:rsid w:val="006B6284"/>
    <w:rsid w:val="006B71D9"/>
    <w:rsid w:val="006B78F1"/>
    <w:rsid w:val="006C1297"/>
    <w:rsid w:val="006C3B3F"/>
    <w:rsid w:val="006C3BFF"/>
    <w:rsid w:val="006C3C9D"/>
    <w:rsid w:val="006C40E8"/>
    <w:rsid w:val="006C538E"/>
    <w:rsid w:val="006D06B6"/>
    <w:rsid w:val="006D0C1D"/>
    <w:rsid w:val="006D1427"/>
    <w:rsid w:val="006D159A"/>
    <w:rsid w:val="006D2B58"/>
    <w:rsid w:val="006D2FFB"/>
    <w:rsid w:val="006D367C"/>
    <w:rsid w:val="006D38A5"/>
    <w:rsid w:val="006D3966"/>
    <w:rsid w:val="006D3F04"/>
    <w:rsid w:val="006D4036"/>
    <w:rsid w:val="006D4153"/>
    <w:rsid w:val="006D5322"/>
    <w:rsid w:val="006D6430"/>
    <w:rsid w:val="006D64C2"/>
    <w:rsid w:val="006D64FB"/>
    <w:rsid w:val="006D6E62"/>
    <w:rsid w:val="006D768E"/>
    <w:rsid w:val="006E09AC"/>
    <w:rsid w:val="006E133E"/>
    <w:rsid w:val="006E15D4"/>
    <w:rsid w:val="006E16BA"/>
    <w:rsid w:val="006E2496"/>
    <w:rsid w:val="006E284A"/>
    <w:rsid w:val="006E3A4C"/>
    <w:rsid w:val="006E3E68"/>
    <w:rsid w:val="006E4D08"/>
    <w:rsid w:val="006E6806"/>
    <w:rsid w:val="006E6BA4"/>
    <w:rsid w:val="006F0145"/>
    <w:rsid w:val="006F0CCC"/>
    <w:rsid w:val="006F0D44"/>
    <w:rsid w:val="006F1247"/>
    <w:rsid w:val="006F1F67"/>
    <w:rsid w:val="006F249C"/>
    <w:rsid w:val="006F2C27"/>
    <w:rsid w:val="006F3B58"/>
    <w:rsid w:val="006F5EF4"/>
    <w:rsid w:val="006F738C"/>
    <w:rsid w:val="006F7DE1"/>
    <w:rsid w:val="00701871"/>
    <w:rsid w:val="00701D90"/>
    <w:rsid w:val="007022E3"/>
    <w:rsid w:val="0070260E"/>
    <w:rsid w:val="00702B5A"/>
    <w:rsid w:val="00702C00"/>
    <w:rsid w:val="00703851"/>
    <w:rsid w:val="007049FD"/>
    <w:rsid w:val="00704D64"/>
    <w:rsid w:val="00706264"/>
    <w:rsid w:val="007069F7"/>
    <w:rsid w:val="00706B4B"/>
    <w:rsid w:val="00706BD2"/>
    <w:rsid w:val="00707CAE"/>
    <w:rsid w:val="00710011"/>
    <w:rsid w:val="0071035A"/>
    <w:rsid w:val="007111FB"/>
    <w:rsid w:val="007118C3"/>
    <w:rsid w:val="0071243E"/>
    <w:rsid w:val="007134AC"/>
    <w:rsid w:val="007136CC"/>
    <w:rsid w:val="00714F32"/>
    <w:rsid w:val="00714FAA"/>
    <w:rsid w:val="00715CC7"/>
    <w:rsid w:val="00715DA6"/>
    <w:rsid w:val="00715E9B"/>
    <w:rsid w:val="0071648E"/>
    <w:rsid w:val="00716881"/>
    <w:rsid w:val="00716939"/>
    <w:rsid w:val="00716F7D"/>
    <w:rsid w:val="00720DEF"/>
    <w:rsid w:val="00720F70"/>
    <w:rsid w:val="00721142"/>
    <w:rsid w:val="0072115D"/>
    <w:rsid w:val="007212E9"/>
    <w:rsid w:val="0072166D"/>
    <w:rsid w:val="00721FB0"/>
    <w:rsid w:val="00722CAF"/>
    <w:rsid w:val="00722CDB"/>
    <w:rsid w:val="00723682"/>
    <w:rsid w:val="00723AE1"/>
    <w:rsid w:val="00724A52"/>
    <w:rsid w:val="00724D28"/>
    <w:rsid w:val="007251AE"/>
    <w:rsid w:val="00727113"/>
    <w:rsid w:val="00727624"/>
    <w:rsid w:val="0073034D"/>
    <w:rsid w:val="007305D8"/>
    <w:rsid w:val="00730873"/>
    <w:rsid w:val="00730CE6"/>
    <w:rsid w:val="0073277E"/>
    <w:rsid w:val="00732EEC"/>
    <w:rsid w:val="00734668"/>
    <w:rsid w:val="00734676"/>
    <w:rsid w:val="00734A51"/>
    <w:rsid w:val="00735A15"/>
    <w:rsid w:val="00735E8E"/>
    <w:rsid w:val="00736744"/>
    <w:rsid w:val="007374E1"/>
    <w:rsid w:val="0073766C"/>
    <w:rsid w:val="00737859"/>
    <w:rsid w:val="00740491"/>
    <w:rsid w:val="00740E95"/>
    <w:rsid w:val="00741514"/>
    <w:rsid w:val="00742D1F"/>
    <w:rsid w:val="00743298"/>
    <w:rsid w:val="00743E17"/>
    <w:rsid w:val="0074498F"/>
    <w:rsid w:val="007474A1"/>
    <w:rsid w:val="007477EA"/>
    <w:rsid w:val="00747B8F"/>
    <w:rsid w:val="00751162"/>
    <w:rsid w:val="007520E7"/>
    <w:rsid w:val="007528FF"/>
    <w:rsid w:val="00753319"/>
    <w:rsid w:val="007542C3"/>
    <w:rsid w:val="0075452F"/>
    <w:rsid w:val="00754C79"/>
    <w:rsid w:val="00754DA8"/>
    <w:rsid w:val="00755255"/>
    <w:rsid w:val="00755884"/>
    <w:rsid w:val="0075650C"/>
    <w:rsid w:val="00756EB6"/>
    <w:rsid w:val="00756FF3"/>
    <w:rsid w:val="0075738F"/>
    <w:rsid w:val="00757C26"/>
    <w:rsid w:val="007603A2"/>
    <w:rsid w:val="00760AE3"/>
    <w:rsid w:val="00763009"/>
    <w:rsid w:val="007649B2"/>
    <w:rsid w:val="00764E9B"/>
    <w:rsid w:val="00766719"/>
    <w:rsid w:val="0076685A"/>
    <w:rsid w:val="00767C4F"/>
    <w:rsid w:val="00767EF2"/>
    <w:rsid w:val="0077045B"/>
    <w:rsid w:val="00770852"/>
    <w:rsid w:val="007719D0"/>
    <w:rsid w:val="00771F09"/>
    <w:rsid w:val="00771F28"/>
    <w:rsid w:val="0077253E"/>
    <w:rsid w:val="007728F4"/>
    <w:rsid w:val="00773209"/>
    <w:rsid w:val="00773EB4"/>
    <w:rsid w:val="00774C90"/>
    <w:rsid w:val="00774FF2"/>
    <w:rsid w:val="007750D4"/>
    <w:rsid w:val="00775DB0"/>
    <w:rsid w:val="007760A7"/>
    <w:rsid w:val="00777831"/>
    <w:rsid w:val="00777B6E"/>
    <w:rsid w:val="00777C1D"/>
    <w:rsid w:val="00780316"/>
    <w:rsid w:val="00780455"/>
    <w:rsid w:val="007804BB"/>
    <w:rsid w:val="00780FCD"/>
    <w:rsid w:val="00781EFC"/>
    <w:rsid w:val="00782682"/>
    <w:rsid w:val="0078343C"/>
    <w:rsid w:val="00783AD7"/>
    <w:rsid w:val="00783C4C"/>
    <w:rsid w:val="00783DCC"/>
    <w:rsid w:val="007843D4"/>
    <w:rsid w:val="00785086"/>
    <w:rsid w:val="007856F9"/>
    <w:rsid w:val="00785B53"/>
    <w:rsid w:val="007864F6"/>
    <w:rsid w:val="00786B03"/>
    <w:rsid w:val="00786C1F"/>
    <w:rsid w:val="00786C4B"/>
    <w:rsid w:val="00787518"/>
    <w:rsid w:val="007909BE"/>
    <w:rsid w:val="00791F46"/>
    <w:rsid w:val="007925F4"/>
    <w:rsid w:val="00792A51"/>
    <w:rsid w:val="0079327B"/>
    <w:rsid w:val="00793400"/>
    <w:rsid w:val="0079430C"/>
    <w:rsid w:val="007951E4"/>
    <w:rsid w:val="00795522"/>
    <w:rsid w:val="0079594C"/>
    <w:rsid w:val="00796157"/>
    <w:rsid w:val="0079661C"/>
    <w:rsid w:val="00796800"/>
    <w:rsid w:val="00796BB2"/>
    <w:rsid w:val="007A2040"/>
    <w:rsid w:val="007A31C3"/>
    <w:rsid w:val="007A31E3"/>
    <w:rsid w:val="007A4607"/>
    <w:rsid w:val="007A5137"/>
    <w:rsid w:val="007A5211"/>
    <w:rsid w:val="007A5358"/>
    <w:rsid w:val="007A5F6D"/>
    <w:rsid w:val="007A647F"/>
    <w:rsid w:val="007A7555"/>
    <w:rsid w:val="007B0A25"/>
    <w:rsid w:val="007B1718"/>
    <w:rsid w:val="007B1FCF"/>
    <w:rsid w:val="007B4203"/>
    <w:rsid w:val="007B436F"/>
    <w:rsid w:val="007B4678"/>
    <w:rsid w:val="007B657C"/>
    <w:rsid w:val="007B68D8"/>
    <w:rsid w:val="007B6E49"/>
    <w:rsid w:val="007B715D"/>
    <w:rsid w:val="007B7E89"/>
    <w:rsid w:val="007C0278"/>
    <w:rsid w:val="007C1748"/>
    <w:rsid w:val="007C180A"/>
    <w:rsid w:val="007C38F9"/>
    <w:rsid w:val="007C50BF"/>
    <w:rsid w:val="007C64A9"/>
    <w:rsid w:val="007C6D6C"/>
    <w:rsid w:val="007C7314"/>
    <w:rsid w:val="007C7B6D"/>
    <w:rsid w:val="007C7B88"/>
    <w:rsid w:val="007C7C3C"/>
    <w:rsid w:val="007C7CD1"/>
    <w:rsid w:val="007D0E69"/>
    <w:rsid w:val="007D197F"/>
    <w:rsid w:val="007D1BD1"/>
    <w:rsid w:val="007D2F0D"/>
    <w:rsid w:val="007D31D5"/>
    <w:rsid w:val="007D3F37"/>
    <w:rsid w:val="007D510B"/>
    <w:rsid w:val="007D53D9"/>
    <w:rsid w:val="007D60F7"/>
    <w:rsid w:val="007D673B"/>
    <w:rsid w:val="007D7489"/>
    <w:rsid w:val="007E0F00"/>
    <w:rsid w:val="007E0F54"/>
    <w:rsid w:val="007E3368"/>
    <w:rsid w:val="007E4683"/>
    <w:rsid w:val="007E4C87"/>
    <w:rsid w:val="007E4DF2"/>
    <w:rsid w:val="007E5844"/>
    <w:rsid w:val="007F0A99"/>
    <w:rsid w:val="007F0E90"/>
    <w:rsid w:val="007F1043"/>
    <w:rsid w:val="007F1178"/>
    <w:rsid w:val="007F1A18"/>
    <w:rsid w:val="007F1E32"/>
    <w:rsid w:val="007F2A7B"/>
    <w:rsid w:val="007F2FCC"/>
    <w:rsid w:val="007F3131"/>
    <w:rsid w:val="007F33D8"/>
    <w:rsid w:val="007F3B8F"/>
    <w:rsid w:val="007F3CC9"/>
    <w:rsid w:val="007F5001"/>
    <w:rsid w:val="007F5199"/>
    <w:rsid w:val="007F6DAF"/>
    <w:rsid w:val="007F6DBF"/>
    <w:rsid w:val="007F6EEC"/>
    <w:rsid w:val="007F70C3"/>
    <w:rsid w:val="007F715F"/>
    <w:rsid w:val="007F76E8"/>
    <w:rsid w:val="008013FF"/>
    <w:rsid w:val="00802EED"/>
    <w:rsid w:val="00803AB9"/>
    <w:rsid w:val="00803EF3"/>
    <w:rsid w:val="00804927"/>
    <w:rsid w:val="00805A9D"/>
    <w:rsid w:val="0080656D"/>
    <w:rsid w:val="00806CC6"/>
    <w:rsid w:val="00807C61"/>
    <w:rsid w:val="0081034C"/>
    <w:rsid w:val="00810942"/>
    <w:rsid w:val="00811ABE"/>
    <w:rsid w:val="00811FA2"/>
    <w:rsid w:val="0081201A"/>
    <w:rsid w:val="008121CD"/>
    <w:rsid w:val="00813394"/>
    <w:rsid w:val="00813F58"/>
    <w:rsid w:val="00815191"/>
    <w:rsid w:val="00815237"/>
    <w:rsid w:val="00815D9D"/>
    <w:rsid w:val="008202C8"/>
    <w:rsid w:val="00820538"/>
    <w:rsid w:val="008210E7"/>
    <w:rsid w:val="00821567"/>
    <w:rsid w:val="00821A01"/>
    <w:rsid w:val="00821C30"/>
    <w:rsid w:val="0082262D"/>
    <w:rsid w:val="0082284C"/>
    <w:rsid w:val="00823F68"/>
    <w:rsid w:val="00824160"/>
    <w:rsid w:val="00824C60"/>
    <w:rsid w:val="008255C1"/>
    <w:rsid w:val="0082629D"/>
    <w:rsid w:val="0082664D"/>
    <w:rsid w:val="00826EDC"/>
    <w:rsid w:val="00827587"/>
    <w:rsid w:val="008304D1"/>
    <w:rsid w:val="00830C6B"/>
    <w:rsid w:val="00830F27"/>
    <w:rsid w:val="00832BF6"/>
    <w:rsid w:val="00832E4C"/>
    <w:rsid w:val="008339B9"/>
    <w:rsid w:val="00834598"/>
    <w:rsid w:val="0083489E"/>
    <w:rsid w:val="00835D06"/>
    <w:rsid w:val="00835F33"/>
    <w:rsid w:val="00836275"/>
    <w:rsid w:val="00836EB3"/>
    <w:rsid w:val="00837C77"/>
    <w:rsid w:val="008403A4"/>
    <w:rsid w:val="008408E0"/>
    <w:rsid w:val="00841C25"/>
    <w:rsid w:val="0084272D"/>
    <w:rsid w:val="00843D66"/>
    <w:rsid w:val="00844179"/>
    <w:rsid w:val="00844492"/>
    <w:rsid w:val="00845207"/>
    <w:rsid w:val="008479CC"/>
    <w:rsid w:val="0085013B"/>
    <w:rsid w:val="00850CDB"/>
    <w:rsid w:val="00851142"/>
    <w:rsid w:val="008511D9"/>
    <w:rsid w:val="0085134A"/>
    <w:rsid w:val="008534F2"/>
    <w:rsid w:val="00855657"/>
    <w:rsid w:val="00855979"/>
    <w:rsid w:val="00856048"/>
    <w:rsid w:val="008572CE"/>
    <w:rsid w:val="0085784E"/>
    <w:rsid w:val="0086076D"/>
    <w:rsid w:val="00860976"/>
    <w:rsid w:val="00860D45"/>
    <w:rsid w:val="008611DA"/>
    <w:rsid w:val="00862287"/>
    <w:rsid w:val="00863514"/>
    <w:rsid w:val="008639A6"/>
    <w:rsid w:val="00863C6D"/>
    <w:rsid w:val="00865766"/>
    <w:rsid w:val="00867A92"/>
    <w:rsid w:val="00871186"/>
    <w:rsid w:val="00871310"/>
    <w:rsid w:val="00871383"/>
    <w:rsid w:val="008714CE"/>
    <w:rsid w:val="008726AD"/>
    <w:rsid w:val="008726D7"/>
    <w:rsid w:val="00872B21"/>
    <w:rsid w:val="00872CA7"/>
    <w:rsid w:val="00872EE3"/>
    <w:rsid w:val="00873C22"/>
    <w:rsid w:val="0087408E"/>
    <w:rsid w:val="008751A1"/>
    <w:rsid w:val="00875BE2"/>
    <w:rsid w:val="00875F22"/>
    <w:rsid w:val="0088003F"/>
    <w:rsid w:val="008803B3"/>
    <w:rsid w:val="00880508"/>
    <w:rsid w:val="00880E44"/>
    <w:rsid w:val="0088112F"/>
    <w:rsid w:val="00881C1F"/>
    <w:rsid w:val="00883443"/>
    <w:rsid w:val="00884884"/>
    <w:rsid w:val="00884B1F"/>
    <w:rsid w:val="008859CB"/>
    <w:rsid w:val="00885D43"/>
    <w:rsid w:val="00886D52"/>
    <w:rsid w:val="00887362"/>
    <w:rsid w:val="00887DB0"/>
    <w:rsid w:val="00890C3A"/>
    <w:rsid w:val="0089141D"/>
    <w:rsid w:val="0089174E"/>
    <w:rsid w:val="008922C8"/>
    <w:rsid w:val="00892AE0"/>
    <w:rsid w:val="00892C59"/>
    <w:rsid w:val="0089372A"/>
    <w:rsid w:val="008941B9"/>
    <w:rsid w:val="008943BA"/>
    <w:rsid w:val="00894748"/>
    <w:rsid w:val="008948DD"/>
    <w:rsid w:val="008951E8"/>
    <w:rsid w:val="008952F8"/>
    <w:rsid w:val="00895860"/>
    <w:rsid w:val="008962D4"/>
    <w:rsid w:val="00896D3D"/>
    <w:rsid w:val="00896D79"/>
    <w:rsid w:val="00897536"/>
    <w:rsid w:val="008A017A"/>
    <w:rsid w:val="008A0427"/>
    <w:rsid w:val="008A1138"/>
    <w:rsid w:val="008A199F"/>
    <w:rsid w:val="008A25A4"/>
    <w:rsid w:val="008A27B0"/>
    <w:rsid w:val="008A3CDB"/>
    <w:rsid w:val="008A5566"/>
    <w:rsid w:val="008A5D89"/>
    <w:rsid w:val="008A6D1E"/>
    <w:rsid w:val="008A6D47"/>
    <w:rsid w:val="008A7215"/>
    <w:rsid w:val="008A7655"/>
    <w:rsid w:val="008B0A09"/>
    <w:rsid w:val="008B0F3A"/>
    <w:rsid w:val="008B1869"/>
    <w:rsid w:val="008B2FCA"/>
    <w:rsid w:val="008B35B7"/>
    <w:rsid w:val="008B41F9"/>
    <w:rsid w:val="008B46DF"/>
    <w:rsid w:val="008B51DA"/>
    <w:rsid w:val="008B523B"/>
    <w:rsid w:val="008B5825"/>
    <w:rsid w:val="008B69EF"/>
    <w:rsid w:val="008B6DF7"/>
    <w:rsid w:val="008C04AC"/>
    <w:rsid w:val="008C0D1B"/>
    <w:rsid w:val="008C0FCA"/>
    <w:rsid w:val="008C11F1"/>
    <w:rsid w:val="008C2BC8"/>
    <w:rsid w:val="008C38BA"/>
    <w:rsid w:val="008C4377"/>
    <w:rsid w:val="008C4EBA"/>
    <w:rsid w:val="008C53B0"/>
    <w:rsid w:val="008C5A15"/>
    <w:rsid w:val="008C5AEE"/>
    <w:rsid w:val="008C735C"/>
    <w:rsid w:val="008C781F"/>
    <w:rsid w:val="008D00F9"/>
    <w:rsid w:val="008D02FD"/>
    <w:rsid w:val="008D0FC2"/>
    <w:rsid w:val="008D129F"/>
    <w:rsid w:val="008D1823"/>
    <w:rsid w:val="008D29FE"/>
    <w:rsid w:val="008D3BD2"/>
    <w:rsid w:val="008D3D5C"/>
    <w:rsid w:val="008D3F60"/>
    <w:rsid w:val="008D401A"/>
    <w:rsid w:val="008D4AC3"/>
    <w:rsid w:val="008D4CFA"/>
    <w:rsid w:val="008D6A3E"/>
    <w:rsid w:val="008D719D"/>
    <w:rsid w:val="008D7A1F"/>
    <w:rsid w:val="008D7C2B"/>
    <w:rsid w:val="008E0614"/>
    <w:rsid w:val="008E1F6D"/>
    <w:rsid w:val="008E29F1"/>
    <w:rsid w:val="008E2EED"/>
    <w:rsid w:val="008E2F4F"/>
    <w:rsid w:val="008E3113"/>
    <w:rsid w:val="008E38A0"/>
    <w:rsid w:val="008E5766"/>
    <w:rsid w:val="008E5921"/>
    <w:rsid w:val="008E5F9A"/>
    <w:rsid w:val="008E6D84"/>
    <w:rsid w:val="008E7AF6"/>
    <w:rsid w:val="008E7E2B"/>
    <w:rsid w:val="008F09CC"/>
    <w:rsid w:val="008F10E9"/>
    <w:rsid w:val="008F23D1"/>
    <w:rsid w:val="008F2860"/>
    <w:rsid w:val="008F2906"/>
    <w:rsid w:val="008F2B83"/>
    <w:rsid w:val="008F2BB4"/>
    <w:rsid w:val="008F45F4"/>
    <w:rsid w:val="008F4637"/>
    <w:rsid w:val="008F4A5D"/>
    <w:rsid w:val="008F5D4F"/>
    <w:rsid w:val="008F5F33"/>
    <w:rsid w:val="008F6273"/>
    <w:rsid w:val="009004E0"/>
    <w:rsid w:val="009006A9"/>
    <w:rsid w:val="00900D6C"/>
    <w:rsid w:val="00901F12"/>
    <w:rsid w:val="0090361A"/>
    <w:rsid w:val="00903733"/>
    <w:rsid w:val="00903BC5"/>
    <w:rsid w:val="0090431F"/>
    <w:rsid w:val="00905159"/>
    <w:rsid w:val="009055F9"/>
    <w:rsid w:val="0090586F"/>
    <w:rsid w:val="009067E3"/>
    <w:rsid w:val="00906BCB"/>
    <w:rsid w:val="00907C81"/>
    <w:rsid w:val="00910220"/>
    <w:rsid w:val="00910BE1"/>
    <w:rsid w:val="00910C95"/>
    <w:rsid w:val="00910F9C"/>
    <w:rsid w:val="00911275"/>
    <w:rsid w:val="009115F8"/>
    <w:rsid w:val="00912807"/>
    <w:rsid w:val="0091288F"/>
    <w:rsid w:val="0091290E"/>
    <w:rsid w:val="00913908"/>
    <w:rsid w:val="00913C49"/>
    <w:rsid w:val="009146F3"/>
    <w:rsid w:val="009157CF"/>
    <w:rsid w:val="00916251"/>
    <w:rsid w:val="00920B18"/>
    <w:rsid w:val="00923A4A"/>
    <w:rsid w:val="00923D7B"/>
    <w:rsid w:val="00923D9D"/>
    <w:rsid w:val="009245F8"/>
    <w:rsid w:val="009249BF"/>
    <w:rsid w:val="00924A5D"/>
    <w:rsid w:val="0092551E"/>
    <w:rsid w:val="00926949"/>
    <w:rsid w:val="00926DFB"/>
    <w:rsid w:val="009272BF"/>
    <w:rsid w:val="00927712"/>
    <w:rsid w:val="00927C63"/>
    <w:rsid w:val="00927F7E"/>
    <w:rsid w:val="00931CA6"/>
    <w:rsid w:val="00932AE0"/>
    <w:rsid w:val="00932D7A"/>
    <w:rsid w:val="00933C30"/>
    <w:rsid w:val="009346AD"/>
    <w:rsid w:val="009349F6"/>
    <w:rsid w:val="00934EBA"/>
    <w:rsid w:val="00935110"/>
    <w:rsid w:val="009373E6"/>
    <w:rsid w:val="00940DF1"/>
    <w:rsid w:val="00942745"/>
    <w:rsid w:val="0094328C"/>
    <w:rsid w:val="00943B04"/>
    <w:rsid w:val="009445A8"/>
    <w:rsid w:val="00946323"/>
    <w:rsid w:val="00946AD4"/>
    <w:rsid w:val="00947531"/>
    <w:rsid w:val="00950AAD"/>
    <w:rsid w:val="00950CE1"/>
    <w:rsid w:val="00952381"/>
    <w:rsid w:val="009533CC"/>
    <w:rsid w:val="00953558"/>
    <w:rsid w:val="00953A4C"/>
    <w:rsid w:val="00953D0E"/>
    <w:rsid w:val="0095473C"/>
    <w:rsid w:val="00954E43"/>
    <w:rsid w:val="0095604C"/>
    <w:rsid w:val="009566DA"/>
    <w:rsid w:val="00956C1F"/>
    <w:rsid w:val="00956C9A"/>
    <w:rsid w:val="009571AE"/>
    <w:rsid w:val="00960CE9"/>
    <w:rsid w:val="0096128F"/>
    <w:rsid w:val="009613B7"/>
    <w:rsid w:val="00961681"/>
    <w:rsid w:val="00962F8D"/>
    <w:rsid w:val="00962FE6"/>
    <w:rsid w:val="009630B6"/>
    <w:rsid w:val="00963153"/>
    <w:rsid w:val="00965144"/>
    <w:rsid w:val="00965341"/>
    <w:rsid w:val="009653FA"/>
    <w:rsid w:val="0096562E"/>
    <w:rsid w:val="009671B4"/>
    <w:rsid w:val="009674CF"/>
    <w:rsid w:val="00967B6E"/>
    <w:rsid w:val="00970739"/>
    <w:rsid w:val="00970B32"/>
    <w:rsid w:val="00970D6D"/>
    <w:rsid w:val="00970F47"/>
    <w:rsid w:val="009713C5"/>
    <w:rsid w:val="00972241"/>
    <w:rsid w:val="00972A46"/>
    <w:rsid w:val="00973ED7"/>
    <w:rsid w:val="00975B7A"/>
    <w:rsid w:val="009769A6"/>
    <w:rsid w:val="00976E37"/>
    <w:rsid w:val="009774C7"/>
    <w:rsid w:val="00977B07"/>
    <w:rsid w:val="009808E9"/>
    <w:rsid w:val="00982BB9"/>
    <w:rsid w:val="00982D6E"/>
    <w:rsid w:val="00983A11"/>
    <w:rsid w:val="00983D91"/>
    <w:rsid w:val="00983E4B"/>
    <w:rsid w:val="009840C0"/>
    <w:rsid w:val="00984C7A"/>
    <w:rsid w:val="00984F78"/>
    <w:rsid w:val="00985128"/>
    <w:rsid w:val="00985155"/>
    <w:rsid w:val="009858B8"/>
    <w:rsid w:val="00986414"/>
    <w:rsid w:val="00987B29"/>
    <w:rsid w:val="00990302"/>
    <w:rsid w:val="00990A61"/>
    <w:rsid w:val="00990BBA"/>
    <w:rsid w:val="00990C94"/>
    <w:rsid w:val="009912CA"/>
    <w:rsid w:val="009923B8"/>
    <w:rsid w:val="00992B49"/>
    <w:rsid w:val="009932A5"/>
    <w:rsid w:val="00993512"/>
    <w:rsid w:val="009946E1"/>
    <w:rsid w:val="00994A9C"/>
    <w:rsid w:val="00994AB3"/>
    <w:rsid w:val="00995165"/>
    <w:rsid w:val="00995DB6"/>
    <w:rsid w:val="00995E13"/>
    <w:rsid w:val="009964A7"/>
    <w:rsid w:val="00996BE0"/>
    <w:rsid w:val="009A08C7"/>
    <w:rsid w:val="009A124B"/>
    <w:rsid w:val="009A1732"/>
    <w:rsid w:val="009A237E"/>
    <w:rsid w:val="009A42AB"/>
    <w:rsid w:val="009A5495"/>
    <w:rsid w:val="009A54F4"/>
    <w:rsid w:val="009A5A4A"/>
    <w:rsid w:val="009A5AA9"/>
    <w:rsid w:val="009A6837"/>
    <w:rsid w:val="009A68F3"/>
    <w:rsid w:val="009A6C02"/>
    <w:rsid w:val="009A78D0"/>
    <w:rsid w:val="009A798E"/>
    <w:rsid w:val="009A7D19"/>
    <w:rsid w:val="009A7F91"/>
    <w:rsid w:val="009B0FA5"/>
    <w:rsid w:val="009B128B"/>
    <w:rsid w:val="009B12C7"/>
    <w:rsid w:val="009B167D"/>
    <w:rsid w:val="009B55A9"/>
    <w:rsid w:val="009B5DBF"/>
    <w:rsid w:val="009B7186"/>
    <w:rsid w:val="009B7E5D"/>
    <w:rsid w:val="009C0F30"/>
    <w:rsid w:val="009C18CB"/>
    <w:rsid w:val="009C201B"/>
    <w:rsid w:val="009C2656"/>
    <w:rsid w:val="009C3FF6"/>
    <w:rsid w:val="009C42FF"/>
    <w:rsid w:val="009C5273"/>
    <w:rsid w:val="009C5498"/>
    <w:rsid w:val="009C6B42"/>
    <w:rsid w:val="009D06D0"/>
    <w:rsid w:val="009D06EE"/>
    <w:rsid w:val="009D0ADF"/>
    <w:rsid w:val="009D0C1C"/>
    <w:rsid w:val="009D142B"/>
    <w:rsid w:val="009D1EC1"/>
    <w:rsid w:val="009D2263"/>
    <w:rsid w:val="009D3DEA"/>
    <w:rsid w:val="009D4F7D"/>
    <w:rsid w:val="009D5BA1"/>
    <w:rsid w:val="009D603F"/>
    <w:rsid w:val="009D636E"/>
    <w:rsid w:val="009D6D17"/>
    <w:rsid w:val="009D6EFC"/>
    <w:rsid w:val="009D753A"/>
    <w:rsid w:val="009E08FB"/>
    <w:rsid w:val="009E0B93"/>
    <w:rsid w:val="009E0B99"/>
    <w:rsid w:val="009E14A4"/>
    <w:rsid w:val="009E1669"/>
    <w:rsid w:val="009E1C62"/>
    <w:rsid w:val="009E2569"/>
    <w:rsid w:val="009E281A"/>
    <w:rsid w:val="009E2A48"/>
    <w:rsid w:val="009E35BE"/>
    <w:rsid w:val="009E3EBA"/>
    <w:rsid w:val="009E49C5"/>
    <w:rsid w:val="009E5104"/>
    <w:rsid w:val="009E7898"/>
    <w:rsid w:val="009E79FB"/>
    <w:rsid w:val="009E7EF4"/>
    <w:rsid w:val="009F0134"/>
    <w:rsid w:val="009F0A20"/>
    <w:rsid w:val="009F0DE8"/>
    <w:rsid w:val="009F1158"/>
    <w:rsid w:val="009F130B"/>
    <w:rsid w:val="009F148B"/>
    <w:rsid w:val="009F1593"/>
    <w:rsid w:val="009F5A39"/>
    <w:rsid w:val="009F679B"/>
    <w:rsid w:val="009F6873"/>
    <w:rsid w:val="009F7E6A"/>
    <w:rsid w:val="00A01B00"/>
    <w:rsid w:val="00A01BE5"/>
    <w:rsid w:val="00A02AB6"/>
    <w:rsid w:val="00A02D48"/>
    <w:rsid w:val="00A02E29"/>
    <w:rsid w:val="00A03991"/>
    <w:rsid w:val="00A04782"/>
    <w:rsid w:val="00A053EB"/>
    <w:rsid w:val="00A05412"/>
    <w:rsid w:val="00A061A9"/>
    <w:rsid w:val="00A0660D"/>
    <w:rsid w:val="00A06F95"/>
    <w:rsid w:val="00A07D4E"/>
    <w:rsid w:val="00A10E59"/>
    <w:rsid w:val="00A119FD"/>
    <w:rsid w:val="00A1234E"/>
    <w:rsid w:val="00A129D2"/>
    <w:rsid w:val="00A137BE"/>
    <w:rsid w:val="00A14293"/>
    <w:rsid w:val="00A14687"/>
    <w:rsid w:val="00A14707"/>
    <w:rsid w:val="00A14BDB"/>
    <w:rsid w:val="00A14CD9"/>
    <w:rsid w:val="00A14E0E"/>
    <w:rsid w:val="00A1570A"/>
    <w:rsid w:val="00A15AC2"/>
    <w:rsid w:val="00A15E01"/>
    <w:rsid w:val="00A209BE"/>
    <w:rsid w:val="00A225D1"/>
    <w:rsid w:val="00A225F7"/>
    <w:rsid w:val="00A23117"/>
    <w:rsid w:val="00A23160"/>
    <w:rsid w:val="00A2324A"/>
    <w:rsid w:val="00A23AC6"/>
    <w:rsid w:val="00A242DF"/>
    <w:rsid w:val="00A24588"/>
    <w:rsid w:val="00A249B5"/>
    <w:rsid w:val="00A260BA"/>
    <w:rsid w:val="00A262BA"/>
    <w:rsid w:val="00A26952"/>
    <w:rsid w:val="00A27818"/>
    <w:rsid w:val="00A31616"/>
    <w:rsid w:val="00A321F9"/>
    <w:rsid w:val="00A34258"/>
    <w:rsid w:val="00A34589"/>
    <w:rsid w:val="00A34685"/>
    <w:rsid w:val="00A347BC"/>
    <w:rsid w:val="00A3499D"/>
    <w:rsid w:val="00A3537D"/>
    <w:rsid w:val="00A35A82"/>
    <w:rsid w:val="00A36218"/>
    <w:rsid w:val="00A3622D"/>
    <w:rsid w:val="00A377EB"/>
    <w:rsid w:val="00A37A8F"/>
    <w:rsid w:val="00A37DAE"/>
    <w:rsid w:val="00A40695"/>
    <w:rsid w:val="00A40FA5"/>
    <w:rsid w:val="00A40FEC"/>
    <w:rsid w:val="00A41113"/>
    <w:rsid w:val="00A41124"/>
    <w:rsid w:val="00A4129C"/>
    <w:rsid w:val="00A4158E"/>
    <w:rsid w:val="00A41A1B"/>
    <w:rsid w:val="00A423C5"/>
    <w:rsid w:val="00A42429"/>
    <w:rsid w:val="00A429C2"/>
    <w:rsid w:val="00A43D7B"/>
    <w:rsid w:val="00A44241"/>
    <w:rsid w:val="00A44E36"/>
    <w:rsid w:val="00A4661C"/>
    <w:rsid w:val="00A47ACF"/>
    <w:rsid w:val="00A47DB1"/>
    <w:rsid w:val="00A47E3D"/>
    <w:rsid w:val="00A50602"/>
    <w:rsid w:val="00A506CF"/>
    <w:rsid w:val="00A50E1A"/>
    <w:rsid w:val="00A517AF"/>
    <w:rsid w:val="00A52450"/>
    <w:rsid w:val="00A52B66"/>
    <w:rsid w:val="00A53A2C"/>
    <w:rsid w:val="00A53F00"/>
    <w:rsid w:val="00A5410A"/>
    <w:rsid w:val="00A541BB"/>
    <w:rsid w:val="00A54202"/>
    <w:rsid w:val="00A54B10"/>
    <w:rsid w:val="00A5505E"/>
    <w:rsid w:val="00A5666E"/>
    <w:rsid w:val="00A576AB"/>
    <w:rsid w:val="00A57D12"/>
    <w:rsid w:val="00A57FF9"/>
    <w:rsid w:val="00A6009B"/>
    <w:rsid w:val="00A6086C"/>
    <w:rsid w:val="00A620EE"/>
    <w:rsid w:val="00A62D5A"/>
    <w:rsid w:val="00A62FA9"/>
    <w:rsid w:val="00A63395"/>
    <w:rsid w:val="00A63877"/>
    <w:rsid w:val="00A638C1"/>
    <w:rsid w:val="00A63975"/>
    <w:rsid w:val="00A63F5E"/>
    <w:rsid w:val="00A64BDD"/>
    <w:rsid w:val="00A65ECD"/>
    <w:rsid w:val="00A67333"/>
    <w:rsid w:val="00A675E5"/>
    <w:rsid w:val="00A67649"/>
    <w:rsid w:val="00A70285"/>
    <w:rsid w:val="00A706B9"/>
    <w:rsid w:val="00A70833"/>
    <w:rsid w:val="00A70D04"/>
    <w:rsid w:val="00A71C53"/>
    <w:rsid w:val="00A72843"/>
    <w:rsid w:val="00A72EC9"/>
    <w:rsid w:val="00A747EB"/>
    <w:rsid w:val="00A74A66"/>
    <w:rsid w:val="00A74B69"/>
    <w:rsid w:val="00A754FF"/>
    <w:rsid w:val="00A75D69"/>
    <w:rsid w:val="00A763E9"/>
    <w:rsid w:val="00A765EB"/>
    <w:rsid w:val="00A8080B"/>
    <w:rsid w:val="00A81C6C"/>
    <w:rsid w:val="00A82401"/>
    <w:rsid w:val="00A83BB6"/>
    <w:rsid w:val="00A84AC5"/>
    <w:rsid w:val="00A8624B"/>
    <w:rsid w:val="00A8690B"/>
    <w:rsid w:val="00A8747A"/>
    <w:rsid w:val="00A87B71"/>
    <w:rsid w:val="00A9099C"/>
    <w:rsid w:val="00A90B14"/>
    <w:rsid w:val="00A91538"/>
    <w:rsid w:val="00A9171C"/>
    <w:rsid w:val="00A92ECF"/>
    <w:rsid w:val="00A92F12"/>
    <w:rsid w:val="00A94450"/>
    <w:rsid w:val="00A94BEF"/>
    <w:rsid w:val="00A960BD"/>
    <w:rsid w:val="00A96C1F"/>
    <w:rsid w:val="00A97C6B"/>
    <w:rsid w:val="00A97DF9"/>
    <w:rsid w:val="00AA0303"/>
    <w:rsid w:val="00AA0530"/>
    <w:rsid w:val="00AA077A"/>
    <w:rsid w:val="00AA113D"/>
    <w:rsid w:val="00AA15C8"/>
    <w:rsid w:val="00AA15CF"/>
    <w:rsid w:val="00AA3051"/>
    <w:rsid w:val="00AA31BE"/>
    <w:rsid w:val="00AA31EA"/>
    <w:rsid w:val="00AA326B"/>
    <w:rsid w:val="00AA3F53"/>
    <w:rsid w:val="00AA4051"/>
    <w:rsid w:val="00AA7337"/>
    <w:rsid w:val="00AB0283"/>
    <w:rsid w:val="00AB2343"/>
    <w:rsid w:val="00AB242C"/>
    <w:rsid w:val="00AB2C94"/>
    <w:rsid w:val="00AB2D8F"/>
    <w:rsid w:val="00AB3061"/>
    <w:rsid w:val="00AB3457"/>
    <w:rsid w:val="00AB3A2F"/>
    <w:rsid w:val="00AB45E3"/>
    <w:rsid w:val="00AB4862"/>
    <w:rsid w:val="00AB495D"/>
    <w:rsid w:val="00AB4AE6"/>
    <w:rsid w:val="00AB4E50"/>
    <w:rsid w:val="00AB4EAE"/>
    <w:rsid w:val="00AB5478"/>
    <w:rsid w:val="00AB680A"/>
    <w:rsid w:val="00AB6974"/>
    <w:rsid w:val="00AB7883"/>
    <w:rsid w:val="00AB7D11"/>
    <w:rsid w:val="00AC2C76"/>
    <w:rsid w:val="00AC2D80"/>
    <w:rsid w:val="00AC2EE9"/>
    <w:rsid w:val="00AC4293"/>
    <w:rsid w:val="00AC4664"/>
    <w:rsid w:val="00AC4A20"/>
    <w:rsid w:val="00AC4B39"/>
    <w:rsid w:val="00AC5128"/>
    <w:rsid w:val="00AC610B"/>
    <w:rsid w:val="00AC67BC"/>
    <w:rsid w:val="00AC708A"/>
    <w:rsid w:val="00AC72CB"/>
    <w:rsid w:val="00AD089B"/>
    <w:rsid w:val="00AD1077"/>
    <w:rsid w:val="00AD4268"/>
    <w:rsid w:val="00AD4743"/>
    <w:rsid w:val="00AD4B11"/>
    <w:rsid w:val="00AD56A8"/>
    <w:rsid w:val="00AD58E1"/>
    <w:rsid w:val="00AD5996"/>
    <w:rsid w:val="00AD5EA0"/>
    <w:rsid w:val="00AD6343"/>
    <w:rsid w:val="00AD77FE"/>
    <w:rsid w:val="00AD7BF3"/>
    <w:rsid w:val="00AD7E96"/>
    <w:rsid w:val="00AE0154"/>
    <w:rsid w:val="00AE044F"/>
    <w:rsid w:val="00AE137D"/>
    <w:rsid w:val="00AE26C4"/>
    <w:rsid w:val="00AE301F"/>
    <w:rsid w:val="00AE3297"/>
    <w:rsid w:val="00AE3591"/>
    <w:rsid w:val="00AE3892"/>
    <w:rsid w:val="00AE38D1"/>
    <w:rsid w:val="00AE3FFB"/>
    <w:rsid w:val="00AE4396"/>
    <w:rsid w:val="00AE4D5F"/>
    <w:rsid w:val="00AE5A84"/>
    <w:rsid w:val="00AE5DE7"/>
    <w:rsid w:val="00AE7A4E"/>
    <w:rsid w:val="00AE7C22"/>
    <w:rsid w:val="00AF0E5A"/>
    <w:rsid w:val="00AF0F20"/>
    <w:rsid w:val="00AF2069"/>
    <w:rsid w:val="00AF2288"/>
    <w:rsid w:val="00AF2478"/>
    <w:rsid w:val="00AF2935"/>
    <w:rsid w:val="00AF33DE"/>
    <w:rsid w:val="00AF426F"/>
    <w:rsid w:val="00AF46C7"/>
    <w:rsid w:val="00AF4FF1"/>
    <w:rsid w:val="00AF52BC"/>
    <w:rsid w:val="00AF5789"/>
    <w:rsid w:val="00AF656F"/>
    <w:rsid w:val="00AF67E9"/>
    <w:rsid w:val="00AF7CE0"/>
    <w:rsid w:val="00AF7F2A"/>
    <w:rsid w:val="00B00879"/>
    <w:rsid w:val="00B008E2"/>
    <w:rsid w:val="00B009DA"/>
    <w:rsid w:val="00B00C81"/>
    <w:rsid w:val="00B0190B"/>
    <w:rsid w:val="00B02BC7"/>
    <w:rsid w:val="00B032EA"/>
    <w:rsid w:val="00B038D5"/>
    <w:rsid w:val="00B03D94"/>
    <w:rsid w:val="00B03DCA"/>
    <w:rsid w:val="00B0401A"/>
    <w:rsid w:val="00B043F1"/>
    <w:rsid w:val="00B04A18"/>
    <w:rsid w:val="00B056C4"/>
    <w:rsid w:val="00B06155"/>
    <w:rsid w:val="00B06387"/>
    <w:rsid w:val="00B070BA"/>
    <w:rsid w:val="00B07189"/>
    <w:rsid w:val="00B071B2"/>
    <w:rsid w:val="00B07406"/>
    <w:rsid w:val="00B07F5D"/>
    <w:rsid w:val="00B11699"/>
    <w:rsid w:val="00B11FB3"/>
    <w:rsid w:val="00B12E63"/>
    <w:rsid w:val="00B13582"/>
    <w:rsid w:val="00B142BC"/>
    <w:rsid w:val="00B1537F"/>
    <w:rsid w:val="00B162B4"/>
    <w:rsid w:val="00B17346"/>
    <w:rsid w:val="00B1751F"/>
    <w:rsid w:val="00B17793"/>
    <w:rsid w:val="00B20A9B"/>
    <w:rsid w:val="00B2144F"/>
    <w:rsid w:val="00B219BF"/>
    <w:rsid w:val="00B21C16"/>
    <w:rsid w:val="00B23AAB"/>
    <w:rsid w:val="00B25451"/>
    <w:rsid w:val="00B25561"/>
    <w:rsid w:val="00B255D7"/>
    <w:rsid w:val="00B25C5D"/>
    <w:rsid w:val="00B260AA"/>
    <w:rsid w:val="00B269FE"/>
    <w:rsid w:val="00B26F25"/>
    <w:rsid w:val="00B272CA"/>
    <w:rsid w:val="00B274FD"/>
    <w:rsid w:val="00B2798D"/>
    <w:rsid w:val="00B308A0"/>
    <w:rsid w:val="00B329DA"/>
    <w:rsid w:val="00B32F70"/>
    <w:rsid w:val="00B33230"/>
    <w:rsid w:val="00B335A9"/>
    <w:rsid w:val="00B33AEB"/>
    <w:rsid w:val="00B345CD"/>
    <w:rsid w:val="00B35362"/>
    <w:rsid w:val="00B35A4A"/>
    <w:rsid w:val="00B35ADF"/>
    <w:rsid w:val="00B35B74"/>
    <w:rsid w:val="00B36544"/>
    <w:rsid w:val="00B36C22"/>
    <w:rsid w:val="00B37B2A"/>
    <w:rsid w:val="00B416A8"/>
    <w:rsid w:val="00B419D2"/>
    <w:rsid w:val="00B41DD3"/>
    <w:rsid w:val="00B42F4A"/>
    <w:rsid w:val="00B43467"/>
    <w:rsid w:val="00B4582E"/>
    <w:rsid w:val="00B45978"/>
    <w:rsid w:val="00B45981"/>
    <w:rsid w:val="00B46EDF"/>
    <w:rsid w:val="00B47DEE"/>
    <w:rsid w:val="00B5152E"/>
    <w:rsid w:val="00B51D77"/>
    <w:rsid w:val="00B520DF"/>
    <w:rsid w:val="00B5311E"/>
    <w:rsid w:val="00B5345B"/>
    <w:rsid w:val="00B53AA6"/>
    <w:rsid w:val="00B55191"/>
    <w:rsid w:val="00B55B5B"/>
    <w:rsid w:val="00B570FB"/>
    <w:rsid w:val="00B576F4"/>
    <w:rsid w:val="00B57A49"/>
    <w:rsid w:val="00B57D3E"/>
    <w:rsid w:val="00B60B56"/>
    <w:rsid w:val="00B61E66"/>
    <w:rsid w:val="00B6259C"/>
    <w:rsid w:val="00B6261C"/>
    <w:rsid w:val="00B62653"/>
    <w:rsid w:val="00B659FC"/>
    <w:rsid w:val="00B65C31"/>
    <w:rsid w:val="00B65E59"/>
    <w:rsid w:val="00B6618C"/>
    <w:rsid w:val="00B66844"/>
    <w:rsid w:val="00B67267"/>
    <w:rsid w:val="00B6798E"/>
    <w:rsid w:val="00B67E8C"/>
    <w:rsid w:val="00B7099D"/>
    <w:rsid w:val="00B70C04"/>
    <w:rsid w:val="00B72E18"/>
    <w:rsid w:val="00B7676F"/>
    <w:rsid w:val="00B77734"/>
    <w:rsid w:val="00B77C73"/>
    <w:rsid w:val="00B806AF"/>
    <w:rsid w:val="00B809B0"/>
    <w:rsid w:val="00B810AB"/>
    <w:rsid w:val="00B81CA9"/>
    <w:rsid w:val="00B82B4F"/>
    <w:rsid w:val="00B84591"/>
    <w:rsid w:val="00B8512D"/>
    <w:rsid w:val="00B857C3"/>
    <w:rsid w:val="00B8645F"/>
    <w:rsid w:val="00B86A50"/>
    <w:rsid w:val="00B8737C"/>
    <w:rsid w:val="00B90497"/>
    <w:rsid w:val="00B9196C"/>
    <w:rsid w:val="00B91A2D"/>
    <w:rsid w:val="00B91C39"/>
    <w:rsid w:val="00B925DA"/>
    <w:rsid w:val="00B92AF2"/>
    <w:rsid w:val="00B92CD5"/>
    <w:rsid w:val="00B934CA"/>
    <w:rsid w:val="00B93CDE"/>
    <w:rsid w:val="00B93D5A"/>
    <w:rsid w:val="00B94368"/>
    <w:rsid w:val="00B95EC9"/>
    <w:rsid w:val="00B96BC7"/>
    <w:rsid w:val="00B971BB"/>
    <w:rsid w:val="00BA0CE5"/>
    <w:rsid w:val="00BA1700"/>
    <w:rsid w:val="00BA19CC"/>
    <w:rsid w:val="00BA1F22"/>
    <w:rsid w:val="00BA26CE"/>
    <w:rsid w:val="00BA27A2"/>
    <w:rsid w:val="00BA2E43"/>
    <w:rsid w:val="00BA2FCC"/>
    <w:rsid w:val="00BA3C26"/>
    <w:rsid w:val="00BA41AE"/>
    <w:rsid w:val="00BA4285"/>
    <w:rsid w:val="00BA51FD"/>
    <w:rsid w:val="00BA5824"/>
    <w:rsid w:val="00BA58A4"/>
    <w:rsid w:val="00BA735F"/>
    <w:rsid w:val="00BB00FB"/>
    <w:rsid w:val="00BB06C2"/>
    <w:rsid w:val="00BB10F1"/>
    <w:rsid w:val="00BB13AD"/>
    <w:rsid w:val="00BB1546"/>
    <w:rsid w:val="00BB173F"/>
    <w:rsid w:val="00BB17BB"/>
    <w:rsid w:val="00BB2C7B"/>
    <w:rsid w:val="00BB395F"/>
    <w:rsid w:val="00BB42D8"/>
    <w:rsid w:val="00BB46EB"/>
    <w:rsid w:val="00BB4CF5"/>
    <w:rsid w:val="00BB6109"/>
    <w:rsid w:val="00BB6823"/>
    <w:rsid w:val="00BB6DE8"/>
    <w:rsid w:val="00BC0351"/>
    <w:rsid w:val="00BC0C6D"/>
    <w:rsid w:val="00BC10B3"/>
    <w:rsid w:val="00BC249C"/>
    <w:rsid w:val="00BC2A6E"/>
    <w:rsid w:val="00BC4301"/>
    <w:rsid w:val="00BC48A4"/>
    <w:rsid w:val="00BC57B7"/>
    <w:rsid w:val="00BC6E6C"/>
    <w:rsid w:val="00BC7127"/>
    <w:rsid w:val="00BC71B4"/>
    <w:rsid w:val="00BC73CC"/>
    <w:rsid w:val="00BC7946"/>
    <w:rsid w:val="00BD0B68"/>
    <w:rsid w:val="00BD0F22"/>
    <w:rsid w:val="00BD22C8"/>
    <w:rsid w:val="00BD3EA3"/>
    <w:rsid w:val="00BD5F38"/>
    <w:rsid w:val="00BD6FFE"/>
    <w:rsid w:val="00BD7380"/>
    <w:rsid w:val="00BD73E0"/>
    <w:rsid w:val="00BD7ADE"/>
    <w:rsid w:val="00BD7F4E"/>
    <w:rsid w:val="00BE04DF"/>
    <w:rsid w:val="00BE0637"/>
    <w:rsid w:val="00BE0A98"/>
    <w:rsid w:val="00BE0B2D"/>
    <w:rsid w:val="00BE12DE"/>
    <w:rsid w:val="00BE1613"/>
    <w:rsid w:val="00BE1AFE"/>
    <w:rsid w:val="00BE1E22"/>
    <w:rsid w:val="00BE232A"/>
    <w:rsid w:val="00BE290B"/>
    <w:rsid w:val="00BE4B57"/>
    <w:rsid w:val="00BE5B81"/>
    <w:rsid w:val="00BE6436"/>
    <w:rsid w:val="00BE6506"/>
    <w:rsid w:val="00BE6A70"/>
    <w:rsid w:val="00BE73C5"/>
    <w:rsid w:val="00BE74ED"/>
    <w:rsid w:val="00BE7B9A"/>
    <w:rsid w:val="00BF0430"/>
    <w:rsid w:val="00BF08D5"/>
    <w:rsid w:val="00BF14ED"/>
    <w:rsid w:val="00BF15D5"/>
    <w:rsid w:val="00BF1654"/>
    <w:rsid w:val="00BF1B48"/>
    <w:rsid w:val="00BF1CC1"/>
    <w:rsid w:val="00BF2522"/>
    <w:rsid w:val="00BF2833"/>
    <w:rsid w:val="00BF32D4"/>
    <w:rsid w:val="00BF34A5"/>
    <w:rsid w:val="00BF3BEF"/>
    <w:rsid w:val="00BF3DBC"/>
    <w:rsid w:val="00BF3E77"/>
    <w:rsid w:val="00BF5804"/>
    <w:rsid w:val="00BF5ABC"/>
    <w:rsid w:val="00C008C3"/>
    <w:rsid w:val="00C008F1"/>
    <w:rsid w:val="00C00AC5"/>
    <w:rsid w:val="00C013FD"/>
    <w:rsid w:val="00C0195B"/>
    <w:rsid w:val="00C0223C"/>
    <w:rsid w:val="00C02269"/>
    <w:rsid w:val="00C02568"/>
    <w:rsid w:val="00C02994"/>
    <w:rsid w:val="00C036AE"/>
    <w:rsid w:val="00C038FC"/>
    <w:rsid w:val="00C03AF0"/>
    <w:rsid w:val="00C03C25"/>
    <w:rsid w:val="00C04768"/>
    <w:rsid w:val="00C05515"/>
    <w:rsid w:val="00C059A4"/>
    <w:rsid w:val="00C063E5"/>
    <w:rsid w:val="00C064D0"/>
    <w:rsid w:val="00C06774"/>
    <w:rsid w:val="00C0748C"/>
    <w:rsid w:val="00C07B2C"/>
    <w:rsid w:val="00C07BA6"/>
    <w:rsid w:val="00C103E8"/>
    <w:rsid w:val="00C110B1"/>
    <w:rsid w:val="00C116D4"/>
    <w:rsid w:val="00C11928"/>
    <w:rsid w:val="00C11D22"/>
    <w:rsid w:val="00C1209A"/>
    <w:rsid w:val="00C135A8"/>
    <w:rsid w:val="00C13A83"/>
    <w:rsid w:val="00C13F3D"/>
    <w:rsid w:val="00C153DE"/>
    <w:rsid w:val="00C156C0"/>
    <w:rsid w:val="00C159AA"/>
    <w:rsid w:val="00C15A37"/>
    <w:rsid w:val="00C15DBA"/>
    <w:rsid w:val="00C16AE5"/>
    <w:rsid w:val="00C17ABD"/>
    <w:rsid w:val="00C20F32"/>
    <w:rsid w:val="00C21188"/>
    <w:rsid w:val="00C21A28"/>
    <w:rsid w:val="00C2265E"/>
    <w:rsid w:val="00C22B7E"/>
    <w:rsid w:val="00C22CCF"/>
    <w:rsid w:val="00C23285"/>
    <w:rsid w:val="00C2385C"/>
    <w:rsid w:val="00C2401C"/>
    <w:rsid w:val="00C24979"/>
    <w:rsid w:val="00C24A67"/>
    <w:rsid w:val="00C24FE0"/>
    <w:rsid w:val="00C250B4"/>
    <w:rsid w:val="00C2584C"/>
    <w:rsid w:val="00C26192"/>
    <w:rsid w:val="00C27CA2"/>
    <w:rsid w:val="00C27F55"/>
    <w:rsid w:val="00C3000C"/>
    <w:rsid w:val="00C30609"/>
    <w:rsid w:val="00C31177"/>
    <w:rsid w:val="00C320B9"/>
    <w:rsid w:val="00C32191"/>
    <w:rsid w:val="00C32555"/>
    <w:rsid w:val="00C32FCF"/>
    <w:rsid w:val="00C338CA"/>
    <w:rsid w:val="00C3489E"/>
    <w:rsid w:val="00C34E7E"/>
    <w:rsid w:val="00C351FD"/>
    <w:rsid w:val="00C359CA"/>
    <w:rsid w:val="00C35D8F"/>
    <w:rsid w:val="00C36A84"/>
    <w:rsid w:val="00C36AA6"/>
    <w:rsid w:val="00C37EBE"/>
    <w:rsid w:val="00C4044C"/>
    <w:rsid w:val="00C40F2D"/>
    <w:rsid w:val="00C410FA"/>
    <w:rsid w:val="00C41D7A"/>
    <w:rsid w:val="00C420F9"/>
    <w:rsid w:val="00C426E7"/>
    <w:rsid w:val="00C43EF1"/>
    <w:rsid w:val="00C458D7"/>
    <w:rsid w:val="00C45F3E"/>
    <w:rsid w:val="00C470B4"/>
    <w:rsid w:val="00C471C9"/>
    <w:rsid w:val="00C500E7"/>
    <w:rsid w:val="00C5036C"/>
    <w:rsid w:val="00C504A5"/>
    <w:rsid w:val="00C50A68"/>
    <w:rsid w:val="00C50D7C"/>
    <w:rsid w:val="00C51CBA"/>
    <w:rsid w:val="00C52D6C"/>
    <w:rsid w:val="00C53788"/>
    <w:rsid w:val="00C53E4C"/>
    <w:rsid w:val="00C5448D"/>
    <w:rsid w:val="00C54C96"/>
    <w:rsid w:val="00C56B3A"/>
    <w:rsid w:val="00C571BF"/>
    <w:rsid w:val="00C606BE"/>
    <w:rsid w:val="00C60A54"/>
    <w:rsid w:val="00C60AFC"/>
    <w:rsid w:val="00C63E18"/>
    <w:rsid w:val="00C64ED4"/>
    <w:rsid w:val="00C65ABA"/>
    <w:rsid w:val="00C66523"/>
    <w:rsid w:val="00C66B3E"/>
    <w:rsid w:val="00C67582"/>
    <w:rsid w:val="00C677E5"/>
    <w:rsid w:val="00C72184"/>
    <w:rsid w:val="00C735A3"/>
    <w:rsid w:val="00C73F5C"/>
    <w:rsid w:val="00C74218"/>
    <w:rsid w:val="00C74C21"/>
    <w:rsid w:val="00C75009"/>
    <w:rsid w:val="00C7531A"/>
    <w:rsid w:val="00C7533A"/>
    <w:rsid w:val="00C75B6B"/>
    <w:rsid w:val="00C75C3F"/>
    <w:rsid w:val="00C76514"/>
    <w:rsid w:val="00C76935"/>
    <w:rsid w:val="00C7719B"/>
    <w:rsid w:val="00C77A5F"/>
    <w:rsid w:val="00C803C8"/>
    <w:rsid w:val="00C80738"/>
    <w:rsid w:val="00C807C6"/>
    <w:rsid w:val="00C814B4"/>
    <w:rsid w:val="00C81728"/>
    <w:rsid w:val="00C82047"/>
    <w:rsid w:val="00C83F7B"/>
    <w:rsid w:val="00C8468F"/>
    <w:rsid w:val="00C846C4"/>
    <w:rsid w:val="00C847C8"/>
    <w:rsid w:val="00C84F6A"/>
    <w:rsid w:val="00C85357"/>
    <w:rsid w:val="00C85B5A"/>
    <w:rsid w:val="00C85DA9"/>
    <w:rsid w:val="00C87305"/>
    <w:rsid w:val="00C902B5"/>
    <w:rsid w:val="00C9053E"/>
    <w:rsid w:val="00C909BF"/>
    <w:rsid w:val="00C90CE1"/>
    <w:rsid w:val="00C915BB"/>
    <w:rsid w:val="00C93A72"/>
    <w:rsid w:val="00C93CDD"/>
    <w:rsid w:val="00C9425C"/>
    <w:rsid w:val="00C9492A"/>
    <w:rsid w:val="00C95899"/>
    <w:rsid w:val="00C95AF6"/>
    <w:rsid w:val="00C95B75"/>
    <w:rsid w:val="00C96614"/>
    <w:rsid w:val="00C968F0"/>
    <w:rsid w:val="00C97A36"/>
    <w:rsid w:val="00CA0540"/>
    <w:rsid w:val="00CA0E2A"/>
    <w:rsid w:val="00CA14D1"/>
    <w:rsid w:val="00CA21C3"/>
    <w:rsid w:val="00CA401B"/>
    <w:rsid w:val="00CA463E"/>
    <w:rsid w:val="00CA523B"/>
    <w:rsid w:val="00CA6FC8"/>
    <w:rsid w:val="00CA7321"/>
    <w:rsid w:val="00CA73E7"/>
    <w:rsid w:val="00CA7607"/>
    <w:rsid w:val="00CA7C61"/>
    <w:rsid w:val="00CA7EE2"/>
    <w:rsid w:val="00CB02D9"/>
    <w:rsid w:val="00CB07D8"/>
    <w:rsid w:val="00CB0A93"/>
    <w:rsid w:val="00CB1575"/>
    <w:rsid w:val="00CB1AB4"/>
    <w:rsid w:val="00CB2CD7"/>
    <w:rsid w:val="00CB34D6"/>
    <w:rsid w:val="00CB4EA9"/>
    <w:rsid w:val="00CB574A"/>
    <w:rsid w:val="00CB5B07"/>
    <w:rsid w:val="00CB60A6"/>
    <w:rsid w:val="00CB7080"/>
    <w:rsid w:val="00CB763F"/>
    <w:rsid w:val="00CC0045"/>
    <w:rsid w:val="00CC1617"/>
    <w:rsid w:val="00CC306C"/>
    <w:rsid w:val="00CC39CF"/>
    <w:rsid w:val="00CC438C"/>
    <w:rsid w:val="00CC4A41"/>
    <w:rsid w:val="00CC53F4"/>
    <w:rsid w:val="00CC5DFC"/>
    <w:rsid w:val="00CC67BF"/>
    <w:rsid w:val="00CC719C"/>
    <w:rsid w:val="00CD1AAA"/>
    <w:rsid w:val="00CD2095"/>
    <w:rsid w:val="00CD381A"/>
    <w:rsid w:val="00CD49D3"/>
    <w:rsid w:val="00CD54C1"/>
    <w:rsid w:val="00CD58B7"/>
    <w:rsid w:val="00CD6E22"/>
    <w:rsid w:val="00CD7682"/>
    <w:rsid w:val="00CD7A7F"/>
    <w:rsid w:val="00CE03DB"/>
    <w:rsid w:val="00CE079D"/>
    <w:rsid w:val="00CE094C"/>
    <w:rsid w:val="00CE19FC"/>
    <w:rsid w:val="00CE27A8"/>
    <w:rsid w:val="00CE3CDA"/>
    <w:rsid w:val="00CE3F95"/>
    <w:rsid w:val="00CE4531"/>
    <w:rsid w:val="00CE4708"/>
    <w:rsid w:val="00CE48C2"/>
    <w:rsid w:val="00CE5268"/>
    <w:rsid w:val="00CE7179"/>
    <w:rsid w:val="00CE75DF"/>
    <w:rsid w:val="00CE792C"/>
    <w:rsid w:val="00CF0228"/>
    <w:rsid w:val="00CF053A"/>
    <w:rsid w:val="00CF1F62"/>
    <w:rsid w:val="00CF1FD3"/>
    <w:rsid w:val="00CF2271"/>
    <w:rsid w:val="00CF2361"/>
    <w:rsid w:val="00CF2560"/>
    <w:rsid w:val="00CF2774"/>
    <w:rsid w:val="00CF30B6"/>
    <w:rsid w:val="00CF415B"/>
    <w:rsid w:val="00CF4723"/>
    <w:rsid w:val="00CF4966"/>
    <w:rsid w:val="00CF49F3"/>
    <w:rsid w:val="00CF5C7A"/>
    <w:rsid w:val="00CF61FF"/>
    <w:rsid w:val="00CF7275"/>
    <w:rsid w:val="00D01A30"/>
    <w:rsid w:val="00D02746"/>
    <w:rsid w:val="00D039C4"/>
    <w:rsid w:val="00D04668"/>
    <w:rsid w:val="00D048A3"/>
    <w:rsid w:val="00D04CC7"/>
    <w:rsid w:val="00D04E38"/>
    <w:rsid w:val="00D051FE"/>
    <w:rsid w:val="00D05440"/>
    <w:rsid w:val="00D0561C"/>
    <w:rsid w:val="00D05A7A"/>
    <w:rsid w:val="00D06880"/>
    <w:rsid w:val="00D10AD6"/>
    <w:rsid w:val="00D10BCB"/>
    <w:rsid w:val="00D10F32"/>
    <w:rsid w:val="00D1326E"/>
    <w:rsid w:val="00D133CC"/>
    <w:rsid w:val="00D1451B"/>
    <w:rsid w:val="00D146D8"/>
    <w:rsid w:val="00D14E6D"/>
    <w:rsid w:val="00D157EF"/>
    <w:rsid w:val="00D158BF"/>
    <w:rsid w:val="00D15E43"/>
    <w:rsid w:val="00D16CF0"/>
    <w:rsid w:val="00D1715B"/>
    <w:rsid w:val="00D2093D"/>
    <w:rsid w:val="00D20A5C"/>
    <w:rsid w:val="00D22350"/>
    <w:rsid w:val="00D22702"/>
    <w:rsid w:val="00D2291C"/>
    <w:rsid w:val="00D2309F"/>
    <w:rsid w:val="00D23711"/>
    <w:rsid w:val="00D23D7A"/>
    <w:rsid w:val="00D242F2"/>
    <w:rsid w:val="00D247C5"/>
    <w:rsid w:val="00D25178"/>
    <w:rsid w:val="00D25A59"/>
    <w:rsid w:val="00D25DA2"/>
    <w:rsid w:val="00D260EC"/>
    <w:rsid w:val="00D266F6"/>
    <w:rsid w:val="00D26C27"/>
    <w:rsid w:val="00D2760C"/>
    <w:rsid w:val="00D27EC8"/>
    <w:rsid w:val="00D30DB4"/>
    <w:rsid w:val="00D318CE"/>
    <w:rsid w:val="00D31ABE"/>
    <w:rsid w:val="00D3205C"/>
    <w:rsid w:val="00D3215B"/>
    <w:rsid w:val="00D322F4"/>
    <w:rsid w:val="00D32C8D"/>
    <w:rsid w:val="00D33EC0"/>
    <w:rsid w:val="00D35047"/>
    <w:rsid w:val="00D35866"/>
    <w:rsid w:val="00D35BB9"/>
    <w:rsid w:val="00D37E5A"/>
    <w:rsid w:val="00D4083A"/>
    <w:rsid w:val="00D42031"/>
    <w:rsid w:val="00D423FC"/>
    <w:rsid w:val="00D42442"/>
    <w:rsid w:val="00D433F5"/>
    <w:rsid w:val="00D43754"/>
    <w:rsid w:val="00D43E9C"/>
    <w:rsid w:val="00D440EC"/>
    <w:rsid w:val="00D44894"/>
    <w:rsid w:val="00D454E4"/>
    <w:rsid w:val="00D45FD7"/>
    <w:rsid w:val="00D466B7"/>
    <w:rsid w:val="00D467A1"/>
    <w:rsid w:val="00D47172"/>
    <w:rsid w:val="00D47B15"/>
    <w:rsid w:val="00D504C9"/>
    <w:rsid w:val="00D50A72"/>
    <w:rsid w:val="00D51FDB"/>
    <w:rsid w:val="00D52037"/>
    <w:rsid w:val="00D520D5"/>
    <w:rsid w:val="00D520DA"/>
    <w:rsid w:val="00D5213C"/>
    <w:rsid w:val="00D52A7D"/>
    <w:rsid w:val="00D52F08"/>
    <w:rsid w:val="00D54CE3"/>
    <w:rsid w:val="00D55D96"/>
    <w:rsid w:val="00D56405"/>
    <w:rsid w:val="00D60670"/>
    <w:rsid w:val="00D607D4"/>
    <w:rsid w:val="00D61A4B"/>
    <w:rsid w:val="00D62265"/>
    <w:rsid w:val="00D62571"/>
    <w:rsid w:val="00D629E1"/>
    <w:rsid w:val="00D62EBB"/>
    <w:rsid w:val="00D63A4C"/>
    <w:rsid w:val="00D64A3E"/>
    <w:rsid w:val="00D667EE"/>
    <w:rsid w:val="00D672B0"/>
    <w:rsid w:val="00D67859"/>
    <w:rsid w:val="00D70658"/>
    <w:rsid w:val="00D7066D"/>
    <w:rsid w:val="00D7066E"/>
    <w:rsid w:val="00D7095C"/>
    <w:rsid w:val="00D717EF"/>
    <w:rsid w:val="00D71FC4"/>
    <w:rsid w:val="00D72C51"/>
    <w:rsid w:val="00D74312"/>
    <w:rsid w:val="00D74346"/>
    <w:rsid w:val="00D743A1"/>
    <w:rsid w:val="00D7561A"/>
    <w:rsid w:val="00D763F2"/>
    <w:rsid w:val="00D77CD1"/>
    <w:rsid w:val="00D8090E"/>
    <w:rsid w:val="00D80DEE"/>
    <w:rsid w:val="00D80F79"/>
    <w:rsid w:val="00D811AE"/>
    <w:rsid w:val="00D81B4A"/>
    <w:rsid w:val="00D8200D"/>
    <w:rsid w:val="00D82697"/>
    <w:rsid w:val="00D83964"/>
    <w:rsid w:val="00D83DE2"/>
    <w:rsid w:val="00D85F74"/>
    <w:rsid w:val="00D87754"/>
    <w:rsid w:val="00D9119E"/>
    <w:rsid w:val="00D91FF4"/>
    <w:rsid w:val="00D93FF0"/>
    <w:rsid w:val="00D93FF7"/>
    <w:rsid w:val="00D94CBD"/>
    <w:rsid w:val="00D95087"/>
    <w:rsid w:val="00D95DDE"/>
    <w:rsid w:val="00D975D9"/>
    <w:rsid w:val="00D97661"/>
    <w:rsid w:val="00DA0786"/>
    <w:rsid w:val="00DA1665"/>
    <w:rsid w:val="00DA1C72"/>
    <w:rsid w:val="00DA2175"/>
    <w:rsid w:val="00DA29B9"/>
    <w:rsid w:val="00DA392C"/>
    <w:rsid w:val="00DA3B6F"/>
    <w:rsid w:val="00DA3E8C"/>
    <w:rsid w:val="00DA470C"/>
    <w:rsid w:val="00DA47C5"/>
    <w:rsid w:val="00DA573E"/>
    <w:rsid w:val="00DA655A"/>
    <w:rsid w:val="00DB01D7"/>
    <w:rsid w:val="00DB04C0"/>
    <w:rsid w:val="00DB08BD"/>
    <w:rsid w:val="00DB0E5A"/>
    <w:rsid w:val="00DB15D4"/>
    <w:rsid w:val="00DB22DB"/>
    <w:rsid w:val="00DB2323"/>
    <w:rsid w:val="00DB235B"/>
    <w:rsid w:val="00DB2470"/>
    <w:rsid w:val="00DB27A8"/>
    <w:rsid w:val="00DB2EF5"/>
    <w:rsid w:val="00DB2F08"/>
    <w:rsid w:val="00DB312E"/>
    <w:rsid w:val="00DB35EE"/>
    <w:rsid w:val="00DB3663"/>
    <w:rsid w:val="00DB3FAF"/>
    <w:rsid w:val="00DB41DA"/>
    <w:rsid w:val="00DB4606"/>
    <w:rsid w:val="00DB5086"/>
    <w:rsid w:val="00DB6E64"/>
    <w:rsid w:val="00DB7A87"/>
    <w:rsid w:val="00DB7C49"/>
    <w:rsid w:val="00DC095C"/>
    <w:rsid w:val="00DC15AA"/>
    <w:rsid w:val="00DC1B46"/>
    <w:rsid w:val="00DC2855"/>
    <w:rsid w:val="00DC3044"/>
    <w:rsid w:val="00DC30AF"/>
    <w:rsid w:val="00DC3A06"/>
    <w:rsid w:val="00DC406D"/>
    <w:rsid w:val="00DC410B"/>
    <w:rsid w:val="00DC5F26"/>
    <w:rsid w:val="00DC7412"/>
    <w:rsid w:val="00DD0512"/>
    <w:rsid w:val="00DD0A64"/>
    <w:rsid w:val="00DD0D7E"/>
    <w:rsid w:val="00DD132E"/>
    <w:rsid w:val="00DD188D"/>
    <w:rsid w:val="00DD1CFB"/>
    <w:rsid w:val="00DD1FAA"/>
    <w:rsid w:val="00DD2319"/>
    <w:rsid w:val="00DD2F22"/>
    <w:rsid w:val="00DD34FA"/>
    <w:rsid w:val="00DD3EC9"/>
    <w:rsid w:val="00DD48AB"/>
    <w:rsid w:val="00DD4C63"/>
    <w:rsid w:val="00DD4C92"/>
    <w:rsid w:val="00DD562D"/>
    <w:rsid w:val="00DD57FE"/>
    <w:rsid w:val="00DD5CFE"/>
    <w:rsid w:val="00DD6A8C"/>
    <w:rsid w:val="00DD6DFB"/>
    <w:rsid w:val="00DE05BF"/>
    <w:rsid w:val="00DE1E3D"/>
    <w:rsid w:val="00DE1FAE"/>
    <w:rsid w:val="00DE2FEF"/>
    <w:rsid w:val="00DE35A0"/>
    <w:rsid w:val="00DE4A11"/>
    <w:rsid w:val="00DE523A"/>
    <w:rsid w:val="00DE5DEE"/>
    <w:rsid w:val="00DE64B6"/>
    <w:rsid w:val="00DE6795"/>
    <w:rsid w:val="00DE7368"/>
    <w:rsid w:val="00DE77BF"/>
    <w:rsid w:val="00DF10EC"/>
    <w:rsid w:val="00DF14A4"/>
    <w:rsid w:val="00DF31D8"/>
    <w:rsid w:val="00DF3B3D"/>
    <w:rsid w:val="00DF549E"/>
    <w:rsid w:val="00DF582C"/>
    <w:rsid w:val="00DF74F1"/>
    <w:rsid w:val="00DF75D9"/>
    <w:rsid w:val="00DF7C79"/>
    <w:rsid w:val="00E00689"/>
    <w:rsid w:val="00E00FE2"/>
    <w:rsid w:val="00E020A1"/>
    <w:rsid w:val="00E03321"/>
    <w:rsid w:val="00E03A76"/>
    <w:rsid w:val="00E041B5"/>
    <w:rsid w:val="00E04452"/>
    <w:rsid w:val="00E06ADC"/>
    <w:rsid w:val="00E07428"/>
    <w:rsid w:val="00E0752E"/>
    <w:rsid w:val="00E1032A"/>
    <w:rsid w:val="00E10AC7"/>
    <w:rsid w:val="00E10E6E"/>
    <w:rsid w:val="00E1133B"/>
    <w:rsid w:val="00E12CBC"/>
    <w:rsid w:val="00E1308C"/>
    <w:rsid w:val="00E13090"/>
    <w:rsid w:val="00E13E9C"/>
    <w:rsid w:val="00E14A96"/>
    <w:rsid w:val="00E15532"/>
    <w:rsid w:val="00E15630"/>
    <w:rsid w:val="00E16BB7"/>
    <w:rsid w:val="00E1759F"/>
    <w:rsid w:val="00E20464"/>
    <w:rsid w:val="00E20C2B"/>
    <w:rsid w:val="00E21BD9"/>
    <w:rsid w:val="00E21DAE"/>
    <w:rsid w:val="00E226C2"/>
    <w:rsid w:val="00E22812"/>
    <w:rsid w:val="00E2310C"/>
    <w:rsid w:val="00E23637"/>
    <w:rsid w:val="00E236D2"/>
    <w:rsid w:val="00E24CFC"/>
    <w:rsid w:val="00E258CB"/>
    <w:rsid w:val="00E261C8"/>
    <w:rsid w:val="00E26D7E"/>
    <w:rsid w:val="00E270CE"/>
    <w:rsid w:val="00E31338"/>
    <w:rsid w:val="00E3180C"/>
    <w:rsid w:val="00E32141"/>
    <w:rsid w:val="00E32EEA"/>
    <w:rsid w:val="00E32F02"/>
    <w:rsid w:val="00E334D9"/>
    <w:rsid w:val="00E33D0C"/>
    <w:rsid w:val="00E35D6B"/>
    <w:rsid w:val="00E362BF"/>
    <w:rsid w:val="00E37B01"/>
    <w:rsid w:val="00E37FDF"/>
    <w:rsid w:val="00E40E9D"/>
    <w:rsid w:val="00E41AA8"/>
    <w:rsid w:val="00E41E4B"/>
    <w:rsid w:val="00E41E96"/>
    <w:rsid w:val="00E42059"/>
    <w:rsid w:val="00E43215"/>
    <w:rsid w:val="00E4386B"/>
    <w:rsid w:val="00E43F98"/>
    <w:rsid w:val="00E44204"/>
    <w:rsid w:val="00E44C33"/>
    <w:rsid w:val="00E44FB4"/>
    <w:rsid w:val="00E4518D"/>
    <w:rsid w:val="00E463F2"/>
    <w:rsid w:val="00E471F3"/>
    <w:rsid w:val="00E474C6"/>
    <w:rsid w:val="00E47552"/>
    <w:rsid w:val="00E478B2"/>
    <w:rsid w:val="00E47C38"/>
    <w:rsid w:val="00E47C4A"/>
    <w:rsid w:val="00E5000C"/>
    <w:rsid w:val="00E501E2"/>
    <w:rsid w:val="00E505B6"/>
    <w:rsid w:val="00E507BD"/>
    <w:rsid w:val="00E50C61"/>
    <w:rsid w:val="00E50D99"/>
    <w:rsid w:val="00E50F83"/>
    <w:rsid w:val="00E51B12"/>
    <w:rsid w:val="00E51C3B"/>
    <w:rsid w:val="00E51F2F"/>
    <w:rsid w:val="00E52321"/>
    <w:rsid w:val="00E523DE"/>
    <w:rsid w:val="00E528B0"/>
    <w:rsid w:val="00E52BFD"/>
    <w:rsid w:val="00E52C15"/>
    <w:rsid w:val="00E52ED6"/>
    <w:rsid w:val="00E52F89"/>
    <w:rsid w:val="00E534C2"/>
    <w:rsid w:val="00E53664"/>
    <w:rsid w:val="00E53B67"/>
    <w:rsid w:val="00E544AF"/>
    <w:rsid w:val="00E55B42"/>
    <w:rsid w:val="00E56BA4"/>
    <w:rsid w:val="00E56C34"/>
    <w:rsid w:val="00E604C0"/>
    <w:rsid w:val="00E61D6F"/>
    <w:rsid w:val="00E622E6"/>
    <w:rsid w:val="00E62E2C"/>
    <w:rsid w:val="00E651CC"/>
    <w:rsid w:val="00E65B2B"/>
    <w:rsid w:val="00E660B8"/>
    <w:rsid w:val="00E66B54"/>
    <w:rsid w:val="00E66C0C"/>
    <w:rsid w:val="00E70E78"/>
    <w:rsid w:val="00E71584"/>
    <w:rsid w:val="00E71864"/>
    <w:rsid w:val="00E726AC"/>
    <w:rsid w:val="00E72D58"/>
    <w:rsid w:val="00E7326C"/>
    <w:rsid w:val="00E74085"/>
    <w:rsid w:val="00E7560D"/>
    <w:rsid w:val="00E75636"/>
    <w:rsid w:val="00E758C4"/>
    <w:rsid w:val="00E769A7"/>
    <w:rsid w:val="00E805C7"/>
    <w:rsid w:val="00E808A7"/>
    <w:rsid w:val="00E80B32"/>
    <w:rsid w:val="00E80E11"/>
    <w:rsid w:val="00E8171B"/>
    <w:rsid w:val="00E81FB6"/>
    <w:rsid w:val="00E83488"/>
    <w:rsid w:val="00E8420E"/>
    <w:rsid w:val="00E8427F"/>
    <w:rsid w:val="00E84C9F"/>
    <w:rsid w:val="00E8510E"/>
    <w:rsid w:val="00E851B7"/>
    <w:rsid w:val="00E85CF4"/>
    <w:rsid w:val="00E86DD0"/>
    <w:rsid w:val="00E87A45"/>
    <w:rsid w:val="00E90214"/>
    <w:rsid w:val="00E90486"/>
    <w:rsid w:val="00E90FCC"/>
    <w:rsid w:val="00E92E9A"/>
    <w:rsid w:val="00E9378F"/>
    <w:rsid w:val="00E94E04"/>
    <w:rsid w:val="00E95E4F"/>
    <w:rsid w:val="00E96135"/>
    <w:rsid w:val="00E972EB"/>
    <w:rsid w:val="00EA0D2F"/>
    <w:rsid w:val="00EA1B40"/>
    <w:rsid w:val="00EA2879"/>
    <w:rsid w:val="00EA2918"/>
    <w:rsid w:val="00EA31CB"/>
    <w:rsid w:val="00EA3A0A"/>
    <w:rsid w:val="00EA3E98"/>
    <w:rsid w:val="00EA52B4"/>
    <w:rsid w:val="00EA5DCC"/>
    <w:rsid w:val="00EA5F0B"/>
    <w:rsid w:val="00EA6277"/>
    <w:rsid w:val="00EA70C7"/>
    <w:rsid w:val="00EA7F1B"/>
    <w:rsid w:val="00EB0E2E"/>
    <w:rsid w:val="00EB139D"/>
    <w:rsid w:val="00EB18B6"/>
    <w:rsid w:val="00EB19E5"/>
    <w:rsid w:val="00EB2021"/>
    <w:rsid w:val="00EB243C"/>
    <w:rsid w:val="00EB3101"/>
    <w:rsid w:val="00EB4124"/>
    <w:rsid w:val="00EB5563"/>
    <w:rsid w:val="00EB6302"/>
    <w:rsid w:val="00EB63AF"/>
    <w:rsid w:val="00EB6FCF"/>
    <w:rsid w:val="00EB7205"/>
    <w:rsid w:val="00EB7973"/>
    <w:rsid w:val="00EC0689"/>
    <w:rsid w:val="00EC083A"/>
    <w:rsid w:val="00EC1045"/>
    <w:rsid w:val="00EC1389"/>
    <w:rsid w:val="00EC1935"/>
    <w:rsid w:val="00EC244A"/>
    <w:rsid w:val="00EC24C1"/>
    <w:rsid w:val="00EC293C"/>
    <w:rsid w:val="00EC2AA9"/>
    <w:rsid w:val="00EC2D6B"/>
    <w:rsid w:val="00EC398F"/>
    <w:rsid w:val="00EC3BB0"/>
    <w:rsid w:val="00EC5010"/>
    <w:rsid w:val="00EC5250"/>
    <w:rsid w:val="00EC5724"/>
    <w:rsid w:val="00EC7266"/>
    <w:rsid w:val="00ED022D"/>
    <w:rsid w:val="00ED0DC0"/>
    <w:rsid w:val="00ED11E1"/>
    <w:rsid w:val="00ED14A9"/>
    <w:rsid w:val="00ED2B2C"/>
    <w:rsid w:val="00ED2F9C"/>
    <w:rsid w:val="00ED3509"/>
    <w:rsid w:val="00ED384B"/>
    <w:rsid w:val="00ED4803"/>
    <w:rsid w:val="00ED5306"/>
    <w:rsid w:val="00ED6ED4"/>
    <w:rsid w:val="00ED7EDC"/>
    <w:rsid w:val="00EE0B10"/>
    <w:rsid w:val="00EE1D5E"/>
    <w:rsid w:val="00EE2898"/>
    <w:rsid w:val="00EE2AFD"/>
    <w:rsid w:val="00EE4B4D"/>
    <w:rsid w:val="00EE56A5"/>
    <w:rsid w:val="00EE5A4B"/>
    <w:rsid w:val="00EE5E03"/>
    <w:rsid w:val="00EE6554"/>
    <w:rsid w:val="00EE7EF3"/>
    <w:rsid w:val="00EF0321"/>
    <w:rsid w:val="00EF133C"/>
    <w:rsid w:val="00EF17C7"/>
    <w:rsid w:val="00EF2032"/>
    <w:rsid w:val="00EF2E58"/>
    <w:rsid w:val="00EF33D5"/>
    <w:rsid w:val="00EF350C"/>
    <w:rsid w:val="00EF3B76"/>
    <w:rsid w:val="00EF4A0D"/>
    <w:rsid w:val="00EF4BBC"/>
    <w:rsid w:val="00EF5767"/>
    <w:rsid w:val="00EF58E6"/>
    <w:rsid w:val="00EF59A8"/>
    <w:rsid w:val="00EF5DC6"/>
    <w:rsid w:val="00EF6286"/>
    <w:rsid w:val="00EF63F8"/>
    <w:rsid w:val="00EF66F6"/>
    <w:rsid w:val="00EF675F"/>
    <w:rsid w:val="00EF6760"/>
    <w:rsid w:val="00EF6BEC"/>
    <w:rsid w:val="00EF719B"/>
    <w:rsid w:val="00EF7BA3"/>
    <w:rsid w:val="00F007B3"/>
    <w:rsid w:val="00F00B69"/>
    <w:rsid w:val="00F01544"/>
    <w:rsid w:val="00F0275F"/>
    <w:rsid w:val="00F02B16"/>
    <w:rsid w:val="00F0343C"/>
    <w:rsid w:val="00F0400C"/>
    <w:rsid w:val="00F04A4C"/>
    <w:rsid w:val="00F053A0"/>
    <w:rsid w:val="00F05787"/>
    <w:rsid w:val="00F0673C"/>
    <w:rsid w:val="00F068C1"/>
    <w:rsid w:val="00F072EC"/>
    <w:rsid w:val="00F07686"/>
    <w:rsid w:val="00F10115"/>
    <w:rsid w:val="00F1050B"/>
    <w:rsid w:val="00F10D30"/>
    <w:rsid w:val="00F10FD1"/>
    <w:rsid w:val="00F1122A"/>
    <w:rsid w:val="00F11D3D"/>
    <w:rsid w:val="00F11D68"/>
    <w:rsid w:val="00F12697"/>
    <w:rsid w:val="00F12A99"/>
    <w:rsid w:val="00F12CA4"/>
    <w:rsid w:val="00F15A09"/>
    <w:rsid w:val="00F15B0A"/>
    <w:rsid w:val="00F15EEC"/>
    <w:rsid w:val="00F16A60"/>
    <w:rsid w:val="00F16D8F"/>
    <w:rsid w:val="00F202FE"/>
    <w:rsid w:val="00F20AAD"/>
    <w:rsid w:val="00F2178F"/>
    <w:rsid w:val="00F21835"/>
    <w:rsid w:val="00F22095"/>
    <w:rsid w:val="00F22C8F"/>
    <w:rsid w:val="00F23F9C"/>
    <w:rsid w:val="00F241FE"/>
    <w:rsid w:val="00F24700"/>
    <w:rsid w:val="00F25A78"/>
    <w:rsid w:val="00F25F95"/>
    <w:rsid w:val="00F263B9"/>
    <w:rsid w:val="00F27C23"/>
    <w:rsid w:val="00F3060F"/>
    <w:rsid w:val="00F31E70"/>
    <w:rsid w:val="00F32111"/>
    <w:rsid w:val="00F323F2"/>
    <w:rsid w:val="00F330A1"/>
    <w:rsid w:val="00F333DB"/>
    <w:rsid w:val="00F333E4"/>
    <w:rsid w:val="00F33605"/>
    <w:rsid w:val="00F33F72"/>
    <w:rsid w:val="00F34D0D"/>
    <w:rsid w:val="00F34E9A"/>
    <w:rsid w:val="00F35715"/>
    <w:rsid w:val="00F35A2E"/>
    <w:rsid w:val="00F35E4A"/>
    <w:rsid w:val="00F360C4"/>
    <w:rsid w:val="00F365EA"/>
    <w:rsid w:val="00F36909"/>
    <w:rsid w:val="00F36BBE"/>
    <w:rsid w:val="00F36D1D"/>
    <w:rsid w:val="00F36F68"/>
    <w:rsid w:val="00F37CAA"/>
    <w:rsid w:val="00F40181"/>
    <w:rsid w:val="00F4095F"/>
    <w:rsid w:val="00F4110F"/>
    <w:rsid w:val="00F42300"/>
    <w:rsid w:val="00F42DE4"/>
    <w:rsid w:val="00F43439"/>
    <w:rsid w:val="00F4344D"/>
    <w:rsid w:val="00F44C64"/>
    <w:rsid w:val="00F44CD4"/>
    <w:rsid w:val="00F464DB"/>
    <w:rsid w:val="00F46A5A"/>
    <w:rsid w:val="00F50F2E"/>
    <w:rsid w:val="00F515C9"/>
    <w:rsid w:val="00F5161E"/>
    <w:rsid w:val="00F5183C"/>
    <w:rsid w:val="00F5237F"/>
    <w:rsid w:val="00F530DE"/>
    <w:rsid w:val="00F534D9"/>
    <w:rsid w:val="00F5378B"/>
    <w:rsid w:val="00F53D97"/>
    <w:rsid w:val="00F55104"/>
    <w:rsid w:val="00F55CC5"/>
    <w:rsid w:val="00F5736D"/>
    <w:rsid w:val="00F601EF"/>
    <w:rsid w:val="00F608A4"/>
    <w:rsid w:val="00F61DD8"/>
    <w:rsid w:val="00F6210A"/>
    <w:rsid w:val="00F621D5"/>
    <w:rsid w:val="00F63F3B"/>
    <w:rsid w:val="00F64DDA"/>
    <w:rsid w:val="00F66184"/>
    <w:rsid w:val="00F66329"/>
    <w:rsid w:val="00F6782F"/>
    <w:rsid w:val="00F67FEA"/>
    <w:rsid w:val="00F705D1"/>
    <w:rsid w:val="00F70B46"/>
    <w:rsid w:val="00F7190D"/>
    <w:rsid w:val="00F7198F"/>
    <w:rsid w:val="00F73154"/>
    <w:rsid w:val="00F73BCB"/>
    <w:rsid w:val="00F740ED"/>
    <w:rsid w:val="00F74260"/>
    <w:rsid w:val="00F74270"/>
    <w:rsid w:val="00F746EB"/>
    <w:rsid w:val="00F7512B"/>
    <w:rsid w:val="00F75DE1"/>
    <w:rsid w:val="00F760D4"/>
    <w:rsid w:val="00F76171"/>
    <w:rsid w:val="00F76578"/>
    <w:rsid w:val="00F76AEC"/>
    <w:rsid w:val="00F76E9C"/>
    <w:rsid w:val="00F77ADB"/>
    <w:rsid w:val="00F81550"/>
    <w:rsid w:val="00F8273F"/>
    <w:rsid w:val="00F82A44"/>
    <w:rsid w:val="00F83310"/>
    <w:rsid w:val="00F8344E"/>
    <w:rsid w:val="00F835F0"/>
    <w:rsid w:val="00F8449B"/>
    <w:rsid w:val="00F84B45"/>
    <w:rsid w:val="00F84E7F"/>
    <w:rsid w:val="00F85520"/>
    <w:rsid w:val="00F859EB"/>
    <w:rsid w:val="00F86D57"/>
    <w:rsid w:val="00F90824"/>
    <w:rsid w:val="00F90988"/>
    <w:rsid w:val="00F916ED"/>
    <w:rsid w:val="00F920FA"/>
    <w:rsid w:val="00F93389"/>
    <w:rsid w:val="00F934B3"/>
    <w:rsid w:val="00F9498D"/>
    <w:rsid w:val="00F94A49"/>
    <w:rsid w:val="00F9534F"/>
    <w:rsid w:val="00F95387"/>
    <w:rsid w:val="00F95F45"/>
    <w:rsid w:val="00F966DF"/>
    <w:rsid w:val="00F97144"/>
    <w:rsid w:val="00FA03C8"/>
    <w:rsid w:val="00FA131A"/>
    <w:rsid w:val="00FA42BF"/>
    <w:rsid w:val="00FA4683"/>
    <w:rsid w:val="00FA4BCF"/>
    <w:rsid w:val="00FA5AC5"/>
    <w:rsid w:val="00FA5F50"/>
    <w:rsid w:val="00FA627A"/>
    <w:rsid w:val="00FA7406"/>
    <w:rsid w:val="00FA7C96"/>
    <w:rsid w:val="00FB0306"/>
    <w:rsid w:val="00FB08F7"/>
    <w:rsid w:val="00FB0C3E"/>
    <w:rsid w:val="00FB14F9"/>
    <w:rsid w:val="00FB1580"/>
    <w:rsid w:val="00FB19D3"/>
    <w:rsid w:val="00FB1D39"/>
    <w:rsid w:val="00FB24BE"/>
    <w:rsid w:val="00FB2BD5"/>
    <w:rsid w:val="00FB2CE3"/>
    <w:rsid w:val="00FB30A1"/>
    <w:rsid w:val="00FB335E"/>
    <w:rsid w:val="00FB36D6"/>
    <w:rsid w:val="00FB4048"/>
    <w:rsid w:val="00FB47CE"/>
    <w:rsid w:val="00FB5551"/>
    <w:rsid w:val="00FB5810"/>
    <w:rsid w:val="00FB58C6"/>
    <w:rsid w:val="00FC0261"/>
    <w:rsid w:val="00FC042F"/>
    <w:rsid w:val="00FC2A4A"/>
    <w:rsid w:val="00FC2D12"/>
    <w:rsid w:val="00FC2E87"/>
    <w:rsid w:val="00FC3026"/>
    <w:rsid w:val="00FC3597"/>
    <w:rsid w:val="00FC3AEF"/>
    <w:rsid w:val="00FC4E4A"/>
    <w:rsid w:val="00FC5502"/>
    <w:rsid w:val="00FC569F"/>
    <w:rsid w:val="00FC608A"/>
    <w:rsid w:val="00FC6BFB"/>
    <w:rsid w:val="00FC6F94"/>
    <w:rsid w:val="00FC7709"/>
    <w:rsid w:val="00FC7CBD"/>
    <w:rsid w:val="00FD14F5"/>
    <w:rsid w:val="00FD14F6"/>
    <w:rsid w:val="00FD1DF0"/>
    <w:rsid w:val="00FD2E16"/>
    <w:rsid w:val="00FD4D45"/>
    <w:rsid w:val="00FD5F47"/>
    <w:rsid w:val="00FD6A22"/>
    <w:rsid w:val="00FD7101"/>
    <w:rsid w:val="00FD7368"/>
    <w:rsid w:val="00FE0207"/>
    <w:rsid w:val="00FE0907"/>
    <w:rsid w:val="00FE1BF9"/>
    <w:rsid w:val="00FE1FBF"/>
    <w:rsid w:val="00FE23FE"/>
    <w:rsid w:val="00FE2F32"/>
    <w:rsid w:val="00FE303E"/>
    <w:rsid w:val="00FE5F58"/>
    <w:rsid w:val="00FE7A4B"/>
    <w:rsid w:val="00FF0AB8"/>
    <w:rsid w:val="00FF0D8C"/>
    <w:rsid w:val="00FF0F41"/>
    <w:rsid w:val="00FF13A8"/>
    <w:rsid w:val="00FF1E9B"/>
    <w:rsid w:val="00FF3168"/>
    <w:rsid w:val="00FF3753"/>
    <w:rsid w:val="00FF375C"/>
    <w:rsid w:val="00FF4ED5"/>
    <w:rsid w:val="00FF5891"/>
    <w:rsid w:val="00FF710A"/>
    <w:rsid w:val="00FF7496"/>
    <w:rsid w:val="00FF75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DA2"/>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ais"/>
    <w:next w:val="Parastai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rsid w:val="00C8468F"/>
    <w:pPr>
      <w:spacing w:before="100" w:beforeAutospacing="1" w:after="100" w:afterAutospacing="1"/>
    </w:pPr>
  </w:style>
  <w:style w:type="paragraph" w:customStyle="1" w:styleId="naisf">
    <w:name w:val="naisf"/>
    <w:basedOn w:val="Parastais"/>
    <w:rsid w:val="00C8468F"/>
    <w:pPr>
      <w:spacing w:before="75" w:after="75"/>
      <w:ind w:firstLine="375"/>
      <w:jc w:val="both"/>
    </w:pPr>
  </w:style>
  <w:style w:type="paragraph" w:customStyle="1" w:styleId="naisnod">
    <w:name w:val="naisnod"/>
    <w:basedOn w:val="Parastais"/>
    <w:uiPriority w:val="99"/>
    <w:rsid w:val="00C8468F"/>
    <w:pPr>
      <w:spacing w:before="150" w:after="150"/>
      <w:jc w:val="center"/>
    </w:pPr>
    <w:rPr>
      <w:b/>
      <w:bCs/>
    </w:rPr>
  </w:style>
  <w:style w:type="paragraph" w:customStyle="1" w:styleId="naiskr">
    <w:name w:val="naiskr"/>
    <w:basedOn w:val="Parastais"/>
    <w:uiPriority w:val="99"/>
    <w:rsid w:val="00C8468F"/>
    <w:pPr>
      <w:spacing w:before="75" w:after="75"/>
    </w:pPr>
  </w:style>
  <w:style w:type="paragraph" w:customStyle="1" w:styleId="naisc">
    <w:name w:val="naisc"/>
    <w:basedOn w:val="Parastai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ais"/>
    <w:link w:val="SarakstarindkopaRakstz"/>
    <w:uiPriority w:val="34"/>
    <w:qFormat/>
    <w:rsid w:val="00736744"/>
    <w:pPr>
      <w:ind w:left="720"/>
      <w:contextualSpacing/>
    </w:pPr>
  </w:style>
  <w:style w:type="paragraph" w:styleId="Komentrateksts">
    <w:name w:val="annotation text"/>
    <w:basedOn w:val="Parastai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ais"/>
    <w:rsid w:val="008A3CDB"/>
    <w:pPr>
      <w:widowControl w:val="0"/>
      <w:autoSpaceDE w:val="0"/>
      <w:autoSpaceDN w:val="0"/>
      <w:adjustRightInd w:val="0"/>
      <w:spacing w:line="317" w:lineRule="exact"/>
      <w:jc w:val="both"/>
    </w:pPr>
  </w:style>
  <w:style w:type="paragraph" w:styleId="Balonteksts">
    <w:name w:val="Balloon Text"/>
    <w:basedOn w:val="Parastai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ai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ais"/>
    <w:link w:val="KjeneRakstz"/>
    <w:uiPriority w:val="99"/>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ai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ais"/>
    <w:rsid w:val="00021D21"/>
    <w:pPr>
      <w:spacing w:before="120" w:after="120"/>
      <w:jc w:val="both"/>
    </w:pPr>
    <w:rPr>
      <w:rFonts w:eastAsiaTheme="minorHAnsi"/>
      <w:sz w:val="28"/>
      <w:szCs w:val="28"/>
    </w:rPr>
  </w:style>
  <w:style w:type="character" w:styleId="Vresatsauce">
    <w:name w:val="footnote reference"/>
    <w:uiPriority w:val="99"/>
    <w:semiHidden/>
    <w:rsid w:val="00C06774"/>
    <w:rPr>
      <w:vertAlign w:val="superscript"/>
    </w:rPr>
  </w:style>
  <w:style w:type="paragraph" w:styleId="Vresteksts">
    <w:name w:val="footnote text"/>
    <w:basedOn w:val="Parastai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ais"/>
    <w:rsid w:val="00EB7205"/>
    <w:pPr>
      <w:spacing w:before="100" w:beforeAutospacing="1" w:after="100" w:afterAutospacing="1"/>
    </w:pPr>
  </w:style>
  <w:style w:type="paragraph" w:customStyle="1" w:styleId="tv2132">
    <w:name w:val="tv2132"/>
    <w:basedOn w:val="Parastai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s1">
    <w:name w:val="Parasts1"/>
    <w:qFormat/>
    <w:rsid w:val="008A25A4"/>
    <w:rPr>
      <w:rFonts w:ascii="Calibri" w:eastAsia="Times New Roman" w:hAnsi="Calibri" w:cs="Times New Roman"/>
      <w:lang w:val="lv-LV" w:eastAsia="lv-LV"/>
    </w:rPr>
  </w:style>
  <w:style w:type="character" w:customStyle="1" w:styleId="SarakstarindkopaRakstz">
    <w:name w:val="Saraksta rindkopa Rakstz."/>
    <w:link w:val="Sarakstarindkopa"/>
    <w:uiPriority w:val="34"/>
    <w:locked/>
    <w:rsid w:val="00AF5789"/>
    <w:rPr>
      <w:rFonts w:ascii="Times New Roman" w:eastAsia="Times New Roman" w:hAnsi="Times New Roman" w:cs="Times New Roman"/>
      <w:sz w:val="24"/>
      <w:szCs w:val="24"/>
      <w:lang w:val="lv-LV" w:eastAsia="lv-LV"/>
    </w:rPr>
  </w:style>
  <w:style w:type="paragraph" w:customStyle="1" w:styleId="naislab">
    <w:name w:val="naislab"/>
    <w:basedOn w:val="Parastais"/>
    <w:rsid w:val="00611897"/>
    <w:pPr>
      <w:spacing w:before="75" w:after="75"/>
      <w:jc w:val="right"/>
    </w:pPr>
  </w:style>
  <w:style w:type="character" w:customStyle="1" w:styleId="apple-converted-space">
    <w:name w:val="apple-converted-space"/>
    <w:basedOn w:val="Noklusjumarindkopasfonts"/>
    <w:rsid w:val="00EC398F"/>
  </w:style>
</w:styles>
</file>

<file path=word/webSettings.xml><?xml version="1.0" encoding="utf-8"?>
<w:webSettings xmlns:r="http://schemas.openxmlformats.org/officeDocument/2006/relationships" xmlns:w="http://schemas.openxmlformats.org/wordprocessingml/2006/main">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31545">
      <w:bodyDiv w:val="1"/>
      <w:marLeft w:val="0"/>
      <w:marRight w:val="0"/>
      <w:marTop w:val="0"/>
      <w:marBottom w:val="0"/>
      <w:divBdr>
        <w:top w:val="none" w:sz="0" w:space="0" w:color="auto"/>
        <w:left w:val="none" w:sz="0" w:space="0" w:color="auto"/>
        <w:bottom w:val="none" w:sz="0" w:space="0" w:color="auto"/>
        <w:right w:val="none" w:sz="0" w:space="0" w:color="auto"/>
      </w:divBdr>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7033844">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8177304">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474567581">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798837709">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06440373">
      <w:bodyDiv w:val="1"/>
      <w:marLeft w:val="0"/>
      <w:marRight w:val="0"/>
      <w:marTop w:val="0"/>
      <w:marBottom w:val="0"/>
      <w:divBdr>
        <w:top w:val="none" w:sz="0" w:space="0" w:color="auto"/>
        <w:left w:val="none" w:sz="0" w:space="0" w:color="auto"/>
        <w:bottom w:val="none" w:sz="0" w:space="0" w:color="auto"/>
        <w:right w:val="none" w:sz="0" w:space="0" w:color="auto"/>
      </w:divBdr>
    </w:div>
    <w:div w:id="1058358388">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094205219">
      <w:bodyDiv w:val="1"/>
      <w:marLeft w:val="0"/>
      <w:marRight w:val="0"/>
      <w:marTop w:val="0"/>
      <w:marBottom w:val="0"/>
      <w:divBdr>
        <w:top w:val="none" w:sz="0" w:space="0" w:color="auto"/>
        <w:left w:val="none" w:sz="0" w:space="0" w:color="auto"/>
        <w:bottom w:val="none" w:sz="0" w:space="0" w:color="auto"/>
        <w:right w:val="none" w:sz="0" w:space="0" w:color="auto"/>
      </w:divBdr>
    </w:div>
    <w:div w:id="1175417043">
      <w:bodyDiv w:val="1"/>
      <w:marLeft w:val="0"/>
      <w:marRight w:val="0"/>
      <w:marTop w:val="0"/>
      <w:marBottom w:val="0"/>
      <w:divBdr>
        <w:top w:val="none" w:sz="0" w:space="0" w:color="auto"/>
        <w:left w:val="none" w:sz="0" w:space="0" w:color="auto"/>
        <w:bottom w:val="none" w:sz="0" w:space="0" w:color="auto"/>
        <w:right w:val="none" w:sz="0" w:space="0" w:color="auto"/>
      </w:divBdr>
    </w:div>
    <w:div w:id="1196390489">
      <w:bodyDiv w:val="1"/>
      <w:marLeft w:val="0"/>
      <w:marRight w:val="0"/>
      <w:marTop w:val="0"/>
      <w:marBottom w:val="0"/>
      <w:divBdr>
        <w:top w:val="none" w:sz="0" w:space="0" w:color="auto"/>
        <w:left w:val="none" w:sz="0" w:space="0" w:color="auto"/>
        <w:bottom w:val="none" w:sz="0" w:space="0" w:color="auto"/>
        <w:right w:val="none" w:sz="0" w:space="0" w:color="auto"/>
      </w:divBdr>
    </w:div>
    <w:div w:id="1201089066">
      <w:bodyDiv w:val="1"/>
      <w:marLeft w:val="0"/>
      <w:marRight w:val="0"/>
      <w:marTop w:val="0"/>
      <w:marBottom w:val="0"/>
      <w:divBdr>
        <w:top w:val="none" w:sz="0" w:space="0" w:color="auto"/>
        <w:left w:val="none" w:sz="0" w:space="0" w:color="auto"/>
        <w:bottom w:val="none" w:sz="0" w:space="0" w:color="auto"/>
        <w:right w:val="none" w:sz="0" w:space="0" w:color="auto"/>
      </w:divBdr>
    </w:div>
    <w:div w:id="1246919716">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1692711">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14689765">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50627748">
      <w:bodyDiv w:val="1"/>
      <w:marLeft w:val="0"/>
      <w:marRight w:val="0"/>
      <w:marTop w:val="0"/>
      <w:marBottom w:val="0"/>
      <w:divBdr>
        <w:top w:val="none" w:sz="0" w:space="0" w:color="auto"/>
        <w:left w:val="none" w:sz="0" w:space="0" w:color="auto"/>
        <w:bottom w:val="none" w:sz="0" w:space="0" w:color="auto"/>
        <w:right w:val="none" w:sz="0" w:space="0" w:color="auto"/>
      </w:divBdr>
    </w:div>
    <w:div w:id="1967658372">
      <w:bodyDiv w:val="1"/>
      <w:marLeft w:val="0"/>
      <w:marRight w:val="0"/>
      <w:marTop w:val="0"/>
      <w:marBottom w:val="0"/>
      <w:divBdr>
        <w:top w:val="none" w:sz="0" w:space="0" w:color="auto"/>
        <w:left w:val="none" w:sz="0" w:space="0" w:color="auto"/>
        <w:bottom w:val="none" w:sz="0" w:space="0" w:color="auto"/>
        <w:right w:val="none" w:sz="0" w:space="0" w:color="auto"/>
      </w:divBdr>
    </w:div>
    <w:div w:id="1980113041">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42776285">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tis.Groza@k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risters.Plesakovs@k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3.xml><?xml version="1.0" encoding="utf-8"?>
<ds:datastoreItem xmlns:ds="http://schemas.openxmlformats.org/officeDocument/2006/customXml" ds:itemID="{6F7C3874-BD25-49ED-9ACA-A38D3AFC9B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FA3856-A6FE-4ACA-914C-3934B1088B6A}">
  <ds:schemaRefs>
    <ds:schemaRef ds:uri="http://schemas.openxmlformats.org/officeDocument/2006/bibliography"/>
  </ds:schemaRefs>
</ds:datastoreItem>
</file>

<file path=customXml/itemProps5.xml><?xml version="1.0" encoding="utf-8"?>
<ds:datastoreItem xmlns:ds="http://schemas.openxmlformats.org/officeDocument/2006/customXml" ds:itemID="{DCBBF87C-937E-4BE3-96EC-F3415B07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16761</Words>
  <Characters>9554</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Ministru kabineta 2003.gada 26.augusta noteikumos Nr.474 „Noteikumi par kultūras pieminekļu uzskaiti, aizsardzību, izmantošanu, restaurāciju un vidi degradējoša objekta statusa piešķiršanu”</vt:lpstr>
    </vt:vector>
  </TitlesOfParts>
  <Company>LR Kultūras Ministrija</Company>
  <LinksUpToDate>false</LinksUpToDate>
  <CharactersWithSpaces>26263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Izziņa par atzinumos sniegtajiem iebildumiem</dc:subject>
  <dc:creator>Paula Feldmane</dc:creator>
  <cp:keywords>KMIzz_081118_groz_474</cp:keywords>
  <dc:description>B.Valentinoviča
Tālr.67229272
Baiba.Valentinovica@mantojums.lv</dc:description>
  <cp:lastModifiedBy>inesed</cp:lastModifiedBy>
  <cp:revision>4</cp:revision>
  <cp:lastPrinted>2020-03-09T07:13:00Z</cp:lastPrinted>
  <dcterms:created xsi:type="dcterms:W3CDTF">2020-04-06T17:37:00Z</dcterms:created>
  <dcterms:modified xsi:type="dcterms:W3CDTF">2020-04-06T18:10:00Z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