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441BC" w14:textId="77777777" w:rsidR="007E6F4A" w:rsidRDefault="007E6F4A"/>
    <w:p w14:paraId="454A9DD1" w14:textId="77777777" w:rsidR="009B367B" w:rsidRPr="00797613" w:rsidRDefault="009B367B" w:rsidP="009B367B">
      <w:pPr>
        <w:tabs>
          <w:tab w:val="left" w:pos="6663"/>
        </w:tabs>
        <w:jc w:val="right"/>
        <w:rPr>
          <w:i/>
          <w:color w:val="000000" w:themeColor="text1"/>
          <w:sz w:val="28"/>
          <w:szCs w:val="28"/>
        </w:rPr>
      </w:pPr>
      <w:r w:rsidRPr="00797613">
        <w:rPr>
          <w:i/>
          <w:color w:val="000000" w:themeColor="text1"/>
          <w:sz w:val="28"/>
          <w:szCs w:val="28"/>
        </w:rPr>
        <w:t>Projekts</w:t>
      </w:r>
    </w:p>
    <w:p w14:paraId="5A953091" w14:textId="77777777" w:rsidR="009B367B" w:rsidRPr="00797613" w:rsidRDefault="009B367B" w:rsidP="009B367B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28751C1E" w14:textId="77777777" w:rsidR="009B367B" w:rsidRPr="00797613" w:rsidRDefault="009B367B" w:rsidP="009B367B">
      <w:pPr>
        <w:tabs>
          <w:tab w:val="left" w:pos="6663"/>
        </w:tabs>
        <w:jc w:val="center"/>
        <w:rPr>
          <w:color w:val="000000" w:themeColor="text1"/>
          <w:sz w:val="28"/>
          <w:szCs w:val="28"/>
        </w:rPr>
      </w:pPr>
      <w:r w:rsidRPr="00797613">
        <w:rPr>
          <w:color w:val="000000" w:themeColor="text1"/>
          <w:sz w:val="28"/>
          <w:szCs w:val="28"/>
        </w:rPr>
        <w:t>LATVIJAS REPUBLIKAS MINISTRU KABINETS</w:t>
      </w:r>
    </w:p>
    <w:p w14:paraId="2FC484E3" w14:textId="77777777" w:rsidR="009B367B" w:rsidRDefault="009B367B" w:rsidP="009B367B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212AD813" w14:textId="77777777" w:rsidR="009B367B" w:rsidRPr="00797613" w:rsidRDefault="009B367B" w:rsidP="009B367B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03B0220E" w14:textId="77777777" w:rsidR="009B367B" w:rsidRPr="00797613" w:rsidRDefault="009B367B" w:rsidP="009B367B">
      <w:pPr>
        <w:tabs>
          <w:tab w:val="left" w:pos="6663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</w:t>
      </w:r>
      <w:r w:rsidRPr="00797613">
        <w:rPr>
          <w:color w:val="000000" w:themeColor="text1"/>
          <w:sz w:val="28"/>
          <w:szCs w:val="28"/>
        </w:rPr>
        <w:t xml:space="preserve">. gada            </w:t>
      </w:r>
      <w:r w:rsidRPr="00797613">
        <w:rPr>
          <w:color w:val="000000" w:themeColor="text1"/>
          <w:sz w:val="28"/>
          <w:szCs w:val="28"/>
        </w:rPr>
        <w:tab/>
        <w:t>Rīkojums Nr.</w:t>
      </w:r>
    </w:p>
    <w:p w14:paraId="17171BB3" w14:textId="77777777" w:rsidR="009B367B" w:rsidRPr="00797613" w:rsidRDefault="009B367B" w:rsidP="009B367B">
      <w:pPr>
        <w:tabs>
          <w:tab w:val="left" w:pos="6663"/>
        </w:tabs>
        <w:rPr>
          <w:color w:val="000000" w:themeColor="text1"/>
          <w:sz w:val="28"/>
          <w:szCs w:val="28"/>
        </w:rPr>
      </w:pPr>
      <w:r w:rsidRPr="00797613">
        <w:rPr>
          <w:color w:val="000000" w:themeColor="text1"/>
          <w:sz w:val="28"/>
          <w:szCs w:val="28"/>
        </w:rPr>
        <w:t>Rīgā</w:t>
      </w:r>
      <w:r w:rsidRPr="00797613">
        <w:rPr>
          <w:color w:val="000000" w:themeColor="text1"/>
          <w:sz w:val="28"/>
          <w:szCs w:val="28"/>
        </w:rPr>
        <w:tab/>
        <w:t>(prot. Nr.       .§)</w:t>
      </w:r>
    </w:p>
    <w:p w14:paraId="6C8E66BC" w14:textId="77777777" w:rsidR="009B367B" w:rsidRDefault="009B367B" w:rsidP="009B367B">
      <w:pPr>
        <w:jc w:val="both"/>
        <w:rPr>
          <w:b/>
          <w:color w:val="000000" w:themeColor="text1"/>
          <w:sz w:val="28"/>
          <w:szCs w:val="28"/>
        </w:rPr>
      </w:pPr>
    </w:p>
    <w:p w14:paraId="2E0829CB" w14:textId="77777777" w:rsidR="009B367B" w:rsidRPr="00797613" w:rsidRDefault="009B367B" w:rsidP="009B367B">
      <w:pPr>
        <w:ind w:firstLine="720"/>
        <w:jc w:val="both"/>
        <w:rPr>
          <w:b/>
          <w:color w:val="000000" w:themeColor="text1"/>
          <w:sz w:val="28"/>
          <w:szCs w:val="28"/>
        </w:rPr>
      </w:pPr>
    </w:p>
    <w:p w14:paraId="3C1DA049" w14:textId="77777777" w:rsidR="00482603" w:rsidRDefault="00482603" w:rsidP="009B367B">
      <w:pPr>
        <w:ind w:firstLine="720"/>
        <w:jc w:val="center"/>
        <w:rPr>
          <w:b/>
          <w:color w:val="000000" w:themeColor="text1"/>
          <w:sz w:val="28"/>
          <w:szCs w:val="28"/>
        </w:rPr>
      </w:pPr>
    </w:p>
    <w:p w14:paraId="0A380F04" w14:textId="77777777" w:rsidR="009B367B" w:rsidRDefault="009B367B" w:rsidP="009B367B">
      <w:pPr>
        <w:ind w:firstLine="720"/>
        <w:jc w:val="center"/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</w:rPr>
        <w:t xml:space="preserve">Par konceptuālo ziņojumu </w:t>
      </w:r>
    </w:p>
    <w:p w14:paraId="23A4BDC2" w14:textId="324EF37F" w:rsidR="009B367B" w:rsidRPr="009B367B" w:rsidRDefault="00D33573" w:rsidP="00D33573">
      <w:pPr>
        <w:ind w:firstLine="720"/>
        <w:jc w:val="both"/>
        <w:rPr>
          <w:b/>
          <w:sz w:val="28"/>
          <w:szCs w:val="28"/>
        </w:rPr>
      </w:pPr>
      <w:r w:rsidRPr="00D33573">
        <w:rPr>
          <w:b/>
          <w:sz w:val="28"/>
          <w:szCs w:val="28"/>
        </w:rPr>
        <w:t>“</w:t>
      </w:r>
      <w:bookmarkStart w:id="0" w:name="_Hlk38630915"/>
      <w:r w:rsidRPr="00D33573">
        <w:rPr>
          <w:b/>
          <w:sz w:val="28"/>
          <w:szCs w:val="28"/>
        </w:rPr>
        <w:t>Par valsts un pašvaldību kapitālsabiedrību pārvaldības politiku, valsts kapitālsabiedrību iedalījumu un valsts kapitālsabiedrību pārvaldības funkciju pakāpenisku centralizāciju</w:t>
      </w:r>
      <w:bookmarkEnd w:id="0"/>
      <w:r w:rsidRPr="00D33573">
        <w:rPr>
          <w:b/>
          <w:sz w:val="28"/>
          <w:szCs w:val="28"/>
        </w:rPr>
        <w:t>”</w:t>
      </w:r>
    </w:p>
    <w:p w14:paraId="021082E3" w14:textId="77777777" w:rsidR="009B367B" w:rsidRPr="009B367B" w:rsidRDefault="009B367B" w:rsidP="009B367B">
      <w:pPr>
        <w:ind w:firstLine="720"/>
        <w:jc w:val="center"/>
        <w:rPr>
          <w:b/>
          <w:sz w:val="28"/>
          <w:szCs w:val="28"/>
        </w:rPr>
      </w:pPr>
    </w:p>
    <w:p w14:paraId="4E79F5E9" w14:textId="12F7FE5B" w:rsidR="009B367B" w:rsidRDefault="009B367B" w:rsidP="00253464">
      <w:pPr>
        <w:pStyle w:val="ListParagraph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B71A15">
        <w:rPr>
          <w:color w:val="000000" w:themeColor="text1"/>
          <w:sz w:val="28"/>
          <w:szCs w:val="28"/>
        </w:rPr>
        <w:t xml:space="preserve">Atbalstīt konceptuālā ziņojuma </w:t>
      </w:r>
      <w:r w:rsidRPr="00B71A15">
        <w:rPr>
          <w:rFonts w:cstheme="minorHAnsi"/>
          <w:color w:val="000000" w:themeColor="text1"/>
          <w:sz w:val="28"/>
          <w:szCs w:val="28"/>
          <w:shd w:val="clear" w:color="auto" w:fill="FFFFFF"/>
        </w:rPr>
        <w:t>“</w:t>
      </w:r>
      <w:r w:rsidR="00D33573" w:rsidRPr="00D33573">
        <w:rPr>
          <w:rFonts w:cstheme="minorHAnsi"/>
          <w:color w:val="000000" w:themeColor="text1"/>
          <w:sz w:val="28"/>
          <w:szCs w:val="28"/>
          <w:shd w:val="clear" w:color="auto" w:fill="FFFFFF"/>
        </w:rPr>
        <w:t>Par valsts un pašvaldību kapitālsabiedrību pārvaldības politiku, valsts kapitālsabiedrību iedalījumu un valsts kapitālsabiedrību pārvaldības funkciju pakāpenisku centralizāciju</w:t>
      </w:r>
      <w:r w:rsidRPr="00B71A15">
        <w:rPr>
          <w:rFonts w:cstheme="minorHAnsi"/>
          <w:color w:val="000000" w:themeColor="text1"/>
          <w:sz w:val="28"/>
          <w:szCs w:val="28"/>
          <w:shd w:val="clear" w:color="auto" w:fill="FFFFFF"/>
        </w:rPr>
        <w:t>”</w:t>
      </w:r>
      <w:r w:rsidRPr="00B71A15">
        <w:rPr>
          <w:color w:val="000000" w:themeColor="text1"/>
          <w:sz w:val="28"/>
          <w:szCs w:val="28"/>
        </w:rPr>
        <w:t xml:space="preserve"> (turpmāk – konceptuālais ziņojums) </w:t>
      </w:r>
      <w:r w:rsidR="00D416C1" w:rsidRPr="00B71A15">
        <w:rPr>
          <w:color w:val="000000" w:themeColor="text1"/>
          <w:sz w:val="28"/>
          <w:szCs w:val="28"/>
        </w:rPr>
        <w:t>piedāvāto</w:t>
      </w:r>
      <w:r w:rsidR="00D33573">
        <w:rPr>
          <w:color w:val="000000" w:themeColor="text1"/>
          <w:sz w:val="28"/>
          <w:szCs w:val="28"/>
        </w:rPr>
        <w:t>s</w:t>
      </w:r>
      <w:r w:rsidR="00537805" w:rsidRPr="00B71A15">
        <w:rPr>
          <w:color w:val="000000" w:themeColor="text1"/>
          <w:sz w:val="28"/>
          <w:szCs w:val="28"/>
        </w:rPr>
        <w:t xml:space="preserve"> </w:t>
      </w:r>
      <w:r w:rsidR="00D416C1" w:rsidRPr="00B71A15">
        <w:rPr>
          <w:color w:val="000000" w:themeColor="text1"/>
          <w:sz w:val="28"/>
          <w:szCs w:val="28"/>
        </w:rPr>
        <w:t>risinājumu</w:t>
      </w:r>
      <w:r w:rsidR="00AB3DF7">
        <w:rPr>
          <w:color w:val="000000" w:themeColor="text1"/>
          <w:sz w:val="28"/>
          <w:szCs w:val="28"/>
        </w:rPr>
        <w:t>s.</w:t>
      </w:r>
      <w:r w:rsidRPr="00B71A15">
        <w:rPr>
          <w:color w:val="000000" w:themeColor="text1"/>
          <w:sz w:val="28"/>
          <w:szCs w:val="28"/>
        </w:rPr>
        <w:t xml:space="preserve"> </w:t>
      </w:r>
    </w:p>
    <w:p w14:paraId="0E2D6D9F" w14:textId="77777777" w:rsidR="00AB3DF7" w:rsidRPr="00253464" w:rsidRDefault="00AB3DF7" w:rsidP="00253464">
      <w:pPr>
        <w:pStyle w:val="ListParagraph"/>
        <w:tabs>
          <w:tab w:val="left" w:pos="426"/>
        </w:tabs>
        <w:ind w:left="0"/>
        <w:jc w:val="both"/>
        <w:rPr>
          <w:color w:val="000000" w:themeColor="text1"/>
          <w:sz w:val="18"/>
          <w:szCs w:val="18"/>
        </w:rPr>
      </w:pPr>
    </w:p>
    <w:p w14:paraId="04A988CB" w14:textId="792994E2" w:rsidR="00AB3DF7" w:rsidRDefault="00AB3DF7" w:rsidP="00253464">
      <w:pPr>
        <w:pStyle w:val="ListParagraph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Pārresoru koordinācijas centram iesniegt Ministru kabinetā tiesību aktu projektus, lai īstenotu </w:t>
      </w:r>
      <w:r w:rsidR="00D33573">
        <w:rPr>
          <w:color w:val="000000" w:themeColor="text1"/>
          <w:sz w:val="28"/>
          <w:szCs w:val="28"/>
        </w:rPr>
        <w:t>konceptuālā ziņojuma sadaļas  “</w:t>
      </w:r>
      <w:r w:rsidR="00D33573" w:rsidRPr="00D33573">
        <w:rPr>
          <w:color w:val="000000" w:themeColor="text1"/>
          <w:sz w:val="28"/>
          <w:szCs w:val="28"/>
        </w:rPr>
        <w:t>I. Valsts līdzdalības atbilstības Valsts pārvaldes iekārtas likumam pamatojums, izvērtēšanas procesa trūkumi un nepieciešamās izmaiņas</w:t>
      </w:r>
      <w:r w:rsidR="00D33573">
        <w:rPr>
          <w:color w:val="000000" w:themeColor="text1"/>
          <w:sz w:val="28"/>
          <w:szCs w:val="28"/>
        </w:rPr>
        <w:t>” secinājum</w:t>
      </w:r>
      <w:r>
        <w:rPr>
          <w:color w:val="000000" w:themeColor="text1"/>
          <w:sz w:val="28"/>
          <w:szCs w:val="28"/>
        </w:rPr>
        <w:t>u</w:t>
      </w:r>
      <w:r w:rsidR="00D33573">
        <w:rPr>
          <w:color w:val="000000" w:themeColor="text1"/>
          <w:sz w:val="28"/>
          <w:szCs w:val="28"/>
        </w:rPr>
        <w:t xml:space="preserve"> daļā piedāvātos risinājumus</w:t>
      </w:r>
      <w:r>
        <w:rPr>
          <w:color w:val="000000" w:themeColor="text1"/>
          <w:sz w:val="28"/>
          <w:szCs w:val="28"/>
        </w:rPr>
        <w:t xml:space="preserve"> līdz 2020.gada </w:t>
      </w:r>
      <w:r w:rsidR="00253464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.novembrim.</w:t>
      </w:r>
    </w:p>
    <w:p w14:paraId="54D8A71A" w14:textId="77777777" w:rsidR="00AB3DF7" w:rsidRPr="00253464" w:rsidRDefault="00AB3DF7" w:rsidP="00253464">
      <w:pPr>
        <w:pStyle w:val="ListParagraph"/>
        <w:tabs>
          <w:tab w:val="left" w:pos="426"/>
        </w:tabs>
        <w:ind w:left="0"/>
        <w:jc w:val="both"/>
        <w:rPr>
          <w:color w:val="000000" w:themeColor="text1"/>
          <w:sz w:val="16"/>
          <w:szCs w:val="16"/>
        </w:rPr>
      </w:pPr>
    </w:p>
    <w:p w14:paraId="29A35EB6" w14:textId="45C3ADF7" w:rsidR="0080114E" w:rsidRPr="00AB3DF7" w:rsidRDefault="0080114E" w:rsidP="00253464">
      <w:pPr>
        <w:pStyle w:val="ListParagraph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AB3DF7">
        <w:rPr>
          <w:color w:val="000000" w:themeColor="text1"/>
          <w:sz w:val="28"/>
          <w:szCs w:val="28"/>
        </w:rPr>
        <w:t>Pārresoru koordinācijas centram līdz 2020.gada 30.jūnijam sagatavot tiesību aktu projektus par centralizēta valsts kapitāla daļu pārvaldītāja izveidi un A grupas valsts kapitālsabiedrību nodošanu turējumā centralizētajam valsts kapitāla daļu pārvaldītājam</w:t>
      </w:r>
      <w:r w:rsidR="00AB3DF7">
        <w:rPr>
          <w:color w:val="000000" w:themeColor="text1"/>
          <w:sz w:val="28"/>
          <w:szCs w:val="28"/>
        </w:rPr>
        <w:t>.</w:t>
      </w:r>
    </w:p>
    <w:p w14:paraId="12D76A3F" w14:textId="77777777" w:rsidR="0080114E" w:rsidRPr="00253464" w:rsidRDefault="0080114E" w:rsidP="00253464">
      <w:pPr>
        <w:pStyle w:val="ListParagraph"/>
        <w:tabs>
          <w:tab w:val="left" w:pos="426"/>
        </w:tabs>
        <w:ind w:left="0"/>
        <w:jc w:val="both"/>
        <w:rPr>
          <w:color w:val="000000" w:themeColor="text1"/>
          <w:sz w:val="16"/>
          <w:szCs w:val="16"/>
        </w:rPr>
      </w:pPr>
    </w:p>
    <w:p w14:paraId="2DA28807" w14:textId="7EF5BF42" w:rsidR="00D33573" w:rsidRPr="00B71A15" w:rsidRDefault="00AB3DF7" w:rsidP="00253464">
      <w:pPr>
        <w:pStyle w:val="ListParagraph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</w:t>
      </w:r>
      <w:r w:rsidR="0080114E" w:rsidRPr="0080114E">
        <w:rPr>
          <w:color w:val="000000" w:themeColor="text1"/>
          <w:sz w:val="28"/>
          <w:szCs w:val="28"/>
        </w:rPr>
        <w:t xml:space="preserve">e vēlāk kā </w:t>
      </w:r>
      <w:r w:rsidR="0080114E">
        <w:rPr>
          <w:color w:val="000000" w:themeColor="text1"/>
          <w:sz w:val="28"/>
          <w:szCs w:val="28"/>
        </w:rPr>
        <w:t>sešu</w:t>
      </w:r>
      <w:r w:rsidR="0080114E" w:rsidRPr="0080114E">
        <w:rPr>
          <w:color w:val="000000" w:themeColor="text1"/>
          <w:sz w:val="28"/>
          <w:szCs w:val="28"/>
        </w:rPr>
        <w:t xml:space="preserve"> mēnešu laikā pēc centralizēta valsts kapitāla daļu pārvaldītāja reģistrēšanas, nodot A grupas valsts kapitālsabiedrības turējumā centralizētajam valsts kapitāla daļu pārvaldītājam.</w:t>
      </w:r>
    </w:p>
    <w:p w14:paraId="1DC647B2" w14:textId="3EA8454B" w:rsidR="009B367B" w:rsidRDefault="009B367B" w:rsidP="00482603">
      <w:pPr>
        <w:pStyle w:val="ListParagraph"/>
        <w:tabs>
          <w:tab w:val="left" w:pos="993"/>
        </w:tabs>
        <w:ind w:left="357"/>
        <w:jc w:val="both"/>
        <w:rPr>
          <w:sz w:val="28"/>
          <w:szCs w:val="28"/>
        </w:rPr>
      </w:pPr>
    </w:p>
    <w:p w14:paraId="1837A56B" w14:textId="77777777" w:rsidR="006B31E8" w:rsidRDefault="006B31E8" w:rsidP="006B31E8">
      <w:pPr>
        <w:tabs>
          <w:tab w:val="right" w:pos="9071"/>
        </w:tabs>
        <w:ind w:right="1"/>
        <w:rPr>
          <w:sz w:val="28"/>
          <w:szCs w:val="26"/>
        </w:rPr>
      </w:pPr>
      <w:r w:rsidRPr="008D4432">
        <w:rPr>
          <w:sz w:val="28"/>
          <w:szCs w:val="26"/>
        </w:rPr>
        <w:t xml:space="preserve">Iesniedzējs: </w:t>
      </w:r>
    </w:p>
    <w:p w14:paraId="5AB943F1" w14:textId="77777777" w:rsidR="009B367B" w:rsidRDefault="009B367B" w:rsidP="009B367B">
      <w:pPr>
        <w:ind w:firstLine="709"/>
        <w:jc w:val="both"/>
        <w:rPr>
          <w:sz w:val="28"/>
          <w:szCs w:val="28"/>
        </w:rPr>
      </w:pPr>
    </w:p>
    <w:p w14:paraId="10704AF2" w14:textId="77777777" w:rsidR="00187B95" w:rsidRPr="008D4432" w:rsidRDefault="00187B95" w:rsidP="00187B95">
      <w:pPr>
        <w:tabs>
          <w:tab w:val="right" w:pos="9072"/>
        </w:tabs>
        <w:rPr>
          <w:sz w:val="28"/>
          <w:szCs w:val="26"/>
          <w:lang w:eastAsia="en-US"/>
        </w:rPr>
      </w:pPr>
      <w:r w:rsidRPr="008D4432">
        <w:rPr>
          <w:sz w:val="28"/>
          <w:szCs w:val="26"/>
        </w:rPr>
        <w:t>Ministru prezidents</w:t>
      </w:r>
      <w:r w:rsidRPr="008D4432">
        <w:rPr>
          <w:sz w:val="28"/>
          <w:szCs w:val="26"/>
        </w:rPr>
        <w:tab/>
      </w:r>
      <w:proofErr w:type="spellStart"/>
      <w:r>
        <w:rPr>
          <w:sz w:val="28"/>
          <w:szCs w:val="26"/>
        </w:rPr>
        <w:t>A.K.</w:t>
      </w:r>
      <w:r w:rsidRPr="008D4432">
        <w:rPr>
          <w:sz w:val="28"/>
          <w:szCs w:val="26"/>
        </w:rPr>
        <w:t>Kariņš</w:t>
      </w:r>
      <w:proofErr w:type="spellEnd"/>
      <w:r w:rsidRPr="008D4432">
        <w:rPr>
          <w:sz w:val="28"/>
          <w:szCs w:val="26"/>
        </w:rPr>
        <w:t xml:space="preserve"> </w:t>
      </w:r>
    </w:p>
    <w:p w14:paraId="387DF1E3" w14:textId="77777777" w:rsidR="00187B95" w:rsidRPr="008D4432" w:rsidRDefault="00187B95" w:rsidP="00187B95">
      <w:pPr>
        <w:rPr>
          <w:sz w:val="28"/>
          <w:szCs w:val="26"/>
        </w:rPr>
      </w:pPr>
      <w:bookmarkStart w:id="1" w:name="_GoBack"/>
      <w:bookmarkEnd w:id="1"/>
    </w:p>
    <w:p w14:paraId="14866526" w14:textId="69B4BA7C" w:rsidR="00187B95" w:rsidRPr="008D4432" w:rsidRDefault="00D33573" w:rsidP="00187B95">
      <w:pPr>
        <w:tabs>
          <w:tab w:val="right" w:pos="9071"/>
        </w:tabs>
        <w:ind w:right="1"/>
        <w:rPr>
          <w:sz w:val="28"/>
          <w:szCs w:val="26"/>
        </w:rPr>
      </w:pPr>
      <w:r>
        <w:rPr>
          <w:sz w:val="28"/>
          <w:szCs w:val="26"/>
        </w:rPr>
        <w:t xml:space="preserve">Finanšu </w:t>
      </w:r>
      <w:r w:rsidR="00187B95" w:rsidRPr="008D4432">
        <w:rPr>
          <w:sz w:val="28"/>
          <w:szCs w:val="26"/>
        </w:rPr>
        <w:t>ministr</w:t>
      </w:r>
      <w:r>
        <w:rPr>
          <w:sz w:val="28"/>
          <w:szCs w:val="26"/>
        </w:rPr>
        <w:t>s</w:t>
      </w:r>
      <w:r w:rsidR="00187B95" w:rsidRPr="008D4432">
        <w:rPr>
          <w:sz w:val="28"/>
          <w:szCs w:val="26"/>
        </w:rPr>
        <w:tab/>
      </w:r>
      <w:r>
        <w:rPr>
          <w:sz w:val="28"/>
          <w:szCs w:val="26"/>
        </w:rPr>
        <w:t>J.Reirs</w:t>
      </w:r>
    </w:p>
    <w:p w14:paraId="5F4D3DA2" w14:textId="77777777" w:rsidR="00187B95" w:rsidRPr="008D4432" w:rsidRDefault="00187B95" w:rsidP="00187B95">
      <w:pPr>
        <w:rPr>
          <w:sz w:val="28"/>
          <w:szCs w:val="26"/>
        </w:rPr>
      </w:pPr>
    </w:p>
    <w:p w14:paraId="31425F93" w14:textId="77777777" w:rsidR="00187B95" w:rsidRPr="008D4432" w:rsidRDefault="00187B95" w:rsidP="00187B95">
      <w:pPr>
        <w:tabs>
          <w:tab w:val="left" w:pos="3000"/>
        </w:tabs>
        <w:rPr>
          <w:sz w:val="28"/>
          <w:szCs w:val="26"/>
        </w:rPr>
      </w:pPr>
      <w:r w:rsidRPr="008D4432">
        <w:rPr>
          <w:sz w:val="28"/>
          <w:szCs w:val="26"/>
        </w:rPr>
        <w:t>Vīza:</w:t>
      </w:r>
    </w:p>
    <w:p w14:paraId="4AECA208" w14:textId="77777777" w:rsidR="00D33573" w:rsidRDefault="00D33573" w:rsidP="00187B95">
      <w:pPr>
        <w:tabs>
          <w:tab w:val="right" w:pos="9356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Pārresoru koordinācijas</w:t>
      </w:r>
    </w:p>
    <w:p w14:paraId="2F1A5638" w14:textId="1CFE323A" w:rsidR="009B367B" w:rsidRPr="005B5460" w:rsidRDefault="00D33573" w:rsidP="00D33573">
      <w:pPr>
        <w:tabs>
          <w:tab w:val="right" w:pos="9356"/>
        </w:tabs>
        <w:rPr>
          <w:sz w:val="28"/>
          <w:szCs w:val="28"/>
        </w:rPr>
      </w:pPr>
      <w:r>
        <w:rPr>
          <w:noProof/>
          <w:sz w:val="28"/>
          <w:szCs w:val="28"/>
        </w:rPr>
        <w:t>centra vadītājs</w:t>
      </w:r>
      <w:r w:rsidR="00187B95" w:rsidRPr="0084233E">
        <w:rPr>
          <w:sz w:val="28"/>
          <w:szCs w:val="28"/>
        </w:rPr>
        <w:tab/>
      </w:r>
      <w:r>
        <w:rPr>
          <w:noProof/>
          <w:sz w:val="28"/>
          <w:szCs w:val="28"/>
        </w:rPr>
        <w:t>P.Vilks</w:t>
      </w:r>
    </w:p>
    <w:sectPr w:rsidR="009B367B" w:rsidRPr="005B5460" w:rsidSect="00253464">
      <w:footerReference w:type="default" r:id="rId8"/>
      <w:pgSz w:w="11906" w:h="16838"/>
      <w:pgMar w:top="1440" w:right="170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49BAB" w14:textId="77777777" w:rsidR="00B00AAD" w:rsidRDefault="00B00AAD" w:rsidP="004A6627">
      <w:r>
        <w:separator/>
      </w:r>
    </w:p>
  </w:endnote>
  <w:endnote w:type="continuationSeparator" w:id="0">
    <w:p w14:paraId="0139AF6B" w14:textId="77777777" w:rsidR="00B00AAD" w:rsidRDefault="00B00AAD" w:rsidP="004A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DECCB" w14:textId="7F1A2285" w:rsidR="004A6627" w:rsidRDefault="00D33573">
    <w:pPr>
      <w:pStyle w:val="Footer"/>
    </w:pPr>
    <w:r>
      <w:t>PKCRīk_24042020_VKS_pārvaldības_politika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7FED1" w14:textId="77777777" w:rsidR="00B00AAD" w:rsidRDefault="00B00AAD" w:rsidP="004A6627">
      <w:r>
        <w:separator/>
      </w:r>
    </w:p>
  </w:footnote>
  <w:footnote w:type="continuationSeparator" w:id="0">
    <w:p w14:paraId="54E277DE" w14:textId="77777777" w:rsidR="00B00AAD" w:rsidRDefault="00B00AAD" w:rsidP="004A6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B108E"/>
    <w:multiLevelType w:val="multilevel"/>
    <w:tmpl w:val="947860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53852FE"/>
    <w:multiLevelType w:val="multilevel"/>
    <w:tmpl w:val="459A98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F2B5C59"/>
    <w:multiLevelType w:val="hybridMultilevel"/>
    <w:tmpl w:val="16D8D2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F2304"/>
    <w:multiLevelType w:val="multilevel"/>
    <w:tmpl w:val="E29ACD4C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7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wNjAxNjYwN7QwNjdX0lEKTi0uzszPAykwtKwFAPBTQZEtAAAA"/>
  </w:docVars>
  <w:rsids>
    <w:rsidRoot w:val="009B367B"/>
    <w:rsid w:val="00015B9C"/>
    <w:rsid w:val="0001699F"/>
    <w:rsid w:val="00084839"/>
    <w:rsid w:val="0009432A"/>
    <w:rsid w:val="00095DA8"/>
    <w:rsid w:val="000A0825"/>
    <w:rsid w:val="000A6D9F"/>
    <w:rsid w:val="000B4525"/>
    <w:rsid w:val="000C6EFA"/>
    <w:rsid w:val="000D6C6D"/>
    <w:rsid w:val="001538C4"/>
    <w:rsid w:val="00187B95"/>
    <w:rsid w:val="00196BC4"/>
    <w:rsid w:val="001A5322"/>
    <w:rsid w:val="001B5DD8"/>
    <w:rsid w:val="001B7568"/>
    <w:rsid w:val="001C4965"/>
    <w:rsid w:val="001D7EDF"/>
    <w:rsid w:val="001F5AAE"/>
    <w:rsid w:val="001F6425"/>
    <w:rsid w:val="001F6458"/>
    <w:rsid w:val="00207E21"/>
    <w:rsid w:val="00235E76"/>
    <w:rsid w:val="00253464"/>
    <w:rsid w:val="00263BAE"/>
    <w:rsid w:val="002D09C1"/>
    <w:rsid w:val="002D7052"/>
    <w:rsid w:val="00335170"/>
    <w:rsid w:val="00343BDE"/>
    <w:rsid w:val="00366A48"/>
    <w:rsid w:val="003831AD"/>
    <w:rsid w:val="003A0A3A"/>
    <w:rsid w:val="00425406"/>
    <w:rsid w:val="00433C66"/>
    <w:rsid w:val="0045111F"/>
    <w:rsid w:val="004630FB"/>
    <w:rsid w:val="00482603"/>
    <w:rsid w:val="00495245"/>
    <w:rsid w:val="004A6627"/>
    <w:rsid w:val="004D3B07"/>
    <w:rsid w:val="004E0465"/>
    <w:rsid w:val="004F51F1"/>
    <w:rsid w:val="0050366E"/>
    <w:rsid w:val="00522308"/>
    <w:rsid w:val="00537805"/>
    <w:rsid w:val="00544ED0"/>
    <w:rsid w:val="005545FF"/>
    <w:rsid w:val="00580C74"/>
    <w:rsid w:val="005B5460"/>
    <w:rsid w:val="005B5693"/>
    <w:rsid w:val="005D722C"/>
    <w:rsid w:val="005F0C38"/>
    <w:rsid w:val="006009ED"/>
    <w:rsid w:val="006125F2"/>
    <w:rsid w:val="00626DC4"/>
    <w:rsid w:val="006413A8"/>
    <w:rsid w:val="006472D7"/>
    <w:rsid w:val="00651EC9"/>
    <w:rsid w:val="006B31E8"/>
    <w:rsid w:val="007370E2"/>
    <w:rsid w:val="007448AF"/>
    <w:rsid w:val="0075669F"/>
    <w:rsid w:val="00756D84"/>
    <w:rsid w:val="007D771C"/>
    <w:rsid w:val="007E44B7"/>
    <w:rsid w:val="007E6F4A"/>
    <w:rsid w:val="0080114E"/>
    <w:rsid w:val="008441FA"/>
    <w:rsid w:val="00854CEA"/>
    <w:rsid w:val="0089635F"/>
    <w:rsid w:val="008C349A"/>
    <w:rsid w:val="008C781B"/>
    <w:rsid w:val="008E5157"/>
    <w:rsid w:val="0090040C"/>
    <w:rsid w:val="00914101"/>
    <w:rsid w:val="00914784"/>
    <w:rsid w:val="0094660F"/>
    <w:rsid w:val="009918EC"/>
    <w:rsid w:val="009B367B"/>
    <w:rsid w:val="009C247B"/>
    <w:rsid w:val="009F2959"/>
    <w:rsid w:val="00A36F6E"/>
    <w:rsid w:val="00A76B8F"/>
    <w:rsid w:val="00A83816"/>
    <w:rsid w:val="00AB3DF7"/>
    <w:rsid w:val="00AB4F5C"/>
    <w:rsid w:val="00AD600F"/>
    <w:rsid w:val="00B00AAD"/>
    <w:rsid w:val="00B02FFF"/>
    <w:rsid w:val="00B5526A"/>
    <w:rsid w:val="00B71A15"/>
    <w:rsid w:val="00B74A89"/>
    <w:rsid w:val="00B813B0"/>
    <w:rsid w:val="00B819BF"/>
    <w:rsid w:val="00BC1E10"/>
    <w:rsid w:val="00BE68B0"/>
    <w:rsid w:val="00BF2786"/>
    <w:rsid w:val="00C10AE0"/>
    <w:rsid w:val="00C13871"/>
    <w:rsid w:val="00C60417"/>
    <w:rsid w:val="00C66DC0"/>
    <w:rsid w:val="00C70889"/>
    <w:rsid w:val="00CB7C00"/>
    <w:rsid w:val="00CD6521"/>
    <w:rsid w:val="00CD6908"/>
    <w:rsid w:val="00CD777C"/>
    <w:rsid w:val="00D0471C"/>
    <w:rsid w:val="00D33573"/>
    <w:rsid w:val="00D416C1"/>
    <w:rsid w:val="00D52E46"/>
    <w:rsid w:val="00D7076E"/>
    <w:rsid w:val="00D802F9"/>
    <w:rsid w:val="00D908DD"/>
    <w:rsid w:val="00DA5F88"/>
    <w:rsid w:val="00DB4AB3"/>
    <w:rsid w:val="00E04A95"/>
    <w:rsid w:val="00E06F4B"/>
    <w:rsid w:val="00E521F7"/>
    <w:rsid w:val="00E556C0"/>
    <w:rsid w:val="00E65AD7"/>
    <w:rsid w:val="00E84690"/>
    <w:rsid w:val="00EA0A3D"/>
    <w:rsid w:val="00ED7970"/>
    <w:rsid w:val="00F12B86"/>
    <w:rsid w:val="00F15479"/>
    <w:rsid w:val="00F5133F"/>
    <w:rsid w:val="00F5451E"/>
    <w:rsid w:val="00FA14C6"/>
    <w:rsid w:val="00FE0B33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4BEB"/>
  <w15:docId w15:val="{E8A796B2-EE03-4F73-AD71-338A644E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9B367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67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B367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25"/>
    <w:rPr>
      <w:rFonts w:ascii="Segoe UI" w:eastAsia="Times New Roman" w:hAnsi="Segoe UI" w:cs="Segoe UI"/>
      <w:color w:val="000000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B4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5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525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525"/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A66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627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A66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627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2CAA9-CA9F-466E-857C-A0AE4926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un pašvaldību kapitālsabiedrību pārvaldības politiku, valsts kapitālsabiedrību iedalījumu un valsts kapitālsabiedrību pārvaldības funkciju pakāpenisku centralizāciju</vt:lpstr>
    </vt:vector>
  </TitlesOfParts>
  <Company>HP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un pašvaldību kapitālsabiedrību pārvaldības politiku, valsts kapitālsabiedrību iedalījumu un valsts kapitālsabiedrību pārvaldības funkciju pakāpenisku centralizāciju</dc:title>
  <dc:creator>Sarmīte Ozola</dc:creator>
  <cp:keywords>Rīkojuma projekts</cp:keywords>
  <cp:lastModifiedBy>Peteris Vilks</cp:lastModifiedBy>
  <cp:revision>4</cp:revision>
  <dcterms:created xsi:type="dcterms:W3CDTF">2020-04-27T10:52:00Z</dcterms:created>
  <dcterms:modified xsi:type="dcterms:W3CDTF">2020-04-27T12:25:00Z</dcterms:modified>
</cp:coreProperties>
</file>