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24B4" w:rsidR="002C021A" w:rsidP="00060E1F" w:rsidRDefault="003D0C2E" w14:paraId="1F180C23" w14:textId="3D294493">
      <w:pPr>
        <w:keepNext/>
        <w:jc w:val="center"/>
        <w:rPr>
          <w:rFonts w:eastAsia="Times New Roman" w:cs="Times New Roman"/>
          <w:b/>
          <w:bCs/>
          <w:sz w:val="24"/>
          <w:szCs w:val="24"/>
          <w:lang w:eastAsia="lv-LV"/>
        </w:rPr>
      </w:pPr>
      <w:bookmarkStart w:name="_GoBack" w:id="0"/>
      <w:bookmarkEnd w:id="0"/>
      <w:r w:rsidRPr="00B424B4">
        <w:rPr>
          <w:rFonts w:eastAsia="Times New Roman" w:cs="Times New Roman"/>
          <w:b/>
          <w:bCs/>
          <w:sz w:val="24"/>
          <w:szCs w:val="24"/>
          <w:lang w:eastAsia="lv-LV"/>
        </w:rPr>
        <w:t>Ministru kabine</w:t>
      </w:r>
      <w:r w:rsidR="00AF4C1E">
        <w:rPr>
          <w:rFonts w:eastAsia="Times New Roman" w:cs="Times New Roman"/>
          <w:b/>
          <w:bCs/>
          <w:sz w:val="24"/>
          <w:szCs w:val="24"/>
          <w:lang w:eastAsia="lv-LV"/>
        </w:rPr>
        <w:t xml:space="preserve">ta </w:t>
      </w:r>
      <w:r w:rsidR="00D649AA">
        <w:rPr>
          <w:rFonts w:eastAsia="Times New Roman" w:cs="Times New Roman"/>
          <w:b/>
          <w:bCs/>
          <w:sz w:val="24"/>
          <w:szCs w:val="24"/>
          <w:lang w:eastAsia="lv-LV"/>
        </w:rPr>
        <w:t>rīkojuma</w:t>
      </w:r>
      <w:r w:rsidR="00AF4C1E">
        <w:rPr>
          <w:rFonts w:eastAsia="Times New Roman" w:cs="Times New Roman"/>
          <w:b/>
          <w:bCs/>
          <w:sz w:val="24"/>
          <w:szCs w:val="24"/>
          <w:lang w:eastAsia="lv-LV"/>
        </w:rPr>
        <w:t xml:space="preserve"> projekta „</w:t>
      </w:r>
      <w:r w:rsidR="00D649AA">
        <w:rPr>
          <w:rFonts w:eastAsia="Times New Roman" w:cs="Times New Roman"/>
          <w:b/>
          <w:bCs/>
          <w:sz w:val="24"/>
          <w:szCs w:val="24"/>
          <w:lang w:eastAsia="lv-LV"/>
        </w:rPr>
        <w:t>Par apropriācijas pārdali</w:t>
      </w:r>
      <w:r w:rsidRPr="007C4216" w:rsidR="007C4216">
        <w:rPr>
          <w:rFonts w:eastAsia="Calibri" w:cs="Times New Roman"/>
          <w:b/>
          <w:spacing w:val="-2"/>
          <w:sz w:val="24"/>
          <w:szCs w:val="24"/>
          <w:lang w:eastAsia="lv-LV"/>
        </w:rPr>
        <w:t>”</w:t>
      </w:r>
      <w:r w:rsidR="00060E1F">
        <w:rPr>
          <w:rFonts w:eastAsia="Calibri" w:cs="Times New Roman"/>
          <w:b/>
          <w:spacing w:val="-2"/>
          <w:sz w:val="24"/>
          <w:szCs w:val="24"/>
          <w:lang w:eastAsia="lv-LV"/>
        </w:rPr>
        <w:t xml:space="preserve"> </w:t>
      </w:r>
      <w:r w:rsidRPr="00B424B4">
        <w:rPr>
          <w:rFonts w:eastAsia="Times New Roman" w:cs="Times New Roman"/>
          <w:b/>
          <w:bCs/>
          <w:sz w:val="24"/>
          <w:szCs w:val="24"/>
          <w:lang w:eastAsia="lv-LV"/>
        </w:rPr>
        <w:t>sākotnējās ietekmes novērtējuma ziņojums (anotācija)</w:t>
      </w:r>
    </w:p>
    <w:p w:rsidRPr="00B424B4" w:rsidR="00714C03" w:rsidP="002C021A" w:rsidRDefault="00714C03" w14:paraId="4B860B1D" w14:textId="77777777">
      <w:pPr>
        <w:shd w:val="clear" w:color="auto" w:fill="FFFFFF"/>
        <w:jc w:val="center"/>
        <w:rPr>
          <w:rFonts w:eastAsia="Times New Roman" w:cs="Times New Roman"/>
          <w:b/>
          <w:bCs/>
          <w:sz w:val="24"/>
          <w:szCs w:val="24"/>
          <w:lang w:eastAsia="lv-LV"/>
        </w:rPr>
      </w:pPr>
    </w:p>
    <w:tbl>
      <w:tblPr>
        <w:tblW w:w="5125" w:type="pct"/>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099"/>
        <w:gridCol w:w="6189"/>
      </w:tblGrid>
      <w:tr w:rsidRPr="00BB6673" w:rsidR="00674C1E" w:rsidTr="00E277B1" w14:paraId="1F257B83" w14:textId="77777777">
        <w:trPr>
          <w:cantSplit/>
        </w:trPr>
        <w:tc>
          <w:tcPr>
            <w:tcW w:w="9355" w:type="dxa"/>
            <w:gridSpan w:val="2"/>
            <w:shd w:val="clear" w:color="auto" w:fill="FFFFFF"/>
            <w:vAlign w:val="center"/>
            <w:hideMark/>
          </w:tcPr>
          <w:p w:rsidRPr="00BB6673" w:rsidR="00B244F6" w:rsidP="00F652E4" w:rsidRDefault="00B244F6" w14:paraId="3CDA5617" w14:textId="77777777">
            <w:pPr>
              <w:jc w:val="center"/>
              <w:rPr>
                <w:rFonts w:cs="Times New Roman"/>
                <w:bCs/>
                <w:iCs/>
                <w:sz w:val="24"/>
                <w:szCs w:val="24"/>
              </w:rPr>
            </w:pPr>
            <w:r w:rsidRPr="00BB6673">
              <w:rPr>
                <w:rFonts w:cs="Times New Roman"/>
                <w:bCs/>
                <w:iCs/>
                <w:sz w:val="24"/>
                <w:szCs w:val="24"/>
              </w:rPr>
              <w:t>Tiesību akta projekta anotācijas kopsavilkums</w:t>
            </w:r>
          </w:p>
        </w:tc>
      </w:tr>
      <w:tr w:rsidRPr="00B424B4" w:rsidR="00674C1E" w:rsidTr="00DA28F9" w14:paraId="7EA896E8" w14:textId="77777777">
        <w:trPr>
          <w:cantSplit/>
        </w:trPr>
        <w:tc>
          <w:tcPr>
            <w:tcW w:w="3119" w:type="dxa"/>
            <w:shd w:val="clear" w:color="auto" w:fill="FFFFFF"/>
            <w:hideMark/>
          </w:tcPr>
          <w:p w:rsidRPr="00B424B4" w:rsidR="00B244F6" w:rsidP="00F652E4" w:rsidRDefault="00B244F6" w14:paraId="7C000B2E" w14:textId="77777777">
            <w:pPr>
              <w:rPr>
                <w:rFonts w:cs="Times New Roman"/>
                <w:iCs/>
                <w:sz w:val="24"/>
                <w:szCs w:val="24"/>
              </w:rPr>
            </w:pPr>
            <w:r w:rsidRPr="00B424B4">
              <w:rPr>
                <w:rFonts w:cs="Times New Roman"/>
                <w:iCs/>
                <w:sz w:val="24"/>
                <w:szCs w:val="24"/>
              </w:rPr>
              <w:t>Mērķis, risinājums un projekta spēkā stāšanās laiks (500 zīmes bez atstarpēm)</w:t>
            </w:r>
          </w:p>
        </w:tc>
        <w:tc>
          <w:tcPr>
            <w:tcW w:w="6236" w:type="dxa"/>
            <w:shd w:val="clear" w:color="auto" w:fill="FFFFFF"/>
            <w:hideMark/>
          </w:tcPr>
          <w:p w:rsidR="00BC5CB0" w:rsidP="00026AAD" w:rsidRDefault="003D0C2E" w14:paraId="6CAC19A5" w14:textId="77777777">
            <w:pPr>
              <w:jc w:val="both"/>
              <w:rPr>
                <w:rFonts w:eastAsia="Times New Roman" w:cs="Times New Roman"/>
                <w:bCs/>
                <w:sz w:val="24"/>
                <w:szCs w:val="24"/>
                <w:lang w:eastAsia="lv-LV"/>
              </w:rPr>
            </w:pPr>
            <w:r w:rsidRPr="00B424B4">
              <w:rPr>
                <w:rFonts w:eastAsia="Times New Roman" w:cs="Times New Roman"/>
                <w:bCs/>
                <w:sz w:val="24"/>
                <w:szCs w:val="24"/>
                <w:lang w:eastAsia="lv-LV"/>
              </w:rPr>
              <w:t>Atbilstoši Ministru kabineta 2009.gada 15.decembra instrukcijas Nr. 19 “Tiesību akta projekta sākotnējās ietekmes izvērtēšanas kārtība” 5.</w:t>
            </w:r>
            <w:r w:rsidRPr="00B424B4">
              <w:rPr>
                <w:sz w:val="24"/>
                <w:vertAlign w:val="superscript"/>
              </w:rPr>
              <w:t>1</w:t>
            </w:r>
            <w:r w:rsidRPr="00B424B4">
              <w:rPr>
                <w:rFonts w:eastAsia="Times New Roman" w:cs="Times New Roman"/>
                <w:bCs/>
                <w:sz w:val="24"/>
                <w:szCs w:val="24"/>
                <w:lang w:eastAsia="lv-LV"/>
              </w:rPr>
              <w:t xml:space="preserve"> punktam nav jāaizpilda.</w:t>
            </w:r>
          </w:p>
          <w:p w:rsidRPr="00B424B4" w:rsidR="00AE7449" w:rsidP="00026AAD" w:rsidRDefault="00AE7449" w14:paraId="28B9E590" w14:textId="43CB05EA">
            <w:pPr>
              <w:jc w:val="both"/>
              <w:rPr>
                <w:rFonts w:eastAsia="Times New Roman" w:cs="Times New Roman"/>
                <w:sz w:val="24"/>
                <w:szCs w:val="24"/>
                <w:lang w:eastAsia="lv-LV"/>
              </w:rPr>
            </w:pPr>
          </w:p>
        </w:tc>
      </w:tr>
    </w:tbl>
    <w:p w:rsidRPr="00B424B4" w:rsidR="00B244F6" w:rsidP="002C021A" w:rsidRDefault="00B244F6" w14:paraId="24B23B11" w14:textId="77777777">
      <w:pPr>
        <w:shd w:val="clear" w:color="auto" w:fill="FFFFFF"/>
        <w:ind w:firstLine="300"/>
        <w:jc w:val="center"/>
        <w:rPr>
          <w:rFonts w:eastAsia="Times New Roman" w:cs="Times New Roman"/>
          <w:iCs/>
          <w:sz w:val="24"/>
          <w:szCs w:val="24"/>
          <w:lang w:eastAsia="lv-LV"/>
        </w:rPr>
      </w:pPr>
    </w:p>
    <w:tbl>
      <w:tblPr>
        <w:tblW w:w="5123" w:type="pct"/>
        <w:tblInd w:w="-11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62"/>
        <w:gridCol w:w="2531"/>
        <w:gridCol w:w="6185"/>
      </w:tblGrid>
      <w:tr w:rsidRPr="00B424B4" w:rsidR="00674C1E" w:rsidTr="00F652E4" w14:paraId="2229590F" w14:textId="77777777">
        <w:trPr>
          <w:trHeight w:val="249"/>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0E6BD5" w:rsidR="002C021A" w:rsidP="002C021A" w:rsidRDefault="002C021A" w14:paraId="6490CD85" w14:textId="77777777">
            <w:pPr>
              <w:jc w:val="center"/>
              <w:rPr>
                <w:rFonts w:eastAsia="Times New Roman" w:cs="Times New Roman"/>
                <w:b/>
                <w:bCs/>
                <w:sz w:val="24"/>
                <w:szCs w:val="24"/>
                <w:lang w:eastAsia="lv-LV"/>
              </w:rPr>
            </w:pPr>
            <w:r w:rsidRPr="000E6BD5">
              <w:rPr>
                <w:rFonts w:eastAsia="Times New Roman" w:cs="Times New Roman"/>
                <w:b/>
                <w:bCs/>
                <w:sz w:val="24"/>
                <w:szCs w:val="24"/>
                <w:lang w:eastAsia="lv-LV"/>
              </w:rPr>
              <w:t>I. Tiesību akta projekta izstrādes nepieciešamība</w:t>
            </w:r>
          </w:p>
        </w:tc>
      </w:tr>
      <w:tr w:rsidRPr="00B424B4" w:rsidR="00674C1E" w:rsidTr="000F7ADA" w14:paraId="58A5F723" w14:textId="77777777">
        <w:trPr>
          <w:trHeight w:val="197"/>
        </w:trPr>
        <w:tc>
          <w:tcPr>
            <w:tcW w:w="303" w:type="pct"/>
            <w:tcBorders>
              <w:top w:val="outset" w:color="414142" w:sz="6" w:space="0"/>
              <w:left w:val="outset" w:color="414142" w:sz="6" w:space="0"/>
              <w:bottom w:val="outset" w:color="414142" w:sz="6" w:space="0"/>
              <w:right w:val="outset" w:color="414142" w:sz="6" w:space="0"/>
            </w:tcBorders>
            <w:hideMark/>
          </w:tcPr>
          <w:p w:rsidRPr="000E6BD5" w:rsidR="002C021A" w:rsidP="002C021A" w:rsidRDefault="002C021A" w14:paraId="274A63F3" w14:textId="77777777">
            <w:pPr>
              <w:jc w:val="center"/>
              <w:rPr>
                <w:rFonts w:eastAsia="Times New Roman" w:cs="Times New Roman"/>
                <w:sz w:val="24"/>
                <w:szCs w:val="24"/>
                <w:lang w:eastAsia="lv-LV"/>
              </w:rPr>
            </w:pPr>
            <w:r w:rsidRPr="000E6BD5">
              <w:rPr>
                <w:rFonts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0E6BD5" w:rsidR="002C021A" w:rsidP="002C021A" w:rsidRDefault="002C021A" w14:paraId="6BE93066" w14:textId="77777777">
            <w:pPr>
              <w:rPr>
                <w:rFonts w:eastAsia="Times New Roman" w:cs="Times New Roman"/>
                <w:sz w:val="24"/>
                <w:szCs w:val="24"/>
                <w:lang w:eastAsia="lv-LV"/>
              </w:rPr>
            </w:pPr>
            <w:r w:rsidRPr="000E6BD5">
              <w:rPr>
                <w:rFonts w:eastAsia="Times New Roman" w:cs="Times New Roman"/>
                <w:sz w:val="24"/>
                <w:szCs w:val="24"/>
                <w:lang w:eastAsia="lv-LV"/>
              </w:rPr>
              <w:t>Pamatojums</w:t>
            </w:r>
          </w:p>
        </w:tc>
        <w:tc>
          <w:tcPr>
            <w:tcW w:w="3333" w:type="pct"/>
            <w:tcBorders>
              <w:top w:val="outset" w:color="414142" w:sz="6" w:space="0"/>
              <w:left w:val="outset" w:color="414142" w:sz="6" w:space="0"/>
              <w:bottom w:val="outset" w:color="414142" w:sz="6" w:space="0"/>
              <w:right w:val="outset" w:color="414142" w:sz="6" w:space="0"/>
            </w:tcBorders>
            <w:hideMark/>
          </w:tcPr>
          <w:p w:rsidR="00622ED6" w:rsidP="008D5AA9" w:rsidRDefault="001748C1" w14:paraId="064E9610" w14:textId="50BE99D5">
            <w:pPr>
              <w:jc w:val="both"/>
              <w:rPr>
                <w:sz w:val="23"/>
                <w:szCs w:val="23"/>
              </w:rPr>
            </w:pPr>
            <w:r>
              <w:rPr>
                <w:sz w:val="23"/>
                <w:szCs w:val="23"/>
              </w:rPr>
              <w:t>Likuma par budžetu un finanšu vadību (turpmāk – LBFV) 9</w:t>
            </w:r>
            <w:r w:rsidRPr="001748C1">
              <w:rPr>
                <w:sz w:val="23"/>
                <w:szCs w:val="23"/>
              </w:rPr>
              <w:t>.panta 13</w:t>
            </w:r>
            <w:r>
              <w:rPr>
                <w:sz w:val="23"/>
                <w:szCs w:val="23"/>
              </w:rPr>
              <w:t>.</w:t>
            </w:r>
            <w:r w:rsidRPr="001748C1">
              <w:rPr>
                <w:sz w:val="23"/>
                <w:szCs w:val="23"/>
                <w:vertAlign w:val="superscript"/>
              </w:rPr>
              <w:t>3</w:t>
            </w:r>
            <w:r w:rsidRPr="001748C1">
              <w:rPr>
                <w:sz w:val="23"/>
                <w:szCs w:val="23"/>
              </w:rPr>
              <w:t xml:space="preserve"> daļas 3.punkt</w:t>
            </w:r>
            <w:r>
              <w:rPr>
                <w:sz w:val="23"/>
                <w:szCs w:val="23"/>
              </w:rPr>
              <w:t xml:space="preserve">s, atbilstoši kuram </w:t>
            </w:r>
            <w:r w:rsidRPr="001748C1">
              <w:rPr>
                <w:sz w:val="23"/>
                <w:szCs w:val="23"/>
              </w:rPr>
              <w:t>Ministru kabineta lēmum</w:t>
            </w:r>
            <w:r w:rsidR="00564894">
              <w:rPr>
                <w:sz w:val="23"/>
                <w:szCs w:val="23"/>
              </w:rPr>
              <w:t>s</w:t>
            </w:r>
            <w:r w:rsidRPr="001748C1">
              <w:rPr>
                <w:sz w:val="23"/>
                <w:szCs w:val="23"/>
              </w:rPr>
              <w:t xml:space="preserve"> par apropriācijas pārdali</w:t>
            </w:r>
            <w:r>
              <w:rPr>
                <w:sz w:val="23"/>
                <w:szCs w:val="23"/>
              </w:rPr>
              <w:t xml:space="preserve"> </w:t>
            </w:r>
            <w:r w:rsidR="00564894">
              <w:rPr>
                <w:sz w:val="23"/>
                <w:szCs w:val="23"/>
              </w:rPr>
              <w:t>jāpieņem</w:t>
            </w:r>
            <w:r>
              <w:rPr>
                <w:sz w:val="23"/>
                <w:szCs w:val="23"/>
              </w:rPr>
              <w:t xml:space="preserve"> gadījumā, ja apropriācijas pārdale neatbilst LBFV 9.panta 13.</w:t>
            </w:r>
            <w:r w:rsidRPr="001748C1">
              <w:rPr>
                <w:sz w:val="23"/>
                <w:szCs w:val="23"/>
                <w:vertAlign w:val="superscript"/>
              </w:rPr>
              <w:t>2</w:t>
            </w:r>
            <w:r>
              <w:rPr>
                <w:sz w:val="23"/>
                <w:szCs w:val="23"/>
              </w:rPr>
              <w:t xml:space="preserve"> daļas </w:t>
            </w:r>
            <w:r w:rsidR="00564894">
              <w:rPr>
                <w:sz w:val="23"/>
                <w:szCs w:val="23"/>
              </w:rPr>
              <w:t xml:space="preserve">1.punkta </w:t>
            </w:r>
            <w:r>
              <w:rPr>
                <w:sz w:val="23"/>
                <w:szCs w:val="23"/>
              </w:rPr>
              <w:t>nosacījumiem.</w:t>
            </w:r>
          </w:p>
          <w:p w:rsidRPr="00564894" w:rsidR="00564894" w:rsidP="008D5AA9" w:rsidRDefault="00564894" w14:paraId="6BF2B210" w14:textId="7EF48992">
            <w:pPr>
              <w:jc w:val="both"/>
              <w:rPr>
                <w:sz w:val="23"/>
                <w:szCs w:val="23"/>
              </w:rPr>
            </w:pPr>
          </w:p>
        </w:tc>
      </w:tr>
      <w:tr w:rsidRPr="00334D8F" w:rsidR="00674C1E" w:rsidTr="003D0C2E" w14:paraId="45F144D3" w14:textId="77777777">
        <w:trPr>
          <w:trHeight w:val="465"/>
        </w:trPr>
        <w:tc>
          <w:tcPr>
            <w:tcW w:w="303" w:type="pct"/>
            <w:tcBorders>
              <w:top w:val="outset" w:color="414142" w:sz="6" w:space="0"/>
              <w:left w:val="outset" w:color="414142" w:sz="6" w:space="0"/>
              <w:bottom w:val="outset" w:color="414142" w:sz="6" w:space="0"/>
              <w:right w:val="outset" w:color="414142" w:sz="6" w:space="0"/>
            </w:tcBorders>
            <w:hideMark/>
          </w:tcPr>
          <w:p w:rsidRPr="000E6BD5" w:rsidR="002C021A" w:rsidP="002C021A" w:rsidRDefault="002C021A" w14:paraId="7206E622" w14:textId="77777777">
            <w:pPr>
              <w:jc w:val="center"/>
              <w:rPr>
                <w:rFonts w:eastAsia="Times New Roman" w:cs="Times New Roman"/>
                <w:sz w:val="24"/>
                <w:szCs w:val="24"/>
                <w:lang w:eastAsia="lv-LV"/>
              </w:rPr>
            </w:pPr>
            <w:r w:rsidRPr="000E6BD5">
              <w:rPr>
                <w:rFonts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0E6BD5" w:rsidR="002C021A" w:rsidP="002C021A" w:rsidRDefault="002C021A" w14:paraId="0DB7A030" w14:textId="77777777">
            <w:pPr>
              <w:rPr>
                <w:rFonts w:eastAsia="Times New Roman" w:cs="Times New Roman"/>
                <w:sz w:val="24"/>
                <w:szCs w:val="24"/>
                <w:lang w:eastAsia="lv-LV"/>
              </w:rPr>
            </w:pPr>
            <w:r w:rsidRPr="000E6BD5">
              <w:rPr>
                <w:rFonts w:eastAsia="Times New Roman" w:cs="Times New Roman"/>
                <w:sz w:val="24"/>
                <w:szCs w:val="24"/>
                <w:lang w:eastAsia="lv-LV"/>
              </w:rPr>
              <w:t>Pašreizējā situācija un problēmas, kuru risināšanai tiesību akta projekts izstrādāts, tiesiskā regulējuma mērķis un būtība</w:t>
            </w:r>
          </w:p>
        </w:tc>
        <w:tc>
          <w:tcPr>
            <w:tcW w:w="3333" w:type="pct"/>
            <w:tcBorders>
              <w:top w:val="outset" w:color="414142" w:sz="6" w:space="0"/>
              <w:left w:val="outset" w:color="414142" w:sz="6" w:space="0"/>
              <w:bottom w:val="outset" w:color="414142" w:sz="6" w:space="0"/>
              <w:right w:val="outset" w:color="414142" w:sz="6" w:space="0"/>
            </w:tcBorders>
          </w:tcPr>
          <w:p w:rsidR="003323D0" w:rsidP="003F412A" w:rsidRDefault="00D0699D" w14:paraId="2FDDAB68" w14:textId="219F364D">
            <w:pPr>
              <w:jc w:val="both"/>
              <w:rPr>
                <w:rFonts w:cs="Times New Roman"/>
                <w:sz w:val="24"/>
                <w:szCs w:val="24"/>
                <w:shd w:val="clear" w:color="auto" w:fill="FFFFFF"/>
              </w:rPr>
            </w:pPr>
            <w:r w:rsidRPr="000E6BD5">
              <w:rPr>
                <w:rFonts w:eastAsia="Times New Roman" w:cs="Times New Roman"/>
                <w:sz w:val="24"/>
                <w:szCs w:val="24"/>
                <w:lang w:eastAsia="lv-LV"/>
              </w:rPr>
              <w:t>Valsts budžeta programmas “ Valsts a</w:t>
            </w:r>
            <w:r w:rsidRPr="000E6BD5" w:rsidR="0036528F">
              <w:rPr>
                <w:rFonts w:eastAsia="Times New Roman" w:cs="Times New Roman"/>
                <w:sz w:val="24"/>
                <w:szCs w:val="24"/>
                <w:lang w:eastAsia="lv-LV"/>
              </w:rPr>
              <w:t>utoceļu fonds”</w:t>
            </w:r>
            <w:r w:rsidRPr="000E6BD5" w:rsidR="00920A23">
              <w:rPr>
                <w:rFonts w:eastAsia="Times New Roman" w:cs="Times New Roman"/>
                <w:sz w:val="24"/>
                <w:szCs w:val="24"/>
                <w:lang w:eastAsia="lv-LV"/>
              </w:rPr>
              <w:t xml:space="preserve"> līdzekļu izlietojumu </w:t>
            </w:r>
            <w:r w:rsidRPr="000E6BD5" w:rsidR="005A4EC0">
              <w:rPr>
                <w:rFonts w:eastAsia="Times New Roman" w:cs="Times New Roman"/>
                <w:sz w:val="24"/>
                <w:szCs w:val="24"/>
                <w:lang w:eastAsia="lv-LV"/>
              </w:rPr>
              <w:t>nosaka</w:t>
            </w:r>
            <w:r w:rsidR="003323D0">
              <w:rPr>
                <w:rFonts w:eastAsia="Times New Roman" w:cs="Times New Roman"/>
                <w:sz w:val="24"/>
                <w:szCs w:val="24"/>
                <w:lang w:eastAsia="lv-LV"/>
              </w:rPr>
              <w:t xml:space="preserve"> Ministr</w:t>
            </w:r>
            <w:r w:rsidR="00682FDF">
              <w:rPr>
                <w:rFonts w:eastAsia="Times New Roman" w:cs="Times New Roman"/>
                <w:sz w:val="24"/>
                <w:szCs w:val="24"/>
                <w:lang w:eastAsia="lv-LV"/>
              </w:rPr>
              <w:t>u</w:t>
            </w:r>
            <w:r w:rsidR="003323D0">
              <w:rPr>
                <w:rFonts w:eastAsia="Times New Roman" w:cs="Times New Roman"/>
                <w:sz w:val="24"/>
                <w:szCs w:val="24"/>
                <w:lang w:eastAsia="lv-LV"/>
              </w:rPr>
              <w:t xml:space="preserve"> kabineta </w:t>
            </w:r>
            <w:r w:rsidRPr="000E6BD5" w:rsidR="005A4EC0">
              <w:rPr>
                <w:rFonts w:eastAsia="Times New Roman" w:cs="Times New Roman"/>
                <w:sz w:val="24"/>
                <w:szCs w:val="24"/>
                <w:lang w:eastAsia="lv-LV"/>
              </w:rPr>
              <w:t xml:space="preserve"> </w:t>
            </w:r>
            <w:r w:rsidRPr="000E6BD5" w:rsidR="000D1549">
              <w:rPr>
                <w:rFonts w:cs="Times New Roman"/>
                <w:sz w:val="24"/>
                <w:szCs w:val="24"/>
                <w:shd w:val="clear" w:color="auto" w:fill="FFFFFF"/>
              </w:rPr>
              <w:t xml:space="preserve">2008.gada </w:t>
            </w:r>
            <w:r w:rsidRPr="000E6BD5" w:rsidR="00FC662B">
              <w:rPr>
                <w:rFonts w:cs="Times New Roman"/>
                <w:sz w:val="24"/>
                <w:szCs w:val="24"/>
                <w:shd w:val="clear" w:color="auto" w:fill="FFFFFF"/>
              </w:rPr>
              <w:t>11.mart</w:t>
            </w:r>
            <w:r w:rsidR="003323D0">
              <w:rPr>
                <w:rFonts w:cs="Times New Roman"/>
                <w:sz w:val="24"/>
                <w:szCs w:val="24"/>
                <w:shd w:val="clear" w:color="auto" w:fill="FFFFFF"/>
              </w:rPr>
              <w:t>a</w:t>
            </w:r>
            <w:r w:rsidRPr="000E6BD5" w:rsidR="00FC662B">
              <w:rPr>
                <w:rFonts w:cs="Times New Roman"/>
                <w:sz w:val="24"/>
                <w:szCs w:val="24"/>
                <w:shd w:val="clear" w:color="auto" w:fill="FFFFFF"/>
              </w:rPr>
              <w:t xml:space="preserve"> </w:t>
            </w:r>
            <w:r w:rsidRPr="000E6BD5" w:rsidR="00102748">
              <w:rPr>
                <w:rFonts w:cs="Times New Roman"/>
                <w:sz w:val="24"/>
                <w:szCs w:val="24"/>
                <w:shd w:val="clear" w:color="auto" w:fill="FFFFFF"/>
              </w:rPr>
              <w:t xml:space="preserve">noteikumi Nr.173 </w:t>
            </w:r>
            <w:r w:rsidRPr="000E6BD5" w:rsidR="00FC662B">
              <w:rPr>
                <w:rFonts w:cs="Times New Roman"/>
                <w:sz w:val="24"/>
                <w:szCs w:val="24"/>
                <w:shd w:val="clear" w:color="auto" w:fill="FFFFFF"/>
              </w:rPr>
              <w:t>“</w:t>
            </w:r>
            <w:r w:rsidRPr="000E6BD5" w:rsidR="00BB6673">
              <w:rPr>
                <w:rFonts w:cs="Times New Roman"/>
                <w:sz w:val="24"/>
                <w:szCs w:val="24"/>
                <w:shd w:val="clear" w:color="auto" w:fill="FFFFFF"/>
              </w:rPr>
              <w:t>Valsts pamatbudžeta valsts autoceļu fonda programmai piešķirto līdzekļu izlietošanas kārtība</w:t>
            </w:r>
            <w:r w:rsidRPr="000E6BD5" w:rsidR="00FC662B">
              <w:rPr>
                <w:rFonts w:cs="Times New Roman"/>
                <w:sz w:val="24"/>
                <w:szCs w:val="24"/>
                <w:shd w:val="clear" w:color="auto" w:fill="FFFFFF"/>
              </w:rPr>
              <w:t>”</w:t>
            </w:r>
            <w:r w:rsidRPr="000E6BD5" w:rsidR="0024660D">
              <w:rPr>
                <w:rFonts w:cs="Times New Roman"/>
                <w:sz w:val="24"/>
                <w:szCs w:val="24"/>
                <w:shd w:val="clear" w:color="auto" w:fill="FFFFFF"/>
              </w:rPr>
              <w:t xml:space="preserve">. </w:t>
            </w:r>
            <w:r w:rsidR="003323D0">
              <w:rPr>
                <w:rFonts w:cs="Times New Roman"/>
                <w:sz w:val="24"/>
                <w:szCs w:val="24"/>
                <w:shd w:val="clear" w:color="auto" w:fill="FFFFFF"/>
              </w:rPr>
              <w:t xml:space="preserve">Saskaņā ar likuma “Par autoceļiem” 7.panta trešo daļu </w:t>
            </w:r>
            <w:r w:rsidRPr="003323D0" w:rsidR="003323D0">
              <w:rPr>
                <w:rFonts w:cs="Times New Roman"/>
                <w:sz w:val="24"/>
                <w:szCs w:val="24"/>
                <w:shd w:val="clear" w:color="auto" w:fill="FFFFFF"/>
              </w:rPr>
              <w:t xml:space="preserve">Satiksmes ministrija deleģē valsts autoceļu tīkla pārvaldīšanu, valsts autoceļu tīkla finansējuma administrēšanu un ar to saistīto darbu programmu vadību un izpildes kontroli, iepirkumu organizēšanu valsts vajadzībām, valsts autoceļu būvniecības programmu vadību un būvniecības uzraudzību, ceļu satiksmes organizācijas uzraudzību, kā arī pašvaldību autoceļu uzturēšanas pārraudzību valsts akciju sabiedrībai </w:t>
            </w:r>
            <w:r w:rsidR="003323D0">
              <w:rPr>
                <w:rFonts w:cs="Times New Roman"/>
                <w:sz w:val="24"/>
                <w:szCs w:val="24"/>
                <w:shd w:val="clear" w:color="auto" w:fill="FFFFFF"/>
              </w:rPr>
              <w:t>“</w:t>
            </w:r>
            <w:r w:rsidRPr="003323D0" w:rsidR="003323D0">
              <w:rPr>
                <w:rFonts w:cs="Times New Roman"/>
                <w:sz w:val="24"/>
                <w:szCs w:val="24"/>
                <w:shd w:val="clear" w:color="auto" w:fill="FFFFFF"/>
              </w:rPr>
              <w:t>Latvijas Valsts ceļi</w:t>
            </w:r>
            <w:r w:rsidR="003323D0">
              <w:rPr>
                <w:rFonts w:cs="Times New Roman"/>
                <w:sz w:val="24"/>
                <w:szCs w:val="24"/>
                <w:shd w:val="clear" w:color="auto" w:fill="FFFFFF"/>
              </w:rPr>
              <w:t>” (turpmāk – LVC)</w:t>
            </w:r>
            <w:r w:rsidRPr="003323D0" w:rsidR="003323D0">
              <w:rPr>
                <w:rFonts w:cs="Times New Roman"/>
                <w:sz w:val="24"/>
                <w:szCs w:val="24"/>
                <w:shd w:val="clear" w:color="auto" w:fill="FFFFFF"/>
              </w:rPr>
              <w:t xml:space="preserve"> saskaņā ar deleģēšanas līgumu.</w:t>
            </w:r>
          </w:p>
          <w:p w:rsidR="003323D0" w:rsidP="003F412A" w:rsidRDefault="003323D0" w14:paraId="79A59053" w14:textId="77777777">
            <w:pPr>
              <w:jc w:val="both"/>
              <w:rPr>
                <w:rFonts w:cs="Times New Roman"/>
                <w:sz w:val="24"/>
                <w:szCs w:val="24"/>
                <w:shd w:val="clear" w:color="auto" w:fill="FFFFFF"/>
              </w:rPr>
            </w:pPr>
          </w:p>
          <w:p w:rsidRPr="000E6BD5" w:rsidR="0002094E" w:rsidP="00C1508A" w:rsidRDefault="005B1641" w14:paraId="13CE06AD" w14:textId="7B2F5231">
            <w:pPr>
              <w:pStyle w:val="BodyText"/>
              <w:rPr>
                <w:lang w:eastAsia="lv-LV"/>
              </w:rPr>
            </w:pPr>
            <w:bookmarkStart w:name="_Ref247078836" w:id="1"/>
            <w:r w:rsidRPr="000E6BD5">
              <w:t xml:space="preserve">Papildus </w:t>
            </w:r>
            <w:r w:rsidR="00C1508A">
              <w:t xml:space="preserve">valsts autoceļu </w:t>
            </w:r>
            <w:r w:rsidRPr="000E6BD5" w:rsidR="00394E32">
              <w:t>pārvaldīšanas darbu sadaļā</w:t>
            </w:r>
            <w:r w:rsidRPr="000E6BD5" w:rsidR="000C56FA">
              <w:t xml:space="preserve">, kas tiek finansēta no </w:t>
            </w:r>
            <w:r w:rsidRPr="000E6BD5" w:rsidR="001B02A0">
              <w:t>valsts budžeta apakšprogrammas 23.07.00 “Valsts autoceļu pārvaldīšana”</w:t>
            </w:r>
            <w:r w:rsidR="00C1508A">
              <w:t>,</w:t>
            </w:r>
            <w:r w:rsidRPr="000E6BD5" w:rsidR="001B02A0">
              <w:t xml:space="preserve"> </w:t>
            </w:r>
            <w:r w:rsidRPr="000E6BD5" w:rsidR="00DB47C5">
              <w:t>ir iekļauti normatīvajos aktos paredzētie</w:t>
            </w:r>
            <w:r w:rsidRPr="000E6BD5" w:rsidR="00F70CF1">
              <w:t xml:space="preserve"> nepieciešamie</w:t>
            </w:r>
            <w:r w:rsidRPr="000E6BD5" w:rsidR="00DB47C5">
              <w:t xml:space="preserve"> darbi, kuru </w:t>
            </w:r>
            <w:r w:rsidRPr="000E6BD5" w:rsidR="008F5DDD">
              <w:t xml:space="preserve">apmaksa </w:t>
            </w:r>
            <w:r w:rsidRPr="000E6BD5" w:rsidR="004722DC">
              <w:t xml:space="preserve">atbilst </w:t>
            </w:r>
            <w:r w:rsidRPr="000E6BD5" w:rsidR="009F3069">
              <w:t xml:space="preserve">“Preces un pakalpojumi” </w:t>
            </w:r>
            <w:r w:rsidRPr="000E6BD5" w:rsidR="00394E32">
              <w:t>ekonomiskajiem kodiem</w:t>
            </w:r>
            <w:r w:rsidR="00C1508A">
              <w:t>,</w:t>
            </w:r>
            <w:r w:rsidRPr="000E6BD5" w:rsidR="00394E32">
              <w:t xml:space="preserve"> </w:t>
            </w:r>
            <w:r w:rsidRPr="000E6BD5" w:rsidR="003607CA">
              <w:t>un šie darbi ir ne</w:t>
            </w:r>
            <w:r w:rsidRPr="000E6BD5" w:rsidR="003D5B15">
              <w:t>atņemama sa</w:t>
            </w:r>
            <w:r w:rsidRPr="000E6BD5" w:rsidR="009B02DB">
              <w:t>s</w:t>
            </w:r>
            <w:r w:rsidRPr="000E6BD5" w:rsidR="003D5B15">
              <w:t xml:space="preserve">tāvdaļa </w:t>
            </w:r>
            <w:bookmarkEnd w:id="1"/>
            <w:r w:rsidRPr="000E6BD5" w:rsidR="009B02DB">
              <w:t xml:space="preserve">valsts autoceļu tīkla </w:t>
            </w:r>
            <w:r w:rsidRPr="000E6BD5" w:rsidR="00311A61">
              <w:t>uzturēšana</w:t>
            </w:r>
            <w:r w:rsidRPr="000E6BD5" w:rsidR="009204EC">
              <w:t>s un atjaunošanas darbu nodrošināšanai.</w:t>
            </w:r>
            <w:r w:rsidR="00C1508A">
              <w:t xml:space="preserve"> </w:t>
            </w:r>
            <w:r w:rsidRPr="000E6BD5" w:rsidR="000B24ED">
              <w:rPr>
                <w:lang w:eastAsia="lv-LV"/>
              </w:rPr>
              <w:t xml:space="preserve">Šo darbu </w:t>
            </w:r>
            <w:r w:rsidRPr="000E6BD5" w:rsidR="00EB5028">
              <w:rPr>
                <w:lang w:eastAsia="lv-LV"/>
              </w:rPr>
              <w:t>plānošan</w:t>
            </w:r>
            <w:r w:rsidRPr="000E6BD5" w:rsidR="005E6A5D">
              <w:rPr>
                <w:lang w:eastAsia="lv-LV"/>
              </w:rPr>
              <w:t>a</w:t>
            </w:r>
            <w:r w:rsidRPr="000E6BD5" w:rsidR="00EB5028">
              <w:rPr>
                <w:lang w:eastAsia="lv-LV"/>
              </w:rPr>
              <w:t xml:space="preserve"> un </w:t>
            </w:r>
            <w:r w:rsidRPr="000E6BD5" w:rsidR="00C61E97">
              <w:rPr>
                <w:lang w:eastAsia="lv-LV"/>
              </w:rPr>
              <w:t>apmaks</w:t>
            </w:r>
            <w:r w:rsidRPr="000E6BD5" w:rsidR="005E6A5D">
              <w:rPr>
                <w:lang w:eastAsia="lv-LV"/>
              </w:rPr>
              <w:t>a</w:t>
            </w:r>
            <w:r w:rsidRPr="000E6BD5" w:rsidR="008E18EA">
              <w:rPr>
                <w:lang w:eastAsia="lv-LV"/>
              </w:rPr>
              <w:t xml:space="preserve"> ir</w:t>
            </w:r>
            <w:r w:rsidRPr="000E6BD5" w:rsidR="00C61E97">
              <w:rPr>
                <w:lang w:eastAsia="lv-LV"/>
              </w:rPr>
              <w:t xml:space="preserve"> saistīta un </w:t>
            </w:r>
            <w:r w:rsidRPr="000E6BD5" w:rsidR="005A16E5">
              <w:rPr>
                <w:lang w:eastAsia="lv-LV"/>
              </w:rPr>
              <w:t>atka</w:t>
            </w:r>
            <w:r w:rsidRPr="000E6BD5" w:rsidR="008E18EA">
              <w:rPr>
                <w:lang w:eastAsia="lv-LV"/>
              </w:rPr>
              <w:t>r</w:t>
            </w:r>
            <w:r w:rsidRPr="000E6BD5" w:rsidR="005A16E5">
              <w:rPr>
                <w:lang w:eastAsia="lv-LV"/>
              </w:rPr>
              <w:t xml:space="preserve">īga </w:t>
            </w:r>
            <w:r w:rsidRPr="000E6BD5" w:rsidR="00D717AE">
              <w:rPr>
                <w:lang w:eastAsia="lv-LV"/>
              </w:rPr>
              <w:t>no</w:t>
            </w:r>
            <w:r w:rsidRPr="000E6BD5" w:rsidR="00B75294">
              <w:rPr>
                <w:lang w:eastAsia="lv-LV"/>
              </w:rPr>
              <w:t xml:space="preserve"> </w:t>
            </w:r>
            <w:r w:rsidRPr="000E6BD5" w:rsidR="00B95500">
              <w:rPr>
                <w:lang w:eastAsia="lv-LV"/>
              </w:rPr>
              <w:t xml:space="preserve">darbu </w:t>
            </w:r>
            <w:r w:rsidRPr="000E6BD5" w:rsidR="00382F85">
              <w:rPr>
                <w:lang w:eastAsia="lv-LV"/>
              </w:rPr>
              <w:t>izpildes</w:t>
            </w:r>
            <w:r w:rsidRPr="000E6BD5" w:rsidR="00CF56FD">
              <w:rPr>
                <w:lang w:eastAsia="lv-LV"/>
              </w:rPr>
              <w:t>, k</w:t>
            </w:r>
            <w:r w:rsidRPr="000E6BD5" w:rsidR="00965C01">
              <w:rPr>
                <w:lang w:eastAsia="lv-LV"/>
              </w:rPr>
              <w:t xml:space="preserve">as </w:t>
            </w:r>
            <w:r w:rsidRPr="000E6BD5" w:rsidR="00744C28">
              <w:rPr>
                <w:lang w:eastAsia="lv-LV"/>
              </w:rPr>
              <w:t xml:space="preserve">ilgākā laika posmā </w:t>
            </w:r>
            <w:r w:rsidRPr="000E6BD5" w:rsidR="00300632">
              <w:rPr>
                <w:lang w:eastAsia="lv-LV"/>
              </w:rPr>
              <w:t>bieži vien nav paredzama</w:t>
            </w:r>
            <w:r w:rsidRPr="000E6BD5" w:rsidR="00AD5D8A">
              <w:rPr>
                <w:lang w:eastAsia="lv-LV"/>
              </w:rPr>
              <w:t xml:space="preserve"> un </w:t>
            </w:r>
            <w:r w:rsidRPr="000E6BD5" w:rsidR="00F56270">
              <w:rPr>
                <w:lang w:eastAsia="lv-LV"/>
              </w:rPr>
              <w:t>ir mainīga.</w:t>
            </w:r>
            <w:r w:rsidRPr="000E6BD5" w:rsidR="006E01DD">
              <w:rPr>
                <w:lang w:eastAsia="lv-LV"/>
              </w:rPr>
              <w:t xml:space="preserve"> </w:t>
            </w:r>
            <w:r w:rsidRPr="000E6BD5" w:rsidR="00383B4C">
              <w:rPr>
                <w:lang w:eastAsia="lv-LV"/>
              </w:rPr>
              <w:t>Tā rezultātā</w:t>
            </w:r>
            <w:r w:rsidRPr="000E6BD5" w:rsidR="0059586E">
              <w:rPr>
                <w:lang w:eastAsia="lv-LV"/>
              </w:rPr>
              <w:t xml:space="preserve"> </w:t>
            </w:r>
            <w:r w:rsidRPr="000E6BD5" w:rsidR="006A603E">
              <w:rPr>
                <w:lang w:eastAsia="lv-LV"/>
              </w:rPr>
              <w:t>un</w:t>
            </w:r>
            <w:r w:rsidRPr="000E6BD5" w:rsidR="0059586E">
              <w:rPr>
                <w:lang w:eastAsia="lv-LV"/>
              </w:rPr>
              <w:t>,</w:t>
            </w:r>
            <w:r w:rsidRPr="000E6BD5" w:rsidR="006A603E">
              <w:rPr>
                <w:lang w:eastAsia="lv-LV"/>
              </w:rPr>
              <w:t xml:space="preserve"> ņemot vērā budžeta plānošanu </w:t>
            </w:r>
            <w:r w:rsidRPr="000E6BD5" w:rsidR="007355F2">
              <w:rPr>
                <w:lang w:eastAsia="lv-LV"/>
              </w:rPr>
              <w:t xml:space="preserve">vidējam termiņam - </w:t>
            </w:r>
            <w:r w:rsidRPr="000E6BD5" w:rsidR="006A603E">
              <w:rPr>
                <w:lang w:eastAsia="lv-LV"/>
              </w:rPr>
              <w:t xml:space="preserve">trīs gadu periodam, nav iespējams </w:t>
            </w:r>
            <w:r w:rsidRPr="000E6BD5" w:rsidR="00A20A19">
              <w:rPr>
                <w:lang w:eastAsia="lv-LV"/>
              </w:rPr>
              <w:t xml:space="preserve">precīzi paredzēt </w:t>
            </w:r>
            <w:r w:rsidR="00C1508A">
              <w:rPr>
                <w:lang w:eastAsia="lv-LV"/>
              </w:rPr>
              <w:t xml:space="preserve">valsts </w:t>
            </w:r>
            <w:r w:rsidRPr="000E6BD5" w:rsidR="00730989">
              <w:rPr>
                <w:lang w:eastAsia="lv-LV"/>
              </w:rPr>
              <w:t xml:space="preserve">budžeta </w:t>
            </w:r>
            <w:r w:rsidRPr="000E6BD5" w:rsidR="000F34B8">
              <w:rPr>
                <w:lang w:eastAsia="lv-LV"/>
              </w:rPr>
              <w:t>programm</w:t>
            </w:r>
            <w:r w:rsidRPr="000E6BD5" w:rsidR="00ED6D82">
              <w:rPr>
                <w:lang w:eastAsia="lv-LV"/>
              </w:rPr>
              <w:t xml:space="preserve">as </w:t>
            </w:r>
            <w:r w:rsidR="00C1508A">
              <w:rPr>
                <w:lang w:eastAsia="lv-LV"/>
              </w:rPr>
              <w:t>“</w:t>
            </w:r>
            <w:r w:rsidRPr="000E6BD5" w:rsidR="00ED6D82">
              <w:rPr>
                <w:lang w:eastAsia="lv-LV"/>
              </w:rPr>
              <w:t>Valsts autoceļu fonds</w:t>
            </w:r>
            <w:r w:rsidR="00C1508A">
              <w:rPr>
                <w:lang w:eastAsia="lv-LV"/>
              </w:rPr>
              <w:t>”</w:t>
            </w:r>
            <w:r w:rsidRPr="000E6BD5" w:rsidR="00ED6D82">
              <w:rPr>
                <w:lang w:eastAsia="lv-LV"/>
              </w:rPr>
              <w:t xml:space="preserve"> </w:t>
            </w:r>
            <w:r w:rsidRPr="000E6BD5" w:rsidR="00730989">
              <w:rPr>
                <w:lang w:eastAsia="lv-LV"/>
              </w:rPr>
              <w:t xml:space="preserve">apakšprogrammas </w:t>
            </w:r>
            <w:r w:rsidRPr="000E6BD5" w:rsidR="005D6267">
              <w:rPr>
                <w:lang w:eastAsia="lv-LV"/>
              </w:rPr>
              <w:t>23.07.00 “Valsts autoceļu pārvaldīšana</w:t>
            </w:r>
            <w:r w:rsidRPr="000E6BD5" w:rsidR="007355F2">
              <w:rPr>
                <w:lang w:eastAsia="lv-LV"/>
              </w:rPr>
              <w:t xml:space="preserve">” </w:t>
            </w:r>
            <w:r w:rsidR="00682FDF">
              <w:rPr>
                <w:lang w:eastAsia="lv-LV"/>
              </w:rPr>
              <w:t>nepieciešamo</w:t>
            </w:r>
            <w:r w:rsidRPr="000E6BD5" w:rsidR="00E735C8">
              <w:rPr>
                <w:lang w:eastAsia="lv-LV"/>
              </w:rPr>
              <w:t xml:space="preserve"> līdzekļu apmēru. Līdz ar to </w:t>
            </w:r>
            <w:r w:rsidRPr="000E6BD5" w:rsidR="00FA1D92">
              <w:rPr>
                <w:lang w:eastAsia="lv-LV"/>
              </w:rPr>
              <w:t xml:space="preserve">katru gadu notiek </w:t>
            </w:r>
            <w:r w:rsidRPr="000E6BD5" w:rsidR="004D0644">
              <w:rPr>
                <w:lang w:eastAsia="lv-LV"/>
              </w:rPr>
              <w:t xml:space="preserve">korekcija atbilstoši </w:t>
            </w:r>
            <w:r w:rsidRPr="000E6BD5" w:rsidR="00B50335">
              <w:rPr>
                <w:lang w:eastAsia="lv-LV"/>
              </w:rPr>
              <w:t xml:space="preserve">faktiskajai </w:t>
            </w:r>
            <w:r w:rsidRPr="000E6BD5" w:rsidR="00F240CF">
              <w:rPr>
                <w:lang w:eastAsia="lv-LV"/>
              </w:rPr>
              <w:t xml:space="preserve">apakšprogrammas </w:t>
            </w:r>
            <w:r w:rsidRPr="000E6BD5" w:rsidR="00B50335">
              <w:rPr>
                <w:lang w:eastAsia="lv-LV"/>
              </w:rPr>
              <w:t>programmu izp</w:t>
            </w:r>
            <w:r w:rsidRPr="000E6BD5" w:rsidR="00F240CF">
              <w:rPr>
                <w:lang w:eastAsia="lv-LV"/>
              </w:rPr>
              <w:t>ildei saskaņā ar noslēgtajiem līgumiem un šo līgumu izpildi</w:t>
            </w:r>
            <w:r w:rsidRPr="000E6BD5" w:rsidR="0072057D">
              <w:rPr>
                <w:lang w:eastAsia="lv-LV"/>
              </w:rPr>
              <w:t xml:space="preserve">. </w:t>
            </w:r>
          </w:p>
          <w:p w:rsidRPr="000E6BD5" w:rsidR="00FF293C" w:rsidP="00FF293C" w:rsidRDefault="00FF293C" w14:paraId="332A2DEC" w14:textId="4B94D58C">
            <w:pPr>
              <w:jc w:val="both"/>
              <w:rPr>
                <w:rFonts w:eastAsia="Times New Roman" w:cs="Times New Roman"/>
                <w:sz w:val="24"/>
                <w:szCs w:val="24"/>
                <w:lang w:eastAsia="lv-LV"/>
              </w:rPr>
            </w:pPr>
            <w:r w:rsidRPr="000E6BD5">
              <w:rPr>
                <w:rFonts w:eastAsia="Times New Roman" w:cs="Times New Roman"/>
                <w:sz w:val="24"/>
                <w:szCs w:val="24"/>
                <w:lang w:eastAsia="lv-LV"/>
              </w:rPr>
              <w:t>Ņemot vērā minēto</w:t>
            </w:r>
            <w:r w:rsidRPr="000E6BD5" w:rsidR="006B5C1D">
              <w:rPr>
                <w:rFonts w:eastAsia="Times New Roman" w:cs="Times New Roman"/>
                <w:sz w:val="24"/>
                <w:szCs w:val="24"/>
                <w:lang w:eastAsia="lv-LV"/>
              </w:rPr>
              <w:t xml:space="preserve"> un turpmāk aprakstīto</w:t>
            </w:r>
            <w:r w:rsidRPr="000E6BD5">
              <w:rPr>
                <w:rFonts w:eastAsia="Times New Roman" w:cs="Times New Roman"/>
                <w:sz w:val="24"/>
                <w:szCs w:val="24"/>
                <w:lang w:eastAsia="lv-LV"/>
              </w:rPr>
              <w:t>, ir nepieciešams veikt izmaiņas 2020.gada valsts budžeta programmā 23.00.00 “Valsts autoceļu fonds”</w:t>
            </w:r>
            <w:r w:rsidR="00C1508A">
              <w:rPr>
                <w:rFonts w:eastAsia="Times New Roman" w:cs="Times New Roman"/>
                <w:sz w:val="24"/>
                <w:szCs w:val="24"/>
                <w:lang w:eastAsia="lv-LV"/>
              </w:rPr>
              <w:t>,</w:t>
            </w:r>
            <w:r w:rsidRPr="000E6BD5">
              <w:rPr>
                <w:rFonts w:eastAsia="Times New Roman" w:cs="Times New Roman"/>
                <w:sz w:val="24"/>
                <w:szCs w:val="24"/>
                <w:lang w:eastAsia="lv-LV"/>
              </w:rPr>
              <w:t xml:space="preserve"> palielinot valsts budžeta apakšprogrammu 23.07.00 “Valsts autoceļu pārvaldīšana” par 2 033 487 </w:t>
            </w:r>
            <w:proofErr w:type="spellStart"/>
            <w:r w:rsidRPr="00C1508A" w:rsidR="00C1508A">
              <w:rPr>
                <w:rFonts w:eastAsia="Times New Roman" w:cs="Times New Roman"/>
                <w:i/>
                <w:iCs/>
                <w:sz w:val="24"/>
                <w:szCs w:val="24"/>
                <w:lang w:eastAsia="lv-LV"/>
              </w:rPr>
              <w:t>euro</w:t>
            </w:r>
            <w:proofErr w:type="spellEnd"/>
            <w:r w:rsidRPr="000E6BD5">
              <w:rPr>
                <w:rFonts w:eastAsia="Times New Roman" w:cs="Times New Roman"/>
                <w:sz w:val="24"/>
                <w:szCs w:val="24"/>
                <w:lang w:eastAsia="lv-LV"/>
              </w:rPr>
              <w:t xml:space="preserve"> (EKK 2000), savukārt valsts budžeta apakšprogrammā 23.06.00 </w:t>
            </w:r>
            <w:r w:rsidRPr="000E6BD5">
              <w:rPr>
                <w:rFonts w:eastAsia="Times New Roman" w:cs="Times New Roman"/>
                <w:sz w:val="24"/>
                <w:szCs w:val="24"/>
                <w:lang w:eastAsia="lv-LV"/>
              </w:rPr>
              <w:lastRenderedPageBreak/>
              <w:t>“Valsts autoceļu uzturēšana un atjaunošana” samazinot izdevumus par 2 033</w:t>
            </w:r>
            <w:r w:rsidR="00C1508A">
              <w:rPr>
                <w:rFonts w:eastAsia="Times New Roman" w:cs="Times New Roman"/>
                <w:sz w:val="24"/>
                <w:szCs w:val="24"/>
                <w:lang w:eastAsia="lv-LV"/>
              </w:rPr>
              <w:t> </w:t>
            </w:r>
            <w:r w:rsidRPr="000E6BD5">
              <w:rPr>
                <w:rFonts w:eastAsia="Times New Roman" w:cs="Times New Roman"/>
                <w:sz w:val="24"/>
                <w:szCs w:val="24"/>
                <w:lang w:eastAsia="lv-LV"/>
              </w:rPr>
              <w:t>487</w:t>
            </w:r>
            <w:r w:rsidR="00C1508A">
              <w:rPr>
                <w:rFonts w:eastAsia="Times New Roman" w:cs="Times New Roman"/>
                <w:sz w:val="24"/>
                <w:szCs w:val="24"/>
                <w:lang w:eastAsia="lv-LV"/>
              </w:rPr>
              <w:t xml:space="preserve"> </w:t>
            </w:r>
            <w:proofErr w:type="spellStart"/>
            <w:r w:rsidRPr="00C1508A" w:rsidR="00C1508A">
              <w:rPr>
                <w:rFonts w:eastAsia="Times New Roman" w:cs="Times New Roman"/>
                <w:i/>
                <w:iCs/>
                <w:sz w:val="24"/>
                <w:szCs w:val="24"/>
                <w:lang w:eastAsia="lv-LV"/>
              </w:rPr>
              <w:t>euro</w:t>
            </w:r>
            <w:proofErr w:type="spellEnd"/>
            <w:r w:rsidRPr="000E6BD5">
              <w:rPr>
                <w:rFonts w:eastAsia="Times New Roman" w:cs="Times New Roman"/>
                <w:sz w:val="24"/>
                <w:szCs w:val="24"/>
                <w:lang w:eastAsia="lv-LV"/>
              </w:rPr>
              <w:t xml:space="preserve"> (EKK 5000). </w:t>
            </w:r>
          </w:p>
          <w:p w:rsidRPr="000E6BD5" w:rsidR="00FF293C" w:rsidP="00FF293C" w:rsidRDefault="002F6875" w14:paraId="74308422" w14:textId="57CFB430">
            <w:pPr>
              <w:jc w:val="both"/>
              <w:rPr>
                <w:rFonts w:eastAsia="Times New Roman" w:cs="Times New Roman"/>
                <w:sz w:val="24"/>
                <w:szCs w:val="24"/>
                <w:lang w:eastAsia="lv-LV"/>
              </w:rPr>
            </w:pPr>
            <w:r w:rsidRPr="000E6BD5">
              <w:rPr>
                <w:rFonts w:eastAsia="Times New Roman" w:cs="Times New Roman"/>
                <w:sz w:val="24"/>
                <w:szCs w:val="24"/>
                <w:lang w:eastAsia="lv-LV"/>
              </w:rPr>
              <w:t xml:space="preserve">Apropriācijas </w:t>
            </w:r>
            <w:r w:rsidRPr="000E6BD5" w:rsidR="00060747">
              <w:rPr>
                <w:rFonts w:eastAsia="Times New Roman" w:cs="Times New Roman"/>
                <w:sz w:val="24"/>
                <w:szCs w:val="24"/>
                <w:lang w:eastAsia="lv-LV"/>
              </w:rPr>
              <w:t>pārdal</w:t>
            </w:r>
            <w:r w:rsidRPr="000E6BD5" w:rsidR="00FD2358">
              <w:rPr>
                <w:rFonts w:eastAsia="Times New Roman" w:cs="Times New Roman"/>
                <w:sz w:val="24"/>
                <w:szCs w:val="24"/>
                <w:lang w:eastAsia="lv-LV"/>
              </w:rPr>
              <w:t>es</w:t>
            </w:r>
            <w:r w:rsidRPr="000E6BD5" w:rsidR="00060747">
              <w:rPr>
                <w:rFonts w:eastAsia="Times New Roman" w:cs="Times New Roman"/>
                <w:sz w:val="24"/>
                <w:szCs w:val="24"/>
                <w:lang w:eastAsia="lv-LV"/>
              </w:rPr>
              <w:t xml:space="preserve"> </w:t>
            </w:r>
            <w:r w:rsidRPr="000E6BD5" w:rsidR="00060747">
              <w:rPr>
                <w:rFonts w:eastAsia="Calibri" w:cs="Times New Roman"/>
                <w:spacing w:val="-2"/>
                <w:sz w:val="24"/>
                <w:szCs w:val="24"/>
                <w:lang w:eastAsia="lv-LV"/>
              </w:rPr>
              <w:t xml:space="preserve">no valsts budžeta apakšprogrammas 23.06.00 “Valsts autoceļu uzturēšana un atjaunošana” uz valsts budžeta apakšprogrammu 23.07.00 “Valsts autoceļu pārvaldīšana”” </w:t>
            </w:r>
            <w:r w:rsidRPr="000E6BD5" w:rsidR="00FF293C">
              <w:rPr>
                <w:rFonts w:eastAsia="Times New Roman" w:cs="Times New Roman"/>
                <w:sz w:val="24"/>
                <w:szCs w:val="24"/>
                <w:lang w:eastAsia="lv-LV"/>
              </w:rPr>
              <w:t xml:space="preserve">nepieciešamību nosaka </w:t>
            </w:r>
            <w:r w:rsidR="00C1508A">
              <w:rPr>
                <w:rFonts w:eastAsia="Times New Roman" w:cs="Times New Roman"/>
                <w:sz w:val="24"/>
                <w:szCs w:val="24"/>
                <w:lang w:eastAsia="lv-LV"/>
              </w:rPr>
              <w:t>šādi</w:t>
            </w:r>
            <w:r w:rsidRPr="000E6BD5" w:rsidR="00FF293C">
              <w:rPr>
                <w:rFonts w:eastAsia="Times New Roman" w:cs="Times New Roman"/>
                <w:sz w:val="24"/>
                <w:szCs w:val="24"/>
                <w:lang w:eastAsia="lv-LV"/>
              </w:rPr>
              <w:t xml:space="preserve"> faktori:</w:t>
            </w:r>
          </w:p>
          <w:p w:rsidRPr="000E6BD5" w:rsidR="00FF293C" w:rsidP="00E473F2" w:rsidRDefault="00FF293C" w14:paraId="0449FE8C" w14:textId="6F2005A6">
            <w:pPr>
              <w:pStyle w:val="ListParagraph"/>
              <w:numPr>
                <w:ilvl w:val="0"/>
                <w:numId w:val="9"/>
              </w:numPr>
              <w:ind w:left="388" w:hanging="388"/>
              <w:jc w:val="both"/>
              <w:rPr>
                <w:rFonts w:eastAsia="Times New Roman" w:cs="Times New Roman"/>
                <w:sz w:val="24"/>
                <w:szCs w:val="24"/>
                <w:lang w:eastAsia="lv-LV"/>
              </w:rPr>
            </w:pPr>
            <w:r w:rsidRPr="000E6BD5">
              <w:rPr>
                <w:rFonts w:eastAsia="Times New Roman" w:cs="Times New Roman"/>
                <w:sz w:val="24"/>
                <w:szCs w:val="24"/>
                <w:lang w:eastAsia="lv-LV"/>
              </w:rPr>
              <w:t>Programmā “Autoceļu tīkla pārvaldīšana” saskaņā ar Deleģēšanas līgumu 2020.-2022.gadam, kas 2019.gada 27.decembrī</w:t>
            </w:r>
            <w:r w:rsidR="00C1508A">
              <w:rPr>
                <w:rFonts w:eastAsia="Times New Roman" w:cs="Times New Roman"/>
                <w:sz w:val="24"/>
                <w:szCs w:val="24"/>
                <w:lang w:eastAsia="lv-LV"/>
              </w:rPr>
              <w:t xml:space="preserve"> noslēgts starp Satiksmes ministriju un LVC</w:t>
            </w:r>
            <w:r w:rsidRPr="000E6BD5">
              <w:rPr>
                <w:rFonts w:eastAsia="Times New Roman" w:cs="Times New Roman"/>
                <w:sz w:val="24"/>
                <w:szCs w:val="24"/>
                <w:lang w:eastAsia="lv-LV"/>
              </w:rPr>
              <w:t xml:space="preserve">, izdevumi pieaug par </w:t>
            </w:r>
            <w:r w:rsidRPr="000E6BD5" w:rsidR="001D7BC8">
              <w:rPr>
                <w:rFonts w:eastAsia="Times New Roman" w:cs="Times New Roman"/>
                <w:sz w:val="24"/>
                <w:szCs w:val="24"/>
                <w:lang w:eastAsia="lv-LV"/>
              </w:rPr>
              <w:t>646</w:t>
            </w:r>
            <w:r w:rsidRPr="000E6BD5">
              <w:rPr>
                <w:rFonts w:eastAsia="Times New Roman" w:cs="Times New Roman"/>
                <w:sz w:val="24"/>
                <w:szCs w:val="24"/>
                <w:lang w:eastAsia="lv-LV"/>
              </w:rPr>
              <w:t xml:space="preserve"> </w:t>
            </w:r>
            <w:r w:rsidRPr="000E6BD5" w:rsidR="00F101B6">
              <w:rPr>
                <w:rFonts w:eastAsia="Times New Roman" w:cs="Times New Roman"/>
                <w:sz w:val="24"/>
                <w:szCs w:val="24"/>
                <w:lang w:eastAsia="lv-LV"/>
              </w:rPr>
              <w:t>4</w:t>
            </w:r>
            <w:r w:rsidRPr="000E6BD5">
              <w:rPr>
                <w:rFonts w:eastAsia="Times New Roman" w:cs="Times New Roman"/>
                <w:sz w:val="24"/>
                <w:szCs w:val="24"/>
                <w:lang w:eastAsia="lv-LV"/>
              </w:rPr>
              <w:t xml:space="preserve">00 </w:t>
            </w:r>
            <w:proofErr w:type="spellStart"/>
            <w:r w:rsidRPr="00C1508A" w:rsidR="00C1508A">
              <w:rPr>
                <w:rFonts w:eastAsia="Times New Roman" w:cs="Times New Roman"/>
                <w:i/>
                <w:iCs/>
                <w:sz w:val="24"/>
                <w:szCs w:val="24"/>
                <w:lang w:eastAsia="lv-LV"/>
              </w:rPr>
              <w:t>euro</w:t>
            </w:r>
            <w:proofErr w:type="spellEnd"/>
            <w:r w:rsidRPr="000E6BD5">
              <w:rPr>
                <w:rFonts w:eastAsia="Times New Roman" w:cs="Times New Roman"/>
                <w:sz w:val="24"/>
                <w:szCs w:val="24"/>
                <w:lang w:eastAsia="lv-LV"/>
              </w:rPr>
              <w:t>.</w:t>
            </w:r>
            <w:r w:rsidR="009607B0">
              <w:t xml:space="preserve"> </w:t>
            </w:r>
            <w:r w:rsidRPr="008C5925" w:rsidR="009607B0">
              <w:rPr>
                <w:rFonts w:eastAsia="Times New Roman" w:cs="Times New Roman"/>
                <w:sz w:val="24"/>
                <w:szCs w:val="24"/>
                <w:lang w:eastAsia="lv-LV"/>
              </w:rPr>
              <w:t xml:space="preserve">Pieaugumu veido </w:t>
            </w:r>
            <w:proofErr w:type="spellStart"/>
            <w:r w:rsidRPr="008C5925" w:rsidR="009607B0">
              <w:rPr>
                <w:rFonts w:eastAsia="Times New Roman" w:cs="Times New Roman"/>
                <w:sz w:val="24"/>
                <w:szCs w:val="24"/>
                <w:lang w:eastAsia="lv-LV"/>
              </w:rPr>
              <w:t>konsultantstundas</w:t>
            </w:r>
            <w:proofErr w:type="spellEnd"/>
            <w:r w:rsidRPr="008C5925" w:rsidR="009607B0">
              <w:rPr>
                <w:rFonts w:eastAsia="Times New Roman" w:cs="Times New Roman"/>
                <w:sz w:val="24"/>
                <w:szCs w:val="24"/>
                <w:lang w:eastAsia="lv-LV"/>
              </w:rPr>
              <w:t xml:space="preserve"> izmaksas pieaugums</w:t>
            </w:r>
            <w:r w:rsidRPr="008C5925" w:rsidR="008C5925">
              <w:rPr>
                <w:rFonts w:eastAsia="Times New Roman" w:cs="Times New Roman"/>
                <w:sz w:val="24"/>
                <w:szCs w:val="24"/>
                <w:lang w:eastAsia="lv-LV"/>
              </w:rPr>
              <w:t>, ņemot vērā</w:t>
            </w:r>
            <w:r w:rsidRPr="008C5925" w:rsidR="009607B0">
              <w:rPr>
                <w:rFonts w:eastAsia="Times New Roman" w:cs="Times New Roman"/>
                <w:sz w:val="24"/>
                <w:szCs w:val="24"/>
                <w:lang w:eastAsia="lv-LV"/>
              </w:rPr>
              <w:t xml:space="preserve"> inflācijas koeficientu, kā arī jaunu darba uzdevumu iekļaušana, kā</w:t>
            </w:r>
            <w:r w:rsidRPr="008C5925" w:rsidR="008C5925">
              <w:rPr>
                <w:rFonts w:eastAsia="Times New Roman" w:cs="Times New Roman"/>
                <w:sz w:val="24"/>
                <w:szCs w:val="24"/>
                <w:lang w:eastAsia="lv-LV"/>
              </w:rPr>
              <w:t>, piemēram,</w:t>
            </w:r>
            <w:r w:rsidRPr="008C5925" w:rsidR="009607B0">
              <w:rPr>
                <w:rFonts w:eastAsia="Times New Roman" w:cs="Times New Roman"/>
                <w:sz w:val="24"/>
                <w:szCs w:val="24"/>
                <w:lang w:eastAsia="lv-LV"/>
              </w:rPr>
              <w:t xml:space="preserve"> </w:t>
            </w:r>
            <w:r w:rsidRPr="008C5925" w:rsidR="008C5925">
              <w:rPr>
                <w:rFonts w:eastAsia="Times New Roman" w:cs="Times New Roman"/>
                <w:sz w:val="24"/>
                <w:szCs w:val="24"/>
                <w:lang w:eastAsia="lv-LV"/>
              </w:rPr>
              <w:t>a</w:t>
            </w:r>
            <w:r w:rsidRPr="008C5925" w:rsidR="009607B0">
              <w:rPr>
                <w:rFonts w:eastAsia="Times New Roman" w:cs="Times New Roman"/>
                <w:sz w:val="24"/>
                <w:szCs w:val="24"/>
                <w:lang w:eastAsia="lv-LV"/>
              </w:rPr>
              <w:t>utoceļu lietošanas nodevas administrēšana attiecībā uz kontroles pilotprojekta ieviešanu</w:t>
            </w:r>
            <w:r w:rsidRPr="008C5925" w:rsidR="008C5925">
              <w:rPr>
                <w:rFonts w:eastAsia="Times New Roman" w:cs="Times New Roman"/>
                <w:sz w:val="24"/>
                <w:szCs w:val="24"/>
                <w:lang w:eastAsia="lv-LV"/>
              </w:rPr>
              <w:t>,</w:t>
            </w:r>
            <w:r w:rsidRPr="008C5925" w:rsidR="009607B0">
              <w:rPr>
                <w:rFonts w:eastAsia="Times New Roman" w:cs="Times New Roman"/>
                <w:sz w:val="24"/>
                <w:szCs w:val="24"/>
                <w:lang w:eastAsia="lv-LV"/>
              </w:rPr>
              <w:t xml:space="preserve"> papildus darba apjoma pieaugums programmā “Ceļu satiksmes organizācijas uzraudzība”</w:t>
            </w:r>
            <w:r w:rsidRPr="009607B0" w:rsidR="009607B0">
              <w:rPr>
                <w:rFonts w:eastAsia="Times New Roman" w:cs="Times New Roman"/>
                <w:color w:val="FF0000"/>
                <w:sz w:val="24"/>
                <w:szCs w:val="24"/>
                <w:lang w:eastAsia="lv-LV"/>
              </w:rPr>
              <w:t>.</w:t>
            </w:r>
          </w:p>
          <w:p w:rsidRPr="000E6BD5" w:rsidR="00FF293C" w:rsidP="00E473F2" w:rsidRDefault="00FF293C" w14:paraId="25B6ED72" w14:textId="5CB6B945">
            <w:pPr>
              <w:pStyle w:val="ListParagraph"/>
              <w:numPr>
                <w:ilvl w:val="0"/>
                <w:numId w:val="9"/>
              </w:numPr>
              <w:ind w:left="388" w:hanging="388"/>
              <w:jc w:val="both"/>
              <w:rPr>
                <w:rFonts w:eastAsia="Times New Roman" w:cs="Times New Roman"/>
                <w:sz w:val="24"/>
                <w:szCs w:val="24"/>
                <w:lang w:eastAsia="lv-LV"/>
              </w:rPr>
            </w:pPr>
            <w:r w:rsidRPr="000E6BD5">
              <w:rPr>
                <w:rFonts w:eastAsia="Times New Roman" w:cs="Times New Roman"/>
                <w:sz w:val="24"/>
                <w:szCs w:val="24"/>
                <w:lang w:eastAsia="lv-LV"/>
              </w:rPr>
              <w:t xml:space="preserve">Atbilstoši programmas ”Autoceļu valsts reģistra informācijas sistēma un to modernizēšana” plānotajam apmēram finansējums 2020.gadā palielināts par 223 000 </w:t>
            </w:r>
            <w:proofErr w:type="spellStart"/>
            <w:r w:rsidRPr="00C1508A" w:rsidR="00C1508A">
              <w:rPr>
                <w:rFonts w:eastAsia="Times New Roman" w:cs="Times New Roman"/>
                <w:i/>
                <w:iCs/>
                <w:sz w:val="24"/>
                <w:szCs w:val="24"/>
                <w:lang w:eastAsia="lv-LV"/>
              </w:rPr>
              <w:t>euro</w:t>
            </w:r>
            <w:proofErr w:type="spellEnd"/>
            <w:r w:rsidRPr="000E6BD5">
              <w:rPr>
                <w:rFonts w:eastAsia="Times New Roman" w:cs="Times New Roman"/>
                <w:sz w:val="24"/>
                <w:szCs w:val="24"/>
                <w:lang w:eastAsia="lv-LV"/>
              </w:rPr>
              <w:t xml:space="preserve">. </w:t>
            </w:r>
          </w:p>
          <w:p w:rsidRPr="000E6BD5" w:rsidR="00FC2647" w:rsidP="00E473F2" w:rsidRDefault="004665A3" w14:paraId="4BD54537" w14:textId="1DD027B1">
            <w:pPr>
              <w:pStyle w:val="ListParagraph"/>
              <w:numPr>
                <w:ilvl w:val="0"/>
                <w:numId w:val="9"/>
              </w:numPr>
              <w:ind w:left="388" w:hanging="388"/>
              <w:jc w:val="both"/>
              <w:rPr>
                <w:rFonts w:eastAsia="Times New Roman" w:cs="Times New Roman"/>
                <w:sz w:val="24"/>
                <w:szCs w:val="24"/>
                <w:lang w:eastAsia="lv-LV"/>
              </w:rPr>
            </w:pPr>
            <w:r w:rsidRPr="000E6BD5">
              <w:rPr>
                <w:rFonts w:eastAsia="Times New Roman" w:cs="Times New Roman"/>
                <w:sz w:val="24"/>
                <w:szCs w:val="24"/>
                <w:lang w:eastAsia="lv-LV"/>
              </w:rPr>
              <w:t xml:space="preserve">Atbilstoši </w:t>
            </w:r>
            <w:r w:rsidRPr="000E6BD5" w:rsidR="00A6331F">
              <w:rPr>
                <w:rFonts w:eastAsia="Times New Roman" w:cs="Times New Roman"/>
                <w:sz w:val="24"/>
                <w:szCs w:val="24"/>
                <w:lang w:eastAsia="lv-LV"/>
              </w:rPr>
              <w:t xml:space="preserve">programmas “Jauno </w:t>
            </w:r>
            <w:r w:rsidRPr="000E6BD5" w:rsidR="003911F9">
              <w:rPr>
                <w:rFonts w:eastAsia="Times New Roman" w:cs="Times New Roman"/>
                <w:sz w:val="24"/>
                <w:szCs w:val="24"/>
                <w:lang w:eastAsia="lv-LV"/>
              </w:rPr>
              <w:t xml:space="preserve">tehnoloģiju izpētes programmas </w:t>
            </w:r>
            <w:r w:rsidRPr="000E6BD5" w:rsidR="00BE3EEF">
              <w:rPr>
                <w:rFonts w:eastAsia="Times New Roman" w:cs="Times New Roman"/>
                <w:sz w:val="24"/>
                <w:szCs w:val="24"/>
                <w:lang w:eastAsia="lv-LV"/>
              </w:rPr>
              <w:t>sagatavošana”</w:t>
            </w:r>
            <w:r w:rsidRPr="000E6BD5" w:rsidR="001B2C70">
              <w:rPr>
                <w:rFonts w:eastAsia="Times New Roman" w:cs="Times New Roman"/>
                <w:sz w:val="24"/>
                <w:szCs w:val="24"/>
                <w:lang w:eastAsia="lv-LV"/>
              </w:rPr>
              <w:t xml:space="preserve"> </w:t>
            </w:r>
            <w:r w:rsidRPr="000E6BD5" w:rsidR="00952BEB">
              <w:rPr>
                <w:rFonts w:eastAsia="Times New Roman" w:cs="Times New Roman"/>
                <w:sz w:val="24"/>
                <w:szCs w:val="24"/>
                <w:lang w:eastAsia="lv-LV"/>
              </w:rPr>
              <w:t xml:space="preserve">plānotajam apmēram finansējums </w:t>
            </w:r>
            <w:r w:rsidRPr="000E6BD5" w:rsidR="006812B1">
              <w:rPr>
                <w:rFonts w:eastAsia="Times New Roman" w:cs="Times New Roman"/>
                <w:sz w:val="24"/>
                <w:szCs w:val="24"/>
                <w:lang w:eastAsia="lv-LV"/>
              </w:rPr>
              <w:t xml:space="preserve">2020.gadā </w:t>
            </w:r>
            <w:r w:rsidRPr="000E6BD5" w:rsidR="00CC02E8">
              <w:rPr>
                <w:rFonts w:eastAsia="Times New Roman" w:cs="Times New Roman"/>
                <w:sz w:val="24"/>
                <w:szCs w:val="24"/>
                <w:lang w:eastAsia="lv-LV"/>
              </w:rPr>
              <w:t xml:space="preserve">palielināts par 153 000 </w:t>
            </w:r>
            <w:proofErr w:type="spellStart"/>
            <w:r w:rsidRPr="00C1508A" w:rsidR="00C1508A">
              <w:rPr>
                <w:rFonts w:eastAsia="Times New Roman" w:cs="Times New Roman"/>
                <w:i/>
                <w:iCs/>
                <w:sz w:val="24"/>
                <w:szCs w:val="24"/>
                <w:lang w:eastAsia="lv-LV"/>
              </w:rPr>
              <w:t>euro</w:t>
            </w:r>
            <w:proofErr w:type="spellEnd"/>
            <w:r w:rsidR="00C1508A">
              <w:rPr>
                <w:rFonts w:eastAsia="Times New Roman" w:cs="Times New Roman"/>
                <w:i/>
                <w:iCs/>
                <w:sz w:val="24"/>
                <w:szCs w:val="24"/>
                <w:lang w:eastAsia="lv-LV"/>
              </w:rPr>
              <w:t xml:space="preserve">, </w:t>
            </w:r>
            <w:r w:rsidRPr="00C1508A" w:rsidR="00C1508A">
              <w:rPr>
                <w:rFonts w:eastAsia="Times New Roman" w:cs="Times New Roman"/>
                <w:sz w:val="24"/>
                <w:szCs w:val="24"/>
                <w:lang w:eastAsia="lv-LV"/>
              </w:rPr>
              <w:t>ņemot vērā</w:t>
            </w:r>
            <w:r w:rsidR="00C1508A">
              <w:rPr>
                <w:rFonts w:eastAsia="Times New Roman" w:cs="Times New Roman"/>
                <w:i/>
                <w:iCs/>
                <w:sz w:val="24"/>
                <w:szCs w:val="24"/>
                <w:lang w:eastAsia="lv-LV"/>
              </w:rPr>
              <w:t xml:space="preserve"> </w:t>
            </w:r>
            <w:r w:rsidRPr="000E6BD5" w:rsidR="005E57E9">
              <w:rPr>
                <w:rFonts w:eastAsia="Times New Roman" w:cs="Times New Roman"/>
                <w:sz w:val="24"/>
                <w:szCs w:val="24"/>
                <w:lang w:eastAsia="lv-LV"/>
              </w:rPr>
              <w:t>grozījum</w:t>
            </w:r>
            <w:r w:rsidR="00C1508A">
              <w:rPr>
                <w:rFonts w:eastAsia="Times New Roman" w:cs="Times New Roman"/>
                <w:sz w:val="24"/>
                <w:szCs w:val="24"/>
                <w:lang w:eastAsia="lv-LV"/>
              </w:rPr>
              <w:t>us</w:t>
            </w:r>
            <w:r w:rsidRPr="000E6BD5" w:rsidR="005E57E9">
              <w:rPr>
                <w:rFonts w:eastAsia="Times New Roman" w:cs="Times New Roman"/>
                <w:sz w:val="24"/>
                <w:szCs w:val="24"/>
                <w:lang w:eastAsia="lv-LV"/>
              </w:rPr>
              <w:t xml:space="preserve"> </w:t>
            </w:r>
            <w:r w:rsidRPr="000E6BD5" w:rsidR="00341B2B">
              <w:rPr>
                <w:rFonts w:eastAsia="Times New Roman" w:cs="Times New Roman"/>
                <w:sz w:val="24"/>
                <w:szCs w:val="24"/>
                <w:lang w:eastAsia="lv-LV"/>
              </w:rPr>
              <w:t>izpildāmo darbu laika grafikā.</w:t>
            </w:r>
          </w:p>
          <w:p w:rsidRPr="000E6BD5" w:rsidR="00FF293C" w:rsidP="00E473F2" w:rsidRDefault="00FF293C" w14:paraId="75BFE4CF" w14:textId="204F69DE">
            <w:pPr>
              <w:pStyle w:val="ListParagraph"/>
              <w:numPr>
                <w:ilvl w:val="0"/>
                <w:numId w:val="9"/>
              </w:numPr>
              <w:ind w:left="388" w:hanging="388"/>
              <w:jc w:val="both"/>
              <w:rPr>
                <w:rFonts w:eastAsia="Times New Roman" w:cs="Times New Roman"/>
                <w:sz w:val="24"/>
                <w:szCs w:val="24"/>
                <w:lang w:eastAsia="lv-LV"/>
              </w:rPr>
            </w:pPr>
            <w:r w:rsidRPr="000E6BD5">
              <w:rPr>
                <w:rFonts w:eastAsia="Times New Roman" w:cs="Times New Roman"/>
                <w:sz w:val="24"/>
                <w:szCs w:val="24"/>
                <w:lang w:eastAsia="lv-LV"/>
              </w:rPr>
              <w:t xml:space="preserve">Atbilstoši programmas “Nekustamā īpašuma pārvaldīšana un reģistrācija zemes grāmatā” plānotajam apmēram finansējums 2020.gadā palielināts par 40 000 </w:t>
            </w:r>
            <w:proofErr w:type="spellStart"/>
            <w:r w:rsidRPr="00C1508A" w:rsidR="00C1508A">
              <w:rPr>
                <w:rFonts w:eastAsia="Times New Roman" w:cs="Times New Roman"/>
                <w:i/>
                <w:iCs/>
                <w:sz w:val="24"/>
                <w:szCs w:val="24"/>
                <w:lang w:eastAsia="lv-LV"/>
              </w:rPr>
              <w:t>euro</w:t>
            </w:r>
            <w:proofErr w:type="spellEnd"/>
            <w:r w:rsidRPr="000E6BD5">
              <w:rPr>
                <w:rFonts w:eastAsia="Times New Roman" w:cs="Times New Roman"/>
                <w:sz w:val="24"/>
                <w:szCs w:val="24"/>
                <w:lang w:eastAsia="lv-LV"/>
              </w:rPr>
              <w:t xml:space="preserve">. </w:t>
            </w:r>
          </w:p>
          <w:p w:rsidRPr="000E6BD5" w:rsidR="00FF293C" w:rsidP="00E473F2" w:rsidRDefault="00FF293C" w14:paraId="5DB9D474" w14:textId="617109E0">
            <w:pPr>
              <w:pStyle w:val="ListParagraph"/>
              <w:numPr>
                <w:ilvl w:val="0"/>
                <w:numId w:val="9"/>
              </w:numPr>
              <w:ind w:left="388" w:hanging="388"/>
              <w:jc w:val="both"/>
              <w:rPr>
                <w:rFonts w:eastAsia="Times New Roman" w:cs="Times New Roman"/>
                <w:sz w:val="24"/>
                <w:szCs w:val="24"/>
                <w:lang w:eastAsia="lv-LV"/>
              </w:rPr>
            </w:pPr>
            <w:r w:rsidRPr="000E6BD5">
              <w:rPr>
                <w:rFonts w:eastAsia="Times New Roman" w:cs="Times New Roman"/>
                <w:sz w:val="24"/>
                <w:szCs w:val="24"/>
                <w:lang w:eastAsia="lv-LV"/>
              </w:rPr>
              <w:t xml:space="preserve">Programmā “Publiskās un privātās partnerības projektu sagatavošana” paredzētais finansējums 2020.gadā palielināts par 177 285 </w:t>
            </w:r>
            <w:proofErr w:type="spellStart"/>
            <w:r w:rsidRPr="00C1508A" w:rsidR="00C1508A">
              <w:rPr>
                <w:rFonts w:eastAsia="Times New Roman" w:cs="Times New Roman"/>
                <w:i/>
                <w:iCs/>
                <w:sz w:val="24"/>
                <w:szCs w:val="24"/>
                <w:lang w:eastAsia="lv-LV"/>
              </w:rPr>
              <w:t>euro</w:t>
            </w:r>
            <w:proofErr w:type="spellEnd"/>
            <w:r w:rsidRPr="000E6BD5">
              <w:rPr>
                <w:rFonts w:eastAsia="Times New Roman" w:cs="Times New Roman"/>
                <w:sz w:val="24"/>
                <w:szCs w:val="24"/>
                <w:lang w:eastAsia="lv-LV"/>
              </w:rPr>
              <w:t xml:space="preserve">, </w:t>
            </w:r>
            <w:r w:rsidR="00C1508A">
              <w:rPr>
                <w:rFonts w:eastAsia="Times New Roman" w:cs="Times New Roman"/>
                <w:sz w:val="24"/>
                <w:szCs w:val="24"/>
                <w:lang w:eastAsia="lv-LV"/>
              </w:rPr>
              <w:t>ņemot vērā</w:t>
            </w:r>
            <w:r w:rsidRPr="000E6BD5">
              <w:rPr>
                <w:rFonts w:eastAsia="Times New Roman" w:cs="Times New Roman"/>
                <w:sz w:val="24"/>
                <w:szCs w:val="24"/>
                <w:lang w:eastAsia="lv-LV"/>
              </w:rPr>
              <w:t xml:space="preserve"> grozījum</w:t>
            </w:r>
            <w:r w:rsidR="00C1508A">
              <w:rPr>
                <w:rFonts w:eastAsia="Times New Roman" w:cs="Times New Roman"/>
                <w:sz w:val="24"/>
                <w:szCs w:val="24"/>
                <w:lang w:eastAsia="lv-LV"/>
              </w:rPr>
              <w:t>us</w:t>
            </w:r>
            <w:r w:rsidRPr="000E6BD5">
              <w:rPr>
                <w:rFonts w:eastAsia="Times New Roman" w:cs="Times New Roman"/>
                <w:sz w:val="24"/>
                <w:szCs w:val="24"/>
                <w:lang w:eastAsia="lv-LV"/>
              </w:rPr>
              <w:t xml:space="preserve"> izpildāmo darbu laika grafikā. </w:t>
            </w:r>
          </w:p>
          <w:p w:rsidRPr="000E6BD5" w:rsidR="00FF293C" w:rsidP="00E473F2" w:rsidRDefault="00FF293C" w14:paraId="3D185EB3" w14:textId="5763B71E">
            <w:pPr>
              <w:pStyle w:val="ListParagraph"/>
              <w:numPr>
                <w:ilvl w:val="0"/>
                <w:numId w:val="9"/>
              </w:numPr>
              <w:ind w:left="388" w:hanging="388"/>
              <w:jc w:val="both"/>
              <w:rPr>
                <w:rFonts w:eastAsia="Times New Roman" w:cs="Times New Roman"/>
                <w:sz w:val="24"/>
                <w:szCs w:val="24"/>
                <w:lang w:eastAsia="lv-LV"/>
              </w:rPr>
            </w:pPr>
            <w:r w:rsidRPr="000E6BD5">
              <w:rPr>
                <w:rFonts w:eastAsia="Times New Roman" w:cs="Times New Roman"/>
                <w:sz w:val="24"/>
                <w:szCs w:val="24"/>
                <w:lang w:eastAsia="lv-LV"/>
              </w:rPr>
              <w:t>Programmā “</w:t>
            </w:r>
            <w:proofErr w:type="spellStart"/>
            <w:r w:rsidRPr="000E6BD5">
              <w:rPr>
                <w:rFonts w:eastAsia="Times New Roman" w:cs="Times New Roman"/>
                <w:sz w:val="24"/>
                <w:szCs w:val="24"/>
                <w:lang w:eastAsia="lv-LV"/>
              </w:rPr>
              <w:t>Velosatiksmes</w:t>
            </w:r>
            <w:proofErr w:type="spellEnd"/>
            <w:r w:rsidRPr="000E6BD5">
              <w:rPr>
                <w:rFonts w:eastAsia="Times New Roman" w:cs="Times New Roman"/>
                <w:sz w:val="24"/>
                <w:szCs w:val="24"/>
                <w:lang w:eastAsia="lv-LV"/>
              </w:rPr>
              <w:t xml:space="preserve"> attīstības plāns” 2020.gadā paredzētais finansējums palielināts par 28 234 </w:t>
            </w:r>
            <w:proofErr w:type="spellStart"/>
            <w:r w:rsidRPr="00C1508A" w:rsidR="00C1508A">
              <w:rPr>
                <w:rFonts w:eastAsia="Times New Roman" w:cs="Times New Roman"/>
                <w:i/>
                <w:iCs/>
                <w:sz w:val="24"/>
                <w:szCs w:val="24"/>
                <w:lang w:eastAsia="lv-LV"/>
              </w:rPr>
              <w:t>euro</w:t>
            </w:r>
            <w:proofErr w:type="spellEnd"/>
            <w:r w:rsidRPr="000E6BD5">
              <w:rPr>
                <w:rFonts w:eastAsia="Times New Roman" w:cs="Times New Roman"/>
                <w:sz w:val="24"/>
                <w:szCs w:val="24"/>
                <w:lang w:eastAsia="lv-LV"/>
              </w:rPr>
              <w:t>, ka</w:t>
            </w:r>
            <w:r w:rsidRPr="000E6BD5" w:rsidR="00F3564E">
              <w:rPr>
                <w:rFonts w:eastAsia="Times New Roman" w:cs="Times New Roman"/>
                <w:sz w:val="24"/>
                <w:szCs w:val="24"/>
                <w:lang w:eastAsia="lv-LV"/>
              </w:rPr>
              <w:t>s</w:t>
            </w:r>
            <w:r w:rsidRPr="000E6BD5">
              <w:rPr>
                <w:rFonts w:eastAsia="Times New Roman" w:cs="Times New Roman"/>
                <w:sz w:val="24"/>
                <w:szCs w:val="24"/>
                <w:lang w:eastAsia="lv-LV"/>
              </w:rPr>
              <w:t xml:space="preserve"> nepieciešams 2019.gada noslēgtajā līgumā plānoto darbu  pabeigšanai.</w:t>
            </w:r>
          </w:p>
          <w:p w:rsidRPr="000E6BD5" w:rsidR="00FF293C" w:rsidP="00E473F2" w:rsidRDefault="00FF293C" w14:paraId="6AF5DCD4" w14:textId="4D8D4C19">
            <w:pPr>
              <w:pStyle w:val="ListParagraph"/>
              <w:numPr>
                <w:ilvl w:val="0"/>
                <w:numId w:val="9"/>
              </w:numPr>
              <w:ind w:left="388" w:hanging="388"/>
              <w:jc w:val="both"/>
              <w:rPr>
                <w:rFonts w:eastAsia="Times New Roman" w:cs="Times New Roman"/>
                <w:sz w:val="24"/>
                <w:szCs w:val="24"/>
                <w:lang w:eastAsia="lv-LV"/>
              </w:rPr>
            </w:pPr>
            <w:r w:rsidRPr="000E6BD5">
              <w:rPr>
                <w:rFonts w:eastAsia="Times New Roman" w:cs="Times New Roman"/>
                <w:sz w:val="24"/>
                <w:szCs w:val="24"/>
                <w:lang w:eastAsia="lv-LV"/>
              </w:rPr>
              <w:t>Programmā “Autoceļu lietošanas samaksas kontroles projekts” nepieciešam</w:t>
            </w:r>
            <w:r w:rsidR="00C1508A">
              <w:rPr>
                <w:rFonts w:eastAsia="Times New Roman" w:cs="Times New Roman"/>
                <w:sz w:val="24"/>
                <w:szCs w:val="24"/>
                <w:lang w:eastAsia="lv-LV"/>
              </w:rPr>
              <w:t>i</w:t>
            </w:r>
            <w:r w:rsidRPr="000E6BD5">
              <w:rPr>
                <w:rFonts w:eastAsia="Times New Roman" w:cs="Times New Roman"/>
                <w:sz w:val="24"/>
                <w:szCs w:val="24"/>
                <w:lang w:eastAsia="lv-LV"/>
              </w:rPr>
              <w:t xml:space="preserve"> papildus 535 568 </w:t>
            </w:r>
            <w:proofErr w:type="spellStart"/>
            <w:r w:rsidRPr="00C1508A" w:rsidR="00C1508A">
              <w:rPr>
                <w:rFonts w:eastAsia="Times New Roman" w:cs="Times New Roman"/>
                <w:i/>
                <w:iCs/>
                <w:sz w:val="24"/>
                <w:szCs w:val="24"/>
                <w:lang w:eastAsia="lv-LV"/>
              </w:rPr>
              <w:t>euro</w:t>
            </w:r>
            <w:proofErr w:type="spellEnd"/>
            <w:r w:rsidRPr="000E6BD5">
              <w:rPr>
                <w:rFonts w:eastAsia="Times New Roman" w:cs="Times New Roman"/>
                <w:sz w:val="24"/>
                <w:szCs w:val="24"/>
                <w:lang w:eastAsia="lv-LV"/>
              </w:rPr>
              <w:t>, jo projekta ieviešana tika pārcelta par pusgadu uz priekšu</w:t>
            </w:r>
            <w:r w:rsidRPr="000E6BD5" w:rsidR="00826211">
              <w:rPr>
                <w:rFonts w:eastAsia="Times New Roman" w:cs="Times New Roman"/>
                <w:sz w:val="24"/>
                <w:szCs w:val="24"/>
                <w:lang w:eastAsia="lv-LV"/>
              </w:rPr>
              <w:t xml:space="preserve"> un šīs izmaksas </w:t>
            </w:r>
            <w:r w:rsidRPr="000E6BD5" w:rsidR="0098157C">
              <w:rPr>
                <w:rFonts w:eastAsia="Times New Roman" w:cs="Times New Roman"/>
                <w:sz w:val="24"/>
                <w:szCs w:val="24"/>
                <w:lang w:eastAsia="lv-LV"/>
              </w:rPr>
              <w:t>nebija plānotas 2020.gadā</w:t>
            </w:r>
            <w:r w:rsidRPr="000E6BD5">
              <w:rPr>
                <w:rFonts w:eastAsia="Times New Roman" w:cs="Times New Roman"/>
                <w:sz w:val="24"/>
                <w:szCs w:val="24"/>
                <w:lang w:eastAsia="lv-LV"/>
              </w:rPr>
              <w:t>.</w:t>
            </w:r>
          </w:p>
          <w:p w:rsidR="00FF293C" w:rsidP="00E473F2" w:rsidRDefault="00FF293C" w14:paraId="7525AF1E" w14:textId="7BBFDB92">
            <w:pPr>
              <w:pStyle w:val="ListParagraph"/>
              <w:numPr>
                <w:ilvl w:val="0"/>
                <w:numId w:val="9"/>
              </w:numPr>
              <w:ind w:left="388" w:hanging="388"/>
              <w:jc w:val="both"/>
              <w:rPr>
                <w:rFonts w:eastAsia="Times New Roman" w:cs="Times New Roman"/>
                <w:sz w:val="24"/>
                <w:szCs w:val="24"/>
                <w:lang w:eastAsia="lv-LV"/>
              </w:rPr>
            </w:pPr>
            <w:r w:rsidRPr="000E6BD5">
              <w:rPr>
                <w:rFonts w:eastAsia="Times New Roman" w:cs="Times New Roman"/>
                <w:sz w:val="24"/>
                <w:szCs w:val="24"/>
                <w:lang w:eastAsia="lv-LV"/>
              </w:rPr>
              <w:t>Programmā “Samaksa par autoceļu lietošanas nodevas pakalpojumu sniegšanu” nepieciešam</w:t>
            </w:r>
            <w:r w:rsidR="00C1508A">
              <w:rPr>
                <w:rFonts w:eastAsia="Times New Roman" w:cs="Times New Roman"/>
                <w:sz w:val="24"/>
                <w:szCs w:val="24"/>
                <w:lang w:eastAsia="lv-LV"/>
              </w:rPr>
              <w:t>i</w:t>
            </w:r>
            <w:r w:rsidRPr="000E6BD5">
              <w:rPr>
                <w:rFonts w:eastAsia="Times New Roman" w:cs="Times New Roman"/>
                <w:sz w:val="24"/>
                <w:szCs w:val="24"/>
                <w:lang w:eastAsia="lv-LV"/>
              </w:rPr>
              <w:t xml:space="preserve"> papildus 230 000 </w:t>
            </w:r>
            <w:proofErr w:type="spellStart"/>
            <w:r w:rsidRPr="00C1508A" w:rsidR="00C1508A">
              <w:rPr>
                <w:rFonts w:eastAsia="Times New Roman" w:cs="Times New Roman"/>
                <w:i/>
                <w:iCs/>
                <w:sz w:val="24"/>
                <w:szCs w:val="24"/>
                <w:lang w:eastAsia="lv-LV"/>
              </w:rPr>
              <w:t>euro</w:t>
            </w:r>
            <w:proofErr w:type="spellEnd"/>
            <w:r w:rsidRPr="000E6BD5">
              <w:rPr>
                <w:rFonts w:eastAsia="Times New Roman" w:cs="Times New Roman"/>
                <w:sz w:val="24"/>
                <w:szCs w:val="24"/>
                <w:lang w:eastAsia="lv-LV"/>
              </w:rPr>
              <w:t xml:space="preserve"> atbilstoši veiktajai samaksai 2019.gadā un saskaņā ar 2019.gada 4.jūlija grozījumiem LVC un </w:t>
            </w:r>
            <w:r w:rsidRPr="000E6BD5" w:rsidR="00BD48F5">
              <w:rPr>
                <w:rFonts w:eastAsia="Times New Roman" w:cs="Times New Roman"/>
                <w:sz w:val="24"/>
                <w:szCs w:val="24"/>
                <w:lang w:eastAsia="lv-LV"/>
              </w:rPr>
              <w:t xml:space="preserve">VAS “Ceļu satiksmes </w:t>
            </w:r>
            <w:r w:rsidRPr="000E6BD5" w:rsidR="006567B1">
              <w:rPr>
                <w:rFonts w:eastAsia="Times New Roman" w:cs="Times New Roman"/>
                <w:sz w:val="24"/>
                <w:szCs w:val="24"/>
                <w:lang w:eastAsia="lv-LV"/>
              </w:rPr>
              <w:t>drošības</w:t>
            </w:r>
            <w:r w:rsidRPr="000E6BD5" w:rsidR="00BD48F5">
              <w:rPr>
                <w:rFonts w:eastAsia="Times New Roman" w:cs="Times New Roman"/>
                <w:sz w:val="24"/>
                <w:szCs w:val="24"/>
                <w:lang w:eastAsia="lv-LV"/>
              </w:rPr>
              <w:t xml:space="preserve"> direkcij</w:t>
            </w:r>
            <w:r w:rsidRPr="000E6BD5" w:rsidR="006567B1">
              <w:rPr>
                <w:rFonts w:eastAsia="Times New Roman" w:cs="Times New Roman"/>
                <w:sz w:val="24"/>
                <w:szCs w:val="24"/>
                <w:lang w:eastAsia="lv-LV"/>
              </w:rPr>
              <w:t>a”</w:t>
            </w:r>
            <w:r w:rsidR="00C1508A">
              <w:rPr>
                <w:rFonts w:eastAsia="Times New Roman" w:cs="Times New Roman"/>
                <w:sz w:val="24"/>
                <w:szCs w:val="24"/>
                <w:lang w:eastAsia="lv-LV"/>
              </w:rPr>
              <w:t xml:space="preserve"> 2014.gada 26.jūnija</w:t>
            </w:r>
            <w:r w:rsidRPr="000E6BD5">
              <w:rPr>
                <w:rFonts w:eastAsia="Times New Roman" w:cs="Times New Roman"/>
                <w:sz w:val="24"/>
                <w:szCs w:val="24"/>
                <w:lang w:eastAsia="lv-LV"/>
              </w:rPr>
              <w:t xml:space="preserve"> līgumā </w:t>
            </w:r>
            <w:r w:rsidR="00C1508A">
              <w:rPr>
                <w:rFonts w:eastAsia="Times New Roman" w:cs="Times New Roman"/>
                <w:sz w:val="24"/>
                <w:szCs w:val="24"/>
                <w:lang w:eastAsia="lv-LV"/>
              </w:rPr>
              <w:t>Nr. </w:t>
            </w:r>
            <w:r w:rsidRPr="000E6BD5">
              <w:rPr>
                <w:rFonts w:eastAsia="Times New Roman" w:cs="Times New Roman"/>
                <w:sz w:val="24"/>
                <w:szCs w:val="24"/>
                <w:lang w:eastAsia="lv-LV"/>
              </w:rPr>
              <w:t xml:space="preserve">087/2014/LC par sadarbību </w:t>
            </w:r>
            <w:r w:rsidR="00564894">
              <w:rPr>
                <w:rFonts w:eastAsia="Times New Roman" w:cs="Times New Roman"/>
                <w:sz w:val="24"/>
                <w:szCs w:val="24"/>
                <w:lang w:eastAsia="lv-LV"/>
              </w:rPr>
              <w:t xml:space="preserve">autoceļu lietošanas </w:t>
            </w:r>
            <w:r w:rsidRPr="000E6BD5">
              <w:rPr>
                <w:rFonts w:eastAsia="Times New Roman" w:cs="Times New Roman"/>
                <w:sz w:val="24"/>
                <w:szCs w:val="24"/>
                <w:lang w:eastAsia="lv-LV"/>
              </w:rPr>
              <w:t>nodevas iekasēšanā un administrēšanā, kas noslēgt</w:t>
            </w:r>
            <w:r w:rsidR="00564894">
              <w:rPr>
                <w:rFonts w:eastAsia="Times New Roman" w:cs="Times New Roman"/>
                <w:sz w:val="24"/>
                <w:szCs w:val="24"/>
                <w:lang w:eastAsia="lv-LV"/>
              </w:rPr>
              <w:t>s</w:t>
            </w:r>
            <w:r w:rsidR="00682FDF">
              <w:rPr>
                <w:rFonts w:eastAsia="Times New Roman" w:cs="Times New Roman"/>
                <w:sz w:val="24"/>
                <w:szCs w:val="24"/>
                <w:lang w:eastAsia="lv-LV"/>
              </w:rPr>
              <w:t>,</w:t>
            </w:r>
            <w:r w:rsidRPr="000E6BD5">
              <w:rPr>
                <w:rFonts w:eastAsia="Times New Roman" w:cs="Times New Roman"/>
                <w:sz w:val="24"/>
                <w:szCs w:val="24"/>
                <w:lang w:eastAsia="lv-LV"/>
              </w:rPr>
              <w:t xml:space="preserve"> pamatojoties uz</w:t>
            </w:r>
            <w:r w:rsidR="00564894">
              <w:rPr>
                <w:rFonts w:eastAsia="Times New Roman" w:cs="Times New Roman"/>
                <w:sz w:val="24"/>
                <w:szCs w:val="24"/>
                <w:lang w:eastAsia="lv-LV"/>
              </w:rPr>
              <w:t xml:space="preserve"> Ministru kabineta </w:t>
            </w:r>
            <w:r w:rsidRPr="000E6BD5">
              <w:rPr>
                <w:rFonts w:eastAsia="Times New Roman" w:cs="Times New Roman"/>
                <w:sz w:val="24"/>
                <w:szCs w:val="24"/>
                <w:lang w:eastAsia="lv-LV"/>
              </w:rPr>
              <w:t>2014.gada 26.maija noteikumu Nr.272</w:t>
            </w:r>
            <w:r w:rsidR="00564894">
              <w:rPr>
                <w:rFonts w:eastAsia="Times New Roman" w:cs="Times New Roman"/>
                <w:sz w:val="24"/>
                <w:szCs w:val="24"/>
                <w:lang w:eastAsia="lv-LV"/>
              </w:rPr>
              <w:t xml:space="preserve"> “</w:t>
            </w:r>
            <w:r w:rsidRPr="00564894" w:rsidR="00564894">
              <w:rPr>
                <w:rFonts w:eastAsia="Times New Roman" w:cs="Times New Roman"/>
                <w:sz w:val="24"/>
                <w:szCs w:val="24"/>
                <w:lang w:eastAsia="lv-LV"/>
              </w:rPr>
              <w:t>Autoceļu lietošanas nodevas maksāšanas, iekasēšanas un administrēšanas kārtība</w:t>
            </w:r>
            <w:r w:rsidR="00564894">
              <w:rPr>
                <w:rFonts w:eastAsia="Times New Roman" w:cs="Times New Roman"/>
                <w:sz w:val="24"/>
                <w:szCs w:val="24"/>
                <w:lang w:eastAsia="lv-LV"/>
              </w:rPr>
              <w:t>”</w:t>
            </w:r>
            <w:r w:rsidRPr="000E6BD5">
              <w:rPr>
                <w:rFonts w:eastAsia="Times New Roman" w:cs="Times New Roman"/>
                <w:sz w:val="24"/>
                <w:szCs w:val="24"/>
                <w:lang w:eastAsia="lv-LV"/>
              </w:rPr>
              <w:t xml:space="preserve"> 13.punktu.</w:t>
            </w:r>
          </w:p>
          <w:p w:rsidR="00564894" w:rsidP="00564894" w:rsidRDefault="00564894" w14:paraId="657BA34F" w14:textId="2EEF5811">
            <w:pPr>
              <w:jc w:val="both"/>
              <w:rPr>
                <w:rFonts w:eastAsia="Times New Roman" w:cs="Times New Roman"/>
                <w:sz w:val="24"/>
                <w:szCs w:val="24"/>
                <w:lang w:eastAsia="lv-LV"/>
              </w:rPr>
            </w:pPr>
          </w:p>
          <w:p w:rsidRPr="000E6BD5" w:rsidR="00803116" w:rsidP="00821079" w:rsidRDefault="00564894" w14:paraId="00AB47E1" w14:textId="1367CE84">
            <w:pPr>
              <w:jc w:val="both"/>
              <w:rPr>
                <w:rFonts w:eastAsia="Times New Roman" w:cs="Times New Roman"/>
                <w:sz w:val="24"/>
                <w:szCs w:val="24"/>
                <w:lang w:eastAsia="lv-LV"/>
              </w:rPr>
            </w:pPr>
            <w:r>
              <w:rPr>
                <w:rFonts w:eastAsia="Times New Roman" w:cs="Times New Roman"/>
                <w:sz w:val="24"/>
                <w:szCs w:val="24"/>
              </w:rPr>
              <w:lastRenderedPageBreak/>
              <w:t>S</w:t>
            </w:r>
            <w:r w:rsidRPr="00564894">
              <w:rPr>
                <w:rFonts w:eastAsia="Times New Roman" w:cs="Times New Roman"/>
                <w:sz w:val="24"/>
                <w:szCs w:val="24"/>
              </w:rPr>
              <w:t xml:space="preserve">askaņā ar LBFV 9.panta </w:t>
            </w:r>
            <w:r>
              <w:rPr>
                <w:rFonts w:eastAsia="Times New Roman" w:cs="Times New Roman"/>
                <w:sz w:val="24"/>
                <w:szCs w:val="24"/>
              </w:rPr>
              <w:t>13.</w:t>
            </w:r>
            <w:r w:rsidRPr="00564894">
              <w:rPr>
                <w:rFonts w:eastAsia="Times New Roman" w:cs="Times New Roman"/>
                <w:sz w:val="24"/>
                <w:szCs w:val="24"/>
                <w:vertAlign w:val="superscript"/>
              </w:rPr>
              <w:t>2</w:t>
            </w:r>
            <w:r w:rsidRPr="00564894">
              <w:rPr>
                <w:rFonts w:eastAsia="Times New Roman" w:cs="Times New Roman"/>
                <w:sz w:val="24"/>
                <w:szCs w:val="24"/>
              </w:rPr>
              <w:t xml:space="preserve"> daļas 1.punktu kopējais pārdales apjoms starp pamatbudžeta programmām (apakšprogrammām) nedrīkst izraisīt katras atsevišķās programmas (apakšprogrammas) palielinājumu, kas vienlaikus pārsniegtu 5 % no programmai (apakšprogrammai) apstiprinātās gada apropriācijas apjoma un vērtību 100 000 </w:t>
            </w:r>
            <w:proofErr w:type="spellStart"/>
            <w:r w:rsidRPr="00564894">
              <w:rPr>
                <w:rFonts w:eastAsia="Times New Roman" w:cs="Times New Roman"/>
                <w:i/>
                <w:iCs/>
                <w:sz w:val="24"/>
                <w:szCs w:val="24"/>
              </w:rPr>
              <w:t>euro</w:t>
            </w:r>
            <w:proofErr w:type="spellEnd"/>
            <w:r w:rsidRPr="00564894">
              <w:rPr>
                <w:rFonts w:eastAsia="Times New Roman" w:cs="Times New Roman"/>
                <w:sz w:val="24"/>
                <w:szCs w:val="24"/>
              </w:rPr>
              <w:t xml:space="preserve">. </w:t>
            </w:r>
            <w:r w:rsidR="00821079">
              <w:rPr>
                <w:sz w:val="23"/>
                <w:szCs w:val="23"/>
              </w:rPr>
              <w:t>Apropriācijas pārdales p</w:t>
            </w:r>
            <w:r>
              <w:rPr>
                <w:sz w:val="23"/>
                <w:szCs w:val="23"/>
              </w:rPr>
              <w:t>ieprasījum</w:t>
            </w:r>
            <w:r w:rsidR="00821079">
              <w:rPr>
                <w:sz w:val="23"/>
                <w:szCs w:val="23"/>
              </w:rPr>
              <w:t>ā</w:t>
            </w:r>
            <w:r>
              <w:rPr>
                <w:sz w:val="23"/>
                <w:szCs w:val="23"/>
              </w:rPr>
              <w:t xml:space="preserve"> apakšprogrammā </w:t>
            </w:r>
            <w:r w:rsidRPr="00821079" w:rsidR="00821079">
              <w:rPr>
                <w:bCs/>
                <w:spacing w:val="-2"/>
                <w:sz w:val="24"/>
                <w:szCs w:val="24"/>
              </w:rPr>
              <w:t xml:space="preserve">23.07.00 “Valsts autoceļu pārvaldīšana” </w:t>
            </w:r>
            <w:r w:rsidRPr="00821079">
              <w:rPr>
                <w:sz w:val="24"/>
                <w:szCs w:val="24"/>
              </w:rPr>
              <w:t>pārdales</w:t>
            </w:r>
            <w:r>
              <w:rPr>
                <w:sz w:val="23"/>
                <w:szCs w:val="23"/>
              </w:rPr>
              <w:t xml:space="preserve"> apjoma palielinājums ir 2 033 487 </w:t>
            </w:r>
            <w:proofErr w:type="spellStart"/>
            <w:r>
              <w:rPr>
                <w:i/>
                <w:sz w:val="23"/>
                <w:szCs w:val="23"/>
              </w:rPr>
              <w:t>euro</w:t>
            </w:r>
            <w:proofErr w:type="spellEnd"/>
            <w:r w:rsidR="00682FDF">
              <w:rPr>
                <w:i/>
                <w:sz w:val="23"/>
                <w:szCs w:val="23"/>
              </w:rPr>
              <w:t xml:space="preserve">, </w:t>
            </w:r>
            <w:r w:rsidR="00682FDF">
              <w:rPr>
                <w:iCs/>
                <w:sz w:val="23"/>
                <w:szCs w:val="23"/>
              </w:rPr>
              <w:t xml:space="preserve">kas </w:t>
            </w:r>
            <w:r>
              <w:rPr>
                <w:sz w:val="23"/>
                <w:szCs w:val="23"/>
              </w:rPr>
              <w:t xml:space="preserve">veido 17,4% no apstiprinātā apropriācijas apjoma, tādējādi vienlaikus pārsniedzot LBFV noteiktos 100 000 </w:t>
            </w:r>
            <w:proofErr w:type="spellStart"/>
            <w:r>
              <w:rPr>
                <w:i/>
                <w:sz w:val="23"/>
                <w:szCs w:val="23"/>
              </w:rPr>
              <w:t>euro</w:t>
            </w:r>
            <w:proofErr w:type="spellEnd"/>
            <w:r>
              <w:rPr>
                <w:sz w:val="23"/>
                <w:szCs w:val="23"/>
              </w:rPr>
              <w:t xml:space="preserve"> un 5 %.</w:t>
            </w:r>
            <w:r w:rsidRPr="00564894">
              <w:rPr>
                <w:rFonts w:eastAsia="Times New Roman" w:cs="Times New Roman"/>
                <w:sz w:val="24"/>
                <w:szCs w:val="24"/>
              </w:rPr>
              <w:t xml:space="preserve"> Līdz ar to atbilstoši LBFV 9.panta 13</w:t>
            </w:r>
            <w:r>
              <w:rPr>
                <w:rFonts w:eastAsia="Times New Roman" w:cs="Times New Roman"/>
                <w:sz w:val="24"/>
                <w:szCs w:val="24"/>
              </w:rPr>
              <w:t>.</w:t>
            </w:r>
            <w:r w:rsidRPr="00564894">
              <w:rPr>
                <w:rFonts w:eastAsia="Times New Roman" w:cs="Times New Roman"/>
                <w:sz w:val="24"/>
                <w:szCs w:val="24"/>
                <w:vertAlign w:val="superscript"/>
              </w:rPr>
              <w:t>3</w:t>
            </w:r>
            <w:r w:rsidRPr="00564894">
              <w:rPr>
                <w:rFonts w:eastAsia="Times New Roman" w:cs="Times New Roman"/>
                <w:sz w:val="24"/>
                <w:szCs w:val="24"/>
              </w:rPr>
              <w:t xml:space="preserve"> daļas 3.punktā noteiktajam</w:t>
            </w:r>
            <w:r w:rsidRPr="000E6BD5">
              <w:rPr>
                <w:rFonts w:eastAsia="Times New Roman" w:cs="Times New Roman"/>
                <w:sz w:val="24"/>
                <w:szCs w:val="24"/>
                <w:lang w:eastAsia="lv-LV"/>
              </w:rPr>
              <w:t xml:space="preserve"> </w:t>
            </w:r>
            <w:r>
              <w:rPr>
                <w:rFonts w:eastAsia="Times New Roman" w:cs="Times New Roman"/>
                <w:sz w:val="24"/>
                <w:szCs w:val="24"/>
                <w:lang w:eastAsia="lv-LV"/>
              </w:rPr>
              <w:t>ir nepieciešams Ministru kabineta lēmums par apropriācijas pārdali.</w:t>
            </w:r>
          </w:p>
        </w:tc>
      </w:tr>
      <w:tr w:rsidRPr="00B424B4" w:rsidR="00674C1E" w:rsidTr="000F7ADA" w14:paraId="460B08D3" w14:textId="77777777">
        <w:trPr>
          <w:trHeight w:val="465"/>
        </w:trPr>
        <w:tc>
          <w:tcPr>
            <w:tcW w:w="303" w:type="pct"/>
            <w:tcBorders>
              <w:top w:val="outset" w:color="414142" w:sz="6" w:space="0"/>
              <w:left w:val="outset" w:color="414142" w:sz="6" w:space="0"/>
              <w:bottom w:val="outset" w:color="414142" w:sz="6" w:space="0"/>
              <w:right w:val="outset" w:color="414142" w:sz="6" w:space="0"/>
            </w:tcBorders>
            <w:hideMark/>
          </w:tcPr>
          <w:p w:rsidRPr="000E6BD5" w:rsidR="002C021A" w:rsidP="002C021A" w:rsidRDefault="002C021A" w14:paraId="53EA346F" w14:textId="2F9ADDD8">
            <w:pPr>
              <w:jc w:val="center"/>
              <w:rPr>
                <w:rFonts w:eastAsia="Times New Roman" w:cs="Times New Roman"/>
                <w:sz w:val="24"/>
                <w:szCs w:val="24"/>
                <w:lang w:eastAsia="lv-LV"/>
              </w:rPr>
            </w:pPr>
          </w:p>
        </w:tc>
        <w:tc>
          <w:tcPr>
            <w:tcW w:w="1364" w:type="pct"/>
            <w:tcBorders>
              <w:top w:val="outset" w:color="414142" w:sz="6" w:space="0"/>
              <w:left w:val="outset" w:color="414142" w:sz="6" w:space="0"/>
              <w:bottom w:val="outset" w:color="414142" w:sz="6" w:space="0"/>
              <w:right w:val="outset" w:color="414142" w:sz="6" w:space="0"/>
            </w:tcBorders>
            <w:hideMark/>
          </w:tcPr>
          <w:p w:rsidRPr="000E6BD5" w:rsidR="002C021A" w:rsidP="002C021A" w:rsidRDefault="002C021A" w14:paraId="5AEA6D33" w14:textId="77777777">
            <w:pPr>
              <w:rPr>
                <w:rFonts w:eastAsia="Times New Roman" w:cs="Times New Roman"/>
                <w:sz w:val="24"/>
                <w:szCs w:val="24"/>
                <w:lang w:eastAsia="lv-LV"/>
              </w:rPr>
            </w:pPr>
            <w:r w:rsidRPr="000E6BD5">
              <w:rPr>
                <w:rFonts w:eastAsia="Times New Roman" w:cs="Times New Roman"/>
                <w:sz w:val="24"/>
                <w:szCs w:val="24"/>
                <w:lang w:eastAsia="lv-LV"/>
              </w:rPr>
              <w:t>Projekta izstrādē iesaistītās institūcijas un publiskas personas kapitālsabiedrības</w:t>
            </w:r>
          </w:p>
        </w:tc>
        <w:tc>
          <w:tcPr>
            <w:tcW w:w="3333" w:type="pct"/>
            <w:tcBorders>
              <w:top w:val="outset" w:color="414142" w:sz="6" w:space="0"/>
              <w:left w:val="outset" w:color="414142" w:sz="6" w:space="0"/>
              <w:bottom w:val="outset" w:color="414142" w:sz="6" w:space="0"/>
              <w:right w:val="outset" w:color="414142" w:sz="6" w:space="0"/>
            </w:tcBorders>
            <w:hideMark/>
          </w:tcPr>
          <w:p w:rsidRPr="000E6BD5" w:rsidR="002C021A" w:rsidP="00747DC7" w:rsidRDefault="0086332B" w14:paraId="6E6C266D" w14:textId="345DF4F6">
            <w:pPr>
              <w:rPr>
                <w:rFonts w:eastAsia="Times New Roman" w:cs="Times New Roman"/>
                <w:sz w:val="24"/>
                <w:szCs w:val="24"/>
                <w:lang w:eastAsia="lv-LV"/>
              </w:rPr>
            </w:pPr>
            <w:r w:rsidRPr="000E6BD5">
              <w:rPr>
                <w:rFonts w:eastAsia="Times New Roman" w:cs="Times New Roman"/>
                <w:sz w:val="24"/>
                <w:szCs w:val="24"/>
                <w:lang w:eastAsia="lv-LV"/>
              </w:rPr>
              <w:t xml:space="preserve">Satiksmes ministrija, </w:t>
            </w:r>
            <w:r w:rsidR="00564894">
              <w:rPr>
                <w:rFonts w:eastAsia="Times New Roman" w:cs="Times New Roman"/>
                <w:sz w:val="24"/>
                <w:szCs w:val="24"/>
                <w:lang w:eastAsia="lv-LV"/>
              </w:rPr>
              <w:t>LVC</w:t>
            </w:r>
            <w:r w:rsidRPr="000E6BD5">
              <w:rPr>
                <w:rFonts w:eastAsia="Times New Roman" w:cs="Times New Roman"/>
                <w:sz w:val="24"/>
                <w:szCs w:val="24"/>
                <w:lang w:eastAsia="lv-LV"/>
              </w:rPr>
              <w:t>.</w:t>
            </w:r>
          </w:p>
        </w:tc>
      </w:tr>
      <w:tr w:rsidRPr="00B424B4" w:rsidR="00674C1E" w:rsidTr="000F7ADA" w14:paraId="1411776E" w14:textId="77777777">
        <w:tc>
          <w:tcPr>
            <w:tcW w:w="303" w:type="pct"/>
            <w:tcBorders>
              <w:top w:val="outset" w:color="414142" w:sz="6" w:space="0"/>
              <w:left w:val="outset" w:color="414142" w:sz="6" w:space="0"/>
              <w:bottom w:val="outset" w:color="414142" w:sz="6" w:space="0"/>
              <w:right w:val="outset" w:color="414142" w:sz="6" w:space="0"/>
            </w:tcBorders>
            <w:hideMark/>
          </w:tcPr>
          <w:p w:rsidRPr="000E6BD5" w:rsidR="002C021A" w:rsidP="002C021A" w:rsidRDefault="002C021A" w14:paraId="305E6FC7" w14:textId="77777777">
            <w:pPr>
              <w:jc w:val="center"/>
              <w:rPr>
                <w:rFonts w:eastAsia="Times New Roman" w:cs="Times New Roman"/>
                <w:sz w:val="24"/>
                <w:szCs w:val="24"/>
                <w:lang w:eastAsia="lv-LV"/>
              </w:rPr>
            </w:pPr>
            <w:r w:rsidRPr="000E6BD5">
              <w:rPr>
                <w:rFonts w:eastAsia="Times New Roman" w:cs="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hideMark/>
          </w:tcPr>
          <w:p w:rsidRPr="000E6BD5" w:rsidR="002C021A" w:rsidP="002C021A" w:rsidRDefault="002C021A" w14:paraId="31F2F910" w14:textId="77777777">
            <w:pPr>
              <w:rPr>
                <w:rFonts w:eastAsia="Times New Roman" w:cs="Times New Roman"/>
                <w:sz w:val="24"/>
                <w:szCs w:val="24"/>
                <w:lang w:eastAsia="lv-LV"/>
              </w:rPr>
            </w:pPr>
            <w:r w:rsidRPr="000E6BD5">
              <w:rPr>
                <w:rFonts w:eastAsia="Times New Roman" w:cs="Times New Roman"/>
                <w:sz w:val="24"/>
                <w:szCs w:val="24"/>
                <w:lang w:eastAsia="lv-LV"/>
              </w:rPr>
              <w:t>Cita informācija</w:t>
            </w:r>
          </w:p>
        </w:tc>
        <w:tc>
          <w:tcPr>
            <w:tcW w:w="3333" w:type="pct"/>
            <w:tcBorders>
              <w:top w:val="outset" w:color="414142" w:sz="6" w:space="0"/>
              <w:left w:val="outset" w:color="414142" w:sz="6" w:space="0"/>
              <w:bottom w:val="outset" w:color="414142" w:sz="6" w:space="0"/>
              <w:right w:val="outset" w:color="414142" w:sz="6" w:space="0"/>
            </w:tcBorders>
            <w:hideMark/>
          </w:tcPr>
          <w:p w:rsidRPr="000E6BD5" w:rsidR="002C021A" w:rsidP="002C021A" w:rsidRDefault="00D94B13" w14:paraId="5149B780" w14:textId="77777777">
            <w:pPr>
              <w:rPr>
                <w:rFonts w:eastAsia="Times New Roman" w:cs="Times New Roman"/>
                <w:sz w:val="24"/>
                <w:szCs w:val="24"/>
                <w:lang w:eastAsia="lv-LV"/>
              </w:rPr>
            </w:pPr>
            <w:r w:rsidRPr="000E6BD5">
              <w:rPr>
                <w:rFonts w:eastAsia="Times New Roman" w:cs="Times New Roman"/>
                <w:sz w:val="24"/>
                <w:szCs w:val="24"/>
                <w:lang w:eastAsia="lv-LV"/>
              </w:rPr>
              <w:t>Nav.</w:t>
            </w:r>
          </w:p>
        </w:tc>
      </w:tr>
    </w:tbl>
    <w:p w:rsidR="002C021A" w:rsidP="002C021A" w:rsidRDefault="002C021A" w14:paraId="7D1F66D6" w14:textId="739AF14B">
      <w:pPr>
        <w:shd w:val="clear" w:color="auto" w:fill="FFFFFF"/>
        <w:ind w:firstLine="300"/>
        <w:rPr>
          <w:rFonts w:eastAsia="Times New Roman" w:cs="Times New Roman"/>
          <w:sz w:val="24"/>
          <w:szCs w:val="24"/>
          <w:lang w:eastAsia="lv-LV"/>
        </w:rPr>
      </w:pPr>
    </w:p>
    <w:p w:rsidRPr="00B424B4" w:rsidR="00821079" w:rsidP="002C021A" w:rsidRDefault="00821079" w14:paraId="1A27BB64" w14:textId="77777777">
      <w:pPr>
        <w:shd w:val="clear" w:color="auto" w:fill="FFFFFF"/>
        <w:ind w:firstLine="300"/>
        <w:rPr>
          <w:rFonts w:eastAsia="Times New Roman" w:cs="Times New Roman"/>
          <w:sz w:val="24"/>
          <w:szCs w:val="24"/>
          <w:lang w:eastAsia="lv-LV"/>
        </w:rPr>
      </w:pPr>
    </w:p>
    <w:tbl>
      <w:tblPr>
        <w:tblW w:w="5123" w:type="pct"/>
        <w:tblInd w:w="-11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78"/>
      </w:tblGrid>
      <w:tr w:rsidRPr="00B424B4" w:rsidR="00674C1E" w:rsidTr="00F652E4" w14:paraId="316FF436" w14:textId="77777777">
        <w:trPr>
          <w:trHeight w:val="22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424B4" w:rsidR="002C021A" w:rsidP="002C021A" w:rsidRDefault="002C021A" w14:paraId="38B92291" w14:textId="77777777">
            <w:pPr>
              <w:jc w:val="center"/>
              <w:rPr>
                <w:rFonts w:eastAsia="Times New Roman" w:cs="Times New Roman"/>
                <w:b/>
                <w:bCs/>
                <w:sz w:val="24"/>
                <w:szCs w:val="24"/>
                <w:lang w:eastAsia="lv-LV"/>
              </w:rPr>
            </w:pPr>
            <w:r w:rsidRPr="00B424B4">
              <w:rPr>
                <w:rFonts w:eastAsia="Times New Roman" w:cs="Times New Roman"/>
                <w:b/>
                <w:bCs/>
                <w:sz w:val="24"/>
                <w:szCs w:val="24"/>
                <w:lang w:eastAsia="lv-LV"/>
              </w:rPr>
              <w:t>II. Tiesību akta projekta ietekme uz sabiedrību, tautsaimniecības attīstību un administratīvo slogu</w:t>
            </w:r>
          </w:p>
        </w:tc>
      </w:tr>
      <w:tr w:rsidRPr="00B424B4" w:rsidR="00821079" w:rsidTr="00821079" w14:paraId="231B7C8D" w14:textId="77777777">
        <w:trPr>
          <w:trHeight w:val="298"/>
        </w:trPr>
        <w:tc>
          <w:tcPr>
            <w:tcW w:w="5000" w:type="pct"/>
            <w:tcBorders>
              <w:top w:val="outset" w:color="414142" w:sz="6" w:space="0"/>
              <w:left w:val="outset" w:color="414142" w:sz="6" w:space="0"/>
              <w:right w:val="outset" w:color="414142" w:sz="6" w:space="0"/>
            </w:tcBorders>
          </w:tcPr>
          <w:p w:rsidRPr="00B424B4" w:rsidR="00821079" w:rsidP="00821079" w:rsidRDefault="00821079" w14:paraId="1649AA6B" w14:textId="3353D2F8">
            <w:pPr>
              <w:jc w:val="center"/>
              <w:rPr>
                <w:rFonts w:eastAsia="Times New Roman" w:cs="Times New Roman"/>
                <w:sz w:val="24"/>
                <w:szCs w:val="24"/>
                <w:lang w:eastAsia="lv-LV"/>
              </w:rPr>
            </w:pPr>
            <w:r>
              <w:rPr>
                <w:rFonts w:eastAsia="Times New Roman" w:cs="Times New Roman"/>
                <w:sz w:val="24"/>
                <w:szCs w:val="24"/>
                <w:lang w:eastAsia="lv-LV"/>
              </w:rPr>
              <w:t>Projekts šo jomu neskar.</w:t>
            </w:r>
          </w:p>
        </w:tc>
      </w:tr>
    </w:tbl>
    <w:p w:rsidR="008C6F55" w:rsidP="008C6F55" w:rsidRDefault="002C021A" w14:paraId="1C8F5BC4" w14:textId="014CA999">
      <w:pPr>
        <w:shd w:val="clear" w:color="auto" w:fill="FFFFFF"/>
        <w:ind w:firstLine="300"/>
        <w:rPr>
          <w:rFonts w:eastAsia="Times New Roman" w:cs="Times New Roman"/>
          <w:sz w:val="24"/>
          <w:szCs w:val="24"/>
          <w:lang w:eastAsia="lv-LV"/>
        </w:rPr>
      </w:pPr>
      <w:r w:rsidRPr="00B424B4">
        <w:rPr>
          <w:rFonts w:eastAsia="Times New Roman" w:cs="Times New Roman"/>
          <w:sz w:val="24"/>
          <w:szCs w:val="24"/>
          <w:lang w:eastAsia="lv-LV"/>
        </w:rPr>
        <w:t> </w:t>
      </w:r>
    </w:p>
    <w:p w:rsidR="00821079" w:rsidP="008C6F55" w:rsidRDefault="00821079" w14:paraId="751303E2" w14:textId="77777777">
      <w:pPr>
        <w:shd w:val="clear" w:color="auto" w:fill="FFFFFF"/>
        <w:ind w:firstLine="300"/>
        <w:rPr>
          <w:rFonts w:eastAsia="Times New Roman" w:cs="Times New Roman"/>
          <w:sz w:val="24"/>
          <w:szCs w:val="24"/>
          <w:lang w:eastAsia="lv-LV"/>
        </w:rPr>
      </w:pPr>
    </w:p>
    <w:tbl>
      <w:tblPr>
        <w:tblW w:w="961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1200"/>
        <w:gridCol w:w="1134"/>
        <w:gridCol w:w="1134"/>
        <w:gridCol w:w="1134"/>
        <w:gridCol w:w="1134"/>
        <w:gridCol w:w="993"/>
        <w:gridCol w:w="1105"/>
      </w:tblGrid>
      <w:tr w:rsidRPr="00821079" w:rsidR="00FF293C" w:rsidTr="007F6CD9" w14:paraId="28180B30" w14:textId="77777777">
        <w:trPr>
          <w:trHeight w:val="212"/>
        </w:trPr>
        <w:tc>
          <w:tcPr>
            <w:tcW w:w="9611" w:type="dxa"/>
            <w:gridSpan w:val="8"/>
            <w:tcBorders>
              <w:top w:val="single" w:color="auto" w:sz="4" w:space="0"/>
              <w:left w:val="single" w:color="auto" w:sz="4" w:space="0"/>
              <w:bottom w:val="single" w:color="auto" w:sz="4" w:space="0"/>
              <w:right w:val="single" w:color="auto" w:sz="4" w:space="0"/>
            </w:tcBorders>
            <w:shd w:val="clear" w:color="auto" w:fill="auto"/>
            <w:hideMark/>
          </w:tcPr>
          <w:p w:rsidRPr="00821079" w:rsidR="00FF293C" w:rsidP="007F6CD9" w:rsidRDefault="00FF293C" w14:paraId="7E5BF021" w14:textId="77777777">
            <w:pPr>
              <w:jc w:val="center"/>
              <w:rPr>
                <w:b/>
                <w:bCs/>
                <w:sz w:val="24"/>
                <w:szCs w:val="24"/>
              </w:rPr>
            </w:pPr>
            <w:r w:rsidRPr="00821079">
              <w:rPr>
                <w:b/>
                <w:bCs/>
                <w:sz w:val="24"/>
                <w:szCs w:val="24"/>
              </w:rPr>
              <w:t>III. Tiesību akta projekta ietekme uz valsts budžetu un pašvaldību budžetiem</w:t>
            </w:r>
          </w:p>
        </w:tc>
      </w:tr>
      <w:tr w:rsidRPr="00825345" w:rsidR="00FF293C" w:rsidTr="007F6CD9" w14:paraId="1587A96C"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342C9C" w:rsidR="00FF293C" w:rsidP="007F6CD9" w:rsidRDefault="00FF293C" w14:paraId="3D720B2D" w14:textId="77777777">
            <w:pPr>
              <w:jc w:val="center"/>
              <w:rPr>
                <w:bCs/>
                <w:sz w:val="22"/>
              </w:rPr>
            </w:pPr>
            <w:r w:rsidRPr="00342C9C">
              <w:rPr>
                <w:bCs/>
                <w:sz w:val="22"/>
              </w:rPr>
              <w:t>Rādītāji</w:t>
            </w:r>
          </w:p>
        </w:tc>
        <w:tc>
          <w:tcPr>
            <w:tcW w:w="2334"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821079" w:rsidR="00FF293C" w:rsidP="007F6CD9" w:rsidRDefault="00FF293C" w14:paraId="5B2395E9" w14:textId="7DF57FBB">
            <w:pPr>
              <w:jc w:val="center"/>
              <w:rPr>
                <w:bCs/>
                <w:sz w:val="24"/>
                <w:szCs w:val="24"/>
              </w:rPr>
            </w:pPr>
            <w:r w:rsidRPr="00821079">
              <w:rPr>
                <w:bCs/>
                <w:sz w:val="24"/>
                <w:szCs w:val="24"/>
              </w:rPr>
              <w:t>2020. gads</w:t>
            </w:r>
          </w:p>
        </w:tc>
        <w:tc>
          <w:tcPr>
            <w:tcW w:w="5500"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821079" w:rsidR="00FF293C" w:rsidP="007F6CD9" w:rsidRDefault="00FF293C" w14:paraId="7F3B004E" w14:textId="77777777">
            <w:pPr>
              <w:jc w:val="center"/>
              <w:rPr>
                <w:sz w:val="24"/>
                <w:szCs w:val="24"/>
              </w:rPr>
            </w:pPr>
            <w:r w:rsidRPr="00821079">
              <w:rPr>
                <w:sz w:val="24"/>
                <w:szCs w:val="24"/>
              </w:rPr>
              <w:t>Turpmākie trīs gadi (</w:t>
            </w:r>
            <w:proofErr w:type="spellStart"/>
            <w:r w:rsidRPr="00821079">
              <w:rPr>
                <w:i/>
                <w:iCs/>
                <w:sz w:val="24"/>
                <w:szCs w:val="24"/>
              </w:rPr>
              <w:t>euro</w:t>
            </w:r>
            <w:proofErr w:type="spellEnd"/>
            <w:r w:rsidRPr="00821079">
              <w:rPr>
                <w:sz w:val="24"/>
                <w:szCs w:val="24"/>
              </w:rPr>
              <w:t>)</w:t>
            </w:r>
          </w:p>
        </w:tc>
      </w:tr>
      <w:tr w:rsidRPr="00825345" w:rsidR="00FF293C" w:rsidTr="007F6CD9" w14:paraId="0882170D"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FF293C" w:rsidP="007F6CD9" w:rsidRDefault="00FF293C" w14:paraId="107B5C18" w14:textId="77777777">
            <w:pPr>
              <w:jc w:val="center"/>
              <w:rPr>
                <w:bCs/>
                <w:sz w:val="22"/>
              </w:rPr>
            </w:pPr>
          </w:p>
        </w:tc>
        <w:tc>
          <w:tcPr>
            <w:tcW w:w="2334"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821079" w:rsidR="00FF293C" w:rsidP="007F6CD9" w:rsidRDefault="00FF293C" w14:paraId="6788BF9C" w14:textId="77777777">
            <w:pPr>
              <w:jc w:val="center"/>
              <w:rPr>
                <w:bCs/>
                <w:sz w:val="24"/>
                <w:szCs w:val="24"/>
              </w:rPr>
            </w:pPr>
          </w:p>
        </w:tc>
        <w:tc>
          <w:tcPr>
            <w:tcW w:w="2268"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821079" w:rsidR="00FF293C" w:rsidP="007F6CD9" w:rsidRDefault="00FF293C" w14:paraId="042BBB09" w14:textId="50A609E1">
            <w:pPr>
              <w:jc w:val="center"/>
              <w:rPr>
                <w:bCs/>
                <w:sz w:val="24"/>
                <w:szCs w:val="24"/>
              </w:rPr>
            </w:pPr>
            <w:r w:rsidRPr="00821079">
              <w:rPr>
                <w:bCs/>
                <w:sz w:val="24"/>
                <w:szCs w:val="24"/>
              </w:rPr>
              <w:t>2021</w:t>
            </w:r>
          </w:p>
        </w:tc>
        <w:tc>
          <w:tcPr>
            <w:tcW w:w="2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821079" w:rsidR="00FF293C" w:rsidP="007F6CD9" w:rsidRDefault="00FF293C" w14:paraId="1CB3094F" w14:textId="0278FEBC">
            <w:pPr>
              <w:jc w:val="center"/>
              <w:rPr>
                <w:bCs/>
                <w:sz w:val="24"/>
                <w:szCs w:val="24"/>
              </w:rPr>
            </w:pPr>
            <w:r w:rsidRPr="00821079">
              <w:rPr>
                <w:bCs/>
                <w:sz w:val="24"/>
                <w:szCs w:val="24"/>
              </w:rPr>
              <w:t>2022</w:t>
            </w:r>
          </w:p>
        </w:tc>
        <w:tc>
          <w:tcPr>
            <w:tcW w:w="11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821079" w:rsidR="00FF293C" w:rsidP="007F6CD9" w:rsidRDefault="00FF293C" w14:paraId="1B78E8A7" w14:textId="50FEEA77">
            <w:pPr>
              <w:jc w:val="center"/>
              <w:rPr>
                <w:bCs/>
                <w:sz w:val="24"/>
                <w:szCs w:val="24"/>
              </w:rPr>
            </w:pPr>
            <w:r w:rsidRPr="00821079">
              <w:rPr>
                <w:bCs/>
                <w:sz w:val="24"/>
                <w:szCs w:val="24"/>
              </w:rPr>
              <w:t>2023</w:t>
            </w:r>
          </w:p>
        </w:tc>
      </w:tr>
      <w:tr w:rsidRPr="00825345" w:rsidR="00FF293C" w:rsidTr="007F6CD9" w14:paraId="1D61B9D7"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FF293C" w:rsidP="007F6CD9" w:rsidRDefault="00FF293C" w14:paraId="01BB1309" w14:textId="77777777">
            <w:pPr>
              <w:jc w:val="center"/>
              <w:rPr>
                <w:b/>
                <w:bCs/>
                <w:sz w:val="22"/>
              </w:rPr>
            </w:pP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FF293C" w:rsidP="007F6CD9" w:rsidRDefault="00FF293C" w14:paraId="00D5F46C" w14:textId="77777777">
            <w:pPr>
              <w:jc w:val="center"/>
              <w:rPr>
                <w:sz w:val="20"/>
                <w:szCs w:val="20"/>
              </w:rPr>
            </w:pPr>
            <w:r w:rsidRPr="00342C9C">
              <w:rPr>
                <w:sz w:val="20"/>
                <w:szCs w:val="20"/>
              </w:rPr>
              <w:t>saskaņā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FF293C" w:rsidP="007F6CD9" w:rsidRDefault="00FF293C" w14:paraId="2B0E96E6" w14:textId="77777777">
            <w:pPr>
              <w:jc w:val="center"/>
              <w:rPr>
                <w:sz w:val="20"/>
                <w:szCs w:val="20"/>
              </w:rPr>
            </w:pPr>
            <w:r w:rsidRPr="00342C9C">
              <w:rPr>
                <w:sz w:val="20"/>
                <w:szCs w:val="20"/>
              </w:rPr>
              <w:t>izmaiņas kārtējā gadā, salīdzinot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FF293C" w:rsidP="007F6CD9" w:rsidRDefault="00FF293C" w14:paraId="69BFC0D9" w14:textId="77777777">
            <w:pPr>
              <w:jc w:val="center"/>
              <w:rPr>
                <w:sz w:val="20"/>
                <w:szCs w:val="20"/>
              </w:rPr>
            </w:pPr>
            <w:r w:rsidRPr="00342C9C">
              <w:rPr>
                <w:sz w:val="20"/>
                <w:szCs w:val="20"/>
              </w:rPr>
              <w:t>saskaņā ar vidēja termiņa budžeta ietvaru</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FF293C" w:rsidP="007F6CD9" w:rsidRDefault="00FF293C" w14:paraId="7C5646F1" w14:textId="4CE2E2B5">
            <w:pPr>
              <w:jc w:val="center"/>
              <w:rPr>
                <w:sz w:val="20"/>
                <w:szCs w:val="20"/>
              </w:rPr>
            </w:pPr>
            <w:r w:rsidRPr="00342C9C">
              <w:rPr>
                <w:sz w:val="20"/>
                <w:szCs w:val="20"/>
              </w:rPr>
              <w:t>izmaiņas, salīdzinot ar vidēja termiņa budžeta ietvaru 20</w:t>
            </w:r>
            <w:r w:rsidR="00B73758">
              <w:rPr>
                <w:sz w:val="20"/>
                <w:szCs w:val="20"/>
              </w:rPr>
              <w:t>2</w:t>
            </w:r>
            <w:r w:rsidR="006C16BB">
              <w:rPr>
                <w:sz w:val="20"/>
                <w:szCs w:val="20"/>
              </w:rPr>
              <w:t>1</w:t>
            </w:r>
            <w:r w:rsidRPr="00342C9C">
              <w:rPr>
                <w:sz w:val="20"/>
                <w:szCs w:val="20"/>
              </w:rPr>
              <w:t>.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FF293C" w:rsidP="007F6CD9" w:rsidRDefault="00FF293C" w14:paraId="14EC88AF" w14:textId="77777777">
            <w:pPr>
              <w:jc w:val="center"/>
              <w:rPr>
                <w:sz w:val="20"/>
                <w:szCs w:val="20"/>
              </w:rPr>
            </w:pPr>
            <w:r w:rsidRPr="00342C9C">
              <w:rPr>
                <w:sz w:val="20"/>
                <w:szCs w:val="20"/>
              </w:rPr>
              <w:t>saskaņā ar vidēja termiņa budžeta ietvaru</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FF293C" w:rsidP="007F6CD9" w:rsidRDefault="00FF293C" w14:paraId="5144623D" w14:textId="649C7FE4">
            <w:pPr>
              <w:jc w:val="center"/>
              <w:rPr>
                <w:sz w:val="20"/>
                <w:szCs w:val="20"/>
              </w:rPr>
            </w:pPr>
            <w:r w:rsidRPr="00342C9C">
              <w:rPr>
                <w:sz w:val="20"/>
                <w:szCs w:val="20"/>
              </w:rPr>
              <w:t xml:space="preserve">izmaiņas, </w:t>
            </w:r>
            <w:r w:rsidRPr="00342C9C">
              <w:rPr>
                <w:sz w:val="18"/>
                <w:szCs w:val="18"/>
              </w:rPr>
              <w:t>salīdzino</w:t>
            </w:r>
            <w:r w:rsidRPr="00342C9C">
              <w:rPr>
                <w:sz w:val="20"/>
                <w:szCs w:val="20"/>
              </w:rPr>
              <w:t>t ar vidēja termiņa budžeta ietvaru 202</w:t>
            </w:r>
            <w:r w:rsidR="006C16BB">
              <w:rPr>
                <w:sz w:val="20"/>
                <w:szCs w:val="20"/>
              </w:rPr>
              <w:t>2</w:t>
            </w:r>
            <w:r w:rsidRPr="00342C9C">
              <w:rPr>
                <w:sz w:val="20"/>
                <w:szCs w:val="20"/>
              </w:rPr>
              <w:t>. gadam</w:t>
            </w:r>
          </w:p>
        </w:tc>
        <w:tc>
          <w:tcPr>
            <w:tcW w:w="11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FF293C" w:rsidP="007F6CD9" w:rsidRDefault="00FF293C" w14:paraId="47798EA2" w14:textId="294E9A61">
            <w:pPr>
              <w:jc w:val="center"/>
              <w:rPr>
                <w:sz w:val="20"/>
                <w:szCs w:val="20"/>
              </w:rPr>
            </w:pPr>
            <w:r w:rsidRPr="00342C9C">
              <w:rPr>
                <w:sz w:val="20"/>
                <w:szCs w:val="20"/>
              </w:rPr>
              <w:t>izmaiņas, salīdzinot ar vidēja termiņa budžeta ietvaru 202</w:t>
            </w:r>
            <w:r w:rsidR="00B73758">
              <w:rPr>
                <w:sz w:val="20"/>
                <w:szCs w:val="20"/>
              </w:rPr>
              <w:t>2</w:t>
            </w:r>
            <w:r w:rsidRPr="00342C9C">
              <w:rPr>
                <w:sz w:val="20"/>
                <w:szCs w:val="20"/>
              </w:rPr>
              <w:t>. gadam</w:t>
            </w:r>
          </w:p>
        </w:tc>
      </w:tr>
      <w:tr w:rsidRPr="00825345" w:rsidR="00FF293C" w:rsidTr="007F6CD9" w14:paraId="34B82D25"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FF293C" w:rsidP="007F6CD9" w:rsidRDefault="00FF293C" w14:paraId="4923308A" w14:textId="77777777">
            <w:pPr>
              <w:jc w:val="center"/>
              <w:rPr>
                <w:sz w:val="22"/>
              </w:rPr>
            </w:pPr>
            <w:r w:rsidRPr="00342C9C">
              <w:rPr>
                <w:sz w:val="22"/>
              </w:rPr>
              <w:t>1</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B34F99" w:rsidR="00FF293C" w:rsidP="007F6CD9" w:rsidRDefault="00FF293C" w14:paraId="660A0A41" w14:textId="77777777">
            <w:pPr>
              <w:jc w:val="center"/>
              <w:rPr>
                <w:sz w:val="20"/>
                <w:szCs w:val="20"/>
              </w:rPr>
            </w:pPr>
            <w:r w:rsidRPr="00B34F99">
              <w:rPr>
                <w:sz w:val="20"/>
                <w:szCs w:val="20"/>
              </w:rPr>
              <w:t>2</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B34F99" w:rsidR="00FF293C" w:rsidP="007F6CD9" w:rsidRDefault="00FF293C" w14:paraId="2A383D93" w14:textId="77777777">
            <w:pPr>
              <w:jc w:val="center"/>
              <w:rPr>
                <w:sz w:val="20"/>
                <w:szCs w:val="20"/>
              </w:rPr>
            </w:pPr>
            <w:r w:rsidRPr="00B34F99">
              <w:rPr>
                <w:sz w:val="20"/>
                <w:szCs w:val="20"/>
              </w:rPr>
              <w:t>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B34F99" w:rsidR="00FF293C" w:rsidP="007F6CD9" w:rsidRDefault="00FF293C" w14:paraId="4A9F01B3" w14:textId="77777777">
            <w:pPr>
              <w:jc w:val="center"/>
              <w:rPr>
                <w:sz w:val="20"/>
                <w:szCs w:val="20"/>
              </w:rPr>
            </w:pPr>
            <w:r w:rsidRPr="00B34F99">
              <w:rPr>
                <w:sz w:val="20"/>
                <w:szCs w:val="20"/>
              </w:rPr>
              <w:t>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B34F99" w:rsidR="00FF293C" w:rsidP="007F6CD9" w:rsidRDefault="00FF293C" w14:paraId="51110CF0" w14:textId="77777777">
            <w:pPr>
              <w:jc w:val="center"/>
              <w:rPr>
                <w:sz w:val="20"/>
                <w:szCs w:val="20"/>
              </w:rPr>
            </w:pPr>
            <w:r w:rsidRPr="00B34F99">
              <w:rPr>
                <w:sz w:val="20"/>
                <w:szCs w:val="20"/>
              </w:rPr>
              <w:t>5</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B34F99" w:rsidR="00FF293C" w:rsidP="007F6CD9" w:rsidRDefault="00FF293C" w14:paraId="162A3605" w14:textId="77777777">
            <w:pPr>
              <w:jc w:val="center"/>
              <w:rPr>
                <w:sz w:val="20"/>
                <w:szCs w:val="20"/>
              </w:rPr>
            </w:pPr>
            <w:r w:rsidRPr="00B34F99">
              <w:rPr>
                <w:sz w:val="20"/>
                <w:szCs w:val="20"/>
              </w:rPr>
              <w:t>6</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B34F99" w:rsidR="00FF293C" w:rsidP="007F6CD9" w:rsidRDefault="00FF293C" w14:paraId="6C6727B1" w14:textId="77777777">
            <w:pPr>
              <w:jc w:val="center"/>
              <w:rPr>
                <w:sz w:val="20"/>
                <w:szCs w:val="20"/>
              </w:rPr>
            </w:pPr>
            <w:r w:rsidRPr="00B34F99">
              <w:rPr>
                <w:sz w:val="20"/>
                <w:szCs w:val="20"/>
              </w:rPr>
              <w:t>7</w:t>
            </w:r>
          </w:p>
        </w:tc>
        <w:tc>
          <w:tcPr>
            <w:tcW w:w="11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B34F99" w:rsidR="00FF293C" w:rsidP="007F6CD9" w:rsidRDefault="00FF293C" w14:paraId="4C6AB540" w14:textId="77777777">
            <w:pPr>
              <w:jc w:val="center"/>
              <w:rPr>
                <w:sz w:val="20"/>
                <w:szCs w:val="20"/>
              </w:rPr>
            </w:pPr>
            <w:r w:rsidRPr="00B34F99">
              <w:rPr>
                <w:sz w:val="20"/>
                <w:szCs w:val="20"/>
              </w:rPr>
              <w:t>8</w:t>
            </w:r>
          </w:p>
        </w:tc>
      </w:tr>
      <w:tr w:rsidRPr="00825345" w:rsidR="00D90870" w:rsidTr="00D34A69" w14:paraId="625EBA87"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342C9C" w:rsidR="00D90870" w:rsidP="00D90870" w:rsidRDefault="00D90870" w14:paraId="18A8B691" w14:textId="77777777">
            <w:pPr>
              <w:rPr>
                <w:sz w:val="22"/>
              </w:rPr>
            </w:pPr>
            <w:r w:rsidRPr="00342C9C">
              <w:rPr>
                <w:sz w:val="22"/>
              </w:rPr>
              <w:t>1. Budžeta ieņēmumi</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rsidRPr="00342C9C" w:rsidR="00D90870" w:rsidP="00D90870" w:rsidRDefault="00D90870" w14:paraId="1B708F27" w14:textId="2EFA1DA9">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342C9C" w:rsidR="00D90870" w:rsidP="00D90870" w:rsidRDefault="00D90870" w14:paraId="483080AB" w14:textId="2252832B">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342C9C" w:rsidR="00D90870" w:rsidP="00D90870" w:rsidRDefault="00D90870" w14:paraId="07C4EE20" w14:textId="699FBFE8">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342C9C" w:rsidR="00D90870" w:rsidP="00D90870" w:rsidRDefault="00D90870" w14:paraId="28EFF879" w14:textId="1C919D70">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342C9C" w:rsidR="00D90870" w:rsidP="00D90870" w:rsidRDefault="00D90870" w14:paraId="191C124D" w14:textId="1A2D294B">
            <w:pPr>
              <w:spacing w:before="120"/>
              <w:jc w:val="center"/>
              <w:rPr>
                <w:sz w:val="20"/>
                <w:szCs w:val="20"/>
              </w:rPr>
            </w:pPr>
            <w:r>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D90870" w:rsidP="00D90870" w:rsidRDefault="00D90870" w14:paraId="64F6CD5E" w14:textId="7F0B0CA9">
            <w:pPr>
              <w:jc w:val="center"/>
              <w:rPr>
                <w:sz w:val="20"/>
                <w:szCs w:val="20"/>
              </w:rPr>
            </w:pPr>
            <w:r>
              <w:rPr>
                <w:sz w:val="20"/>
                <w:szCs w:val="20"/>
              </w:rPr>
              <w:t>0</w:t>
            </w:r>
          </w:p>
        </w:tc>
        <w:tc>
          <w:tcPr>
            <w:tcW w:w="11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D90870" w:rsidP="00D90870" w:rsidRDefault="00D90870" w14:paraId="6B316E3B" w14:textId="00D6B5C5">
            <w:pPr>
              <w:jc w:val="center"/>
              <w:rPr>
                <w:sz w:val="20"/>
                <w:szCs w:val="20"/>
              </w:rPr>
            </w:pPr>
            <w:r>
              <w:rPr>
                <w:sz w:val="20"/>
                <w:szCs w:val="20"/>
              </w:rPr>
              <w:t>0</w:t>
            </w:r>
          </w:p>
        </w:tc>
      </w:tr>
      <w:tr w:rsidRPr="00825345" w:rsidR="00D90870" w:rsidTr="00ED21D4" w14:paraId="23D4B7E9"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726B8DD" w14:textId="77777777">
            <w:pPr>
              <w:rPr>
                <w:sz w:val="22"/>
              </w:rPr>
            </w:pPr>
            <w:r w:rsidRPr="00342C9C">
              <w:rPr>
                <w:sz w:val="22"/>
              </w:rPr>
              <w:t>1.1. valsts pamatbudžets, tai skaitā ieņēmumi no maksas pakalpojumiem un citi pašu ieņēmumi</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538EDEBC" w14:textId="3B78CB5E">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2B03B414" w14:textId="11CC0B6E">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48203EAE" w14:textId="205EB32A">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181163C4" w14:textId="1AAD34F2">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342C9C" w:rsidR="00D90870" w:rsidP="00ED21D4" w:rsidRDefault="00ED21D4" w14:paraId="6E2D25C6" w14:textId="01B9E53E">
            <w:pPr>
              <w:spacing w:before="960"/>
              <w:jc w:val="center"/>
              <w:rPr>
                <w:sz w:val="20"/>
                <w:szCs w:val="20"/>
              </w:rPr>
            </w:pPr>
            <w:r>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550F1962" w14:textId="7570126E">
            <w:pPr>
              <w:jc w:val="center"/>
              <w:rPr>
                <w:sz w:val="20"/>
                <w:szCs w:val="20"/>
              </w:rPr>
            </w:pPr>
            <w:r>
              <w:rPr>
                <w:sz w:val="20"/>
                <w:szCs w:val="20"/>
              </w:rPr>
              <w:t>0</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3F4DB991" w14:textId="6B472489">
            <w:pPr>
              <w:jc w:val="center"/>
              <w:rPr>
                <w:sz w:val="20"/>
                <w:szCs w:val="20"/>
              </w:rPr>
            </w:pPr>
            <w:r>
              <w:rPr>
                <w:sz w:val="20"/>
                <w:szCs w:val="20"/>
              </w:rPr>
              <w:t>0</w:t>
            </w:r>
          </w:p>
        </w:tc>
      </w:tr>
      <w:tr w:rsidRPr="00825345" w:rsidR="00D90870" w:rsidTr="00DF24A3" w14:paraId="4995465A"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32A01D05" w14:textId="77777777">
            <w:pPr>
              <w:rPr>
                <w:sz w:val="22"/>
              </w:rPr>
            </w:pPr>
            <w:r w:rsidRPr="00342C9C">
              <w:rPr>
                <w:sz w:val="22"/>
              </w:rPr>
              <w:t>1.2. valsts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3860535" w14:textId="4596CF54">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0782AB88" w14:textId="1E7DB3E9">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3AFB3BC0" w14:textId="295AF463">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53300931" w14:textId="60474219">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4DD91D6" w14:textId="2DE6109E">
            <w:pPr>
              <w:jc w:val="center"/>
              <w:rPr>
                <w:sz w:val="20"/>
                <w:szCs w:val="20"/>
              </w:rPr>
            </w:pPr>
            <w:r>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330B44D" w14:textId="327F8D5A">
            <w:pPr>
              <w:jc w:val="center"/>
              <w:rPr>
                <w:sz w:val="20"/>
                <w:szCs w:val="20"/>
              </w:rPr>
            </w:pPr>
            <w:r>
              <w:rPr>
                <w:sz w:val="20"/>
                <w:szCs w:val="20"/>
              </w:rPr>
              <w:t>0</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E81EE07" w14:textId="0ACB68CD">
            <w:pPr>
              <w:jc w:val="center"/>
              <w:rPr>
                <w:sz w:val="20"/>
                <w:szCs w:val="20"/>
              </w:rPr>
            </w:pPr>
            <w:r>
              <w:rPr>
                <w:sz w:val="20"/>
                <w:szCs w:val="20"/>
              </w:rPr>
              <w:t>0</w:t>
            </w:r>
          </w:p>
        </w:tc>
      </w:tr>
      <w:tr w:rsidRPr="00825345" w:rsidR="00D90870" w:rsidTr="00DF24A3" w14:paraId="2B476CC9"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7EB8D34B" w14:textId="77777777">
            <w:pPr>
              <w:rPr>
                <w:sz w:val="22"/>
              </w:rPr>
            </w:pPr>
            <w:r w:rsidRPr="00342C9C">
              <w:rPr>
                <w:sz w:val="22"/>
              </w:rPr>
              <w:t>1.3.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138ED3F8" w14:textId="23733FE8">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69667DF9" w14:textId="59B59065">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1BFBB218" w14:textId="36E503FF">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1EC0721" w14:textId="5C28E5BB">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6DA509B" w14:textId="345C4D6A">
            <w:pPr>
              <w:jc w:val="center"/>
              <w:rPr>
                <w:sz w:val="20"/>
                <w:szCs w:val="20"/>
              </w:rPr>
            </w:pPr>
            <w:r>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30533F6C" w14:textId="5FA9F878">
            <w:pPr>
              <w:jc w:val="center"/>
              <w:rPr>
                <w:sz w:val="20"/>
                <w:szCs w:val="20"/>
              </w:rPr>
            </w:pPr>
            <w:r>
              <w:rPr>
                <w:sz w:val="20"/>
                <w:szCs w:val="20"/>
              </w:rPr>
              <w:t>0</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04B4E87B" w14:textId="274D7A5C">
            <w:pPr>
              <w:jc w:val="center"/>
              <w:rPr>
                <w:sz w:val="20"/>
                <w:szCs w:val="20"/>
              </w:rPr>
            </w:pPr>
            <w:r>
              <w:rPr>
                <w:sz w:val="20"/>
                <w:szCs w:val="20"/>
              </w:rPr>
              <w:t>0</w:t>
            </w:r>
          </w:p>
        </w:tc>
      </w:tr>
      <w:tr w:rsidRPr="00825345" w:rsidR="00D90870" w:rsidTr="00DF24A3" w14:paraId="6D957755"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E25140A" w14:textId="77777777">
            <w:pPr>
              <w:rPr>
                <w:sz w:val="22"/>
              </w:rPr>
            </w:pPr>
            <w:r w:rsidRPr="00342C9C">
              <w:rPr>
                <w:sz w:val="22"/>
              </w:rPr>
              <w:lastRenderedPageBreak/>
              <w:t>2. Budžeta izdevumi</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1F7EA63E" w14:textId="17677762">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58BC4D7F" w14:textId="25715D51">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4AF5EB16" w14:textId="0AD7253B">
            <w:pPr>
              <w:spacing w:before="120"/>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57487EB0" w14:textId="28021C63">
            <w:pPr>
              <w:spacing w:before="120"/>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1330FBA9" w14:textId="5412AB01">
            <w:pPr>
              <w:spacing w:before="120"/>
              <w:jc w:val="center"/>
              <w:rPr>
                <w:sz w:val="20"/>
                <w:szCs w:val="20"/>
              </w:rPr>
            </w:pPr>
            <w:r>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59332E14" w14:textId="16ADEC9D">
            <w:pPr>
              <w:jc w:val="center"/>
              <w:rPr>
                <w:sz w:val="20"/>
                <w:szCs w:val="20"/>
              </w:rPr>
            </w:pPr>
            <w:r>
              <w:rPr>
                <w:sz w:val="20"/>
                <w:szCs w:val="20"/>
              </w:rPr>
              <w:t>0</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1B7B8B23" w14:textId="799862A4">
            <w:pPr>
              <w:jc w:val="center"/>
              <w:rPr>
                <w:sz w:val="20"/>
                <w:szCs w:val="20"/>
              </w:rPr>
            </w:pPr>
            <w:r>
              <w:rPr>
                <w:sz w:val="20"/>
                <w:szCs w:val="20"/>
              </w:rPr>
              <w:t>0</w:t>
            </w:r>
          </w:p>
        </w:tc>
      </w:tr>
      <w:tr w:rsidRPr="00825345" w:rsidR="00D90870" w:rsidTr="00DF24A3" w14:paraId="235AB67A"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1A0FEBDF" w14:textId="77777777">
            <w:pPr>
              <w:rPr>
                <w:sz w:val="22"/>
              </w:rPr>
            </w:pPr>
            <w:r w:rsidRPr="00342C9C">
              <w:rPr>
                <w:sz w:val="22"/>
              </w:rPr>
              <w:t>2.1. valsts pamatbudžets</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6FD88461" w14:textId="775BA4BE">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605B6A2F" w14:textId="0915B21D">
            <w:pPr>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2E056B1C" w14:textId="7ABC08DE">
            <w:pPr>
              <w:spacing w:before="120"/>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20EAE971" w14:textId="7407D98E">
            <w:pPr>
              <w:spacing w:before="120"/>
              <w:jc w:val="center"/>
              <w:rPr>
                <w:sz w:val="20"/>
                <w:szCs w:val="20"/>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6F0A467A" w14:textId="6B373AD9">
            <w:pPr>
              <w:spacing w:before="120"/>
              <w:jc w:val="center"/>
              <w:rPr>
                <w:sz w:val="20"/>
                <w:szCs w:val="20"/>
              </w:rPr>
            </w:pPr>
            <w:r>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83E9986" w14:textId="295AEE6C">
            <w:pPr>
              <w:jc w:val="center"/>
              <w:rPr>
                <w:sz w:val="20"/>
                <w:szCs w:val="20"/>
              </w:rPr>
            </w:pPr>
            <w:r>
              <w:rPr>
                <w:sz w:val="20"/>
                <w:szCs w:val="20"/>
              </w:rPr>
              <w:t>0</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14949667" w14:textId="240F330E">
            <w:pPr>
              <w:jc w:val="center"/>
              <w:rPr>
                <w:sz w:val="20"/>
                <w:szCs w:val="20"/>
              </w:rPr>
            </w:pPr>
            <w:r>
              <w:rPr>
                <w:sz w:val="20"/>
                <w:szCs w:val="20"/>
              </w:rPr>
              <w:t>0</w:t>
            </w:r>
          </w:p>
        </w:tc>
      </w:tr>
      <w:tr w:rsidRPr="00825345" w:rsidR="00D90870" w:rsidTr="002208BE" w14:paraId="209ECAE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1B49E21B" w14:textId="77777777">
            <w:pPr>
              <w:rPr>
                <w:sz w:val="22"/>
              </w:rPr>
            </w:pPr>
            <w:r w:rsidRPr="00342C9C">
              <w:rPr>
                <w:sz w:val="22"/>
              </w:rPr>
              <w:t>2.2. valsts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C73ED23" w14:textId="68F873A9">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065D54ED" w14:textId="729B0C85">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58FA94A" w14:textId="709B7FE2">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335E67A1" w14:textId="77EE9EED">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7BA6CF8" w14:textId="1E0FD585">
            <w:pPr>
              <w:jc w:val="center"/>
              <w:rPr>
                <w:sz w:val="22"/>
              </w:rPr>
            </w:pPr>
            <w:r>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55F34BFF" w14:textId="217831EB">
            <w:pPr>
              <w:jc w:val="center"/>
              <w:rPr>
                <w:sz w:val="22"/>
              </w:rPr>
            </w:pPr>
            <w:r>
              <w:rPr>
                <w:sz w:val="20"/>
                <w:szCs w:val="20"/>
              </w:rPr>
              <w:t>0</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1B750AC" w14:textId="336ACFA2">
            <w:pPr>
              <w:jc w:val="center"/>
              <w:rPr>
                <w:sz w:val="22"/>
              </w:rPr>
            </w:pPr>
            <w:r>
              <w:rPr>
                <w:sz w:val="20"/>
                <w:szCs w:val="20"/>
              </w:rPr>
              <w:t>0</w:t>
            </w:r>
          </w:p>
        </w:tc>
      </w:tr>
      <w:tr w:rsidRPr="00825345" w:rsidR="00D90870" w:rsidTr="002208BE" w14:paraId="682FE15A"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06DBA411" w14:textId="77777777">
            <w:pPr>
              <w:rPr>
                <w:sz w:val="22"/>
              </w:rPr>
            </w:pPr>
            <w:r w:rsidRPr="00342C9C">
              <w:rPr>
                <w:sz w:val="22"/>
              </w:rPr>
              <w:t>2.3.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3331DBF8" w14:textId="4B5008CA">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1AD090FD" w14:textId="41E0F808">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E56EFDC" w14:textId="65E7765C">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83C9C5E" w14:textId="64CC4F1A">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847ACFF" w14:textId="08A2BD7C">
            <w:pPr>
              <w:jc w:val="center"/>
              <w:rPr>
                <w:sz w:val="22"/>
              </w:rPr>
            </w:pPr>
            <w:r>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00C48D61" w14:textId="2BABC832">
            <w:pPr>
              <w:jc w:val="center"/>
              <w:rPr>
                <w:sz w:val="22"/>
              </w:rPr>
            </w:pPr>
            <w:r>
              <w:rPr>
                <w:sz w:val="20"/>
                <w:szCs w:val="20"/>
              </w:rPr>
              <w:t>0</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0F707472" w14:textId="24306931">
            <w:pPr>
              <w:jc w:val="center"/>
              <w:rPr>
                <w:sz w:val="22"/>
              </w:rPr>
            </w:pPr>
            <w:r>
              <w:rPr>
                <w:sz w:val="20"/>
                <w:szCs w:val="20"/>
              </w:rPr>
              <w:t>0</w:t>
            </w:r>
          </w:p>
        </w:tc>
      </w:tr>
      <w:tr w:rsidRPr="00BD0191" w:rsidR="00D90870" w:rsidTr="002208BE" w14:paraId="4637A280"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0FE517EC" w14:textId="77777777">
            <w:pPr>
              <w:rPr>
                <w:sz w:val="22"/>
              </w:rPr>
            </w:pPr>
            <w:r w:rsidRPr="00342C9C">
              <w:rPr>
                <w:sz w:val="22"/>
              </w:rPr>
              <w:t>3. Finansiālā ietekme</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62D368D6" w14:textId="133143B0">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6369CB1B" w14:textId="6E9819E1">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6CA1C431" w14:textId="59B83784">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06D29" w:rsidR="00D90870" w:rsidP="00A06D29" w:rsidRDefault="00D90870" w14:paraId="14F06F89" w14:textId="0D038518">
            <w:pPr>
              <w:jc w:val="center"/>
              <w:rPr>
                <w:rFonts w:eastAsia="Times New Roman"/>
                <w:sz w:val="22"/>
              </w:rPr>
            </w:pPr>
            <w:r w:rsidRPr="00A06D29">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66F38540" w14:textId="09B43C68">
            <w:pPr>
              <w:jc w:val="center"/>
              <w:rPr>
                <w:sz w:val="22"/>
              </w:rPr>
            </w:pPr>
            <w:r>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74BE814" w14:textId="782BE361">
            <w:pPr>
              <w:jc w:val="center"/>
              <w:rPr>
                <w:sz w:val="22"/>
              </w:rPr>
            </w:pPr>
            <w:r>
              <w:rPr>
                <w:sz w:val="20"/>
                <w:szCs w:val="20"/>
              </w:rPr>
              <w:t>0</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6131C76" w14:textId="7040427B">
            <w:pPr>
              <w:jc w:val="center"/>
              <w:rPr>
                <w:sz w:val="22"/>
              </w:rPr>
            </w:pPr>
            <w:r>
              <w:rPr>
                <w:sz w:val="20"/>
                <w:szCs w:val="20"/>
              </w:rPr>
              <w:t>0</w:t>
            </w:r>
          </w:p>
        </w:tc>
      </w:tr>
      <w:tr w:rsidRPr="00825345" w:rsidR="00D90870" w:rsidTr="002208BE" w14:paraId="1CCD41B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5F61D4DA" w14:textId="77777777">
            <w:pPr>
              <w:rPr>
                <w:sz w:val="22"/>
              </w:rPr>
            </w:pPr>
            <w:r w:rsidRPr="00342C9C">
              <w:rPr>
                <w:sz w:val="22"/>
              </w:rPr>
              <w:t>3.1. valsts pamatbudžets</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72F8C8E" w14:textId="34395FAE">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90870" w:rsidP="00D90870" w:rsidRDefault="00D90870" w14:paraId="063009DE" w14:textId="5C25B7CF">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BF73ACC" w14:textId="4A211E4C">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5697AA4E" w14:textId="5B15ABBB">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136D5877" w14:textId="1CEDB507">
            <w:pPr>
              <w:jc w:val="center"/>
              <w:rPr>
                <w:sz w:val="22"/>
              </w:rPr>
            </w:pPr>
            <w:r>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64E796CF" w14:textId="46BEE970">
            <w:pPr>
              <w:jc w:val="center"/>
              <w:rPr>
                <w:sz w:val="22"/>
              </w:rPr>
            </w:pPr>
            <w:r>
              <w:rPr>
                <w:sz w:val="20"/>
                <w:szCs w:val="20"/>
              </w:rPr>
              <w:t>0</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3916B47" w14:textId="6C436609">
            <w:pPr>
              <w:jc w:val="center"/>
              <w:rPr>
                <w:sz w:val="22"/>
              </w:rPr>
            </w:pPr>
            <w:r>
              <w:rPr>
                <w:sz w:val="20"/>
                <w:szCs w:val="20"/>
              </w:rPr>
              <w:t>0</w:t>
            </w:r>
          </w:p>
        </w:tc>
      </w:tr>
      <w:tr w:rsidRPr="00825345" w:rsidR="00D90870" w:rsidTr="002208BE" w14:paraId="6AA1E0F9"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095F92F4" w14:textId="77777777">
            <w:pPr>
              <w:rPr>
                <w:sz w:val="22"/>
              </w:rPr>
            </w:pPr>
            <w:r w:rsidRPr="00342C9C">
              <w:rPr>
                <w:sz w:val="22"/>
              </w:rPr>
              <w:t>3.2.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32956352" w14:textId="7884A2F3">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81021F9" w14:textId="3B119DCD">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0DF4177D" w14:textId="13B0D502">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6835DB91" w14:textId="228521EC">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5353C9D" w14:textId="3A26AA9C">
            <w:pPr>
              <w:jc w:val="center"/>
              <w:rPr>
                <w:sz w:val="22"/>
              </w:rPr>
            </w:pPr>
            <w:r>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1663454E" w14:textId="2FFD562A">
            <w:pPr>
              <w:jc w:val="center"/>
              <w:rPr>
                <w:sz w:val="22"/>
              </w:rPr>
            </w:pPr>
            <w:r>
              <w:rPr>
                <w:sz w:val="20"/>
                <w:szCs w:val="20"/>
              </w:rPr>
              <w:t>0</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796674F5" w14:textId="6D1DA634">
            <w:pPr>
              <w:jc w:val="center"/>
              <w:rPr>
                <w:sz w:val="22"/>
              </w:rPr>
            </w:pPr>
            <w:r>
              <w:rPr>
                <w:sz w:val="20"/>
                <w:szCs w:val="20"/>
              </w:rPr>
              <w:t>0</w:t>
            </w:r>
          </w:p>
        </w:tc>
      </w:tr>
      <w:tr w:rsidRPr="00825345" w:rsidR="00D90870" w:rsidTr="002208BE" w14:paraId="42715629"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5F40A7F7" w14:textId="77777777">
            <w:pPr>
              <w:rPr>
                <w:sz w:val="22"/>
              </w:rPr>
            </w:pPr>
            <w:r w:rsidRPr="00342C9C">
              <w:rPr>
                <w:sz w:val="22"/>
              </w:rPr>
              <w:t>3.3.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E78A411" w14:textId="3997CAEF">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053B0B41" w14:textId="7564A898">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52B5F61" w14:textId="496A6AA2">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BF6F0DE" w14:textId="245BF81B">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3B834C51" w14:textId="606A0EC7">
            <w:pPr>
              <w:jc w:val="center"/>
              <w:rPr>
                <w:sz w:val="22"/>
              </w:rPr>
            </w:pPr>
            <w:r>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371386D5" w14:textId="272EDBAC">
            <w:pPr>
              <w:jc w:val="center"/>
              <w:rPr>
                <w:sz w:val="22"/>
              </w:rPr>
            </w:pPr>
            <w:r>
              <w:rPr>
                <w:sz w:val="20"/>
                <w:szCs w:val="20"/>
              </w:rPr>
              <w:t>0</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03287731" w14:textId="6E25E709">
            <w:pPr>
              <w:jc w:val="center"/>
              <w:rPr>
                <w:sz w:val="22"/>
              </w:rPr>
            </w:pPr>
            <w:r>
              <w:rPr>
                <w:sz w:val="20"/>
                <w:szCs w:val="20"/>
              </w:rPr>
              <w:t>0</w:t>
            </w:r>
          </w:p>
        </w:tc>
      </w:tr>
      <w:tr w:rsidRPr="00825345" w:rsidR="00D90870" w:rsidTr="002208BE" w14:paraId="20468187" w14:textId="77777777">
        <w:trPr>
          <w:trHeight w:val="84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1103480E" w14:textId="77777777">
            <w:pPr>
              <w:rPr>
                <w:sz w:val="22"/>
              </w:rPr>
            </w:pPr>
            <w:r w:rsidRPr="00342C9C">
              <w:rPr>
                <w:sz w:val="22"/>
              </w:rPr>
              <w:t>4. Finanšu līdzekļi papildu izdevumu finansēšanai (kompensējošu izdevumu samazinājumu norāda ar "+" zīmi)</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5EFED72" w14:textId="3293909D">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074F646" w14:textId="31A4CFDF">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2189653" w14:textId="462A7DDB">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44BBF26" w14:textId="695BA017">
            <w:pPr>
              <w:jc w:val="center"/>
              <w:rPr>
                <w:sz w:val="22"/>
              </w:rPr>
            </w:pPr>
            <w:r>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28F0FC35" w14:textId="45C8A991">
            <w:pPr>
              <w:jc w:val="center"/>
              <w:rPr>
                <w:sz w:val="22"/>
              </w:rPr>
            </w:pPr>
            <w:r>
              <w:rPr>
                <w:sz w:val="20"/>
                <w:szCs w:val="20"/>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40084A35" w14:textId="71A873DC">
            <w:pPr>
              <w:jc w:val="center"/>
              <w:rPr>
                <w:sz w:val="22"/>
              </w:rPr>
            </w:pPr>
            <w:r>
              <w:rPr>
                <w:sz w:val="20"/>
                <w:szCs w:val="20"/>
              </w:rPr>
              <w:t>0</w:t>
            </w:r>
          </w:p>
        </w:tc>
        <w:tc>
          <w:tcPr>
            <w:tcW w:w="11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90870" w:rsidP="00D90870" w:rsidRDefault="00D90870" w14:paraId="19139BA3" w14:textId="611504E9">
            <w:pPr>
              <w:jc w:val="center"/>
              <w:rPr>
                <w:sz w:val="22"/>
              </w:rPr>
            </w:pPr>
            <w:r>
              <w:rPr>
                <w:sz w:val="20"/>
                <w:szCs w:val="20"/>
              </w:rPr>
              <w:t>0</w:t>
            </w:r>
          </w:p>
        </w:tc>
      </w:tr>
      <w:tr w:rsidRPr="00825345" w:rsidR="00D90870" w:rsidTr="007F6CD9" w14:paraId="07CC91A5"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4BE3CC31" w14:textId="77777777">
            <w:pPr>
              <w:rPr>
                <w:sz w:val="22"/>
              </w:rPr>
            </w:pPr>
            <w:r w:rsidRPr="00342C9C">
              <w:rPr>
                <w:sz w:val="22"/>
              </w:rPr>
              <w:t>5. Precizēta finansiālā ietekme</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7D1D5DD2" w14:textId="77777777">
            <w:pPr>
              <w:jc w:val="center"/>
              <w:rPr>
                <w:sz w:val="22"/>
              </w:rPr>
            </w:pPr>
            <w:r w:rsidRPr="00342C9C">
              <w:rPr>
                <w:sz w:val="22"/>
              </w:rPr>
              <w:t>0</w:t>
            </w:r>
          </w:p>
          <w:p w:rsidRPr="00342C9C" w:rsidR="00D90870" w:rsidP="00D90870" w:rsidRDefault="00D90870" w14:paraId="6AA54250" w14:textId="77777777">
            <w:pPr>
              <w:jc w:val="center"/>
              <w:rPr>
                <w:sz w:val="22"/>
              </w:rPr>
            </w:pPr>
          </w:p>
          <w:p w:rsidRPr="00342C9C" w:rsidR="00D90870" w:rsidP="00D90870" w:rsidRDefault="00D90870" w14:paraId="60EDEF2C" w14:textId="77777777">
            <w:pPr>
              <w:jc w:val="center"/>
              <w:rPr>
                <w:sz w:val="22"/>
              </w:rPr>
            </w:pPr>
          </w:p>
          <w:p w:rsidRPr="00342C9C" w:rsidR="00D90870" w:rsidP="00D90870" w:rsidRDefault="00D90870" w14:paraId="22FD4B58"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A403912" w14:textId="77777777">
            <w:pPr>
              <w:jc w:val="center"/>
              <w:rPr>
                <w:sz w:val="22"/>
              </w:rPr>
            </w:pPr>
            <w:r w:rsidRPr="00342C9C">
              <w:rPr>
                <w:sz w:val="22"/>
              </w:rPr>
              <w:t>0</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3CDA5A08" w14:textId="77777777">
            <w:pPr>
              <w:jc w:val="center"/>
              <w:rPr>
                <w:sz w:val="22"/>
              </w:rPr>
            </w:pPr>
            <w:r w:rsidRPr="00342C9C">
              <w:rPr>
                <w:sz w:val="22"/>
              </w:rPr>
              <w:t>0</w:t>
            </w:r>
          </w:p>
          <w:p w:rsidRPr="00342C9C" w:rsidR="00D90870" w:rsidP="00D90870" w:rsidRDefault="00D90870" w14:paraId="1FBCAD5D" w14:textId="77777777">
            <w:pPr>
              <w:jc w:val="center"/>
              <w:rPr>
                <w:sz w:val="22"/>
              </w:rPr>
            </w:pPr>
          </w:p>
          <w:p w:rsidRPr="00342C9C" w:rsidR="00D90870" w:rsidP="00D90870" w:rsidRDefault="00D90870" w14:paraId="24539510"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358A5D35" w14:textId="77777777">
            <w:pPr>
              <w:jc w:val="center"/>
              <w:rPr>
                <w:sz w:val="22"/>
              </w:rPr>
            </w:pPr>
            <w:r w:rsidRPr="00342C9C">
              <w:rPr>
                <w:sz w:val="22"/>
              </w:rPr>
              <w:t>0</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18267E4B" w14:textId="77777777">
            <w:pPr>
              <w:jc w:val="center"/>
              <w:rPr>
                <w:sz w:val="22"/>
              </w:rPr>
            </w:pPr>
            <w:r w:rsidRPr="00342C9C">
              <w:rPr>
                <w:sz w:val="22"/>
              </w:rPr>
              <w:t>0</w:t>
            </w:r>
          </w:p>
          <w:p w:rsidRPr="00342C9C" w:rsidR="00D90870" w:rsidP="00D90870" w:rsidRDefault="00D90870" w14:paraId="17C7B407" w14:textId="77777777">
            <w:pPr>
              <w:jc w:val="center"/>
              <w:rPr>
                <w:sz w:val="22"/>
              </w:rPr>
            </w:pPr>
          </w:p>
          <w:p w:rsidRPr="00342C9C" w:rsidR="00D90870" w:rsidP="00D90870" w:rsidRDefault="00D90870" w14:paraId="63522D88" w14:textId="77777777">
            <w:pPr>
              <w:jc w:val="center"/>
              <w:rPr>
                <w:sz w:val="22"/>
              </w:rPr>
            </w:pPr>
          </w:p>
          <w:p w:rsidRPr="00342C9C" w:rsidR="00D90870" w:rsidP="00D90870" w:rsidRDefault="00D90870" w14:paraId="62A9B510" w14:textId="77777777">
            <w:pPr>
              <w:jc w:val="center"/>
              <w:rPr>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23940DEA" w14:textId="77777777">
            <w:pPr>
              <w:jc w:val="center"/>
              <w:rPr>
                <w:sz w:val="22"/>
              </w:rPr>
            </w:pPr>
            <w:r w:rsidRPr="00342C9C">
              <w:rPr>
                <w:sz w:val="22"/>
              </w:rPr>
              <w:t>0</w:t>
            </w:r>
          </w:p>
        </w:tc>
        <w:tc>
          <w:tcPr>
            <w:tcW w:w="1105"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01E6A174" w14:textId="77777777">
            <w:pPr>
              <w:jc w:val="center"/>
              <w:rPr>
                <w:sz w:val="22"/>
              </w:rPr>
            </w:pPr>
            <w:r w:rsidRPr="00342C9C">
              <w:rPr>
                <w:sz w:val="22"/>
              </w:rPr>
              <w:t>0</w:t>
            </w:r>
          </w:p>
        </w:tc>
      </w:tr>
      <w:tr w:rsidRPr="00825345" w:rsidR="00D90870" w:rsidTr="007F6CD9" w14:paraId="2F72FB71"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4DFC2AC1" w14:textId="77777777">
            <w:pPr>
              <w:rPr>
                <w:sz w:val="22"/>
              </w:rPr>
            </w:pPr>
            <w:r w:rsidRPr="00342C9C">
              <w:rPr>
                <w:sz w:val="22"/>
              </w:rPr>
              <w:t>5.1. valsts pamatbudžets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5E010758"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8839255" w14:textId="77777777">
            <w:pPr>
              <w:jc w:val="center"/>
              <w:rPr>
                <w:sz w:val="22"/>
              </w:rPr>
            </w:pPr>
            <w:r w:rsidRPr="00342C9C">
              <w:rPr>
                <w:sz w:val="22"/>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1A91BF24"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45E9002" w14:textId="77777777">
            <w:pPr>
              <w:jc w:val="center"/>
              <w:rPr>
                <w:sz w:val="22"/>
              </w:rPr>
            </w:pPr>
            <w:r w:rsidRPr="00342C9C">
              <w:rPr>
                <w:sz w:val="22"/>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1AC784F4" w14:textId="77777777">
            <w:pPr>
              <w:jc w:val="center"/>
              <w:rPr>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73445184" w14:textId="77777777">
            <w:pPr>
              <w:jc w:val="center"/>
              <w:rPr>
                <w:sz w:val="22"/>
              </w:rPr>
            </w:pPr>
            <w:r w:rsidRPr="00342C9C">
              <w:rPr>
                <w:sz w:val="22"/>
              </w:rPr>
              <w:t>0</w:t>
            </w:r>
          </w:p>
        </w:tc>
        <w:tc>
          <w:tcPr>
            <w:tcW w:w="1105"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1EF81CBB" w14:textId="77777777">
            <w:pPr>
              <w:jc w:val="center"/>
              <w:rPr>
                <w:sz w:val="22"/>
              </w:rPr>
            </w:pPr>
            <w:r w:rsidRPr="00342C9C">
              <w:rPr>
                <w:sz w:val="22"/>
              </w:rPr>
              <w:t>0</w:t>
            </w:r>
          </w:p>
        </w:tc>
      </w:tr>
      <w:tr w:rsidRPr="00825345" w:rsidR="00D90870" w:rsidTr="007F6CD9" w14:paraId="0B1E84CB"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924D8CB" w14:textId="77777777">
            <w:pPr>
              <w:rPr>
                <w:sz w:val="22"/>
              </w:rPr>
            </w:pPr>
            <w:r w:rsidRPr="00342C9C">
              <w:rPr>
                <w:sz w:val="22"/>
              </w:rPr>
              <w:t>5.2. speciālais 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459DCD2C"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51D4DA43" w14:textId="77777777">
            <w:pPr>
              <w:jc w:val="center"/>
              <w:rPr>
                <w:sz w:val="22"/>
              </w:rPr>
            </w:pPr>
            <w:r w:rsidRPr="00342C9C">
              <w:rPr>
                <w:sz w:val="22"/>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DC62EE7"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70249B4" w14:textId="77777777">
            <w:pPr>
              <w:jc w:val="center"/>
              <w:rPr>
                <w:sz w:val="22"/>
              </w:rPr>
            </w:pPr>
            <w:r w:rsidRPr="00342C9C">
              <w:rPr>
                <w:sz w:val="22"/>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5DD26CE9" w14:textId="77777777">
            <w:pPr>
              <w:jc w:val="center"/>
              <w:rPr>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6CA8FD69" w14:textId="77777777">
            <w:pPr>
              <w:jc w:val="center"/>
              <w:rPr>
                <w:sz w:val="22"/>
              </w:rPr>
            </w:pPr>
            <w:r w:rsidRPr="00342C9C">
              <w:rPr>
                <w:sz w:val="22"/>
              </w:rPr>
              <w:t>0</w:t>
            </w:r>
          </w:p>
        </w:tc>
        <w:tc>
          <w:tcPr>
            <w:tcW w:w="1105"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2A0E8C06" w14:textId="77777777">
            <w:pPr>
              <w:jc w:val="center"/>
              <w:rPr>
                <w:sz w:val="22"/>
              </w:rPr>
            </w:pPr>
            <w:r w:rsidRPr="00342C9C">
              <w:rPr>
                <w:sz w:val="22"/>
              </w:rPr>
              <w:t>0</w:t>
            </w:r>
          </w:p>
        </w:tc>
      </w:tr>
      <w:tr w:rsidRPr="00825345" w:rsidR="00D90870" w:rsidTr="007F6CD9" w14:paraId="3180DFBE"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2CD92595" w14:textId="77777777">
            <w:pPr>
              <w:rPr>
                <w:sz w:val="22"/>
              </w:rPr>
            </w:pPr>
            <w:r w:rsidRPr="00342C9C">
              <w:rPr>
                <w:sz w:val="22"/>
              </w:rPr>
              <w:t>5.3. pašvaldību 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218383B2"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4D6010D7" w14:textId="1DA310BC">
            <w:pPr>
              <w:jc w:val="center"/>
              <w:rPr>
                <w:sz w:val="22"/>
              </w:rPr>
            </w:pPr>
            <w:r w:rsidRPr="00342C9C">
              <w:rPr>
                <w:sz w:val="22"/>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7972E563"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47D70CA3" w14:textId="13C5CE92">
            <w:pPr>
              <w:jc w:val="center"/>
              <w:rPr>
                <w:sz w:val="22"/>
              </w:rPr>
            </w:pPr>
            <w:r w:rsidRPr="00342C9C">
              <w:rPr>
                <w:sz w:val="22"/>
              </w:rPr>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200CA4DB" w14:textId="77777777">
            <w:pPr>
              <w:jc w:val="center"/>
              <w:rPr>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201D1EA8" w14:textId="26927B73">
            <w:pPr>
              <w:jc w:val="center"/>
              <w:rPr>
                <w:sz w:val="22"/>
              </w:rPr>
            </w:pPr>
            <w:r w:rsidRPr="00342C9C">
              <w:rPr>
                <w:sz w:val="22"/>
              </w:rPr>
              <w:t>0</w:t>
            </w:r>
          </w:p>
        </w:tc>
        <w:tc>
          <w:tcPr>
            <w:tcW w:w="1105" w:type="dxa"/>
            <w:tcBorders>
              <w:top w:val="single" w:color="auto" w:sz="4" w:space="0"/>
              <w:left w:val="single" w:color="auto" w:sz="4" w:space="0"/>
              <w:bottom w:val="single" w:color="auto" w:sz="4" w:space="0"/>
              <w:right w:val="single" w:color="auto" w:sz="4" w:space="0"/>
            </w:tcBorders>
            <w:shd w:val="clear" w:color="auto" w:fill="auto"/>
            <w:hideMark/>
          </w:tcPr>
          <w:p w:rsidRPr="00342C9C" w:rsidR="00D90870" w:rsidP="00D90870" w:rsidRDefault="00D90870" w14:paraId="182DD63F" w14:textId="5C96BE65">
            <w:pPr>
              <w:jc w:val="center"/>
              <w:rPr>
                <w:sz w:val="22"/>
              </w:rPr>
            </w:pPr>
            <w:r w:rsidRPr="00342C9C">
              <w:rPr>
                <w:sz w:val="22"/>
              </w:rPr>
              <w:t>0</w:t>
            </w:r>
          </w:p>
        </w:tc>
      </w:tr>
      <w:tr w:rsidRPr="00825345" w:rsidR="00D90870" w:rsidTr="000D793F" w14:paraId="79C25851" w14:textId="77777777">
        <w:trPr>
          <w:trHeight w:val="186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D90870" w:rsidP="00D90870" w:rsidRDefault="00D90870" w14:paraId="38143FFC" w14:textId="77777777">
            <w:pPr>
              <w:rPr>
                <w:sz w:val="24"/>
                <w:szCs w:val="24"/>
              </w:rPr>
            </w:pPr>
            <w:r w:rsidRPr="00821079">
              <w:rPr>
                <w:sz w:val="24"/>
                <w:szCs w:val="24"/>
              </w:rPr>
              <w:t>6. Detalizēts ieņēmumu un izdevumu aprēķins (ja nepieciešams, detalizētu ieņēmumu un izdevumu aprēķinu var pievienot anotācijas pielikumā)</w:t>
            </w:r>
          </w:p>
        </w:tc>
        <w:tc>
          <w:tcPr>
            <w:tcW w:w="7834" w:type="dxa"/>
            <w:gridSpan w:val="7"/>
            <w:vMerge w:val="restart"/>
            <w:tcBorders>
              <w:top w:val="single" w:color="auto" w:sz="4" w:space="0"/>
              <w:left w:val="single" w:color="auto" w:sz="4" w:space="0"/>
              <w:bottom w:val="single" w:color="auto" w:sz="4" w:space="0"/>
              <w:right w:val="single" w:color="auto" w:sz="4" w:space="0"/>
            </w:tcBorders>
            <w:shd w:val="clear" w:color="auto" w:fill="auto"/>
          </w:tcPr>
          <w:tbl>
            <w:tblPr>
              <w:tblW w:w="7186" w:type="dxa"/>
              <w:tblLayout w:type="fixed"/>
              <w:tblLook w:val="04A0" w:firstRow="1" w:lastRow="0" w:firstColumn="1" w:lastColumn="0" w:noHBand="0" w:noVBand="1"/>
            </w:tblPr>
            <w:tblGrid>
              <w:gridCol w:w="1621"/>
              <w:gridCol w:w="2075"/>
              <w:gridCol w:w="1080"/>
              <w:gridCol w:w="1134"/>
              <w:gridCol w:w="1276"/>
            </w:tblGrid>
            <w:tr w:rsidRPr="001947B1" w:rsidR="00D90870" w:rsidTr="0030071F" w14:paraId="47E7F1CC" w14:textId="77777777">
              <w:trPr>
                <w:trHeight w:val="495"/>
              </w:trPr>
              <w:tc>
                <w:tcPr>
                  <w:tcW w:w="7186" w:type="dxa"/>
                  <w:gridSpan w:val="5"/>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1947B1" w:rsidR="00D90870" w:rsidP="00D90870" w:rsidRDefault="00D90870" w14:paraId="19E6D78D"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2020.gada budžeta ieņēmumi, EUR</w:t>
                  </w:r>
                </w:p>
              </w:tc>
            </w:tr>
            <w:tr w:rsidRPr="001947B1" w:rsidR="00D90870" w:rsidTr="0030071F" w14:paraId="467EE533" w14:textId="77777777">
              <w:trPr>
                <w:trHeight w:val="1050"/>
              </w:trPr>
              <w:tc>
                <w:tcPr>
                  <w:tcW w:w="1621" w:type="dxa"/>
                  <w:tcBorders>
                    <w:top w:val="nil"/>
                    <w:left w:val="single" w:color="auto" w:sz="4" w:space="0"/>
                    <w:bottom w:val="single" w:color="auto" w:sz="4" w:space="0"/>
                    <w:right w:val="single" w:color="auto" w:sz="4" w:space="0"/>
                  </w:tcBorders>
                  <w:shd w:val="clear" w:color="auto" w:fill="auto"/>
                  <w:vAlign w:val="bottom"/>
                  <w:hideMark/>
                </w:tcPr>
                <w:p w:rsidRPr="001947B1" w:rsidR="00D90870" w:rsidP="00D90870" w:rsidRDefault="00D90870" w14:paraId="2833F414"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Budžeta programmas,  apakšprogrammas kods</w:t>
                  </w:r>
                </w:p>
              </w:tc>
              <w:tc>
                <w:tcPr>
                  <w:tcW w:w="2075" w:type="dxa"/>
                  <w:tcBorders>
                    <w:top w:val="nil"/>
                    <w:left w:val="nil"/>
                    <w:bottom w:val="single" w:color="auto" w:sz="4" w:space="0"/>
                    <w:right w:val="single" w:color="auto" w:sz="4" w:space="0"/>
                  </w:tcBorders>
                  <w:shd w:val="clear" w:color="auto" w:fill="auto"/>
                  <w:vAlign w:val="bottom"/>
                  <w:hideMark/>
                </w:tcPr>
                <w:p w:rsidRPr="001947B1" w:rsidR="00D90870" w:rsidP="00D90870" w:rsidRDefault="00D90870" w14:paraId="6C277C5A"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Budžeta programma,  apakšprogramma</w:t>
                  </w:r>
                </w:p>
              </w:tc>
              <w:tc>
                <w:tcPr>
                  <w:tcW w:w="1080"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41DA87C6"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 xml:space="preserve">Plāns </w:t>
                  </w:r>
                </w:p>
              </w:tc>
              <w:tc>
                <w:tcPr>
                  <w:tcW w:w="1134"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7797932A"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Grozījumi</w:t>
                  </w:r>
                </w:p>
              </w:tc>
              <w:tc>
                <w:tcPr>
                  <w:tcW w:w="1276" w:type="dxa"/>
                  <w:tcBorders>
                    <w:top w:val="nil"/>
                    <w:left w:val="nil"/>
                    <w:bottom w:val="single" w:color="auto" w:sz="4" w:space="0"/>
                    <w:right w:val="single" w:color="auto" w:sz="4" w:space="0"/>
                  </w:tcBorders>
                  <w:shd w:val="clear" w:color="auto" w:fill="auto"/>
                  <w:vAlign w:val="bottom"/>
                  <w:hideMark/>
                </w:tcPr>
                <w:p w:rsidRPr="001947B1" w:rsidR="00D90870" w:rsidP="00D90870" w:rsidRDefault="00D90870" w14:paraId="0CF5A31A"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Plāns ar grozījumiem</w:t>
                  </w:r>
                </w:p>
              </w:tc>
            </w:tr>
            <w:tr w:rsidRPr="001947B1" w:rsidR="00D90870" w:rsidTr="0030071F" w14:paraId="37C64229" w14:textId="77777777">
              <w:trPr>
                <w:trHeight w:val="525"/>
              </w:trPr>
              <w:tc>
                <w:tcPr>
                  <w:tcW w:w="1621" w:type="dxa"/>
                  <w:tcBorders>
                    <w:top w:val="nil"/>
                    <w:left w:val="single" w:color="auto" w:sz="4" w:space="0"/>
                    <w:bottom w:val="single" w:color="auto" w:sz="4" w:space="0"/>
                    <w:right w:val="single" w:color="auto" w:sz="4" w:space="0"/>
                  </w:tcBorders>
                  <w:shd w:val="clear" w:color="auto" w:fill="auto"/>
                  <w:noWrap/>
                  <w:vAlign w:val="bottom"/>
                  <w:hideMark/>
                </w:tcPr>
                <w:p w:rsidRPr="001947B1" w:rsidR="00D90870" w:rsidP="00D90870" w:rsidRDefault="00D90870" w14:paraId="0D2BBDAE"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23.04.00</w:t>
                  </w:r>
                </w:p>
              </w:tc>
              <w:tc>
                <w:tcPr>
                  <w:tcW w:w="2075" w:type="dxa"/>
                  <w:tcBorders>
                    <w:top w:val="nil"/>
                    <w:left w:val="nil"/>
                    <w:bottom w:val="single" w:color="auto" w:sz="4" w:space="0"/>
                    <w:right w:val="single" w:color="auto" w:sz="4" w:space="0"/>
                  </w:tcBorders>
                  <w:shd w:val="clear" w:color="auto" w:fill="auto"/>
                  <w:vAlign w:val="bottom"/>
                  <w:hideMark/>
                </w:tcPr>
                <w:p w:rsidRPr="001947B1" w:rsidR="00D90870" w:rsidP="00D90870" w:rsidRDefault="00D90870" w14:paraId="6218821E"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Mērķdotācija pašvaldību autoceļiem, ielām</w:t>
                  </w:r>
                </w:p>
              </w:tc>
              <w:tc>
                <w:tcPr>
                  <w:tcW w:w="1080"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6144A4CB"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53776945</w:t>
                  </w:r>
                </w:p>
              </w:tc>
              <w:tc>
                <w:tcPr>
                  <w:tcW w:w="1134"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2172EF2B"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0</w:t>
                  </w:r>
                </w:p>
              </w:tc>
              <w:tc>
                <w:tcPr>
                  <w:tcW w:w="1276"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514DFBEB"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53776945</w:t>
                  </w:r>
                </w:p>
              </w:tc>
            </w:tr>
            <w:tr w:rsidRPr="001947B1" w:rsidR="00D90870" w:rsidTr="0030071F" w14:paraId="1684B18A" w14:textId="77777777">
              <w:trPr>
                <w:trHeight w:val="525"/>
              </w:trPr>
              <w:tc>
                <w:tcPr>
                  <w:tcW w:w="1621" w:type="dxa"/>
                  <w:tcBorders>
                    <w:top w:val="nil"/>
                    <w:left w:val="single" w:color="auto" w:sz="4" w:space="0"/>
                    <w:bottom w:val="single" w:color="auto" w:sz="4" w:space="0"/>
                    <w:right w:val="single" w:color="auto" w:sz="4" w:space="0"/>
                  </w:tcBorders>
                  <w:shd w:val="clear" w:color="auto" w:fill="auto"/>
                  <w:noWrap/>
                  <w:vAlign w:val="bottom"/>
                  <w:hideMark/>
                </w:tcPr>
                <w:p w:rsidRPr="001947B1" w:rsidR="00D90870" w:rsidP="00D90870" w:rsidRDefault="00D90870" w14:paraId="4BE4E5ED"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23.06.00</w:t>
                  </w:r>
                </w:p>
              </w:tc>
              <w:tc>
                <w:tcPr>
                  <w:tcW w:w="2075" w:type="dxa"/>
                  <w:tcBorders>
                    <w:top w:val="nil"/>
                    <w:left w:val="nil"/>
                    <w:bottom w:val="single" w:color="auto" w:sz="4" w:space="0"/>
                    <w:right w:val="single" w:color="auto" w:sz="4" w:space="0"/>
                  </w:tcBorders>
                  <w:shd w:val="clear" w:color="auto" w:fill="auto"/>
                  <w:vAlign w:val="bottom"/>
                  <w:hideMark/>
                </w:tcPr>
                <w:p w:rsidRPr="001947B1" w:rsidR="00D90870" w:rsidP="00D90870" w:rsidRDefault="00D90870" w14:paraId="2755966E"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Valsts autoceļu uzturēšana un atjaunošana</w:t>
                  </w:r>
                </w:p>
              </w:tc>
              <w:tc>
                <w:tcPr>
                  <w:tcW w:w="1080"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1978D1EE"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189802124</w:t>
                  </w:r>
                </w:p>
              </w:tc>
              <w:tc>
                <w:tcPr>
                  <w:tcW w:w="1134"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4B1A5461"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-2033487</w:t>
                  </w:r>
                </w:p>
              </w:tc>
              <w:tc>
                <w:tcPr>
                  <w:tcW w:w="1276"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4C23DA90"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187768637</w:t>
                  </w:r>
                </w:p>
              </w:tc>
            </w:tr>
            <w:tr w:rsidRPr="001947B1" w:rsidR="00D90870" w:rsidTr="0030071F" w14:paraId="7743D017" w14:textId="77777777">
              <w:trPr>
                <w:trHeight w:val="525"/>
              </w:trPr>
              <w:tc>
                <w:tcPr>
                  <w:tcW w:w="1621" w:type="dxa"/>
                  <w:tcBorders>
                    <w:top w:val="nil"/>
                    <w:left w:val="single" w:color="auto" w:sz="4" w:space="0"/>
                    <w:bottom w:val="single" w:color="auto" w:sz="4" w:space="0"/>
                    <w:right w:val="single" w:color="auto" w:sz="4" w:space="0"/>
                  </w:tcBorders>
                  <w:shd w:val="clear" w:color="auto" w:fill="auto"/>
                  <w:noWrap/>
                  <w:vAlign w:val="bottom"/>
                  <w:hideMark/>
                </w:tcPr>
                <w:p w:rsidRPr="001947B1" w:rsidR="00D90870" w:rsidP="00D90870" w:rsidRDefault="00D90870" w14:paraId="7B9BABD5"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23.07.00</w:t>
                  </w:r>
                </w:p>
              </w:tc>
              <w:tc>
                <w:tcPr>
                  <w:tcW w:w="2075" w:type="dxa"/>
                  <w:tcBorders>
                    <w:top w:val="nil"/>
                    <w:left w:val="nil"/>
                    <w:bottom w:val="single" w:color="auto" w:sz="4" w:space="0"/>
                    <w:right w:val="single" w:color="auto" w:sz="4" w:space="0"/>
                  </w:tcBorders>
                  <w:shd w:val="clear" w:color="auto" w:fill="auto"/>
                  <w:vAlign w:val="bottom"/>
                  <w:hideMark/>
                </w:tcPr>
                <w:p w:rsidRPr="001947B1" w:rsidR="00D90870" w:rsidP="00D90870" w:rsidRDefault="00D90870" w14:paraId="1E1C0D22"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 xml:space="preserve"> Valsts autoceļu pārvaldīšana </w:t>
                  </w:r>
                </w:p>
              </w:tc>
              <w:tc>
                <w:tcPr>
                  <w:tcW w:w="1080"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3530837B"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11691000</w:t>
                  </w:r>
                </w:p>
              </w:tc>
              <w:tc>
                <w:tcPr>
                  <w:tcW w:w="1134"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2130CD04"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2033487</w:t>
                  </w:r>
                </w:p>
              </w:tc>
              <w:tc>
                <w:tcPr>
                  <w:tcW w:w="1276"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6835E94B"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13724487</w:t>
                  </w:r>
                </w:p>
              </w:tc>
            </w:tr>
            <w:tr w:rsidRPr="001947B1" w:rsidR="00D90870" w:rsidTr="0030071F" w14:paraId="0241D736" w14:textId="77777777">
              <w:trPr>
                <w:trHeight w:val="525"/>
              </w:trPr>
              <w:tc>
                <w:tcPr>
                  <w:tcW w:w="1621" w:type="dxa"/>
                  <w:tcBorders>
                    <w:top w:val="nil"/>
                    <w:left w:val="single" w:color="auto" w:sz="4" w:space="0"/>
                    <w:bottom w:val="single" w:color="auto" w:sz="4" w:space="0"/>
                    <w:right w:val="single" w:color="auto" w:sz="4" w:space="0"/>
                  </w:tcBorders>
                  <w:shd w:val="clear" w:color="auto" w:fill="auto"/>
                  <w:noWrap/>
                  <w:vAlign w:val="bottom"/>
                  <w:hideMark/>
                </w:tcPr>
                <w:p w:rsidRPr="001947B1" w:rsidR="00D90870" w:rsidP="00D90870" w:rsidRDefault="00D90870" w14:paraId="7F92E721"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 xml:space="preserve">23.00.00 </w:t>
                  </w:r>
                </w:p>
              </w:tc>
              <w:tc>
                <w:tcPr>
                  <w:tcW w:w="2075" w:type="dxa"/>
                  <w:tcBorders>
                    <w:top w:val="nil"/>
                    <w:left w:val="nil"/>
                    <w:bottom w:val="single" w:color="auto" w:sz="4" w:space="0"/>
                    <w:right w:val="single" w:color="auto" w:sz="4" w:space="0"/>
                  </w:tcBorders>
                  <w:shd w:val="clear" w:color="auto" w:fill="auto"/>
                  <w:vAlign w:val="bottom"/>
                  <w:hideMark/>
                </w:tcPr>
                <w:p w:rsidRPr="001947B1" w:rsidR="00D90870" w:rsidP="00D90870" w:rsidRDefault="00D90870" w14:paraId="41B9E908"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Valsts autoceļu fonds</w:t>
                  </w:r>
                </w:p>
              </w:tc>
              <w:tc>
                <w:tcPr>
                  <w:tcW w:w="1080"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142D9E1E"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255270069</w:t>
                  </w:r>
                </w:p>
              </w:tc>
              <w:tc>
                <w:tcPr>
                  <w:tcW w:w="1134"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35179FF1"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0</w:t>
                  </w:r>
                </w:p>
              </w:tc>
              <w:tc>
                <w:tcPr>
                  <w:tcW w:w="1276"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665FBF7C"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255270069</w:t>
                  </w:r>
                </w:p>
              </w:tc>
            </w:tr>
            <w:tr w:rsidRPr="001947B1" w:rsidR="00D90870" w:rsidTr="0030071F" w14:paraId="505B4D58" w14:textId="77777777">
              <w:trPr>
                <w:trHeight w:val="465"/>
              </w:trPr>
              <w:tc>
                <w:tcPr>
                  <w:tcW w:w="7186" w:type="dxa"/>
                  <w:gridSpan w:val="5"/>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1947B1" w:rsidR="00D90870" w:rsidP="00D90870" w:rsidRDefault="00D90870" w14:paraId="32E9D9F5"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2020. gada budžeta izdevumi, EUR</w:t>
                  </w:r>
                </w:p>
              </w:tc>
            </w:tr>
            <w:tr w:rsidRPr="001947B1" w:rsidR="00D90870" w:rsidTr="0030071F" w14:paraId="6BD8441B" w14:textId="77777777">
              <w:trPr>
                <w:trHeight w:val="1050"/>
              </w:trPr>
              <w:tc>
                <w:tcPr>
                  <w:tcW w:w="1621" w:type="dxa"/>
                  <w:tcBorders>
                    <w:top w:val="nil"/>
                    <w:left w:val="single" w:color="auto" w:sz="4" w:space="0"/>
                    <w:bottom w:val="single" w:color="auto" w:sz="4" w:space="0"/>
                    <w:right w:val="single" w:color="auto" w:sz="4" w:space="0"/>
                  </w:tcBorders>
                  <w:shd w:val="clear" w:color="auto" w:fill="auto"/>
                  <w:vAlign w:val="bottom"/>
                  <w:hideMark/>
                </w:tcPr>
                <w:p w:rsidRPr="001947B1" w:rsidR="00D90870" w:rsidP="00D90870" w:rsidRDefault="00D90870" w14:paraId="59B3026F"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lastRenderedPageBreak/>
                    <w:t>Budžeta programmas,  apakšprogrammas kods</w:t>
                  </w:r>
                </w:p>
              </w:tc>
              <w:tc>
                <w:tcPr>
                  <w:tcW w:w="2075" w:type="dxa"/>
                  <w:tcBorders>
                    <w:top w:val="nil"/>
                    <w:left w:val="nil"/>
                    <w:bottom w:val="single" w:color="auto" w:sz="4" w:space="0"/>
                    <w:right w:val="single" w:color="auto" w:sz="4" w:space="0"/>
                  </w:tcBorders>
                  <w:shd w:val="clear" w:color="auto" w:fill="auto"/>
                  <w:vAlign w:val="bottom"/>
                  <w:hideMark/>
                </w:tcPr>
                <w:p w:rsidRPr="001947B1" w:rsidR="00D90870" w:rsidP="00D90870" w:rsidRDefault="00D90870" w14:paraId="43713185"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Budžeta programma,  apakšprogramma</w:t>
                  </w:r>
                </w:p>
              </w:tc>
              <w:tc>
                <w:tcPr>
                  <w:tcW w:w="1080"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688582F2"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 xml:space="preserve">Plāns </w:t>
                  </w:r>
                </w:p>
              </w:tc>
              <w:tc>
                <w:tcPr>
                  <w:tcW w:w="1134"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64FD70A1"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Grozījumi</w:t>
                  </w:r>
                </w:p>
              </w:tc>
              <w:tc>
                <w:tcPr>
                  <w:tcW w:w="1276" w:type="dxa"/>
                  <w:tcBorders>
                    <w:top w:val="nil"/>
                    <w:left w:val="nil"/>
                    <w:bottom w:val="single" w:color="auto" w:sz="4" w:space="0"/>
                    <w:right w:val="single" w:color="auto" w:sz="4" w:space="0"/>
                  </w:tcBorders>
                  <w:shd w:val="clear" w:color="auto" w:fill="auto"/>
                  <w:vAlign w:val="bottom"/>
                  <w:hideMark/>
                </w:tcPr>
                <w:p w:rsidRPr="001947B1" w:rsidR="00D90870" w:rsidP="00D90870" w:rsidRDefault="00D90870" w14:paraId="69D6ADD9"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Plāns ar grozījumiem</w:t>
                  </w:r>
                </w:p>
              </w:tc>
            </w:tr>
            <w:tr w:rsidRPr="001947B1" w:rsidR="00D90870" w:rsidTr="0030071F" w14:paraId="2CFFB18E" w14:textId="77777777">
              <w:trPr>
                <w:trHeight w:val="480"/>
              </w:trPr>
              <w:tc>
                <w:tcPr>
                  <w:tcW w:w="1621" w:type="dxa"/>
                  <w:tcBorders>
                    <w:top w:val="nil"/>
                    <w:left w:val="single" w:color="auto" w:sz="4" w:space="0"/>
                    <w:bottom w:val="single" w:color="auto" w:sz="4" w:space="0"/>
                    <w:right w:val="single" w:color="auto" w:sz="4" w:space="0"/>
                  </w:tcBorders>
                  <w:shd w:val="clear" w:color="auto" w:fill="auto"/>
                  <w:noWrap/>
                  <w:vAlign w:val="bottom"/>
                  <w:hideMark/>
                </w:tcPr>
                <w:p w:rsidRPr="001947B1" w:rsidR="00D90870" w:rsidP="00D90870" w:rsidRDefault="00D90870" w14:paraId="62B9BDB0"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23.04.00</w:t>
                  </w:r>
                </w:p>
              </w:tc>
              <w:tc>
                <w:tcPr>
                  <w:tcW w:w="2075" w:type="dxa"/>
                  <w:tcBorders>
                    <w:top w:val="nil"/>
                    <w:left w:val="nil"/>
                    <w:bottom w:val="single" w:color="auto" w:sz="4" w:space="0"/>
                    <w:right w:val="single" w:color="auto" w:sz="4" w:space="0"/>
                  </w:tcBorders>
                  <w:shd w:val="clear" w:color="auto" w:fill="auto"/>
                  <w:vAlign w:val="bottom"/>
                  <w:hideMark/>
                </w:tcPr>
                <w:p w:rsidRPr="001947B1" w:rsidR="00D90870" w:rsidP="00D90870" w:rsidRDefault="00D90870" w14:paraId="0AAEE8C6"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Mērķdotācija pašvaldību autoceļiem, ielām</w:t>
                  </w:r>
                </w:p>
              </w:tc>
              <w:tc>
                <w:tcPr>
                  <w:tcW w:w="1080"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7324B39E"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53776945</w:t>
                  </w:r>
                </w:p>
              </w:tc>
              <w:tc>
                <w:tcPr>
                  <w:tcW w:w="1134"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620B9D5F"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0</w:t>
                  </w:r>
                </w:p>
              </w:tc>
              <w:tc>
                <w:tcPr>
                  <w:tcW w:w="1276"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72A131C8"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53776945</w:t>
                  </w:r>
                </w:p>
              </w:tc>
            </w:tr>
            <w:tr w:rsidRPr="001947B1" w:rsidR="00D90870" w:rsidTr="0030071F" w14:paraId="31E4B0E0" w14:textId="77777777">
              <w:trPr>
                <w:trHeight w:val="480"/>
              </w:trPr>
              <w:tc>
                <w:tcPr>
                  <w:tcW w:w="1621" w:type="dxa"/>
                  <w:tcBorders>
                    <w:top w:val="nil"/>
                    <w:left w:val="single" w:color="auto" w:sz="4" w:space="0"/>
                    <w:bottom w:val="single" w:color="auto" w:sz="4" w:space="0"/>
                    <w:right w:val="single" w:color="auto" w:sz="4" w:space="0"/>
                  </w:tcBorders>
                  <w:shd w:val="clear" w:color="auto" w:fill="auto"/>
                  <w:noWrap/>
                  <w:vAlign w:val="bottom"/>
                  <w:hideMark/>
                </w:tcPr>
                <w:p w:rsidRPr="001947B1" w:rsidR="00D90870" w:rsidP="00D90870" w:rsidRDefault="00D90870" w14:paraId="684B5DA4"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23.06.00</w:t>
                  </w:r>
                </w:p>
              </w:tc>
              <w:tc>
                <w:tcPr>
                  <w:tcW w:w="2075" w:type="dxa"/>
                  <w:tcBorders>
                    <w:top w:val="nil"/>
                    <w:left w:val="nil"/>
                    <w:bottom w:val="single" w:color="auto" w:sz="4" w:space="0"/>
                    <w:right w:val="single" w:color="auto" w:sz="4" w:space="0"/>
                  </w:tcBorders>
                  <w:shd w:val="clear" w:color="auto" w:fill="auto"/>
                  <w:vAlign w:val="bottom"/>
                  <w:hideMark/>
                </w:tcPr>
                <w:p w:rsidRPr="001947B1" w:rsidR="00D90870" w:rsidP="00D90870" w:rsidRDefault="00D90870" w14:paraId="2E543A3D"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Valsts autoceļu uzturēšana un atjaunošana</w:t>
                  </w:r>
                </w:p>
              </w:tc>
              <w:tc>
                <w:tcPr>
                  <w:tcW w:w="1080"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704B11F2"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189802124</w:t>
                  </w:r>
                </w:p>
              </w:tc>
              <w:tc>
                <w:tcPr>
                  <w:tcW w:w="1134"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0AFC5E50"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-2033487</w:t>
                  </w:r>
                </w:p>
              </w:tc>
              <w:tc>
                <w:tcPr>
                  <w:tcW w:w="1276"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0EBADE09"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187768637</w:t>
                  </w:r>
                </w:p>
              </w:tc>
            </w:tr>
            <w:tr w:rsidRPr="001947B1" w:rsidR="00D90870" w:rsidTr="0030071F" w14:paraId="689DA8C7" w14:textId="77777777">
              <w:trPr>
                <w:trHeight w:val="480"/>
              </w:trPr>
              <w:tc>
                <w:tcPr>
                  <w:tcW w:w="1621" w:type="dxa"/>
                  <w:tcBorders>
                    <w:top w:val="nil"/>
                    <w:left w:val="single" w:color="auto" w:sz="4" w:space="0"/>
                    <w:bottom w:val="single" w:color="auto" w:sz="4" w:space="0"/>
                    <w:right w:val="single" w:color="auto" w:sz="4" w:space="0"/>
                  </w:tcBorders>
                  <w:shd w:val="clear" w:color="auto" w:fill="auto"/>
                  <w:noWrap/>
                  <w:vAlign w:val="bottom"/>
                  <w:hideMark/>
                </w:tcPr>
                <w:p w:rsidRPr="001947B1" w:rsidR="00D90870" w:rsidP="00D90870" w:rsidRDefault="00D90870" w14:paraId="2D623E4B"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23.07.00</w:t>
                  </w:r>
                </w:p>
              </w:tc>
              <w:tc>
                <w:tcPr>
                  <w:tcW w:w="2075" w:type="dxa"/>
                  <w:tcBorders>
                    <w:top w:val="nil"/>
                    <w:left w:val="nil"/>
                    <w:bottom w:val="single" w:color="auto" w:sz="4" w:space="0"/>
                    <w:right w:val="single" w:color="auto" w:sz="4" w:space="0"/>
                  </w:tcBorders>
                  <w:shd w:val="clear" w:color="auto" w:fill="auto"/>
                  <w:vAlign w:val="bottom"/>
                  <w:hideMark/>
                </w:tcPr>
                <w:p w:rsidRPr="001947B1" w:rsidR="00D90870" w:rsidP="00D90870" w:rsidRDefault="00D90870" w14:paraId="2CFC9093"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 xml:space="preserve"> Valsts autoceļu pārvaldīšana </w:t>
                  </w:r>
                </w:p>
              </w:tc>
              <w:tc>
                <w:tcPr>
                  <w:tcW w:w="1080"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70431C42"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11691000</w:t>
                  </w:r>
                </w:p>
              </w:tc>
              <w:tc>
                <w:tcPr>
                  <w:tcW w:w="1134"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59A00D68"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2033487</w:t>
                  </w:r>
                </w:p>
              </w:tc>
              <w:tc>
                <w:tcPr>
                  <w:tcW w:w="1276"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6C2F2B51"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13724487</w:t>
                  </w:r>
                </w:p>
              </w:tc>
            </w:tr>
            <w:tr w:rsidRPr="001947B1" w:rsidR="00D90870" w:rsidTr="0030071F" w14:paraId="2CD8817F" w14:textId="77777777">
              <w:trPr>
                <w:trHeight w:val="480"/>
              </w:trPr>
              <w:tc>
                <w:tcPr>
                  <w:tcW w:w="1621" w:type="dxa"/>
                  <w:tcBorders>
                    <w:top w:val="nil"/>
                    <w:left w:val="single" w:color="auto" w:sz="4" w:space="0"/>
                    <w:bottom w:val="single" w:color="auto" w:sz="4" w:space="0"/>
                    <w:right w:val="single" w:color="auto" w:sz="4" w:space="0"/>
                  </w:tcBorders>
                  <w:shd w:val="clear" w:color="auto" w:fill="auto"/>
                  <w:noWrap/>
                  <w:vAlign w:val="bottom"/>
                  <w:hideMark/>
                </w:tcPr>
                <w:p w:rsidRPr="001947B1" w:rsidR="00D90870" w:rsidP="00D90870" w:rsidRDefault="00D90870" w14:paraId="0360B8EE"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 xml:space="preserve">23.00.00 </w:t>
                  </w:r>
                </w:p>
              </w:tc>
              <w:tc>
                <w:tcPr>
                  <w:tcW w:w="2075" w:type="dxa"/>
                  <w:tcBorders>
                    <w:top w:val="nil"/>
                    <w:left w:val="nil"/>
                    <w:bottom w:val="single" w:color="auto" w:sz="4" w:space="0"/>
                    <w:right w:val="single" w:color="auto" w:sz="4" w:space="0"/>
                  </w:tcBorders>
                  <w:shd w:val="clear" w:color="auto" w:fill="auto"/>
                  <w:vAlign w:val="bottom"/>
                  <w:hideMark/>
                </w:tcPr>
                <w:p w:rsidRPr="001947B1" w:rsidR="00D90870" w:rsidP="00D90870" w:rsidRDefault="00D90870" w14:paraId="30A345BF" w14:textId="77777777">
                  <w:pPr>
                    <w:rPr>
                      <w:rFonts w:eastAsia="Times New Roman" w:cs="Times New Roman"/>
                      <w:color w:val="000000"/>
                      <w:sz w:val="18"/>
                      <w:szCs w:val="18"/>
                      <w:lang w:eastAsia="lv-LV"/>
                    </w:rPr>
                  </w:pPr>
                  <w:r w:rsidRPr="001947B1">
                    <w:rPr>
                      <w:rFonts w:eastAsia="Times New Roman" w:cs="Times New Roman"/>
                      <w:color w:val="000000"/>
                      <w:sz w:val="18"/>
                      <w:szCs w:val="18"/>
                      <w:lang w:eastAsia="lv-LV"/>
                    </w:rPr>
                    <w:t>Valsts autoceļu fonds</w:t>
                  </w:r>
                </w:p>
              </w:tc>
              <w:tc>
                <w:tcPr>
                  <w:tcW w:w="1080"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02B78E93"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255270069</w:t>
                  </w:r>
                </w:p>
              </w:tc>
              <w:tc>
                <w:tcPr>
                  <w:tcW w:w="1134"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56E55D3D"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0</w:t>
                  </w:r>
                </w:p>
              </w:tc>
              <w:tc>
                <w:tcPr>
                  <w:tcW w:w="1276" w:type="dxa"/>
                  <w:tcBorders>
                    <w:top w:val="nil"/>
                    <w:left w:val="nil"/>
                    <w:bottom w:val="single" w:color="auto" w:sz="4" w:space="0"/>
                    <w:right w:val="single" w:color="auto" w:sz="4" w:space="0"/>
                  </w:tcBorders>
                  <w:shd w:val="clear" w:color="auto" w:fill="auto"/>
                  <w:noWrap/>
                  <w:vAlign w:val="bottom"/>
                  <w:hideMark/>
                </w:tcPr>
                <w:p w:rsidRPr="001947B1" w:rsidR="00D90870" w:rsidP="00D90870" w:rsidRDefault="00D90870" w14:paraId="3836E413" w14:textId="77777777">
                  <w:pPr>
                    <w:jc w:val="center"/>
                    <w:rPr>
                      <w:rFonts w:eastAsia="Times New Roman" w:cs="Times New Roman"/>
                      <w:color w:val="000000"/>
                      <w:sz w:val="18"/>
                      <w:szCs w:val="18"/>
                      <w:lang w:eastAsia="lv-LV"/>
                    </w:rPr>
                  </w:pPr>
                  <w:r w:rsidRPr="001947B1">
                    <w:rPr>
                      <w:rFonts w:eastAsia="Times New Roman" w:cs="Times New Roman"/>
                      <w:color w:val="000000"/>
                      <w:sz w:val="18"/>
                      <w:szCs w:val="18"/>
                      <w:lang w:eastAsia="lv-LV"/>
                    </w:rPr>
                    <w:t>255270069</w:t>
                  </w:r>
                </w:p>
              </w:tc>
            </w:tr>
          </w:tbl>
          <w:p w:rsidRPr="004F4C6C" w:rsidR="00D90870" w:rsidP="00D90870" w:rsidRDefault="00D90870" w14:paraId="7BE776B8" w14:textId="1FD7D977">
            <w:pPr>
              <w:jc w:val="both"/>
            </w:pPr>
          </w:p>
        </w:tc>
      </w:tr>
      <w:tr w:rsidRPr="00825345" w:rsidR="00D90870" w:rsidTr="007F6CD9" w14:paraId="0A18B7B0" w14:textId="77777777">
        <w:trPr>
          <w:trHeight w:val="1066"/>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D90870" w:rsidP="00D90870" w:rsidRDefault="00D90870" w14:paraId="2FC315C9" w14:textId="77777777">
            <w:pPr>
              <w:rPr>
                <w:sz w:val="24"/>
                <w:szCs w:val="24"/>
              </w:rPr>
            </w:pPr>
            <w:r w:rsidRPr="00821079">
              <w:rPr>
                <w:sz w:val="24"/>
                <w:szCs w:val="24"/>
              </w:rPr>
              <w:t>6.1. detalizēts ieņēmumu aprēķins</w:t>
            </w:r>
          </w:p>
        </w:tc>
        <w:tc>
          <w:tcPr>
            <w:tcW w:w="7834"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F4C6C" w:rsidR="00D90870" w:rsidP="00D90870" w:rsidRDefault="00D90870" w14:paraId="6A278B52" w14:textId="77777777"/>
        </w:tc>
      </w:tr>
      <w:tr w:rsidRPr="00825345" w:rsidR="00D90870" w:rsidTr="0056271D" w14:paraId="7D2D39DE" w14:textId="77777777">
        <w:trPr>
          <w:trHeight w:val="1928"/>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D90870" w:rsidP="00D90870" w:rsidRDefault="00D90870" w14:paraId="714B87D1" w14:textId="77777777">
            <w:pPr>
              <w:rPr>
                <w:sz w:val="24"/>
                <w:szCs w:val="24"/>
              </w:rPr>
            </w:pPr>
            <w:r w:rsidRPr="00821079">
              <w:rPr>
                <w:sz w:val="24"/>
                <w:szCs w:val="24"/>
              </w:rPr>
              <w:lastRenderedPageBreak/>
              <w:t>6.2. detalizēts izdevumu aprēķins</w:t>
            </w:r>
          </w:p>
        </w:tc>
        <w:tc>
          <w:tcPr>
            <w:tcW w:w="7834"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F4C6C" w:rsidR="00D90870" w:rsidP="00D90870" w:rsidRDefault="00D90870" w14:paraId="79A6558F" w14:textId="77777777"/>
        </w:tc>
      </w:tr>
      <w:tr w:rsidRPr="00825345" w:rsidR="00D90870" w:rsidTr="007F6CD9" w14:paraId="04AB8F8B"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D90870" w:rsidP="00D90870" w:rsidRDefault="00D90870" w14:paraId="4B1201A5" w14:textId="77777777">
            <w:pPr>
              <w:rPr>
                <w:sz w:val="24"/>
                <w:szCs w:val="24"/>
              </w:rPr>
            </w:pPr>
            <w:r w:rsidRPr="00821079">
              <w:rPr>
                <w:sz w:val="24"/>
                <w:szCs w:val="24"/>
              </w:rPr>
              <w:t>7. Amata vietu skaita izmaiņas</w:t>
            </w:r>
          </w:p>
        </w:tc>
        <w:tc>
          <w:tcPr>
            <w:tcW w:w="7834" w:type="dxa"/>
            <w:gridSpan w:val="7"/>
            <w:tcBorders>
              <w:top w:val="single" w:color="auto" w:sz="4" w:space="0"/>
              <w:left w:val="single" w:color="auto" w:sz="4" w:space="0"/>
              <w:bottom w:val="single" w:color="auto" w:sz="4" w:space="0"/>
              <w:right w:val="single" w:color="auto" w:sz="4" w:space="0"/>
            </w:tcBorders>
            <w:shd w:val="clear" w:color="auto" w:fill="auto"/>
          </w:tcPr>
          <w:p w:rsidRPr="00821079" w:rsidR="00D90870" w:rsidP="00D90870" w:rsidRDefault="00D90870" w14:paraId="0CD5E47F" w14:textId="77777777">
            <w:pPr>
              <w:rPr>
                <w:sz w:val="24"/>
                <w:szCs w:val="24"/>
              </w:rPr>
            </w:pPr>
            <w:r w:rsidRPr="00821079">
              <w:rPr>
                <w:sz w:val="24"/>
                <w:szCs w:val="24"/>
              </w:rPr>
              <w:t>Nav attiecināms.</w:t>
            </w:r>
          </w:p>
        </w:tc>
      </w:tr>
      <w:tr w:rsidRPr="00825345" w:rsidR="00D90870" w:rsidTr="007F6CD9" w14:paraId="2CD46177"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D90870" w:rsidP="00D90870" w:rsidRDefault="00D90870" w14:paraId="44AE6BD6" w14:textId="77777777">
            <w:pPr>
              <w:rPr>
                <w:sz w:val="24"/>
                <w:szCs w:val="24"/>
              </w:rPr>
            </w:pPr>
            <w:r w:rsidRPr="00821079">
              <w:rPr>
                <w:sz w:val="24"/>
                <w:szCs w:val="24"/>
              </w:rPr>
              <w:t>8. Cita informācija</w:t>
            </w:r>
          </w:p>
        </w:tc>
        <w:tc>
          <w:tcPr>
            <w:tcW w:w="7834" w:type="dxa"/>
            <w:gridSpan w:val="7"/>
            <w:tcBorders>
              <w:top w:val="single" w:color="auto" w:sz="4" w:space="0"/>
              <w:left w:val="single" w:color="auto" w:sz="4" w:space="0"/>
              <w:bottom w:val="single" w:color="auto" w:sz="4" w:space="0"/>
              <w:right w:val="single" w:color="auto" w:sz="4" w:space="0"/>
            </w:tcBorders>
            <w:shd w:val="clear" w:color="auto" w:fill="auto"/>
            <w:hideMark/>
          </w:tcPr>
          <w:p w:rsidRPr="00821079" w:rsidR="00D90870" w:rsidP="00D90870" w:rsidRDefault="00D90870" w14:paraId="726BCE40" w14:textId="106A4F2F">
            <w:pPr>
              <w:jc w:val="both"/>
              <w:rPr>
                <w:sz w:val="24"/>
                <w:szCs w:val="24"/>
              </w:rPr>
            </w:pPr>
            <w:r w:rsidRPr="00821079">
              <w:rPr>
                <w:rFonts w:eastAsia="Calibri"/>
                <w:sz w:val="24"/>
                <w:szCs w:val="24"/>
              </w:rPr>
              <w:t>Projektam nav negatīvas ietekmes uz kopējo valsts budžeta bilanci</w:t>
            </w:r>
            <w:r>
              <w:rPr>
                <w:rFonts w:eastAsia="Calibri"/>
                <w:sz w:val="24"/>
                <w:szCs w:val="24"/>
              </w:rPr>
              <w:t>,</w:t>
            </w:r>
            <w:r w:rsidRPr="00821079">
              <w:rPr>
                <w:rFonts w:eastAsia="Calibri"/>
                <w:sz w:val="24"/>
                <w:szCs w:val="24"/>
              </w:rPr>
              <w:t xml:space="preserve"> un veiktās izmaiņas neietekmē Satiksmes ministrijai turpmākajiem gadiem noteikto maksimāli pieļaujamo izdevumu apjomu.</w:t>
            </w:r>
          </w:p>
        </w:tc>
      </w:tr>
    </w:tbl>
    <w:p w:rsidRPr="00825345" w:rsidR="00FF293C" w:rsidP="00FF293C" w:rsidRDefault="00FF293C" w14:paraId="6AABE194" w14:textId="77777777">
      <w:pPr>
        <w:shd w:val="clear" w:color="auto" w:fill="FFFFFF"/>
        <w:ind w:firstLine="300"/>
        <w:rPr>
          <w:sz w:val="22"/>
        </w:rPr>
      </w:pPr>
      <w:r w:rsidRPr="00825345">
        <w:rPr>
          <w:sz w:val="22"/>
        </w:rPr>
        <w:t> </w:t>
      </w:r>
    </w:p>
    <w:p w:rsidRPr="00B424B4" w:rsidR="00FF293C" w:rsidP="008C6F55" w:rsidRDefault="00FF293C" w14:paraId="34255D0B" w14:textId="77777777">
      <w:pPr>
        <w:shd w:val="clear" w:color="auto" w:fill="FFFFFF"/>
        <w:ind w:firstLine="300"/>
        <w:rPr>
          <w:rFonts w:eastAsia="Times New Roman" w:cs="Times New Roman"/>
          <w:sz w:val="24"/>
          <w:szCs w:val="24"/>
          <w:lang w:eastAsia="lv-LV"/>
        </w:rPr>
      </w:pPr>
    </w:p>
    <w:tbl>
      <w:tblPr>
        <w:tblW w:w="5093"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23"/>
      </w:tblGrid>
      <w:tr w:rsidRPr="00B424B4" w:rsidR="00674C1E" w:rsidTr="00F652E4" w14:paraId="4A3FB05C" w14:textId="77777777">
        <w:trPr>
          <w:trHeight w:val="197"/>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424B4" w:rsidR="002C021A" w:rsidP="002C021A" w:rsidRDefault="002C021A" w14:paraId="24D99541" w14:textId="77777777">
            <w:pPr>
              <w:jc w:val="center"/>
              <w:rPr>
                <w:rFonts w:eastAsia="Times New Roman" w:cs="Times New Roman"/>
                <w:b/>
                <w:bCs/>
                <w:sz w:val="24"/>
                <w:szCs w:val="24"/>
                <w:lang w:eastAsia="lv-LV"/>
              </w:rPr>
            </w:pPr>
            <w:r w:rsidRPr="00B424B4">
              <w:rPr>
                <w:rFonts w:eastAsia="Times New Roman" w:cs="Times New Roman"/>
                <w:b/>
                <w:bCs/>
                <w:sz w:val="24"/>
                <w:szCs w:val="24"/>
                <w:lang w:eastAsia="lv-LV"/>
              </w:rPr>
              <w:t>IV. Tiesību akta projekta ietekme uz spēkā esošo tiesību normu sistēmu</w:t>
            </w:r>
          </w:p>
        </w:tc>
      </w:tr>
      <w:tr w:rsidRPr="00B424B4" w:rsidR="00674C1E" w:rsidTr="00D6738E" w14:paraId="09E157C4" w14:textId="77777777">
        <w:trPr>
          <w:trHeight w:val="235"/>
          <w:jc w:val="center"/>
        </w:trPr>
        <w:tc>
          <w:tcPr>
            <w:tcW w:w="5000" w:type="pct"/>
            <w:tcBorders>
              <w:top w:val="outset" w:color="414142" w:sz="6" w:space="0"/>
              <w:left w:val="outset" w:color="414142" w:sz="6" w:space="0"/>
              <w:right w:val="outset" w:color="414142" w:sz="6" w:space="0"/>
            </w:tcBorders>
          </w:tcPr>
          <w:p w:rsidRPr="00B424B4" w:rsidR="00D6738E" w:rsidP="00D6738E" w:rsidRDefault="00D6738E" w14:paraId="085D99C9" w14:textId="77777777">
            <w:pPr>
              <w:jc w:val="center"/>
              <w:rPr>
                <w:rFonts w:eastAsia="Times New Roman" w:cs="Times New Roman"/>
                <w:sz w:val="24"/>
                <w:szCs w:val="24"/>
                <w:lang w:eastAsia="lv-LV"/>
              </w:rPr>
            </w:pPr>
            <w:r w:rsidRPr="00B424B4">
              <w:rPr>
                <w:rFonts w:eastAsia="Times New Roman" w:cs="Times New Roman"/>
                <w:sz w:val="24"/>
                <w:szCs w:val="24"/>
                <w:lang w:eastAsia="lv-LV"/>
              </w:rPr>
              <w:t>Projekts šo jomu neskar.</w:t>
            </w:r>
          </w:p>
        </w:tc>
      </w:tr>
    </w:tbl>
    <w:p w:rsidRPr="00B424B4" w:rsidR="002C021A" w:rsidP="002B68CD" w:rsidRDefault="002C021A" w14:paraId="24F09FF8" w14:textId="39DC1444">
      <w:pPr>
        <w:shd w:val="clear" w:color="auto" w:fill="FFFFFF"/>
        <w:tabs>
          <w:tab w:val="left" w:pos="3170"/>
        </w:tabs>
        <w:ind w:firstLine="300"/>
        <w:rPr>
          <w:rFonts w:eastAsia="Times New Roman" w:cs="Times New Roman"/>
          <w:sz w:val="24"/>
          <w:szCs w:val="24"/>
          <w:lang w:eastAsia="lv-LV"/>
        </w:rPr>
      </w:pPr>
      <w:r w:rsidRPr="00B424B4">
        <w:rPr>
          <w:rFonts w:eastAsia="Times New Roman" w:cs="Times New Roman"/>
          <w:sz w:val="24"/>
          <w:szCs w:val="24"/>
          <w:lang w:eastAsia="lv-LV"/>
        </w:rPr>
        <w:t> </w:t>
      </w:r>
      <w:r w:rsidR="002B68CD">
        <w:rPr>
          <w:rFonts w:eastAsia="Times New Roman" w:cs="Times New Roman"/>
          <w:sz w:val="24"/>
          <w:szCs w:val="24"/>
          <w:lang w:eastAsia="lv-LV"/>
        </w:rPr>
        <w:tab/>
      </w:r>
    </w:p>
    <w:tbl>
      <w:tblPr>
        <w:tblW w:w="5123" w:type="pct"/>
        <w:tblInd w:w="-11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78"/>
      </w:tblGrid>
      <w:tr w:rsidRPr="00B424B4" w:rsidR="00674C1E" w:rsidTr="00F652E4" w14:paraId="2D82AE80"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424B4" w:rsidR="002C021A" w:rsidP="002C021A" w:rsidRDefault="002C021A" w14:paraId="3E35B58D" w14:textId="77777777">
            <w:pPr>
              <w:jc w:val="center"/>
              <w:rPr>
                <w:rFonts w:eastAsia="Times New Roman" w:cs="Times New Roman"/>
                <w:b/>
                <w:bCs/>
                <w:sz w:val="24"/>
                <w:szCs w:val="24"/>
                <w:lang w:eastAsia="lv-LV"/>
              </w:rPr>
            </w:pPr>
            <w:r w:rsidRPr="00B424B4">
              <w:rPr>
                <w:rFonts w:eastAsia="Times New Roman" w:cs="Times New Roman"/>
                <w:b/>
                <w:bCs/>
                <w:sz w:val="24"/>
                <w:szCs w:val="24"/>
                <w:lang w:eastAsia="lv-LV"/>
              </w:rPr>
              <w:t>V. Tiesību akta projekta atbilstība Latvijas Republikas starptautiskajām saistībām</w:t>
            </w:r>
          </w:p>
        </w:tc>
      </w:tr>
      <w:tr w:rsidRPr="00B424B4" w:rsidR="00674C1E" w:rsidTr="00827C5B" w14:paraId="3E79273A" w14:textId="77777777">
        <w:trPr>
          <w:trHeight w:val="234"/>
        </w:trPr>
        <w:tc>
          <w:tcPr>
            <w:tcW w:w="5000" w:type="pct"/>
            <w:tcBorders>
              <w:top w:val="outset" w:color="414142" w:sz="6" w:space="0"/>
              <w:left w:val="outset" w:color="414142" w:sz="6" w:space="0"/>
              <w:right w:val="outset" w:color="414142" w:sz="6" w:space="0"/>
            </w:tcBorders>
          </w:tcPr>
          <w:p w:rsidRPr="00B424B4" w:rsidR="00827C5B" w:rsidP="00827C5B" w:rsidRDefault="00827C5B" w14:paraId="096D3AE5" w14:textId="77777777">
            <w:pPr>
              <w:jc w:val="center"/>
              <w:rPr>
                <w:rFonts w:eastAsia="Times New Roman" w:cs="Times New Roman"/>
                <w:sz w:val="24"/>
                <w:szCs w:val="24"/>
                <w:lang w:eastAsia="lv-LV"/>
              </w:rPr>
            </w:pPr>
            <w:r w:rsidRPr="00B424B4">
              <w:rPr>
                <w:rFonts w:eastAsia="Times New Roman" w:cs="Times New Roman"/>
                <w:sz w:val="24"/>
                <w:szCs w:val="24"/>
                <w:lang w:eastAsia="lv-LV"/>
              </w:rPr>
              <w:t>Projekts šo jomu neskar.</w:t>
            </w:r>
          </w:p>
        </w:tc>
      </w:tr>
    </w:tbl>
    <w:p w:rsidRPr="00B424B4" w:rsidR="002C021A" w:rsidP="002C021A" w:rsidRDefault="002C021A" w14:paraId="48E2B336" w14:textId="77777777">
      <w:pPr>
        <w:shd w:val="clear" w:color="auto" w:fill="FFFFFF"/>
        <w:ind w:firstLine="300"/>
        <w:rPr>
          <w:rFonts w:eastAsia="Times New Roman" w:cs="Times New Roman"/>
          <w:sz w:val="24"/>
          <w:szCs w:val="24"/>
          <w:lang w:eastAsia="lv-LV"/>
        </w:rPr>
      </w:pPr>
      <w:r w:rsidRPr="00B424B4">
        <w:rPr>
          <w:rFonts w:eastAsia="Times New Roman" w:cs="Times New Roman"/>
          <w:sz w:val="24"/>
          <w:szCs w:val="24"/>
          <w:lang w:eastAsia="lv-LV"/>
        </w:rPr>
        <w:t>  </w:t>
      </w:r>
    </w:p>
    <w:tbl>
      <w:tblPr>
        <w:tblW w:w="5093"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23"/>
      </w:tblGrid>
      <w:tr w:rsidRPr="00B424B4" w:rsidR="00674C1E" w:rsidTr="00F652E4" w14:paraId="341281C1" w14:textId="77777777">
        <w:trPr>
          <w:trHeight w:val="420"/>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424B4" w:rsidR="002C021A" w:rsidP="002C021A" w:rsidRDefault="002C021A" w14:paraId="3C0201F9" w14:textId="77777777">
            <w:pPr>
              <w:jc w:val="center"/>
              <w:rPr>
                <w:rFonts w:eastAsia="Times New Roman" w:cs="Times New Roman"/>
                <w:b/>
                <w:bCs/>
                <w:sz w:val="24"/>
                <w:szCs w:val="24"/>
                <w:lang w:eastAsia="lv-LV"/>
              </w:rPr>
            </w:pPr>
            <w:r w:rsidRPr="00B424B4">
              <w:rPr>
                <w:rFonts w:eastAsia="Times New Roman" w:cs="Times New Roman"/>
                <w:b/>
                <w:bCs/>
                <w:sz w:val="24"/>
                <w:szCs w:val="24"/>
                <w:lang w:eastAsia="lv-LV"/>
              </w:rPr>
              <w:t>VI. Sabiedrības līdzdalība un komunikācijas aktivitātes</w:t>
            </w:r>
          </w:p>
        </w:tc>
      </w:tr>
      <w:tr w:rsidRPr="00B424B4" w:rsidR="00821079" w:rsidTr="00821079" w14:paraId="5CE61696" w14:textId="77777777">
        <w:trPr>
          <w:trHeight w:val="380"/>
          <w:jc w:val="center"/>
        </w:trPr>
        <w:tc>
          <w:tcPr>
            <w:tcW w:w="5000" w:type="pct"/>
            <w:tcBorders>
              <w:top w:val="outset" w:color="414142" w:sz="6" w:space="0"/>
              <w:left w:val="outset" w:color="414142" w:sz="6" w:space="0"/>
              <w:right w:val="outset" w:color="414142" w:sz="6" w:space="0"/>
            </w:tcBorders>
          </w:tcPr>
          <w:p w:rsidRPr="00B424B4" w:rsidR="00821079" w:rsidP="00821079" w:rsidRDefault="00821079" w14:paraId="73D21114" w14:textId="7D1F3B6F">
            <w:pPr>
              <w:jc w:val="center"/>
              <w:rPr>
                <w:rFonts w:eastAsia="Times New Roman" w:cs="Times New Roman"/>
                <w:sz w:val="24"/>
                <w:szCs w:val="24"/>
                <w:lang w:eastAsia="lv-LV"/>
              </w:rPr>
            </w:pPr>
            <w:r w:rsidRPr="00B424B4">
              <w:rPr>
                <w:rFonts w:eastAsia="Times New Roman" w:cs="Times New Roman"/>
                <w:sz w:val="24"/>
                <w:szCs w:val="24"/>
                <w:lang w:eastAsia="lv-LV"/>
              </w:rPr>
              <w:t>Projekts šo jomu neskar.</w:t>
            </w:r>
          </w:p>
        </w:tc>
      </w:tr>
    </w:tbl>
    <w:p w:rsidRPr="00B424B4" w:rsidR="002C021A" w:rsidP="002C021A" w:rsidRDefault="002C021A" w14:paraId="0BFB68C6" w14:textId="77777777">
      <w:pPr>
        <w:shd w:val="clear" w:color="auto" w:fill="FFFFFF"/>
        <w:ind w:firstLine="300"/>
        <w:rPr>
          <w:rFonts w:eastAsia="Times New Roman" w:cs="Times New Roman"/>
          <w:sz w:val="24"/>
          <w:szCs w:val="24"/>
          <w:lang w:eastAsia="lv-LV"/>
        </w:rPr>
      </w:pPr>
      <w:r w:rsidRPr="00B424B4">
        <w:rPr>
          <w:rFonts w:eastAsia="Times New Roman" w:cs="Times New Roman"/>
          <w:sz w:val="24"/>
          <w:szCs w:val="24"/>
          <w:lang w:eastAsia="lv-LV"/>
        </w:rPr>
        <w:t> </w:t>
      </w:r>
    </w:p>
    <w:tbl>
      <w:tblPr>
        <w:tblW w:w="5092"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07"/>
        <w:gridCol w:w="2558"/>
        <w:gridCol w:w="6157"/>
      </w:tblGrid>
      <w:tr w:rsidRPr="00B424B4" w:rsidR="00674C1E" w:rsidTr="00F652E4" w14:paraId="60238E50" w14:textId="77777777">
        <w:trPr>
          <w:trHeight w:val="375"/>
          <w:jc w:val="center"/>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424B4" w:rsidR="002C021A" w:rsidP="002C021A" w:rsidRDefault="002C021A" w14:paraId="46EF29CE" w14:textId="77777777">
            <w:pPr>
              <w:jc w:val="center"/>
              <w:rPr>
                <w:rFonts w:eastAsia="Times New Roman" w:cs="Times New Roman"/>
                <w:b/>
                <w:bCs/>
                <w:sz w:val="24"/>
                <w:szCs w:val="24"/>
                <w:lang w:eastAsia="lv-LV"/>
              </w:rPr>
            </w:pPr>
            <w:r w:rsidRPr="00B424B4">
              <w:rPr>
                <w:rFonts w:eastAsia="Times New Roman" w:cs="Times New Roman"/>
                <w:b/>
                <w:bCs/>
                <w:sz w:val="24"/>
                <w:szCs w:val="24"/>
                <w:lang w:eastAsia="lv-LV"/>
              </w:rPr>
              <w:t>VII. Tiesību akta projekta izpildes nodrošināšana un tās ietekme uz institūcijām</w:t>
            </w:r>
          </w:p>
        </w:tc>
      </w:tr>
      <w:tr w:rsidRPr="00B424B4" w:rsidR="00674C1E" w:rsidTr="00376737" w14:paraId="672C2D4A" w14:textId="77777777">
        <w:trPr>
          <w:trHeight w:val="420"/>
          <w:jc w:val="center"/>
        </w:trPr>
        <w:tc>
          <w:tcPr>
            <w:tcW w:w="275"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4F178208" w14:textId="77777777">
            <w:pPr>
              <w:rPr>
                <w:rFonts w:eastAsia="Times New Roman" w:cs="Times New Roman"/>
                <w:sz w:val="24"/>
                <w:szCs w:val="24"/>
                <w:lang w:eastAsia="lv-LV"/>
              </w:rPr>
            </w:pPr>
            <w:r w:rsidRPr="00B424B4">
              <w:rPr>
                <w:rFonts w:eastAsia="Times New Roman" w:cs="Times New Roman"/>
                <w:sz w:val="24"/>
                <w:szCs w:val="24"/>
                <w:lang w:eastAsia="lv-LV"/>
              </w:rPr>
              <w:t>1.</w:t>
            </w:r>
          </w:p>
        </w:tc>
        <w:tc>
          <w:tcPr>
            <w:tcW w:w="1387"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53E4471E" w14:textId="77777777">
            <w:pPr>
              <w:rPr>
                <w:rFonts w:eastAsia="Times New Roman" w:cs="Times New Roman"/>
                <w:sz w:val="24"/>
                <w:szCs w:val="24"/>
                <w:lang w:eastAsia="lv-LV"/>
              </w:rPr>
            </w:pPr>
            <w:r w:rsidRPr="00B424B4">
              <w:rPr>
                <w:rFonts w:eastAsia="Times New Roman" w:cs="Times New Roman"/>
                <w:sz w:val="24"/>
                <w:szCs w:val="24"/>
                <w:lang w:eastAsia="lv-LV"/>
              </w:rPr>
              <w:t>Projekta izpildē iesaistītās institūcijas</w:t>
            </w:r>
          </w:p>
        </w:tc>
        <w:tc>
          <w:tcPr>
            <w:tcW w:w="3338" w:type="pct"/>
            <w:tcBorders>
              <w:top w:val="outset" w:color="414142" w:sz="6" w:space="0"/>
              <w:left w:val="outset" w:color="414142" w:sz="6" w:space="0"/>
              <w:bottom w:val="outset" w:color="414142" w:sz="6" w:space="0"/>
              <w:right w:val="outset" w:color="414142" w:sz="6" w:space="0"/>
            </w:tcBorders>
            <w:hideMark/>
          </w:tcPr>
          <w:p w:rsidRPr="00B424B4" w:rsidR="002C021A" w:rsidP="00751E1B" w:rsidRDefault="008C6F55" w14:paraId="77893E69" w14:textId="2E906578">
            <w:pPr>
              <w:rPr>
                <w:rFonts w:eastAsia="Times New Roman" w:cs="Times New Roman"/>
                <w:sz w:val="24"/>
                <w:szCs w:val="24"/>
                <w:lang w:eastAsia="lv-LV"/>
              </w:rPr>
            </w:pPr>
            <w:r w:rsidRPr="00B424B4">
              <w:rPr>
                <w:rFonts w:eastAsia="Times New Roman" w:cs="Times New Roman"/>
                <w:sz w:val="24"/>
                <w:szCs w:val="24"/>
                <w:lang w:eastAsia="lv-LV"/>
              </w:rPr>
              <w:t>Satiksmes ministrija,</w:t>
            </w:r>
            <w:r w:rsidR="005D2F35">
              <w:rPr>
                <w:rFonts w:eastAsia="Times New Roman" w:cs="Times New Roman"/>
                <w:sz w:val="24"/>
                <w:szCs w:val="24"/>
                <w:lang w:eastAsia="lv-LV"/>
              </w:rPr>
              <w:t xml:space="preserve"> Finanšu ministrija, </w:t>
            </w:r>
            <w:r w:rsidR="00DB55ED">
              <w:rPr>
                <w:rFonts w:eastAsia="Times New Roman" w:cs="Times New Roman"/>
                <w:sz w:val="24"/>
                <w:szCs w:val="24"/>
                <w:lang w:eastAsia="lv-LV"/>
              </w:rPr>
              <w:t>LVC</w:t>
            </w:r>
          </w:p>
        </w:tc>
      </w:tr>
      <w:tr w:rsidRPr="00B424B4" w:rsidR="00674C1E" w:rsidTr="00376737" w14:paraId="288EFB6E" w14:textId="77777777">
        <w:trPr>
          <w:trHeight w:val="450"/>
          <w:jc w:val="center"/>
        </w:trPr>
        <w:tc>
          <w:tcPr>
            <w:tcW w:w="275"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24D2667F" w14:textId="77777777">
            <w:pPr>
              <w:rPr>
                <w:rFonts w:eastAsia="Times New Roman" w:cs="Times New Roman"/>
                <w:sz w:val="24"/>
                <w:szCs w:val="24"/>
                <w:lang w:eastAsia="lv-LV"/>
              </w:rPr>
            </w:pPr>
            <w:r w:rsidRPr="00B424B4">
              <w:rPr>
                <w:rFonts w:eastAsia="Times New Roman" w:cs="Times New Roman"/>
                <w:sz w:val="24"/>
                <w:szCs w:val="24"/>
                <w:lang w:eastAsia="lv-LV"/>
              </w:rPr>
              <w:t>2.</w:t>
            </w:r>
          </w:p>
        </w:tc>
        <w:tc>
          <w:tcPr>
            <w:tcW w:w="1387" w:type="pct"/>
            <w:tcBorders>
              <w:top w:val="outset" w:color="414142" w:sz="6" w:space="0"/>
              <w:left w:val="outset" w:color="414142" w:sz="6" w:space="0"/>
              <w:bottom w:val="outset" w:color="414142" w:sz="6" w:space="0"/>
              <w:right w:val="outset" w:color="414142" w:sz="6" w:space="0"/>
            </w:tcBorders>
            <w:hideMark/>
          </w:tcPr>
          <w:p w:rsidRPr="00B424B4" w:rsidR="002C021A" w:rsidP="00FD0DB4" w:rsidRDefault="002C021A" w14:paraId="36B2DE38" w14:textId="77777777">
            <w:pPr>
              <w:jc w:val="both"/>
              <w:rPr>
                <w:rFonts w:eastAsia="Times New Roman" w:cs="Times New Roman"/>
                <w:sz w:val="24"/>
                <w:szCs w:val="24"/>
                <w:lang w:eastAsia="lv-LV"/>
              </w:rPr>
            </w:pPr>
            <w:r w:rsidRPr="00B424B4">
              <w:rPr>
                <w:rFonts w:eastAsia="Times New Roman" w:cs="Times New Roman"/>
                <w:sz w:val="24"/>
                <w:szCs w:val="24"/>
                <w:lang w:eastAsia="lv-LV"/>
              </w:rPr>
              <w:t>Projekta izpildes ietekme uz pārvaldes funkcijām un institucionālo struktūru.</w:t>
            </w:r>
          </w:p>
          <w:p w:rsidRPr="00B424B4" w:rsidR="002C021A" w:rsidP="00FD0DB4" w:rsidRDefault="002C021A" w14:paraId="0703DA25" w14:textId="77777777">
            <w:pPr>
              <w:jc w:val="both"/>
              <w:rPr>
                <w:rFonts w:eastAsia="Times New Roman" w:cs="Times New Roman"/>
                <w:sz w:val="24"/>
                <w:szCs w:val="24"/>
                <w:lang w:eastAsia="lv-LV"/>
              </w:rPr>
            </w:pPr>
            <w:r w:rsidRPr="00B424B4">
              <w:rPr>
                <w:rFonts w:eastAsia="Times New Roman" w:cs="Times New Roman"/>
                <w:sz w:val="24"/>
                <w:szCs w:val="24"/>
                <w:lang w:eastAsia="lv-LV"/>
              </w:rPr>
              <w:t>Jaunu institūciju izveide, esošu institūciju likvidācija vai reorganizācija, to ietekme uz institūcijas cilvēkresursiem</w:t>
            </w:r>
          </w:p>
        </w:tc>
        <w:tc>
          <w:tcPr>
            <w:tcW w:w="3338" w:type="pct"/>
            <w:tcBorders>
              <w:top w:val="outset" w:color="414142" w:sz="6" w:space="0"/>
              <w:left w:val="outset" w:color="414142" w:sz="6" w:space="0"/>
              <w:bottom w:val="outset" w:color="414142" w:sz="6" w:space="0"/>
              <w:right w:val="outset" w:color="414142" w:sz="6" w:space="0"/>
            </w:tcBorders>
            <w:hideMark/>
          </w:tcPr>
          <w:p w:rsidRPr="00B424B4" w:rsidR="002C021A" w:rsidP="00FD0DB4" w:rsidRDefault="00376737" w14:paraId="4E4C7A3B" w14:textId="0AC1562E">
            <w:pPr>
              <w:jc w:val="both"/>
              <w:rPr>
                <w:rFonts w:eastAsia="Times New Roman"/>
                <w:sz w:val="24"/>
                <w:szCs w:val="24"/>
                <w:lang w:eastAsia="lv-LV"/>
              </w:rPr>
            </w:pPr>
            <w:r w:rsidRPr="00B424B4">
              <w:rPr>
                <w:rFonts w:eastAsia="Times New Roman"/>
                <w:sz w:val="24"/>
                <w:szCs w:val="24"/>
                <w:lang w:eastAsia="lv-LV"/>
              </w:rPr>
              <w:t>Projekta īstenošana tiks veikta esošo cilvēkresursu ietvaros. Saistībā ar projekta izpildi nebūs nepieciešams veidot jaunas institūcijas vai likvidēt vai reorganizēt esošās.</w:t>
            </w:r>
          </w:p>
          <w:p w:rsidRPr="00B424B4" w:rsidR="00A72257" w:rsidP="00FD0DB4" w:rsidRDefault="00A72257" w14:paraId="3613C8B3" w14:textId="251161AE">
            <w:pPr>
              <w:jc w:val="both"/>
              <w:rPr>
                <w:rFonts w:eastAsia="Times New Roman"/>
                <w:sz w:val="24"/>
                <w:szCs w:val="24"/>
                <w:lang w:eastAsia="lv-LV"/>
              </w:rPr>
            </w:pPr>
            <w:r w:rsidRPr="00B424B4">
              <w:rPr>
                <w:rFonts w:eastAsia="Times New Roman"/>
                <w:sz w:val="24"/>
                <w:szCs w:val="24"/>
                <w:lang w:eastAsia="lv-LV"/>
              </w:rPr>
              <w:t>Projekta izpildes ne</w:t>
            </w:r>
            <w:r w:rsidRPr="00B424B4" w:rsidR="00A65561">
              <w:rPr>
                <w:rFonts w:eastAsia="Times New Roman"/>
                <w:sz w:val="24"/>
                <w:szCs w:val="24"/>
                <w:lang w:eastAsia="lv-LV"/>
              </w:rPr>
              <w:t>ietekmē</w:t>
            </w:r>
            <w:r w:rsidRPr="00B424B4">
              <w:rPr>
                <w:rFonts w:eastAsia="Times New Roman"/>
                <w:sz w:val="24"/>
                <w:szCs w:val="24"/>
                <w:lang w:eastAsia="lv-LV"/>
              </w:rPr>
              <w:t>s pārvaldes funkcijas un institucionālo struktūru.</w:t>
            </w:r>
          </w:p>
          <w:p w:rsidRPr="00B424B4" w:rsidR="00A72257" w:rsidP="00FD0DB4" w:rsidRDefault="00A72257" w14:paraId="39D48214" w14:textId="66BBD0F7">
            <w:pPr>
              <w:jc w:val="both"/>
              <w:rPr>
                <w:rFonts w:eastAsia="Times New Roman" w:cs="Times New Roman"/>
                <w:sz w:val="24"/>
                <w:szCs w:val="24"/>
                <w:lang w:eastAsia="lv-LV"/>
              </w:rPr>
            </w:pPr>
          </w:p>
        </w:tc>
      </w:tr>
      <w:tr w:rsidRPr="00B424B4" w:rsidR="002C021A" w:rsidTr="00376737" w14:paraId="1828EC24" w14:textId="77777777">
        <w:trPr>
          <w:trHeight w:val="274"/>
          <w:jc w:val="center"/>
        </w:trPr>
        <w:tc>
          <w:tcPr>
            <w:tcW w:w="275"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10506D5A" w14:textId="77777777">
            <w:pPr>
              <w:rPr>
                <w:rFonts w:eastAsia="Times New Roman" w:cs="Times New Roman"/>
                <w:sz w:val="24"/>
                <w:szCs w:val="24"/>
                <w:lang w:eastAsia="lv-LV"/>
              </w:rPr>
            </w:pPr>
            <w:r w:rsidRPr="00B424B4">
              <w:rPr>
                <w:rFonts w:eastAsia="Times New Roman" w:cs="Times New Roman"/>
                <w:sz w:val="24"/>
                <w:szCs w:val="24"/>
                <w:lang w:eastAsia="lv-LV"/>
              </w:rPr>
              <w:t>3.</w:t>
            </w:r>
          </w:p>
        </w:tc>
        <w:tc>
          <w:tcPr>
            <w:tcW w:w="1387"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787FC69F" w14:textId="77777777">
            <w:pPr>
              <w:rPr>
                <w:rFonts w:eastAsia="Times New Roman" w:cs="Times New Roman"/>
                <w:sz w:val="24"/>
                <w:szCs w:val="24"/>
                <w:lang w:eastAsia="lv-LV"/>
              </w:rPr>
            </w:pPr>
            <w:r w:rsidRPr="00B424B4">
              <w:rPr>
                <w:rFonts w:eastAsia="Times New Roman" w:cs="Times New Roman"/>
                <w:sz w:val="24"/>
                <w:szCs w:val="24"/>
                <w:lang w:eastAsia="lv-LV"/>
              </w:rPr>
              <w:t>Cita informācija</w:t>
            </w:r>
          </w:p>
        </w:tc>
        <w:tc>
          <w:tcPr>
            <w:tcW w:w="3338"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376737" w14:paraId="58F3B30D" w14:textId="77777777">
            <w:pPr>
              <w:rPr>
                <w:rFonts w:eastAsia="Times New Roman" w:cs="Times New Roman"/>
                <w:sz w:val="24"/>
                <w:szCs w:val="24"/>
                <w:lang w:eastAsia="lv-LV"/>
              </w:rPr>
            </w:pPr>
            <w:r w:rsidRPr="00B424B4">
              <w:rPr>
                <w:rFonts w:eastAsia="Times New Roman" w:cs="Times New Roman"/>
                <w:sz w:val="24"/>
                <w:szCs w:val="24"/>
                <w:lang w:eastAsia="lv-LV"/>
              </w:rPr>
              <w:t>Nav.</w:t>
            </w:r>
          </w:p>
        </w:tc>
      </w:tr>
    </w:tbl>
    <w:p w:rsidRPr="00B424B4" w:rsidR="002C021A" w:rsidP="002C021A" w:rsidRDefault="002C021A" w14:paraId="74F7E290" w14:textId="45FD18BC">
      <w:pPr>
        <w:rPr>
          <w:rFonts w:eastAsia="Times New Roman" w:cs="Times New Roman"/>
          <w:sz w:val="24"/>
          <w:szCs w:val="24"/>
          <w:lang w:eastAsia="lv-LV"/>
        </w:rPr>
      </w:pPr>
    </w:p>
    <w:p w:rsidRPr="00B424B4" w:rsidR="002B37F7" w:rsidP="002C021A" w:rsidRDefault="002B37F7" w14:paraId="19AAAFFA" w14:textId="77777777">
      <w:pPr>
        <w:rPr>
          <w:rFonts w:eastAsia="Times New Roman" w:cs="Times New Roman"/>
          <w:sz w:val="24"/>
          <w:szCs w:val="24"/>
          <w:lang w:eastAsia="lv-LV"/>
        </w:rPr>
      </w:pPr>
    </w:p>
    <w:p w:rsidRPr="00B424B4" w:rsidR="00A25A7C" w:rsidP="0096371F" w:rsidRDefault="00A25A7C" w14:paraId="0DB8A000" w14:textId="4108130B">
      <w:pPr>
        <w:jc w:val="both"/>
        <w:rPr>
          <w:sz w:val="24"/>
          <w:szCs w:val="24"/>
          <w:lang w:eastAsia="lv-LV"/>
        </w:rPr>
      </w:pPr>
      <w:r w:rsidRPr="00B424B4">
        <w:rPr>
          <w:sz w:val="24"/>
          <w:szCs w:val="24"/>
          <w:lang w:eastAsia="lv-LV"/>
        </w:rPr>
        <w:t>Satiksmes ministrs</w:t>
      </w:r>
      <w:r w:rsidRPr="00B424B4">
        <w:rPr>
          <w:sz w:val="24"/>
          <w:szCs w:val="24"/>
          <w:lang w:eastAsia="lv-LV"/>
        </w:rPr>
        <w:tab/>
      </w:r>
      <w:r w:rsidRPr="00B424B4">
        <w:rPr>
          <w:sz w:val="24"/>
          <w:szCs w:val="24"/>
          <w:lang w:eastAsia="lv-LV"/>
        </w:rPr>
        <w:tab/>
      </w:r>
      <w:r w:rsidRPr="00B424B4">
        <w:rPr>
          <w:sz w:val="24"/>
          <w:szCs w:val="24"/>
          <w:lang w:eastAsia="lv-LV"/>
        </w:rPr>
        <w:tab/>
      </w:r>
      <w:r w:rsidRPr="00B424B4">
        <w:rPr>
          <w:sz w:val="24"/>
          <w:szCs w:val="24"/>
          <w:lang w:eastAsia="lv-LV"/>
        </w:rPr>
        <w:tab/>
      </w:r>
      <w:r w:rsidRPr="00B424B4">
        <w:rPr>
          <w:sz w:val="24"/>
          <w:szCs w:val="24"/>
          <w:lang w:eastAsia="lv-LV"/>
        </w:rPr>
        <w:tab/>
      </w:r>
      <w:r w:rsidRPr="00B424B4">
        <w:rPr>
          <w:sz w:val="24"/>
          <w:szCs w:val="24"/>
          <w:lang w:eastAsia="lv-LV"/>
        </w:rPr>
        <w:tab/>
      </w:r>
      <w:r w:rsidRPr="00B424B4">
        <w:rPr>
          <w:sz w:val="24"/>
          <w:szCs w:val="24"/>
          <w:lang w:eastAsia="lv-LV"/>
        </w:rPr>
        <w:tab/>
      </w:r>
      <w:r w:rsidRPr="00B424B4" w:rsidR="0096371F">
        <w:rPr>
          <w:sz w:val="24"/>
          <w:szCs w:val="24"/>
          <w:lang w:eastAsia="lv-LV"/>
        </w:rPr>
        <w:tab/>
      </w:r>
      <w:r w:rsidRPr="00B424B4" w:rsidR="0096371F">
        <w:rPr>
          <w:sz w:val="24"/>
          <w:szCs w:val="24"/>
          <w:lang w:eastAsia="lv-LV"/>
        </w:rPr>
        <w:tab/>
      </w:r>
      <w:r w:rsidRPr="00B424B4" w:rsidR="00F76AFF">
        <w:rPr>
          <w:sz w:val="24"/>
          <w:szCs w:val="24"/>
          <w:lang w:eastAsia="lv-LV"/>
        </w:rPr>
        <w:t xml:space="preserve">T. </w:t>
      </w:r>
      <w:proofErr w:type="spellStart"/>
      <w:r w:rsidRPr="00B424B4" w:rsidR="00F76AFF">
        <w:rPr>
          <w:sz w:val="24"/>
          <w:szCs w:val="24"/>
          <w:lang w:eastAsia="lv-LV"/>
        </w:rPr>
        <w:t>Linkaits</w:t>
      </w:r>
      <w:proofErr w:type="spellEnd"/>
    </w:p>
    <w:p w:rsidRPr="00B424B4" w:rsidR="00FF7722" w:rsidP="0096371F" w:rsidRDefault="00FF7722" w14:paraId="6DCF5A3F" w14:textId="77777777">
      <w:pPr>
        <w:jc w:val="both"/>
        <w:rPr>
          <w:sz w:val="24"/>
          <w:szCs w:val="24"/>
          <w:lang w:eastAsia="lv-LV"/>
        </w:rPr>
      </w:pPr>
    </w:p>
    <w:p w:rsidRPr="00B424B4" w:rsidR="00A25A7C" w:rsidP="0096371F" w:rsidRDefault="00A25A7C" w14:paraId="7EDEC828" w14:textId="77777777">
      <w:pPr>
        <w:jc w:val="both"/>
        <w:rPr>
          <w:sz w:val="24"/>
          <w:szCs w:val="24"/>
          <w:lang w:eastAsia="lv-LV"/>
        </w:rPr>
      </w:pPr>
    </w:p>
    <w:p w:rsidRPr="005D79B2" w:rsidR="00A25A7C" w:rsidP="00897D58" w:rsidRDefault="00781BE4" w14:paraId="3CEAB9C5" w14:textId="6B64B3E6">
      <w:pPr>
        <w:jc w:val="both"/>
        <w:rPr>
          <w:rFonts w:cs="Times New Roman"/>
          <w:szCs w:val="28"/>
        </w:rPr>
      </w:pPr>
      <w:r w:rsidRPr="00B424B4">
        <w:rPr>
          <w:sz w:val="24"/>
          <w:szCs w:val="24"/>
          <w:lang w:eastAsia="lv-LV"/>
        </w:rPr>
        <w:t xml:space="preserve">Vīza: </w:t>
      </w:r>
      <w:r w:rsidRPr="00B424B4" w:rsidR="00E7208F">
        <w:rPr>
          <w:sz w:val="24"/>
          <w:szCs w:val="24"/>
          <w:lang w:eastAsia="lv-LV"/>
        </w:rPr>
        <w:t>v</w:t>
      </w:r>
      <w:r w:rsidRPr="00B424B4">
        <w:rPr>
          <w:sz w:val="24"/>
          <w:szCs w:val="24"/>
          <w:lang w:eastAsia="lv-LV"/>
        </w:rPr>
        <w:t>alsts sekretār</w:t>
      </w:r>
      <w:r w:rsidR="00BE742F">
        <w:rPr>
          <w:sz w:val="24"/>
          <w:szCs w:val="24"/>
          <w:lang w:eastAsia="lv-LV"/>
        </w:rPr>
        <w:t>e</w:t>
      </w:r>
      <w:r w:rsidR="00DB55ED">
        <w:rPr>
          <w:sz w:val="24"/>
          <w:szCs w:val="24"/>
          <w:lang w:eastAsia="lv-LV"/>
        </w:rPr>
        <w:tab/>
      </w:r>
      <w:r w:rsidR="00DB55ED">
        <w:rPr>
          <w:sz w:val="24"/>
          <w:szCs w:val="24"/>
          <w:lang w:eastAsia="lv-LV"/>
        </w:rPr>
        <w:tab/>
      </w:r>
      <w:r w:rsidR="00DB55ED">
        <w:rPr>
          <w:sz w:val="24"/>
          <w:szCs w:val="24"/>
          <w:lang w:eastAsia="lv-LV"/>
        </w:rPr>
        <w:tab/>
      </w:r>
      <w:r w:rsidR="00DB55ED">
        <w:rPr>
          <w:sz w:val="24"/>
          <w:szCs w:val="24"/>
          <w:lang w:eastAsia="lv-LV"/>
        </w:rPr>
        <w:tab/>
      </w:r>
      <w:r w:rsidR="00DB55ED">
        <w:rPr>
          <w:sz w:val="24"/>
          <w:szCs w:val="24"/>
          <w:lang w:eastAsia="lv-LV"/>
        </w:rPr>
        <w:tab/>
      </w:r>
      <w:r w:rsidR="00DB55ED">
        <w:rPr>
          <w:sz w:val="24"/>
          <w:szCs w:val="24"/>
          <w:lang w:eastAsia="lv-LV"/>
        </w:rPr>
        <w:tab/>
      </w:r>
      <w:r w:rsidR="00DB55ED">
        <w:rPr>
          <w:sz w:val="24"/>
          <w:szCs w:val="24"/>
          <w:lang w:eastAsia="lv-LV"/>
        </w:rPr>
        <w:tab/>
      </w:r>
      <w:r w:rsidR="00DB55ED">
        <w:rPr>
          <w:sz w:val="24"/>
          <w:szCs w:val="24"/>
          <w:lang w:eastAsia="lv-LV"/>
        </w:rPr>
        <w:tab/>
      </w:r>
      <w:r w:rsidR="00E31695">
        <w:rPr>
          <w:sz w:val="24"/>
          <w:szCs w:val="24"/>
          <w:lang w:eastAsia="lv-LV"/>
        </w:rPr>
        <w:t xml:space="preserve">          </w:t>
      </w:r>
      <w:r w:rsidR="00BE742F">
        <w:rPr>
          <w:sz w:val="24"/>
          <w:szCs w:val="24"/>
          <w:lang w:eastAsia="lv-LV"/>
        </w:rPr>
        <w:t>I. Stepanova</w:t>
      </w:r>
    </w:p>
    <w:sectPr w:rsidRPr="005D79B2" w:rsidR="00A25A7C" w:rsidSect="00B45F49">
      <w:headerReference w:type="default" r:id="rId11"/>
      <w:footerReference w:type="default" r:id="rId12"/>
      <w:footerReference w:type="first" r:id="rId13"/>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7EBC2" w14:textId="77777777" w:rsidR="00AA4710" w:rsidRDefault="00AA4710" w:rsidP="00A25A7C">
      <w:r>
        <w:separator/>
      </w:r>
    </w:p>
  </w:endnote>
  <w:endnote w:type="continuationSeparator" w:id="0">
    <w:p w14:paraId="029B9ACF" w14:textId="77777777" w:rsidR="00AA4710" w:rsidRDefault="00AA4710" w:rsidP="00A25A7C">
      <w:r>
        <w:continuationSeparator/>
      </w:r>
    </w:p>
  </w:endnote>
  <w:endnote w:type="continuationNotice" w:id="1">
    <w:p w14:paraId="4C83C602" w14:textId="77777777" w:rsidR="00AA4710" w:rsidRDefault="00AA4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1428" w14:textId="4B02A938" w:rsidR="00BD5789" w:rsidRPr="00D84BEA" w:rsidRDefault="00D22304" w:rsidP="00D84BEA">
    <w:pPr>
      <w:pStyle w:val="Footer"/>
    </w:pPr>
    <w:r w:rsidRPr="00D22304">
      <w:rPr>
        <w:sz w:val="20"/>
        <w:szCs w:val="20"/>
      </w:rPr>
      <w:t>SMAnot_</w:t>
    </w:r>
    <w:r w:rsidR="006C16BB">
      <w:rPr>
        <w:sz w:val="20"/>
        <w:szCs w:val="20"/>
      </w:rPr>
      <w:t>17</w:t>
    </w:r>
    <w:r w:rsidR="008C5925">
      <w:rPr>
        <w:sz w:val="20"/>
        <w:szCs w:val="20"/>
      </w:rPr>
      <w:t>03</w:t>
    </w:r>
    <w:r w:rsidRPr="00D22304">
      <w:rPr>
        <w:sz w:val="20"/>
        <w:szCs w:val="20"/>
      </w:rPr>
      <w:t>20_apropr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6AC0" w14:textId="486D1157" w:rsidR="00BD5789" w:rsidRPr="00D22304" w:rsidRDefault="00D22304" w:rsidP="00D22304">
    <w:pPr>
      <w:pStyle w:val="Footer"/>
    </w:pPr>
    <w:r w:rsidRPr="00D22304">
      <w:rPr>
        <w:sz w:val="20"/>
        <w:szCs w:val="20"/>
      </w:rPr>
      <w:t>SMAnot_</w:t>
    </w:r>
    <w:r w:rsidR="006C16BB">
      <w:rPr>
        <w:sz w:val="20"/>
        <w:szCs w:val="20"/>
      </w:rPr>
      <w:t>17</w:t>
    </w:r>
    <w:r w:rsidRPr="00D22304">
      <w:rPr>
        <w:sz w:val="20"/>
        <w:szCs w:val="20"/>
      </w:rPr>
      <w:t>0320_apropr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404B1" w14:textId="77777777" w:rsidR="00AA4710" w:rsidRDefault="00AA4710" w:rsidP="00A25A7C">
      <w:r>
        <w:separator/>
      </w:r>
    </w:p>
  </w:footnote>
  <w:footnote w:type="continuationSeparator" w:id="0">
    <w:p w14:paraId="3D8DE075" w14:textId="77777777" w:rsidR="00AA4710" w:rsidRDefault="00AA4710" w:rsidP="00A25A7C">
      <w:r>
        <w:continuationSeparator/>
      </w:r>
    </w:p>
  </w:footnote>
  <w:footnote w:type="continuationNotice" w:id="1">
    <w:p w14:paraId="29D0A304" w14:textId="77777777" w:rsidR="00AA4710" w:rsidRDefault="00AA47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179053"/>
      <w:docPartObj>
        <w:docPartGallery w:val="Page Numbers (Top of Page)"/>
        <w:docPartUnique/>
      </w:docPartObj>
    </w:sdtPr>
    <w:sdtEndPr>
      <w:rPr>
        <w:noProof/>
        <w:sz w:val="24"/>
        <w:szCs w:val="24"/>
      </w:rPr>
    </w:sdtEndPr>
    <w:sdtContent>
      <w:p w:rsidRPr="00D2545C" w:rsidR="00BD5789" w:rsidRDefault="00BD5789" w14:paraId="69684101" w14:textId="0C03CFD4">
        <w:pPr>
          <w:pStyle w:val="Header"/>
          <w:jc w:val="center"/>
          <w:rPr>
            <w:sz w:val="24"/>
            <w:szCs w:val="24"/>
          </w:rPr>
        </w:pPr>
        <w:r w:rsidRPr="00D2545C">
          <w:rPr>
            <w:sz w:val="24"/>
            <w:szCs w:val="24"/>
          </w:rPr>
          <w:fldChar w:fldCharType="begin"/>
        </w:r>
        <w:r w:rsidRPr="00D2545C">
          <w:rPr>
            <w:sz w:val="24"/>
            <w:szCs w:val="24"/>
          </w:rPr>
          <w:instrText xml:space="preserve"> PAGE   \* MERGEFORMAT </w:instrText>
        </w:r>
        <w:r w:rsidRPr="00D2545C">
          <w:rPr>
            <w:sz w:val="24"/>
            <w:szCs w:val="24"/>
          </w:rPr>
          <w:fldChar w:fldCharType="separate"/>
        </w:r>
        <w:r w:rsidRPr="00D2545C">
          <w:rPr>
            <w:noProof/>
            <w:sz w:val="24"/>
            <w:szCs w:val="24"/>
          </w:rPr>
          <w:t>3</w:t>
        </w:r>
        <w:r w:rsidRPr="00D2545C">
          <w:rPr>
            <w:noProof/>
            <w:sz w:val="24"/>
            <w:szCs w:val="24"/>
          </w:rPr>
          <w:fldChar w:fldCharType="end"/>
        </w:r>
      </w:p>
    </w:sdtContent>
  </w:sdt>
  <w:p w:rsidR="00BD5789" w:rsidRDefault="00BD5789" w14:paraId="5F92B4E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7783B"/>
    <w:multiLevelType w:val="hybridMultilevel"/>
    <w:tmpl w:val="827A007E"/>
    <w:lvl w:ilvl="0" w:tplc="0426000F">
      <w:start w:val="1"/>
      <w:numFmt w:val="decimal"/>
      <w:lvlText w:val="%1."/>
      <w:lvlJc w:val="left"/>
      <w:pPr>
        <w:ind w:left="1080" w:hanging="360"/>
      </w:pPr>
      <w:rPr>
        <w:rFonts w:hint="default"/>
        <w:i w:val="0"/>
        <w:color w:val="auto"/>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A534DBE"/>
    <w:multiLevelType w:val="hybridMultilevel"/>
    <w:tmpl w:val="68F614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103624E"/>
    <w:multiLevelType w:val="hybridMultilevel"/>
    <w:tmpl w:val="19A66B4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CB7C50"/>
    <w:multiLevelType w:val="hybridMultilevel"/>
    <w:tmpl w:val="BE04441C"/>
    <w:lvl w:ilvl="0" w:tplc="D0DE564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4E64CB"/>
    <w:multiLevelType w:val="hybridMultilevel"/>
    <w:tmpl w:val="09C8BF7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110012"/>
    <w:multiLevelType w:val="multilevel"/>
    <w:tmpl w:val="0E02A2E2"/>
    <w:lvl w:ilvl="0">
      <w:start w:val="1"/>
      <w:numFmt w:val="decimal"/>
      <w:lvlText w:val="%1."/>
      <w:lvlJc w:val="left"/>
      <w:pPr>
        <w:tabs>
          <w:tab w:val="num" w:pos="1200"/>
        </w:tabs>
        <w:ind w:left="1200" w:hanging="360"/>
      </w:pPr>
      <w:rPr>
        <w:b w:val="0"/>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5F1979D0"/>
    <w:multiLevelType w:val="hybridMultilevel"/>
    <w:tmpl w:val="DBE4439A"/>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7" w15:restartNumberingAfterBreak="0">
    <w:nsid w:val="6EF74DFC"/>
    <w:multiLevelType w:val="hybridMultilevel"/>
    <w:tmpl w:val="872400A2"/>
    <w:lvl w:ilvl="0" w:tplc="A3743902">
      <w:numFmt w:val="bullet"/>
      <w:lvlText w:val="-"/>
      <w:lvlJc w:val="left"/>
      <w:pPr>
        <w:ind w:left="1080" w:hanging="360"/>
      </w:pPr>
      <w:rPr>
        <w:rFonts w:ascii="Times New Roman" w:eastAsia="Times New Roman" w:hAnsi="Times New Roman" w:cs="Times New Roman" w:hint="default"/>
        <w:i w:val="0"/>
        <w:color w:val="auto"/>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59A6666"/>
    <w:multiLevelType w:val="hybridMultilevel"/>
    <w:tmpl w:val="56D20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8"/>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1A"/>
    <w:rsid w:val="0000022E"/>
    <w:rsid w:val="00002C17"/>
    <w:rsid w:val="0000394C"/>
    <w:rsid w:val="00003C7D"/>
    <w:rsid w:val="0000520C"/>
    <w:rsid w:val="0000534A"/>
    <w:rsid w:val="00006869"/>
    <w:rsid w:val="000108CE"/>
    <w:rsid w:val="00010F2E"/>
    <w:rsid w:val="000111F5"/>
    <w:rsid w:val="00011711"/>
    <w:rsid w:val="00011863"/>
    <w:rsid w:val="000148B5"/>
    <w:rsid w:val="00014E9E"/>
    <w:rsid w:val="000154AE"/>
    <w:rsid w:val="000154FB"/>
    <w:rsid w:val="000161BD"/>
    <w:rsid w:val="000164D4"/>
    <w:rsid w:val="00016F0A"/>
    <w:rsid w:val="0002094E"/>
    <w:rsid w:val="00021B0C"/>
    <w:rsid w:val="000235E7"/>
    <w:rsid w:val="00023811"/>
    <w:rsid w:val="0002454F"/>
    <w:rsid w:val="00026408"/>
    <w:rsid w:val="000267CF"/>
    <w:rsid w:val="00026AAD"/>
    <w:rsid w:val="000302CF"/>
    <w:rsid w:val="00032F39"/>
    <w:rsid w:val="0003797E"/>
    <w:rsid w:val="00037DD3"/>
    <w:rsid w:val="0004209C"/>
    <w:rsid w:val="00045889"/>
    <w:rsid w:val="00046176"/>
    <w:rsid w:val="000466B1"/>
    <w:rsid w:val="00047A83"/>
    <w:rsid w:val="000513DC"/>
    <w:rsid w:val="00051D23"/>
    <w:rsid w:val="000525B6"/>
    <w:rsid w:val="0005625E"/>
    <w:rsid w:val="00056E38"/>
    <w:rsid w:val="00060331"/>
    <w:rsid w:val="00060747"/>
    <w:rsid w:val="00060E1F"/>
    <w:rsid w:val="00062248"/>
    <w:rsid w:val="000640EF"/>
    <w:rsid w:val="00064E73"/>
    <w:rsid w:val="0006510D"/>
    <w:rsid w:val="00065C60"/>
    <w:rsid w:val="00065FEC"/>
    <w:rsid w:val="00070A2A"/>
    <w:rsid w:val="00071126"/>
    <w:rsid w:val="00072107"/>
    <w:rsid w:val="00072E6C"/>
    <w:rsid w:val="00076827"/>
    <w:rsid w:val="00080917"/>
    <w:rsid w:val="000811E0"/>
    <w:rsid w:val="000814EC"/>
    <w:rsid w:val="00081865"/>
    <w:rsid w:val="00081DD0"/>
    <w:rsid w:val="00081E2B"/>
    <w:rsid w:val="00082908"/>
    <w:rsid w:val="00085CCE"/>
    <w:rsid w:val="0008657A"/>
    <w:rsid w:val="000878CD"/>
    <w:rsid w:val="000900BE"/>
    <w:rsid w:val="000914DB"/>
    <w:rsid w:val="00093F23"/>
    <w:rsid w:val="00094427"/>
    <w:rsid w:val="0009530A"/>
    <w:rsid w:val="00096533"/>
    <w:rsid w:val="00096C58"/>
    <w:rsid w:val="000A0172"/>
    <w:rsid w:val="000A022E"/>
    <w:rsid w:val="000A2658"/>
    <w:rsid w:val="000A3991"/>
    <w:rsid w:val="000A43D8"/>
    <w:rsid w:val="000A4C0A"/>
    <w:rsid w:val="000A58E9"/>
    <w:rsid w:val="000A615A"/>
    <w:rsid w:val="000A688F"/>
    <w:rsid w:val="000A6EB2"/>
    <w:rsid w:val="000A72C2"/>
    <w:rsid w:val="000B09F5"/>
    <w:rsid w:val="000B0AEC"/>
    <w:rsid w:val="000B10FE"/>
    <w:rsid w:val="000B24ED"/>
    <w:rsid w:val="000B49A6"/>
    <w:rsid w:val="000B4D6A"/>
    <w:rsid w:val="000B5FED"/>
    <w:rsid w:val="000B705A"/>
    <w:rsid w:val="000B729C"/>
    <w:rsid w:val="000C006F"/>
    <w:rsid w:val="000C085D"/>
    <w:rsid w:val="000C12B1"/>
    <w:rsid w:val="000C1815"/>
    <w:rsid w:val="000C1F67"/>
    <w:rsid w:val="000C24C6"/>
    <w:rsid w:val="000C3613"/>
    <w:rsid w:val="000C56FA"/>
    <w:rsid w:val="000C58B7"/>
    <w:rsid w:val="000C67E1"/>
    <w:rsid w:val="000D1114"/>
    <w:rsid w:val="000D119F"/>
    <w:rsid w:val="000D1549"/>
    <w:rsid w:val="000D2255"/>
    <w:rsid w:val="000D33B0"/>
    <w:rsid w:val="000D7683"/>
    <w:rsid w:val="000D793F"/>
    <w:rsid w:val="000E15FF"/>
    <w:rsid w:val="000E1842"/>
    <w:rsid w:val="000E2CAD"/>
    <w:rsid w:val="000E46EA"/>
    <w:rsid w:val="000E47A9"/>
    <w:rsid w:val="000E4F82"/>
    <w:rsid w:val="000E6BD5"/>
    <w:rsid w:val="000F0B4C"/>
    <w:rsid w:val="000F1BCE"/>
    <w:rsid w:val="000F34B8"/>
    <w:rsid w:val="000F4F5D"/>
    <w:rsid w:val="000F522A"/>
    <w:rsid w:val="000F6560"/>
    <w:rsid w:val="000F6DD9"/>
    <w:rsid w:val="000F7ADA"/>
    <w:rsid w:val="000F7DDD"/>
    <w:rsid w:val="00100190"/>
    <w:rsid w:val="0010042F"/>
    <w:rsid w:val="00100A40"/>
    <w:rsid w:val="00100AEF"/>
    <w:rsid w:val="0010229B"/>
    <w:rsid w:val="00102747"/>
    <w:rsid w:val="00102748"/>
    <w:rsid w:val="00102C1E"/>
    <w:rsid w:val="00103834"/>
    <w:rsid w:val="00104726"/>
    <w:rsid w:val="00106ED4"/>
    <w:rsid w:val="00107048"/>
    <w:rsid w:val="00107FF6"/>
    <w:rsid w:val="00110919"/>
    <w:rsid w:val="00110A69"/>
    <w:rsid w:val="00111D8C"/>
    <w:rsid w:val="00112472"/>
    <w:rsid w:val="001136DC"/>
    <w:rsid w:val="00114022"/>
    <w:rsid w:val="00114463"/>
    <w:rsid w:val="00114EEE"/>
    <w:rsid w:val="0011558E"/>
    <w:rsid w:val="00115F7A"/>
    <w:rsid w:val="0011668F"/>
    <w:rsid w:val="00121A19"/>
    <w:rsid w:val="001221EB"/>
    <w:rsid w:val="00122B47"/>
    <w:rsid w:val="00123838"/>
    <w:rsid w:val="00124B5E"/>
    <w:rsid w:val="00124DAB"/>
    <w:rsid w:val="0012678F"/>
    <w:rsid w:val="0012793A"/>
    <w:rsid w:val="001301A9"/>
    <w:rsid w:val="00130A1D"/>
    <w:rsid w:val="00130DAA"/>
    <w:rsid w:val="001320AF"/>
    <w:rsid w:val="00133DE8"/>
    <w:rsid w:val="0013424A"/>
    <w:rsid w:val="0013465E"/>
    <w:rsid w:val="0013529C"/>
    <w:rsid w:val="0013603C"/>
    <w:rsid w:val="00136803"/>
    <w:rsid w:val="00136A03"/>
    <w:rsid w:val="00137D7A"/>
    <w:rsid w:val="0014086B"/>
    <w:rsid w:val="00142475"/>
    <w:rsid w:val="00143023"/>
    <w:rsid w:val="001438F6"/>
    <w:rsid w:val="0014394B"/>
    <w:rsid w:val="00144D27"/>
    <w:rsid w:val="00146825"/>
    <w:rsid w:val="00146CC4"/>
    <w:rsid w:val="0014723D"/>
    <w:rsid w:val="00147282"/>
    <w:rsid w:val="00147772"/>
    <w:rsid w:val="00147EAD"/>
    <w:rsid w:val="00150609"/>
    <w:rsid w:val="00150DB9"/>
    <w:rsid w:val="00151A3C"/>
    <w:rsid w:val="00154269"/>
    <w:rsid w:val="001542B3"/>
    <w:rsid w:val="00155728"/>
    <w:rsid w:val="001560BF"/>
    <w:rsid w:val="00157558"/>
    <w:rsid w:val="00157CA7"/>
    <w:rsid w:val="0016052E"/>
    <w:rsid w:val="001629DF"/>
    <w:rsid w:val="001653F6"/>
    <w:rsid w:val="00165CCC"/>
    <w:rsid w:val="00166A02"/>
    <w:rsid w:val="00166F6D"/>
    <w:rsid w:val="001709E4"/>
    <w:rsid w:val="00171555"/>
    <w:rsid w:val="00174747"/>
    <w:rsid w:val="001748C1"/>
    <w:rsid w:val="00175B5A"/>
    <w:rsid w:val="00175F1E"/>
    <w:rsid w:val="00176FF4"/>
    <w:rsid w:val="00177D73"/>
    <w:rsid w:val="00177DEB"/>
    <w:rsid w:val="00177E57"/>
    <w:rsid w:val="001801A7"/>
    <w:rsid w:val="00180866"/>
    <w:rsid w:val="00180E22"/>
    <w:rsid w:val="0018187C"/>
    <w:rsid w:val="00183272"/>
    <w:rsid w:val="0018388A"/>
    <w:rsid w:val="0018579E"/>
    <w:rsid w:val="00190CB0"/>
    <w:rsid w:val="00192857"/>
    <w:rsid w:val="0019398A"/>
    <w:rsid w:val="001947B1"/>
    <w:rsid w:val="0019538D"/>
    <w:rsid w:val="00195BC7"/>
    <w:rsid w:val="001961C7"/>
    <w:rsid w:val="00196EBE"/>
    <w:rsid w:val="00197599"/>
    <w:rsid w:val="001A0BEF"/>
    <w:rsid w:val="001A1FE0"/>
    <w:rsid w:val="001A2D11"/>
    <w:rsid w:val="001A2E92"/>
    <w:rsid w:val="001A3258"/>
    <w:rsid w:val="001A498A"/>
    <w:rsid w:val="001A4F77"/>
    <w:rsid w:val="001A5835"/>
    <w:rsid w:val="001A5C51"/>
    <w:rsid w:val="001A60E6"/>
    <w:rsid w:val="001A6385"/>
    <w:rsid w:val="001B02A0"/>
    <w:rsid w:val="001B2723"/>
    <w:rsid w:val="001B2C70"/>
    <w:rsid w:val="001B3165"/>
    <w:rsid w:val="001B4C83"/>
    <w:rsid w:val="001B5CD0"/>
    <w:rsid w:val="001B714E"/>
    <w:rsid w:val="001B73C1"/>
    <w:rsid w:val="001C1A8B"/>
    <w:rsid w:val="001C200A"/>
    <w:rsid w:val="001C2881"/>
    <w:rsid w:val="001C2C87"/>
    <w:rsid w:val="001C2D66"/>
    <w:rsid w:val="001C4DF5"/>
    <w:rsid w:val="001C6A14"/>
    <w:rsid w:val="001D0E19"/>
    <w:rsid w:val="001D10D6"/>
    <w:rsid w:val="001D1999"/>
    <w:rsid w:val="001D1CCD"/>
    <w:rsid w:val="001D1ECC"/>
    <w:rsid w:val="001D2D09"/>
    <w:rsid w:val="001D3DF3"/>
    <w:rsid w:val="001D542A"/>
    <w:rsid w:val="001D640A"/>
    <w:rsid w:val="001D7BC8"/>
    <w:rsid w:val="001E26F4"/>
    <w:rsid w:val="001E2C48"/>
    <w:rsid w:val="001E31A6"/>
    <w:rsid w:val="001E40FB"/>
    <w:rsid w:val="001E4610"/>
    <w:rsid w:val="001E6B18"/>
    <w:rsid w:val="001E6F7D"/>
    <w:rsid w:val="001E7764"/>
    <w:rsid w:val="001E7B81"/>
    <w:rsid w:val="001F13A8"/>
    <w:rsid w:val="001F1892"/>
    <w:rsid w:val="001F2C3E"/>
    <w:rsid w:val="001F3438"/>
    <w:rsid w:val="001F3720"/>
    <w:rsid w:val="001F3F16"/>
    <w:rsid w:val="001F433C"/>
    <w:rsid w:val="001F628D"/>
    <w:rsid w:val="001F706C"/>
    <w:rsid w:val="002006B3"/>
    <w:rsid w:val="00200C9D"/>
    <w:rsid w:val="00200D46"/>
    <w:rsid w:val="00200DB5"/>
    <w:rsid w:val="0020142E"/>
    <w:rsid w:val="00202868"/>
    <w:rsid w:val="00202E41"/>
    <w:rsid w:val="00203ADC"/>
    <w:rsid w:val="00203E08"/>
    <w:rsid w:val="00206036"/>
    <w:rsid w:val="002064B0"/>
    <w:rsid w:val="00206C3B"/>
    <w:rsid w:val="00206D75"/>
    <w:rsid w:val="0020748D"/>
    <w:rsid w:val="002077C7"/>
    <w:rsid w:val="00210DAC"/>
    <w:rsid w:val="00211871"/>
    <w:rsid w:val="00211C6C"/>
    <w:rsid w:val="00212CC7"/>
    <w:rsid w:val="0021491F"/>
    <w:rsid w:val="00214A66"/>
    <w:rsid w:val="002162DD"/>
    <w:rsid w:val="002173C5"/>
    <w:rsid w:val="002176AF"/>
    <w:rsid w:val="00217C8E"/>
    <w:rsid w:val="0022049C"/>
    <w:rsid w:val="00221318"/>
    <w:rsid w:val="002215C6"/>
    <w:rsid w:val="002224F5"/>
    <w:rsid w:val="00222894"/>
    <w:rsid w:val="00222C70"/>
    <w:rsid w:val="00226D69"/>
    <w:rsid w:val="00231347"/>
    <w:rsid w:val="002313BA"/>
    <w:rsid w:val="00233A43"/>
    <w:rsid w:val="00236692"/>
    <w:rsid w:val="00237681"/>
    <w:rsid w:val="00240A73"/>
    <w:rsid w:val="00241018"/>
    <w:rsid w:val="00241CC8"/>
    <w:rsid w:val="00242AD1"/>
    <w:rsid w:val="00242DA1"/>
    <w:rsid w:val="00243ED0"/>
    <w:rsid w:val="0024660D"/>
    <w:rsid w:val="0024712B"/>
    <w:rsid w:val="0024723A"/>
    <w:rsid w:val="002475CA"/>
    <w:rsid w:val="002478E1"/>
    <w:rsid w:val="00247CE8"/>
    <w:rsid w:val="002508E8"/>
    <w:rsid w:val="00251272"/>
    <w:rsid w:val="00251834"/>
    <w:rsid w:val="0025234C"/>
    <w:rsid w:val="00252D2E"/>
    <w:rsid w:val="00256B30"/>
    <w:rsid w:val="00257F71"/>
    <w:rsid w:val="00260809"/>
    <w:rsid w:val="00262D37"/>
    <w:rsid w:val="00264D1C"/>
    <w:rsid w:val="00267C58"/>
    <w:rsid w:val="002700ED"/>
    <w:rsid w:val="002704BF"/>
    <w:rsid w:val="00273CB4"/>
    <w:rsid w:val="0027407E"/>
    <w:rsid w:val="00276411"/>
    <w:rsid w:val="002764E2"/>
    <w:rsid w:val="00277344"/>
    <w:rsid w:val="00283244"/>
    <w:rsid w:val="00285F32"/>
    <w:rsid w:val="00286164"/>
    <w:rsid w:val="00287752"/>
    <w:rsid w:val="0029054D"/>
    <w:rsid w:val="00290578"/>
    <w:rsid w:val="002908EA"/>
    <w:rsid w:val="00291063"/>
    <w:rsid w:val="00292081"/>
    <w:rsid w:val="00292D8E"/>
    <w:rsid w:val="00293233"/>
    <w:rsid w:val="00293584"/>
    <w:rsid w:val="002977D3"/>
    <w:rsid w:val="002A1B12"/>
    <w:rsid w:val="002A1D5B"/>
    <w:rsid w:val="002A3793"/>
    <w:rsid w:val="002A4EDD"/>
    <w:rsid w:val="002A53AA"/>
    <w:rsid w:val="002A5A25"/>
    <w:rsid w:val="002A641B"/>
    <w:rsid w:val="002A6A7F"/>
    <w:rsid w:val="002A7353"/>
    <w:rsid w:val="002A73B9"/>
    <w:rsid w:val="002B07B9"/>
    <w:rsid w:val="002B1BD5"/>
    <w:rsid w:val="002B3026"/>
    <w:rsid w:val="002B37F7"/>
    <w:rsid w:val="002B3FC2"/>
    <w:rsid w:val="002B6156"/>
    <w:rsid w:val="002B6224"/>
    <w:rsid w:val="002B68CD"/>
    <w:rsid w:val="002C021A"/>
    <w:rsid w:val="002C0313"/>
    <w:rsid w:val="002C090C"/>
    <w:rsid w:val="002C109E"/>
    <w:rsid w:val="002C2108"/>
    <w:rsid w:val="002C2170"/>
    <w:rsid w:val="002C25CC"/>
    <w:rsid w:val="002C74B6"/>
    <w:rsid w:val="002D05C4"/>
    <w:rsid w:val="002D13A1"/>
    <w:rsid w:val="002D5B7E"/>
    <w:rsid w:val="002E0674"/>
    <w:rsid w:val="002E254D"/>
    <w:rsid w:val="002E2631"/>
    <w:rsid w:val="002E2A71"/>
    <w:rsid w:val="002E2FD7"/>
    <w:rsid w:val="002E4D71"/>
    <w:rsid w:val="002E64AA"/>
    <w:rsid w:val="002E75BE"/>
    <w:rsid w:val="002F0BEA"/>
    <w:rsid w:val="002F1010"/>
    <w:rsid w:val="002F1694"/>
    <w:rsid w:val="002F6485"/>
    <w:rsid w:val="002F6875"/>
    <w:rsid w:val="002F7068"/>
    <w:rsid w:val="00300387"/>
    <w:rsid w:val="00300632"/>
    <w:rsid w:val="0030071F"/>
    <w:rsid w:val="00301D98"/>
    <w:rsid w:val="0030373F"/>
    <w:rsid w:val="003043E9"/>
    <w:rsid w:val="003044D6"/>
    <w:rsid w:val="003062B8"/>
    <w:rsid w:val="003065EB"/>
    <w:rsid w:val="00307A03"/>
    <w:rsid w:val="00311A61"/>
    <w:rsid w:val="00312B55"/>
    <w:rsid w:val="003146B0"/>
    <w:rsid w:val="00314D0F"/>
    <w:rsid w:val="00315A37"/>
    <w:rsid w:val="00315A75"/>
    <w:rsid w:val="00315A7E"/>
    <w:rsid w:val="0032255A"/>
    <w:rsid w:val="003239BC"/>
    <w:rsid w:val="00323F33"/>
    <w:rsid w:val="0032548A"/>
    <w:rsid w:val="00325B17"/>
    <w:rsid w:val="00327125"/>
    <w:rsid w:val="00327B0F"/>
    <w:rsid w:val="00327C9E"/>
    <w:rsid w:val="00330F3B"/>
    <w:rsid w:val="003323D0"/>
    <w:rsid w:val="00332ED5"/>
    <w:rsid w:val="0033485E"/>
    <w:rsid w:val="00334D8F"/>
    <w:rsid w:val="0033609E"/>
    <w:rsid w:val="00336237"/>
    <w:rsid w:val="00336FB3"/>
    <w:rsid w:val="003378B9"/>
    <w:rsid w:val="00337B5E"/>
    <w:rsid w:val="0034113D"/>
    <w:rsid w:val="003411BC"/>
    <w:rsid w:val="00341880"/>
    <w:rsid w:val="00341B2B"/>
    <w:rsid w:val="00341B5F"/>
    <w:rsid w:val="00342028"/>
    <w:rsid w:val="00344838"/>
    <w:rsid w:val="0034583F"/>
    <w:rsid w:val="0034597F"/>
    <w:rsid w:val="00345E37"/>
    <w:rsid w:val="003544F5"/>
    <w:rsid w:val="003563F2"/>
    <w:rsid w:val="00356840"/>
    <w:rsid w:val="00357215"/>
    <w:rsid w:val="003607CA"/>
    <w:rsid w:val="00362069"/>
    <w:rsid w:val="00363F38"/>
    <w:rsid w:val="0036528F"/>
    <w:rsid w:val="00366AFA"/>
    <w:rsid w:val="003678B9"/>
    <w:rsid w:val="00370341"/>
    <w:rsid w:val="00371772"/>
    <w:rsid w:val="00371B98"/>
    <w:rsid w:val="003722C8"/>
    <w:rsid w:val="00372B53"/>
    <w:rsid w:val="00372F8E"/>
    <w:rsid w:val="0037330D"/>
    <w:rsid w:val="00376737"/>
    <w:rsid w:val="003776F7"/>
    <w:rsid w:val="00380227"/>
    <w:rsid w:val="00380DC3"/>
    <w:rsid w:val="00380F94"/>
    <w:rsid w:val="00382F85"/>
    <w:rsid w:val="0038326A"/>
    <w:rsid w:val="0038382B"/>
    <w:rsid w:val="00383B4C"/>
    <w:rsid w:val="00383EA7"/>
    <w:rsid w:val="00384D7C"/>
    <w:rsid w:val="003872AD"/>
    <w:rsid w:val="003872E9"/>
    <w:rsid w:val="003873C1"/>
    <w:rsid w:val="003879E2"/>
    <w:rsid w:val="003911F9"/>
    <w:rsid w:val="00391637"/>
    <w:rsid w:val="003916A9"/>
    <w:rsid w:val="0039270F"/>
    <w:rsid w:val="00393138"/>
    <w:rsid w:val="00394E32"/>
    <w:rsid w:val="003952E9"/>
    <w:rsid w:val="00396340"/>
    <w:rsid w:val="00397D92"/>
    <w:rsid w:val="003A105E"/>
    <w:rsid w:val="003A1A63"/>
    <w:rsid w:val="003A349E"/>
    <w:rsid w:val="003A3602"/>
    <w:rsid w:val="003A39BB"/>
    <w:rsid w:val="003A3F1B"/>
    <w:rsid w:val="003A7712"/>
    <w:rsid w:val="003A7FEB"/>
    <w:rsid w:val="003B2257"/>
    <w:rsid w:val="003B2532"/>
    <w:rsid w:val="003B3A6D"/>
    <w:rsid w:val="003B3C19"/>
    <w:rsid w:val="003B3F3C"/>
    <w:rsid w:val="003B6141"/>
    <w:rsid w:val="003B6798"/>
    <w:rsid w:val="003C4D96"/>
    <w:rsid w:val="003C7022"/>
    <w:rsid w:val="003D0C2E"/>
    <w:rsid w:val="003D0E81"/>
    <w:rsid w:val="003D30D5"/>
    <w:rsid w:val="003D3D02"/>
    <w:rsid w:val="003D4344"/>
    <w:rsid w:val="003D4E2B"/>
    <w:rsid w:val="003D5B15"/>
    <w:rsid w:val="003D6A3B"/>
    <w:rsid w:val="003D6D23"/>
    <w:rsid w:val="003E03A3"/>
    <w:rsid w:val="003E3051"/>
    <w:rsid w:val="003E451B"/>
    <w:rsid w:val="003E6C5E"/>
    <w:rsid w:val="003E6FAB"/>
    <w:rsid w:val="003E7C5D"/>
    <w:rsid w:val="003E7F25"/>
    <w:rsid w:val="003F0548"/>
    <w:rsid w:val="003F2728"/>
    <w:rsid w:val="003F3430"/>
    <w:rsid w:val="003F412A"/>
    <w:rsid w:val="003F55D9"/>
    <w:rsid w:val="003F6040"/>
    <w:rsid w:val="003F65FA"/>
    <w:rsid w:val="003F68CF"/>
    <w:rsid w:val="003F753F"/>
    <w:rsid w:val="00401200"/>
    <w:rsid w:val="00401E5E"/>
    <w:rsid w:val="0040216F"/>
    <w:rsid w:val="004031C1"/>
    <w:rsid w:val="004048DA"/>
    <w:rsid w:val="00405555"/>
    <w:rsid w:val="00405E9B"/>
    <w:rsid w:val="00407ABC"/>
    <w:rsid w:val="004107C1"/>
    <w:rsid w:val="00411702"/>
    <w:rsid w:val="004118D3"/>
    <w:rsid w:val="004131B3"/>
    <w:rsid w:val="00413679"/>
    <w:rsid w:val="00414DC3"/>
    <w:rsid w:val="00415636"/>
    <w:rsid w:val="004156C0"/>
    <w:rsid w:val="00415F1B"/>
    <w:rsid w:val="00420D06"/>
    <w:rsid w:val="00420DE8"/>
    <w:rsid w:val="00420EFA"/>
    <w:rsid w:val="00421AED"/>
    <w:rsid w:val="00421E2A"/>
    <w:rsid w:val="0042216A"/>
    <w:rsid w:val="004227F0"/>
    <w:rsid w:val="00422F57"/>
    <w:rsid w:val="004256F7"/>
    <w:rsid w:val="004267CD"/>
    <w:rsid w:val="00426C09"/>
    <w:rsid w:val="004277A9"/>
    <w:rsid w:val="00427833"/>
    <w:rsid w:val="00430893"/>
    <w:rsid w:val="00431559"/>
    <w:rsid w:val="0043157D"/>
    <w:rsid w:val="00431E1A"/>
    <w:rsid w:val="004320C3"/>
    <w:rsid w:val="00433DB6"/>
    <w:rsid w:val="0043479E"/>
    <w:rsid w:val="004352A3"/>
    <w:rsid w:val="00435828"/>
    <w:rsid w:val="0043602E"/>
    <w:rsid w:val="004371F7"/>
    <w:rsid w:val="00437B27"/>
    <w:rsid w:val="004403BD"/>
    <w:rsid w:val="004411EE"/>
    <w:rsid w:val="00441D12"/>
    <w:rsid w:val="004432AA"/>
    <w:rsid w:val="00443426"/>
    <w:rsid w:val="004435CB"/>
    <w:rsid w:val="00443692"/>
    <w:rsid w:val="0044380D"/>
    <w:rsid w:val="00444B35"/>
    <w:rsid w:val="00444E3E"/>
    <w:rsid w:val="00444EAD"/>
    <w:rsid w:val="00450833"/>
    <w:rsid w:val="0045113E"/>
    <w:rsid w:val="004543C4"/>
    <w:rsid w:val="0045605C"/>
    <w:rsid w:val="00456784"/>
    <w:rsid w:val="004600D1"/>
    <w:rsid w:val="00460AEC"/>
    <w:rsid w:val="004631F3"/>
    <w:rsid w:val="00463AB0"/>
    <w:rsid w:val="004652EC"/>
    <w:rsid w:val="00465F95"/>
    <w:rsid w:val="004665A3"/>
    <w:rsid w:val="00466EE9"/>
    <w:rsid w:val="00467D24"/>
    <w:rsid w:val="00471B17"/>
    <w:rsid w:val="004722DC"/>
    <w:rsid w:val="004725BA"/>
    <w:rsid w:val="00472C70"/>
    <w:rsid w:val="00474BCA"/>
    <w:rsid w:val="004751F5"/>
    <w:rsid w:val="00477174"/>
    <w:rsid w:val="00477E35"/>
    <w:rsid w:val="004804C7"/>
    <w:rsid w:val="00481E81"/>
    <w:rsid w:val="004824B1"/>
    <w:rsid w:val="004856DF"/>
    <w:rsid w:val="00487510"/>
    <w:rsid w:val="0049184F"/>
    <w:rsid w:val="00491866"/>
    <w:rsid w:val="00492880"/>
    <w:rsid w:val="004933EA"/>
    <w:rsid w:val="00493FB7"/>
    <w:rsid w:val="00495D42"/>
    <w:rsid w:val="00495FB2"/>
    <w:rsid w:val="00496EE0"/>
    <w:rsid w:val="00497C24"/>
    <w:rsid w:val="004A0B31"/>
    <w:rsid w:val="004A1BCE"/>
    <w:rsid w:val="004A320F"/>
    <w:rsid w:val="004A5CA1"/>
    <w:rsid w:val="004A5F33"/>
    <w:rsid w:val="004A742E"/>
    <w:rsid w:val="004A78D5"/>
    <w:rsid w:val="004B2404"/>
    <w:rsid w:val="004B2D05"/>
    <w:rsid w:val="004B423A"/>
    <w:rsid w:val="004B5069"/>
    <w:rsid w:val="004B5535"/>
    <w:rsid w:val="004B59F1"/>
    <w:rsid w:val="004B668C"/>
    <w:rsid w:val="004B6925"/>
    <w:rsid w:val="004B766A"/>
    <w:rsid w:val="004C0365"/>
    <w:rsid w:val="004C05D3"/>
    <w:rsid w:val="004C16C7"/>
    <w:rsid w:val="004C20E9"/>
    <w:rsid w:val="004C4A52"/>
    <w:rsid w:val="004C6E9F"/>
    <w:rsid w:val="004C7074"/>
    <w:rsid w:val="004C710E"/>
    <w:rsid w:val="004D0644"/>
    <w:rsid w:val="004D1015"/>
    <w:rsid w:val="004D110A"/>
    <w:rsid w:val="004D2767"/>
    <w:rsid w:val="004D4C86"/>
    <w:rsid w:val="004D5251"/>
    <w:rsid w:val="004D54E0"/>
    <w:rsid w:val="004D64E9"/>
    <w:rsid w:val="004D747D"/>
    <w:rsid w:val="004E0F9E"/>
    <w:rsid w:val="004E4246"/>
    <w:rsid w:val="004E6574"/>
    <w:rsid w:val="004E703F"/>
    <w:rsid w:val="004F04CC"/>
    <w:rsid w:val="004F22EC"/>
    <w:rsid w:val="004F36C2"/>
    <w:rsid w:val="004F3FFD"/>
    <w:rsid w:val="004F51D0"/>
    <w:rsid w:val="004F5D96"/>
    <w:rsid w:val="004F639E"/>
    <w:rsid w:val="004F6855"/>
    <w:rsid w:val="004F7E58"/>
    <w:rsid w:val="0050022A"/>
    <w:rsid w:val="00503664"/>
    <w:rsid w:val="00504104"/>
    <w:rsid w:val="00505A7E"/>
    <w:rsid w:val="00506D87"/>
    <w:rsid w:val="005074F5"/>
    <w:rsid w:val="005077AA"/>
    <w:rsid w:val="00507871"/>
    <w:rsid w:val="005079CF"/>
    <w:rsid w:val="005079EA"/>
    <w:rsid w:val="00507A26"/>
    <w:rsid w:val="00515276"/>
    <w:rsid w:val="00516D46"/>
    <w:rsid w:val="00517DB2"/>
    <w:rsid w:val="00520560"/>
    <w:rsid w:val="00522527"/>
    <w:rsid w:val="00522A92"/>
    <w:rsid w:val="005250E1"/>
    <w:rsid w:val="005261E6"/>
    <w:rsid w:val="00527515"/>
    <w:rsid w:val="00530DE3"/>
    <w:rsid w:val="00531991"/>
    <w:rsid w:val="0053257E"/>
    <w:rsid w:val="005358B4"/>
    <w:rsid w:val="00536447"/>
    <w:rsid w:val="0053743E"/>
    <w:rsid w:val="00541101"/>
    <w:rsid w:val="005436C5"/>
    <w:rsid w:val="005438C1"/>
    <w:rsid w:val="00543993"/>
    <w:rsid w:val="00543D22"/>
    <w:rsid w:val="00544628"/>
    <w:rsid w:val="00544B69"/>
    <w:rsid w:val="00545F76"/>
    <w:rsid w:val="00546799"/>
    <w:rsid w:val="00547F9F"/>
    <w:rsid w:val="005502F8"/>
    <w:rsid w:val="00550A63"/>
    <w:rsid w:val="0055151B"/>
    <w:rsid w:val="00551E02"/>
    <w:rsid w:val="00553169"/>
    <w:rsid w:val="00553450"/>
    <w:rsid w:val="00554188"/>
    <w:rsid w:val="00555ACF"/>
    <w:rsid w:val="00556DE2"/>
    <w:rsid w:val="00557F72"/>
    <w:rsid w:val="0056065F"/>
    <w:rsid w:val="0056123A"/>
    <w:rsid w:val="005626EB"/>
    <w:rsid w:val="0056271D"/>
    <w:rsid w:val="00563E12"/>
    <w:rsid w:val="00564894"/>
    <w:rsid w:val="00565BF3"/>
    <w:rsid w:val="00566C8C"/>
    <w:rsid w:val="005670C2"/>
    <w:rsid w:val="005677DE"/>
    <w:rsid w:val="00571EFA"/>
    <w:rsid w:val="00572FF0"/>
    <w:rsid w:val="005736A5"/>
    <w:rsid w:val="0057413F"/>
    <w:rsid w:val="005751E5"/>
    <w:rsid w:val="005752F8"/>
    <w:rsid w:val="00576EE1"/>
    <w:rsid w:val="00581906"/>
    <w:rsid w:val="005842FC"/>
    <w:rsid w:val="005851B0"/>
    <w:rsid w:val="00585EE6"/>
    <w:rsid w:val="005865E3"/>
    <w:rsid w:val="00591DF9"/>
    <w:rsid w:val="00591F3B"/>
    <w:rsid w:val="00592FF8"/>
    <w:rsid w:val="005934B3"/>
    <w:rsid w:val="005944D0"/>
    <w:rsid w:val="00595039"/>
    <w:rsid w:val="0059586E"/>
    <w:rsid w:val="005966EE"/>
    <w:rsid w:val="005972F0"/>
    <w:rsid w:val="00597866"/>
    <w:rsid w:val="005A07D0"/>
    <w:rsid w:val="005A16E5"/>
    <w:rsid w:val="005A31B8"/>
    <w:rsid w:val="005A3BFA"/>
    <w:rsid w:val="005A4010"/>
    <w:rsid w:val="005A4739"/>
    <w:rsid w:val="005A4AB8"/>
    <w:rsid w:val="005A4EC0"/>
    <w:rsid w:val="005A5753"/>
    <w:rsid w:val="005A65FF"/>
    <w:rsid w:val="005A69AF"/>
    <w:rsid w:val="005A70D0"/>
    <w:rsid w:val="005A7540"/>
    <w:rsid w:val="005B0D14"/>
    <w:rsid w:val="005B1641"/>
    <w:rsid w:val="005B339F"/>
    <w:rsid w:val="005B48F5"/>
    <w:rsid w:val="005B4E67"/>
    <w:rsid w:val="005B525C"/>
    <w:rsid w:val="005B6A48"/>
    <w:rsid w:val="005B6B94"/>
    <w:rsid w:val="005B74F9"/>
    <w:rsid w:val="005C0940"/>
    <w:rsid w:val="005C12DA"/>
    <w:rsid w:val="005C1A4C"/>
    <w:rsid w:val="005C4BB8"/>
    <w:rsid w:val="005C5FE7"/>
    <w:rsid w:val="005C74CA"/>
    <w:rsid w:val="005D16E8"/>
    <w:rsid w:val="005D1E29"/>
    <w:rsid w:val="005D21B9"/>
    <w:rsid w:val="005D2F35"/>
    <w:rsid w:val="005D3B0C"/>
    <w:rsid w:val="005D498C"/>
    <w:rsid w:val="005D6032"/>
    <w:rsid w:val="005D6267"/>
    <w:rsid w:val="005D6875"/>
    <w:rsid w:val="005D79B2"/>
    <w:rsid w:val="005E05A6"/>
    <w:rsid w:val="005E1147"/>
    <w:rsid w:val="005E2A9F"/>
    <w:rsid w:val="005E2BC3"/>
    <w:rsid w:val="005E57E9"/>
    <w:rsid w:val="005E6A5D"/>
    <w:rsid w:val="005E765D"/>
    <w:rsid w:val="005F052C"/>
    <w:rsid w:val="005F0BD6"/>
    <w:rsid w:val="005F3082"/>
    <w:rsid w:val="005F36DB"/>
    <w:rsid w:val="005F3BD2"/>
    <w:rsid w:val="005F4FE5"/>
    <w:rsid w:val="005F50A7"/>
    <w:rsid w:val="005F7044"/>
    <w:rsid w:val="00602136"/>
    <w:rsid w:val="00602271"/>
    <w:rsid w:val="00602368"/>
    <w:rsid w:val="00604480"/>
    <w:rsid w:val="00610764"/>
    <w:rsid w:val="0061155C"/>
    <w:rsid w:val="006128F1"/>
    <w:rsid w:val="0061299E"/>
    <w:rsid w:val="00613B0B"/>
    <w:rsid w:val="00613CA9"/>
    <w:rsid w:val="00615245"/>
    <w:rsid w:val="00615AA4"/>
    <w:rsid w:val="00616497"/>
    <w:rsid w:val="006200F9"/>
    <w:rsid w:val="00621B4E"/>
    <w:rsid w:val="00622ED6"/>
    <w:rsid w:val="00623C77"/>
    <w:rsid w:val="0062521C"/>
    <w:rsid w:val="00626B38"/>
    <w:rsid w:val="00627C1C"/>
    <w:rsid w:val="00627FDF"/>
    <w:rsid w:val="006307C2"/>
    <w:rsid w:val="00630868"/>
    <w:rsid w:val="00632DCF"/>
    <w:rsid w:val="006335E1"/>
    <w:rsid w:val="0063461E"/>
    <w:rsid w:val="0063518A"/>
    <w:rsid w:val="00640ECF"/>
    <w:rsid w:val="00642ADC"/>
    <w:rsid w:val="00643B35"/>
    <w:rsid w:val="00643B8E"/>
    <w:rsid w:val="00644FB3"/>
    <w:rsid w:val="00647B6E"/>
    <w:rsid w:val="00651ABE"/>
    <w:rsid w:val="00652362"/>
    <w:rsid w:val="00654BDB"/>
    <w:rsid w:val="00654EE9"/>
    <w:rsid w:val="006567B1"/>
    <w:rsid w:val="00656C45"/>
    <w:rsid w:val="00656FC4"/>
    <w:rsid w:val="00657FD8"/>
    <w:rsid w:val="006611DD"/>
    <w:rsid w:val="00662991"/>
    <w:rsid w:val="006644D6"/>
    <w:rsid w:val="006647F5"/>
    <w:rsid w:val="0066799F"/>
    <w:rsid w:val="006679E7"/>
    <w:rsid w:val="00670971"/>
    <w:rsid w:val="006713D2"/>
    <w:rsid w:val="0067168E"/>
    <w:rsid w:val="00673A98"/>
    <w:rsid w:val="00674C1E"/>
    <w:rsid w:val="00674CF7"/>
    <w:rsid w:val="006773DE"/>
    <w:rsid w:val="0067759D"/>
    <w:rsid w:val="00680A0A"/>
    <w:rsid w:val="006812B1"/>
    <w:rsid w:val="006820EF"/>
    <w:rsid w:val="00682D66"/>
    <w:rsid w:val="00682FDF"/>
    <w:rsid w:val="00684656"/>
    <w:rsid w:val="0068694B"/>
    <w:rsid w:val="00686F66"/>
    <w:rsid w:val="00687C06"/>
    <w:rsid w:val="006906D8"/>
    <w:rsid w:val="006907A6"/>
    <w:rsid w:val="00690AF7"/>
    <w:rsid w:val="006911E5"/>
    <w:rsid w:val="00695D13"/>
    <w:rsid w:val="006A0A43"/>
    <w:rsid w:val="006A2AE9"/>
    <w:rsid w:val="006A3811"/>
    <w:rsid w:val="006A5569"/>
    <w:rsid w:val="006A5F7C"/>
    <w:rsid w:val="006A603E"/>
    <w:rsid w:val="006A6184"/>
    <w:rsid w:val="006A6359"/>
    <w:rsid w:val="006A6650"/>
    <w:rsid w:val="006A747E"/>
    <w:rsid w:val="006B0CE7"/>
    <w:rsid w:val="006B1079"/>
    <w:rsid w:val="006B11B3"/>
    <w:rsid w:val="006B1567"/>
    <w:rsid w:val="006B2DC1"/>
    <w:rsid w:val="006B2F3D"/>
    <w:rsid w:val="006B44CB"/>
    <w:rsid w:val="006B5C1D"/>
    <w:rsid w:val="006B6DF2"/>
    <w:rsid w:val="006B7030"/>
    <w:rsid w:val="006B737F"/>
    <w:rsid w:val="006B7B31"/>
    <w:rsid w:val="006C138C"/>
    <w:rsid w:val="006C16BB"/>
    <w:rsid w:val="006C2BC3"/>
    <w:rsid w:val="006C39EC"/>
    <w:rsid w:val="006C4B9D"/>
    <w:rsid w:val="006D48D8"/>
    <w:rsid w:val="006D6325"/>
    <w:rsid w:val="006D75FF"/>
    <w:rsid w:val="006E01DD"/>
    <w:rsid w:val="006E03A4"/>
    <w:rsid w:val="006E24E1"/>
    <w:rsid w:val="006E4BB1"/>
    <w:rsid w:val="006E603C"/>
    <w:rsid w:val="006E6622"/>
    <w:rsid w:val="006E6E0F"/>
    <w:rsid w:val="006F065D"/>
    <w:rsid w:val="006F2B3B"/>
    <w:rsid w:val="006F2BC7"/>
    <w:rsid w:val="006F303E"/>
    <w:rsid w:val="006F370B"/>
    <w:rsid w:val="006F4143"/>
    <w:rsid w:val="006F428E"/>
    <w:rsid w:val="006F510D"/>
    <w:rsid w:val="006F6F8D"/>
    <w:rsid w:val="007005F8"/>
    <w:rsid w:val="00700A02"/>
    <w:rsid w:val="00702691"/>
    <w:rsid w:val="007030B9"/>
    <w:rsid w:val="00707EE9"/>
    <w:rsid w:val="00710421"/>
    <w:rsid w:val="007110E5"/>
    <w:rsid w:val="00712CE0"/>
    <w:rsid w:val="00714C03"/>
    <w:rsid w:val="00715594"/>
    <w:rsid w:val="007162CA"/>
    <w:rsid w:val="0072057D"/>
    <w:rsid w:val="00720EBA"/>
    <w:rsid w:val="00721159"/>
    <w:rsid w:val="007235A5"/>
    <w:rsid w:val="00724077"/>
    <w:rsid w:val="00724087"/>
    <w:rsid w:val="007251CA"/>
    <w:rsid w:val="007267AF"/>
    <w:rsid w:val="007276B9"/>
    <w:rsid w:val="00727798"/>
    <w:rsid w:val="00730989"/>
    <w:rsid w:val="00732E8E"/>
    <w:rsid w:val="00733A93"/>
    <w:rsid w:val="00733C8B"/>
    <w:rsid w:val="007342F8"/>
    <w:rsid w:val="00734504"/>
    <w:rsid w:val="007355F2"/>
    <w:rsid w:val="00735661"/>
    <w:rsid w:val="00735CD5"/>
    <w:rsid w:val="00737AF9"/>
    <w:rsid w:val="0074001E"/>
    <w:rsid w:val="007404C8"/>
    <w:rsid w:val="00741098"/>
    <w:rsid w:val="0074212B"/>
    <w:rsid w:val="00744C28"/>
    <w:rsid w:val="00745134"/>
    <w:rsid w:val="00746766"/>
    <w:rsid w:val="00747704"/>
    <w:rsid w:val="00747DC7"/>
    <w:rsid w:val="00747F02"/>
    <w:rsid w:val="007510BC"/>
    <w:rsid w:val="00751E1B"/>
    <w:rsid w:val="00753863"/>
    <w:rsid w:val="0075424C"/>
    <w:rsid w:val="0075453C"/>
    <w:rsid w:val="007545B6"/>
    <w:rsid w:val="00754D82"/>
    <w:rsid w:val="007554E3"/>
    <w:rsid w:val="007560B6"/>
    <w:rsid w:val="00757325"/>
    <w:rsid w:val="00762383"/>
    <w:rsid w:val="007636AC"/>
    <w:rsid w:val="00763D8E"/>
    <w:rsid w:val="00766C0B"/>
    <w:rsid w:val="00770BC6"/>
    <w:rsid w:val="00772ACD"/>
    <w:rsid w:val="00772C77"/>
    <w:rsid w:val="007732FD"/>
    <w:rsid w:val="00774AA1"/>
    <w:rsid w:val="00775430"/>
    <w:rsid w:val="007777F3"/>
    <w:rsid w:val="00780708"/>
    <w:rsid w:val="00781BE4"/>
    <w:rsid w:val="00781D3B"/>
    <w:rsid w:val="00782071"/>
    <w:rsid w:val="00783501"/>
    <w:rsid w:val="007844A2"/>
    <w:rsid w:val="007852C2"/>
    <w:rsid w:val="00786719"/>
    <w:rsid w:val="007870DB"/>
    <w:rsid w:val="00790279"/>
    <w:rsid w:val="00793716"/>
    <w:rsid w:val="007937E2"/>
    <w:rsid w:val="00793942"/>
    <w:rsid w:val="00794497"/>
    <w:rsid w:val="00794713"/>
    <w:rsid w:val="00796796"/>
    <w:rsid w:val="0079742A"/>
    <w:rsid w:val="007979A9"/>
    <w:rsid w:val="007A080F"/>
    <w:rsid w:val="007A10C1"/>
    <w:rsid w:val="007A299B"/>
    <w:rsid w:val="007A460C"/>
    <w:rsid w:val="007A4E8F"/>
    <w:rsid w:val="007A5F2A"/>
    <w:rsid w:val="007A645B"/>
    <w:rsid w:val="007A7436"/>
    <w:rsid w:val="007A7FD4"/>
    <w:rsid w:val="007B1116"/>
    <w:rsid w:val="007B229D"/>
    <w:rsid w:val="007B244D"/>
    <w:rsid w:val="007B525A"/>
    <w:rsid w:val="007B5596"/>
    <w:rsid w:val="007B56F1"/>
    <w:rsid w:val="007B7918"/>
    <w:rsid w:val="007C0927"/>
    <w:rsid w:val="007C09B1"/>
    <w:rsid w:val="007C0AFE"/>
    <w:rsid w:val="007C13A8"/>
    <w:rsid w:val="007C1BAA"/>
    <w:rsid w:val="007C21A3"/>
    <w:rsid w:val="007C23A4"/>
    <w:rsid w:val="007C23E5"/>
    <w:rsid w:val="007C24B0"/>
    <w:rsid w:val="007C3FCC"/>
    <w:rsid w:val="007C4216"/>
    <w:rsid w:val="007C6387"/>
    <w:rsid w:val="007D3429"/>
    <w:rsid w:val="007D6928"/>
    <w:rsid w:val="007D6E90"/>
    <w:rsid w:val="007E011B"/>
    <w:rsid w:val="007E0224"/>
    <w:rsid w:val="007E039A"/>
    <w:rsid w:val="007E1939"/>
    <w:rsid w:val="007E392C"/>
    <w:rsid w:val="007E5755"/>
    <w:rsid w:val="007E78D4"/>
    <w:rsid w:val="007F1400"/>
    <w:rsid w:val="007F27E3"/>
    <w:rsid w:val="007F4B45"/>
    <w:rsid w:val="007F4F5E"/>
    <w:rsid w:val="007F5FA1"/>
    <w:rsid w:val="007F68A6"/>
    <w:rsid w:val="007F7967"/>
    <w:rsid w:val="00800962"/>
    <w:rsid w:val="00800D58"/>
    <w:rsid w:val="008018F6"/>
    <w:rsid w:val="00802464"/>
    <w:rsid w:val="00803116"/>
    <w:rsid w:val="0080392D"/>
    <w:rsid w:val="008043CD"/>
    <w:rsid w:val="0080441A"/>
    <w:rsid w:val="00806780"/>
    <w:rsid w:val="00806BC9"/>
    <w:rsid w:val="0081056D"/>
    <w:rsid w:val="008140D6"/>
    <w:rsid w:val="00814230"/>
    <w:rsid w:val="008146C7"/>
    <w:rsid w:val="00814E6E"/>
    <w:rsid w:val="0081681A"/>
    <w:rsid w:val="0082031B"/>
    <w:rsid w:val="00821079"/>
    <w:rsid w:val="0082135E"/>
    <w:rsid w:val="00822971"/>
    <w:rsid w:val="00825357"/>
    <w:rsid w:val="00825D44"/>
    <w:rsid w:val="00826211"/>
    <w:rsid w:val="00826E8F"/>
    <w:rsid w:val="00827C5B"/>
    <w:rsid w:val="00830239"/>
    <w:rsid w:val="00830252"/>
    <w:rsid w:val="00830A7A"/>
    <w:rsid w:val="00831E07"/>
    <w:rsid w:val="00833466"/>
    <w:rsid w:val="008341FC"/>
    <w:rsid w:val="00836680"/>
    <w:rsid w:val="008371BF"/>
    <w:rsid w:val="008372DE"/>
    <w:rsid w:val="0084122A"/>
    <w:rsid w:val="00841D51"/>
    <w:rsid w:val="00842192"/>
    <w:rsid w:val="008428CC"/>
    <w:rsid w:val="00843F41"/>
    <w:rsid w:val="00846120"/>
    <w:rsid w:val="0085046C"/>
    <w:rsid w:val="00852622"/>
    <w:rsid w:val="00852A2F"/>
    <w:rsid w:val="0085653F"/>
    <w:rsid w:val="008604D7"/>
    <w:rsid w:val="00861817"/>
    <w:rsid w:val="00862CED"/>
    <w:rsid w:val="00862E7D"/>
    <w:rsid w:val="0086332B"/>
    <w:rsid w:val="008641A1"/>
    <w:rsid w:val="00867569"/>
    <w:rsid w:val="00873695"/>
    <w:rsid w:val="0087799A"/>
    <w:rsid w:val="00877A56"/>
    <w:rsid w:val="00880979"/>
    <w:rsid w:val="00880A74"/>
    <w:rsid w:val="00881D31"/>
    <w:rsid w:val="008853E7"/>
    <w:rsid w:val="00885683"/>
    <w:rsid w:val="00887294"/>
    <w:rsid w:val="008872F9"/>
    <w:rsid w:val="00887B9E"/>
    <w:rsid w:val="00890AC5"/>
    <w:rsid w:val="0089131F"/>
    <w:rsid w:val="00893315"/>
    <w:rsid w:val="008942FF"/>
    <w:rsid w:val="00894EF7"/>
    <w:rsid w:val="0089563F"/>
    <w:rsid w:val="00897009"/>
    <w:rsid w:val="0089799E"/>
    <w:rsid w:val="00897D58"/>
    <w:rsid w:val="008A0E12"/>
    <w:rsid w:val="008A1547"/>
    <w:rsid w:val="008A1918"/>
    <w:rsid w:val="008A1A7F"/>
    <w:rsid w:val="008A1C94"/>
    <w:rsid w:val="008A27E3"/>
    <w:rsid w:val="008A2A90"/>
    <w:rsid w:val="008A2E00"/>
    <w:rsid w:val="008A451F"/>
    <w:rsid w:val="008A5826"/>
    <w:rsid w:val="008A587D"/>
    <w:rsid w:val="008A5C6E"/>
    <w:rsid w:val="008A61FE"/>
    <w:rsid w:val="008A6DD8"/>
    <w:rsid w:val="008A7311"/>
    <w:rsid w:val="008B01C3"/>
    <w:rsid w:val="008B01F2"/>
    <w:rsid w:val="008B05B1"/>
    <w:rsid w:val="008B0B24"/>
    <w:rsid w:val="008B1468"/>
    <w:rsid w:val="008B31FA"/>
    <w:rsid w:val="008B3C25"/>
    <w:rsid w:val="008B6EBA"/>
    <w:rsid w:val="008B78F3"/>
    <w:rsid w:val="008B7E45"/>
    <w:rsid w:val="008C3483"/>
    <w:rsid w:val="008C3ED8"/>
    <w:rsid w:val="008C4836"/>
    <w:rsid w:val="008C5110"/>
    <w:rsid w:val="008C5925"/>
    <w:rsid w:val="008C62BD"/>
    <w:rsid w:val="008C659B"/>
    <w:rsid w:val="008C6BA0"/>
    <w:rsid w:val="008C6CA2"/>
    <w:rsid w:val="008C6F55"/>
    <w:rsid w:val="008C7A8B"/>
    <w:rsid w:val="008D0D97"/>
    <w:rsid w:val="008D0F1B"/>
    <w:rsid w:val="008D11C5"/>
    <w:rsid w:val="008D34C8"/>
    <w:rsid w:val="008D5AA9"/>
    <w:rsid w:val="008D5ED8"/>
    <w:rsid w:val="008D711E"/>
    <w:rsid w:val="008E18EA"/>
    <w:rsid w:val="008E1ABA"/>
    <w:rsid w:val="008E20BD"/>
    <w:rsid w:val="008E2DDE"/>
    <w:rsid w:val="008E69EC"/>
    <w:rsid w:val="008F0124"/>
    <w:rsid w:val="008F0FBF"/>
    <w:rsid w:val="008F3363"/>
    <w:rsid w:val="008F39F2"/>
    <w:rsid w:val="008F5DDD"/>
    <w:rsid w:val="008F631B"/>
    <w:rsid w:val="008F642C"/>
    <w:rsid w:val="008F6D37"/>
    <w:rsid w:val="008F707C"/>
    <w:rsid w:val="008F7756"/>
    <w:rsid w:val="00900466"/>
    <w:rsid w:val="009008DC"/>
    <w:rsid w:val="00903799"/>
    <w:rsid w:val="0090382F"/>
    <w:rsid w:val="00904449"/>
    <w:rsid w:val="00905FE3"/>
    <w:rsid w:val="00906B81"/>
    <w:rsid w:val="00907B88"/>
    <w:rsid w:val="00907C67"/>
    <w:rsid w:val="00910EB7"/>
    <w:rsid w:val="00911BCF"/>
    <w:rsid w:val="00911CB9"/>
    <w:rsid w:val="00912770"/>
    <w:rsid w:val="00913A70"/>
    <w:rsid w:val="0091592C"/>
    <w:rsid w:val="00915FD7"/>
    <w:rsid w:val="00916277"/>
    <w:rsid w:val="00916D06"/>
    <w:rsid w:val="0091700F"/>
    <w:rsid w:val="009204EC"/>
    <w:rsid w:val="00920A23"/>
    <w:rsid w:val="00922CF6"/>
    <w:rsid w:val="009243C3"/>
    <w:rsid w:val="00925CE2"/>
    <w:rsid w:val="00925FD8"/>
    <w:rsid w:val="009270E9"/>
    <w:rsid w:val="009276F8"/>
    <w:rsid w:val="009364D3"/>
    <w:rsid w:val="00936DF5"/>
    <w:rsid w:val="00940295"/>
    <w:rsid w:val="00941B5E"/>
    <w:rsid w:val="0094259D"/>
    <w:rsid w:val="00942B55"/>
    <w:rsid w:val="0094303F"/>
    <w:rsid w:val="009431A9"/>
    <w:rsid w:val="009434C2"/>
    <w:rsid w:val="009512B9"/>
    <w:rsid w:val="00952B8F"/>
    <w:rsid w:val="00952BEB"/>
    <w:rsid w:val="00952E8E"/>
    <w:rsid w:val="00953E9B"/>
    <w:rsid w:val="00955D12"/>
    <w:rsid w:val="0095664B"/>
    <w:rsid w:val="009607B0"/>
    <w:rsid w:val="00961585"/>
    <w:rsid w:val="00961A8D"/>
    <w:rsid w:val="00961D5D"/>
    <w:rsid w:val="00962105"/>
    <w:rsid w:val="00962331"/>
    <w:rsid w:val="0096309C"/>
    <w:rsid w:val="0096371F"/>
    <w:rsid w:val="00964400"/>
    <w:rsid w:val="00964CF0"/>
    <w:rsid w:val="0096523C"/>
    <w:rsid w:val="00965C01"/>
    <w:rsid w:val="00966043"/>
    <w:rsid w:val="0096650D"/>
    <w:rsid w:val="00966BAF"/>
    <w:rsid w:val="00966FED"/>
    <w:rsid w:val="009679F8"/>
    <w:rsid w:val="00970059"/>
    <w:rsid w:val="00970491"/>
    <w:rsid w:val="00970545"/>
    <w:rsid w:val="00972462"/>
    <w:rsid w:val="00972642"/>
    <w:rsid w:val="00973D1D"/>
    <w:rsid w:val="00976CE9"/>
    <w:rsid w:val="00977DF5"/>
    <w:rsid w:val="00977E9D"/>
    <w:rsid w:val="00980FFD"/>
    <w:rsid w:val="0098157C"/>
    <w:rsid w:val="00982296"/>
    <w:rsid w:val="0098261A"/>
    <w:rsid w:val="00982661"/>
    <w:rsid w:val="00985928"/>
    <w:rsid w:val="00986150"/>
    <w:rsid w:val="00986610"/>
    <w:rsid w:val="00986EA6"/>
    <w:rsid w:val="0099180D"/>
    <w:rsid w:val="009950F1"/>
    <w:rsid w:val="009967FD"/>
    <w:rsid w:val="00996990"/>
    <w:rsid w:val="00996A5C"/>
    <w:rsid w:val="00997F8F"/>
    <w:rsid w:val="009A1386"/>
    <w:rsid w:val="009A1613"/>
    <w:rsid w:val="009A3489"/>
    <w:rsid w:val="009A38C5"/>
    <w:rsid w:val="009A40BC"/>
    <w:rsid w:val="009A5B20"/>
    <w:rsid w:val="009B02DB"/>
    <w:rsid w:val="009B1469"/>
    <w:rsid w:val="009B2259"/>
    <w:rsid w:val="009B275D"/>
    <w:rsid w:val="009B2C01"/>
    <w:rsid w:val="009B31D1"/>
    <w:rsid w:val="009B33F3"/>
    <w:rsid w:val="009B41E4"/>
    <w:rsid w:val="009B4323"/>
    <w:rsid w:val="009C009D"/>
    <w:rsid w:val="009C00FE"/>
    <w:rsid w:val="009C036B"/>
    <w:rsid w:val="009C1C3D"/>
    <w:rsid w:val="009C1C9A"/>
    <w:rsid w:val="009D01FD"/>
    <w:rsid w:val="009D12E0"/>
    <w:rsid w:val="009D2E12"/>
    <w:rsid w:val="009D3BAF"/>
    <w:rsid w:val="009D4461"/>
    <w:rsid w:val="009D5415"/>
    <w:rsid w:val="009D5C75"/>
    <w:rsid w:val="009D6EE5"/>
    <w:rsid w:val="009E0AB5"/>
    <w:rsid w:val="009E1634"/>
    <w:rsid w:val="009E47FF"/>
    <w:rsid w:val="009E6252"/>
    <w:rsid w:val="009E62A0"/>
    <w:rsid w:val="009E62D4"/>
    <w:rsid w:val="009E7408"/>
    <w:rsid w:val="009E77B6"/>
    <w:rsid w:val="009F0CDA"/>
    <w:rsid w:val="009F1E2D"/>
    <w:rsid w:val="009F1FD8"/>
    <w:rsid w:val="009F279C"/>
    <w:rsid w:val="009F3069"/>
    <w:rsid w:val="009F35DD"/>
    <w:rsid w:val="009F3BE0"/>
    <w:rsid w:val="009F3E87"/>
    <w:rsid w:val="009F73C0"/>
    <w:rsid w:val="009F7F88"/>
    <w:rsid w:val="00A01F95"/>
    <w:rsid w:val="00A02603"/>
    <w:rsid w:val="00A02640"/>
    <w:rsid w:val="00A04EBE"/>
    <w:rsid w:val="00A05D94"/>
    <w:rsid w:val="00A05EA5"/>
    <w:rsid w:val="00A06878"/>
    <w:rsid w:val="00A06D29"/>
    <w:rsid w:val="00A06E3E"/>
    <w:rsid w:val="00A07607"/>
    <w:rsid w:val="00A079C2"/>
    <w:rsid w:val="00A1008C"/>
    <w:rsid w:val="00A10A9C"/>
    <w:rsid w:val="00A10C7A"/>
    <w:rsid w:val="00A11D16"/>
    <w:rsid w:val="00A1230D"/>
    <w:rsid w:val="00A1322B"/>
    <w:rsid w:val="00A15ACB"/>
    <w:rsid w:val="00A16DE4"/>
    <w:rsid w:val="00A17316"/>
    <w:rsid w:val="00A20A19"/>
    <w:rsid w:val="00A22037"/>
    <w:rsid w:val="00A228E0"/>
    <w:rsid w:val="00A22D5D"/>
    <w:rsid w:val="00A237CB"/>
    <w:rsid w:val="00A23C4C"/>
    <w:rsid w:val="00A251A8"/>
    <w:rsid w:val="00A25A7C"/>
    <w:rsid w:val="00A25AA6"/>
    <w:rsid w:val="00A25E72"/>
    <w:rsid w:val="00A26F69"/>
    <w:rsid w:val="00A27313"/>
    <w:rsid w:val="00A301C3"/>
    <w:rsid w:val="00A3174F"/>
    <w:rsid w:val="00A31A51"/>
    <w:rsid w:val="00A31CD4"/>
    <w:rsid w:val="00A32225"/>
    <w:rsid w:val="00A324C6"/>
    <w:rsid w:val="00A32AA3"/>
    <w:rsid w:val="00A34D85"/>
    <w:rsid w:val="00A365A0"/>
    <w:rsid w:val="00A369CC"/>
    <w:rsid w:val="00A415DD"/>
    <w:rsid w:val="00A41B78"/>
    <w:rsid w:val="00A44A0E"/>
    <w:rsid w:val="00A45E43"/>
    <w:rsid w:val="00A46B5A"/>
    <w:rsid w:val="00A478D6"/>
    <w:rsid w:val="00A518B1"/>
    <w:rsid w:val="00A5426A"/>
    <w:rsid w:val="00A54613"/>
    <w:rsid w:val="00A548F4"/>
    <w:rsid w:val="00A55E07"/>
    <w:rsid w:val="00A57206"/>
    <w:rsid w:val="00A60902"/>
    <w:rsid w:val="00A61B8E"/>
    <w:rsid w:val="00A6218A"/>
    <w:rsid w:val="00A6331F"/>
    <w:rsid w:val="00A644B2"/>
    <w:rsid w:val="00A65561"/>
    <w:rsid w:val="00A70370"/>
    <w:rsid w:val="00A70881"/>
    <w:rsid w:val="00A7146D"/>
    <w:rsid w:val="00A72257"/>
    <w:rsid w:val="00A73152"/>
    <w:rsid w:val="00A732DE"/>
    <w:rsid w:val="00A753F5"/>
    <w:rsid w:val="00A755A8"/>
    <w:rsid w:val="00A769F4"/>
    <w:rsid w:val="00A7723C"/>
    <w:rsid w:val="00A805F4"/>
    <w:rsid w:val="00A82C8E"/>
    <w:rsid w:val="00A82D03"/>
    <w:rsid w:val="00A84163"/>
    <w:rsid w:val="00A85941"/>
    <w:rsid w:val="00A85AC9"/>
    <w:rsid w:val="00A86391"/>
    <w:rsid w:val="00A86FA6"/>
    <w:rsid w:val="00A87FE7"/>
    <w:rsid w:val="00A90B5B"/>
    <w:rsid w:val="00A918C2"/>
    <w:rsid w:val="00A9555A"/>
    <w:rsid w:val="00AA1CAE"/>
    <w:rsid w:val="00AA1E34"/>
    <w:rsid w:val="00AA20B4"/>
    <w:rsid w:val="00AA20FA"/>
    <w:rsid w:val="00AA22D1"/>
    <w:rsid w:val="00AA238D"/>
    <w:rsid w:val="00AA4710"/>
    <w:rsid w:val="00AA5B8A"/>
    <w:rsid w:val="00AA7B68"/>
    <w:rsid w:val="00AB0870"/>
    <w:rsid w:val="00AB1258"/>
    <w:rsid w:val="00AB1477"/>
    <w:rsid w:val="00AB1D4C"/>
    <w:rsid w:val="00AB26F5"/>
    <w:rsid w:val="00AB48E2"/>
    <w:rsid w:val="00AB4D2D"/>
    <w:rsid w:val="00AB544B"/>
    <w:rsid w:val="00AB5572"/>
    <w:rsid w:val="00AB5B3A"/>
    <w:rsid w:val="00AB5B8D"/>
    <w:rsid w:val="00AB611A"/>
    <w:rsid w:val="00AB61C2"/>
    <w:rsid w:val="00AC2423"/>
    <w:rsid w:val="00AC294D"/>
    <w:rsid w:val="00AC2ADB"/>
    <w:rsid w:val="00AC2FC8"/>
    <w:rsid w:val="00AC350C"/>
    <w:rsid w:val="00AC65FA"/>
    <w:rsid w:val="00AC7036"/>
    <w:rsid w:val="00AC7296"/>
    <w:rsid w:val="00AC7AB7"/>
    <w:rsid w:val="00AD20B6"/>
    <w:rsid w:val="00AD2790"/>
    <w:rsid w:val="00AD5D8A"/>
    <w:rsid w:val="00AD60D0"/>
    <w:rsid w:val="00AD70FF"/>
    <w:rsid w:val="00AD75BA"/>
    <w:rsid w:val="00AD7720"/>
    <w:rsid w:val="00AD7E04"/>
    <w:rsid w:val="00AD7E90"/>
    <w:rsid w:val="00AE02CD"/>
    <w:rsid w:val="00AE03F1"/>
    <w:rsid w:val="00AE051B"/>
    <w:rsid w:val="00AE1F88"/>
    <w:rsid w:val="00AE21E7"/>
    <w:rsid w:val="00AE2A5C"/>
    <w:rsid w:val="00AE2C5D"/>
    <w:rsid w:val="00AE31AA"/>
    <w:rsid w:val="00AE3882"/>
    <w:rsid w:val="00AE447E"/>
    <w:rsid w:val="00AE6508"/>
    <w:rsid w:val="00AE7449"/>
    <w:rsid w:val="00AF00F4"/>
    <w:rsid w:val="00AF4C1E"/>
    <w:rsid w:val="00AF555F"/>
    <w:rsid w:val="00AF678B"/>
    <w:rsid w:val="00B00041"/>
    <w:rsid w:val="00B00622"/>
    <w:rsid w:val="00B0495D"/>
    <w:rsid w:val="00B05C3D"/>
    <w:rsid w:val="00B06AFA"/>
    <w:rsid w:val="00B06B59"/>
    <w:rsid w:val="00B07794"/>
    <w:rsid w:val="00B102B8"/>
    <w:rsid w:val="00B107E2"/>
    <w:rsid w:val="00B10FF3"/>
    <w:rsid w:val="00B11768"/>
    <w:rsid w:val="00B12AA6"/>
    <w:rsid w:val="00B12F8F"/>
    <w:rsid w:val="00B12FC7"/>
    <w:rsid w:val="00B13060"/>
    <w:rsid w:val="00B1338B"/>
    <w:rsid w:val="00B142DB"/>
    <w:rsid w:val="00B14EED"/>
    <w:rsid w:val="00B17373"/>
    <w:rsid w:val="00B1798B"/>
    <w:rsid w:val="00B20809"/>
    <w:rsid w:val="00B21880"/>
    <w:rsid w:val="00B21E8A"/>
    <w:rsid w:val="00B22047"/>
    <w:rsid w:val="00B22391"/>
    <w:rsid w:val="00B228ED"/>
    <w:rsid w:val="00B244F1"/>
    <w:rsid w:val="00B244F6"/>
    <w:rsid w:val="00B256B1"/>
    <w:rsid w:val="00B26336"/>
    <w:rsid w:val="00B264EB"/>
    <w:rsid w:val="00B317F3"/>
    <w:rsid w:val="00B31A35"/>
    <w:rsid w:val="00B32371"/>
    <w:rsid w:val="00B33859"/>
    <w:rsid w:val="00B33938"/>
    <w:rsid w:val="00B3447A"/>
    <w:rsid w:val="00B349C3"/>
    <w:rsid w:val="00B34DD6"/>
    <w:rsid w:val="00B36913"/>
    <w:rsid w:val="00B37890"/>
    <w:rsid w:val="00B378C9"/>
    <w:rsid w:val="00B40812"/>
    <w:rsid w:val="00B40857"/>
    <w:rsid w:val="00B4198E"/>
    <w:rsid w:val="00B42016"/>
    <w:rsid w:val="00B423CD"/>
    <w:rsid w:val="00B42455"/>
    <w:rsid w:val="00B424B4"/>
    <w:rsid w:val="00B424CD"/>
    <w:rsid w:val="00B42AE4"/>
    <w:rsid w:val="00B438B3"/>
    <w:rsid w:val="00B44E77"/>
    <w:rsid w:val="00B45B3A"/>
    <w:rsid w:val="00B45F49"/>
    <w:rsid w:val="00B4747E"/>
    <w:rsid w:val="00B4768D"/>
    <w:rsid w:val="00B50335"/>
    <w:rsid w:val="00B50C4B"/>
    <w:rsid w:val="00B5433A"/>
    <w:rsid w:val="00B556F7"/>
    <w:rsid w:val="00B56516"/>
    <w:rsid w:val="00B5794D"/>
    <w:rsid w:val="00B60EB6"/>
    <w:rsid w:val="00B61990"/>
    <w:rsid w:val="00B645BB"/>
    <w:rsid w:val="00B657F1"/>
    <w:rsid w:val="00B669D7"/>
    <w:rsid w:val="00B70ACA"/>
    <w:rsid w:val="00B722AA"/>
    <w:rsid w:val="00B725CF"/>
    <w:rsid w:val="00B72D1E"/>
    <w:rsid w:val="00B73758"/>
    <w:rsid w:val="00B7413C"/>
    <w:rsid w:val="00B75294"/>
    <w:rsid w:val="00B769C1"/>
    <w:rsid w:val="00B76CFA"/>
    <w:rsid w:val="00B770F4"/>
    <w:rsid w:val="00B77BB6"/>
    <w:rsid w:val="00B80D2A"/>
    <w:rsid w:val="00B80E7B"/>
    <w:rsid w:val="00B81ABB"/>
    <w:rsid w:val="00B81BE8"/>
    <w:rsid w:val="00B8607D"/>
    <w:rsid w:val="00B86A04"/>
    <w:rsid w:val="00B87991"/>
    <w:rsid w:val="00B87E83"/>
    <w:rsid w:val="00B903B0"/>
    <w:rsid w:val="00B90453"/>
    <w:rsid w:val="00B91B92"/>
    <w:rsid w:val="00B94F56"/>
    <w:rsid w:val="00B95500"/>
    <w:rsid w:val="00B95A59"/>
    <w:rsid w:val="00B964D8"/>
    <w:rsid w:val="00BA09AB"/>
    <w:rsid w:val="00BA1F03"/>
    <w:rsid w:val="00BA2117"/>
    <w:rsid w:val="00BA2BEF"/>
    <w:rsid w:val="00BA5D72"/>
    <w:rsid w:val="00BA602A"/>
    <w:rsid w:val="00BA6612"/>
    <w:rsid w:val="00BB0247"/>
    <w:rsid w:val="00BB1070"/>
    <w:rsid w:val="00BB1230"/>
    <w:rsid w:val="00BB22AB"/>
    <w:rsid w:val="00BB28CD"/>
    <w:rsid w:val="00BB3559"/>
    <w:rsid w:val="00BB564C"/>
    <w:rsid w:val="00BB5B80"/>
    <w:rsid w:val="00BB63B5"/>
    <w:rsid w:val="00BB6673"/>
    <w:rsid w:val="00BB705E"/>
    <w:rsid w:val="00BB7A39"/>
    <w:rsid w:val="00BC2076"/>
    <w:rsid w:val="00BC2EDF"/>
    <w:rsid w:val="00BC41BC"/>
    <w:rsid w:val="00BC4EA8"/>
    <w:rsid w:val="00BC5A75"/>
    <w:rsid w:val="00BC5CB0"/>
    <w:rsid w:val="00BC6AA2"/>
    <w:rsid w:val="00BC6C37"/>
    <w:rsid w:val="00BC7A63"/>
    <w:rsid w:val="00BD1639"/>
    <w:rsid w:val="00BD2326"/>
    <w:rsid w:val="00BD2C9D"/>
    <w:rsid w:val="00BD31E3"/>
    <w:rsid w:val="00BD4467"/>
    <w:rsid w:val="00BD466C"/>
    <w:rsid w:val="00BD48F5"/>
    <w:rsid w:val="00BD5789"/>
    <w:rsid w:val="00BD5E2C"/>
    <w:rsid w:val="00BD7754"/>
    <w:rsid w:val="00BE0965"/>
    <w:rsid w:val="00BE0B23"/>
    <w:rsid w:val="00BE1BFB"/>
    <w:rsid w:val="00BE3EA7"/>
    <w:rsid w:val="00BE3EEF"/>
    <w:rsid w:val="00BE4377"/>
    <w:rsid w:val="00BE503B"/>
    <w:rsid w:val="00BE5BFB"/>
    <w:rsid w:val="00BE5C89"/>
    <w:rsid w:val="00BE603D"/>
    <w:rsid w:val="00BE66F2"/>
    <w:rsid w:val="00BE6940"/>
    <w:rsid w:val="00BE742F"/>
    <w:rsid w:val="00BF032C"/>
    <w:rsid w:val="00BF0569"/>
    <w:rsid w:val="00BF0833"/>
    <w:rsid w:val="00BF1A72"/>
    <w:rsid w:val="00BF4FF4"/>
    <w:rsid w:val="00BF6395"/>
    <w:rsid w:val="00BF6750"/>
    <w:rsid w:val="00BF714A"/>
    <w:rsid w:val="00C00B95"/>
    <w:rsid w:val="00C00F63"/>
    <w:rsid w:val="00C03420"/>
    <w:rsid w:val="00C03E8B"/>
    <w:rsid w:val="00C04162"/>
    <w:rsid w:val="00C0562B"/>
    <w:rsid w:val="00C07263"/>
    <w:rsid w:val="00C10664"/>
    <w:rsid w:val="00C11368"/>
    <w:rsid w:val="00C117D8"/>
    <w:rsid w:val="00C11AEB"/>
    <w:rsid w:val="00C11B40"/>
    <w:rsid w:val="00C12378"/>
    <w:rsid w:val="00C1508A"/>
    <w:rsid w:val="00C159A8"/>
    <w:rsid w:val="00C15C8D"/>
    <w:rsid w:val="00C173A2"/>
    <w:rsid w:val="00C20202"/>
    <w:rsid w:val="00C20974"/>
    <w:rsid w:val="00C22EEC"/>
    <w:rsid w:val="00C2332E"/>
    <w:rsid w:val="00C23CE0"/>
    <w:rsid w:val="00C2429A"/>
    <w:rsid w:val="00C24ADC"/>
    <w:rsid w:val="00C24E0C"/>
    <w:rsid w:val="00C25124"/>
    <w:rsid w:val="00C25671"/>
    <w:rsid w:val="00C256F8"/>
    <w:rsid w:val="00C26CCC"/>
    <w:rsid w:val="00C26DEB"/>
    <w:rsid w:val="00C27C0A"/>
    <w:rsid w:val="00C302A7"/>
    <w:rsid w:val="00C30474"/>
    <w:rsid w:val="00C31E6F"/>
    <w:rsid w:val="00C366F5"/>
    <w:rsid w:val="00C4068D"/>
    <w:rsid w:val="00C41DFA"/>
    <w:rsid w:val="00C4333B"/>
    <w:rsid w:val="00C46354"/>
    <w:rsid w:val="00C46CEA"/>
    <w:rsid w:val="00C5028B"/>
    <w:rsid w:val="00C5296E"/>
    <w:rsid w:val="00C531BA"/>
    <w:rsid w:val="00C566FA"/>
    <w:rsid w:val="00C5674C"/>
    <w:rsid w:val="00C56A78"/>
    <w:rsid w:val="00C56ED7"/>
    <w:rsid w:val="00C56F5F"/>
    <w:rsid w:val="00C575D7"/>
    <w:rsid w:val="00C602A6"/>
    <w:rsid w:val="00C605CD"/>
    <w:rsid w:val="00C60A07"/>
    <w:rsid w:val="00C61E97"/>
    <w:rsid w:val="00C6221D"/>
    <w:rsid w:val="00C6266D"/>
    <w:rsid w:val="00C6353A"/>
    <w:rsid w:val="00C6496D"/>
    <w:rsid w:val="00C65182"/>
    <w:rsid w:val="00C658D4"/>
    <w:rsid w:val="00C65B9E"/>
    <w:rsid w:val="00C66303"/>
    <w:rsid w:val="00C67AA1"/>
    <w:rsid w:val="00C77981"/>
    <w:rsid w:val="00C77A18"/>
    <w:rsid w:val="00C80F37"/>
    <w:rsid w:val="00C810FD"/>
    <w:rsid w:val="00C811EB"/>
    <w:rsid w:val="00C815F2"/>
    <w:rsid w:val="00C8350C"/>
    <w:rsid w:val="00C83DD1"/>
    <w:rsid w:val="00C83E7F"/>
    <w:rsid w:val="00C8419A"/>
    <w:rsid w:val="00C85BB3"/>
    <w:rsid w:val="00C85C18"/>
    <w:rsid w:val="00C85C39"/>
    <w:rsid w:val="00C86411"/>
    <w:rsid w:val="00C90ADD"/>
    <w:rsid w:val="00C915FC"/>
    <w:rsid w:val="00C9198E"/>
    <w:rsid w:val="00C92289"/>
    <w:rsid w:val="00C930CB"/>
    <w:rsid w:val="00C93781"/>
    <w:rsid w:val="00C93A8D"/>
    <w:rsid w:val="00C93EBE"/>
    <w:rsid w:val="00C948B1"/>
    <w:rsid w:val="00C94BB7"/>
    <w:rsid w:val="00CA09AE"/>
    <w:rsid w:val="00CA0BCF"/>
    <w:rsid w:val="00CA1A4C"/>
    <w:rsid w:val="00CA1B10"/>
    <w:rsid w:val="00CA3753"/>
    <w:rsid w:val="00CA5E56"/>
    <w:rsid w:val="00CA7BCC"/>
    <w:rsid w:val="00CB00E8"/>
    <w:rsid w:val="00CB0DE1"/>
    <w:rsid w:val="00CB0F98"/>
    <w:rsid w:val="00CB2AC3"/>
    <w:rsid w:val="00CB447E"/>
    <w:rsid w:val="00CB4488"/>
    <w:rsid w:val="00CB4CD5"/>
    <w:rsid w:val="00CB573B"/>
    <w:rsid w:val="00CB58E4"/>
    <w:rsid w:val="00CB603F"/>
    <w:rsid w:val="00CB6E64"/>
    <w:rsid w:val="00CB78C8"/>
    <w:rsid w:val="00CB7C84"/>
    <w:rsid w:val="00CC02E8"/>
    <w:rsid w:val="00CC0C1D"/>
    <w:rsid w:val="00CC1EB6"/>
    <w:rsid w:val="00CC2E8E"/>
    <w:rsid w:val="00CC3223"/>
    <w:rsid w:val="00CC47AE"/>
    <w:rsid w:val="00CC48D0"/>
    <w:rsid w:val="00CC6C41"/>
    <w:rsid w:val="00CC75F8"/>
    <w:rsid w:val="00CD0EF4"/>
    <w:rsid w:val="00CD1255"/>
    <w:rsid w:val="00CD2684"/>
    <w:rsid w:val="00CD3FDB"/>
    <w:rsid w:val="00CD4B17"/>
    <w:rsid w:val="00CD4DA4"/>
    <w:rsid w:val="00CD6AFC"/>
    <w:rsid w:val="00CD74CC"/>
    <w:rsid w:val="00CD7EB8"/>
    <w:rsid w:val="00CE19DA"/>
    <w:rsid w:val="00CE1B64"/>
    <w:rsid w:val="00CE35C5"/>
    <w:rsid w:val="00CE3A2D"/>
    <w:rsid w:val="00CE527A"/>
    <w:rsid w:val="00CE7E91"/>
    <w:rsid w:val="00CF130C"/>
    <w:rsid w:val="00CF191E"/>
    <w:rsid w:val="00CF1BA1"/>
    <w:rsid w:val="00CF1DC2"/>
    <w:rsid w:val="00CF55D5"/>
    <w:rsid w:val="00CF56FD"/>
    <w:rsid w:val="00CF5CAC"/>
    <w:rsid w:val="00CF7F8F"/>
    <w:rsid w:val="00D00317"/>
    <w:rsid w:val="00D01307"/>
    <w:rsid w:val="00D033F6"/>
    <w:rsid w:val="00D03677"/>
    <w:rsid w:val="00D04BF3"/>
    <w:rsid w:val="00D04F54"/>
    <w:rsid w:val="00D063E1"/>
    <w:rsid w:val="00D064D7"/>
    <w:rsid w:val="00D0699D"/>
    <w:rsid w:val="00D069D0"/>
    <w:rsid w:val="00D0739C"/>
    <w:rsid w:val="00D079F1"/>
    <w:rsid w:val="00D10386"/>
    <w:rsid w:val="00D1135D"/>
    <w:rsid w:val="00D1157B"/>
    <w:rsid w:val="00D11B5A"/>
    <w:rsid w:val="00D121FF"/>
    <w:rsid w:val="00D14688"/>
    <w:rsid w:val="00D205D2"/>
    <w:rsid w:val="00D21AB4"/>
    <w:rsid w:val="00D22304"/>
    <w:rsid w:val="00D23824"/>
    <w:rsid w:val="00D23C60"/>
    <w:rsid w:val="00D2455C"/>
    <w:rsid w:val="00D24EC5"/>
    <w:rsid w:val="00D2545C"/>
    <w:rsid w:val="00D31853"/>
    <w:rsid w:val="00D33D74"/>
    <w:rsid w:val="00D33F51"/>
    <w:rsid w:val="00D35718"/>
    <w:rsid w:val="00D35B08"/>
    <w:rsid w:val="00D36272"/>
    <w:rsid w:val="00D364CD"/>
    <w:rsid w:val="00D36ED4"/>
    <w:rsid w:val="00D42737"/>
    <w:rsid w:val="00D42C6F"/>
    <w:rsid w:val="00D448D9"/>
    <w:rsid w:val="00D45DA5"/>
    <w:rsid w:val="00D462DC"/>
    <w:rsid w:val="00D46DF4"/>
    <w:rsid w:val="00D47609"/>
    <w:rsid w:val="00D47A7D"/>
    <w:rsid w:val="00D51835"/>
    <w:rsid w:val="00D52F9C"/>
    <w:rsid w:val="00D533BB"/>
    <w:rsid w:val="00D53838"/>
    <w:rsid w:val="00D54FFC"/>
    <w:rsid w:val="00D5609F"/>
    <w:rsid w:val="00D5617D"/>
    <w:rsid w:val="00D6191F"/>
    <w:rsid w:val="00D619C2"/>
    <w:rsid w:val="00D6318E"/>
    <w:rsid w:val="00D6442A"/>
    <w:rsid w:val="00D649AA"/>
    <w:rsid w:val="00D6553C"/>
    <w:rsid w:val="00D65AF1"/>
    <w:rsid w:val="00D66049"/>
    <w:rsid w:val="00D67006"/>
    <w:rsid w:val="00D6738E"/>
    <w:rsid w:val="00D675D8"/>
    <w:rsid w:val="00D67F17"/>
    <w:rsid w:val="00D71291"/>
    <w:rsid w:val="00D716D2"/>
    <w:rsid w:val="00D717AE"/>
    <w:rsid w:val="00D727A6"/>
    <w:rsid w:val="00D76624"/>
    <w:rsid w:val="00D7721F"/>
    <w:rsid w:val="00D80731"/>
    <w:rsid w:val="00D8258D"/>
    <w:rsid w:val="00D842A9"/>
    <w:rsid w:val="00D847CE"/>
    <w:rsid w:val="00D84BEA"/>
    <w:rsid w:val="00D84D77"/>
    <w:rsid w:val="00D8558A"/>
    <w:rsid w:val="00D85E1C"/>
    <w:rsid w:val="00D873DD"/>
    <w:rsid w:val="00D8762C"/>
    <w:rsid w:val="00D904FC"/>
    <w:rsid w:val="00D90870"/>
    <w:rsid w:val="00D915DD"/>
    <w:rsid w:val="00D92290"/>
    <w:rsid w:val="00D945EC"/>
    <w:rsid w:val="00D94B13"/>
    <w:rsid w:val="00D9600D"/>
    <w:rsid w:val="00DA28F9"/>
    <w:rsid w:val="00DA36F4"/>
    <w:rsid w:val="00DA5F6F"/>
    <w:rsid w:val="00DA64E6"/>
    <w:rsid w:val="00DA7767"/>
    <w:rsid w:val="00DA7D83"/>
    <w:rsid w:val="00DB02E0"/>
    <w:rsid w:val="00DB26FC"/>
    <w:rsid w:val="00DB2EB6"/>
    <w:rsid w:val="00DB378E"/>
    <w:rsid w:val="00DB3938"/>
    <w:rsid w:val="00DB4051"/>
    <w:rsid w:val="00DB40C6"/>
    <w:rsid w:val="00DB47C5"/>
    <w:rsid w:val="00DB5192"/>
    <w:rsid w:val="00DB52A0"/>
    <w:rsid w:val="00DB55ED"/>
    <w:rsid w:val="00DB6495"/>
    <w:rsid w:val="00DB6DDF"/>
    <w:rsid w:val="00DC11C8"/>
    <w:rsid w:val="00DC1697"/>
    <w:rsid w:val="00DC18E6"/>
    <w:rsid w:val="00DC1E6D"/>
    <w:rsid w:val="00DC3B3A"/>
    <w:rsid w:val="00DC3D9C"/>
    <w:rsid w:val="00DC67C9"/>
    <w:rsid w:val="00DC70F3"/>
    <w:rsid w:val="00DC7AD2"/>
    <w:rsid w:val="00DC7DB3"/>
    <w:rsid w:val="00DD081B"/>
    <w:rsid w:val="00DD0995"/>
    <w:rsid w:val="00DD0FB7"/>
    <w:rsid w:val="00DD26F2"/>
    <w:rsid w:val="00DD2F8B"/>
    <w:rsid w:val="00DD336E"/>
    <w:rsid w:val="00DD33DC"/>
    <w:rsid w:val="00DD39BD"/>
    <w:rsid w:val="00DD4207"/>
    <w:rsid w:val="00DD6303"/>
    <w:rsid w:val="00DD7391"/>
    <w:rsid w:val="00DD7FDB"/>
    <w:rsid w:val="00DE0E0E"/>
    <w:rsid w:val="00DE0F64"/>
    <w:rsid w:val="00DE24ED"/>
    <w:rsid w:val="00DE39A7"/>
    <w:rsid w:val="00DE4011"/>
    <w:rsid w:val="00DE5ABB"/>
    <w:rsid w:val="00DE6863"/>
    <w:rsid w:val="00DE7623"/>
    <w:rsid w:val="00DF023F"/>
    <w:rsid w:val="00DF175C"/>
    <w:rsid w:val="00DF24D7"/>
    <w:rsid w:val="00DF2657"/>
    <w:rsid w:val="00DF5533"/>
    <w:rsid w:val="00DF7280"/>
    <w:rsid w:val="00E00A39"/>
    <w:rsid w:val="00E02541"/>
    <w:rsid w:val="00E03818"/>
    <w:rsid w:val="00E0687A"/>
    <w:rsid w:val="00E06DC9"/>
    <w:rsid w:val="00E06F90"/>
    <w:rsid w:val="00E07386"/>
    <w:rsid w:val="00E1059C"/>
    <w:rsid w:val="00E11C15"/>
    <w:rsid w:val="00E125E3"/>
    <w:rsid w:val="00E12667"/>
    <w:rsid w:val="00E12BFA"/>
    <w:rsid w:val="00E130A7"/>
    <w:rsid w:val="00E132F0"/>
    <w:rsid w:val="00E14FA3"/>
    <w:rsid w:val="00E21208"/>
    <w:rsid w:val="00E259E4"/>
    <w:rsid w:val="00E25DEE"/>
    <w:rsid w:val="00E276A7"/>
    <w:rsid w:val="00E277B1"/>
    <w:rsid w:val="00E27ECB"/>
    <w:rsid w:val="00E306FE"/>
    <w:rsid w:val="00E31695"/>
    <w:rsid w:val="00E32F24"/>
    <w:rsid w:val="00E340EE"/>
    <w:rsid w:val="00E34BC2"/>
    <w:rsid w:val="00E36AB7"/>
    <w:rsid w:val="00E37687"/>
    <w:rsid w:val="00E37936"/>
    <w:rsid w:val="00E405EB"/>
    <w:rsid w:val="00E40B08"/>
    <w:rsid w:val="00E43220"/>
    <w:rsid w:val="00E457BB"/>
    <w:rsid w:val="00E45C69"/>
    <w:rsid w:val="00E45E54"/>
    <w:rsid w:val="00E473F2"/>
    <w:rsid w:val="00E47476"/>
    <w:rsid w:val="00E51250"/>
    <w:rsid w:val="00E51926"/>
    <w:rsid w:val="00E524DB"/>
    <w:rsid w:val="00E536D9"/>
    <w:rsid w:val="00E54BB5"/>
    <w:rsid w:val="00E55DC0"/>
    <w:rsid w:val="00E563AF"/>
    <w:rsid w:val="00E61A14"/>
    <w:rsid w:val="00E6279D"/>
    <w:rsid w:val="00E6350A"/>
    <w:rsid w:val="00E63A65"/>
    <w:rsid w:val="00E6539E"/>
    <w:rsid w:val="00E675B8"/>
    <w:rsid w:val="00E6789F"/>
    <w:rsid w:val="00E67F49"/>
    <w:rsid w:val="00E7017D"/>
    <w:rsid w:val="00E70DF1"/>
    <w:rsid w:val="00E71B04"/>
    <w:rsid w:val="00E7208F"/>
    <w:rsid w:val="00E72C18"/>
    <w:rsid w:val="00E735C8"/>
    <w:rsid w:val="00E74900"/>
    <w:rsid w:val="00E752C9"/>
    <w:rsid w:val="00E81753"/>
    <w:rsid w:val="00E81B8A"/>
    <w:rsid w:val="00E81FE6"/>
    <w:rsid w:val="00E8280B"/>
    <w:rsid w:val="00E84132"/>
    <w:rsid w:val="00E84993"/>
    <w:rsid w:val="00E862C6"/>
    <w:rsid w:val="00E87D4A"/>
    <w:rsid w:val="00E906BA"/>
    <w:rsid w:val="00E914C0"/>
    <w:rsid w:val="00E9532C"/>
    <w:rsid w:val="00E96078"/>
    <w:rsid w:val="00EA0AE1"/>
    <w:rsid w:val="00EA13A2"/>
    <w:rsid w:val="00EA21D6"/>
    <w:rsid w:val="00EA2A6E"/>
    <w:rsid w:val="00EA31EF"/>
    <w:rsid w:val="00EA383D"/>
    <w:rsid w:val="00EA476F"/>
    <w:rsid w:val="00EA4C04"/>
    <w:rsid w:val="00EA6A86"/>
    <w:rsid w:val="00EB1A99"/>
    <w:rsid w:val="00EB5028"/>
    <w:rsid w:val="00EB7019"/>
    <w:rsid w:val="00EB7467"/>
    <w:rsid w:val="00EB7749"/>
    <w:rsid w:val="00EC03F0"/>
    <w:rsid w:val="00EC0771"/>
    <w:rsid w:val="00EC0F58"/>
    <w:rsid w:val="00EC2259"/>
    <w:rsid w:val="00EC304D"/>
    <w:rsid w:val="00EC3158"/>
    <w:rsid w:val="00EC3C19"/>
    <w:rsid w:val="00EC4578"/>
    <w:rsid w:val="00EC48CE"/>
    <w:rsid w:val="00EC65D8"/>
    <w:rsid w:val="00EC7482"/>
    <w:rsid w:val="00ED07CE"/>
    <w:rsid w:val="00ED1802"/>
    <w:rsid w:val="00ED1F25"/>
    <w:rsid w:val="00ED21D4"/>
    <w:rsid w:val="00ED3138"/>
    <w:rsid w:val="00ED6D82"/>
    <w:rsid w:val="00ED6EC3"/>
    <w:rsid w:val="00ED7323"/>
    <w:rsid w:val="00ED77E5"/>
    <w:rsid w:val="00EE0BCD"/>
    <w:rsid w:val="00EE1AEE"/>
    <w:rsid w:val="00EE2753"/>
    <w:rsid w:val="00EE58AC"/>
    <w:rsid w:val="00EE7A25"/>
    <w:rsid w:val="00EF0889"/>
    <w:rsid w:val="00EF0A5A"/>
    <w:rsid w:val="00EF1404"/>
    <w:rsid w:val="00EF1445"/>
    <w:rsid w:val="00EF148F"/>
    <w:rsid w:val="00EF34BB"/>
    <w:rsid w:val="00EF41A1"/>
    <w:rsid w:val="00EF4232"/>
    <w:rsid w:val="00EF4718"/>
    <w:rsid w:val="00EF4A4E"/>
    <w:rsid w:val="00EF4C2A"/>
    <w:rsid w:val="00EF69F2"/>
    <w:rsid w:val="00EF7246"/>
    <w:rsid w:val="00EF77AB"/>
    <w:rsid w:val="00EF7FBD"/>
    <w:rsid w:val="00F00680"/>
    <w:rsid w:val="00F00683"/>
    <w:rsid w:val="00F010A6"/>
    <w:rsid w:val="00F02FC2"/>
    <w:rsid w:val="00F044A4"/>
    <w:rsid w:val="00F044D8"/>
    <w:rsid w:val="00F04BA2"/>
    <w:rsid w:val="00F0519A"/>
    <w:rsid w:val="00F07FA1"/>
    <w:rsid w:val="00F101B6"/>
    <w:rsid w:val="00F11690"/>
    <w:rsid w:val="00F13342"/>
    <w:rsid w:val="00F1334D"/>
    <w:rsid w:val="00F155E4"/>
    <w:rsid w:val="00F20819"/>
    <w:rsid w:val="00F21014"/>
    <w:rsid w:val="00F23136"/>
    <w:rsid w:val="00F239CF"/>
    <w:rsid w:val="00F23CF8"/>
    <w:rsid w:val="00F240CF"/>
    <w:rsid w:val="00F241B1"/>
    <w:rsid w:val="00F24A60"/>
    <w:rsid w:val="00F2571F"/>
    <w:rsid w:val="00F26BBA"/>
    <w:rsid w:val="00F26D56"/>
    <w:rsid w:val="00F270BA"/>
    <w:rsid w:val="00F304AF"/>
    <w:rsid w:val="00F313F4"/>
    <w:rsid w:val="00F31504"/>
    <w:rsid w:val="00F3229E"/>
    <w:rsid w:val="00F34425"/>
    <w:rsid w:val="00F3564E"/>
    <w:rsid w:val="00F364A4"/>
    <w:rsid w:val="00F37C4B"/>
    <w:rsid w:val="00F4180C"/>
    <w:rsid w:val="00F41C71"/>
    <w:rsid w:val="00F42B8F"/>
    <w:rsid w:val="00F4407F"/>
    <w:rsid w:val="00F44454"/>
    <w:rsid w:val="00F44F35"/>
    <w:rsid w:val="00F45474"/>
    <w:rsid w:val="00F45EA8"/>
    <w:rsid w:val="00F468EA"/>
    <w:rsid w:val="00F5138D"/>
    <w:rsid w:val="00F51F54"/>
    <w:rsid w:val="00F5212B"/>
    <w:rsid w:val="00F5381A"/>
    <w:rsid w:val="00F53EB4"/>
    <w:rsid w:val="00F56086"/>
    <w:rsid w:val="00F56270"/>
    <w:rsid w:val="00F57CD9"/>
    <w:rsid w:val="00F602B6"/>
    <w:rsid w:val="00F60DA6"/>
    <w:rsid w:val="00F60FE4"/>
    <w:rsid w:val="00F613E3"/>
    <w:rsid w:val="00F6222E"/>
    <w:rsid w:val="00F63C65"/>
    <w:rsid w:val="00F63ED3"/>
    <w:rsid w:val="00F63F31"/>
    <w:rsid w:val="00F651EB"/>
    <w:rsid w:val="00F652E4"/>
    <w:rsid w:val="00F65612"/>
    <w:rsid w:val="00F66827"/>
    <w:rsid w:val="00F66890"/>
    <w:rsid w:val="00F67526"/>
    <w:rsid w:val="00F70CF1"/>
    <w:rsid w:val="00F732B6"/>
    <w:rsid w:val="00F73683"/>
    <w:rsid w:val="00F73B1C"/>
    <w:rsid w:val="00F73BFD"/>
    <w:rsid w:val="00F74C9E"/>
    <w:rsid w:val="00F75304"/>
    <w:rsid w:val="00F76AFF"/>
    <w:rsid w:val="00F76E93"/>
    <w:rsid w:val="00F80726"/>
    <w:rsid w:val="00F80AB0"/>
    <w:rsid w:val="00F80BE3"/>
    <w:rsid w:val="00F81977"/>
    <w:rsid w:val="00F82ABA"/>
    <w:rsid w:val="00F83739"/>
    <w:rsid w:val="00F84FE3"/>
    <w:rsid w:val="00F87827"/>
    <w:rsid w:val="00F916B1"/>
    <w:rsid w:val="00F92505"/>
    <w:rsid w:val="00F9272B"/>
    <w:rsid w:val="00F93B6E"/>
    <w:rsid w:val="00F94459"/>
    <w:rsid w:val="00F94CB7"/>
    <w:rsid w:val="00F954FA"/>
    <w:rsid w:val="00F96515"/>
    <w:rsid w:val="00F96EFF"/>
    <w:rsid w:val="00FA1D92"/>
    <w:rsid w:val="00FA338A"/>
    <w:rsid w:val="00FA375C"/>
    <w:rsid w:val="00FA4047"/>
    <w:rsid w:val="00FA6B5C"/>
    <w:rsid w:val="00FA6E6A"/>
    <w:rsid w:val="00FA7628"/>
    <w:rsid w:val="00FB19A1"/>
    <w:rsid w:val="00FB22AA"/>
    <w:rsid w:val="00FB2727"/>
    <w:rsid w:val="00FB3497"/>
    <w:rsid w:val="00FB5C49"/>
    <w:rsid w:val="00FB6C61"/>
    <w:rsid w:val="00FB75B4"/>
    <w:rsid w:val="00FB7747"/>
    <w:rsid w:val="00FB7FC3"/>
    <w:rsid w:val="00FC062A"/>
    <w:rsid w:val="00FC0BD3"/>
    <w:rsid w:val="00FC2117"/>
    <w:rsid w:val="00FC2647"/>
    <w:rsid w:val="00FC3DC2"/>
    <w:rsid w:val="00FC52E1"/>
    <w:rsid w:val="00FC6053"/>
    <w:rsid w:val="00FC662B"/>
    <w:rsid w:val="00FD06DE"/>
    <w:rsid w:val="00FD0DB4"/>
    <w:rsid w:val="00FD14D0"/>
    <w:rsid w:val="00FD2122"/>
    <w:rsid w:val="00FD2358"/>
    <w:rsid w:val="00FD3092"/>
    <w:rsid w:val="00FD5FD6"/>
    <w:rsid w:val="00FE0394"/>
    <w:rsid w:val="00FE1126"/>
    <w:rsid w:val="00FE243E"/>
    <w:rsid w:val="00FE253E"/>
    <w:rsid w:val="00FE5BEF"/>
    <w:rsid w:val="00FE7CCC"/>
    <w:rsid w:val="00FF179D"/>
    <w:rsid w:val="00FF2867"/>
    <w:rsid w:val="00FF293C"/>
    <w:rsid w:val="00FF2DC9"/>
    <w:rsid w:val="00FF3729"/>
    <w:rsid w:val="00FF3BBC"/>
    <w:rsid w:val="00FF4A39"/>
    <w:rsid w:val="00FF5117"/>
    <w:rsid w:val="00FF5122"/>
    <w:rsid w:val="00FF644E"/>
    <w:rsid w:val="00FF772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32DDE5"/>
  <w15:docId w15:val="{629CAD14-CDE8-411F-8C4B-BE05383B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21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A7C"/>
    <w:pPr>
      <w:tabs>
        <w:tab w:val="center" w:pos="4153"/>
        <w:tab w:val="right" w:pos="8306"/>
      </w:tabs>
    </w:pPr>
  </w:style>
  <w:style w:type="character" w:customStyle="1" w:styleId="HeaderChar">
    <w:name w:val="Header Char"/>
    <w:basedOn w:val="DefaultParagraphFont"/>
    <w:link w:val="Header"/>
    <w:uiPriority w:val="99"/>
    <w:rsid w:val="00A25A7C"/>
  </w:style>
  <w:style w:type="paragraph" w:styleId="Footer">
    <w:name w:val="footer"/>
    <w:basedOn w:val="Normal"/>
    <w:link w:val="FooterChar"/>
    <w:uiPriority w:val="99"/>
    <w:unhideWhenUsed/>
    <w:rsid w:val="00A25A7C"/>
    <w:pPr>
      <w:tabs>
        <w:tab w:val="center" w:pos="4153"/>
        <w:tab w:val="right" w:pos="8306"/>
      </w:tabs>
    </w:pPr>
  </w:style>
  <w:style w:type="character" w:customStyle="1" w:styleId="FooterChar">
    <w:name w:val="Footer Char"/>
    <w:basedOn w:val="DefaultParagraphFont"/>
    <w:link w:val="Footer"/>
    <w:uiPriority w:val="99"/>
    <w:rsid w:val="00A25A7C"/>
  </w:style>
  <w:style w:type="paragraph" w:styleId="ListParagraph">
    <w:name w:val="List Paragraph"/>
    <w:basedOn w:val="Normal"/>
    <w:link w:val="ListParagraphChar"/>
    <w:uiPriority w:val="34"/>
    <w:qFormat/>
    <w:rsid w:val="00E536D9"/>
    <w:pPr>
      <w:ind w:left="720"/>
      <w:contextualSpacing/>
    </w:pPr>
  </w:style>
  <w:style w:type="character" w:styleId="Hyperlink">
    <w:name w:val="Hyperlink"/>
    <w:basedOn w:val="DefaultParagraphFont"/>
    <w:uiPriority w:val="99"/>
    <w:unhideWhenUsed/>
    <w:rsid w:val="00CA09AE"/>
    <w:rPr>
      <w:color w:val="0000FF" w:themeColor="hyperlink"/>
      <w:u w:val="single"/>
    </w:rPr>
  </w:style>
  <w:style w:type="character" w:styleId="CommentReference">
    <w:name w:val="annotation reference"/>
    <w:basedOn w:val="DefaultParagraphFont"/>
    <w:uiPriority w:val="99"/>
    <w:semiHidden/>
    <w:unhideWhenUsed/>
    <w:rsid w:val="00E906BA"/>
    <w:rPr>
      <w:sz w:val="16"/>
      <w:szCs w:val="16"/>
    </w:rPr>
  </w:style>
  <w:style w:type="paragraph" w:styleId="CommentText">
    <w:name w:val="annotation text"/>
    <w:basedOn w:val="Normal"/>
    <w:link w:val="CommentTextChar"/>
    <w:uiPriority w:val="99"/>
    <w:semiHidden/>
    <w:unhideWhenUsed/>
    <w:rsid w:val="00E906BA"/>
    <w:rPr>
      <w:sz w:val="20"/>
      <w:szCs w:val="20"/>
    </w:rPr>
  </w:style>
  <w:style w:type="character" w:customStyle="1" w:styleId="CommentTextChar">
    <w:name w:val="Comment Text Char"/>
    <w:basedOn w:val="DefaultParagraphFont"/>
    <w:link w:val="CommentText"/>
    <w:uiPriority w:val="99"/>
    <w:semiHidden/>
    <w:rsid w:val="00E906BA"/>
    <w:rPr>
      <w:sz w:val="20"/>
      <w:szCs w:val="20"/>
    </w:rPr>
  </w:style>
  <w:style w:type="paragraph" w:styleId="CommentSubject">
    <w:name w:val="annotation subject"/>
    <w:basedOn w:val="CommentText"/>
    <w:next w:val="CommentText"/>
    <w:link w:val="CommentSubjectChar"/>
    <w:uiPriority w:val="99"/>
    <w:semiHidden/>
    <w:unhideWhenUsed/>
    <w:rsid w:val="00E906BA"/>
    <w:rPr>
      <w:b/>
      <w:bCs/>
    </w:rPr>
  </w:style>
  <w:style w:type="character" w:customStyle="1" w:styleId="CommentSubjectChar">
    <w:name w:val="Comment Subject Char"/>
    <w:basedOn w:val="CommentTextChar"/>
    <w:link w:val="CommentSubject"/>
    <w:uiPriority w:val="99"/>
    <w:semiHidden/>
    <w:rsid w:val="00E906BA"/>
    <w:rPr>
      <w:b/>
      <w:bCs/>
      <w:sz w:val="20"/>
      <w:szCs w:val="20"/>
    </w:rPr>
  </w:style>
  <w:style w:type="paragraph" w:styleId="BalloonText">
    <w:name w:val="Balloon Text"/>
    <w:basedOn w:val="Normal"/>
    <w:link w:val="BalloonTextChar"/>
    <w:uiPriority w:val="99"/>
    <w:semiHidden/>
    <w:unhideWhenUsed/>
    <w:rsid w:val="00E906BA"/>
    <w:rPr>
      <w:rFonts w:ascii="Tahoma" w:hAnsi="Tahoma" w:cs="Tahoma"/>
      <w:sz w:val="16"/>
      <w:szCs w:val="16"/>
    </w:rPr>
  </w:style>
  <w:style w:type="character" w:customStyle="1" w:styleId="BalloonTextChar">
    <w:name w:val="Balloon Text Char"/>
    <w:basedOn w:val="DefaultParagraphFont"/>
    <w:link w:val="BalloonText"/>
    <w:uiPriority w:val="99"/>
    <w:semiHidden/>
    <w:rsid w:val="00E906BA"/>
    <w:rPr>
      <w:rFonts w:ascii="Tahoma" w:hAnsi="Tahoma" w:cs="Tahoma"/>
      <w:sz w:val="16"/>
      <w:szCs w:val="16"/>
    </w:rPr>
  </w:style>
  <w:style w:type="paragraph" w:styleId="NormalWeb">
    <w:name w:val="Normal (Web)"/>
    <w:basedOn w:val="Normal"/>
    <w:uiPriority w:val="99"/>
    <w:unhideWhenUsed/>
    <w:rsid w:val="002006B3"/>
    <w:pPr>
      <w:spacing w:before="100" w:beforeAutospacing="1" w:after="100" w:afterAutospacing="1"/>
    </w:pPr>
    <w:rPr>
      <w:rFonts w:ascii="Calibri" w:hAnsi="Calibri" w:cs="Calibri"/>
      <w:sz w:val="22"/>
      <w:lang w:eastAsia="lv-LV"/>
    </w:rPr>
  </w:style>
  <w:style w:type="character" w:styleId="FollowedHyperlink">
    <w:name w:val="FollowedHyperlink"/>
    <w:basedOn w:val="DefaultParagraphFont"/>
    <w:uiPriority w:val="99"/>
    <w:semiHidden/>
    <w:unhideWhenUsed/>
    <w:rsid w:val="002006B3"/>
    <w:rPr>
      <w:color w:val="800080" w:themeColor="followedHyperlink"/>
      <w:u w:val="single"/>
    </w:rPr>
  </w:style>
  <w:style w:type="character" w:customStyle="1" w:styleId="UnresolvedMention1">
    <w:name w:val="Unresolved Mention1"/>
    <w:basedOn w:val="DefaultParagraphFont"/>
    <w:uiPriority w:val="99"/>
    <w:semiHidden/>
    <w:unhideWhenUsed/>
    <w:rsid w:val="000D33B0"/>
    <w:rPr>
      <w:color w:val="808080"/>
      <w:shd w:val="clear" w:color="auto" w:fill="E6E6E6"/>
    </w:rPr>
  </w:style>
  <w:style w:type="paragraph" w:customStyle="1" w:styleId="tv2132">
    <w:name w:val="tv2132"/>
    <w:basedOn w:val="Normal"/>
    <w:rsid w:val="00F916B1"/>
    <w:pPr>
      <w:spacing w:line="360" w:lineRule="auto"/>
      <w:ind w:firstLine="300"/>
    </w:pPr>
    <w:rPr>
      <w:rFonts w:eastAsia="Times New Roman" w:cs="Times New Roman"/>
      <w:color w:val="414142"/>
      <w:sz w:val="20"/>
      <w:szCs w:val="20"/>
      <w:lang w:eastAsia="lv-LV"/>
    </w:rPr>
  </w:style>
  <w:style w:type="character" w:customStyle="1" w:styleId="UnresolvedMention2">
    <w:name w:val="Unresolved Mention2"/>
    <w:basedOn w:val="DefaultParagraphFont"/>
    <w:uiPriority w:val="99"/>
    <w:semiHidden/>
    <w:unhideWhenUsed/>
    <w:rsid w:val="00143023"/>
    <w:rPr>
      <w:color w:val="605E5C"/>
      <w:shd w:val="clear" w:color="auto" w:fill="E1DFDD"/>
    </w:rPr>
  </w:style>
  <w:style w:type="character" w:customStyle="1" w:styleId="UnresolvedMention3">
    <w:name w:val="Unresolved Mention3"/>
    <w:basedOn w:val="DefaultParagraphFont"/>
    <w:uiPriority w:val="99"/>
    <w:semiHidden/>
    <w:unhideWhenUsed/>
    <w:rsid w:val="00E7208F"/>
    <w:rPr>
      <w:color w:val="605E5C"/>
      <w:shd w:val="clear" w:color="auto" w:fill="E1DFDD"/>
    </w:rPr>
  </w:style>
  <w:style w:type="character" w:customStyle="1" w:styleId="ListParagraphChar">
    <w:name w:val="List Paragraph Char"/>
    <w:link w:val="ListParagraph"/>
    <w:uiPriority w:val="34"/>
    <w:locked/>
    <w:rsid w:val="00FF293C"/>
  </w:style>
  <w:style w:type="paragraph" w:styleId="BodyText">
    <w:name w:val="Body Text"/>
    <w:basedOn w:val="Normal"/>
    <w:link w:val="BodyTextChar"/>
    <w:rsid w:val="00FE253E"/>
    <w:pPr>
      <w:jc w:val="both"/>
    </w:pPr>
    <w:rPr>
      <w:rFonts w:eastAsia="Times New Roman" w:cs="Times New Roman"/>
      <w:sz w:val="24"/>
      <w:szCs w:val="24"/>
    </w:rPr>
  </w:style>
  <w:style w:type="character" w:customStyle="1" w:styleId="BodyTextChar">
    <w:name w:val="Body Text Char"/>
    <w:basedOn w:val="DefaultParagraphFont"/>
    <w:link w:val="BodyText"/>
    <w:rsid w:val="00FE253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63">
      <w:bodyDiv w:val="1"/>
      <w:marLeft w:val="0"/>
      <w:marRight w:val="0"/>
      <w:marTop w:val="0"/>
      <w:marBottom w:val="0"/>
      <w:divBdr>
        <w:top w:val="none" w:sz="0" w:space="0" w:color="auto"/>
        <w:left w:val="none" w:sz="0" w:space="0" w:color="auto"/>
        <w:bottom w:val="none" w:sz="0" w:space="0" w:color="auto"/>
        <w:right w:val="none" w:sz="0" w:space="0" w:color="auto"/>
      </w:divBdr>
      <w:divsChild>
        <w:div w:id="951668228">
          <w:marLeft w:val="0"/>
          <w:marRight w:val="0"/>
          <w:marTop w:val="0"/>
          <w:marBottom w:val="0"/>
          <w:divBdr>
            <w:top w:val="none" w:sz="0" w:space="0" w:color="auto"/>
            <w:left w:val="none" w:sz="0" w:space="0" w:color="auto"/>
            <w:bottom w:val="none" w:sz="0" w:space="0" w:color="auto"/>
            <w:right w:val="none" w:sz="0" w:space="0" w:color="auto"/>
          </w:divBdr>
          <w:divsChild>
            <w:div w:id="653604392">
              <w:marLeft w:val="0"/>
              <w:marRight w:val="0"/>
              <w:marTop w:val="0"/>
              <w:marBottom w:val="0"/>
              <w:divBdr>
                <w:top w:val="none" w:sz="0" w:space="0" w:color="auto"/>
                <w:left w:val="none" w:sz="0" w:space="0" w:color="auto"/>
                <w:bottom w:val="none" w:sz="0" w:space="0" w:color="auto"/>
                <w:right w:val="none" w:sz="0" w:space="0" w:color="auto"/>
              </w:divBdr>
              <w:divsChild>
                <w:div w:id="1091052711">
                  <w:marLeft w:val="0"/>
                  <w:marRight w:val="0"/>
                  <w:marTop w:val="0"/>
                  <w:marBottom w:val="0"/>
                  <w:divBdr>
                    <w:top w:val="none" w:sz="0" w:space="0" w:color="auto"/>
                    <w:left w:val="none" w:sz="0" w:space="0" w:color="auto"/>
                    <w:bottom w:val="none" w:sz="0" w:space="0" w:color="auto"/>
                    <w:right w:val="none" w:sz="0" w:space="0" w:color="auto"/>
                  </w:divBdr>
                  <w:divsChild>
                    <w:div w:id="959068319">
                      <w:marLeft w:val="0"/>
                      <w:marRight w:val="0"/>
                      <w:marTop w:val="0"/>
                      <w:marBottom w:val="0"/>
                      <w:divBdr>
                        <w:top w:val="none" w:sz="0" w:space="0" w:color="auto"/>
                        <w:left w:val="none" w:sz="0" w:space="0" w:color="auto"/>
                        <w:bottom w:val="none" w:sz="0" w:space="0" w:color="auto"/>
                        <w:right w:val="none" w:sz="0" w:space="0" w:color="auto"/>
                      </w:divBdr>
                      <w:divsChild>
                        <w:div w:id="683745971">
                          <w:marLeft w:val="0"/>
                          <w:marRight w:val="0"/>
                          <w:marTop w:val="0"/>
                          <w:marBottom w:val="0"/>
                          <w:divBdr>
                            <w:top w:val="none" w:sz="0" w:space="0" w:color="auto"/>
                            <w:left w:val="none" w:sz="0" w:space="0" w:color="auto"/>
                            <w:bottom w:val="none" w:sz="0" w:space="0" w:color="auto"/>
                            <w:right w:val="none" w:sz="0" w:space="0" w:color="auto"/>
                          </w:divBdr>
                          <w:divsChild>
                            <w:div w:id="20779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7360">
      <w:bodyDiv w:val="1"/>
      <w:marLeft w:val="0"/>
      <w:marRight w:val="0"/>
      <w:marTop w:val="0"/>
      <w:marBottom w:val="0"/>
      <w:divBdr>
        <w:top w:val="none" w:sz="0" w:space="0" w:color="auto"/>
        <w:left w:val="none" w:sz="0" w:space="0" w:color="auto"/>
        <w:bottom w:val="none" w:sz="0" w:space="0" w:color="auto"/>
        <w:right w:val="none" w:sz="0" w:space="0" w:color="auto"/>
      </w:divBdr>
    </w:div>
    <w:div w:id="226693380">
      <w:bodyDiv w:val="1"/>
      <w:marLeft w:val="0"/>
      <w:marRight w:val="0"/>
      <w:marTop w:val="0"/>
      <w:marBottom w:val="0"/>
      <w:divBdr>
        <w:top w:val="none" w:sz="0" w:space="0" w:color="auto"/>
        <w:left w:val="none" w:sz="0" w:space="0" w:color="auto"/>
        <w:bottom w:val="none" w:sz="0" w:space="0" w:color="auto"/>
        <w:right w:val="none" w:sz="0" w:space="0" w:color="auto"/>
      </w:divBdr>
    </w:div>
    <w:div w:id="353045580">
      <w:bodyDiv w:val="1"/>
      <w:marLeft w:val="0"/>
      <w:marRight w:val="0"/>
      <w:marTop w:val="0"/>
      <w:marBottom w:val="0"/>
      <w:divBdr>
        <w:top w:val="none" w:sz="0" w:space="0" w:color="auto"/>
        <w:left w:val="none" w:sz="0" w:space="0" w:color="auto"/>
        <w:bottom w:val="none" w:sz="0" w:space="0" w:color="auto"/>
        <w:right w:val="none" w:sz="0" w:space="0" w:color="auto"/>
      </w:divBdr>
    </w:div>
    <w:div w:id="421151564">
      <w:bodyDiv w:val="1"/>
      <w:marLeft w:val="0"/>
      <w:marRight w:val="0"/>
      <w:marTop w:val="0"/>
      <w:marBottom w:val="0"/>
      <w:divBdr>
        <w:top w:val="none" w:sz="0" w:space="0" w:color="auto"/>
        <w:left w:val="none" w:sz="0" w:space="0" w:color="auto"/>
        <w:bottom w:val="none" w:sz="0" w:space="0" w:color="auto"/>
        <w:right w:val="none" w:sz="0" w:space="0" w:color="auto"/>
      </w:divBdr>
    </w:div>
    <w:div w:id="489754091">
      <w:bodyDiv w:val="1"/>
      <w:marLeft w:val="0"/>
      <w:marRight w:val="0"/>
      <w:marTop w:val="0"/>
      <w:marBottom w:val="0"/>
      <w:divBdr>
        <w:top w:val="none" w:sz="0" w:space="0" w:color="auto"/>
        <w:left w:val="none" w:sz="0" w:space="0" w:color="auto"/>
        <w:bottom w:val="none" w:sz="0" w:space="0" w:color="auto"/>
        <w:right w:val="none" w:sz="0" w:space="0" w:color="auto"/>
      </w:divBdr>
    </w:div>
    <w:div w:id="515844659">
      <w:bodyDiv w:val="1"/>
      <w:marLeft w:val="0"/>
      <w:marRight w:val="0"/>
      <w:marTop w:val="0"/>
      <w:marBottom w:val="0"/>
      <w:divBdr>
        <w:top w:val="none" w:sz="0" w:space="0" w:color="auto"/>
        <w:left w:val="none" w:sz="0" w:space="0" w:color="auto"/>
        <w:bottom w:val="none" w:sz="0" w:space="0" w:color="auto"/>
        <w:right w:val="none" w:sz="0" w:space="0" w:color="auto"/>
      </w:divBdr>
    </w:div>
    <w:div w:id="779031574">
      <w:bodyDiv w:val="1"/>
      <w:marLeft w:val="0"/>
      <w:marRight w:val="0"/>
      <w:marTop w:val="0"/>
      <w:marBottom w:val="0"/>
      <w:divBdr>
        <w:top w:val="none" w:sz="0" w:space="0" w:color="auto"/>
        <w:left w:val="none" w:sz="0" w:space="0" w:color="auto"/>
        <w:bottom w:val="none" w:sz="0" w:space="0" w:color="auto"/>
        <w:right w:val="none" w:sz="0" w:space="0" w:color="auto"/>
      </w:divBdr>
    </w:div>
    <w:div w:id="935862187">
      <w:bodyDiv w:val="1"/>
      <w:marLeft w:val="0"/>
      <w:marRight w:val="0"/>
      <w:marTop w:val="0"/>
      <w:marBottom w:val="0"/>
      <w:divBdr>
        <w:top w:val="none" w:sz="0" w:space="0" w:color="auto"/>
        <w:left w:val="none" w:sz="0" w:space="0" w:color="auto"/>
        <w:bottom w:val="none" w:sz="0" w:space="0" w:color="auto"/>
        <w:right w:val="none" w:sz="0" w:space="0" w:color="auto"/>
      </w:divBdr>
    </w:div>
    <w:div w:id="1058629026">
      <w:bodyDiv w:val="1"/>
      <w:marLeft w:val="0"/>
      <w:marRight w:val="0"/>
      <w:marTop w:val="0"/>
      <w:marBottom w:val="0"/>
      <w:divBdr>
        <w:top w:val="none" w:sz="0" w:space="0" w:color="auto"/>
        <w:left w:val="none" w:sz="0" w:space="0" w:color="auto"/>
        <w:bottom w:val="none" w:sz="0" w:space="0" w:color="auto"/>
        <w:right w:val="none" w:sz="0" w:space="0" w:color="auto"/>
      </w:divBdr>
    </w:div>
    <w:div w:id="1101293889">
      <w:bodyDiv w:val="1"/>
      <w:marLeft w:val="0"/>
      <w:marRight w:val="0"/>
      <w:marTop w:val="0"/>
      <w:marBottom w:val="0"/>
      <w:divBdr>
        <w:top w:val="none" w:sz="0" w:space="0" w:color="auto"/>
        <w:left w:val="none" w:sz="0" w:space="0" w:color="auto"/>
        <w:bottom w:val="none" w:sz="0" w:space="0" w:color="auto"/>
        <w:right w:val="none" w:sz="0" w:space="0" w:color="auto"/>
      </w:divBdr>
    </w:div>
    <w:div w:id="1244875009">
      <w:bodyDiv w:val="1"/>
      <w:marLeft w:val="0"/>
      <w:marRight w:val="0"/>
      <w:marTop w:val="0"/>
      <w:marBottom w:val="0"/>
      <w:divBdr>
        <w:top w:val="none" w:sz="0" w:space="0" w:color="auto"/>
        <w:left w:val="none" w:sz="0" w:space="0" w:color="auto"/>
        <w:bottom w:val="none" w:sz="0" w:space="0" w:color="auto"/>
        <w:right w:val="none" w:sz="0" w:space="0" w:color="auto"/>
      </w:divBdr>
    </w:div>
    <w:div w:id="1315256750">
      <w:bodyDiv w:val="1"/>
      <w:marLeft w:val="0"/>
      <w:marRight w:val="0"/>
      <w:marTop w:val="0"/>
      <w:marBottom w:val="0"/>
      <w:divBdr>
        <w:top w:val="none" w:sz="0" w:space="0" w:color="auto"/>
        <w:left w:val="none" w:sz="0" w:space="0" w:color="auto"/>
        <w:bottom w:val="none" w:sz="0" w:space="0" w:color="auto"/>
        <w:right w:val="none" w:sz="0" w:space="0" w:color="auto"/>
      </w:divBdr>
    </w:div>
    <w:div w:id="17230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B8E162F6CDE604EB03E551D8952C369" ma:contentTypeVersion="8" ma:contentTypeDescription="Izveidot jaunu dokumentu." ma:contentTypeScope="" ma:versionID="5d248411b957e9fd10439394d44c110d">
  <xsd:schema xmlns:xsd="http://www.w3.org/2001/XMLSchema" xmlns:xs="http://www.w3.org/2001/XMLSchema" xmlns:p="http://schemas.microsoft.com/office/2006/metadata/properties" xmlns:ns3="8f51c5f5-4888-45b6-ae89-3ab7f03c8af1" targetNamespace="http://schemas.microsoft.com/office/2006/metadata/properties" ma:root="true" ma:fieldsID="1526dad29d05b307245e370959dbfff9" ns3:_="">
    <xsd:import namespace="8f51c5f5-4888-45b6-ae89-3ab7f03c8a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c5f5-4888-45b6-ae89-3ab7f03c8a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D28C-42DE-4920-9FD6-85FB002B2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c5f5-4888-45b6-ae89-3ab7f03c8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BC277-73D5-4ADD-A6D4-9CD90DE6FC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8959F3-7086-467B-9719-19CF5CC96C8E}">
  <ds:schemaRefs>
    <ds:schemaRef ds:uri="http://schemas.microsoft.com/sharepoint/v3/contenttype/forms"/>
  </ds:schemaRefs>
</ds:datastoreItem>
</file>

<file path=customXml/itemProps4.xml><?xml version="1.0" encoding="utf-8"?>
<ds:datastoreItem xmlns:ds="http://schemas.openxmlformats.org/officeDocument/2006/customXml" ds:itemID="{43CC88ED-33FD-4AF0-86A1-69872A22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8537</Characters>
  <Application>Microsoft Office Word</Application>
  <DocSecurity>0</DocSecurity>
  <Lines>71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apropriācijas pārdali” sākotnējās ietekmes novērtējuma ziņojums (anotācija)</vt:lpstr>
      <vt:lpstr>Ministru kabineta noteikumu projekta “Grozījumi Ministru kabineta 2014.gada 26.maija noteikumos Nr.272 “Autoceļu lietošanas nodevas maksāšanas, iekasēšanas un administrēšanas kārtība”” sākotnējās ietekmes novērtējuma ziņojums (anotācija)</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creator>Dace.Supe@sam.gov.lv</dc:creator>
  <dc:description>dace.supe@sam.gov.lv, 67028253</dc:description>
  <cp:lastModifiedBy>Dace Supe</cp:lastModifiedBy>
  <cp:revision>2</cp:revision>
  <cp:lastPrinted>2020-03-05T09:25:00Z</cp:lastPrinted>
  <dcterms:created xsi:type="dcterms:W3CDTF">2020-03-17T13:58:00Z</dcterms:created>
  <dcterms:modified xsi:type="dcterms:W3CDTF">2020-03-17T13:58:00Z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0x0101002B8E162F6CDE604EB03E551D8952C369</vt:lpwstr>
  </property>
</Properties>
</file>