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907188F" w:rsidR="004D15A9" w:rsidRPr="00BC2633" w:rsidRDefault="001332A8" w:rsidP="0071033F">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E834DC">
        <w:rPr>
          <w:rFonts w:eastAsia="Times New Roman"/>
          <w:b/>
          <w:bCs/>
          <w:sz w:val="24"/>
          <w:szCs w:val="24"/>
          <w:lang w:eastAsia="lv-LV"/>
        </w:rPr>
        <w:t>"</w:t>
      </w:r>
      <w:r w:rsidR="00985D5B">
        <w:rPr>
          <w:rFonts w:eastAsia="Times New Roman"/>
          <w:b/>
          <w:bCs/>
          <w:sz w:val="24"/>
          <w:szCs w:val="24"/>
          <w:lang w:eastAsia="lv-LV"/>
        </w:rPr>
        <w:t>Likums par fiziskās personas atbrīvošanu no parādsaistībām</w:t>
      </w:r>
      <w:r w:rsidR="00E834DC">
        <w:rPr>
          <w:rFonts w:eastAsia="Times New Roman"/>
          <w:b/>
          <w:bCs/>
          <w:sz w:val="24"/>
          <w:szCs w:val="24"/>
          <w:lang w:eastAsia="lv-LV"/>
        </w:rPr>
        <w:t>"</w:t>
      </w:r>
      <w:r w:rsidR="004D15A9" w:rsidRPr="00BC2633">
        <w:rPr>
          <w:rFonts w:eastAsia="Times New Roman"/>
          <w:b/>
          <w:bCs/>
          <w:sz w:val="24"/>
          <w:szCs w:val="24"/>
          <w:lang w:eastAsia="lv-LV"/>
        </w:rPr>
        <w:t xml:space="preserve"> sākotnējās ietekmes novērtējuma ziņojums (anotācija)</w:t>
      </w:r>
    </w:p>
    <w:p w14:paraId="1C76E832" w14:textId="0385E507" w:rsidR="00DA596D" w:rsidRDefault="00DA596D" w:rsidP="00393556">
      <w:pPr>
        <w:spacing w:after="0" w:line="240" w:lineRule="auto"/>
        <w:ind w:firstLine="300"/>
        <w:jc w:val="center"/>
        <w:rPr>
          <w:rFonts w:eastAsia="Times New Roman"/>
          <w:b/>
          <w:bCs/>
          <w:sz w:val="24"/>
          <w:szCs w:val="24"/>
          <w:lang w:eastAsia="lv-LV"/>
        </w:rPr>
      </w:pPr>
    </w:p>
    <w:p w14:paraId="42AFF49E" w14:textId="4DBF6201" w:rsidR="00A1552F" w:rsidRDefault="00A1552F" w:rsidP="00393556">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393556">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71033F">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76ACCE6E" w:rsidR="00066E60" w:rsidRPr="00A1552F" w:rsidRDefault="00693756" w:rsidP="00393556">
            <w:pPr>
              <w:spacing w:after="0" w:line="240" w:lineRule="auto"/>
              <w:jc w:val="both"/>
              <w:rPr>
                <w:rFonts w:eastAsia="Times New Roman"/>
                <w:sz w:val="24"/>
                <w:szCs w:val="24"/>
                <w:lang w:eastAsia="lv-LV"/>
              </w:rPr>
            </w:pPr>
            <w:r>
              <w:rPr>
                <w:rFonts w:eastAsia="Times New Roman"/>
                <w:sz w:val="24"/>
                <w:szCs w:val="24"/>
                <w:lang w:eastAsia="lv-LV"/>
              </w:rPr>
              <w:t xml:space="preserve">Nepieciešams </w:t>
            </w:r>
            <w:r w:rsidR="008D673B">
              <w:rPr>
                <w:rFonts w:eastAsia="Times New Roman"/>
                <w:sz w:val="24"/>
                <w:szCs w:val="24"/>
                <w:lang w:eastAsia="lv-LV"/>
              </w:rPr>
              <w:t xml:space="preserve">normatīvi nostiprināt </w:t>
            </w:r>
            <w:r>
              <w:rPr>
                <w:rFonts w:eastAsia="Times New Roman"/>
                <w:sz w:val="24"/>
                <w:szCs w:val="24"/>
                <w:lang w:eastAsia="lv-LV"/>
              </w:rPr>
              <w:t>finansiālo problēmu risinājum</w:t>
            </w:r>
            <w:r w:rsidR="008D673B">
              <w:rPr>
                <w:rFonts w:eastAsia="Times New Roman"/>
                <w:sz w:val="24"/>
                <w:szCs w:val="24"/>
                <w:lang w:eastAsia="lv-LV"/>
              </w:rPr>
              <w:t>u</w:t>
            </w:r>
            <w:r>
              <w:rPr>
                <w:rFonts w:eastAsia="Times New Roman"/>
                <w:sz w:val="24"/>
                <w:szCs w:val="24"/>
                <w:lang w:eastAsia="lv-LV"/>
              </w:rPr>
              <w:t xml:space="preserve"> fiziskām personām ar zemiem ienākumiem</w:t>
            </w:r>
            <w:r w:rsidR="004F4CC7">
              <w:rPr>
                <w:rFonts w:eastAsia="Times New Roman"/>
                <w:sz w:val="24"/>
                <w:szCs w:val="24"/>
                <w:lang w:eastAsia="lv-LV"/>
              </w:rPr>
              <w:t xml:space="preserve"> un</w:t>
            </w:r>
            <w:r w:rsidR="001F156F">
              <w:rPr>
                <w:rFonts w:eastAsia="Times New Roman"/>
                <w:sz w:val="24"/>
                <w:szCs w:val="24"/>
                <w:lang w:eastAsia="lv-LV"/>
              </w:rPr>
              <w:t xml:space="preserve"> nelielām parādsaistībām</w:t>
            </w:r>
            <w:r>
              <w:rPr>
                <w:rFonts w:eastAsia="Times New Roman"/>
                <w:sz w:val="24"/>
                <w:szCs w:val="24"/>
                <w:lang w:eastAsia="lv-LV"/>
              </w:rPr>
              <w:t xml:space="preserve">, tā kā Maksātnespējas likumā ietvertais fiziskās personas maksātnespējas process tām </w:t>
            </w:r>
            <w:r w:rsidR="008848D3">
              <w:rPr>
                <w:rFonts w:eastAsia="Times New Roman"/>
                <w:sz w:val="24"/>
                <w:szCs w:val="24"/>
                <w:lang w:eastAsia="lv-LV"/>
              </w:rPr>
              <w:t>to sociālā un ekonomiskā stāvokļa dēļ nav pieejams, taču parādsaistību izpilde tik un tā nav iespējama</w:t>
            </w:r>
            <w:r w:rsidR="008D673B">
              <w:rPr>
                <w:rFonts w:eastAsia="Times New Roman"/>
                <w:sz w:val="24"/>
                <w:szCs w:val="24"/>
                <w:lang w:eastAsia="lv-LV"/>
              </w:rPr>
              <w:t xml:space="preserve">, kas rada slogu </w:t>
            </w:r>
            <w:r w:rsidR="008C27FE">
              <w:rPr>
                <w:rFonts w:eastAsia="Times New Roman"/>
                <w:sz w:val="24"/>
                <w:szCs w:val="24"/>
                <w:lang w:eastAsia="lv-LV"/>
              </w:rPr>
              <w:t>fiziskās personas kreditoriem</w:t>
            </w:r>
            <w:r w:rsidR="008848D3">
              <w:rPr>
                <w:rFonts w:eastAsia="Times New Roman"/>
                <w:sz w:val="24"/>
                <w:szCs w:val="24"/>
                <w:lang w:eastAsia="lv-LV"/>
              </w:rPr>
              <w:t>.</w:t>
            </w:r>
            <w:r w:rsidR="00B27271">
              <w:rPr>
                <w:rFonts w:eastAsia="Times New Roman"/>
                <w:sz w:val="24"/>
                <w:szCs w:val="24"/>
                <w:lang w:eastAsia="lv-LV"/>
              </w:rPr>
              <w:t xml:space="preserve"> </w:t>
            </w:r>
            <w:r w:rsidR="00066E60">
              <w:rPr>
                <w:rFonts w:eastAsia="Times New Roman"/>
                <w:sz w:val="24"/>
                <w:szCs w:val="24"/>
                <w:lang w:eastAsia="lv-LV"/>
              </w:rPr>
              <w:t xml:space="preserve">Paredzēts, ka likumprojekts stāsies spēkā </w:t>
            </w:r>
            <w:r w:rsidR="005638BB">
              <w:rPr>
                <w:rFonts w:eastAsia="Times New Roman"/>
                <w:sz w:val="24"/>
                <w:szCs w:val="24"/>
                <w:lang w:eastAsia="lv-LV"/>
              </w:rPr>
              <w:t>202</w:t>
            </w:r>
            <w:r w:rsidR="000F12AE">
              <w:rPr>
                <w:rFonts w:eastAsia="Times New Roman"/>
                <w:sz w:val="24"/>
                <w:szCs w:val="24"/>
                <w:lang w:eastAsia="lv-LV"/>
              </w:rPr>
              <w:t>1</w:t>
            </w:r>
            <w:r w:rsidR="005638BB">
              <w:rPr>
                <w:rFonts w:eastAsia="Times New Roman"/>
                <w:sz w:val="24"/>
                <w:szCs w:val="24"/>
                <w:lang w:eastAsia="lv-LV"/>
              </w:rPr>
              <w:t>. gada 1. j</w:t>
            </w:r>
            <w:r w:rsidR="000F12AE">
              <w:rPr>
                <w:rFonts w:eastAsia="Times New Roman"/>
                <w:sz w:val="24"/>
                <w:szCs w:val="24"/>
                <w:lang w:eastAsia="lv-LV"/>
              </w:rPr>
              <w:t>anvārī</w:t>
            </w:r>
            <w:r w:rsidR="00066E60">
              <w:rPr>
                <w:rFonts w:eastAsia="Times New Roman"/>
                <w:sz w:val="24"/>
                <w:szCs w:val="24"/>
                <w:lang w:eastAsia="lv-LV"/>
              </w:rPr>
              <w:t>, lai nodrošinātu pietiekamu laika posmu likumprojektā ietvertā mehānisma praktiskai ieviešanai.</w:t>
            </w:r>
          </w:p>
        </w:tc>
      </w:tr>
    </w:tbl>
    <w:p w14:paraId="38674108" w14:textId="77777777" w:rsidR="00A1552F" w:rsidRPr="00BC2633" w:rsidRDefault="00A1552F" w:rsidP="0071033F">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393556">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C11C4">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393556">
            <w:pPr>
              <w:spacing w:after="0" w:line="240" w:lineRule="auto"/>
              <w:jc w:val="both"/>
              <w:rPr>
                <w:rFonts w:eastAsia="Times New Roman"/>
                <w:sz w:val="24"/>
                <w:szCs w:val="24"/>
                <w:lang w:eastAsia="lv-LV"/>
              </w:rPr>
            </w:pPr>
            <w:r>
              <w:rPr>
                <w:rFonts w:eastAsia="Times New Roman"/>
                <w:sz w:val="24"/>
                <w:szCs w:val="24"/>
                <w:lang w:eastAsia="lv-LV"/>
              </w:rPr>
              <w:t>Maksātnespējas politikas attīstības pamatnostādņu 2016.</w:t>
            </w:r>
            <w:r w:rsidR="00EE56FD">
              <w:rPr>
                <w:rFonts w:eastAsia="Times New Roman"/>
                <w:sz w:val="24"/>
                <w:szCs w:val="24"/>
                <w:lang w:eastAsia="lv-LV"/>
              </w:rPr>
              <w:sym w:font="Symbol" w:char="F02D"/>
            </w:r>
            <w:r w:rsidR="00EE56FD">
              <w:rPr>
                <w:rFonts w:eastAsia="Times New Roman"/>
                <w:sz w:val="24"/>
                <w:szCs w:val="24"/>
                <w:lang w:eastAsia="lv-LV"/>
              </w:rPr>
              <w:t>2020. gadam īstenošanas plāna</w:t>
            </w:r>
            <w:r w:rsidR="00081BE9">
              <w:rPr>
                <w:rStyle w:val="FootnoteReference"/>
                <w:rFonts w:eastAsia="Times New Roman"/>
                <w:sz w:val="24"/>
                <w:szCs w:val="24"/>
                <w:lang w:eastAsia="lv-LV"/>
              </w:rPr>
              <w:footnoteReference w:id="2"/>
            </w:r>
            <w:r w:rsidR="00EE56FD">
              <w:rPr>
                <w:rFonts w:eastAsia="Times New Roman"/>
                <w:sz w:val="24"/>
                <w:szCs w:val="24"/>
                <w:lang w:eastAsia="lv-LV"/>
              </w:rPr>
              <w:t xml:space="preserve"> </w:t>
            </w:r>
            <w:r w:rsidR="00A07DBC">
              <w:rPr>
                <w:rFonts w:eastAsia="Times New Roman"/>
                <w:sz w:val="24"/>
                <w:szCs w:val="24"/>
                <w:lang w:eastAsia="lv-LV"/>
              </w:rPr>
              <w:t>3.1.1. pasākums.</w:t>
            </w:r>
          </w:p>
        </w:tc>
      </w:tr>
      <w:tr w:rsidR="00DA326E" w:rsidRPr="00BC2633" w14:paraId="5FF7B6AF" w14:textId="77777777" w:rsidTr="00DC11C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3" w:type="pct"/>
            <w:tcBorders>
              <w:top w:val="outset" w:sz="6" w:space="0" w:color="414142"/>
              <w:left w:val="outset" w:sz="6" w:space="0" w:color="414142"/>
              <w:bottom w:val="outset" w:sz="6" w:space="0" w:color="414142"/>
              <w:right w:val="outset" w:sz="6" w:space="0" w:color="414142"/>
            </w:tcBorders>
            <w:hideMark/>
          </w:tcPr>
          <w:p w14:paraId="1F532239" w14:textId="77777777" w:rsidR="004D15A9" w:rsidRPr="000F3ACF" w:rsidRDefault="00A07DBC" w:rsidP="00393556">
            <w:pPr>
              <w:spacing w:after="0" w:line="240" w:lineRule="auto"/>
              <w:jc w:val="both"/>
              <w:rPr>
                <w:rFonts w:eastAsia="Times New Roman"/>
                <w:sz w:val="24"/>
                <w:szCs w:val="24"/>
                <w:lang w:eastAsia="lv-LV"/>
              </w:rPr>
            </w:pPr>
            <w:r w:rsidRPr="000F3ACF">
              <w:rPr>
                <w:rFonts w:eastAsia="Times New Roman"/>
                <w:sz w:val="24"/>
                <w:szCs w:val="24"/>
                <w:lang w:eastAsia="lv-LV"/>
              </w:rPr>
              <w:t>Maksātnespējas politikas attīstības pamatnostādņu 2016.</w:t>
            </w:r>
            <w:r w:rsidRPr="000F3ACF">
              <w:rPr>
                <w:rFonts w:eastAsia="Times New Roman"/>
                <w:sz w:val="24"/>
                <w:szCs w:val="24"/>
                <w:lang w:eastAsia="lv-LV"/>
              </w:rPr>
              <w:sym w:font="Symbol" w:char="F02D"/>
            </w:r>
            <w:r w:rsidRPr="000F3ACF">
              <w:rPr>
                <w:rFonts w:eastAsia="Times New Roman"/>
                <w:sz w:val="24"/>
                <w:szCs w:val="24"/>
                <w:lang w:eastAsia="lv-LV"/>
              </w:rPr>
              <w:t>2020. gadam īstenošanas plāna 3.1.1. pasākums paredz i</w:t>
            </w:r>
            <w:r w:rsidR="00CD08EE" w:rsidRPr="000F3ACF">
              <w:rPr>
                <w:rFonts w:eastAsia="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13634667" w14:textId="77777777" w:rsidR="000373AF" w:rsidRDefault="000373AF" w:rsidP="00393556">
            <w:pPr>
              <w:spacing w:after="0" w:line="240" w:lineRule="auto"/>
              <w:jc w:val="both"/>
              <w:rPr>
                <w:rFonts w:eastAsia="Times New Roman"/>
                <w:sz w:val="24"/>
                <w:szCs w:val="24"/>
                <w:lang w:eastAsia="lv-LV"/>
              </w:rPr>
            </w:pPr>
          </w:p>
          <w:p w14:paraId="322735FC" w14:textId="774A5CC6" w:rsidR="0011711D" w:rsidRDefault="00FC0B46">
            <w:pPr>
              <w:spacing w:after="0" w:line="240" w:lineRule="auto"/>
              <w:jc w:val="both"/>
              <w:rPr>
                <w:rFonts w:eastAsia="Times New Roman"/>
                <w:sz w:val="24"/>
                <w:szCs w:val="24"/>
                <w:lang w:eastAsia="lv-LV"/>
              </w:rPr>
            </w:pPr>
            <w:r w:rsidRPr="00FC0B46">
              <w:rPr>
                <w:rFonts w:eastAsia="Times New Roman"/>
                <w:sz w:val="24"/>
                <w:szCs w:val="24"/>
                <w:lang w:eastAsia="lv-LV"/>
              </w:rPr>
              <w:t>Pašlaik personām, kuras nespēj segt savas parādsaistības, vienīgā pieejamā kolektīvā procedūra ir fiziskās personas maksātnespējas process</w:t>
            </w:r>
            <w:r w:rsidRPr="00FC0B46">
              <w:rPr>
                <w:rFonts w:eastAsia="Times New Roman"/>
                <w:sz w:val="24"/>
                <w:szCs w:val="24"/>
                <w:vertAlign w:val="superscript"/>
                <w:lang w:eastAsia="lv-LV"/>
              </w:rPr>
              <w:footnoteReference w:id="3"/>
            </w:r>
            <w:r w:rsidRPr="00FC0B46">
              <w:rPr>
                <w:rFonts w:eastAsia="Times New Roman"/>
                <w:sz w:val="24"/>
                <w:szCs w:val="24"/>
                <w:lang w:eastAsia="lv-LV"/>
              </w:rPr>
              <w:t>. Lai personai pasludinātu fiziskās personas maksātnespējas procesu, tās parādsaistībām ir jābūt vismaz 5000 </w:t>
            </w:r>
            <w:proofErr w:type="spellStart"/>
            <w:r w:rsidRPr="00F1539F">
              <w:rPr>
                <w:rFonts w:eastAsia="Times New Roman"/>
                <w:i/>
                <w:iCs/>
                <w:sz w:val="24"/>
                <w:szCs w:val="24"/>
                <w:lang w:eastAsia="lv-LV"/>
              </w:rPr>
              <w:t>euro</w:t>
            </w:r>
            <w:proofErr w:type="spellEnd"/>
            <w:r w:rsidRPr="00FC0B46">
              <w:rPr>
                <w:rFonts w:eastAsia="Times New Roman"/>
                <w:sz w:val="24"/>
                <w:szCs w:val="24"/>
                <w:vertAlign w:val="superscript"/>
                <w:lang w:eastAsia="lv-LV"/>
              </w:rPr>
              <w:footnoteReference w:id="4"/>
            </w:r>
            <w:r w:rsidRPr="00FC0B46">
              <w:rPr>
                <w:rFonts w:eastAsia="Times New Roman"/>
                <w:sz w:val="24"/>
                <w:szCs w:val="24"/>
                <w:lang w:eastAsia="lv-LV"/>
              </w:rPr>
              <w:t>, turklāt, lai iesniegtu pieteikumu, tai ir jāsedz valsts nodeva</w:t>
            </w:r>
            <w:r w:rsidRPr="00FC0B46">
              <w:rPr>
                <w:rFonts w:eastAsia="Times New Roman"/>
                <w:sz w:val="24"/>
                <w:szCs w:val="24"/>
                <w:vertAlign w:val="superscript"/>
                <w:lang w:eastAsia="lv-LV"/>
              </w:rPr>
              <w:footnoteReference w:id="5"/>
            </w:r>
            <w:r w:rsidRPr="00FC0B46">
              <w:rPr>
                <w:rFonts w:eastAsia="Times New Roman"/>
                <w:sz w:val="24"/>
                <w:szCs w:val="24"/>
                <w:lang w:eastAsia="lv-LV"/>
              </w:rPr>
              <w:t>, kā arī jāveic fiziskās personas maksātnespējas procesa depozīta</w:t>
            </w:r>
            <w:r w:rsidRPr="00FC0B46">
              <w:rPr>
                <w:rFonts w:eastAsia="Times New Roman"/>
                <w:sz w:val="24"/>
                <w:szCs w:val="24"/>
                <w:vertAlign w:val="superscript"/>
                <w:lang w:eastAsia="lv-LV"/>
              </w:rPr>
              <w:footnoteReference w:id="6"/>
            </w:r>
            <w:r w:rsidRPr="00FC0B46">
              <w:rPr>
                <w:rFonts w:eastAsia="Times New Roman"/>
                <w:sz w:val="24"/>
                <w:szCs w:val="24"/>
                <w:lang w:eastAsia="lv-LV"/>
              </w:rPr>
              <w:t xml:space="preserve"> samaksa. Ja persona, kura nespēj segt savas parādsaistības, ņemot vērā tās finansiālo stāvokli, ir spējīga veikt obligātos maksājumus 930 </w:t>
            </w:r>
            <w:proofErr w:type="spellStart"/>
            <w:r w:rsidRPr="00F1539F">
              <w:rPr>
                <w:rFonts w:eastAsia="Times New Roman"/>
                <w:i/>
                <w:iCs/>
                <w:sz w:val="24"/>
                <w:szCs w:val="24"/>
                <w:lang w:eastAsia="lv-LV"/>
              </w:rPr>
              <w:t>euro</w:t>
            </w:r>
            <w:proofErr w:type="spellEnd"/>
            <w:r w:rsidRPr="00FC0B46">
              <w:rPr>
                <w:rFonts w:eastAsia="Times New Roman"/>
                <w:sz w:val="24"/>
                <w:szCs w:val="24"/>
                <w:lang w:eastAsia="lv-LV"/>
              </w:rPr>
              <w:t xml:space="preserve"> apmērā, tad, neatkarīgi no tā, vai šādai personai ir aktīvi, vispirms </w:t>
            </w:r>
            <w:r w:rsidR="00D461AC">
              <w:rPr>
                <w:rFonts w:eastAsia="Times New Roman"/>
                <w:sz w:val="24"/>
                <w:szCs w:val="24"/>
                <w:lang w:eastAsia="lv-LV"/>
              </w:rPr>
              <w:t>ir</w:t>
            </w:r>
            <w:r w:rsidRPr="00FC0B46">
              <w:rPr>
                <w:rFonts w:eastAsia="Times New Roman"/>
                <w:sz w:val="24"/>
                <w:szCs w:val="24"/>
                <w:lang w:eastAsia="lv-LV"/>
              </w:rPr>
              <w:t xml:space="preserve"> jāiziet </w:t>
            </w:r>
            <w:r w:rsidR="002056E7" w:rsidRPr="00FC0B46">
              <w:rPr>
                <w:rFonts w:eastAsia="Times New Roman"/>
                <w:sz w:val="24"/>
                <w:szCs w:val="24"/>
                <w:lang w:eastAsia="lv-LV"/>
              </w:rPr>
              <w:t>bankrota procedūra</w:t>
            </w:r>
            <w:r w:rsidRPr="00FC0B46">
              <w:rPr>
                <w:rFonts w:eastAsia="Times New Roman"/>
                <w:sz w:val="24"/>
                <w:szCs w:val="24"/>
                <w:lang w:eastAsia="lv-LV"/>
              </w:rPr>
              <w:t>, lai piekļūtu saistību dzēšanas procedūrai.</w:t>
            </w:r>
            <w:r w:rsidR="0011711D">
              <w:rPr>
                <w:rFonts w:eastAsia="Times New Roman"/>
                <w:sz w:val="24"/>
                <w:szCs w:val="24"/>
                <w:lang w:eastAsia="lv-LV"/>
              </w:rPr>
              <w:t xml:space="preserve"> Ņemot vērā to subjektu profilu, uz ko attieksies </w:t>
            </w:r>
            <w:r w:rsidR="00AF1C15">
              <w:rPr>
                <w:rFonts w:eastAsia="Times New Roman"/>
                <w:sz w:val="24"/>
                <w:szCs w:val="24"/>
                <w:lang w:eastAsia="lv-LV"/>
              </w:rPr>
              <w:t>l</w:t>
            </w:r>
            <w:r w:rsidR="00AF1C15" w:rsidRPr="000F3ACF">
              <w:rPr>
                <w:rFonts w:eastAsia="Times New Roman"/>
                <w:sz w:val="24"/>
                <w:szCs w:val="24"/>
                <w:lang w:eastAsia="lv-LV"/>
              </w:rPr>
              <w:t>ikumprojekt</w:t>
            </w:r>
            <w:r w:rsidR="00AF1C15">
              <w:rPr>
                <w:rFonts w:eastAsia="Times New Roman"/>
                <w:sz w:val="24"/>
                <w:szCs w:val="24"/>
                <w:lang w:eastAsia="lv-LV"/>
              </w:rPr>
              <w:t>s</w:t>
            </w:r>
            <w:r w:rsidR="00463B78">
              <w:rPr>
                <w:rFonts w:eastAsia="Times New Roman"/>
                <w:sz w:val="24"/>
                <w:szCs w:val="24"/>
                <w:lang w:eastAsia="lv-LV"/>
              </w:rPr>
              <w:t xml:space="preserve"> </w:t>
            </w:r>
            <w:r w:rsidR="0071033F">
              <w:rPr>
                <w:rFonts w:eastAsia="Times New Roman"/>
                <w:sz w:val="24"/>
                <w:szCs w:val="24"/>
                <w:lang w:eastAsia="lv-LV"/>
              </w:rPr>
              <w:t>"</w:t>
            </w:r>
            <w:r w:rsidR="00985D5B">
              <w:rPr>
                <w:rFonts w:eastAsia="Times New Roman"/>
                <w:sz w:val="24"/>
                <w:szCs w:val="24"/>
                <w:lang w:eastAsia="lv-LV"/>
              </w:rPr>
              <w:t>Likums par fiziskās personas atbrīvošanu no parādsaistībām</w:t>
            </w:r>
            <w:r w:rsidR="0071033F">
              <w:rPr>
                <w:rFonts w:eastAsia="Times New Roman"/>
                <w:sz w:val="24"/>
                <w:szCs w:val="24"/>
                <w:lang w:eastAsia="lv-LV"/>
              </w:rPr>
              <w:t>"</w:t>
            </w:r>
            <w:r w:rsidR="00AF1C15" w:rsidRPr="000F3ACF">
              <w:rPr>
                <w:rFonts w:eastAsia="Times New Roman"/>
                <w:sz w:val="24"/>
                <w:szCs w:val="24"/>
                <w:lang w:eastAsia="lv-LV"/>
              </w:rPr>
              <w:t xml:space="preserve"> (turpmāk – </w:t>
            </w:r>
            <w:r w:rsidR="00AF1C15" w:rsidRPr="000F3ACF">
              <w:rPr>
                <w:rFonts w:eastAsia="Times New Roman"/>
                <w:sz w:val="24"/>
                <w:szCs w:val="24"/>
                <w:lang w:eastAsia="lv-LV"/>
              </w:rPr>
              <w:lastRenderedPageBreak/>
              <w:t>likumprojekts)</w:t>
            </w:r>
            <w:r w:rsidR="0011711D">
              <w:rPr>
                <w:rFonts w:eastAsia="Times New Roman"/>
                <w:sz w:val="24"/>
                <w:szCs w:val="24"/>
                <w:lang w:eastAsia="lv-LV"/>
              </w:rPr>
              <w:t>, esošais fiziskās personas maksātnespējas procesa regulējums visbiežāk pēc būtības nav pieejams.</w:t>
            </w:r>
          </w:p>
          <w:p w14:paraId="05DF3152" w14:textId="33AB3E82" w:rsidR="00FC0B46" w:rsidRDefault="00FC0B46">
            <w:pPr>
              <w:spacing w:after="0" w:line="240" w:lineRule="auto"/>
              <w:jc w:val="both"/>
              <w:rPr>
                <w:rFonts w:eastAsia="Times New Roman"/>
                <w:sz w:val="24"/>
                <w:szCs w:val="24"/>
                <w:lang w:eastAsia="lv-LV"/>
              </w:rPr>
            </w:pPr>
          </w:p>
          <w:p w14:paraId="7862E637" w14:textId="69766BA6" w:rsidR="003E149B" w:rsidRDefault="003E5FA0">
            <w:pPr>
              <w:spacing w:after="0" w:line="240" w:lineRule="auto"/>
              <w:jc w:val="both"/>
              <w:rPr>
                <w:rFonts w:eastAsia="Times New Roman"/>
                <w:sz w:val="24"/>
                <w:szCs w:val="24"/>
                <w:lang w:eastAsia="lv-LV"/>
              </w:rPr>
            </w:pPr>
            <w:r>
              <w:rPr>
                <w:rFonts w:eastAsia="Times New Roman"/>
                <w:sz w:val="24"/>
                <w:szCs w:val="24"/>
                <w:lang w:eastAsia="lv-LV"/>
              </w:rPr>
              <w:t xml:space="preserve">Atbilstoši Centrālās statistikas pārvaldes </w:t>
            </w:r>
            <w:r w:rsidR="00956225">
              <w:rPr>
                <w:rFonts w:eastAsia="Times New Roman"/>
                <w:sz w:val="24"/>
                <w:szCs w:val="24"/>
                <w:lang w:eastAsia="lv-LV"/>
              </w:rPr>
              <w:t xml:space="preserve">informatīvajā apskatā </w:t>
            </w:r>
            <w:r w:rsidR="0071033F">
              <w:rPr>
                <w:rFonts w:eastAsia="Times New Roman"/>
                <w:sz w:val="24"/>
                <w:szCs w:val="24"/>
                <w:lang w:eastAsia="lv-LV"/>
              </w:rPr>
              <w:t>"</w:t>
            </w:r>
            <w:r w:rsidR="004505CF" w:rsidRPr="004505CF">
              <w:rPr>
                <w:rFonts w:eastAsia="Times New Roman"/>
                <w:sz w:val="24"/>
                <w:szCs w:val="24"/>
                <w:lang w:eastAsia="lv-LV"/>
              </w:rPr>
              <w:t>NABADZĪBAS RISKS</w:t>
            </w:r>
            <w:r w:rsidR="004505CF">
              <w:rPr>
                <w:rFonts w:eastAsia="Times New Roman"/>
                <w:sz w:val="24"/>
                <w:szCs w:val="24"/>
                <w:lang w:eastAsia="lv-LV"/>
              </w:rPr>
              <w:t xml:space="preserve"> </w:t>
            </w:r>
            <w:r w:rsidR="004505CF" w:rsidRPr="004505CF">
              <w:rPr>
                <w:rFonts w:eastAsia="Times New Roman"/>
                <w:sz w:val="24"/>
                <w:szCs w:val="24"/>
                <w:lang w:eastAsia="lv-LV"/>
              </w:rPr>
              <w:t>UN SOCIĀLĀ ATSTUMTĪBA</w:t>
            </w:r>
            <w:r w:rsidR="004505CF">
              <w:rPr>
                <w:rFonts w:eastAsia="Times New Roman"/>
                <w:sz w:val="24"/>
                <w:szCs w:val="24"/>
                <w:lang w:eastAsia="lv-LV"/>
              </w:rPr>
              <w:t xml:space="preserve"> </w:t>
            </w:r>
            <w:r w:rsidR="004505CF" w:rsidRPr="004505CF">
              <w:rPr>
                <w:rFonts w:eastAsia="Times New Roman"/>
                <w:sz w:val="24"/>
                <w:szCs w:val="24"/>
                <w:lang w:eastAsia="lv-LV"/>
              </w:rPr>
              <w:t>LATVIJĀ</w:t>
            </w:r>
            <w:r w:rsidR="00956225">
              <w:rPr>
                <w:rFonts w:eastAsia="Times New Roman"/>
                <w:sz w:val="24"/>
                <w:szCs w:val="24"/>
                <w:lang w:eastAsia="lv-LV"/>
              </w:rPr>
              <w:t xml:space="preserve">. </w:t>
            </w:r>
            <w:r w:rsidR="004505CF" w:rsidRPr="004505CF">
              <w:rPr>
                <w:rFonts w:eastAsia="Times New Roman"/>
                <w:sz w:val="24"/>
                <w:szCs w:val="24"/>
                <w:lang w:eastAsia="lv-LV"/>
              </w:rPr>
              <w:t>2018.</w:t>
            </w:r>
            <w:r w:rsidR="00956225">
              <w:rPr>
                <w:rFonts w:eastAsia="Times New Roman"/>
                <w:sz w:val="24"/>
                <w:szCs w:val="24"/>
                <w:lang w:eastAsia="lv-LV"/>
              </w:rPr>
              <w:t> </w:t>
            </w:r>
            <w:r w:rsidR="004505CF" w:rsidRPr="004505CF">
              <w:rPr>
                <w:rFonts w:eastAsia="Times New Roman"/>
                <w:sz w:val="24"/>
                <w:szCs w:val="24"/>
                <w:lang w:eastAsia="lv-LV"/>
              </w:rPr>
              <w:t>gada EU-SILC apsekojuma rezultāti</w:t>
            </w:r>
            <w:r w:rsidR="0071033F">
              <w:rPr>
                <w:rFonts w:eastAsia="Times New Roman"/>
                <w:sz w:val="24"/>
                <w:szCs w:val="24"/>
                <w:lang w:eastAsia="lv-LV"/>
              </w:rPr>
              <w:t>"</w:t>
            </w:r>
            <w:r w:rsidR="00956225" w:rsidRPr="003E149B">
              <w:rPr>
                <w:rStyle w:val="FootnoteReference"/>
                <w:rFonts w:eastAsia="Times New Roman"/>
                <w:sz w:val="24"/>
                <w:szCs w:val="24"/>
                <w:lang w:eastAsia="lv-LV"/>
              </w:rPr>
              <w:footnoteReference w:id="7"/>
            </w:r>
            <w:r w:rsidR="00956225">
              <w:rPr>
                <w:rFonts w:eastAsia="Times New Roman"/>
                <w:sz w:val="24"/>
                <w:szCs w:val="24"/>
                <w:lang w:eastAsia="lv-LV"/>
              </w:rPr>
              <w:t xml:space="preserve"> norādītajam </w:t>
            </w:r>
            <w:r w:rsidR="00273B39">
              <w:rPr>
                <w:rFonts w:eastAsia="Times New Roman"/>
                <w:sz w:val="24"/>
                <w:szCs w:val="24"/>
                <w:lang w:eastAsia="lv-LV"/>
              </w:rPr>
              <w:t xml:space="preserve">2017. gadā </w:t>
            </w:r>
            <w:r w:rsidR="00606627">
              <w:rPr>
                <w:rFonts w:eastAsia="Times New Roman"/>
                <w:sz w:val="24"/>
                <w:szCs w:val="24"/>
                <w:lang w:eastAsia="lv-LV"/>
              </w:rPr>
              <w:t>nabadzības riskam Latvijā bija pakļauti 23,3% jeb 446</w:t>
            </w:r>
            <w:r w:rsidR="00463B78">
              <w:rPr>
                <w:rFonts w:eastAsia="Times New Roman"/>
                <w:sz w:val="24"/>
                <w:szCs w:val="24"/>
                <w:lang w:eastAsia="lv-LV"/>
              </w:rPr>
              <w:t xml:space="preserve"> </w:t>
            </w:r>
            <w:r w:rsidR="00606627">
              <w:rPr>
                <w:rFonts w:eastAsia="Times New Roman"/>
                <w:sz w:val="24"/>
                <w:szCs w:val="24"/>
                <w:lang w:eastAsia="lv-LV"/>
              </w:rPr>
              <w:t xml:space="preserve">tūkstoši </w:t>
            </w:r>
            <w:r w:rsidR="005D22A1">
              <w:rPr>
                <w:rFonts w:eastAsia="Times New Roman"/>
                <w:sz w:val="24"/>
                <w:szCs w:val="24"/>
                <w:lang w:eastAsia="lv-LV"/>
              </w:rPr>
              <w:t xml:space="preserve">iedzīvotāju. Turklāt </w:t>
            </w:r>
            <w:r w:rsidR="003F15F1">
              <w:rPr>
                <w:rFonts w:eastAsia="Times New Roman"/>
                <w:sz w:val="24"/>
                <w:szCs w:val="24"/>
                <w:lang w:eastAsia="lv-LV"/>
              </w:rPr>
              <w:t xml:space="preserve">jau trešo apsekojuma gadu pēc kārtas </w:t>
            </w:r>
            <w:r w:rsidR="00407E21">
              <w:rPr>
                <w:rFonts w:eastAsia="Times New Roman"/>
                <w:sz w:val="24"/>
                <w:szCs w:val="24"/>
                <w:lang w:eastAsia="lv-LV"/>
              </w:rPr>
              <w:t>rādītājs palielinās gan iedzīvotāju skaita, gan arī īpatsvara no iedzīvotāju kopskaita ziņā:</w:t>
            </w:r>
          </w:p>
          <w:p w14:paraId="3C2EFBED" w14:textId="44FD6F0C" w:rsidR="003E149B" w:rsidRPr="00473524" w:rsidRDefault="003E149B">
            <w:pPr>
              <w:spacing w:after="0" w:line="240" w:lineRule="auto"/>
              <w:jc w:val="both"/>
              <w:rPr>
                <w:rFonts w:eastAsia="Times New Roman"/>
                <w:sz w:val="24"/>
                <w:szCs w:val="24"/>
                <w:lang w:eastAsia="lv-LV"/>
              </w:rPr>
            </w:pPr>
            <w:r w:rsidRPr="00473524">
              <w:rPr>
                <w:rFonts w:eastAsia="Times New Roman"/>
                <w:noProof/>
                <w:sz w:val="24"/>
                <w:szCs w:val="24"/>
                <w:lang w:eastAsia="lv-LV"/>
              </w:rPr>
              <w:drawing>
                <wp:inline distT="0" distB="0" distL="0" distR="0" wp14:anchorId="5AC0097D" wp14:editId="330C8B1A">
                  <wp:extent cx="3543300" cy="2362406"/>
                  <wp:effectExtent l="19050" t="19050" r="19050" b="190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dz_un_soc_atstumtibas_risks_2008_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4227" cy="2363024"/>
                          </a:xfrm>
                          <a:prstGeom prst="rect">
                            <a:avLst/>
                          </a:prstGeom>
                          <a:ln>
                            <a:solidFill>
                              <a:schemeClr val="tx1"/>
                            </a:solidFill>
                          </a:ln>
                        </pic:spPr>
                      </pic:pic>
                    </a:graphicData>
                  </a:graphic>
                </wp:inline>
              </w:drawing>
            </w:r>
            <w:r w:rsidR="0011711D" w:rsidRPr="00473524">
              <w:rPr>
                <w:rFonts w:eastAsia="Times New Roman"/>
                <w:sz w:val="24"/>
                <w:szCs w:val="24"/>
                <w:lang w:eastAsia="lv-LV"/>
              </w:rPr>
              <w:t>.</w:t>
            </w:r>
          </w:p>
          <w:p w14:paraId="5A88F03A" w14:textId="693C2B89" w:rsidR="002506D0" w:rsidRPr="00BB7CBB" w:rsidRDefault="002506D0">
            <w:pPr>
              <w:spacing w:after="0" w:line="240" w:lineRule="auto"/>
              <w:jc w:val="both"/>
              <w:rPr>
                <w:color w:val="000000" w:themeColor="text1"/>
                <w:sz w:val="24"/>
                <w:szCs w:val="24"/>
              </w:rPr>
            </w:pPr>
            <w:r>
              <w:rPr>
                <w:rFonts w:eastAsia="Times New Roman"/>
                <w:sz w:val="24"/>
                <w:szCs w:val="24"/>
                <w:lang w:eastAsia="lv-LV"/>
              </w:rPr>
              <w:t xml:space="preserve">Arīdzan norādāms, ka 2018. gada nogalē </w:t>
            </w:r>
            <w:r w:rsidRPr="00BB7CBB">
              <w:rPr>
                <w:color w:val="000000" w:themeColor="text1"/>
                <w:sz w:val="24"/>
                <w:szCs w:val="24"/>
              </w:rPr>
              <w:t>trūcīgās personas statuss tika noteikts 50 447 personām, savukārt maznodrošinātās personas statuss – 50 235</w:t>
            </w:r>
            <w:r w:rsidR="00D87D73" w:rsidRPr="00BB7CBB">
              <w:rPr>
                <w:rStyle w:val="FootnoteReference"/>
                <w:color w:val="000000" w:themeColor="text1"/>
                <w:sz w:val="24"/>
                <w:szCs w:val="24"/>
              </w:rPr>
              <w:footnoteReference w:id="8"/>
            </w:r>
            <w:r w:rsidRPr="00BB7CBB">
              <w:rPr>
                <w:color w:val="000000" w:themeColor="text1"/>
                <w:sz w:val="24"/>
                <w:szCs w:val="24"/>
              </w:rPr>
              <w:t xml:space="preserve">. </w:t>
            </w:r>
          </w:p>
          <w:p w14:paraId="248014F5" w14:textId="1C6B26D9" w:rsidR="00AD298C" w:rsidRPr="00EA2005" w:rsidRDefault="001808D4">
            <w:pPr>
              <w:spacing w:after="0" w:line="240" w:lineRule="auto"/>
              <w:jc w:val="both"/>
              <w:rPr>
                <w:rFonts w:eastAsia="Times New Roman"/>
                <w:sz w:val="24"/>
                <w:szCs w:val="24"/>
                <w:lang w:eastAsia="lv-LV"/>
              </w:rPr>
            </w:pPr>
            <w:r>
              <w:rPr>
                <w:rFonts w:eastAsia="Times New Roman"/>
                <w:sz w:val="24"/>
                <w:szCs w:val="24"/>
                <w:lang w:eastAsia="lv-LV"/>
              </w:rPr>
              <w:t xml:space="preserve">Šī statistika vērtējama kopsakarā ar </w:t>
            </w:r>
            <w:r w:rsidR="00EA2005">
              <w:rPr>
                <w:rFonts w:eastAsia="Times New Roman"/>
                <w:sz w:val="24"/>
                <w:szCs w:val="24"/>
                <w:lang w:eastAsia="lv-LV"/>
              </w:rPr>
              <w:t xml:space="preserve">fizisko personu </w:t>
            </w:r>
            <w:r w:rsidR="00FF032A">
              <w:rPr>
                <w:rFonts w:eastAsia="Times New Roman"/>
                <w:sz w:val="24"/>
                <w:szCs w:val="24"/>
                <w:lang w:eastAsia="lv-LV"/>
              </w:rPr>
              <w:t xml:space="preserve">uzņemto </w:t>
            </w:r>
            <w:r w:rsidR="00A20E1F">
              <w:rPr>
                <w:rFonts w:eastAsia="Times New Roman"/>
                <w:sz w:val="24"/>
                <w:szCs w:val="24"/>
                <w:lang w:eastAsia="lv-LV"/>
              </w:rPr>
              <w:t xml:space="preserve">saistību un </w:t>
            </w:r>
            <w:r w:rsidR="00FF032A">
              <w:rPr>
                <w:rFonts w:eastAsia="Times New Roman"/>
                <w:sz w:val="24"/>
                <w:szCs w:val="24"/>
                <w:lang w:eastAsia="lv-LV"/>
              </w:rPr>
              <w:t>pa</w:t>
            </w:r>
            <w:r w:rsidR="00166659">
              <w:rPr>
                <w:rFonts w:eastAsia="Times New Roman"/>
                <w:sz w:val="24"/>
                <w:szCs w:val="24"/>
                <w:lang w:eastAsia="lv-LV"/>
              </w:rPr>
              <w:t>rādsaistību skaitu un apmēru</w:t>
            </w:r>
            <w:r>
              <w:rPr>
                <w:rFonts w:eastAsia="Times New Roman"/>
                <w:sz w:val="24"/>
                <w:szCs w:val="24"/>
                <w:lang w:eastAsia="lv-LV"/>
              </w:rPr>
              <w:t xml:space="preserve">, tā kā </w:t>
            </w:r>
            <w:r w:rsidR="00473524">
              <w:rPr>
                <w:rFonts w:eastAsia="Times New Roman"/>
                <w:sz w:val="24"/>
                <w:szCs w:val="24"/>
                <w:lang w:eastAsia="lv-LV"/>
              </w:rPr>
              <w:t>ne vis</w:t>
            </w:r>
            <w:r w:rsidR="00C3357B">
              <w:rPr>
                <w:rFonts w:eastAsia="Times New Roman"/>
                <w:sz w:val="24"/>
                <w:szCs w:val="24"/>
                <w:lang w:eastAsia="lv-LV"/>
              </w:rPr>
              <w:t>ām nabadzības riskam pakļautajām person</w:t>
            </w:r>
            <w:r w:rsidR="00C3357B" w:rsidRPr="00EA2005">
              <w:rPr>
                <w:rFonts w:eastAsia="Times New Roman"/>
                <w:sz w:val="24"/>
                <w:szCs w:val="24"/>
                <w:lang w:eastAsia="lv-LV"/>
              </w:rPr>
              <w:t>ām ir</w:t>
            </w:r>
            <w:r w:rsidR="00166659">
              <w:rPr>
                <w:rFonts w:eastAsia="Times New Roman"/>
                <w:sz w:val="24"/>
                <w:szCs w:val="24"/>
                <w:lang w:eastAsia="lv-LV"/>
              </w:rPr>
              <w:t xml:space="preserve"> parādsaistības</w:t>
            </w:r>
            <w:r w:rsidR="00C3357B" w:rsidRPr="00EA2005">
              <w:rPr>
                <w:rFonts w:eastAsia="Times New Roman"/>
                <w:sz w:val="24"/>
                <w:szCs w:val="24"/>
                <w:lang w:eastAsia="lv-LV"/>
              </w:rPr>
              <w:t xml:space="preserve">. </w:t>
            </w:r>
          </w:p>
          <w:p w14:paraId="771E8989" w14:textId="4BF3F376" w:rsidR="00A60FC7" w:rsidRPr="00A60FC7" w:rsidRDefault="00A60FC7" w:rsidP="00A60FC7">
            <w:pPr>
              <w:spacing w:after="0" w:line="240" w:lineRule="auto"/>
              <w:jc w:val="both"/>
              <w:rPr>
                <w:rFonts w:eastAsia="Times New Roman"/>
                <w:sz w:val="24"/>
                <w:szCs w:val="24"/>
                <w:lang w:eastAsia="lv-LV"/>
              </w:rPr>
            </w:pPr>
            <w:r w:rsidRPr="00A60FC7">
              <w:rPr>
                <w:rFonts w:eastAsia="Times New Roman"/>
                <w:sz w:val="24"/>
                <w:szCs w:val="24"/>
                <w:lang w:eastAsia="lv-LV"/>
              </w:rPr>
              <w:t xml:space="preserve">Fiziskajām personām izsniegto saistību faktiskā atlikuma apjoms 2019. gada 2. ceturkšņa beigās bija 7 503,70 miljardi </w:t>
            </w:r>
            <w:proofErr w:type="spellStart"/>
            <w:r w:rsidR="00095C19" w:rsidRPr="00FB2162">
              <w:rPr>
                <w:rFonts w:eastAsia="Times New Roman"/>
                <w:i/>
                <w:iCs/>
                <w:sz w:val="24"/>
                <w:szCs w:val="24"/>
                <w:lang w:eastAsia="lv-LV"/>
              </w:rPr>
              <w:t>euro</w:t>
            </w:r>
            <w:proofErr w:type="spellEnd"/>
            <w:r w:rsidRPr="00A60FC7">
              <w:rPr>
                <w:rFonts w:eastAsia="Times New Roman"/>
                <w:sz w:val="24"/>
                <w:szCs w:val="24"/>
                <w:lang w:eastAsia="lv-LV"/>
              </w:rPr>
              <w:t>, ko veidoja 698 784 fiziskajām personām izsniegtās saistības (95,2%) attiecībā pret 35 183 jeb 4,8% juridiskajām personām izsniegtām saistībām. Tomēr ne visi savas saistības kavē. To dara 142 595 jeb 20,4% fiziskās personas.</w:t>
            </w:r>
          </w:p>
          <w:p w14:paraId="698F35D1" w14:textId="37C852DC" w:rsidR="00A60FC7" w:rsidRPr="00A60FC7" w:rsidRDefault="00A60FC7" w:rsidP="00A60FC7">
            <w:pPr>
              <w:spacing w:after="0" w:line="240" w:lineRule="auto"/>
              <w:jc w:val="both"/>
              <w:rPr>
                <w:rFonts w:eastAsia="Times New Roman"/>
                <w:sz w:val="24"/>
                <w:szCs w:val="24"/>
                <w:lang w:eastAsia="lv-LV"/>
              </w:rPr>
            </w:pPr>
            <w:r w:rsidRPr="00A60FC7">
              <w:rPr>
                <w:rFonts w:eastAsia="Times New Roman"/>
                <w:sz w:val="24"/>
                <w:szCs w:val="24"/>
                <w:lang w:eastAsia="lv-LV"/>
              </w:rPr>
              <w:t>Arī saistību apjoms ir dažāds, saistību atlikuma īpatsvaram galvenokārt (77,8%) pārsniedzot 50 000 </w:t>
            </w:r>
            <w:proofErr w:type="spellStart"/>
            <w:r w:rsidR="00095C19" w:rsidRPr="00E17AE1">
              <w:rPr>
                <w:rFonts w:eastAsia="Times New Roman"/>
                <w:i/>
                <w:iCs/>
                <w:sz w:val="24"/>
                <w:szCs w:val="24"/>
                <w:lang w:eastAsia="lv-LV"/>
              </w:rPr>
              <w:t>euro</w:t>
            </w:r>
            <w:proofErr w:type="spellEnd"/>
            <w:r w:rsidR="00095C19" w:rsidRPr="00A60FC7">
              <w:rPr>
                <w:rFonts w:eastAsia="Times New Roman"/>
                <w:sz w:val="24"/>
                <w:szCs w:val="24"/>
                <w:lang w:eastAsia="lv-LV"/>
              </w:rPr>
              <w:t xml:space="preserve"> </w:t>
            </w:r>
            <w:r w:rsidRPr="00A60FC7">
              <w:rPr>
                <w:rFonts w:eastAsia="Times New Roman"/>
                <w:sz w:val="24"/>
                <w:szCs w:val="24"/>
                <w:lang w:eastAsia="lv-LV"/>
              </w:rPr>
              <w:t xml:space="preserve">limitu un kopumā veidojot vairāk nekā 15 miljardu </w:t>
            </w:r>
            <w:proofErr w:type="spellStart"/>
            <w:r w:rsidR="00095C19" w:rsidRPr="00E17AE1">
              <w:rPr>
                <w:rFonts w:eastAsia="Times New Roman"/>
                <w:i/>
                <w:iCs/>
                <w:sz w:val="24"/>
                <w:szCs w:val="24"/>
                <w:lang w:eastAsia="lv-LV"/>
              </w:rPr>
              <w:t>euro</w:t>
            </w:r>
            <w:proofErr w:type="spellEnd"/>
            <w:r w:rsidR="00095C19" w:rsidRPr="00A60FC7">
              <w:rPr>
                <w:rFonts w:eastAsia="Times New Roman"/>
                <w:sz w:val="24"/>
                <w:szCs w:val="24"/>
                <w:lang w:eastAsia="lv-LV"/>
              </w:rPr>
              <w:t xml:space="preserve"> </w:t>
            </w:r>
            <w:r w:rsidRPr="00A60FC7">
              <w:rPr>
                <w:rFonts w:eastAsia="Times New Roman"/>
                <w:sz w:val="24"/>
                <w:szCs w:val="24"/>
                <w:lang w:eastAsia="lv-LV"/>
              </w:rPr>
              <w:t>saistību apjomu. Taču saistību skaita ziņā tieši nelielās saistības (līdz 1 000 </w:t>
            </w:r>
            <w:proofErr w:type="spellStart"/>
            <w:r w:rsidR="00095C19" w:rsidRPr="0001091D">
              <w:rPr>
                <w:rFonts w:eastAsia="Times New Roman"/>
                <w:i/>
                <w:iCs/>
                <w:sz w:val="24"/>
                <w:szCs w:val="24"/>
                <w:lang w:eastAsia="lv-LV"/>
              </w:rPr>
              <w:t>euro</w:t>
            </w:r>
            <w:proofErr w:type="spellEnd"/>
            <w:r w:rsidRPr="00A60FC7">
              <w:rPr>
                <w:rFonts w:eastAsia="Times New Roman"/>
                <w:sz w:val="24"/>
                <w:szCs w:val="24"/>
                <w:lang w:eastAsia="lv-LV"/>
              </w:rPr>
              <w:t>) ir izsniegtas visvairāk – 666 892</w:t>
            </w:r>
            <w:r w:rsidR="00463B78">
              <w:rPr>
                <w:rFonts w:eastAsia="Times New Roman"/>
                <w:sz w:val="24"/>
                <w:szCs w:val="24"/>
                <w:lang w:eastAsia="lv-LV"/>
              </w:rPr>
              <w:t xml:space="preserve"> </w:t>
            </w:r>
            <w:r w:rsidRPr="00A60FC7">
              <w:rPr>
                <w:rFonts w:eastAsia="Times New Roman"/>
                <w:sz w:val="24"/>
                <w:szCs w:val="24"/>
                <w:lang w:eastAsia="lv-LV"/>
              </w:rPr>
              <w:t xml:space="preserve">jeb 55,9% gadījumu, kopā veidojot saistību atlikumu gandrīz 174 miljonu </w:t>
            </w:r>
            <w:proofErr w:type="spellStart"/>
            <w:r w:rsidR="007E77F9" w:rsidRPr="00E17AE1">
              <w:rPr>
                <w:rFonts w:eastAsia="Times New Roman"/>
                <w:i/>
                <w:iCs/>
                <w:sz w:val="24"/>
                <w:szCs w:val="24"/>
                <w:lang w:eastAsia="lv-LV"/>
              </w:rPr>
              <w:t>euro</w:t>
            </w:r>
            <w:proofErr w:type="spellEnd"/>
            <w:r w:rsidR="007E77F9" w:rsidRPr="00A60FC7">
              <w:rPr>
                <w:rFonts w:eastAsia="Times New Roman"/>
                <w:sz w:val="24"/>
                <w:szCs w:val="24"/>
                <w:lang w:eastAsia="lv-LV"/>
              </w:rPr>
              <w:t xml:space="preserve"> </w:t>
            </w:r>
            <w:r w:rsidRPr="00A60FC7">
              <w:rPr>
                <w:rFonts w:eastAsia="Times New Roman"/>
                <w:sz w:val="24"/>
                <w:szCs w:val="24"/>
                <w:lang w:eastAsia="lv-LV"/>
              </w:rPr>
              <w:t>apmērā.</w:t>
            </w:r>
          </w:p>
          <w:p w14:paraId="32FAC0E8" w14:textId="77777777" w:rsidR="00A60FC7" w:rsidRPr="00A60FC7" w:rsidRDefault="00A60FC7" w:rsidP="00A60FC7">
            <w:pPr>
              <w:spacing w:after="0" w:line="240" w:lineRule="auto"/>
              <w:jc w:val="both"/>
              <w:rPr>
                <w:rFonts w:eastAsia="Times New Roman"/>
                <w:sz w:val="24"/>
                <w:szCs w:val="24"/>
                <w:lang w:eastAsia="lv-LV"/>
              </w:rPr>
            </w:pPr>
            <w:r w:rsidRPr="00A60FC7">
              <w:rPr>
                <w:rFonts w:eastAsia="Times New Roman"/>
                <w:sz w:val="24"/>
                <w:szCs w:val="24"/>
                <w:lang w:eastAsia="lv-LV"/>
              </w:rPr>
              <w:lastRenderedPageBreak/>
              <w:t xml:space="preserve">Kredītu reģistrā ietvertās ziņas gan neaptver nebanku </w:t>
            </w:r>
            <w:proofErr w:type="spellStart"/>
            <w:r w:rsidRPr="00A60FC7">
              <w:rPr>
                <w:rFonts w:eastAsia="Times New Roman"/>
                <w:sz w:val="24"/>
                <w:szCs w:val="24"/>
                <w:lang w:eastAsia="lv-LV"/>
              </w:rPr>
              <w:t>kredītdevēju</w:t>
            </w:r>
            <w:proofErr w:type="spellEnd"/>
            <w:r w:rsidRPr="00A60FC7">
              <w:rPr>
                <w:rFonts w:eastAsia="Times New Roman"/>
                <w:sz w:val="24"/>
                <w:szCs w:val="24"/>
                <w:lang w:eastAsia="lv-LV"/>
              </w:rPr>
              <w:t xml:space="preserve"> izsniegtos kredītus</w:t>
            </w:r>
            <w:r w:rsidRPr="00A60FC7">
              <w:rPr>
                <w:rFonts w:eastAsia="Times New Roman"/>
                <w:sz w:val="24"/>
                <w:szCs w:val="24"/>
                <w:vertAlign w:val="superscript"/>
                <w:lang w:eastAsia="lv-LV"/>
              </w:rPr>
              <w:footnoteReference w:id="9"/>
            </w:r>
            <w:r w:rsidRPr="00A60FC7">
              <w:rPr>
                <w:rFonts w:eastAsia="Times New Roman"/>
                <w:sz w:val="24"/>
                <w:szCs w:val="24"/>
                <w:lang w:eastAsia="lv-LV"/>
              </w:rPr>
              <w:t>. Taču arī tā sniedz gana skaidras paralēles ar Patērētāju tiesību aizsardzības centra pārskatā par ārpustiesas parādu atgūšanas sektoru 2018. gadā</w:t>
            </w:r>
            <w:r w:rsidRPr="00A60FC7">
              <w:rPr>
                <w:rFonts w:eastAsia="Times New Roman"/>
                <w:sz w:val="24"/>
                <w:szCs w:val="24"/>
                <w:vertAlign w:val="superscript"/>
                <w:lang w:eastAsia="lv-LV"/>
              </w:rPr>
              <w:footnoteReference w:id="10"/>
            </w:r>
            <w:r w:rsidRPr="00A60FC7">
              <w:rPr>
                <w:rFonts w:eastAsia="Times New Roman"/>
                <w:sz w:val="24"/>
                <w:szCs w:val="24"/>
                <w:lang w:eastAsia="lv-LV"/>
              </w:rPr>
              <w:t xml:space="preserve"> apkopoto informāciju par parādu piedzinēju sniegtajiem parāda atgūšanas pakalpojumiem.</w:t>
            </w:r>
          </w:p>
          <w:p w14:paraId="7C36E017" w14:textId="37B8CB5D" w:rsidR="00855F43" w:rsidRDefault="00A60FC7">
            <w:pPr>
              <w:spacing w:after="0" w:line="240" w:lineRule="auto"/>
              <w:jc w:val="both"/>
              <w:rPr>
                <w:rFonts w:eastAsia="Times New Roman"/>
                <w:sz w:val="24"/>
                <w:szCs w:val="24"/>
                <w:lang w:eastAsia="lv-LV"/>
              </w:rPr>
            </w:pPr>
            <w:r w:rsidRPr="00A60FC7">
              <w:rPr>
                <w:rFonts w:eastAsia="Times New Roman"/>
                <w:sz w:val="24"/>
                <w:szCs w:val="24"/>
                <w:lang w:eastAsia="lv-LV"/>
              </w:rPr>
              <w:t xml:space="preserve">No pārskatā sniegtās informācijas secināms, ka </w:t>
            </w:r>
            <w:r w:rsidR="0024234D">
              <w:rPr>
                <w:rFonts w:eastAsia="Times New Roman"/>
                <w:sz w:val="24"/>
                <w:szCs w:val="24"/>
                <w:lang w:eastAsia="lv-LV"/>
              </w:rPr>
              <w:t xml:space="preserve">uz </w:t>
            </w:r>
            <w:r w:rsidRPr="00A60FC7">
              <w:rPr>
                <w:rFonts w:eastAsia="Times New Roman"/>
                <w:sz w:val="24"/>
                <w:szCs w:val="24"/>
                <w:lang w:eastAsia="lv-LV"/>
              </w:rPr>
              <w:t>2018. gad</w:t>
            </w:r>
            <w:r w:rsidR="0024234D">
              <w:rPr>
                <w:rFonts w:eastAsia="Times New Roman"/>
                <w:sz w:val="24"/>
                <w:szCs w:val="24"/>
                <w:lang w:eastAsia="lv-LV"/>
              </w:rPr>
              <w:t>a 31. decembri</w:t>
            </w:r>
            <w:r w:rsidRPr="00A60FC7">
              <w:rPr>
                <w:rFonts w:eastAsia="Times New Roman"/>
                <w:sz w:val="24"/>
                <w:szCs w:val="24"/>
                <w:lang w:eastAsia="lv-LV"/>
              </w:rPr>
              <w:t xml:space="preserve"> parādu portfeļa kopsumma attiecība par patērētāju parādiem sastādīja 1,280 miljardus </w:t>
            </w:r>
            <w:proofErr w:type="spellStart"/>
            <w:r w:rsidR="007E77F9" w:rsidRPr="0001091D">
              <w:rPr>
                <w:rFonts w:eastAsia="Times New Roman"/>
                <w:i/>
                <w:iCs/>
                <w:sz w:val="24"/>
                <w:szCs w:val="24"/>
                <w:lang w:eastAsia="lv-LV"/>
              </w:rPr>
              <w:t>euro</w:t>
            </w:r>
            <w:proofErr w:type="spellEnd"/>
            <w:r w:rsidRPr="00A60FC7">
              <w:rPr>
                <w:rFonts w:eastAsia="Times New Roman"/>
                <w:sz w:val="24"/>
                <w:szCs w:val="24"/>
                <w:lang w:eastAsia="lv-LV"/>
              </w:rPr>
              <w:t xml:space="preserve">. Pēc parādu portfeļa kopējā lietu skaita, atgūšanai nodoto patērētāju lietu skaits </w:t>
            </w:r>
            <w:r w:rsidR="00C2262B">
              <w:rPr>
                <w:rFonts w:eastAsia="Times New Roman"/>
                <w:sz w:val="24"/>
                <w:szCs w:val="24"/>
                <w:lang w:eastAsia="lv-LV"/>
              </w:rPr>
              <w:t>uz 2018. gada 31. decembri</w:t>
            </w:r>
            <w:r w:rsidRPr="00A60FC7">
              <w:rPr>
                <w:rFonts w:eastAsia="Times New Roman"/>
                <w:sz w:val="24"/>
                <w:szCs w:val="24"/>
                <w:lang w:eastAsia="lv-LV"/>
              </w:rPr>
              <w:t xml:space="preserve"> sasniedza 1 290 323</w:t>
            </w:r>
            <w:r w:rsidR="00463B78">
              <w:rPr>
                <w:rFonts w:eastAsia="Times New Roman"/>
                <w:sz w:val="24"/>
                <w:szCs w:val="24"/>
                <w:lang w:eastAsia="lv-LV"/>
              </w:rPr>
              <w:t xml:space="preserve"> </w:t>
            </w:r>
            <w:r w:rsidRPr="00A60FC7">
              <w:rPr>
                <w:rFonts w:eastAsia="Times New Roman"/>
                <w:sz w:val="24"/>
                <w:szCs w:val="24"/>
                <w:lang w:eastAsia="lv-LV"/>
              </w:rPr>
              <w:t>parādu lietas.</w:t>
            </w:r>
            <w:r w:rsidR="00AE7167">
              <w:rPr>
                <w:rFonts w:eastAsia="Times New Roman"/>
                <w:sz w:val="24"/>
                <w:szCs w:val="24"/>
                <w:lang w:eastAsia="lv-LV"/>
              </w:rPr>
              <w:t xml:space="preserve"> </w:t>
            </w:r>
            <w:r w:rsidR="00C74185">
              <w:rPr>
                <w:rFonts w:eastAsia="Times New Roman"/>
                <w:sz w:val="24"/>
                <w:szCs w:val="24"/>
                <w:lang w:eastAsia="lv-LV"/>
              </w:rPr>
              <w:t xml:space="preserve">Turklāt </w:t>
            </w:r>
            <w:r w:rsidR="00CC30AB">
              <w:rPr>
                <w:rFonts w:eastAsia="Times New Roman"/>
                <w:sz w:val="24"/>
                <w:szCs w:val="24"/>
                <w:lang w:eastAsia="lv-LV"/>
              </w:rPr>
              <w:t>tieši</w:t>
            </w:r>
            <w:r w:rsidR="0046479E">
              <w:rPr>
                <w:rFonts w:eastAsia="Times New Roman"/>
                <w:sz w:val="24"/>
                <w:szCs w:val="24"/>
                <w:lang w:eastAsia="lv-LV"/>
              </w:rPr>
              <w:t xml:space="preserve"> no kredītiestādēm un nebanku kreditēšanas nozares iegūt</w:t>
            </w:r>
            <w:r w:rsidR="00CC30AB">
              <w:rPr>
                <w:rFonts w:eastAsia="Times New Roman"/>
                <w:sz w:val="24"/>
                <w:szCs w:val="24"/>
                <w:lang w:eastAsia="lv-LV"/>
              </w:rPr>
              <w:t>ā</w:t>
            </w:r>
            <w:r w:rsidR="0046479E">
              <w:rPr>
                <w:rFonts w:eastAsia="Times New Roman"/>
                <w:sz w:val="24"/>
                <w:szCs w:val="24"/>
                <w:lang w:eastAsia="lv-LV"/>
              </w:rPr>
              <w:t>s lietas</w:t>
            </w:r>
            <w:r w:rsidR="00A129E3">
              <w:rPr>
                <w:rFonts w:eastAsia="Times New Roman"/>
                <w:sz w:val="24"/>
                <w:szCs w:val="24"/>
                <w:lang w:eastAsia="lv-LV"/>
              </w:rPr>
              <w:t xml:space="preserve"> veido būtisku daļu no visām lietām</w:t>
            </w:r>
            <w:r w:rsidR="00600488">
              <w:rPr>
                <w:rFonts w:eastAsia="Times New Roman"/>
                <w:sz w:val="24"/>
                <w:szCs w:val="24"/>
                <w:lang w:eastAsia="lv-LV"/>
              </w:rPr>
              <w:t xml:space="preserve">. Proti, uz 2018. gada 31. decembri </w:t>
            </w:r>
            <w:r w:rsidR="001A2C38">
              <w:rPr>
                <w:rFonts w:eastAsia="Times New Roman"/>
                <w:sz w:val="24"/>
                <w:szCs w:val="24"/>
                <w:lang w:eastAsia="lv-LV"/>
              </w:rPr>
              <w:t>kopēj</w:t>
            </w:r>
            <w:r w:rsidR="00DB692F">
              <w:rPr>
                <w:rFonts w:eastAsia="Times New Roman"/>
                <w:sz w:val="24"/>
                <w:szCs w:val="24"/>
                <w:lang w:eastAsia="lv-LV"/>
              </w:rPr>
              <w:t xml:space="preserve">ā parādu portfelī ietilpst </w:t>
            </w:r>
            <w:r w:rsidR="00344D28">
              <w:rPr>
                <w:rFonts w:eastAsia="Times New Roman"/>
                <w:sz w:val="24"/>
                <w:szCs w:val="24"/>
                <w:lang w:eastAsia="lv-LV"/>
              </w:rPr>
              <w:t xml:space="preserve">11,85% jeb 152 949 lietas </w:t>
            </w:r>
            <w:r w:rsidR="00F9645C">
              <w:rPr>
                <w:rFonts w:eastAsia="Times New Roman"/>
                <w:sz w:val="24"/>
                <w:szCs w:val="24"/>
                <w:lang w:eastAsia="lv-LV"/>
              </w:rPr>
              <w:t>(</w:t>
            </w:r>
            <w:r w:rsidR="00CC37E8">
              <w:rPr>
                <w:rFonts w:eastAsia="Times New Roman"/>
                <w:sz w:val="24"/>
                <w:szCs w:val="24"/>
                <w:lang w:eastAsia="lv-LV"/>
              </w:rPr>
              <w:t xml:space="preserve">apmērs: </w:t>
            </w:r>
            <w:r w:rsidR="009A4CC6">
              <w:rPr>
                <w:rFonts w:eastAsia="Times New Roman"/>
                <w:sz w:val="24"/>
                <w:szCs w:val="24"/>
                <w:lang w:eastAsia="lv-LV"/>
              </w:rPr>
              <w:t>67,39</w:t>
            </w:r>
            <w:r w:rsidR="005E6FAF">
              <w:rPr>
                <w:rFonts w:eastAsia="Times New Roman"/>
                <w:sz w:val="24"/>
                <w:szCs w:val="24"/>
                <w:lang w:eastAsia="lv-LV"/>
              </w:rPr>
              <w:t xml:space="preserve">% jeb </w:t>
            </w:r>
            <w:r w:rsidR="00FD75AB">
              <w:rPr>
                <w:rFonts w:eastAsia="Times New Roman"/>
                <w:sz w:val="24"/>
                <w:szCs w:val="24"/>
                <w:lang w:eastAsia="lv-LV"/>
              </w:rPr>
              <w:t>862,949</w:t>
            </w:r>
            <w:r w:rsidR="001B5374">
              <w:rPr>
                <w:rFonts w:eastAsia="Times New Roman"/>
                <w:sz w:val="24"/>
                <w:szCs w:val="24"/>
                <w:lang w:eastAsia="lv-LV"/>
              </w:rPr>
              <w:t> milj.</w:t>
            </w:r>
            <w:r w:rsidR="009D5ADF">
              <w:rPr>
                <w:rFonts w:eastAsia="Times New Roman"/>
                <w:sz w:val="24"/>
                <w:szCs w:val="24"/>
                <w:lang w:eastAsia="lv-LV"/>
              </w:rPr>
              <w:t> </w:t>
            </w:r>
            <w:proofErr w:type="spellStart"/>
            <w:r w:rsidR="007E77F9" w:rsidRPr="0001091D">
              <w:rPr>
                <w:rFonts w:eastAsia="Times New Roman"/>
                <w:i/>
                <w:iCs/>
                <w:sz w:val="24"/>
                <w:szCs w:val="24"/>
                <w:lang w:eastAsia="lv-LV"/>
              </w:rPr>
              <w:t>euro</w:t>
            </w:r>
            <w:proofErr w:type="spellEnd"/>
            <w:r w:rsidR="00DB692F">
              <w:rPr>
                <w:rFonts w:eastAsia="Times New Roman"/>
                <w:sz w:val="24"/>
                <w:szCs w:val="24"/>
                <w:lang w:eastAsia="lv-LV"/>
              </w:rPr>
              <w:t>) no kredītiestā</w:t>
            </w:r>
            <w:r w:rsidR="00283DE9">
              <w:rPr>
                <w:rFonts w:eastAsia="Times New Roman"/>
                <w:sz w:val="24"/>
                <w:szCs w:val="24"/>
                <w:lang w:eastAsia="lv-LV"/>
              </w:rPr>
              <w:t>žu nozares</w:t>
            </w:r>
            <w:r w:rsidR="00DB692F">
              <w:rPr>
                <w:rFonts w:eastAsia="Times New Roman"/>
                <w:sz w:val="24"/>
                <w:szCs w:val="24"/>
                <w:lang w:eastAsia="lv-LV"/>
              </w:rPr>
              <w:t xml:space="preserve"> un </w:t>
            </w:r>
            <w:r w:rsidR="00344D28">
              <w:rPr>
                <w:rFonts w:eastAsia="Times New Roman"/>
                <w:sz w:val="24"/>
                <w:szCs w:val="24"/>
                <w:lang w:eastAsia="lv-LV"/>
              </w:rPr>
              <w:t>31,01% jeb 400 144 lietas</w:t>
            </w:r>
            <w:r w:rsidR="00B0527B">
              <w:rPr>
                <w:rFonts w:eastAsia="Times New Roman"/>
                <w:sz w:val="24"/>
                <w:szCs w:val="24"/>
                <w:lang w:eastAsia="lv-LV"/>
              </w:rPr>
              <w:t xml:space="preserve"> </w:t>
            </w:r>
            <w:r w:rsidR="00283DE9">
              <w:rPr>
                <w:rFonts w:eastAsia="Times New Roman"/>
                <w:sz w:val="24"/>
                <w:szCs w:val="24"/>
                <w:lang w:eastAsia="lv-LV"/>
              </w:rPr>
              <w:t>(apmērs: 21,71% jeb 277,983 milj. </w:t>
            </w:r>
            <w:proofErr w:type="spellStart"/>
            <w:r w:rsidR="007E77F9" w:rsidRPr="0001091D">
              <w:rPr>
                <w:rFonts w:eastAsia="Times New Roman"/>
                <w:i/>
                <w:iCs/>
                <w:sz w:val="24"/>
                <w:szCs w:val="24"/>
                <w:lang w:eastAsia="lv-LV"/>
              </w:rPr>
              <w:t>euro</w:t>
            </w:r>
            <w:proofErr w:type="spellEnd"/>
            <w:r w:rsidR="00283DE9">
              <w:rPr>
                <w:rFonts w:eastAsia="Times New Roman"/>
                <w:sz w:val="24"/>
                <w:szCs w:val="24"/>
                <w:lang w:eastAsia="lv-LV"/>
              </w:rPr>
              <w:t>) no nebanku kreditēšanas nozares.</w:t>
            </w:r>
          </w:p>
          <w:p w14:paraId="69BC12E0" w14:textId="45A8EA72" w:rsidR="000135F0" w:rsidRPr="000135F0" w:rsidRDefault="000135F0">
            <w:pPr>
              <w:spacing w:after="0" w:line="240" w:lineRule="auto"/>
              <w:jc w:val="both"/>
              <w:rPr>
                <w:rFonts w:eastAsia="Times New Roman"/>
                <w:sz w:val="24"/>
                <w:szCs w:val="24"/>
                <w:lang w:eastAsia="lv-LV"/>
              </w:rPr>
            </w:pPr>
            <w:r>
              <w:rPr>
                <w:rFonts w:eastAsia="Times New Roman"/>
                <w:sz w:val="24"/>
                <w:szCs w:val="24"/>
                <w:lang w:eastAsia="lv-LV"/>
              </w:rPr>
              <w:t xml:space="preserve">Minētais skaidri liecina, ka </w:t>
            </w:r>
            <w:r w:rsidR="007000F8">
              <w:rPr>
                <w:rFonts w:eastAsia="Times New Roman"/>
                <w:sz w:val="24"/>
                <w:szCs w:val="24"/>
                <w:lang w:eastAsia="lv-LV"/>
              </w:rPr>
              <w:t>ir ievērojams skaits tādu fizisko personu, kurām nav pietiekam</w:t>
            </w:r>
            <w:r w:rsidR="00111146">
              <w:rPr>
                <w:rFonts w:eastAsia="Times New Roman"/>
                <w:sz w:val="24"/>
                <w:szCs w:val="24"/>
                <w:lang w:eastAsia="lv-LV"/>
              </w:rPr>
              <w:t>u</w:t>
            </w:r>
            <w:r w:rsidR="007000F8">
              <w:rPr>
                <w:rFonts w:eastAsia="Times New Roman"/>
                <w:sz w:val="24"/>
                <w:szCs w:val="24"/>
                <w:lang w:eastAsia="lv-LV"/>
              </w:rPr>
              <w:t xml:space="preserve"> līdzekļu pašu spēkiem segt parādsaistības, kas vienlaikus </w:t>
            </w:r>
            <w:r w:rsidR="007001F7">
              <w:rPr>
                <w:rFonts w:eastAsia="Times New Roman"/>
                <w:sz w:val="24"/>
                <w:szCs w:val="24"/>
                <w:lang w:eastAsia="lv-LV"/>
              </w:rPr>
              <w:t xml:space="preserve">kontekstā ar kopējo ekonomisko stāvokli </w:t>
            </w:r>
            <w:r w:rsidR="007000F8">
              <w:rPr>
                <w:rFonts w:eastAsia="Times New Roman"/>
                <w:sz w:val="24"/>
                <w:szCs w:val="24"/>
                <w:lang w:eastAsia="lv-LV"/>
              </w:rPr>
              <w:t xml:space="preserve">neveicina šo personu vēlmi </w:t>
            </w:r>
            <w:r w:rsidR="007001F7">
              <w:rPr>
                <w:rFonts w:eastAsia="Times New Roman"/>
                <w:sz w:val="24"/>
                <w:szCs w:val="24"/>
                <w:lang w:eastAsia="lv-LV"/>
              </w:rPr>
              <w:t xml:space="preserve">šīs parādsaistības segt, tādējādi turpinot atrasties </w:t>
            </w:r>
            <w:r w:rsidR="00A04D76">
              <w:rPr>
                <w:rFonts w:eastAsia="Times New Roman"/>
                <w:sz w:val="24"/>
                <w:szCs w:val="24"/>
                <w:lang w:eastAsia="lv-LV"/>
              </w:rPr>
              <w:t>nabadzības riska stāvoklī.</w:t>
            </w:r>
            <w:r w:rsidR="00865902">
              <w:rPr>
                <w:rFonts w:eastAsia="Times New Roman"/>
                <w:sz w:val="24"/>
                <w:szCs w:val="24"/>
                <w:lang w:eastAsia="lv-LV"/>
              </w:rPr>
              <w:t xml:space="preserve"> Vienlaikus jāuzsver, ka </w:t>
            </w:r>
            <w:r w:rsidR="00F02030">
              <w:rPr>
                <w:rFonts w:eastAsia="Times New Roman"/>
                <w:sz w:val="24"/>
                <w:szCs w:val="24"/>
                <w:lang w:eastAsia="lv-LV"/>
              </w:rPr>
              <w:t xml:space="preserve">kopējā statistika </w:t>
            </w:r>
            <w:r w:rsidR="006C1175">
              <w:rPr>
                <w:rFonts w:eastAsia="Times New Roman"/>
                <w:sz w:val="24"/>
                <w:szCs w:val="24"/>
                <w:lang w:eastAsia="lv-LV"/>
              </w:rPr>
              <w:t xml:space="preserve">un iespējami augstā interese </w:t>
            </w:r>
            <w:r w:rsidR="00241E99">
              <w:rPr>
                <w:rFonts w:eastAsia="Times New Roman"/>
                <w:sz w:val="24"/>
                <w:szCs w:val="24"/>
                <w:lang w:eastAsia="lv-LV"/>
              </w:rPr>
              <w:t xml:space="preserve">par šo mehānismu </w:t>
            </w:r>
            <w:r w:rsidR="00F02030">
              <w:rPr>
                <w:rFonts w:eastAsia="Times New Roman"/>
                <w:sz w:val="24"/>
                <w:szCs w:val="24"/>
                <w:lang w:eastAsia="lv-LV"/>
              </w:rPr>
              <w:t xml:space="preserve">automātiski nebūt nenozīmē, ka visas personas </w:t>
            </w:r>
            <w:r w:rsidR="00241E99">
              <w:rPr>
                <w:rFonts w:eastAsia="Times New Roman"/>
                <w:sz w:val="24"/>
                <w:szCs w:val="24"/>
                <w:lang w:eastAsia="lv-LV"/>
              </w:rPr>
              <w:t xml:space="preserve">patiešām </w:t>
            </w:r>
            <w:r w:rsidR="00F02030">
              <w:rPr>
                <w:rFonts w:eastAsia="Times New Roman"/>
                <w:sz w:val="24"/>
                <w:szCs w:val="24"/>
                <w:lang w:eastAsia="lv-LV"/>
              </w:rPr>
              <w:t>izmantos likumprojektā ietverto mehānismu</w:t>
            </w:r>
            <w:r w:rsidR="00052CCC">
              <w:rPr>
                <w:rFonts w:eastAsia="Times New Roman"/>
                <w:sz w:val="24"/>
                <w:szCs w:val="24"/>
                <w:lang w:eastAsia="lv-LV"/>
              </w:rPr>
              <w:t xml:space="preserve"> to mantiskā </w:t>
            </w:r>
            <w:r w:rsidR="004A1097">
              <w:rPr>
                <w:rFonts w:eastAsia="Times New Roman"/>
                <w:sz w:val="24"/>
                <w:szCs w:val="24"/>
                <w:lang w:eastAsia="lv-LV"/>
              </w:rPr>
              <w:t>stāvokļa (aktīvu esamības) dēļ vai arī subjektīvas nevēlēšanās dēļ.</w:t>
            </w:r>
          </w:p>
          <w:p w14:paraId="4D408C25" w14:textId="2A09E5D9" w:rsidR="00407E21" w:rsidRDefault="00580B30">
            <w:pPr>
              <w:spacing w:after="0" w:line="240" w:lineRule="auto"/>
              <w:jc w:val="both"/>
              <w:rPr>
                <w:rFonts w:eastAsia="Times New Roman"/>
                <w:sz w:val="24"/>
                <w:szCs w:val="24"/>
                <w:lang w:eastAsia="lv-LV"/>
              </w:rPr>
            </w:pPr>
            <w:r>
              <w:rPr>
                <w:rFonts w:eastAsia="Times New Roman"/>
                <w:sz w:val="24"/>
                <w:szCs w:val="24"/>
                <w:lang w:eastAsia="lv-LV"/>
              </w:rPr>
              <w:t xml:space="preserve">Ievērojot minēto, </w:t>
            </w:r>
            <w:r w:rsidR="00AF1C15">
              <w:rPr>
                <w:rFonts w:eastAsia="Times New Roman"/>
                <w:sz w:val="24"/>
                <w:szCs w:val="24"/>
                <w:lang w:eastAsia="lv-LV"/>
              </w:rPr>
              <w:t xml:space="preserve">likumprojekts </w:t>
            </w:r>
            <w:r>
              <w:rPr>
                <w:rFonts w:eastAsia="Times New Roman"/>
                <w:sz w:val="24"/>
                <w:szCs w:val="24"/>
                <w:lang w:eastAsia="lv-LV"/>
              </w:rPr>
              <w:t xml:space="preserve">izstrādāts tādām finansiālās grūtībās esošām personām, kuras </w:t>
            </w:r>
            <w:r w:rsidR="00865902">
              <w:rPr>
                <w:rFonts w:eastAsia="Times New Roman"/>
                <w:sz w:val="24"/>
                <w:szCs w:val="24"/>
                <w:lang w:eastAsia="lv-LV"/>
              </w:rPr>
              <w:t xml:space="preserve">vēlas, bet </w:t>
            </w:r>
            <w:r>
              <w:rPr>
                <w:rFonts w:eastAsia="Times New Roman"/>
                <w:sz w:val="24"/>
                <w:szCs w:val="24"/>
                <w:lang w:eastAsia="lv-LV"/>
              </w:rPr>
              <w:t>nespēj segt savas</w:t>
            </w:r>
            <w:r w:rsidR="00586671">
              <w:rPr>
                <w:rFonts w:eastAsia="Times New Roman"/>
                <w:sz w:val="24"/>
                <w:szCs w:val="24"/>
                <w:lang w:eastAsia="lv-LV"/>
              </w:rPr>
              <w:t xml:space="preserve"> no patērētāju kreditēšanas līguma izrietošās</w:t>
            </w:r>
            <w:r>
              <w:rPr>
                <w:rFonts w:eastAsia="Times New Roman"/>
                <w:sz w:val="24"/>
                <w:szCs w:val="24"/>
                <w:lang w:eastAsia="lv-LV"/>
              </w:rPr>
              <w:t xml:space="preserve"> parādsaistības, </w:t>
            </w:r>
            <w:r w:rsidR="00536804">
              <w:rPr>
                <w:rFonts w:eastAsia="Times New Roman"/>
                <w:sz w:val="24"/>
                <w:szCs w:val="24"/>
                <w:lang w:eastAsia="lv-LV"/>
              </w:rPr>
              <w:t xml:space="preserve">kurām iestājies </w:t>
            </w:r>
            <w:r w:rsidR="001D1F56">
              <w:rPr>
                <w:rFonts w:eastAsia="Times New Roman"/>
                <w:sz w:val="24"/>
                <w:szCs w:val="24"/>
                <w:lang w:eastAsia="lv-LV"/>
              </w:rPr>
              <w:t>izpildes pienākums</w:t>
            </w:r>
            <w:r w:rsidR="00B33E6B">
              <w:rPr>
                <w:rFonts w:eastAsia="Times New Roman"/>
                <w:sz w:val="24"/>
                <w:szCs w:val="24"/>
                <w:lang w:eastAsia="lv-LV"/>
              </w:rPr>
              <w:t xml:space="preserve"> un kuru kopējais apmērs nesasniedz Maksātnespējas likumā </w:t>
            </w:r>
            <w:r w:rsidR="00821BA1">
              <w:rPr>
                <w:rFonts w:eastAsia="Times New Roman"/>
                <w:sz w:val="24"/>
                <w:szCs w:val="24"/>
                <w:lang w:eastAsia="lv-LV"/>
              </w:rPr>
              <w:t xml:space="preserve">noteikto fiziskās personas maksātnespējas </w:t>
            </w:r>
            <w:r w:rsidR="00E454B7">
              <w:rPr>
                <w:rFonts w:eastAsia="Times New Roman"/>
                <w:sz w:val="24"/>
                <w:szCs w:val="24"/>
                <w:lang w:eastAsia="lv-LV"/>
              </w:rPr>
              <w:t>procesa pazīmju slieksni</w:t>
            </w:r>
            <w:r>
              <w:rPr>
                <w:rFonts w:eastAsia="Times New Roman"/>
                <w:sz w:val="24"/>
                <w:szCs w:val="24"/>
                <w:lang w:eastAsia="lv-LV"/>
              </w:rPr>
              <w:t>.</w:t>
            </w:r>
          </w:p>
          <w:p w14:paraId="62FB3BAF" w14:textId="75B53718" w:rsidR="00580B30" w:rsidRDefault="00580B30">
            <w:pPr>
              <w:spacing w:after="0" w:line="240" w:lineRule="auto"/>
              <w:jc w:val="both"/>
              <w:rPr>
                <w:rFonts w:eastAsia="Times New Roman"/>
                <w:sz w:val="24"/>
                <w:szCs w:val="24"/>
                <w:highlight w:val="yellow"/>
                <w:lang w:eastAsia="lv-LV"/>
              </w:rPr>
            </w:pPr>
          </w:p>
          <w:p w14:paraId="4588F5BD" w14:textId="363AC839" w:rsidR="00AF1C15" w:rsidRDefault="00AF1C15">
            <w:pPr>
              <w:spacing w:after="0" w:line="240" w:lineRule="auto"/>
              <w:jc w:val="both"/>
              <w:rPr>
                <w:rFonts w:eastAsia="Times New Roman"/>
                <w:sz w:val="24"/>
                <w:szCs w:val="24"/>
                <w:lang w:eastAsia="lv-LV"/>
              </w:rPr>
            </w:pPr>
            <w:r>
              <w:rPr>
                <w:rFonts w:eastAsia="Times New Roman"/>
                <w:sz w:val="24"/>
                <w:szCs w:val="24"/>
                <w:lang w:eastAsia="lv-LV"/>
              </w:rPr>
              <w:t>Attiecīgi likumprojektā paredzētais mehānisms vērsts uz atbalsta sniegšanu Latvijas Republikā dzīvojošiem. Līdz ar to tajā iekļautas prasības, kas nodrošina personas nepārprotamu saikni ar Latvijas Republiku</w:t>
            </w:r>
            <w:r w:rsidR="00466462">
              <w:rPr>
                <w:rFonts w:eastAsia="Times New Roman"/>
                <w:sz w:val="24"/>
                <w:szCs w:val="24"/>
                <w:lang w:eastAsia="lv-LV"/>
              </w:rPr>
              <w:t xml:space="preserve">, turklāt </w:t>
            </w:r>
            <w:r w:rsidR="002858E1">
              <w:rPr>
                <w:rFonts w:eastAsia="Times New Roman"/>
                <w:sz w:val="24"/>
                <w:szCs w:val="24"/>
                <w:lang w:eastAsia="lv-LV"/>
              </w:rPr>
              <w:t xml:space="preserve">šo apstākli sasaistot arī ar noteiktā statusa (trūcīga vai maznodrošināta persona) </w:t>
            </w:r>
            <w:r w:rsidR="009F31E5">
              <w:rPr>
                <w:rFonts w:eastAsia="Times New Roman"/>
                <w:sz w:val="24"/>
                <w:szCs w:val="24"/>
                <w:lang w:eastAsia="lv-LV"/>
              </w:rPr>
              <w:t>esamību noteiktajā laika periodā pirms pieteikuma iesniegšanas</w:t>
            </w:r>
            <w:r>
              <w:rPr>
                <w:rFonts w:eastAsia="Times New Roman"/>
                <w:sz w:val="24"/>
                <w:szCs w:val="24"/>
                <w:lang w:eastAsia="lv-LV"/>
              </w:rPr>
              <w:t>.</w:t>
            </w:r>
          </w:p>
          <w:p w14:paraId="20931492" w14:textId="77777777" w:rsidR="00AF1C15" w:rsidRDefault="00AF1C15">
            <w:pPr>
              <w:spacing w:after="0" w:line="240" w:lineRule="auto"/>
              <w:jc w:val="both"/>
              <w:rPr>
                <w:rFonts w:eastAsia="Times New Roman"/>
                <w:sz w:val="24"/>
                <w:szCs w:val="24"/>
                <w:highlight w:val="yellow"/>
                <w:lang w:eastAsia="lv-LV"/>
              </w:rPr>
            </w:pPr>
          </w:p>
          <w:p w14:paraId="7D514B64" w14:textId="637E838D" w:rsidR="00FB363B" w:rsidRDefault="002B0BFE">
            <w:pPr>
              <w:spacing w:after="0" w:line="240" w:lineRule="auto"/>
              <w:jc w:val="both"/>
              <w:rPr>
                <w:rFonts w:eastAsia="Times New Roman"/>
                <w:sz w:val="24"/>
                <w:szCs w:val="24"/>
                <w:lang w:eastAsia="lv-LV"/>
              </w:rPr>
            </w:pPr>
            <w:r>
              <w:rPr>
                <w:rFonts w:eastAsia="Times New Roman"/>
                <w:sz w:val="24"/>
                <w:szCs w:val="24"/>
                <w:lang w:eastAsia="lv-LV"/>
              </w:rPr>
              <w:t xml:space="preserve">Papildus jānorāda, </w:t>
            </w:r>
            <w:r w:rsidR="00580B30">
              <w:rPr>
                <w:rFonts w:eastAsia="Times New Roman"/>
                <w:sz w:val="24"/>
                <w:szCs w:val="24"/>
                <w:lang w:eastAsia="lv-LV"/>
              </w:rPr>
              <w:t xml:space="preserve">ka būtisks </w:t>
            </w:r>
            <w:r w:rsidR="00AA5B31">
              <w:rPr>
                <w:rFonts w:eastAsia="Times New Roman"/>
                <w:sz w:val="24"/>
                <w:szCs w:val="24"/>
                <w:lang w:eastAsia="lv-LV"/>
              </w:rPr>
              <w:t xml:space="preserve">šķērslis piekļuvei </w:t>
            </w:r>
            <w:r w:rsidR="00FB363B">
              <w:rPr>
                <w:rFonts w:eastAsia="Times New Roman"/>
                <w:sz w:val="24"/>
                <w:szCs w:val="24"/>
                <w:lang w:eastAsia="lv-LV"/>
              </w:rPr>
              <w:t>fiziskās personas maksātnespējas procesam ir izmaksu apmērs.</w:t>
            </w:r>
            <w:r w:rsidR="00580B30">
              <w:rPr>
                <w:rFonts w:eastAsia="Times New Roman"/>
                <w:sz w:val="24"/>
                <w:szCs w:val="24"/>
                <w:lang w:eastAsia="lv-LV"/>
              </w:rPr>
              <w:t xml:space="preserve"> </w:t>
            </w:r>
            <w:r w:rsidR="00AA5B31">
              <w:rPr>
                <w:rFonts w:eastAsia="Times New Roman"/>
                <w:sz w:val="24"/>
                <w:szCs w:val="24"/>
                <w:lang w:eastAsia="lv-LV"/>
              </w:rPr>
              <w:t xml:space="preserve">Iepriekš aprakstītās </w:t>
            </w:r>
            <w:r w:rsidR="00580B30">
              <w:rPr>
                <w:rFonts w:eastAsia="Times New Roman"/>
                <w:sz w:val="24"/>
                <w:szCs w:val="24"/>
                <w:lang w:eastAsia="lv-LV"/>
              </w:rPr>
              <w:t xml:space="preserve">sociālās un ekonomiskās grupas personām </w:t>
            </w:r>
            <w:r w:rsidR="00AA5B31">
              <w:rPr>
                <w:rFonts w:eastAsia="Times New Roman"/>
                <w:sz w:val="24"/>
                <w:szCs w:val="24"/>
                <w:lang w:eastAsia="lv-LV"/>
              </w:rPr>
              <w:t>tas ir būtisks šķērslis</w:t>
            </w:r>
            <w:r w:rsidR="00FB363B">
              <w:rPr>
                <w:rFonts w:eastAsia="Times New Roman"/>
                <w:sz w:val="24"/>
                <w:szCs w:val="24"/>
                <w:lang w:eastAsia="lv-LV"/>
              </w:rPr>
              <w:t>,</w:t>
            </w:r>
            <w:r w:rsidR="00AA5B31">
              <w:rPr>
                <w:rFonts w:eastAsia="Times New Roman"/>
                <w:sz w:val="24"/>
                <w:szCs w:val="24"/>
                <w:lang w:eastAsia="lv-LV"/>
              </w:rPr>
              <w:t xml:space="preserve"> un tamdēļ</w:t>
            </w:r>
            <w:r w:rsidR="00580B30">
              <w:rPr>
                <w:rFonts w:eastAsia="Times New Roman"/>
                <w:sz w:val="24"/>
                <w:szCs w:val="24"/>
                <w:lang w:eastAsia="lv-LV"/>
              </w:rPr>
              <w:t xml:space="preserve"> </w:t>
            </w:r>
            <w:r>
              <w:rPr>
                <w:rFonts w:eastAsia="Times New Roman"/>
                <w:sz w:val="24"/>
                <w:szCs w:val="24"/>
                <w:lang w:eastAsia="lv-LV"/>
              </w:rPr>
              <w:t xml:space="preserve">likumprojekts attiecināts uz tādām personām, kurām </w:t>
            </w:r>
            <w:r w:rsidR="00182FBD">
              <w:rPr>
                <w:rFonts w:eastAsia="Times New Roman"/>
                <w:sz w:val="24"/>
                <w:szCs w:val="24"/>
                <w:lang w:eastAsia="lv-LV"/>
              </w:rPr>
              <w:t xml:space="preserve">parādsaistību īpatnību dēļ </w:t>
            </w:r>
            <w:r>
              <w:rPr>
                <w:rFonts w:eastAsia="Times New Roman"/>
                <w:sz w:val="24"/>
                <w:szCs w:val="24"/>
                <w:lang w:eastAsia="lv-LV"/>
              </w:rPr>
              <w:t xml:space="preserve">nav realizējamu aktīvu, lai nebūtu nepieciešams piesaistīt maksātnespējas procesa administratorus vai citus tamlīdzīgus subjektus, tā kā </w:t>
            </w:r>
            <w:r w:rsidR="004224F7">
              <w:rPr>
                <w:rFonts w:eastAsia="Times New Roman"/>
                <w:sz w:val="24"/>
                <w:szCs w:val="24"/>
                <w:lang w:eastAsia="lv-LV"/>
              </w:rPr>
              <w:t xml:space="preserve">attiecīgo speciālistu </w:t>
            </w:r>
            <w:r>
              <w:rPr>
                <w:rFonts w:eastAsia="Times New Roman"/>
                <w:sz w:val="24"/>
                <w:szCs w:val="24"/>
                <w:lang w:eastAsia="lv-LV"/>
              </w:rPr>
              <w:t>piesaiste nešaubīgi sadārdzinātu procesu.</w:t>
            </w:r>
            <w:r w:rsidR="001A5FCB">
              <w:rPr>
                <w:rFonts w:eastAsia="Times New Roman"/>
                <w:sz w:val="24"/>
                <w:szCs w:val="24"/>
                <w:lang w:eastAsia="lv-LV"/>
              </w:rPr>
              <w:t xml:space="preserve"> </w:t>
            </w:r>
            <w:r w:rsidR="00B629BF" w:rsidRPr="00B629BF">
              <w:rPr>
                <w:rFonts w:eastAsia="Times New Roman"/>
                <w:sz w:val="24"/>
                <w:szCs w:val="24"/>
                <w:lang w:eastAsia="lv-LV"/>
              </w:rPr>
              <w:t>Tādējādi</w:t>
            </w:r>
            <w:r w:rsidR="00AD298C" w:rsidRPr="00B629BF">
              <w:rPr>
                <w:rFonts w:eastAsia="Times New Roman"/>
                <w:sz w:val="24"/>
                <w:szCs w:val="24"/>
                <w:lang w:eastAsia="lv-LV"/>
              </w:rPr>
              <w:t xml:space="preserve"> likumprojektā </w:t>
            </w:r>
            <w:r w:rsidR="00B66E9F" w:rsidRPr="00B629BF">
              <w:rPr>
                <w:rFonts w:eastAsia="Times New Roman"/>
                <w:sz w:val="24"/>
                <w:szCs w:val="24"/>
                <w:lang w:eastAsia="lv-LV"/>
              </w:rPr>
              <w:lastRenderedPageBreak/>
              <w:t xml:space="preserve">paredzētais regulējums </w:t>
            </w:r>
            <w:r w:rsidR="00FB363B">
              <w:rPr>
                <w:rFonts w:eastAsia="Times New Roman"/>
                <w:sz w:val="24"/>
                <w:szCs w:val="24"/>
                <w:lang w:eastAsia="lv-LV"/>
              </w:rPr>
              <w:t xml:space="preserve">arīdzan </w:t>
            </w:r>
            <w:r w:rsidR="00B66E9F" w:rsidRPr="00B629BF">
              <w:rPr>
                <w:rFonts w:eastAsia="Times New Roman"/>
                <w:sz w:val="24"/>
                <w:szCs w:val="24"/>
                <w:lang w:eastAsia="lv-LV"/>
              </w:rPr>
              <w:t>neparedz fiziskās personas rīcību</w:t>
            </w:r>
            <w:r w:rsidR="00D13F55">
              <w:rPr>
                <w:rFonts w:eastAsia="Times New Roman"/>
                <w:sz w:val="24"/>
                <w:szCs w:val="24"/>
                <w:lang w:eastAsia="lv-LV"/>
              </w:rPr>
              <w:t xml:space="preserve"> pirms tā atbrīvota no parādsaistībām</w:t>
            </w:r>
            <w:r w:rsidR="00B66E9F" w:rsidRPr="00B629BF">
              <w:rPr>
                <w:rFonts w:eastAsia="Times New Roman"/>
                <w:sz w:val="24"/>
                <w:szCs w:val="24"/>
                <w:lang w:eastAsia="lv-LV"/>
              </w:rPr>
              <w:t>, kuras nodrošināšanai un uzraudzībai būtu nepieciešams veidot kopīgā procedūrā ietvertus pienākumus un tiesības.</w:t>
            </w:r>
          </w:p>
          <w:p w14:paraId="79906608" w14:textId="77777777" w:rsidR="00FB363B" w:rsidRDefault="00FB363B">
            <w:pPr>
              <w:spacing w:after="0" w:line="240" w:lineRule="auto"/>
              <w:jc w:val="both"/>
              <w:rPr>
                <w:rFonts w:eastAsia="Times New Roman"/>
                <w:sz w:val="24"/>
                <w:szCs w:val="24"/>
                <w:lang w:eastAsia="lv-LV"/>
              </w:rPr>
            </w:pPr>
          </w:p>
          <w:p w14:paraId="3F9844B4" w14:textId="77777777" w:rsidR="00B00BA0" w:rsidRDefault="001A5FCB">
            <w:pPr>
              <w:spacing w:after="0" w:line="240" w:lineRule="auto"/>
              <w:jc w:val="both"/>
              <w:rPr>
                <w:rFonts w:eastAsia="Times New Roman"/>
                <w:sz w:val="24"/>
                <w:szCs w:val="24"/>
                <w:lang w:eastAsia="lv-LV"/>
              </w:rPr>
            </w:pPr>
            <w:r>
              <w:rPr>
                <w:rFonts w:eastAsia="Times New Roman"/>
                <w:sz w:val="24"/>
                <w:szCs w:val="24"/>
                <w:lang w:eastAsia="lv-LV"/>
              </w:rPr>
              <w:t xml:space="preserve">Ņemot vērā minēto, </w:t>
            </w:r>
            <w:r w:rsidR="00B00BA0" w:rsidRPr="00B629BF">
              <w:rPr>
                <w:rFonts w:eastAsia="Times New Roman"/>
                <w:sz w:val="24"/>
                <w:szCs w:val="24"/>
                <w:lang w:eastAsia="lv-LV"/>
              </w:rPr>
              <w:t xml:space="preserve">šajā likumprojektā paredzētā fiziskās personas atbrīvošana no parādsaistībām </w:t>
            </w:r>
            <w:r w:rsidR="00B66E9F" w:rsidRPr="00B629BF">
              <w:rPr>
                <w:rFonts w:eastAsia="Times New Roman"/>
                <w:sz w:val="24"/>
                <w:szCs w:val="24"/>
                <w:lang w:eastAsia="lv-LV"/>
              </w:rPr>
              <w:t xml:space="preserve">ir ievērojami citādāka, </w:t>
            </w:r>
            <w:r w:rsidR="00B00BA0">
              <w:rPr>
                <w:rFonts w:eastAsia="Times New Roman"/>
                <w:sz w:val="24"/>
                <w:szCs w:val="24"/>
                <w:lang w:eastAsia="lv-LV"/>
              </w:rPr>
              <w:t>ne</w:t>
            </w:r>
            <w:r w:rsidR="00B66E9F" w:rsidRPr="00B629BF">
              <w:rPr>
                <w:rFonts w:eastAsia="Times New Roman"/>
                <w:sz w:val="24"/>
                <w:szCs w:val="24"/>
                <w:lang w:eastAsia="lv-LV"/>
              </w:rPr>
              <w:t>kā</w:t>
            </w:r>
            <w:r w:rsidR="00B00BA0" w:rsidRPr="00B629BF">
              <w:rPr>
                <w:rFonts w:eastAsia="Times New Roman"/>
                <w:sz w:val="24"/>
                <w:szCs w:val="24"/>
                <w:lang w:eastAsia="lv-LV"/>
              </w:rPr>
              <w:t xml:space="preserve"> Maksātnespējas likumā ietvertā fiziskās personas maksātnespējas procesa norise</w:t>
            </w:r>
            <w:r w:rsidR="00B66E9F" w:rsidRPr="00B629BF">
              <w:rPr>
                <w:rFonts w:eastAsia="Times New Roman"/>
                <w:sz w:val="24"/>
                <w:szCs w:val="24"/>
                <w:lang w:eastAsia="lv-LV"/>
              </w:rPr>
              <w:t>. Tas arīdzan nozīmē, ka šajā likum</w:t>
            </w:r>
            <w:r w:rsidR="00132C80" w:rsidRPr="00B629BF">
              <w:rPr>
                <w:rFonts w:eastAsia="Times New Roman"/>
                <w:sz w:val="24"/>
                <w:szCs w:val="24"/>
                <w:lang w:eastAsia="lv-LV"/>
              </w:rPr>
              <w:t>projekt</w:t>
            </w:r>
            <w:r w:rsidR="00B66E9F" w:rsidRPr="00B629BF">
              <w:rPr>
                <w:rFonts w:eastAsia="Times New Roman"/>
                <w:sz w:val="24"/>
                <w:szCs w:val="24"/>
                <w:lang w:eastAsia="lv-LV"/>
              </w:rPr>
              <w:t xml:space="preserve">ā ietvertās tiesības un pienākumi ir balstīti uz </w:t>
            </w:r>
            <w:r w:rsidR="00B00BA0">
              <w:rPr>
                <w:rFonts w:eastAsia="Times New Roman"/>
                <w:sz w:val="24"/>
                <w:szCs w:val="24"/>
                <w:lang w:eastAsia="lv-LV"/>
              </w:rPr>
              <w:t>citu principu kopumu</w:t>
            </w:r>
            <w:r w:rsidR="00B66E9F" w:rsidRPr="00B629BF">
              <w:rPr>
                <w:rFonts w:eastAsia="Times New Roman"/>
                <w:sz w:val="24"/>
                <w:szCs w:val="24"/>
                <w:lang w:eastAsia="lv-LV"/>
              </w:rPr>
              <w:t>, nekā</w:t>
            </w:r>
            <w:r w:rsidR="00B00BA0">
              <w:rPr>
                <w:rFonts w:eastAsia="Times New Roman"/>
                <w:sz w:val="24"/>
                <w:szCs w:val="24"/>
                <w:lang w:eastAsia="lv-LV"/>
              </w:rPr>
              <w:t xml:space="preserve"> uzskaitīts</w:t>
            </w:r>
            <w:r w:rsidR="00B66E9F" w:rsidRPr="00B629BF">
              <w:rPr>
                <w:rFonts w:eastAsia="Times New Roman"/>
                <w:sz w:val="24"/>
                <w:szCs w:val="24"/>
                <w:lang w:eastAsia="lv-LV"/>
              </w:rPr>
              <w:t xml:space="preserve"> Maksātnespējas likuma 6. pantā. </w:t>
            </w:r>
          </w:p>
          <w:p w14:paraId="5E8992FA" w14:textId="6326CD51" w:rsidR="00B66E9F" w:rsidRDefault="00B66E9F">
            <w:pPr>
              <w:spacing w:after="0" w:line="240" w:lineRule="auto"/>
              <w:jc w:val="both"/>
              <w:rPr>
                <w:rFonts w:eastAsia="Times New Roman"/>
                <w:sz w:val="24"/>
                <w:szCs w:val="24"/>
                <w:lang w:eastAsia="lv-LV"/>
              </w:rPr>
            </w:pPr>
            <w:r w:rsidRPr="00B629BF">
              <w:rPr>
                <w:rFonts w:eastAsia="Times New Roman"/>
                <w:sz w:val="24"/>
                <w:szCs w:val="24"/>
                <w:lang w:eastAsia="lv-LV"/>
              </w:rPr>
              <w:t xml:space="preserve">Tamdēļ ir nepieciešams un ir samērīgi veidot atsevišķu </w:t>
            </w:r>
            <w:r w:rsidR="00B00BA0">
              <w:rPr>
                <w:rFonts w:eastAsia="Times New Roman"/>
                <w:sz w:val="24"/>
                <w:szCs w:val="24"/>
                <w:lang w:eastAsia="lv-LV"/>
              </w:rPr>
              <w:t>normatīvo aktu</w:t>
            </w:r>
            <w:r w:rsidRPr="00B629BF">
              <w:rPr>
                <w:rFonts w:eastAsia="Times New Roman"/>
                <w:sz w:val="24"/>
                <w:szCs w:val="24"/>
                <w:lang w:eastAsia="lv-LV"/>
              </w:rPr>
              <w:t>, lai turklāt nodrošinātu, ka šā likum</w:t>
            </w:r>
            <w:r w:rsidR="00AA7ACB" w:rsidRPr="00B629BF">
              <w:rPr>
                <w:rFonts w:eastAsia="Times New Roman"/>
                <w:sz w:val="24"/>
                <w:szCs w:val="24"/>
                <w:lang w:eastAsia="lv-LV"/>
              </w:rPr>
              <w:t>projekt</w:t>
            </w:r>
            <w:r w:rsidRPr="00B629BF">
              <w:rPr>
                <w:rFonts w:eastAsia="Times New Roman"/>
                <w:sz w:val="24"/>
                <w:szCs w:val="24"/>
                <w:lang w:eastAsia="lv-LV"/>
              </w:rPr>
              <w:t>a subjektiem ir nepārprotami skaidras tiesības un pienākumi.</w:t>
            </w:r>
          </w:p>
          <w:p w14:paraId="301494CC" w14:textId="4214F2BE" w:rsidR="00965727" w:rsidRDefault="00965727">
            <w:pPr>
              <w:spacing w:after="0" w:line="240" w:lineRule="auto"/>
              <w:jc w:val="both"/>
              <w:rPr>
                <w:rFonts w:eastAsia="Times New Roman"/>
                <w:sz w:val="24"/>
                <w:szCs w:val="24"/>
                <w:lang w:eastAsia="lv-LV"/>
              </w:rPr>
            </w:pPr>
          </w:p>
          <w:p w14:paraId="62DFBBA7" w14:textId="77777777" w:rsidR="00FF74B7" w:rsidRDefault="0065454B">
            <w:pPr>
              <w:spacing w:after="0" w:line="240" w:lineRule="auto"/>
              <w:jc w:val="both"/>
              <w:rPr>
                <w:rFonts w:eastAsia="Times New Roman"/>
                <w:sz w:val="24"/>
                <w:szCs w:val="24"/>
                <w:lang w:eastAsia="lv-LV"/>
              </w:rPr>
            </w:pPr>
            <w:r>
              <w:rPr>
                <w:rFonts w:eastAsia="Times New Roman"/>
                <w:sz w:val="24"/>
                <w:szCs w:val="24"/>
                <w:lang w:eastAsia="lv-LV"/>
              </w:rPr>
              <w:t>Likumprojektā iekļautās normas sadalītas četrās nodaļās</w:t>
            </w:r>
            <w:r w:rsidR="00FF74B7">
              <w:rPr>
                <w:rFonts w:eastAsia="Times New Roman"/>
                <w:sz w:val="24"/>
                <w:szCs w:val="24"/>
                <w:lang w:eastAsia="lv-LV"/>
              </w:rPr>
              <w:t>:</w:t>
            </w:r>
          </w:p>
          <w:p w14:paraId="38B139DE" w14:textId="475E6DCD" w:rsidR="009C1A93" w:rsidRDefault="00FF74B7">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I nodaļā</w:t>
            </w:r>
            <w:r w:rsidR="0065454B" w:rsidRPr="00FF74B7">
              <w:rPr>
                <w:rFonts w:eastAsia="Times New Roman"/>
                <w:sz w:val="24"/>
                <w:szCs w:val="24"/>
                <w:lang w:eastAsia="lv-LV"/>
              </w:rPr>
              <w:t xml:space="preserve"> </w:t>
            </w:r>
            <w:r w:rsidR="0071033F">
              <w:rPr>
                <w:rFonts w:eastAsia="Times New Roman"/>
                <w:sz w:val="24"/>
                <w:szCs w:val="24"/>
                <w:lang w:eastAsia="lv-LV"/>
              </w:rPr>
              <w:t>"</w:t>
            </w:r>
            <w:r w:rsidR="00E50730" w:rsidRPr="00FF74B7">
              <w:rPr>
                <w:rFonts w:eastAsia="Times New Roman"/>
                <w:sz w:val="24"/>
                <w:szCs w:val="24"/>
                <w:lang w:eastAsia="lv-LV"/>
              </w:rPr>
              <w:t>Vispārīgie noteikumi</w:t>
            </w:r>
            <w:r w:rsidR="0071033F">
              <w:rPr>
                <w:rFonts w:eastAsia="Times New Roman"/>
                <w:sz w:val="24"/>
                <w:szCs w:val="24"/>
                <w:lang w:eastAsia="lv-LV"/>
              </w:rPr>
              <w:t>"</w:t>
            </w:r>
            <w:r>
              <w:rPr>
                <w:rFonts w:eastAsia="Times New Roman"/>
                <w:sz w:val="24"/>
                <w:szCs w:val="24"/>
                <w:lang w:eastAsia="lv-LV"/>
              </w:rPr>
              <w:t xml:space="preserve"> </w:t>
            </w:r>
            <w:r w:rsidR="00A02539">
              <w:rPr>
                <w:rFonts w:eastAsia="Times New Roman"/>
                <w:sz w:val="24"/>
                <w:szCs w:val="24"/>
                <w:lang w:eastAsia="lv-LV"/>
              </w:rPr>
              <w:t>(1.</w:t>
            </w:r>
            <w:r w:rsidR="00B54EA3">
              <w:rPr>
                <w:rFonts w:eastAsia="Times New Roman"/>
                <w:sz w:val="24"/>
                <w:szCs w:val="24"/>
                <w:lang w:eastAsia="lv-LV"/>
              </w:rPr>
              <w:t> </w:t>
            </w:r>
            <w:r w:rsidR="00A02539">
              <w:rPr>
                <w:rFonts w:eastAsia="Times New Roman"/>
                <w:sz w:val="24"/>
                <w:szCs w:val="24"/>
                <w:lang w:eastAsia="lv-LV"/>
              </w:rPr>
              <w:t xml:space="preserve">–4. pants) </w:t>
            </w:r>
            <w:r>
              <w:rPr>
                <w:rFonts w:eastAsia="Times New Roman"/>
                <w:sz w:val="24"/>
                <w:szCs w:val="24"/>
                <w:lang w:eastAsia="lv-LV"/>
              </w:rPr>
              <w:t xml:space="preserve">iekļautas </w:t>
            </w:r>
            <w:r w:rsidR="00DF13C4">
              <w:rPr>
                <w:rFonts w:eastAsia="Times New Roman"/>
                <w:sz w:val="24"/>
                <w:szCs w:val="24"/>
                <w:lang w:eastAsia="lv-LV"/>
              </w:rPr>
              <w:t xml:space="preserve">normas, kas risina </w:t>
            </w:r>
            <w:r>
              <w:rPr>
                <w:rFonts w:eastAsia="Times New Roman"/>
                <w:sz w:val="24"/>
                <w:szCs w:val="24"/>
                <w:lang w:eastAsia="lv-LV"/>
              </w:rPr>
              <w:t>pamata jautājumus</w:t>
            </w:r>
            <w:r w:rsidR="000B5A02">
              <w:rPr>
                <w:rFonts w:eastAsia="Times New Roman"/>
                <w:sz w:val="24"/>
                <w:szCs w:val="24"/>
                <w:lang w:eastAsia="lv-LV"/>
              </w:rPr>
              <w:t> </w:t>
            </w:r>
            <w:r w:rsidR="00DF13C4">
              <w:rPr>
                <w:rFonts w:eastAsia="Times New Roman"/>
                <w:sz w:val="24"/>
                <w:szCs w:val="24"/>
                <w:lang w:eastAsia="lv-LV"/>
              </w:rPr>
              <w:t xml:space="preserve">– noteic likuma mērķi un darbības jomu, vispārīgi definē fiziskās personas atbrīvošanu un </w:t>
            </w:r>
            <w:r w:rsidR="007A1405">
              <w:rPr>
                <w:rFonts w:eastAsia="Times New Roman"/>
                <w:sz w:val="24"/>
                <w:szCs w:val="24"/>
                <w:lang w:eastAsia="lv-LV"/>
              </w:rPr>
              <w:t>noteic piemērojamos principus;</w:t>
            </w:r>
          </w:p>
          <w:p w14:paraId="61274620" w14:textId="0CA72219" w:rsidR="007A1405" w:rsidRDefault="007A1405">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 xml:space="preserve">II nodaļā </w:t>
            </w:r>
            <w:r w:rsidR="0071033F">
              <w:rPr>
                <w:rFonts w:eastAsia="Times New Roman"/>
                <w:sz w:val="24"/>
                <w:szCs w:val="24"/>
                <w:lang w:eastAsia="lv-LV"/>
              </w:rPr>
              <w:t>"</w:t>
            </w:r>
            <w:r w:rsidR="002151E7">
              <w:rPr>
                <w:rFonts w:eastAsia="Times New Roman"/>
                <w:sz w:val="24"/>
                <w:szCs w:val="24"/>
                <w:lang w:eastAsia="lv-LV"/>
              </w:rPr>
              <w:t>Pamatnosacījumi f</w:t>
            </w:r>
            <w:r>
              <w:rPr>
                <w:rFonts w:eastAsia="Times New Roman"/>
                <w:sz w:val="24"/>
                <w:szCs w:val="24"/>
                <w:lang w:eastAsia="lv-LV"/>
              </w:rPr>
              <w:t>iziskās personas atbrīvošana</w:t>
            </w:r>
            <w:r w:rsidR="002151E7">
              <w:rPr>
                <w:rFonts w:eastAsia="Times New Roman"/>
                <w:sz w:val="24"/>
                <w:szCs w:val="24"/>
                <w:lang w:eastAsia="lv-LV"/>
              </w:rPr>
              <w:t>i</w:t>
            </w:r>
            <w:r>
              <w:rPr>
                <w:rFonts w:eastAsia="Times New Roman"/>
                <w:sz w:val="24"/>
                <w:szCs w:val="24"/>
                <w:lang w:eastAsia="lv-LV"/>
              </w:rPr>
              <w:t xml:space="preserve"> no parādsaistībām</w:t>
            </w:r>
            <w:r w:rsidR="0071033F">
              <w:rPr>
                <w:rFonts w:eastAsia="Times New Roman"/>
                <w:sz w:val="24"/>
                <w:szCs w:val="24"/>
                <w:lang w:eastAsia="lv-LV"/>
              </w:rPr>
              <w:t>"</w:t>
            </w:r>
            <w:r>
              <w:rPr>
                <w:rFonts w:eastAsia="Times New Roman"/>
                <w:sz w:val="24"/>
                <w:szCs w:val="24"/>
                <w:lang w:eastAsia="lv-LV"/>
              </w:rPr>
              <w:t xml:space="preserve"> </w:t>
            </w:r>
            <w:r w:rsidR="00A02539">
              <w:rPr>
                <w:rFonts w:eastAsia="Times New Roman"/>
                <w:sz w:val="24"/>
                <w:szCs w:val="24"/>
                <w:lang w:eastAsia="lv-LV"/>
              </w:rPr>
              <w:t>(</w:t>
            </w:r>
            <w:r w:rsidR="00DB46AF">
              <w:rPr>
                <w:rFonts w:eastAsia="Times New Roman"/>
                <w:sz w:val="24"/>
                <w:szCs w:val="24"/>
                <w:lang w:eastAsia="lv-LV"/>
              </w:rPr>
              <w:t>5.</w:t>
            </w:r>
            <w:r w:rsidR="00B54EA3">
              <w:rPr>
                <w:rFonts w:eastAsia="Times New Roman"/>
                <w:sz w:val="24"/>
                <w:szCs w:val="24"/>
                <w:lang w:eastAsia="lv-LV"/>
              </w:rPr>
              <w:t> </w:t>
            </w:r>
            <w:r w:rsidR="00DB46AF">
              <w:rPr>
                <w:rFonts w:eastAsia="Times New Roman"/>
                <w:sz w:val="24"/>
                <w:szCs w:val="24"/>
                <w:lang w:eastAsia="lv-LV"/>
              </w:rPr>
              <w:t xml:space="preserve">–8. pants) </w:t>
            </w:r>
            <w:r w:rsidR="007D05E6">
              <w:rPr>
                <w:rFonts w:eastAsia="Times New Roman"/>
                <w:sz w:val="24"/>
                <w:szCs w:val="24"/>
                <w:lang w:eastAsia="lv-LV"/>
              </w:rPr>
              <w:t>iekļautas detalizētas prasības attiecībā uz pašu fizisko personu</w:t>
            </w:r>
            <w:r w:rsidR="00DB46AF">
              <w:rPr>
                <w:rFonts w:eastAsia="Times New Roman"/>
                <w:sz w:val="24"/>
                <w:szCs w:val="24"/>
                <w:lang w:eastAsia="lv-LV"/>
              </w:rPr>
              <w:t>,</w:t>
            </w:r>
            <w:r w:rsidR="007D05E6">
              <w:rPr>
                <w:rFonts w:eastAsia="Times New Roman"/>
                <w:sz w:val="24"/>
                <w:szCs w:val="24"/>
                <w:lang w:eastAsia="lv-LV"/>
              </w:rPr>
              <w:t xml:space="preserve"> </w:t>
            </w:r>
            <w:r w:rsidR="000B5A02">
              <w:rPr>
                <w:rFonts w:eastAsia="Times New Roman"/>
                <w:sz w:val="24"/>
                <w:szCs w:val="24"/>
                <w:lang w:eastAsia="lv-LV"/>
              </w:rPr>
              <w:t>tās parādsaistībām</w:t>
            </w:r>
            <w:r w:rsidR="00DB46AF">
              <w:rPr>
                <w:rFonts w:eastAsia="Times New Roman"/>
                <w:sz w:val="24"/>
                <w:szCs w:val="24"/>
                <w:lang w:eastAsia="lv-LV"/>
              </w:rPr>
              <w:t xml:space="preserve"> un publicitāti</w:t>
            </w:r>
            <w:r w:rsidR="000B5A02">
              <w:rPr>
                <w:rFonts w:eastAsia="Times New Roman"/>
                <w:sz w:val="24"/>
                <w:szCs w:val="24"/>
                <w:lang w:eastAsia="lv-LV"/>
              </w:rPr>
              <w:t> – de</w:t>
            </w:r>
            <w:r w:rsidR="005E6112">
              <w:rPr>
                <w:rFonts w:eastAsia="Times New Roman"/>
                <w:sz w:val="24"/>
                <w:szCs w:val="24"/>
                <w:lang w:eastAsia="lv-LV"/>
              </w:rPr>
              <w:t>talizēti de</w:t>
            </w:r>
            <w:r w:rsidR="000B5A02">
              <w:rPr>
                <w:rFonts w:eastAsia="Times New Roman"/>
                <w:sz w:val="24"/>
                <w:szCs w:val="24"/>
                <w:lang w:eastAsia="lv-LV"/>
              </w:rPr>
              <w:t xml:space="preserve">finēts, kas ir fiziskās personas atbrīvošanas no parādsaistībām </w:t>
            </w:r>
            <w:r w:rsidR="00455DB0">
              <w:rPr>
                <w:rFonts w:eastAsia="Times New Roman"/>
                <w:sz w:val="24"/>
                <w:szCs w:val="24"/>
                <w:lang w:eastAsia="lv-LV"/>
              </w:rPr>
              <w:t>subjekts</w:t>
            </w:r>
            <w:r w:rsidR="005E6112">
              <w:rPr>
                <w:rFonts w:eastAsia="Times New Roman"/>
                <w:sz w:val="24"/>
                <w:szCs w:val="24"/>
                <w:lang w:eastAsia="lv-LV"/>
              </w:rPr>
              <w:t xml:space="preserve">, kāda ir pazīme un ierobežojumi, kā </w:t>
            </w:r>
            <w:r w:rsidR="0078628C">
              <w:rPr>
                <w:rFonts w:eastAsia="Times New Roman"/>
                <w:sz w:val="24"/>
                <w:szCs w:val="24"/>
                <w:lang w:eastAsia="lv-LV"/>
              </w:rPr>
              <w:t>arī regulēta fiziskās personas atbrīvošanas no parādsaistībām publicitāte;</w:t>
            </w:r>
          </w:p>
          <w:p w14:paraId="7DC96D02" w14:textId="02D3DDA5" w:rsidR="0078628C" w:rsidRDefault="0078628C">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 xml:space="preserve">III nodaļā </w:t>
            </w:r>
            <w:r w:rsidR="0071033F">
              <w:rPr>
                <w:rFonts w:eastAsia="Times New Roman"/>
                <w:sz w:val="24"/>
                <w:szCs w:val="24"/>
                <w:lang w:eastAsia="lv-LV"/>
              </w:rPr>
              <w:t>"</w:t>
            </w:r>
            <w:r w:rsidR="002151E7">
              <w:rPr>
                <w:rFonts w:eastAsia="Times New Roman"/>
                <w:sz w:val="24"/>
                <w:szCs w:val="24"/>
                <w:lang w:eastAsia="lv-LV"/>
              </w:rPr>
              <w:t>Kārtība f</w:t>
            </w:r>
            <w:r w:rsidR="007A4CBD">
              <w:rPr>
                <w:rFonts w:eastAsia="Times New Roman"/>
                <w:sz w:val="24"/>
                <w:szCs w:val="24"/>
                <w:lang w:eastAsia="lv-LV"/>
              </w:rPr>
              <w:t>iziskās personas atbrīvošana</w:t>
            </w:r>
            <w:r w:rsidR="002151E7">
              <w:rPr>
                <w:rFonts w:eastAsia="Times New Roman"/>
                <w:sz w:val="24"/>
                <w:szCs w:val="24"/>
                <w:lang w:eastAsia="lv-LV"/>
              </w:rPr>
              <w:t>i</w:t>
            </w:r>
            <w:r w:rsidR="007A4CBD">
              <w:rPr>
                <w:rFonts w:eastAsia="Times New Roman"/>
                <w:sz w:val="24"/>
                <w:szCs w:val="24"/>
                <w:lang w:eastAsia="lv-LV"/>
              </w:rPr>
              <w:t xml:space="preserve"> no parādsaistībām</w:t>
            </w:r>
            <w:r w:rsidR="0071033F">
              <w:rPr>
                <w:rFonts w:eastAsia="Times New Roman"/>
                <w:sz w:val="24"/>
                <w:szCs w:val="24"/>
                <w:lang w:eastAsia="lv-LV"/>
              </w:rPr>
              <w:t>"</w:t>
            </w:r>
            <w:r w:rsidR="007A4CBD">
              <w:rPr>
                <w:rFonts w:eastAsia="Times New Roman"/>
                <w:sz w:val="24"/>
                <w:szCs w:val="24"/>
                <w:lang w:eastAsia="lv-LV"/>
              </w:rPr>
              <w:t xml:space="preserve"> (9.</w:t>
            </w:r>
            <w:r w:rsidR="00B54EA3">
              <w:rPr>
                <w:rFonts w:eastAsia="Times New Roman"/>
                <w:sz w:val="24"/>
                <w:szCs w:val="24"/>
                <w:lang w:eastAsia="lv-LV"/>
              </w:rPr>
              <w:t> </w:t>
            </w:r>
            <w:r w:rsidR="007A4CBD">
              <w:rPr>
                <w:rFonts w:eastAsia="Times New Roman"/>
                <w:sz w:val="24"/>
                <w:szCs w:val="24"/>
                <w:lang w:eastAsia="lv-LV"/>
              </w:rPr>
              <w:t>–</w:t>
            </w:r>
            <w:r w:rsidR="00AB2FE8">
              <w:rPr>
                <w:rFonts w:eastAsia="Times New Roman"/>
                <w:sz w:val="24"/>
                <w:szCs w:val="24"/>
                <w:lang w:eastAsia="lv-LV"/>
              </w:rPr>
              <w:t>19</w:t>
            </w:r>
            <w:r w:rsidR="00D12E32">
              <w:rPr>
                <w:rFonts w:eastAsia="Times New Roman"/>
                <w:sz w:val="24"/>
                <w:szCs w:val="24"/>
                <w:lang w:eastAsia="lv-LV"/>
              </w:rPr>
              <w:t>. pants</w:t>
            </w:r>
            <w:r w:rsidR="00F57CD4">
              <w:rPr>
                <w:rFonts w:eastAsia="Times New Roman"/>
                <w:sz w:val="24"/>
                <w:szCs w:val="24"/>
                <w:lang w:eastAsia="lv-LV"/>
              </w:rPr>
              <w:t>; nodaļa tieši saistīta ar likumprojekta pielikumu</w:t>
            </w:r>
            <w:r w:rsidR="00D12E32">
              <w:rPr>
                <w:rFonts w:eastAsia="Times New Roman"/>
                <w:sz w:val="24"/>
                <w:szCs w:val="24"/>
                <w:lang w:eastAsia="lv-LV"/>
              </w:rPr>
              <w:t xml:space="preserve">) aprakstītas iesaistīto subjektu darbības, lai </w:t>
            </w:r>
            <w:r w:rsidR="002852B9">
              <w:rPr>
                <w:rFonts w:eastAsia="Times New Roman"/>
                <w:sz w:val="24"/>
                <w:szCs w:val="24"/>
                <w:lang w:eastAsia="lv-LV"/>
              </w:rPr>
              <w:t xml:space="preserve">secinātu, vai </w:t>
            </w:r>
            <w:r w:rsidR="00D12E32">
              <w:rPr>
                <w:rFonts w:eastAsia="Times New Roman"/>
                <w:sz w:val="24"/>
                <w:szCs w:val="24"/>
                <w:lang w:eastAsia="lv-LV"/>
              </w:rPr>
              <w:t xml:space="preserve">fiziskā persona </w:t>
            </w:r>
            <w:r w:rsidR="002852B9">
              <w:rPr>
                <w:rFonts w:eastAsia="Times New Roman"/>
                <w:sz w:val="24"/>
                <w:szCs w:val="24"/>
                <w:lang w:eastAsia="lv-LV"/>
              </w:rPr>
              <w:t xml:space="preserve">būtu atbrīvojama no </w:t>
            </w:r>
            <w:r w:rsidR="008A7905">
              <w:rPr>
                <w:rFonts w:eastAsia="Times New Roman"/>
                <w:sz w:val="24"/>
                <w:szCs w:val="24"/>
                <w:lang w:eastAsia="lv-LV"/>
              </w:rPr>
              <w:t xml:space="preserve">parādsaistībām – </w:t>
            </w:r>
            <w:r w:rsidR="00CD309F">
              <w:rPr>
                <w:rFonts w:eastAsia="Times New Roman"/>
                <w:sz w:val="24"/>
                <w:szCs w:val="24"/>
                <w:lang w:eastAsia="lv-LV"/>
              </w:rPr>
              <w:t xml:space="preserve">noteiktas prasības pieteikuma iesniegšanai, definēti nosacījumi tā pieņemšanai un tālākās darbības </w:t>
            </w:r>
            <w:r w:rsidR="0023236A">
              <w:rPr>
                <w:rFonts w:eastAsia="Times New Roman"/>
                <w:sz w:val="24"/>
                <w:szCs w:val="24"/>
                <w:lang w:eastAsia="lv-LV"/>
              </w:rPr>
              <w:t>gan pieteikuma pieņemšanas, gan nepieņemšanas gadījumā</w:t>
            </w:r>
            <w:r w:rsidR="009758EF">
              <w:rPr>
                <w:rFonts w:eastAsia="Times New Roman"/>
                <w:sz w:val="24"/>
                <w:szCs w:val="24"/>
                <w:lang w:eastAsia="lv-LV"/>
              </w:rPr>
              <w:t>,</w:t>
            </w:r>
            <w:r w:rsidR="00B05EA0">
              <w:rPr>
                <w:rFonts w:eastAsia="Times New Roman"/>
                <w:sz w:val="24"/>
                <w:szCs w:val="24"/>
                <w:lang w:eastAsia="lv-LV"/>
              </w:rPr>
              <w:t xml:space="preserve"> noteiktas turpmāk </w:t>
            </w:r>
            <w:r w:rsidR="004B3995">
              <w:rPr>
                <w:rFonts w:eastAsia="Times New Roman"/>
                <w:sz w:val="24"/>
                <w:szCs w:val="24"/>
                <w:lang w:eastAsia="lv-LV"/>
              </w:rPr>
              <w:t xml:space="preserve">veicamās darbības </w:t>
            </w:r>
            <w:r w:rsidR="00FC7D6A">
              <w:rPr>
                <w:rFonts w:eastAsia="Times New Roman"/>
                <w:sz w:val="24"/>
                <w:szCs w:val="24"/>
                <w:lang w:eastAsia="lv-LV"/>
              </w:rPr>
              <w:t>parādniekam</w:t>
            </w:r>
            <w:r w:rsidR="009758EF">
              <w:rPr>
                <w:rFonts w:eastAsia="Times New Roman"/>
                <w:sz w:val="24"/>
                <w:szCs w:val="24"/>
                <w:lang w:eastAsia="lv-LV"/>
              </w:rPr>
              <w:t xml:space="preserve"> un</w:t>
            </w:r>
            <w:r w:rsidR="00FC7D6A">
              <w:rPr>
                <w:rFonts w:eastAsia="Times New Roman"/>
                <w:sz w:val="24"/>
                <w:szCs w:val="24"/>
                <w:lang w:eastAsia="lv-LV"/>
              </w:rPr>
              <w:t xml:space="preserve"> </w:t>
            </w:r>
            <w:r w:rsidR="009A1D90">
              <w:rPr>
                <w:rFonts w:eastAsia="Times New Roman"/>
                <w:sz w:val="24"/>
                <w:szCs w:val="24"/>
                <w:lang w:eastAsia="lv-LV"/>
              </w:rPr>
              <w:t>zvērinātam notāram</w:t>
            </w:r>
            <w:r w:rsidR="00FC7D6A">
              <w:rPr>
                <w:rFonts w:eastAsia="Times New Roman"/>
                <w:sz w:val="24"/>
                <w:szCs w:val="24"/>
                <w:lang w:eastAsia="lv-LV"/>
              </w:rPr>
              <w:t xml:space="preserve"> </w:t>
            </w:r>
            <w:r w:rsidR="009758EF">
              <w:rPr>
                <w:rFonts w:eastAsia="Times New Roman"/>
                <w:sz w:val="24"/>
                <w:szCs w:val="24"/>
                <w:lang w:eastAsia="lv-LV"/>
              </w:rPr>
              <w:t>un noteiktas kreditoru tiesības</w:t>
            </w:r>
            <w:r w:rsidR="00A04906">
              <w:rPr>
                <w:rFonts w:eastAsia="Times New Roman"/>
                <w:sz w:val="24"/>
                <w:szCs w:val="24"/>
                <w:lang w:eastAsia="lv-LV"/>
              </w:rPr>
              <w:t>, kā arī ietverts regulējums par finanšu pratības kursu apguvi</w:t>
            </w:r>
            <w:r w:rsidR="001C41A7">
              <w:rPr>
                <w:rFonts w:eastAsia="Times New Roman"/>
                <w:sz w:val="24"/>
                <w:szCs w:val="24"/>
                <w:lang w:eastAsia="lv-LV"/>
              </w:rPr>
              <w:t>;</w:t>
            </w:r>
          </w:p>
          <w:p w14:paraId="34577E3B" w14:textId="14EABE23" w:rsidR="001C41A7" w:rsidRPr="00FF74B7" w:rsidRDefault="001C41A7">
            <w:pPr>
              <w:pStyle w:val="ListParagraph"/>
              <w:numPr>
                <w:ilvl w:val="0"/>
                <w:numId w:val="4"/>
              </w:numPr>
              <w:spacing w:after="0" w:line="240" w:lineRule="auto"/>
              <w:jc w:val="both"/>
              <w:rPr>
                <w:rFonts w:eastAsia="Times New Roman"/>
                <w:sz w:val="24"/>
                <w:szCs w:val="24"/>
                <w:lang w:eastAsia="lv-LV"/>
              </w:rPr>
            </w:pPr>
            <w:r>
              <w:rPr>
                <w:rFonts w:eastAsia="Times New Roman"/>
                <w:sz w:val="24"/>
                <w:szCs w:val="24"/>
                <w:lang w:eastAsia="lv-LV"/>
              </w:rPr>
              <w:t xml:space="preserve">IV nodaļā </w:t>
            </w:r>
            <w:r w:rsidR="0071033F">
              <w:rPr>
                <w:rFonts w:eastAsia="Times New Roman"/>
                <w:sz w:val="24"/>
                <w:szCs w:val="24"/>
                <w:lang w:eastAsia="lv-LV"/>
              </w:rPr>
              <w:t>"</w:t>
            </w:r>
            <w:r w:rsidR="00ED2B49" w:rsidRPr="00ED2B49">
              <w:rPr>
                <w:rFonts w:eastAsia="Times New Roman"/>
                <w:sz w:val="24"/>
                <w:szCs w:val="24"/>
                <w:lang w:eastAsia="lv-LV"/>
              </w:rPr>
              <w:t>Fiziskās personas atbrīvošanas no parādsaistībām sekas un fiziskās personas atbrīvošanas no parādsaistībām atcelšana</w:t>
            </w:r>
            <w:r w:rsidR="00ED2B49" w:rsidRPr="00ED2B49" w:rsidDel="0071033F">
              <w:rPr>
                <w:rFonts w:eastAsia="Times New Roman"/>
                <w:sz w:val="24"/>
                <w:szCs w:val="24"/>
                <w:lang w:eastAsia="lv-LV"/>
              </w:rPr>
              <w:t xml:space="preserve"> </w:t>
            </w:r>
            <w:r w:rsidR="0071033F">
              <w:rPr>
                <w:rFonts w:eastAsia="Times New Roman"/>
                <w:sz w:val="24"/>
                <w:szCs w:val="24"/>
                <w:lang w:eastAsia="lv-LV"/>
              </w:rPr>
              <w:t>"</w:t>
            </w:r>
            <w:r>
              <w:rPr>
                <w:rFonts w:eastAsia="Times New Roman"/>
                <w:sz w:val="24"/>
                <w:szCs w:val="24"/>
                <w:lang w:eastAsia="lv-LV"/>
              </w:rPr>
              <w:t xml:space="preserve"> </w:t>
            </w:r>
            <w:r w:rsidR="0028605C">
              <w:rPr>
                <w:rFonts w:eastAsia="Times New Roman"/>
                <w:sz w:val="24"/>
                <w:szCs w:val="24"/>
                <w:lang w:eastAsia="lv-LV"/>
              </w:rPr>
              <w:t>(</w:t>
            </w:r>
            <w:r w:rsidR="00AB2FE8">
              <w:rPr>
                <w:rFonts w:eastAsia="Times New Roman"/>
                <w:sz w:val="24"/>
                <w:szCs w:val="24"/>
                <w:lang w:eastAsia="lv-LV"/>
              </w:rPr>
              <w:t>20</w:t>
            </w:r>
            <w:r w:rsidR="0028605C">
              <w:rPr>
                <w:rFonts w:eastAsia="Times New Roman"/>
                <w:sz w:val="24"/>
                <w:szCs w:val="24"/>
                <w:lang w:eastAsia="lv-LV"/>
              </w:rPr>
              <w:t>.</w:t>
            </w:r>
            <w:r w:rsidR="00B54EA3">
              <w:rPr>
                <w:rFonts w:eastAsia="Times New Roman"/>
                <w:sz w:val="24"/>
                <w:szCs w:val="24"/>
                <w:lang w:eastAsia="lv-LV"/>
              </w:rPr>
              <w:t> </w:t>
            </w:r>
            <w:r w:rsidR="0028605C">
              <w:rPr>
                <w:rFonts w:eastAsia="Times New Roman"/>
                <w:sz w:val="24"/>
                <w:szCs w:val="24"/>
                <w:lang w:eastAsia="lv-LV"/>
              </w:rPr>
              <w:t>–</w:t>
            </w:r>
            <w:r w:rsidR="00534734">
              <w:rPr>
                <w:rFonts w:eastAsia="Times New Roman"/>
                <w:sz w:val="24"/>
                <w:szCs w:val="24"/>
                <w:lang w:eastAsia="lv-LV"/>
              </w:rPr>
              <w:t>23</w:t>
            </w:r>
            <w:r w:rsidR="005B064C">
              <w:rPr>
                <w:rFonts w:eastAsia="Times New Roman"/>
                <w:sz w:val="24"/>
                <w:szCs w:val="24"/>
                <w:lang w:eastAsia="lv-LV"/>
              </w:rPr>
              <w:t xml:space="preserve">. pants) </w:t>
            </w:r>
            <w:r w:rsidR="00ED4F50">
              <w:rPr>
                <w:rFonts w:eastAsia="Times New Roman"/>
                <w:sz w:val="24"/>
                <w:szCs w:val="24"/>
                <w:lang w:eastAsia="lv-LV"/>
              </w:rPr>
              <w:t xml:space="preserve">regulē jautājumus, kas </w:t>
            </w:r>
            <w:r w:rsidR="00B54EA3">
              <w:rPr>
                <w:rFonts w:eastAsia="Times New Roman"/>
                <w:sz w:val="24"/>
                <w:szCs w:val="24"/>
                <w:lang w:eastAsia="lv-LV"/>
              </w:rPr>
              <w:t xml:space="preserve">saistīti ar fiziskās personas atbrīvošanu no parādsaistībām pēc tam, kad ir izskatīts pieteikums par fiziskās personas atbrīvošanu no parādsaistībām – </w:t>
            </w:r>
            <w:r w:rsidR="003D48B5">
              <w:rPr>
                <w:rFonts w:eastAsia="Times New Roman"/>
                <w:sz w:val="24"/>
                <w:szCs w:val="24"/>
                <w:lang w:eastAsia="lv-LV"/>
              </w:rPr>
              <w:t>noteiktas sekas ne tikai attiecībā uz parādsaistībām, bet arī fiziskās personas pienākumi un ierobežojumi</w:t>
            </w:r>
            <w:r w:rsidR="000C5623">
              <w:rPr>
                <w:rFonts w:eastAsia="Times New Roman"/>
                <w:sz w:val="24"/>
                <w:szCs w:val="24"/>
                <w:lang w:eastAsia="lv-LV"/>
              </w:rPr>
              <w:t>, kā arī noteikti nosacījumi un sekas fiziskās personas atbrīvošanas no parādsaistībām atcelšanai.</w:t>
            </w:r>
          </w:p>
          <w:p w14:paraId="31CEF3C5" w14:textId="77777777" w:rsidR="009C1A93" w:rsidRDefault="009C1A93">
            <w:pPr>
              <w:spacing w:after="0" w:line="240" w:lineRule="auto"/>
              <w:jc w:val="both"/>
              <w:rPr>
                <w:rFonts w:eastAsia="Times New Roman"/>
                <w:sz w:val="24"/>
                <w:szCs w:val="24"/>
                <w:lang w:eastAsia="lv-LV"/>
              </w:rPr>
            </w:pPr>
          </w:p>
          <w:p w14:paraId="050670E4" w14:textId="4ED049D5" w:rsidR="00132F6E" w:rsidRPr="00132F6E" w:rsidRDefault="00132F6E">
            <w:pPr>
              <w:spacing w:after="0" w:line="240" w:lineRule="auto"/>
              <w:jc w:val="both"/>
              <w:rPr>
                <w:rFonts w:eastAsia="Times New Roman"/>
                <w:sz w:val="24"/>
                <w:szCs w:val="24"/>
                <w:lang w:eastAsia="lv-LV"/>
              </w:rPr>
            </w:pPr>
            <w:r>
              <w:rPr>
                <w:rFonts w:eastAsia="Times New Roman"/>
                <w:sz w:val="24"/>
                <w:szCs w:val="24"/>
                <w:lang w:eastAsia="lv-LV"/>
              </w:rPr>
              <w:t xml:space="preserve">Kā galvenais </w:t>
            </w:r>
            <w:r w:rsidRPr="00132F6E">
              <w:rPr>
                <w:rFonts w:eastAsia="Times New Roman"/>
                <w:b/>
                <w:sz w:val="24"/>
                <w:szCs w:val="24"/>
                <w:lang w:eastAsia="lv-LV"/>
              </w:rPr>
              <w:t>l</w:t>
            </w:r>
            <w:r>
              <w:rPr>
                <w:rFonts w:eastAsia="Times New Roman"/>
                <w:b/>
                <w:sz w:val="24"/>
                <w:szCs w:val="24"/>
                <w:lang w:eastAsia="lv-LV"/>
              </w:rPr>
              <w:t>ikumprojekta mērķis</w:t>
            </w:r>
            <w:r w:rsidR="00225862">
              <w:rPr>
                <w:rFonts w:eastAsia="Times New Roman"/>
                <w:b/>
                <w:sz w:val="24"/>
                <w:szCs w:val="24"/>
                <w:lang w:eastAsia="lv-LV"/>
              </w:rPr>
              <w:t xml:space="preserve"> (likumprojekta 1. pants)</w:t>
            </w:r>
            <w:r>
              <w:rPr>
                <w:rFonts w:eastAsia="Times New Roman"/>
                <w:sz w:val="24"/>
                <w:szCs w:val="24"/>
                <w:lang w:eastAsia="lv-LV"/>
              </w:rPr>
              <w:t xml:space="preserve"> definēta fiziskās personas</w:t>
            </w:r>
            <w:r w:rsidR="00976929">
              <w:rPr>
                <w:rFonts w:eastAsia="Times New Roman"/>
                <w:sz w:val="24"/>
                <w:szCs w:val="24"/>
                <w:lang w:eastAsia="lv-LV"/>
              </w:rPr>
              <w:t xml:space="preserve">, kurai ir vai likumprojektā </w:t>
            </w:r>
            <w:r w:rsidR="0060010D">
              <w:rPr>
                <w:rFonts w:eastAsia="Times New Roman"/>
                <w:sz w:val="24"/>
                <w:szCs w:val="24"/>
                <w:lang w:eastAsia="lv-LV"/>
              </w:rPr>
              <w:t>noteiktā l</w:t>
            </w:r>
            <w:r w:rsidR="00484ED7">
              <w:rPr>
                <w:rFonts w:eastAsia="Times New Roman"/>
                <w:sz w:val="24"/>
                <w:szCs w:val="24"/>
                <w:lang w:eastAsia="lv-LV"/>
              </w:rPr>
              <w:t>a</w:t>
            </w:r>
            <w:r w:rsidR="0060010D">
              <w:rPr>
                <w:rFonts w:eastAsia="Times New Roman"/>
                <w:sz w:val="24"/>
                <w:szCs w:val="24"/>
                <w:lang w:eastAsia="lv-LV"/>
              </w:rPr>
              <w:t xml:space="preserve">ika </w:t>
            </w:r>
            <w:r w:rsidR="0060010D">
              <w:rPr>
                <w:rFonts w:eastAsia="Times New Roman"/>
                <w:sz w:val="24"/>
                <w:szCs w:val="24"/>
                <w:lang w:eastAsia="lv-LV"/>
              </w:rPr>
              <w:lastRenderedPageBreak/>
              <w:t xml:space="preserve">periodā ir bijis </w:t>
            </w:r>
            <w:r w:rsidR="00533471">
              <w:rPr>
                <w:rFonts w:eastAsia="Times New Roman"/>
                <w:sz w:val="24"/>
                <w:szCs w:val="24"/>
                <w:lang w:eastAsia="lv-LV"/>
              </w:rPr>
              <w:t>trūcīgās vai maznodrošinātās personas statuss,</w:t>
            </w:r>
            <w:r>
              <w:rPr>
                <w:rFonts w:eastAsia="Times New Roman"/>
                <w:sz w:val="24"/>
                <w:szCs w:val="24"/>
                <w:lang w:eastAsia="lv-LV"/>
              </w:rPr>
              <w:t xml:space="preserve"> atbrīvošana no parādsaistībām. </w:t>
            </w:r>
            <w:r w:rsidR="007B15FD">
              <w:rPr>
                <w:rFonts w:eastAsia="Times New Roman"/>
                <w:sz w:val="24"/>
                <w:szCs w:val="24"/>
                <w:lang w:eastAsia="lv-LV"/>
              </w:rPr>
              <w:t xml:space="preserve">Tomēr īpaša vērība vērsta arī uz fizisko personu iekļaušanu </w:t>
            </w:r>
            <w:r w:rsidR="00374143">
              <w:rPr>
                <w:rFonts w:eastAsia="Times New Roman"/>
                <w:sz w:val="24"/>
                <w:szCs w:val="24"/>
                <w:lang w:eastAsia="lv-LV"/>
              </w:rPr>
              <w:t xml:space="preserve">vai atgriešanu </w:t>
            </w:r>
            <w:r w:rsidR="007B15FD">
              <w:rPr>
                <w:rFonts w:eastAsia="Times New Roman"/>
                <w:sz w:val="24"/>
                <w:szCs w:val="24"/>
                <w:lang w:eastAsia="lv-LV"/>
              </w:rPr>
              <w:t>darba un ekonomiskajā vidē, turklāt ilgtermiņā.</w:t>
            </w:r>
          </w:p>
          <w:p w14:paraId="2FF6F8DC" w14:textId="77777777" w:rsidR="00132F6E" w:rsidRDefault="00132F6E">
            <w:pPr>
              <w:spacing w:after="0" w:line="240" w:lineRule="auto"/>
              <w:jc w:val="both"/>
              <w:rPr>
                <w:rFonts w:eastAsia="Times New Roman"/>
                <w:sz w:val="24"/>
                <w:szCs w:val="24"/>
                <w:lang w:eastAsia="lv-LV"/>
              </w:rPr>
            </w:pPr>
          </w:p>
          <w:p w14:paraId="21C6428C" w14:textId="22CF815F" w:rsidR="00AD5680" w:rsidRDefault="007B15FD">
            <w:pPr>
              <w:spacing w:after="0" w:line="240" w:lineRule="auto"/>
              <w:jc w:val="both"/>
              <w:rPr>
                <w:rFonts w:eastAsia="Times New Roman"/>
                <w:sz w:val="24"/>
                <w:szCs w:val="24"/>
                <w:lang w:eastAsia="lv-LV"/>
              </w:rPr>
            </w:pPr>
            <w:r w:rsidRPr="007B15FD">
              <w:rPr>
                <w:rFonts w:eastAsia="Times New Roman"/>
                <w:b/>
                <w:sz w:val="24"/>
                <w:szCs w:val="24"/>
                <w:lang w:eastAsia="lv-LV"/>
              </w:rPr>
              <w:t>L</w:t>
            </w:r>
            <w:r w:rsidR="00132F6E" w:rsidRPr="007B15FD">
              <w:rPr>
                <w:rFonts w:eastAsia="Times New Roman"/>
                <w:b/>
                <w:sz w:val="24"/>
                <w:szCs w:val="24"/>
                <w:lang w:eastAsia="lv-LV"/>
              </w:rPr>
              <w:t>ikumprojekta</w:t>
            </w:r>
            <w:r w:rsidR="00132F6E">
              <w:rPr>
                <w:rFonts w:eastAsia="Times New Roman"/>
                <w:sz w:val="24"/>
                <w:szCs w:val="24"/>
                <w:lang w:eastAsia="lv-LV"/>
              </w:rPr>
              <w:t xml:space="preserve"> </w:t>
            </w:r>
            <w:r w:rsidR="00132F6E">
              <w:rPr>
                <w:rFonts w:eastAsia="Times New Roman"/>
                <w:b/>
                <w:sz w:val="24"/>
                <w:szCs w:val="24"/>
                <w:lang w:eastAsia="lv-LV"/>
              </w:rPr>
              <w:t>darbības jom</w:t>
            </w:r>
            <w:r>
              <w:rPr>
                <w:rFonts w:eastAsia="Times New Roman"/>
                <w:b/>
                <w:sz w:val="24"/>
                <w:szCs w:val="24"/>
                <w:lang w:eastAsia="lv-LV"/>
              </w:rPr>
              <w:t>a</w:t>
            </w:r>
            <w:r w:rsidR="00225862">
              <w:rPr>
                <w:rFonts w:eastAsia="Times New Roman"/>
                <w:b/>
                <w:sz w:val="24"/>
                <w:szCs w:val="24"/>
                <w:lang w:eastAsia="lv-LV"/>
              </w:rPr>
              <w:t xml:space="preserve"> (likumprojekta 2. pants)</w:t>
            </w:r>
            <w:r w:rsidR="00132F6E" w:rsidRPr="007B15FD">
              <w:rPr>
                <w:rFonts w:eastAsia="Times New Roman"/>
                <w:b/>
                <w:sz w:val="24"/>
                <w:szCs w:val="24"/>
                <w:lang w:eastAsia="lv-LV"/>
              </w:rPr>
              <w:t xml:space="preserve"> </w:t>
            </w:r>
            <w:r w:rsidR="000D1632">
              <w:rPr>
                <w:rFonts w:eastAsia="Times New Roman"/>
                <w:sz w:val="24"/>
                <w:szCs w:val="24"/>
                <w:lang w:eastAsia="lv-LV"/>
              </w:rPr>
              <w:t>noteic</w:t>
            </w:r>
            <w:r>
              <w:rPr>
                <w:rFonts w:eastAsia="Times New Roman"/>
                <w:sz w:val="24"/>
                <w:szCs w:val="24"/>
                <w:lang w:eastAsia="lv-LV"/>
              </w:rPr>
              <w:t xml:space="preserve">, ka </w:t>
            </w:r>
            <w:r w:rsidR="000D1632">
              <w:rPr>
                <w:rFonts w:eastAsia="Times New Roman"/>
                <w:sz w:val="24"/>
                <w:szCs w:val="24"/>
                <w:lang w:eastAsia="lv-LV"/>
              </w:rPr>
              <w:t>likumprojekts attiecas uz tādu fizisko personu, kurai (1) </w:t>
            </w:r>
            <w:r w:rsidR="00032B36">
              <w:rPr>
                <w:rFonts w:eastAsia="Times New Roman"/>
                <w:sz w:val="24"/>
                <w:szCs w:val="24"/>
                <w:lang w:eastAsia="lv-LV"/>
              </w:rPr>
              <w:t>tās sociālā un ekonomiskā stāvokļa dēļ (2) </w:t>
            </w:r>
            <w:r w:rsidR="000D1632">
              <w:rPr>
                <w:rFonts w:eastAsia="Times New Roman"/>
                <w:sz w:val="24"/>
                <w:szCs w:val="24"/>
                <w:lang w:eastAsia="lv-LV"/>
              </w:rPr>
              <w:t>nav</w:t>
            </w:r>
            <w:r w:rsidR="001651F3">
              <w:rPr>
                <w:rFonts w:eastAsia="Times New Roman"/>
                <w:sz w:val="24"/>
                <w:szCs w:val="24"/>
                <w:lang w:eastAsia="lv-LV"/>
              </w:rPr>
              <w:t xml:space="preserve"> </w:t>
            </w:r>
            <w:r w:rsidR="000D1632">
              <w:rPr>
                <w:rFonts w:eastAsia="Times New Roman"/>
                <w:sz w:val="24"/>
                <w:szCs w:val="24"/>
                <w:lang w:eastAsia="lv-LV"/>
              </w:rPr>
              <w:t xml:space="preserve">iespēju nokārtot </w:t>
            </w:r>
            <w:r w:rsidR="00032B36">
              <w:rPr>
                <w:rFonts w:eastAsia="Times New Roman"/>
                <w:sz w:val="24"/>
                <w:szCs w:val="24"/>
                <w:lang w:eastAsia="lv-LV"/>
              </w:rPr>
              <w:t xml:space="preserve">no patērētāju kreditēšanas līgumiem izrietošas </w:t>
            </w:r>
            <w:r w:rsidR="000D1632">
              <w:rPr>
                <w:rFonts w:eastAsia="Times New Roman"/>
                <w:sz w:val="24"/>
                <w:szCs w:val="24"/>
                <w:lang w:eastAsia="lv-LV"/>
              </w:rPr>
              <w:t xml:space="preserve">parādsaistības, kurām iestājies izpildes </w:t>
            </w:r>
            <w:r w:rsidR="006A0902">
              <w:rPr>
                <w:rFonts w:eastAsia="Times New Roman"/>
                <w:sz w:val="24"/>
                <w:szCs w:val="24"/>
                <w:lang w:eastAsia="lv-LV"/>
              </w:rPr>
              <w:t>pienākums</w:t>
            </w:r>
            <w:r w:rsidR="000D1632">
              <w:rPr>
                <w:rFonts w:eastAsia="Times New Roman"/>
                <w:sz w:val="24"/>
                <w:szCs w:val="24"/>
                <w:lang w:eastAsia="lv-LV"/>
              </w:rPr>
              <w:t xml:space="preserve"> un (</w:t>
            </w:r>
            <w:r w:rsidR="00032B36">
              <w:rPr>
                <w:rFonts w:eastAsia="Times New Roman"/>
                <w:sz w:val="24"/>
                <w:szCs w:val="24"/>
                <w:lang w:eastAsia="lv-LV"/>
              </w:rPr>
              <w:t>3</w:t>
            </w:r>
            <w:r w:rsidR="000D1632">
              <w:rPr>
                <w:rFonts w:eastAsia="Times New Roman"/>
                <w:sz w:val="24"/>
                <w:szCs w:val="24"/>
                <w:lang w:eastAsia="lv-LV"/>
              </w:rPr>
              <w:t>) </w:t>
            </w:r>
            <w:r w:rsidR="00032B36">
              <w:rPr>
                <w:rFonts w:eastAsia="Times New Roman"/>
                <w:sz w:val="24"/>
                <w:szCs w:val="24"/>
                <w:lang w:eastAsia="lv-LV"/>
              </w:rPr>
              <w:t>kuras nesasniedz</w:t>
            </w:r>
            <w:r w:rsidR="000D1632">
              <w:rPr>
                <w:rFonts w:eastAsia="Times New Roman"/>
                <w:sz w:val="24"/>
                <w:szCs w:val="24"/>
                <w:lang w:eastAsia="lv-LV"/>
              </w:rPr>
              <w:t xml:space="preserve"> Maksātnespējas likumā noteikt</w:t>
            </w:r>
            <w:r w:rsidR="00032B36">
              <w:rPr>
                <w:rFonts w:eastAsia="Times New Roman"/>
                <w:sz w:val="24"/>
                <w:szCs w:val="24"/>
                <w:lang w:eastAsia="lv-LV"/>
              </w:rPr>
              <w:t>ā</w:t>
            </w:r>
            <w:r w:rsidR="000D1632">
              <w:rPr>
                <w:rFonts w:eastAsia="Times New Roman"/>
                <w:sz w:val="24"/>
                <w:szCs w:val="24"/>
                <w:lang w:eastAsia="lv-LV"/>
              </w:rPr>
              <w:t xml:space="preserve"> fiziskās personas maksātnespējas </w:t>
            </w:r>
            <w:r w:rsidR="00032B36">
              <w:rPr>
                <w:rFonts w:eastAsia="Times New Roman"/>
                <w:sz w:val="24"/>
                <w:szCs w:val="24"/>
                <w:lang w:eastAsia="lv-LV"/>
              </w:rPr>
              <w:t>procesa pazīmju slieksni</w:t>
            </w:r>
            <w:r w:rsidR="000D1632">
              <w:rPr>
                <w:rFonts w:eastAsia="Times New Roman"/>
                <w:sz w:val="24"/>
                <w:szCs w:val="24"/>
                <w:lang w:eastAsia="lv-LV"/>
              </w:rPr>
              <w:t>.</w:t>
            </w:r>
          </w:p>
          <w:p w14:paraId="7631010B" w14:textId="58CF4487" w:rsidR="00A677BE" w:rsidRDefault="000D1632">
            <w:pPr>
              <w:spacing w:after="0" w:line="240" w:lineRule="auto"/>
              <w:jc w:val="both"/>
              <w:rPr>
                <w:rFonts w:eastAsia="Times New Roman"/>
                <w:sz w:val="24"/>
                <w:szCs w:val="24"/>
                <w:lang w:eastAsia="lv-LV"/>
              </w:rPr>
            </w:pPr>
            <w:r>
              <w:rPr>
                <w:rFonts w:eastAsia="Times New Roman"/>
                <w:sz w:val="24"/>
                <w:szCs w:val="24"/>
                <w:lang w:eastAsia="lv-LV"/>
              </w:rPr>
              <w:t>Pirmkārt</w:t>
            </w:r>
            <w:r w:rsidR="00A677BE">
              <w:rPr>
                <w:rFonts w:eastAsia="Times New Roman"/>
                <w:sz w:val="24"/>
                <w:szCs w:val="24"/>
                <w:lang w:eastAsia="lv-LV"/>
              </w:rPr>
              <w:t>, būtiski uzsvērt, ka likumprojektā, atšķirībā no, piemēram, Maksātnespējas likuma 5. panta, nav uzsvars uz kreditoru kopuma interešu aizsardzību. Minētajā Maksātnespējas likuma normā ietverts fiziskās personas maksātnespējas procesa mērķis, kas citastarp paredz arī kreditoru kopuma interešu aizsardzību kā vienu no šī procesa pamatmērķiem. Tomēr kā norādīts jau iepriekš, fiziskās personas atbrīvošana no parādsaistībām ir vērsta uz atbalsta sniegšanu personām, kuru sociālais un ekonomiskais stāvoklis tām objektīvi liedz iespēju pat mēģināt risināt savas finanšu grūtības, lai tās nebūtu spiestas dzīvot par līdzekļiem, kas nesasniedz iztikas minimumu. Tādējādi interešu aizsardzības balanss nosveras par labu fiziskai personai, lai izveidotu visus priekšnoteikumus tās pilnvērtīgai atgriešanai vai ievešanai ekonomiskajos procesos.</w:t>
            </w:r>
          </w:p>
          <w:p w14:paraId="58556D44" w14:textId="4DCABFE8" w:rsidR="00D812DE" w:rsidRDefault="00AD5680">
            <w:pPr>
              <w:spacing w:after="0" w:line="240" w:lineRule="auto"/>
              <w:jc w:val="both"/>
              <w:rPr>
                <w:rFonts w:eastAsia="Times New Roman"/>
                <w:sz w:val="24"/>
                <w:szCs w:val="24"/>
                <w:lang w:eastAsia="lv-LV"/>
              </w:rPr>
            </w:pPr>
            <w:r>
              <w:rPr>
                <w:rFonts w:eastAsia="Times New Roman"/>
                <w:sz w:val="24"/>
                <w:szCs w:val="24"/>
                <w:lang w:eastAsia="lv-LV"/>
              </w:rPr>
              <w:t>Otrkārt</w:t>
            </w:r>
            <w:r w:rsidR="000D1632">
              <w:rPr>
                <w:rFonts w:eastAsia="Times New Roman"/>
                <w:sz w:val="24"/>
                <w:szCs w:val="24"/>
                <w:lang w:eastAsia="lv-LV"/>
              </w:rPr>
              <w:t xml:space="preserve">, likumprojektā ierobežots to saistību loks, kas ļauj spriest par personas finanšu grūtībām. Proti, likumprojektā iekļauts ierobežojums, ka fiziskā persona nevar nokārtot parādsaistības, kas saskaņā ar civiltiesībās esošo pieeju, ir tādas </w:t>
            </w:r>
            <w:r w:rsidR="00EA5137">
              <w:rPr>
                <w:rFonts w:eastAsia="Times New Roman"/>
                <w:sz w:val="24"/>
                <w:szCs w:val="24"/>
                <w:lang w:eastAsia="lv-LV"/>
              </w:rPr>
              <w:t xml:space="preserve">neizpildītas </w:t>
            </w:r>
            <w:r w:rsidR="000D1632">
              <w:rPr>
                <w:rFonts w:eastAsia="Times New Roman"/>
                <w:sz w:val="24"/>
                <w:szCs w:val="24"/>
                <w:lang w:eastAsia="lv-LV"/>
              </w:rPr>
              <w:t xml:space="preserve">saistības, ko parādniekam jau ir pienākums izpildīt. </w:t>
            </w:r>
            <w:r w:rsidR="005E30FF">
              <w:rPr>
                <w:rFonts w:eastAsia="Times New Roman"/>
                <w:sz w:val="24"/>
                <w:szCs w:val="24"/>
                <w:lang w:eastAsia="lv-LV"/>
              </w:rPr>
              <w:t xml:space="preserve">Ņemot vērā fiziskās personas atbrīvošanas no parādsaistībām īpatnības, tā balanss ir nosvērts par labu fiziskai personai, </w:t>
            </w:r>
            <w:r w:rsidR="00BA3B2C">
              <w:rPr>
                <w:rFonts w:eastAsia="Times New Roman"/>
                <w:sz w:val="24"/>
                <w:szCs w:val="24"/>
                <w:lang w:eastAsia="lv-LV"/>
              </w:rPr>
              <w:t>tās</w:t>
            </w:r>
            <w:r w:rsidR="005E30FF">
              <w:rPr>
                <w:rFonts w:eastAsia="Times New Roman"/>
                <w:sz w:val="24"/>
                <w:szCs w:val="24"/>
                <w:lang w:eastAsia="lv-LV"/>
              </w:rPr>
              <w:t xml:space="preserve"> sociāl</w:t>
            </w:r>
            <w:r w:rsidR="00BA3B2C">
              <w:rPr>
                <w:rFonts w:eastAsia="Times New Roman"/>
                <w:sz w:val="24"/>
                <w:szCs w:val="24"/>
                <w:lang w:eastAsia="lv-LV"/>
              </w:rPr>
              <w:t>ā</w:t>
            </w:r>
            <w:r w:rsidR="005E30FF">
              <w:rPr>
                <w:rFonts w:eastAsia="Times New Roman"/>
                <w:sz w:val="24"/>
                <w:szCs w:val="24"/>
                <w:lang w:eastAsia="lv-LV"/>
              </w:rPr>
              <w:t xml:space="preserve"> un ekonomisk</w:t>
            </w:r>
            <w:r w:rsidR="00BA3B2C">
              <w:rPr>
                <w:rFonts w:eastAsia="Times New Roman"/>
                <w:sz w:val="24"/>
                <w:szCs w:val="24"/>
                <w:lang w:eastAsia="lv-LV"/>
              </w:rPr>
              <w:t>ā</w:t>
            </w:r>
            <w:r w:rsidR="005E30FF">
              <w:rPr>
                <w:rFonts w:eastAsia="Times New Roman"/>
                <w:sz w:val="24"/>
                <w:szCs w:val="24"/>
                <w:lang w:eastAsia="lv-LV"/>
              </w:rPr>
              <w:t xml:space="preserve"> stāvok</w:t>
            </w:r>
            <w:r w:rsidR="00BA3B2C">
              <w:rPr>
                <w:rFonts w:eastAsia="Times New Roman"/>
                <w:sz w:val="24"/>
                <w:szCs w:val="24"/>
                <w:lang w:eastAsia="lv-LV"/>
              </w:rPr>
              <w:t>ļa dēļ</w:t>
            </w:r>
            <w:r w:rsidR="005E30FF">
              <w:rPr>
                <w:rFonts w:eastAsia="Times New Roman"/>
                <w:sz w:val="24"/>
                <w:szCs w:val="24"/>
                <w:lang w:eastAsia="lv-LV"/>
              </w:rPr>
              <w:t>. Tamdēļ l</w:t>
            </w:r>
            <w:r w:rsidR="000D1632">
              <w:rPr>
                <w:rFonts w:eastAsia="Times New Roman"/>
                <w:sz w:val="24"/>
                <w:szCs w:val="24"/>
                <w:lang w:eastAsia="lv-LV"/>
              </w:rPr>
              <w:t xml:space="preserve">ikumprojekts neparedz </w:t>
            </w:r>
            <w:r w:rsidR="005E30FF">
              <w:rPr>
                <w:rFonts w:eastAsia="Times New Roman"/>
                <w:sz w:val="24"/>
                <w:szCs w:val="24"/>
                <w:lang w:eastAsia="lv-LV"/>
              </w:rPr>
              <w:t>vērtējumā iekļaut arī tādas saistības, kur</w:t>
            </w:r>
            <w:r w:rsidR="00652BB1">
              <w:rPr>
                <w:rFonts w:eastAsia="Times New Roman"/>
                <w:sz w:val="24"/>
                <w:szCs w:val="24"/>
                <w:lang w:eastAsia="lv-LV"/>
              </w:rPr>
              <w:t>ām</w:t>
            </w:r>
            <w:r w:rsidR="005E30FF">
              <w:rPr>
                <w:rFonts w:eastAsia="Times New Roman"/>
                <w:sz w:val="24"/>
                <w:szCs w:val="24"/>
                <w:lang w:eastAsia="lv-LV"/>
              </w:rPr>
              <w:t xml:space="preserve"> izpildes termiņš vai nosacījums</w:t>
            </w:r>
            <w:r w:rsidR="00652BB1">
              <w:rPr>
                <w:rFonts w:eastAsia="Times New Roman"/>
                <w:sz w:val="24"/>
                <w:szCs w:val="24"/>
                <w:lang w:eastAsia="lv-LV"/>
              </w:rPr>
              <w:t xml:space="preserve"> nav iestājies</w:t>
            </w:r>
            <w:r w:rsidR="00854FBA">
              <w:rPr>
                <w:rFonts w:eastAsia="Times New Roman"/>
                <w:sz w:val="24"/>
                <w:szCs w:val="24"/>
                <w:lang w:eastAsia="lv-LV"/>
              </w:rPr>
              <w:t xml:space="preserve"> </w:t>
            </w:r>
            <w:r w:rsidR="005F46FF">
              <w:rPr>
                <w:rFonts w:eastAsia="Times New Roman"/>
                <w:sz w:val="24"/>
                <w:szCs w:val="24"/>
                <w:lang w:eastAsia="lv-LV"/>
              </w:rPr>
              <w:t>vismaz</w:t>
            </w:r>
            <w:r w:rsidR="00854FBA">
              <w:rPr>
                <w:rFonts w:eastAsia="Times New Roman"/>
                <w:sz w:val="24"/>
                <w:szCs w:val="24"/>
                <w:lang w:eastAsia="lv-LV"/>
              </w:rPr>
              <w:t xml:space="preserve"> daļēji</w:t>
            </w:r>
            <w:r w:rsidR="005E30FF">
              <w:rPr>
                <w:rFonts w:eastAsia="Times New Roman"/>
                <w:sz w:val="24"/>
                <w:szCs w:val="24"/>
                <w:lang w:eastAsia="lv-LV"/>
              </w:rPr>
              <w:t xml:space="preserve">, lai mazinātu fizisko personu iespējas izmantot procesu nelabticīgi un tādējādi nodrošinātu kreditoru interešu aizsardzību. </w:t>
            </w:r>
            <w:r w:rsidR="000D1632">
              <w:rPr>
                <w:rFonts w:eastAsia="Times New Roman"/>
                <w:sz w:val="24"/>
                <w:szCs w:val="24"/>
                <w:lang w:eastAsia="lv-LV"/>
              </w:rPr>
              <w:t xml:space="preserve">Tomēr, lai likumprojekta piemērotājiem būtu skaidras prasības un vienota pieeja, likumprojektā iekļauta skaidrojoša norāde, ka fizisko personu var atbrīvot no tādām parādsaistībām, kurām iestājies izpildes </w:t>
            </w:r>
            <w:r w:rsidR="00CE6737">
              <w:rPr>
                <w:rFonts w:eastAsia="Times New Roman"/>
                <w:sz w:val="24"/>
                <w:szCs w:val="24"/>
                <w:lang w:eastAsia="lv-LV"/>
              </w:rPr>
              <w:t>pienākums</w:t>
            </w:r>
            <w:r w:rsidR="000D1632">
              <w:rPr>
                <w:rFonts w:eastAsia="Times New Roman"/>
                <w:sz w:val="24"/>
                <w:szCs w:val="24"/>
                <w:lang w:eastAsia="lv-LV"/>
              </w:rPr>
              <w:t>.</w:t>
            </w:r>
            <w:r w:rsidR="002F0894">
              <w:rPr>
                <w:rFonts w:eastAsia="Times New Roman"/>
                <w:sz w:val="24"/>
                <w:szCs w:val="24"/>
                <w:lang w:eastAsia="lv-LV"/>
              </w:rPr>
              <w:t xml:space="preserve"> </w:t>
            </w:r>
            <w:r w:rsidR="00D812DE">
              <w:rPr>
                <w:rFonts w:eastAsia="Times New Roman"/>
                <w:sz w:val="24"/>
                <w:szCs w:val="24"/>
                <w:lang w:eastAsia="lv-LV"/>
              </w:rPr>
              <w:t xml:space="preserve">Papildus norādāms, ka, ievērojot </w:t>
            </w:r>
            <w:r w:rsidR="00F20AB8">
              <w:rPr>
                <w:rFonts w:eastAsia="Times New Roman"/>
                <w:sz w:val="24"/>
                <w:szCs w:val="24"/>
                <w:lang w:eastAsia="lv-LV"/>
              </w:rPr>
              <w:t>regulējuma attiecināšanu uz šaurāk</w:t>
            </w:r>
            <w:r w:rsidR="004F5308">
              <w:rPr>
                <w:rFonts w:eastAsia="Times New Roman"/>
                <w:sz w:val="24"/>
                <w:szCs w:val="24"/>
                <w:lang w:eastAsia="lv-LV"/>
              </w:rPr>
              <w:t xml:space="preserve">u </w:t>
            </w:r>
            <w:r w:rsidR="00D812DE">
              <w:rPr>
                <w:rFonts w:eastAsia="Times New Roman"/>
                <w:sz w:val="24"/>
                <w:szCs w:val="24"/>
                <w:lang w:eastAsia="lv-LV"/>
              </w:rPr>
              <w:t>parādsaistību veid</w:t>
            </w:r>
            <w:r w:rsidR="004F5308">
              <w:rPr>
                <w:rFonts w:eastAsia="Times New Roman"/>
                <w:sz w:val="24"/>
                <w:szCs w:val="24"/>
                <w:lang w:eastAsia="lv-LV"/>
              </w:rPr>
              <w:t>u, likumprojekta 6. pantā ietverts regulējums rīcībai ar tām parādsaistībām, kuru izpildes pienākums ir iestājies daļēji.</w:t>
            </w:r>
          </w:p>
          <w:p w14:paraId="6396B86A" w14:textId="6E76809A" w:rsidR="000D1632" w:rsidRDefault="002F0894">
            <w:pPr>
              <w:spacing w:after="0" w:line="240" w:lineRule="auto"/>
              <w:jc w:val="both"/>
              <w:rPr>
                <w:rFonts w:eastAsia="Times New Roman"/>
                <w:sz w:val="24"/>
                <w:szCs w:val="24"/>
                <w:lang w:eastAsia="lv-LV"/>
              </w:rPr>
            </w:pPr>
            <w:r>
              <w:rPr>
                <w:rFonts w:eastAsia="Times New Roman"/>
                <w:sz w:val="24"/>
                <w:szCs w:val="24"/>
                <w:lang w:eastAsia="lv-LV"/>
              </w:rPr>
              <w:t>Turklāt, lai saglabātu zināmu līdzsvaru ar</w:t>
            </w:r>
            <w:r w:rsidR="00FB44D8">
              <w:rPr>
                <w:rFonts w:eastAsia="Times New Roman"/>
                <w:sz w:val="24"/>
                <w:szCs w:val="24"/>
                <w:lang w:eastAsia="lv-LV"/>
              </w:rPr>
              <w:t>ī no</w:t>
            </w:r>
            <w:r>
              <w:rPr>
                <w:rFonts w:eastAsia="Times New Roman"/>
                <w:sz w:val="24"/>
                <w:szCs w:val="24"/>
                <w:lang w:eastAsia="lv-LV"/>
              </w:rPr>
              <w:t xml:space="preserve"> kreditoru aizsardzības </w:t>
            </w:r>
            <w:r w:rsidR="00FB44D8">
              <w:rPr>
                <w:rFonts w:eastAsia="Times New Roman"/>
                <w:sz w:val="24"/>
                <w:szCs w:val="24"/>
                <w:lang w:eastAsia="lv-LV"/>
              </w:rPr>
              <w:t>viedokļa, likumprojektā paredzēts, ka atbrīvot parādnieku var no tādām saistībām</w:t>
            </w:r>
            <w:r w:rsidR="0023081E">
              <w:rPr>
                <w:rFonts w:eastAsia="Times New Roman"/>
                <w:sz w:val="24"/>
                <w:szCs w:val="24"/>
                <w:lang w:eastAsia="lv-LV"/>
              </w:rPr>
              <w:t xml:space="preserve">, kur arī kreditoram likums ir uzlicis zināmu pienākumu vērtēt </w:t>
            </w:r>
            <w:r w:rsidR="00C32CE2">
              <w:rPr>
                <w:rFonts w:eastAsia="Times New Roman"/>
                <w:sz w:val="24"/>
                <w:szCs w:val="24"/>
                <w:lang w:eastAsia="lv-LV"/>
              </w:rPr>
              <w:t>patērētāja spēju atmaksāt kredītu</w:t>
            </w:r>
            <w:r w:rsidR="00E55AE8">
              <w:rPr>
                <w:rFonts w:eastAsia="Times New Roman"/>
                <w:sz w:val="24"/>
                <w:szCs w:val="24"/>
                <w:lang w:eastAsia="lv-LV"/>
              </w:rPr>
              <w:t xml:space="preserve">, </w:t>
            </w:r>
            <w:r w:rsidR="00655768">
              <w:rPr>
                <w:rFonts w:eastAsia="Times New Roman"/>
                <w:sz w:val="24"/>
                <w:szCs w:val="24"/>
                <w:lang w:eastAsia="lv-LV"/>
              </w:rPr>
              <w:t xml:space="preserve">vai arī tādām saistībām, ko </w:t>
            </w:r>
            <w:r w:rsidR="000B377A">
              <w:rPr>
                <w:rFonts w:eastAsia="Times New Roman"/>
                <w:sz w:val="24"/>
                <w:szCs w:val="24"/>
                <w:lang w:eastAsia="lv-LV"/>
              </w:rPr>
              <w:t>kreditors ir izsniedzis sav</w:t>
            </w:r>
            <w:r w:rsidR="00DA4779">
              <w:rPr>
                <w:rFonts w:eastAsia="Times New Roman"/>
                <w:sz w:val="24"/>
                <w:szCs w:val="24"/>
                <w:lang w:eastAsia="lv-LV"/>
              </w:rPr>
              <w:t xml:space="preserve">as saimnieciskās darbības </w:t>
            </w:r>
            <w:r w:rsidR="00747B57">
              <w:rPr>
                <w:rFonts w:eastAsia="Times New Roman"/>
                <w:sz w:val="24"/>
                <w:szCs w:val="24"/>
                <w:lang w:eastAsia="lv-LV"/>
              </w:rPr>
              <w:t xml:space="preserve">tūlītējās vai atliekošās </w:t>
            </w:r>
            <w:r w:rsidR="00DA4779">
              <w:rPr>
                <w:rFonts w:eastAsia="Times New Roman"/>
                <w:sz w:val="24"/>
                <w:szCs w:val="24"/>
                <w:lang w:eastAsia="lv-LV"/>
              </w:rPr>
              <w:t>interesēs</w:t>
            </w:r>
            <w:r w:rsidR="00A805C7">
              <w:rPr>
                <w:rFonts w:eastAsia="Times New Roman"/>
                <w:sz w:val="24"/>
                <w:szCs w:val="24"/>
                <w:lang w:eastAsia="lv-LV"/>
              </w:rPr>
              <w:t>.</w:t>
            </w:r>
            <w:r w:rsidR="00DA4779">
              <w:rPr>
                <w:rFonts w:eastAsia="Times New Roman"/>
                <w:sz w:val="24"/>
                <w:szCs w:val="24"/>
                <w:lang w:eastAsia="lv-LV"/>
              </w:rPr>
              <w:t xml:space="preserve"> Par </w:t>
            </w:r>
            <w:r w:rsidR="00DA4779">
              <w:rPr>
                <w:rFonts w:eastAsia="Times New Roman"/>
                <w:sz w:val="24"/>
                <w:szCs w:val="24"/>
                <w:lang w:eastAsia="lv-LV"/>
              </w:rPr>
              <w:lastRenderedPageBreak/>
              <w:t xml:space="preserve">pēdējo papildus norādāms, ka Patērētāju tiesību aizsardzības likuma 8. panta </w:t>
            </w:r>
            <w:r w:rsidR="00CE66D0">
              <w:rPr>
                <w:rFonts w:eastAsia="Times New Roman"/>
                <w:sz w:val="24"/>
                <w:szCs w:val="24"/>
                <w:lang w:eastAsia="lv-LV"/>
              </w:rPr>
              <w:t>4.</w:t>
            </w:r>
            <w:r w:rsidR="00CE66D0" w:rsidRPr="000D6B85">
              <w:rPr>
                <w:rFonts w:eastAsia="Times New Roman"/>
                <w:sz w:val="24"/>
                <w:szCs w:val="24"/>
                <w:vertAlign w:val="superscript"/>
                <w:lang w:eastAsia="lv-LV"/>
              </w:rPr>
              <w:t>3</w:t>
            </w:r>
            <w:r w:rsidR="00CE66D0">
              <w:rPr>
                <w:rFonts w:eastAsia="Times New Roman"/>
                <w:sz w:val="24"/>
                <w:szCs w:val="24"/>
                <w:lang w:eastAsia="lv-LV"/>
              </w:rPr>
              <w:t> daļā</w:t>
            </w:r>
            <w:r w:rsidR="001A2189">
              <w:rPr>
                <w:rStyle w:val="FootnoteReference"/>
                <w:rFonts w:eastAsia="Times New Roman"/>
                <w:sz w:val="24"/>
                <w:szCs w:val="24"/>
                <w:lang w:eastAsia="lv-LV"/>
              </w:rPr>
              <w:footnoteReference w:id="11"/>
            </w:r>
            <w:r w:rsidR="00B07BE5">
              <w:rPr>
                <w:rFonts w:eastAsia="Times New Roman"/>
                <w:sz w:val="24"/>
                <w:szCs w:val="24"/>
                <w:lang w:eastAsia="lv-LV"/>
              </w:rPr>
              <w:t xml:space="preserve"> definēti gadījumi, kad </w:t>
            </w:r>
            <w:r w:rsidR="00E42B88">
              <w:rPr>
                <w:rFonts w:eastAsia="Times New Roman"/>
                <w:sz w:val="24"/>
                <w:szCs w:val="24"/>
                <w:lang w:eastAsia="lv-LV"/>
              </w:rPr>
              <w:t>kredīta devējam ir piemērojama</w:t>
            </w:r>
            <w:r w:rsidR="008C0055">
              <w:rPr>
                <w:rFonts w:eastAsia="Times New Roman"/>
                <w:sz w:val="24"/>
                <w:szCs w:val="24"/>
                <w:lang w:eastAsia="lv-LV"/>
              </w:rPr>
              <w:t xml:space="preserve"> atvieglotāka kārtība </w:t>
            </w:r>
            <w:r w:rsidR="00E42B88">
              <w:rPr>
                <w:rFonts w:eastAsia="Times New Roman"/>
                <w:sz w:val="24"/>
                <w:szCs w:val="24"/>
                <w:lang w:eastAsia="lv-LV"/>
              </w:rPr>
              <w:t xml:space="preserve">kredīta sniegšanai, tai skaitā </w:t>
            </w:r>
            <w:r w:rsidR="008D4A28">
              <w:rPr>
                <w:rFonts w:eastAsia="Times New Roman"/>
                <w:sz w:val="24"/>
                <w:szCs w:val="24"/>
                <w:lang w:eastAsia="lv-LV"/>
              </w:rPr>
              <w:t xml:space="preserve">nav pienākuma vērtēt </w:t>
            </w:r>
            <w:r w:rsidR="001A2189">
              <w:rPr>
                <w:rFonts w:eastAsia="Times New Roman"/>
                <w:sz w:val="24"/>
                <w:szCs w:val="24"/>
                <w:lang w:eastAsia="lv-LV"/>
              </w:rPr>
              <w:t>spēju atmaksāt kredītu.</w:t>
            </w:r>
            <w:r w:rsidR="007A5CFF">
              <w:rPr>
                <w:rFonts w:eastAsia="Times New Roman"/>
                <w:sz w:val="24"/>
                <w:szCs w:val="24"/>
                <w:lang w:eastAsia="lv-LV"/>
              </w:rPr>
              <w:t xml:space="preserve"> Tomēr arī atvieglotāks process nemaina to, ka kredīta devējs</w:t>
            </w:r>
            <w:r w:rsidR="00EF38CE">
              <w:rPr>
                <w:rFonts w:eastAsia="Times New Roman"/>
                <w:sz w:val="24"/>
                <w:szCs w:val="24"/>
                <w:lang w:eastAsia="lv-LV"/>
              </w:rPr>
              <w:t xml:space="preserve"> arī šajos gadījumos ar patērētāju slēdz patērētāja kreditēšanas līgumu, kas tādējādi liecina par līguma darbību arī </w:t>
            </w:r>
            <w:r w:rsidR="000D4B19">
              <w:rPr>
                <w:rFonts w:eastAsia="Times New Roman"/>
                <w:sz w:val="24"/>
                <w:szCs w:val="24"/>
                <w:lang w:eastAsia="lv-LV"/>
              </w:rPr>
              <w:t>kreditora interesēs</w:t>
            </w:r>
            <w:r w:rsidR="00437B58">
              <w:rPr>
                <w:rFonts w:eastAsia="Times New Roman"/>
                <w:sz w:val="24"/>
                <w:szCs w:val="24"/>
                <w:lang w:eastAsia="lv-LV"/>
              </w:rPr>
              <w:t xml:space="preserve"> tūlītēji vai ar atliekošu </w:t>
            </w:r>
            <w:r w:rsidR="00882351">
              <w:rPr>
                <w:rFonts w:eastAsia="Times New Roman"/>
                <w:sz w:val="24"/>
                <w:szCs w:val="24"/>
                <w:lang w:eastAsia="lv-LV"/>
              </w:rPr>
              <w:t xml:space="preserve">potenciāli </w:t>
            </w:r>
            <w:r w:rsidR="00437B58">
              <w:rPr>
                <w:rFonts w:eastAsia="Times New Roman"/>
                <w:sz w:val="24"/>
                <w:szCs w:val="24"/>
                <w:lang w:eastAsia="lv-LV"/>
              </w:rPr>
              <w:t xml:space="preserve">pozitīvu ietekmi </w:t>
            </w:r>
            <w:r w:rsidR="00882351">
              <w:rPr>
                <w:rFonts w:eastAsia="Times New Roman"/>
                <w:sz w:val="24"/>
                <w:szCs w:val="24"/>
                <w:lang w:eastAsia="lv-LV"/>
              </w:rPr>
              <w:t>kredīta devējam.</w:t>
            </w:r>
          </w:p>
          <w:p w14:paraId="6DDD9D44" w14:textId="55113EB6" w:rsidR="006D22B5" w:rsidRDefault="00411294">
            <w:pPr>
              <w:spacing w:after="0" w:line="240" w:lineRule="auto"/>
              <w:jc w:val="both"/>
              <w:rPr>
                <w:rFonts w:eastAsia="Times New Roman"/>
                <w:sz w:val="24"/>
                <w:szCs w:val="24"/>
                <w:lang w:eastAsia="lv-LV"/>
              </w:rPr>
            </w:pPr>
            <w:r>
              <w:rPr>
                <w:rFonts w:eastAsia="Times New Roman"/>
                <w:sz w:val="24"/>
                <w:szCs w:val="24"/>
                <w:lang w:eastAsia="lv-LV"/>
              </w:rPr>
              <w:t>Vienlaikus jāuzsver, ka n</w:t>
            </w:r>
            <w:r w:rsidRPr="00411294">
              <w:rPr>
                <w:rFonts w:eastAsia="Times New Roman"/>
                <w:sz w:val="24"/>
                <w:szCs w:val="24"/>
                <w:lang w:eastAsia="lv-LV"/>
              </w:rPr>
              <w:t xml:space="preserve">e galviniekam, ne arī cesionāram nav tieša pienākuma izvērtēt galvenā parādnieka vai parādnieka spēju atmaksāt saistību, par kuru galvinieks plāno dot nodrošinājumu vai cesionārs plāno iegūt. Tajā pašā laikā norādāms, ka neviena persona nekļūst par galvinieku vai cesionāru piespiedu kārtā, bet gan pati brīvi izvērtējot savu vēlmi kļūt par galvinieku vai cesionāru. Personai būtu jāapzinās, ka galvojuma institūta ietvaros galvinieks kā reiz uzņemas risku, ka viņam var nākties segt galvenā parādnieka uzņemtu saistību nodrošinātajā daļā. </w:t>
            </w:r>
            <w:r w:rsidR="003F2516">
              <w:rPr>
                <w:rFonts w:eastAsia="Times New Roman"/>
                <w:sz w:val="24"/>
                <w:szCs w:val="24"/>
                <w:lang w:eastAsia="lv-LV"/>
              </w:rPr>
              <w:t>Turklāt, kā izriet no Patērētāju tiesību aizsardzības likuma 8. pant</w:t>
            </w:r>
            <w:r w:rsidR="00DA06EF">
              <w:rPr>
                <w:rFonts w:eastAsia="Times New Roman"/>
                <w:sz w:val="24"/>
                <w:szCs w:val="24"/>
                <w:lang w:eastAsia="lv-LV"/>
              </w:rPr>
              <w:t>a 4.</w:t>
            </w:r>
            <w:r w:rsidR="00DA06EF">
              <w:rPr>
                <w:rFonts w:eastAsia="Times New Roman"/>
                <w:sz w:val="24"/>
                <w:szCs w:val="24"/>
                <w:vertAlign w:val="superscript"/>
                <w:lang w:eastAsia="lv-LV"/>
              </w:rPr>
              <w:t>7</w:t>
            </w:r>
            <w:r w:rsidR="00DA06EF">
              <w:rPr>
                <w:rFonts w:eastAsia="Times New Roman"/>
                <w:sz w:val="24"/>
                <w:szCs w:val="24"/>
                <w:lang w:eastAsia="lv-LV"/>
              </w:rPr>
              <w:t xml:space="preserve"> daļā </w:t>
            </w:r>
            <w:r w:rsidR="003F2516">
              <w:rPr>
                <w:rFonts w:eastAsia="Times New Roman"/>
                <w:sz w:val="24"/>
                <w:szCs w:val="24"/>
                <w:lang w:eastAsia="lv-LV"/>
              </w:rPr>
              <w:t xml:space="preserve"> </w:t>
            </w:r>
            <w:r w:rsidR="009770CD">
              <w:rPr>
                <w:rFonts w:eastAsia="Times New Roman"/>
                <w:sz w:val="24"/>
                <w:szCs w:val="24"/>
                <w:lang w:eastAsia="lv-LV"/>
              </w:rPr>
              <w:t>noteiktā</w:t>
            </w:r>
            <w:r w:rsidR="00B93C57">
              <w:rPr>
                <w:rFonts w:eastAsia="Times New Roman"/>
                <w:sz w:val="24"/>
                <w:szCs w:val="24"/>
                <w:lang w:eastAsia="lv-LV"/>
              </w:rPr>
              <w:t xml:space="preserve">, </w:t>
            </w:r>
            <w:r w:rsidR="009770CD">
              <w:rPr>
                <w:rFonts w:eastAsia="Times New Roman"/>
                <w:sz w:val="24"/>
                <w:szCs w:val="24"/>
                <w:lang w:eastAsia="lv-LV"/>
              </w:rPr>
              <w:t>galvinieka spēja atmaksāt kredītu arī tiek vērtēta gadījumos, kad kredīta devējam ir pienākums izvērtēt parādnieka spēju atmaksāt kredītu.</w:t>
            </w:r>
            <w:r w:rsidR="003F2516">
              <w:rPr>
                <w:rFonts w:eastAsia="Times New Roman"/>
                <w:sz w:val="24"/>
                <w:szCs w:val="24"/>
                <w:lang w:eastAsia="lv-LV"/>
              </w:rPr>
              <w:t xml:space="preserve"> </w:t>
            </w:r>
            <w:r w:rsidRPr="00411294">
              <w:rPr>
                <w:rFonts w:eastAsia="Times New Roman"/>
                <w:sz w:val="24"/>
                <w:szCs w:val="24"/>
                <w:lang w:eastAsia="lv-LV"/>
              </w:rPr>
              <w:t>Līdzīgi arī cesijas gadījumā – cesionāram būtu jāizvērtē, kamdēļ cedents vēlas prasījumu cedēt, nevis realizēt pats. Ja cesija notiek piedziņas (vai tās apgrūtinātā rakstura) dēļ, tad cesionārs pats uzņemas paaugstinātu risku nesaņemt saistības izpildi.</w:t>
            </w:r>
          </w:p>
          <w:p w14:paraId="2407020B" w14:textId="0DA2D323" w:rsidR="005E30FF" w:rsidRPr="005E30FF" w:rsidRDefault="008C0E22">
            <w:pPr>
              <w:spacing w:after="0" w:line="240" w:lineRule="auto"/>
              <w:jc w:val="both"/>
              <w:rPr>
                <w:rFonts w:eastAsia="Times New Roman"/>
                <w:sz w:val="24"/>
                <w:szCs w:val="24"/>
                <w:lang w:eastAsia="lv-LV"/>
              </w:rPr>
            </w:pPr>
            <w:r>
              <w:rPr>
                <w:rFonts w:eastAsia="Times New Roman"/>
                <w:sz w:val="24"/>
                <w:szCs w:val="24"/>
                <w:lang w:eastAsia="lv-LV"/>
              </w:rPr>
              <w:t>Treš</w:t>
            </w:r>
            <w:r w:rsidR="00BF6553">
              <w:rPr>
                <w:rFonts w:eastAsia="Times New Roman"/>
                <w:sz w:val="24"/>
                <w:szCs w:val="24"/>
                <w:lang w:eastAsia="lv-LV"/>
              </w:rPr>
              <w:t>kārt</w:t>
            </w:r>
            <w:r w:rsidR="005E30FF">
              <w:rPr>
                <w:rFonts w:eastAsia="Times New Roman"/>
                <w:sz w:val="24"/>
                <w:szCs w:val="24"/>
                <w:lang w:eastAsia="lv-LV"/>
              </w:rPr>
              <w:t xml:space="preserve">, ne visām fiziskām personām </w:t>
            </w:r>
            <w:r w:rsidR="00CB3C69">
              <w:rPr>
                <w:rFonts w:eastAsia="Times New Roman"/>
                <w:sz w:val="24"/>
                <w:szCs w:val="24"/>
                <w:lang w:eastAsia="lv-LV"/>
              </w:rPr>
              <w:t>to parādsaistību apmērs sasniedz</w:t>
            </w:r>
            <w:r w:rsidR="005E30FF">
              <w:rPr>
                <w:rFonts w:eastAsia="Times New Roman"/>
                <w:sz w:val="24"/>
                <w:szCs w:val="24"/>
                <w:lang w:eastAsia="lv-LV"/>
              </w:rPr>
              <w:t xml:space="preserve"> Maksātnespējas likumā noteikt</w:t>
            </w:r>
            <w:r w:rsidR="00CB3C69">
              <w:rPr>
                <w:rFonts w:eastAsia="Times New Roman"/>
                <w:sz w:val="24"/>
                <w:szCs w:val="24"/>
                <w:lang w:eastAsia="lv-LV"/>
              </w:rPr>
              <w:t>o</w:t>
            </w:r>
            <w:r w:rsidR="005E30FF">
              <w:rPr>
                <w:rFonts w:eastAsia="Times New Roman"/>
                <w:sz w:val="24"/>
                <w:szCs w:val="24"/>
                <w:lang w:eastAsia="lv-LV"/>
              </w:rPr>
              <w:t xml:space="preserve"> fiziskās personas maksātnespējas procesa pazīmes zemāk</w:t>
            </w:r>
            <w:r w:rsidR="00CB3C69">
              <w:rPr>
                <w:rFonts w:eastAsia="Times New Roman"/>
                <w:sz w:val="24"/>
                <w:szCs w:val="24"/>
                <w:lang w:eastAsia="lv-LV"/>
              </w:rPr>
              <w:t>o</w:t>
            </w:r>
            <w:r w:rsidR="005E30FF">
              <w:rPr>
                <w:rFonts w:eastAsia="Times New Roman"/>
                <w:sz w:val="24"/>
                <w:szCs w:val="24"/>
                <w:lang w:eastAsia="lv-LV"/>
              </w:rPr>
              <w:t xml:space="preserve"> slieksni (5000 </w:t>
            </w:r>
            <w:proofErr w:type="spellStart"/>
            <w:r w:rsidR="005E30FF">
              <w:rPr>
                <w:rFonts w:eastAsia="Times New Roman"/>
                <w:i/>
                <w:sz w:val="24"/>
                <w:szCs w:val="24"/>
                <w:lang w:eastAsia="lv-LV"/>
              </w:rPr>
              <w:t>euro</w:t>
            </w:r>
            <w:proofErr w:type="spellEnd"/>
            <w:r w:rsidR="005E30FF">
              <w:rPr>
                <w:rFonts w:eastAsia="Times New Roman"/>
                <w:sz w:val="24"/>
                <w:szCs w:val="24"/>
                <w:lang w:eastAsia="lv-LV"/>
              </w:rPr>
              <w:t>). Tomēr tas nebūt nenozīmē, ka parādsaistības mazākā apmērā atsevišķām sabiedrības grupām nerada būtisku slogu</w:t>
            </w:r>
            <w:r w:rsidR="00CB3C69">
              <w:rPr>
                <w:rFonts w:eastAsia="Times New Roman"/>
                <w:sz w:val="24"/>
                <w:szCs w:val="24"/>
                <w:lang w:eastAsia="lv-LV"/>
              </w:rPr>
              <w:t xml:space="preserve"> un fiziskai personai nebūtu nodrošināma iespēja </w:t>
            </w:r>
            <w:r w:rsidR="00A50081">
              <w:rPr>
                <w:rFonts w:eastAsia="Times New Roman"/>
                <w:sz w:val="24"/>
                <w:szCs w:val="24"/>
                <w:lang w:eastAsia="lv-LV"/>
              </w:rPr>
              <w:t>tās risināt formālas kolektīvās procedūras ceļā</w:t>
            </w:r>
            <w:r w:rsidR="005E30FF">
              <w:rPr>
                <w:rFonts w:eastAsia="Times New Roman"/>
                <w:sz w:val="24"/>
                <w:szCs w:val="24"/>
                <w:lang w:eastAsia="lv-LV"/>
              </w:rPr>
              <w:t>.</w:t>
            </w:r>
          </w:p>
          <w:p w14:paraId="09BAC548" w14:textId="7F40838A" w:rsidR="00B629BF" w:rsidRDefault="00B629BF">
            <w:pPr>
              <w:spacing w:after="0" w:line="240" w:lineRule="auto"/>
              <w:jc w:val="both"/>
              <w:rPr>
                <w:rFonts w:eastAsia="Times New Roman"/>
                <w:sz w:val="24"/>
                <w:szCs w:val="24"/>
                <w:lang w:eastAsia="lv-LV"/>
              </w:rPr>
            </w:pPr>
          </w:p>
          <w:p w14:paraId="58EFE101" w14:textId="5F507F8F" w:rsidR="00B629BF" w:rsidRDefault="009717ED">
            <w:pPr>
              <w:spacing w:after="0" w:line="240" w:lineRule="auto"/>
              <w:jc w:val="both"/>
              <w:rPr>
                <w:rFonts w:eastAsia="Times New Roman"/>
                <w:sz w:val="24"/>
                <w:szCs w:val="24"/>
                <w:lang w:eastAsia="lv-LV"/>
              </w:rPr>
            </w:pPr>
            <w:r>
              <w:rPr>
                <w:rFonts w:eastAsia="Times New Roman"/>
                <w:sz w:val="24"/>
                <w:szCs w:val="24"/>
                <w:lang w:eastAsia="lv-LV"/>
              </w:rPr>
              <w:t xml:space="preserve">Ievērojot minēto, </w:t>
            </w:r>
            <w:r w:rsidRPr="009949E5">
              <w:rPr>
                <w:rFonts w:eastAsia="Times New Roman"/>
                <w:b/>
                <w:sz w:val="24"/>
                <w:szCs w:val="24"/>
                <w:lang w:eastAsia="lv-LV"/>
              </w:rPr>
              <w:t>fiziskās personas atbrīvošanas no parādsaistībām mērķi</w:t>
            </w:r>
            <w:r w:rsidR="00225862">
              <w:rPr>
                <w:rFonts w:eastAsia="Times New Roman"/>
                <w:b/>
                <w:sz w:val="24"/>
                <w:szCs w:val="24"/>
                <w:lang w:eastAsia="lv-LV"/>
              </w:rPr>
              <w:t xml:space="preserve">s (likumprojekta 3. pants) </w:t>
            </w:r>
            <w:r>
              <w:rPr>
                <w:rFonts w:eastAsia="Times New Roman"/>
                <w:sz w:val="24"/>
                <w:szCs w:val="24"/>
                <w:lang w:eastAsia="lv-LV"/>
              </w:rPr>
              <w:t xml:space="preserve">ir dot iespēju fiziskai personai, kuras aktīvi un ienākumi nav pietiekami visu saistību segšanai, tikt atbrīvotai no </w:t>
            </w:r>
            <w:r w:rsidR="00A805C7">
              <w:rPr>
                <w:rFonts w:eastAsia="Times New Roman"/>
                <w:sz w:val="24"/>
                <w:szCs w:val="24"/>
                <w:lang w:eastAsia="lv-LV"/>
              </w:rPr>
              <w:t xml:space="preserve">noteiktām </w:t>
            </w:r>
            <w:r>
              <w:rPr>
                <w:rFonts w:eastAsia="Times New Roman"/>
                <w:sz w:val="24"/>
                <w:szCs w:val="24"/>
                <w:lang w:eastAsia="lv-LV"/>
              </w:rPr>
              <w:t>parādsaistībām</w:t>
            </w:r>
            <w:r w:rsidR="005A37A2">
              <w:rPr>
                <w:rFonts w:eastAsia="Times New Roman"/>
                <w:sz w:val="24"/>
                <w:szCs w:val="24"/>
                <w:lang w:eastAsia="lv-LV"/>
              </w:rPr>
              <w:t xml:space="preserve">, vienlaikus sniedzot iespēju </w:t>
            </w:r>
            <w:r>
              <w:rPr>
                <w:rFonts w:eastAsia="Times New Roman"/>
                <w:sz w:val="24"/>
                <w:szCs w:val="24"/>
                <w:lang w:eastAsia="lv-LV"/>
              </w:rPr>
              <w:t>stiprināt finanšu pratību.</w:t>
            </w:r>
          </w:p>
          <w:p w14:paraId="063663B6" w14:textId="2002EC2E" w:rsidR="009717ED" w:rsidRDefault="009717ED">
            <w:pPr>
              <w:spacing w:after="0" w:line="240" w:lineRule="auto"/>
              <w:jc w:val="both"/>
              <w:rPr>
                <w:rFonts w:eastAsia="Times New Roman"/>
                <w:sz w:val="24"/>
                <w:szCs w:val="24"/>
                <w:lang w:eastAsia="lv-LV"/>
              </w:rPr>
            </w:pPr>
            <w:r>
              <w:rPr>
                <w:rFonts w:eastAsia="Times New Roman"/>
                <w:sz w:val="24"/>
                <w:szCs w:val="24"/>
                <w:lang w:eastAsia="lv-LV"/>
              </w:rPr>
              <w:t xml:space="preserve">Ņemot vērā būtisko slogu uz kreditoru interesēm, likumprojektā ietverts noteikums, ka katra fiziskā persona paredzēto mehānismu ir tiesīga izmantot tikai vienu reizi. Minētais nosacījums attiecas kā uz gadījumiem, kad beigās ir fiziskai personai pozitīvs iznākums, </w:t>
            </w:r>
            <w:r w:rsidR="00DA76DD">
              <w:rPr>
                <w:rFonts w:eastAsia="Times New Roman"/>
                <w:sz w:val="24"/>
                <w:szCs w:val="24"/>
                <w:lang w:eastAsia="lv-LV"/>
              </w:rPr>
              <w:t>tā arī uz gadījumiem, kad tā nesaņem atbrīvojumu no parādsaistībām</w:t>
            </w:r>
            <w:r w:rsidR="002A47EB">
              <w:rPr>
                <w:rFonts w:eastAsia="Times New Roman"/>
                <w:sz w:val="24"/>
                <w:szCs w:val="24"/>
                <w:lang w:eastAsia="lv-LV"/>
              </w:rPr>
              <w:t xml:space="preserve"> (ja zvērināts notārs </w:t>
            </w:r>
            <w:r w:rsidR="001B0705">
              <w:rPr>
                <w:rFonts w:eastAsia="Times New Roman"/>
                <w:sz w:val="24"/>
                <w:szCs w:val="24"/>
                <w:lang w:eastAsia="lv-LV"/>
              </w:rPr>
              <w:t>ir atteicis atbrīvot fizisko personu no parādsaistībām</w:t>
            </w:r>
            <w:r w:rsidR="002A47EB">
              <w:rPr>
                <w:rFonts w:eastAsia="Times New Roman"/>
                <w:sz w:val="24"/>
                <w:szCs w:val="24"/>
                <w:lang w:eastAsia="lv-LV"/>
              </w:rPr>
              <w:t>)</w:t>
            </w:r>
            <w:r w:rsidR="009949E5">
              <w:rPr>
                <w:rFonts w:eastAsia="Times New Roman"/>
                <w:sz w:val="24"/>
                <w:szCs w:val="24"/>
                <w:lang w:eastAsia="lv-LV"/>
              </w:rPr>
              <w:t xml:space="preserve"> vai </w:t>
            </w:r>
            <w:r w:rsidR="001B0705">
              <w:rPr>
                <w:rFonts w:eastAsia="Times New Roman"/>
                <w:sz w:val="24"/>
                <w:szCs w:val="24"/>
                <w:lang w:eastAsia="lv-LV"/>
              </w:rPr>
              <w:t xml:space="preserve">piešķirtais </w:t>
            </w:r>
            <w:r w:rsidR="009949E5">
              <w:rPr>
                <w:rFonts w:eastAsia="Times New Roman"/>
                <w:sz w:val="24"/>
                <w:szCs w:val="24"/>
                <w:lang w:eastAsia="lv-LV"/>
              </w:rPr>
              <w:t>atbrīvojums vēlāk atcelts</w:t>
            </w:r>
            <w:r w:rsidR="00323659">
              <w:rPr>
                <w:rFonts w:eastAsia="Times New Roman"/>
                <w:sz w:val="24"/>
                <w:szCs w:val="24"/>
                <w:lang w:eastAsia="lv-LV"/>
              </w:rPr>
              <w:t xml:space="preserve"> kā </w:t>
            </w:r>
            <w:r w:rsidR="00CD18F9">
              <w:rPr>
                <w:rFonts w:eastAsia="Times New Roman"/>
                <w:sz w:val="24"/>
                <w:szCs w:val="24"/>
                <w:lang w:eastAsia="lv-LV"/>
              </w:rPr>
              <w:t xml:space="preserve">sankcija par pienākumu nepildīšanu vai </w:t>
            </w:r>
            <w:r w:rsidR="00F22132">
              <w:rPr>
                <w:rFonts w:eastAsia="Times New Roman"/>
                <w:sz w:val="24"/>
                <w:szCs w:val="24"/>
                <w:lang w:eastAsia="lv-LV"/>
              </w:rPr>
              <w:t>ierobežojumu neievērošanu</w:t>
            </w:r>
            <w:r w:rsidR="00DA76DD">
              <w:rPr>
                <w:rFonts w:eastAsia="Times New Roman"/>
                <w:sz w:val="24"/>
                <w:szCs w:val="24"/>
                <w:lang w:eastAsia="lv-LV"/>
              </w:rPr>
              <w:t xml:space="preserve">. </w:t>
            </w:r>
            <w:r>
              <w:rPr>
                <w:rFonts w:eastAsia="Times New Roman"/>
                <w:sz w:val="24"/>
                <w:szCs w:val="24"/>
                <w:lang w:eastAsia="lv-LV"/>
              </w:rPr>
              <w:t xml:space="preserve">Norādāms, </w:t>
            </w:r>
            <w:r w:rsidR="00095561">
              <w:rPr>
                <w:rFonts w:eastAsia="Times New Roman"/>
                <w:sz w:val="24"/>
                <w:szCs w:val="24"/>
                <w:lang w:eastAsia="lv-LV"/>
              </w:rPr>
              <w:t xml:space="preserve">ka, </w:t>
            </w:r>
            <w:r>
              <w:rPr>
                <w:rFonts w:eastAsia="Times New Roman"/>
                <w:sz w:val="24"/>
                <w:szCs w:val="24"/>
                <w:lang w:eastAsia="lv-LV"/>
              </w:rPr>
              <w:t xml:space="preserve">ja </w:t>
            </w:r>
            <w:r w:rsidR="00095561">
              <w:rPr>
                <w:rFonts w:eastAsia="Times New Roman"/>
                <w:sz w:val="24"/>
                <w:szCs w:val="24"/>
                <w:lang w:eastAsia="lv-LV"/>
              </w:rPr>
              <w:t>zvērināts notārs</w:t>
            </w:r>
            <w:r>
              <w:rPr>
                <w:rFonts w:eastAsia="Times New Roman"/>
                <w:sz w:val="24"/>
                <w:szCs w:val="24"/>
                <w:lang w:eastAsia="lv-LV"/>
              </w:rPr>
              <w:t xml:space="preserve"> jau sākotnēji saskata šķēršļus fiziskās personas atbrīvošanai no parādsaistībām un </w:t>
            </w:r>
            <w:r w:rsidR="001B0705">
              <w:rPr>
                <w:rFonts w:eastAsia="Times New Roman"/>
                <w:sz w:val="24"/>
                <w:szCs w:val="24"/>
                <w:lang w:eastAsia="lv-LV"/>
              </w:rPr>
              <w:t xml:space="preserve">atsaka pieņemt </w:t>
            </w:r>
            <w:r>
              <w:rPr>
                <w:rFonts w:eastAsia="Times New Roman"/>
                <w:sz w:val="24"/>
                <w:szCs w:val="24"/>
                <w:lang w:eastAsia="lv-LV"/>
              </w:rPr>
              <w:t>pieteikumu,</w:t>
            </w:r>
            <w:r w:rsidR="008B3CB2">
              <w:rPr>
                <w:rFonts w:eastAsia="Times New Roman"/>
                <w:sz w:val="24"/>
                <w:szCs w:val="24"/>
                <w:lang w:eastAsia="lv-LV"/>
              </w:rPr>
              <w:t xml:space="preserve"> uzskatāms,</w:t>
            </w:r>
            <w:r w:rsidR="00F11DB3">
              <w:rPr>
                <w:rFonts w:eastAsia="Times New Roman"/>
                <w:sz w:val="24"/>
                <w:szCs w:val="24"/>
                <w:lang w:eastAsia="lv-LV"/>
              </w:rPr>
              <w:t xml:space="preserve"> ka</w:t>
            </w:r>
            <w:r>
              <w:rPr>
                <w:rFonts w:eastAsia="Times New Roman"/>
                <w:sz w:val="24"/>
                <w:szCs w:val="24"/>
                <w:lang w:eastAsia="lv-LV"/>
              </w:rPr>
              <w:t xml:space="preserve"> fiziskā persona nav </w:t>
            </w:r>
            <w:r>
              <w:rPr>
                <w:rFonts w:eastAsia="Times New Roman"/>
                <w:sz w:val="24"/>
                <w:szCs w:val="24"/>
                <w:lang w:eastAsia="lv-LV"/>
              </w:rPr>
              <w:lastRenderedPageBreak/>
              <w:t>izmantojusi savu iespēju un tā ir tiesīga iesniegt pieteikumu atkārtoti.</w:t>
            </w:r>
            <w:r w:rsidR="001B0705">
              <w:rPr>
                <w:rFonts w:eastAsia="Times New Roman"/>
                <w:sz w:val="24"/>
                <w:szCs w:val="24"/>
                <w:lang w:eastAsia="lv-LV"/>
              </w:rPr>
              <w:t xml:space="preserve"> Attiec</w:t>
            </w:r>
            <w:r w:rsidR="00227BC7">
              <w:rPr>
                <w:rFonts w:eastAsia="Times New Roman"/>
                <w:sz w:val="24"/>
                <w:szCs w:val="24"/>
                <w:lang w:eastAsia="lv-LV"/>
              </w:rPr>
              <w:t xml:space="preserve">īgi likumprojekta 3. panta otrajā daļā </w:t>
            </w:r>
            <w:r w:rsidR="00AF1878">
              <w:rPr>
                <w:rFonts w:eastAsia="Times New Roman"/>
                <w:sz w:val="24"/>
                <w:szCs w:val="24"/>
                <w:lang w:eastAsia="lv-LV"/>
              </w:rPr>
              <w:t>kā atskaites moments vienīgās iespējas izmantošanai ir pieteikuma pieņemšanas brīdis, kas nozīmē, ka zvērināts notārs būs apstiprinājis saņemto pieteikumu, fiziskā persona to nebūs atsaukusi un būs iestājušās pieteikuma pieņemšanas sekas</w:t>
            </w:r>
            <w:r w:rsidR="00522D2B">
              <w:rPr>
                <w:rStyle w:val="FootnoteReference"/>
                <w:rFonts w:eastAsia="Times New Roman"/>
                <w:sz w:val="24"/>
                <w:szCs w:val="24"/>
                <w:lang w:eastAsia="lv-LV"/>
              </w:rPr>
              <w:footnoteReference w:id="12"/>
            </w:r>
            <w:r w:rsidR="00AF1878">
              <w:rPr>
                <w:rFonts w:eastAsia="Times New Roman"/>
                <w:sz w:val="24"/>
                <w:szCs w:val="24"/>
                <w:lang w:eastAsia="lv-LV"/>
              </w:rPr>
              <w:t>.</w:t>
            </w:r>
          </w:p>
          <w:p w14:paraId="62A1514E" w14:textId="61B910CC" w:rsidR="009717ED" w:rsidRDefault="009717ED">
            <w:pPr>
              <w:spacing w:after="0" w:line="240" w:lineRule="auto"/>
              <w:jc w:val="both"/>
              <w:rPr>
                <w:rFonts w:eastAsia="Times New Roman"/>
                <w:sz w:val="24"/>
                <w:szCs w:val="24"/>
                <w:lang w:eastAsia="lv-LV"/>
              </w:rPr>
            </w:pPr>
          </w:p>
          <w:p w14:paraId="659DBD73" w14:textId="3C88163A" w:rsidR="00B629BF" w:rsidRPr="00AF5508" w:rsidRDefault="00D03D1A">
            <w:pPr>
              <w:spacing w:after="0" w:line="240" w:lineRule="auto"/>
              <w:jc w:val="both"/>
              <w:rPr>
                <w:rFonts w:eastAsia="Times New Roman"/>
                <w:sz w:val="24"/>
                <w:szCs w:val="24"/>
                <w:lang w:eastAsia="lv-LV"/>
              </w:rPr>
            </w:pPr>
            <w:r>
              <w:rPr>
                <w:rFonts w:eastAsia="Times New Roman"/>
                <w:sz w:val="24"/>
                <w:szCs w:val="24"/>
                <w:lang w:eastAsia="lv-LV"/>
              </w:rPr>
              <w:t xml:space="preserve">Arī fiziskās personas atbrīvošanas no parādsaistībām gadījumā ir būtiski </w:t>
            </w:r>
            <w:r w:rsidR="00AF5508">
              <w:rPr>
                <w:rFonts w:eastAsia="Times New Roman"/>
                <w:sz w:val="24"/>
                <w:szCs w:val="24"/>
                <w:lang w:eastAsia="lv-LV"/>
              </w:rPr>
              <w:t xml:space="preserve">definēt </w:t>
            </w:r>
            <w:r w:rsidR="00AF5508">
              <w:rPr>
                <w:rFonts w:eastAsia="Times New Roman"/>
                <w:b/>
                <w:sz w:val="24"/>
                <w:szCs w:val="24"/>
                <w:lang w:eastAsia="lv-LV"/>
              </w:rPr>
              <w:t>piemērojamos principus (likumprojekta 4. pants)</w:t>
            </w:r>
            <w:r w:rsidR="00AF5508">
              <w:rPr>
                <w:rFonts w:eastAsia="Times New Roman"/>
                <w:sz w:val="24"/>
                <w:szCs w:val="24"/>
                <w:lang w:eastAsia="lv-LV"/>
              </w:rPr>
              <w:t> –</w:t>
            </w:r>
            <w:r w:rsidR="004D3B21">
              <w:rPr>
                <w:rFonts w:eastAsia="Times New Roman"/>
                <w:sz w:val="24"/>
                <w:szCs w:val="24"/>
                <w:lang w:eastAsia="lv-LV"/>
              </w:rPr>
              <w:t xml:space="preserve"> </w:t>
            </w:r>
            <w:r w:rsidR="008C5A53">
              <w:rPr>
                <w:rFonts w:eastAsia="Times New Roman"/>
                <w:sz w:val="24"/>
                <w:szCs w:val="24"/>
                <w:lang w:eastAsia="lv-LV"/>
              </w:rPr>
              <w:t>atklātības principu</w:t>
            </w:r>
            <w:r w:rsidR="004D3B21">
              <w:rPr>
                <w:rFonts w:eastAsia="Times New Roman"/>
                <w:sz w:val="24"/>
                <w:szCs w:val="24"/>
                <w:lang w:eastAsia="lv-LV"/>
              </w:rPr>
              <w:t>,</w:t>
            </w:r>
            <w:r w:rsidR="008C5A53">
              <w:rPr>
                <w:rFonts w:eastAsia="Times New Roman"/>
                <w:sz w:val="24"/>
                <w:szCs w:val="24"/>
                <w:lang w:eastAsia="lv-LV"/>
              </w:rPr>
              <w:t xml:space="preserve"> labticības principu</w:t>
            </w:r>
            <w:r w:rsidR="00953897">
              <w:rPr>
                <w:rFonts w:eastAsia="Times New Roman"/>
                <w:sz w:val="24"/>
                <w:szCs w:val="24"/>
                <w:lang w:eastAsia="lv-LV"/>
              </w:rPr>
              <w:t>,</w:t>
            </w:r>
            <w:r w:rsidR="004D3B21">
              <w:rPr>
                <w:rFonts w:eastAsia="Times New Roman"/>
                <w:sz w:val="24"/>
                <w:szCs w:val="24"/>
                <w:lang w:eastAsia="lv-LV"/>
              </w:rPr>
              <w:t xml:space="preserve"> </w:t>
            </w:r>
            <w:r w:rsidR="000B091D">
              <w:rPr>
                <w:rFonts w:eastAsia="Times New Roman"/>
                <w:sz w:val="24"/>
                <w:szCs w:val="24"/>
                <w:lang w:eastAsia="lv-LV"/>
              </w:rPr>
              <w:t>nenovēršamas atbildības principu</w:t>
            </w:r>
            <w:r w:rsidR="00953897">
              <w:rPr>
                <w:rFonts w:eastAsia="Times New Roman"/>
                <w:sz w:val="24"/>
                <w:szCs w:val="24"/>
                <w:lang w:eastAsia="lv-LV"/>
              </w:rPr>
              <w:t xml:space="preserve"> un kreditoru vienlīdzības principu</w:t>
            </w:r>
            <w:r w:rsidR="008C5A53">
              <w:rPr>
                <w:rFonts w:eastAsia="Times New Roman"/>
                <w:sz w:val="24"/>
                <w:szCs w:val="24"/>
                <w:lang w:eastAsia="lv-LV"/>
              </w:rPr>
              <w:t>.</w:t>
            </w:r>
          </w:p>
          <w:p w14:paraId="4031516B" w14:textId="7C084D93" w:rsidR="000E3F7F" w:rsidRPr="00E4208F" w:rsidRDefault="000E3F7F">
            <w:pPr>
              <w:spacing w:after="0" w:line="240" w:lineRule="auto"/>
              <w:jc w:val="both"/>
              <w:rPr>
                <w:rFonts w:eastAsia="Times New Roman"/>
                <w:sz w:val="24"/>
                <w:szCs w:val="24"/>
                <w:lang w:eastAsia="lv-LV"/>
              </w:rPr>
            </w:pPr>
            <w:r w:rsidRPr="00E4208F">
              <w:rPr>
                <w:rFonts w:eastAsia="Times New Roman"/>
                <w:sz w:val="24"/>
                <w:szCs w:val="24"/>
                <w:lang w:eastAsia="lv-LV"/>
              </w:rPr>
              <w:t>Viens no principiem, kas jāņem vērā, atbrīvojot fizisko personu no parādsaistībām</w:t>
            </w:r>
            <w:r w:rsidR="00EA71B3">
              <w:rPr>
                <w:rFonts w:eastAsia="Times New Roman"/>
                <w:sz w:val="24"/>
                <w:szCs w:val="24"/>
                <w:lang w:eastAsia="lv-LV"/>
              </w:rPr>
              <w:t xml:space="preserve"> un arī pēc atbrīvošanas</w:t>
            </w:r>
            <w:r w:rsidRPr="00E4208F">
              <w:rPr>
                <w:rFonts w:eastAsia="Times New Roman"/>
                <w:sz w:val="24"/>
                <w:szCs w:val="24"/>
                <w:lang w:eastAsia="lv-LV"/>
              </w:rPr>
              <w:t xml:space="preserve">, ir </w:t>
            </w:r>
            <w:r w:rsidR="00641F13" w:rsidRPr="00E4208F">
              <w:rPr>
                <w:rFonts w:eastAsia="Times New Roman"/>
                <w:sz w:val="24"/>
                <w:szCs w:val="24"/>
                <w:lang w:eastAsia="lv-LV"/>
              </w:rPr>
              <w:t>atklātības princips</w:t>
            </w:r>
            <w:r w:rsidR="00641F13">
              <w:rPr>
                <w:rFonts w:eastAsia="Times New Roman"/>
                <w:sz w:val="24"/>
                <w:szCs w:val="24"/>
                <w:lang w:eastAsia="lv-LV"/>
              </w:rPr>
              <w:t>. Proti, l</w:t>
            </w:r>
            <w:r w:rsidRPr="00E4208F">
              <w:rPr>
                <w:rFonts w:eastAsia="Times New Roman"/>
                <w:sz w:val="24"/>
                <w:szCs w:val="24"/>
                <w:lang w:eastAsia="lv-LV"/>
              </w:rPr>
              <w:t>ai nodrošinātu, ka parādnieks sniedz pilnvērtīgu un vispusīgu informāciju iesaistītajām personām, likumā ietverts</w:t>
            </w:r>
            <w:r w:rsidR="00407406">
              <w:rPr>
                <w:rFonts w:eastAsia="Times New Roman"/>
                <w:sz w:val="24"/>
                <w:szCs w:val="24"/>
                <w:lang w:eastAsia="lv-LV"/>
              </w:rPr>
              <w:t xml:space="preserve"> atklātības princips</w:t>
            </w:r>
            <w:r w:rsidRPr="00E4208F">
              <w:rPr>
                <w:rFonts w:eastAsia="Times New Roman"/>
                <w:sz w:val="24"/>
                <w:szCs w:val="24"/>
                <w:lang w:eastAsia="lv-LV"/>
              </w:rPr>
              <w:t>, vienlaikus paredzot neizpaužamas informācijas aizsardzību.</w:t>
            </w:r>
          </w:p>
          <w:p w14:paraId="3F0D539B" w14:textId="32A90675" w:rsidR="000E3F7F" w:rsidRDefault="000E3F7F">
            <w:pPr>
              <w:spacing w:after="0" w:line="240" w:lineRule="auto"/>
              <w:jc w:val="both"/>
              <w:rPr>
                <w:rFonts w:eastAsia="Times New Roman"/>
                <w:sz w:val="24"/>
                <w:szCs w:val="24"/>
                <w:lang w:eastAsia="lv-LV"/>
              </w:rPr>
            </w:pPr>
            <w:r w:rsidRPr="00E4208F">
              <w:rPr>
                <w:rFonts w:eastAsia="Times New Roman"/>
                <w:sz w:val="24"/>
                <w:szCs w:val="24"/>
                <w:lang w:eastAsia="lv-LV"/>
              </w:rPr>
              <w:t>Savukārt likum</w:t>
            </w:r>
            <w:r w:rsidR="00ED2B49">
              <w:rPr>
                <w:rFonts w:eastAsia="Times New Roman"/>
                <w:sz w:val="24"/>
                <w:szCs w:val="24"/>
                <w:lang w:eastAsia="lv-LV"/>
              </w:rPr>
              <w:t>projektā</w:t>
            </w:r>
            <w:r w:rsidRPr="00E4208F">
              <w:rPr>
                <w:rFonts w:eastAsia="Times New Roman"/>
                <w:sz w:val="24"/>
                <w:szCs w:val="24"/>
                <w:lang w:eastAsia="lv-LV"/>
              </w:rPr>
              <w:t xml:space="preserve"> ietvertais labticības princips paredz, ka tiesības jāizmanto un pienākumi jāizpilda labā ticībā, kā arī izvairoties no netaisnīgas iedzīvošanās.</w:t>
            </w:r>
          </w:p>
          <w:p w14:paraId="2521284D" w14:textId="17D834B9" w:rsidR="00CB3448" w:rsidRDefault="00855673">
            <w:pPr>
              <w:spacing w:after="0" w:line="240" w:lineRule="auto"/>
              <w:jc w:val="both"/>
              <w:rPr>
                <w:color w:val="000000"/>
                <w:sz w:val="24"/>
                <w:szCs w:val="24"/>
              </w:rPr>
            </w:pPr>
            <w:r>
              <w:rPr>
                <w:rFonts w:eastAsia="Times New Roman"/>
                <w:sz w:val="24"/>
                <w:szCs w:val="24"/>
                <w:lang w:eastAsia="lv-LV"/>
              </w:rPr>
              <w:t>Abus minētos principus pastiprina nenovēršamas atbildības princips,</w:t>
            </w:r>
            <w:r w:rsidR="008A1865">
              <w:rPr>
                <w:rFonts w:eastAsia="Times New Roman"/>
                <w:sz w:val="24"/>
                <w:szCs w:val="24"/>
                <w:lang w:eastAsia="lv-LV"/>
              </w:rPr>
              <w:t xml:space="preserve"> kas nodrošina, ka </w:t>
            </w:r>
            <w:r w:rsidR="008A1865" w:rsidRPr="008A1865">
              <w:rPr>
                <w:color w:val="000000"/>
                <w:sz w:val="24"/>
                <w:szCs w:val="24"/>
              </w:rPr>
              <w:t xml:space="preserve">iesaistītās personas sniedz tikai patiesu informāciju. </w:t>
            </w:r>
            <w:r w:rsidR="001D0779">
              <w:rPr>
                <w:color w:val="000000"/>
                <w:sz w:val="24"/>
                <w:szCs w:val="24"/>
              </w:rPr>
              <w:t>Kā zināms, p</w:t>
            </w:r>
            <w:r w:rsidR="008A1865" w:rsidRPr="008A1865">
              <w:rPr>
                <w:color w:val="000000"/>
                <w:sz w:val="24"/>
                <w:szCs w:val="24"/>
              </w:rPr>
              <w:t xml:space="preserve">ar apzināti nepatiesa pieteikuma iesniegšanu un par zināmu faktu un lietas apstākļu apzinātu noklusēšanu iesaistītās personas </w:t>
            </w:r>
            <w:r w:rsidR="00A67AF9">
              <w:rPr>
                <w:color w:val="000000"/>
                <w:sz w:val="24"/>
                <w:szCs w:val="24"/>
              </w:rPr>
              <w:t>var tikt sauktas</w:t>
            </w:r>
            <w:r w:rsidR="008A1865" w:rsidRPr="008A1865">
              <w:rPr>
                <w:color w:val="000000"/>
                <w:sz w:val="24"/>
                <w:szCs w:val="24"/>
              </w:rPr>
              <w:t xml:space="preserve"> pie kriminālatbildības</w:t>
            </w:r>
            <w:r w:rsidR="0091521E">
              <w:rPr>
                <w:color w:val="000000"/>
                <w:sz w:val="24"/>
                <w:szCs w:val="24"/>
              </w:rPr>
              <w:t>, kā paredzēts</w:t>
            </w:r>
            <w:r w:rsidR="00A67AF9">
              <w:rPr>
                <w:color w:val="000000"/>
                <w:sz w:val="24"/>
                <w:szCs w:val="24"/>
              </w:rPr>
              <w:t xml:space="preserve"> Krimināllikum</w:t>
            </w:r>
            <w:r w:rsidR="00CB48A0">
              <w:rPr>
                <w:color w:val="000000"/>
                <w:sz w:val="24"/>
                <w:szCs w:val="24"/>
              </w:rPr>
              <w:t>a 300. pantā</w:t>
            </w:r>
            <w:r w:rsidR="00E556CE">
              <w:rPr>
                <w:color w:val="000000"/>
                <w:sz w:val="24"/>
                <w:szCs w:val="24"/>
              </w:rPr>
              <w:t>.</w:t>
            </w:r>
            <w:r w:rsidR="00B04088">
              <w:rPr>
                <w:color w:val="000000"/>
                <w:sz w:val="24"/>
                <w:szCs w:val="24"/>
              </w:rPr>
              <w:t xml:space="preserve"> Tamdēļ likumprojekta pielikumā esošajā pieteikuma veidlapā ir ietverta skaidra un nepārprotama brīdināšana, ka</w:t>
            </w:r>
            <w:r w:rsidR="004B38A0">
              <w:rPr>
                <w:color w:val="000000"/>
                <w:sz w:val="24"/>
                <w:szCs w:val="24"/>
              </w:rPr>
              <w:t xml:space="preserve">m vienlaikus būtu jāmudina </w:t>
            </w:r>
            <w:r w:rsidR="0061252D">
              <w:rPr>
                <w:color w:val="000000"/>
                <w:sz w:val="24"/>
                <w:szCs w:val="24"/>
              </w:rPr>
              <w:t>pieteikuma iesniedzēji jau sākotnēji savas tiesības izlietot un pienākumus pildīt labticīgi.</w:t>
            </w:r>
          </w:p>
          <w:p w14:paraId="14BA7709" w14:textId="37DA6731" w:rsidR="00CB3448" w:rsidRPr="008A1865" w:rsidRDefault="00CB3448">
            <w:pPr>
              <w:spacing w:after="0" w:line="240" w:lineRule="auto"/>
              <w:jc w:val="both"/>
              <w:rPr>
                <w:rFonts w:eastAsia="Times New Roman"/>
                <w:lang w:eastAsia="lv-LV"/>
              </w:rPr>
            </w:pPr>
            <w:r>
              <w:rPr>
                <w:rFonts w:eastAsia="Times New Roman"/>
                <w:sz w:val="24"/>
                <w:szCs w:val="24"/>
                <w:lang w:eastAsia="lv-LV"/>
              </w:rPr>
              <w:t xml:space="preserve">Likumprojektā ietvertais mehānisms ir </w:t>
            </w:r>
            <w:proofErr w:type="spellStart"/>
            <w:r>
              <w:rPr>
                <w:rFonts w:eastAsia="Times New Roman"/>
                <w:sz w:val="24"/>
                <w:szCs w:val="24"/>
                <w:lang w:eastAsia="lv-LV"/>
              </w:rPr>
              <w:t>kvazi-kolektīva</w:t>
            </w:r>
            <w:proofErr w:type="spellEnd"/>
            <w:r>
              <w:rPr>
                <w:rFonts w:eastAsia="Times New Roman"/>
                <w:sz w:val="24"/>
                <w:szCs w:val="24"/>
                <w:lang w:eastAsia="lv-LV"/>
              </w:rPr>
              <w:t xml:space="preserve"> procedūra. Tādējādi tā neattiecas uz tiem kreditoriem, kuru prasījumu tiesības izriet no citiem, likumprojektā </w:t>
            </w:r>
            <w:r w:rsidR="00B93C57">
              <w:rPr>
                <w:rFonts w:eastAsia="Times New Roman"/>
                <w:sz w:val="24"/>
                <w:szCs w:val="24"/>
                <w:lang w:eastAsia="lv-LV"/>
              </w:rPr>
              <w:t>ne</w:t>
            </w:r>
            <w:r>
              <w:rPr>
                <w:rFonts w:eastAsia="Times New Roman"/>
                <w:sz w:val="24"/>
                <w:szCs w:val="24"/>
                <w:lang w:eastAsia="lv-LV"/>
              </w:rPr>
              <w:t xml:space="preserve">uzskaitītajiem parādsaistību veidiem. Vienlaikus, tā kā attiecīgās parādsaistības izsniegušie kreditori mehānisma ietvaros tiks skarti vienlīdzīgi, ir tikai samērīgi un pamatoti, ka arī interešu aizsardzībā šīm personām ir piešķirama vienlīdzīga aizsardzība, likumprojektā nostiprinot </w:t>
            </w:r>
            <w:r w:rsidR="00844679">
              <w:rPr>
                <w:rFonts w:eastAsia="Times New Roman"/>
                <w:sz w:val="24"/>
                <w:szCs w:val="24"/>
                <w:lang w:eastAsia="lv-LV"/>
              </w:rPr>
              <w:t xml:space="preserve">ietekmēto </w:t>
            </w:r>
            <w:r>
              <w:rPr>
                <w:rFonts w:eastAsia="Times New Roman"/>
                <w:sz w:val="24"/>
                <w:szCs w:val="24"/>
                <w:lang w:eastAsia="lv-LV"/>
              </w:rPr>
              <w:t>kreditoru vienlīdzības principu, kas attiecināms uz kreditoriem</w:t>
            </w:r>
            <w:r w:rsidR="00844679">
              <w:rPr>
                <w:rFonts w:eastAsia="Times New Roman"/>
                <w:sz w:val="24"/>
                <w:szCs w:val="24"/>
                <w:lang w:eastAsia="lv-LV"/>
              </w:rPr>
              <w:t>, kur</w:t>
            </w:r>
            <w:r w:rsidR="00615840">
              <w:rPr>
                <w:rFonts w:eastAsia="Times New Roman"/>
                <w:sz w:val="24"/>
                <w:szCs w:val="24"/>
                <w:lang w:eastAsia="lv-LV"/>
              </w:rPr>
              <w:t>u prasījumi ietverti pieteikumā par fiziskās personas atbrīvošanu no parādsaistībām</w:t>
            </w:r>
            <w:r>
              <w:rPr>
                <w:rFonts w:eastAsia="Times New Roman"/>
                <w:sz w:val="24"/>
                <w:szCs w:val="24"/>
                <w:lang w:eastAsia="lv-LV"/>
              </w:rPr>
              <w:t>.</w:t>
            </w:r>
          </w:p>
          <w:p w14:paraId="2AEF1D10" w14:textId="323AAFC7" w:rsidR="00E4208F" w:rsidRPr="008A1865" w:rsidRDefault="00E4208F">
            <w:pPr>
              <w:spacing w:after="0" w:line="240" w:lineRule="auto"/>
              <w:jc w:val="both"/>
              <w:rPr>
                <w:rFonts w:eastAsia="Times New Roman"/>
                <w:lang w:eastAsia="lv-LV"/>
              </w:rPr>
            </w:pPr>
          </w:p>
          <w:p w14:paraId="335BAEE3" w14:textId="331BB4F6" w:rsidR="00D32E11" w:rsidRPr="00E60132" w:rsidRDefault="007E7250">
            <w:pPr>
              <w:spacing w:after="0" w:line="240" w:lineRule="auto"/>
              <w:jc w:val="both"/>
              <w:rPr>
                <w:rFonts w:eastAsia="Times New Roman"/>
                <w:sz w:val="24"/>
                <w:szCs w:val="24"/>
                <w:lang w:eastAsia="lv-LV"/>
              </w:rPr>
            </w:pPr>
            <w:r w:rsidRPr="00CB4323">
              <w:rPr>
                <w:rFonts w:eastAsia="Times New Roman"/>
                <w:b/>
                <w:sz w:val="24"/>
                <w:szCs w:val="24"/>
                <w:lang w:eastAsia="lv-LV"/>
              </w:rPr>
              <w:t>Fiziskās personas atbrīvošanas no parādsaistībām subjekt</w:t>
            </w:r>
            <w:r w:rsidR="002025E3" w:rsidRPr="00CB4323">
              <w:rPr>
                <w:rFonts w:eastAsia="Times New Roman"/>
                <w:b/>
                <w:sz w:val="24"/>
                <w:szCs w:val="24"/>
                <w:lang w:eastAsia="lv-LV"/>
              </w:rPr>
              <w:t>a</w:t>
            </w:r>
            <w:r w:rsidR="00CB4323">
              <w:rPr>
                <w:rFonts w:eastAsia="Times New Roman"/>
                <w:b/>
                <w:sz w:val="24"/>
                <w:szCs w:val="24"/>
                <w:lang w:eastAsia="lv-LV"/>
              </w:rPr>
              <w:t xml:space="preserve"> (likumprojekta </w:t>
            </w:r>
            <w:r w:rsidR="005D6EAA">
              <w:rPr>
                <w:rFonts w:eastAsia="Times New Roman"/>
                <w:b/>
                <w:sz w:val="24"/>
                <w:szCs w:val="24"/>
                <w:lang w:eastAsia="lv-LV"/>
              </w:rPr>
              <w:t>5. pants)</w:t>
            </w:r>
            <w:r w:rsidR="002025E3" w:rsidRPr="00E60132">
              <w:rPr>
                <w:rFonts w:eastAsia="Times New Roman"/>
                <w:sz w:val="24"/>
                <w:szCs w:val="24"/>
                <w:lang w:eastAsia="lv-LV"/>
              </w:rPr>
              <w:t xml:space="preserve"> definēšanai par pamatu ņemts</w:t>
            </w:r>
            <w:r w:rsidRPr="00E60132">
              <w:rPr>
                <w:rFonts w:eastAsia="Times New Roman"/>
                <w:sz w:val="24"/>
                <w:szCs w:val="24"/>
                <w:lang w:eastAsia="lv-LV"/>
              </w:rPr>
              <w:t xml:space="preserve"> Maksātnespējas likuma 127. pantā definētais fiziskās personas maksātnespējas procesa subjekts.</w:t>
            </w:r>
          </w:p>
          <w:p w14:paraId="3D99D90B" w14:textId="77777777" w:rsidR="00AF3CB4" w:rsidRPr="00E60132" w:rsidRDefault="002025E3">
            <w:pPr>
              <w:spacing w:after="0" w:line="240" w:lineRule="auto"/>
              <w:jc w:val="both"/>
              <w:rPr>
                <w:rFonts w:eastAsia="Times New Roman"/>
                <w:sz w:val="24"/>
                <w:szCs w:val="24"/>
                <w:lang w:eastAsia="lv-LV"/>
              </w:rPr>
            </w:pPr>
            <w:r w:rsidRPr="00E60132">
              <w:rPr>
                <w:rFonts w:eastAsia="Times New Roman"/>
                <w:sz w:val="24"/>
                <w:szCs w:val="24"/>
                <w:lang w:eastAsia="lv-LV"/>
              </w:rPr>
              <w:t>Tomēr likumprojektā ir iekļaut</w:t>
            </w:r>
            <w:r w:rsidR="00D61AF2" w:rsidRPr="00E60132">
              <w:rPr>
                <w:rFonts w:eastAsia="Times New Roman"/>
                <w:sz w:val="24"/>
                <w:szCs w:val="24"/>
                <w:lang w:eastAsia="lv-LV"/>
              </w:rPr>
              <w:t xml:space="preserve">a </w:t>
            </w:r>
            <w:r w:rsidR="000F6E52" w:rsidRPr="00E60132">
              <w:rPr>
                <w:rFonts w:eastAsia="Times New Roman"/>
                <w:sz w:val="24"/>
                <w:szCs w:val="24"/>
                <w:lang w:eastAsia="lv-LV"/>
              </w:rPr>
              <w:t xml:space="preserve">detalizētāka </w:t>
            </w:r>
            <w:r w:rsidR="00D61AF2" w:rsidRPr="00E60132">
              <w:rPr>
                <w:rFonts w:eastAsia="Times New Roman"/>
                <w:sz w:val="24"/>
                <w:szCs w:val="24"/>
                <w:lang w:eastAsia="lv-LV"/>
              </w:rPr>
              <w:t>fiziskās personas piesaiste Latvijas Republikai</w:t>
            </w:r>
            <w:r w:rsidR="00C60B99" w:rsidRPr="00E60132">
              <w:rPr>
                <w:rFonts w:eastAsia="Times New Roman"/>
                <w:sz w:val="24"/>
                <w:szCs w:val="24"/>
                <w:lang w:eastAsia="lv-LV"/>
              </w:rPr>
              <w:t> –</w:t>
            </w:r>
            <w:r w:rsidR="00AF3CB4" w:rsidRPr="00E60132">
              <w:rPr>
                <w:rFonts w:eastAsia="Times New Roman"/>
                <w:sz w:val="24"/>
                <w:szCs w:val="24"/>
                <w:lang w:eastAsia="lv-LV"/>
              </w:rPr>
              <w:t xml:space="preserve"> proti:</w:t>
            </w:r>
          </w:p>
          <w:p w14:paraId="605161C2" w14:textId="453BD917" w:rsidR="00AF3CB4" w:rsidRPr="00E60132" w:rsidRDefault="004A6F20">
            <w:pPr>
              <w:pStyle w:val="ListParagraph"/>
              <w:numPr>
                <w:ilvl w:val="0"/>
                <w:numId w:val="5"/>
              </w:numPr>
              <w:spacing w:after="0" w:line="240" w:lineRule="auto"/>
              <w:jc w:val="both"/>
              <w:rPr>
                <w:rFonts w:eastAsia="Times New Roman"/>
                <w:sz w:val="24"/>
                <w:szCs w:val="24"/>
                <w:lang w:eastAsia="lv-LV"/>
              </w:rPr>
            </w:pPr>
            <w:r w:rsidRPr="00E60132">
              <w:rPr>
                <w:rFonts w:eastAsia="Times New Roman"/>
                <w:sz w:val="24"/>
                <w:szCs w:val="24"/>
                <w:lang w:eastAsia="lv-LV"/>
              </w:rPr>
              <w:t xml:space="preserve">fiziskā persona pēdējos </w:t>
            </w:r>
            <w:r w:rsidR="00A97AED">
              <w:rPr>
                <w:rFonts w:eastAsia="Times New Roman"/>
                <w:sz w:val="24"/>
                <w:szCs w:val="24"/>
                <w:lang w:eastAsia="lv-LV"/>
              </w:rPr>
              <w:t>divpadsmit</w:t>
            </w:r>
            <w:r w:rsidRPr="00E60132">
              <w:rPr>
                <w:rFonts w:eastAsia="Times New Roman"/>
                <w:sz w:val="24"/>
                <w:szCs w:val="24"/>
                <w:lang w:eastAsia="lv-LV"/>
              </w:rPr>
              <w:t xml:space="preserve"> mēnešus </w:t>
            </w:r>
            <w:r w:rsidR="00C60B99" w:rsidRPr="00E60132">
              <w:rPr>
                <w:rFonts w:eastAsia="Times New Roman"/>
                <w:sz w:val="24"/>
                <w:szCs w:val="24"/>
                <w:lang w:eastAsia="lv-LV"/>
              </w:rPr>
              <w:t xml:space="preserve">ir bijusi Latvijas Republikas nodokļu maksātājs vai </w:t>
            </w:r>
          </w:p>
          <w:p w14:paraId="2D36CED2" w14:textId="7339F9A6" w:rsidR="00AF3CB4" w:rsidRPr="00E60132" w:rsidRDefault="00C60B99">
            <w:pPr>
              <w:pStyle w:val="ListParagraph"/>
              <w:numPr>
                <w:ilvl w:val="0"/>
                <w:numId w:val="5"/>
              </w:numPr>
              <w:spacing w:after="0" w:line="240" w:lineRule="auto"/>
              <w:jc w:val="both"/>
              <w:rPr>
                <w:rFonts w:eastAsia="Times New Roman"/>
                <w:sz w:val="24"/>
                <w:szCs w:val="24"/>
                <w:lang w:eastAsia="lv-LV"/>
              </w:rPr>
            </w:pPr>
            <w:r w:rsidRPr="00E60132">
              <w:rPr>
                <w:rFonts w:eastAsia="Times New Roman"/>
                <w:sz w:val="24"/>
                <w:szCs w:val="24"/>
                <w:lang w:eastAsia="lv-LV"/>
              </w:rPr>
              <w:lastRenderedPageBreak/>
              <w:t xml:space="preserve">tai </w:t>
            </w:r>
            <w:r w:rsidR="00A4040E" w:rsidRPr="00E60132">
              <w:rPr>
                <w:rFonts w:eastAsia="Times New Roman"/>
                <w:sz w:val="24"/>
                <w:szCs w:val="24"/>
                <w:lang w:eastAsia="lv-LV"/>
              </w:rPr>
              <w:t xml:space="preserve">pēdējos </w:t>
            </w:r>
            <w:r w:rsidR="00A97AED">
              <w:rPr>
                <w:rFonts w:eastAsia="Times New Roman"/>
                <w:sz w:val="24"/>
                <w:szCs w:val="24"/>
                <w:lang w:eastAsia="lv-LV"/>
              </w:rPr>
              <w:t>divpadsmit</w:t>
            </w:r>
            <w:r w:rsidR="00A4040E" w:rsidRPr="00E60132">
              <w:rPr>
                <w:rFonts w:eastAsia="Times New Roman"/>
                <w:sz w:val="24"/>
                <w:szCs w:val="24"/>
                <w:lang w:eastAsia="lv-LV"/>
              </w:rPr>
              <w:t xml:space="preserve"> mēnešus ir bijusi deklarētā dzīvesvieta Latvijas Republikā</w:t>
            </w:r>
            <w:r w:rsidR="0056113B" w:rsidRPr="00E60132">
              <w:rPr>
                <w:rFonts w:eastAsia="Times New Roman"/>
                <w:sz w:val="24"/>
                <w:szCs w:val="24"/>
                <w:lang w:eastAsia="lv-LV"/>
              </w:rPr>
              <w:t xml:space="preserve">, ja tā saņem sociālos maksājumus no Latvijas Republikas </w:t>
            </w:r>
            <w:r w:rsidR="00FF0CFF" w:rsidRPr="00E60132">
              <w:rPr>
                <w:rFonts w:eastAsia="Times New Roman"/>
                <w:sz w:val="24"/>
                <w:szCs w:val="24"/>
                <w:lang w:eastAsia="lv-LV"/>
              </w:rPr>
              <w:t>valsts vai pašvaldības budžeta līdzekļiem.</w:t>
            </w:r>
          </w:p>
          <w:p w14:paraId="1CA73C27" w14:textId="5AFF7672" w:rsidR="001463AE" w:rsidRPr="00021324" w:rsidRDefault="00AF3CB4">
            <w:pPr>
              <w:spacing w:after="0" w:line="240" w:lineRule="auto"/>
              <w:jc w:val="both"/>
              <w:rPr>
                <w:rFonts w:eastAsia="Times New Roman"/>
                <w:sz w:val="24"/>
                <w:szCs w:val="24"/>
                <w:lang w:eastAsia="lv-LV"/>
              </w:rPr>
            </w:pPr>
            <w:r w:rsidRPr="00E60132">
              <w:rPr>
                <w:rFonts w:eastAsia="Times New Roman"/>
                <w:sz w:val="24"/>
                <w:szCs w:val="24"/>
                <w:lang w:eastAsia="lv-LV"/>
              </w:rPr>
              <w:t>K</w:t>
            </w:r>
            <w:r w:rsidR="00BD11DA" w:rsidRPr="00E60132">
              <w:rPr>
                <w:rFonts w:eastAsia="Times New Roman"/>
                <w:sz w:val="24"/>
                <w:szCs w:val="24"/>
                <w:lang w:eastAsia="lv-LV"/>
              </w:rPr>
              <w:t>ā arī</w:t>
            </w:r>
            <w:r w:rsidR="00D61AF2" w:rsidRPr="00E60132">
              <w:rPr>
                <w:rFonts w:eastAsia="Times New Roman"/>
                <w:sz w:val="24"/>
                <w:szCs w:val="24"/>
                <w:lang w:eastAsia="lv-LV"/>
              </w:rPr>
              <w:t xml:space="preserve"> definēts</w:t>
            </w:r>
            <w:r w:rsidR="00EA61C1">
              <w:rPr>
                <w:rFonts w:eastAsia="Times New Roman"/>
                <w:sz w:val="24"/>
                <w:szCs w:val="24"/>
                <w:lang w:eastAsia="lv-LV"/>
              </w:rPr>
              <w:t xml:space="preserve"> kritērijs par</w:t>
            </w:r>
            <w:r w:rsidR="00D61AF2" w:rsidRPr="00E60132">
              <w:rPr>
                <w:rFonts w:eastAsia="Times New Roman"/>
                <w:sz w:val="24"/>
                <w:szCs w:val="24"/>
                <w:lang w:eastAsia="lv-LV"/>
              </w:rPr>
              <w:t xml:space="preserve"> </w:t>
            </w:r>
            <w:r w:rsidR="00EA61C1">
              <w:rPr>
                <w:rFonts w:eastAsia="Times New Roman"/>
                <w:sz w:val="24"/>
                <w:szCs w:val="24"/>
                <w:lang w:eastAsia="lv-LV"/>
              </w:rPr>
              <w:t>fiziskās personas</w:t>
            </w:r>
            <w:r w:rsidR="00D61AF2" w:rsidRPr="00E60132">
              <w:rPr>
                <w:rFonts w:eastAsia="Times New Roman"/>
                <w:sz w:val="24"/>
                <w:szCs w:val="24"/>
                <w:lang w:eastAsia="lv-LV"/>
              </w:rPr>
              <w:t xml:space="preserve"> vidējo ienākumu apmēr</w:t>
            </w:r>
            <w:r w:rsidR="00EA61C1">
              <w:rPr>
                <w:rFonts w:eastAsia="Times New Roman"/>
                <w:sz w:val="24"/>
                <w:szCs w:val="24"/>
                <w:lang w:eastAsia="lv-LV"/>
              </w:rPr>
              <w:t>u</w:t>
            </w:r>
            <w:r w:rsidR="00D61AF2" w:rsidRPr="00E60132">
              <w:rPr>
                <w:rFonts w:eastAsia="Times New Roman"/>
                <w:sz w:val="24"/>
                <w:szCs w:val="24"/>
                <w:lang w:eastAsia="lv-LV"/>
              </w:rPr>
              <w:t xml:space="preserve"> noteiktā laika periodā</w:t>
            </w:r>
            <w:r w:rsidR="00E60132" w:rsidRPr="00E60132">
              <w:rPr>
                <w:rFonts w:eastAsia="Times New Roman"/>
                <w:sz w:val="24"/>
                <w:szCs w:val="24"/>
                <w:lang w:eastAsia="lv-LV"/>
              </w:rPr>
              <w:t xml:space="preserve"> – vidējie ienākumi </w:t>
            </w:r>
            <w:bookmarkStart w:id="0" w:name="_Hlk527387120"/>
            <w:r w:rsidR="004521CD" w:rsidRPr="004521CD">
              <w:rPr>
                <w:color w:val="000000" w:themeColor="text1"/>
                <w:sz w:val="24"/>
                <w:szCs w:val="24"/>
              </w:rPr>
              <w:t xml:space="preserve">mēnesī (neskaitot tās summas, uz kurām atbilstoši Civilprocesa likumam nevar vērst piedziņu) </w:t>
            </w:r>
            <w:r w:rsidR="004521CD" w:rsidRPr="004521CD">
              <w:rPr>
                <w:color w:val="000000"/>
                <w:sz w:val="24"/>
                <w:szCs w:val="24"/>
              </w:rPr>
              <w:t>pēdējo divpadsmit mēnešu laikā nesasniedza valstī noteiktās minimālās mēneša darba algas apmēru normālā darba laika ietvaros pieteikuma par fiziskās personas atbrīvošanu no parādsaistībām iesniegšanas dienā</w:t>
            </w:r>
            <w:bookmarkEnd w:id="0"/>
            <w:r w:rsidR="00E60132" w:rsidRPr="00021324">
              <w:rPr>
                <w:rFonts w:eastAsia="Times New Roman"/>
                <w:sz w:val="24"/>
                <w:szCs w:val="24"/>
                <w:lang w:eastAsia="lv-LV"/>
              </w:rPr>
              <w:t>.</w:t>
            </w:r>
            <w:r w:rsidR="00021324" w:rsidRPr="00021324">
              <w:rPr>
                <w:rFonts w:eastAsia="Times New Roman"/>
                <w:sz w:val="24"/>
                <w:szCs w:val="24"/>
                <w:lang w:eastAsia="lv-LV"/>
              </w:rPr>
              <w:t xml:space="preserve"> Attiecībā uz</w:t>
            </w:r>
            <w:r w:rsidR="00021324">
              <w:rPr>
                <w:rFonts w:eastAsia="Times New Roman"/>
                <w:sz w:val="24"/>
                <w:szCs w:val="24"/>
                <w:lang w:eastAsia="lv-LV"/>
              </w:rPr>
              <w:t xml:space="preserve"> personas </w:t>
            </w:r>
            <w:r w:rsidR="00021324" w:rsidRPr="00021324">
              <w:rPr>
                <w:color w:val="000000"/>
                <w:sz w:val="24"/>
                <w:szCs w:val="24"/>
              </w:rPr>
              <w:t>vidējie</w:t>
            </w:r>
            <w:r w:rsidR="00021324">
              <w:rPr>
                <w:color w:val="000000"/>
                <w:sz w:val="24"/>
                <w:szCs w:val="24"/>
              </w:rPr>
              <w:t>m</w:t>
            </w:r>
            <w:r w:rsidR="00021324" w:rsidRPr="00021324">
              <w:rPr>
                <w:color w:val="000000"/>
                <w:sz w:val="24"/>
                <w:szCs w:val="24"/>
              </w:rPr>
              <w:t xml:space="preserve"> ienākumi</w:t>
            </w:r>
            <w:r w:rsidR="00021324">
              <w:rPr>
                <w:color w:val="000000"/>
                <w:sz w:val="24"/>
                <w:szCs w:val="24"/>
              </w:rPr>
              <w:t xml:space="preserve">em gan būtu atzīmējams, ka </w:t>
            </w:r>
            <w:r w:rsidR="00021324" w:rsidRPr="00021324">
              <w:rPr>
                <w:color w:val="000000"/>
                <w:sz w:val="24"/>
                <w:szCs w:val="24"/>
              </w:rPr>
              <w:t>tie ir visi personas gūtie ienākumi – gan ar nodokli apliekamie, gan ar nodokli neapliekamie</w:t>
            </w:r>
            <w:r w:rsidR="00021324">
              <w:rPr>
                <w:color w:val="000000"/>
                <w:sz w:val="24"/>
                <w:szCs w:val="24"/>
              </w:rPr>
              <w:t xml:space="preserve"> ienākumi</w:t>
            </w:r>
            <w:r w:rsidR="00021324" w:rsidRPr="00021324">
              <w:rPr>
                <w:color w:val="000000"/>
                <w:sz w:val="24"/>
                <w:szCs w:val="24"/>
              </w:rPr>
              <w:t>.</w:t>
            </w:r>
          </w:p>
          <w:p w14:paraId="4ECCD557" w14:textId="195A21A0" w:rsidR="00BC6157" w:rsidRDefault="00BD11DA">
            <w:pPr>
              <w:spacing w:after="0" w:line="240" w:lineRule="auto"/>
              <w:jc w:val="both"/>
              <w:rPr>
                <w:rFonts w:eastAsia="Times New Roman"/>
                <w:sz w:val="24"/>
                <w:szCs w:val="24"/>
                <w:lang w:eastAsia="lv-LV"/>
              </w:rPr>
            </w:pPr>
            <w:r w:rsidRPr="00E60132">
              <w:rPr>
                <w:rFonts w:eastAsia="Times New Roman"/>
                <w:sz w:val="24"/>
                <w:szCs w:val="24"/>
                <w:lang w:eastAsia="lv-LV"/>
              </w:rPr>
              <w:t xml:space="preserve">Tāpat no </w:t>
            </w:r>
            <w:r w:rsidR="00FB3800" w:rsidRPr="00E60132">
              <w:rPr>
                <w:rFonts w:eastAsia="Times New Roman"/>
                <w:sz w:val="24"/>
                <w:szCs w:val="24"/>
                <w:lang w:eastAsia="lv-LV"/>
              </w:rPr>
              <w:t>iespējamo fiziskās personas atbrīvošanas no parādsaistībām subjektu loka izslēgtas tādas fiziskās personas, kurām ir nodrošinātie kreditori</w:t>
            </w:r>
            <w:r w:rsidR="001463AE" w:rsidRPr="00E60132">
              <w:rPr>
                <w:rFonts w:eastAsia="Times New Roman"/>
                <w:sz w:val="24"/>
                <w:szCs w:val="24"/>
                <w:lang w:eastAsia="lv-LV"/>
              </w:rPr>
              <w:t xml:space="preserve"> (kreditori, kuru prasījumu tiesības </w:t>
            </w:r>
            <w:r w:rsidR="00066384" w:rsidRPr="00E60132">
              <w:rPr>
                <w:rFonts w:eastAsia="Times New Roman"/>
                <w:sz w:val="24"/>
                <w:szCs w:val="24"/>
                <w:lang w:eastAsia="lv-LV"/>
              </w:rPr>
              <w:t xml:space="preserve">pret parādnieku </w:t>
            </w:r>
            <w:r w:rsidR="001463AE" w:rsidRPr="00E60132">
              <w:rPr>
                <w:rFonts w:eastAsia="Times New Roman"/>
                <w:sz w:val="24"/>
                <w:szCs w:val="24"/>
                <w:lang w:eastAsia="lv-LV"/>
              </w:rPr>
              <w:t xml:space="preserve">nodrošinātas </w:t>
            </w:r>
            <w:r w:rsidR="00066384" w:rsidRPr="00E60132">
              <w:rPr>
                <w:rFonts w:eastAsia="Times New Roman"/>
                <w:sz w:val="24"/>
                <w:szCs w:val="24"/>
                <w:lang w:eastAsia="lv-LV"/>
              </w:rPr>
              <w:t xml:space="preserve">ar komercķīlu, zemesgrāmatā vai kuģu reģistrā reģistrētu </w:t>
            </w:r>
            <w:r w:rsidR="004B776C" w:rsidRPr="00E60132">
              <w:rPr>
                <w:rFonts w:eastAsia="Times New Roman"/>
                <w:sz w:val="24"/>
                <w:szCs w:val="24"/>
                <w:lang w:eastAsia="lv-LV"/>
              </w:rPr>
              <w:t>hipotēku</w:t>
            </w:r>
            <w:r w:rsidR="00E60132" w:rsidRPr="00E60132">
              <w:rPr>
                <w:rFonts w:eastAsia="Times New Roman"/>
                <w:sz w:val="24"/>
                <w:szCs w:val="24"/>
                <w:lang w:eastAsia="lv-LV"/>
              </w:rPr>
              <w:t xml:space="preserve"> uz parādnieka</w:t>
            </w:r>
            <w:r w:rsidR="00463095">
              <w:rPr>
                <w:rFonts w:eastAsia="Times New Roman"/>
                <w:sz w:val="24"/>
                <w:szCs w:val="24"/>
                <w:lang w:eastAsia="lv-LV"/>
              </w:rPr>
              <w:t xml:space="preserve"> vai trešās personas mantu</w:t>
            </w:r>
            <w:r w:rsidR="00E60132" w:rsidRPr="00E60132">
              <w:rPr>
                <w:rFonts w:eastAsia="Times New Roman"/>
                <w:sz w:val="24"/>
                <w:szCs w:val="24"/>
                <w:lang w:eastAsia="lv-LV"/>
              </w:rPr>
              <w:t>)</w:t>
            </w:r>
            <w:r w:rsidR="00FB3800" w:rsidRPr="00E60132">
              <w:rPr>
                <w:rFonts w:eastAsia="Times New Roman"/>
                <w:sz w:val="24"/>
                <w:szCs w:val="24"/>
                <w:lang w:eastAsia="lv-LV"/>
              </w:rPr>
              <w:t xml:space="preserve">, </w:t>
            </w:r>
            <w:r w:rsidR="00286703" w:rsidRPr="00E60132">
              <w:rPr>
                <w:rFonts w:eastAsia="Times New Roman"/>
                <w:sz w:val="24"/>
                <w:szCs w:val="24"/>
                <w:lang w:eastAsia="lv-LV"/>
              </w:rPr>
              <w:t xml:space="preserve">kā arī tādas fiziskās personas, kurām </w:t>
            </w:r>
            <w:r w:rsidR="00BC32AA" w:rsidRPr="00E60132">
              <w:rPr>
                <w:rFonts w:eastAsia="Times New Roman"/>
                <w:sz w:val="24"/>
                <w:szCs w:val="24"/>
                <w:lang w:eastAsia="lv-LV"/>
              </w:rPr>
              <w:t xml:space="preserve">pastāv ārvalstu elements jeb ir </w:t>
            </w:r>
            <w:r w:rsidR="00195228">
              <w:rPr>
                <w:rFonts w:eastAsia="Times New Roman"/>
                <w:sz w:val="24"/>
                <w:szCs w:val="24"/>
                <w:lang w:eastAsia="lv-LV"/>
              </w:rPr>
              <w:t>parād</w:t>
            </w:r>
            <w:r w:rsidR="00B758C8" w:rsidRPr="00E60132">
              <w:rPr>
                <w:rFonts w:eastAsia="Times New Roman"/>
                <w:sz w:val="24"/>
                <w:szCs w:val="24"/>
                <w:lang w:eastAsia="lv-LV"/>
              </w:rPr>
              <w:t>saistības vai aktīvi ārpus Latvijas Republikas.</w:t>
            </w:r>
            <w:r w:rsidR="00A80421">
              <w:rPr>
                <w:rFonts w:eastAsia="Times New Roman"/>
                <w:sz w:val="24"/>
                <w:szCs w:val="24"/>
                <w:lang w:eastAsia="lv-LV"/>
              </w:rPr>
              <w:t xml:space="preserve"> </w:t>
            </w:r>
            <w:r w:rsidR="00076868">
              <w:rPr>
                <w:rFonts w:eastAsia="Times New Roman"/>
                <w:sz w:val="24"/>
                <w:szCs w:val="24"/>
                <w:lang w:eastAsia="lv-LV"/>
              </w:rPr>
              <w:t xml:space="preserve">Papildus norādāms, ka ne tikai aktīvu neesamībai ārpus Latvijas Republikas, bet arī </w:t>
            </w:r>
            <w:r w:rsidR="0090457D">
              <w:rPr>
                <w:rFonts w:eastAsia="Times New Roman"/>
                <w:sz w:val="24"/>
                <w:szCs w:val="24"/>
                <w:lang w:eastAsia="lv-LV"/>
              </w:rPr>
              <w:t>parādsaistību neesamībai ir būtiska nozīme</w:t>
            </w:r>
            <w:r w:rsidR="00031B7A">
              <w:rPr>
                <w:rFonts w:eastAsia="Times New Roman"/>
                <w:sz w:val="24"/>
                <w:szCs w:val="24"/>
                <w:lang w:eastAsia="lv-LV"/>
              </w:rPr>
              <w:t>, tā kā ne tikai m</w:t>
            </w:r>
            <w:r w:rsidR="00B12827">
              <w:rPr>
                <w:rFonts w:eastAsia="Times New Roman"/>
                <w:sz w:val="24"/>
                <w:szCs w:val="24"/>
                <w:lang w:eastAsia="lv-LV"/>
              </w:rPr>
              <w:t>aksātnespējas jomas regulējums Eiropas Savienībā nav unificēts lielo atšķirību starp dalībvalstu regulējumiem dēļ</w:t>
            </w:r>
            <w:r w:rsidR="00031B7A">
              <w:rPr>
                <w:rFonts w:eastAsia="Times New Roman"/>
                <w:sz w:val="24"/>
                <w:szCs w:val="24"/>
                <w:lang w:eastAsia="lv-LV"/>
              </w:rPr>
              <w:t>, bet atšķirības pastāv arī daudzos pamata jautājumos</w:t>
            </w:r>
            <w:r w:rsidR="00B12827">
              <w:rPr>
                <w:rFonts w:eastAsia="Times New Roman"/>
                <w:sz w:val="24"/>
                <w:szCs w:val="24"/>
                <w:lang w:eastAsia="lv-LV"/>
              </w:rPr>
              <w:t>.</w:t>
            </w:r>
            <w:r w:rsidR="00031B7A">
              <w:rPr>
                <w:rFonts w:eastAsia="Times New Roman"/>
                <w:sz w:val="24"/>
                <w:szCs w:val="24"/>
                <w:lang w:eastAsia="lv-LV"/>
              </w:rPr>
              <w:t xml:space="preserve"> Rezultātā, pieļaujot cita veida </w:t>
            </w:r>
            <w:r w:rsidR="00D56ABC">
              <w:rPr>
                <w:rFonts w:eastAsia="Times New Roman"/>
                <w:sz w:val="24"/>
                <w:szCs w:val="24"/>
                <w:lang w:eastAsia="lv-LV"/>
              </w:rPr>
              <w:t>(tātad tādu, kas neatbilst likumprojekta 6. panta otr</w:t>
            </w:r>
            <w:r w:rsidR="000F2DEE">
              <w:rPr>
                <w:rFonts w:eastAsia="Times New Roman"/>
                <w:sz w:val="24"/>
                <w:szCs w:val="24"/>
                <w:lang w:eastAsia="lv-LV"/>
              </w:rPr>
              <w:t xml:space="preserve">ajā daļā uzskaitītajām) </w:t>
            </w:r>
            <w:r w:rsidR="00031B7A">
              <w:rPr>
                <w:rFonts w:eastAsia="Times New Roman"/>
                <w:sz w:val="24"/>
                <w:szCs w:val="24"/>
                <w:lang w:eastAsia="lv-LV"/>
              </w:rPr>
              <w:t>parādsaistību esamību ārpus Latvijas Republikas robežām</w:t>
            </w:r>
            <w:r w:rsidR="00933B56">
              <w:rPr>
                <w:rFonts w:eastAsia="Times New Roman"/>
                <w:sz w:val="24"/>
                <w:szCs w:val="24"/>
                <w:lang w:eastAsia="lv-LV"/>
              </w:rPr>
              <w:t>, pastāv atšķirīgas izpratnes risks, kā rezultātā ārpus Latvijas Republikas var saglabāties prasījuma tiesības pret parādnieku par likumprojekta 6. panta otrajā daļā uzskaitītāju parādsaistību piedziņu. Šāda pieeja viennozīmīgi būtu pretrunā Latvijas Republikā esošo kreditoru interesēm un radītu nevienlīdzīgus apstākļus vienlīdzīgā situācijā esošām personām.</w:t>
            </w:r>
          </w:p>
          <w:p w14:paraId="40ECEF64" w14:textId="6ABDFAA2" w:rsidR="00D32E11" w:rsidRDefault="00195228">
            <w:pPr>
              <w:spacing w:after="0" w:line="240" w:lineRule="auto"/>
              <w:jc w:val="both"/>
              <w:rPr>
                <w:color w:val="000000"/>
                <w:sz w:val="24"/>
                <w:szCs w:val="24"/>
              </w:rPr>
            </w:pPr>
            <w:r>
              <w:rPr>
                <w:rFonts w:eastAsia="Times New Roman"/>
                <w:sz w:val="24"/>
                <w:szCs w:val="24"/>
                <w:lang w:eastAsia="lv-LV"/>
              </w:rPr>
              <w:t>Turklāt, lai persona kvalificētos minētaja</w:t>
            </w:r>
            <w:r w:rsidR="00A80421">
              <w:rPr>
                <w:rFonts w:eastAsia="Times New Roman"/>
                <w:sz w:val="24"/>
                <w:szCs w:val="24"/>
                <w:lang w:eastAsia="lv-LV"/>
              </w:rPr>
              <w:t>m</w:t>
            </w:r>
            <w:r>
              <w:rPr>
                <w:rFonts w:eastAsia="Times New Roman"/>
                <w:sz w:val="24"/>
                <w:szCs w:val="24"/>
                <w:lang w:eastAsia="lv-LV"/>
              </w:rPr>
              <w:t xml:space="preserve"> proce</w:t>
            </w:r>
            <w:r w:rsidR="00A80421">
              <w:rPr>
                <w:rFonts w:eastAsia="Times New Roman"/>
                <w:sz w:val="24"/>
                <w:szCs w:val="24"/>
                <w:lang w:eastAsia="lv-LV"/>
              </w:rPr>
              <w:t xml:space="preserve">sam, tai </w:t>
            </w:r>
            <w:r w:rsidR="00A80421" w:rsidRPr="00862B08">
              <w:rPr>
                <w:rFonts w:eastAsia="Times New Roman"/>
                <w:sz w:val="24"/>
                <w:szCs w:val="24"/>
                <w:lang w:eastAsia="lv-LV"/>
              </w:rPr>
              <w:t>pēdēj</w:t>
            </w:r>
            <w:r w:rsidR="000652AE">
              <w:rPr>
                <w:rFonts w:eastAsia="Times New Roman"/>
                <w:sz w:val="24"/>
                <w:szCs w:val="24"/>
                <w:lang w:eastAsia="lv-LV"/>
              </w:rPr>
              <w:t>ā</w:t>
            </w:r>
            <w:r w:rsidR="00A80421" w:rsidRPr="00862B08">
              <w:rPr>
                <w:rFonts w:eastAsia="Times New Roman"/>
                <w:sz w:val="24"/>
                <w:szCs w:val="24"/>
                <w:lang w:eastAsia="lv-LV"/>
              </w:rPr>
              <w:t xml:space="preserve"> </w:t>
            </w:r>
            <w:r w:rsidR="00862B08" w:rsidRPr="00862B08">
              <w:rPr>
                <w:color w:val="000000"/>
                <w:sz w:val="24"/>
                <w:szCs w:val="24"/>
              </w:rPr>
              <w:t>gad</w:t>
            </w:r>
            <w:r w:rsidR="008974C4">
              <w:rPr>
                <w:color w:val="000000"/>
                <w:sz w:val="24"/>
                <w:szCs w:val="24"/>
              </w:rPr>
              <w:t>a</w:t>
            </w:r>
            <w:r w:rsidR="00862B08" w:rsidRPr="00862B08">
              <w:rPr>
                <w:color w:val="000000"/>
                <w:sz w:val="24"/>
                <w:szCs w:val="24"/>
              </w:rPr>
              <w:t xml:space="preserve"> laikā</w:t>
            </w:r>
            <w:r w:rsidR="00862B08" w:rsidRPr="00862B08">
              <w:rPr>
                <w:sz w:val="24"/>
                <w:szCs w:val="24"/>
              </w:rPr>
              <w:t xml:space="preserve"> </w:t>
            </w:r>
            <w:r w:rsidR="00862B08" w:rsidRPr="00862B08">
              <w:rPr>
                <w:color w:val="000000"/>
                <w:sz w:val="24"/>
                <w:szCs w:val="24"/>
              </w:rPr>
              <w:t xml:space="preserve">pirms pieteikuma par fiziskās personas atbrīvošanu no parādsaistībām iesniegšanas vismaz trīs mēnešus </w:t>
            </w:r>
            <w:r w:rsidR="005775EA">
              <w:rPr>
                <w:color w:val="000000"/>
                <w:sz w:val="24"/>
                <w:szCs w:val="24"/>
              </w:rPr>
              <w:t>būtu jābūt</w:t>
            </w:r>
            <w:r w:rsidR="00862B08" w:rsidRPr="00862B08">
              <w:rPr>
                <w:color w:val="000000"/>
                <w:sz w:val="24"/>
                <w:szCs w:val="24"/>
              </w:rPr>
              <w:t xml:space="preserve"> trūcīgās vai maznodrošinātās personas status</w:t>
            </w:r>
            <w:r w:rsidR="005775EA">
              <w:rPr>
                <w:color w:val="000000"/>
                <w:sz w:val="24"/>
                <w:szCs w:val="24"/>
              </w:rPr>
              <w:t>am.</w:t>
            </w:r>
          </w:p>
          <w:p w14:paraId="5F255FB1" w14:textId="3D24D4DB" w:rsidR="006A6AFF" w:rsidRDefault="006A6AFF">
            <w:pPr>
              <w:spacing w:after="0" w:line="240" w:lineRule="auto"/>
              <w:jc w:val="both"/>
              <w:rPr>
                <w:color w:val="000000"/>
                <w:sz w:val="24"/>
                <w:szCs w:val="24"/>
              </w:rPr>
            </w:pPr>
            <w:r>
              <w:rPr>
                <w:color w:val="000000"/>
                <w:sz w:val="24"/>
                <w:szCs w:val="24"/>
              </w:rPr>
              <w:t xml:space="preserve">Tādējādi likumprojekta mērķauditorija ir personas, kuras </w:t>
            </w:r>
            <w:r w:rsidR="006036B4">
              <w:rPr>
                <w:color w:val="000000"/>
                <w:sz w:val="24"/>
                <w:szCs w:val="24"/>
              </w:rPr>
              <w:t>finansiālā situācija</w:t>
            </w:r>
            <w:r w:rsidR="006E5D04">
              <w:rPr>
                <w:color w:val="000000"/>
                <w:sz w:val="24"/>
                <w:szCs w:val="24"/>
              </w:rPr>
              <w:t xml:space="preserve"> ne tikai tās mantas, bet arī ienākumu ziņā ir tāda, kas </w:t>
            </w:r>
            <w:r w:rsidR="007533E2">
              <w:rPr>
                <w:color w:val="000000"/>
                <w:sz w:val="24"/>
                <w:szCs w:val="24"/>
              </w:rPr>
              <w:t xml:space="preserve">ne tikai neļauj norēķināties ar kreditoriem, bet arī </w:t>
            </w:r>
            <w:r w:rsidR="00EB595E">
              <w:rPr>
                <w:color w:val="000000"/>
                <w:sz w:val="24"/>
                <w:szCs w:val="24"/>
              </w:rPr>
              <w:t xml:space="preserve">ļauj pamatoti un saprātīgi apšaubīt personas spēju (pilnvērtīgi) </w:t>
            </w:r>
            <w:r w:rsidR="000E6C8D">
              <w:rPr>
                <w:color w:val="000000"/>
                <w:sz w:val="24"/>
                <w:szCs w:val="24"/>
              </w:rPr>
              <w:t>apmierināt pamatvajadzības</w:t>
            </w:r>
            <w:r w:rsidR="009E7003">
              <w:rPr>
                <w:color w:val="000000"/>
                <w:sz w:val="24"/>
                <w:szCs w:val="24"/>
              </w:rPr>
              <w:t xml:space="preserve"> (</w:t>
            </w:r>
            <w:r w:rsidR="009E7003" w:rsidRPr="009E7003">
              <w:rPr>
                <w:color w:val="000000"/>
                <w:sz w:val="24"/>
                <w:szCs w:val="24"/>
              </w:rPr>
              <w:t>ēdien</w:t>
            </w:r>
            <w:r w:rsidR="009E7003">
              <w:rPr>
                <w:color w:val="000000"/>
                <w:sz w:val="24"/>
                <w:szCs w:val="24"/>
              </w:rPr>
              <w:t>u</w:t>
            </w:r>
            <w:r w:rsidR="009E7003" w:rsidRPr="009E7003">
              <w:rPr>
                <w:color w:val="000000"/>
                <w:sz w:val="24"/>
                <w:szCs w:val="24"/>
              </w:rPr>
              <w:t>, apģērb</w:t>
            </w:r>
            <w:r w:rsidR="009E7003">
              <w:rPr>
                <w:color w:val="000000"/>
                <w:sz w:val="24"/>
                <w:szCs w:val="24"/>
              </w:rPr>
              <w:t>u</w:t>
            </w:r>
            <w:r w:rsidR="009E7003" w:rsidRPr="009E7003">
              <w:rPr>
                <w:color w:val="000000"/>
                <w:sz w:val="24"/>
                <w:szCs w:val="24"/>
              </w:rPr>
              <w:t>, mājokli, veselības aprūp</w:t>
            </w:r>
            <w:r w:rsidR="009E7003">
              <w:rPr>
                <w:color w:val="000000"/>
                <w:sz w:val="24"/>
                <w:szCs w:val="24"/>
              </w:rPr>
              <w:t>i</w:t>
            </w:r>
            <w:r w:rsidR="009E7003" w:rsidRPr="009E7003">
              <w:rPr>
                <w:color w:val="000000"/>
                <w:sz w:val="24"/>
                <w:szCs w:val="24"/>
              </w:rPr>
              <w:t>, obligāt</w:t>
            </w:r>
            <w:r w:rsidR="009E7003">
              <w:rPr>
                <w:color w:val="000000"/>
                <w:sz w:val="24"/>
                <w:szCs w:val="24"/>
              </w:rPr>
              <w:t>o</w:t>
            </w:r>
            <w:r w:rsidR="009E7003" w:rsidRPr="009E7003">
              <w:rPr>
                <w:color w:val="000000"/>
                <w:sz w:val="24"/>
                <w:szCs w:val="24"/>
              </w:rPr>
              <w:t xml:space="preserve"> izglītīb</w:t>
            </w:r>
            <w:r w:rsidR="009E7003">
              <w:rPr>
                <w:color w:val="000000"/>
                <w:sz w:val="24"/>
                <w:szCs w:val="24"/>
              </w:rPr>
              <w:t>u</w:t>
            </w:r>
            <w:r w:rsidR="009E7003">
              <w:rPr>
                <w:rStyle w:val="FootnoteReference"/>
                <w:color w:val="000000"/>
                <w:sz w:val="24"/>
                <w:szCs w:val="24"/>
              </w:rPr>
              <w:footnoteReference w:id="13"/>
            </w:r>
            <w:r w:rsidR="009E7003">
              <w:rPr>
                <w:color w:val="000000"/>
                <w:sz w:val="24"/>
                <w:szCs w:val="24"/>
              </w:rPr>
              <w:t>)</w:t>
            </w:r>
            <w:r w:rsidR="000E6C8D">
              <w:rPr>
                <w:color w:val="000000"/>
                <w:sz w:val="24"/>
                <w:szCs w:val="24"/>
              </w:rPr>
              <w:t xml:space="preserve">. </w:t>
            </w:r>
            <w:r w:rsidR="008F6175">
              <w:rPr>
                <w:color w:val="000000"/>
                <w:sz w:val="24"/>
                <w:szCs w:val="24"/>
              </w:rPr>
              <w:t xml:space="preserve">Vienlaikus likumprojektā </w:t>
            </w:r>
            <w:r w:rsidR="0052623E">
              <w:rPr>
                <w:color w:val="000000"/>
                <w:sz w:val="24"/>
                <w:szCs w:val="24"/>
              </w:rPr>
              <w:t xml:space="preserve">kā priekšnoteikums </w:t>
            </w:r>
            <w:r w:rsidR="00BA40DE">
              <w:rPr>
                <w:color w:val="000000"/>
                <w:sz w:val="24"/>
                <w:szCs w:val="24"/>
              </w:rPr>
              <w:t xml:space="preserve">mehānisma piemērošanai </w:t>
            </w:r>
            <w:r w:rsidR="008F6175">
              <w:rPr>
                <w:color w:val="000000"/>
                <w:sz w:val="24"/>
                <w:szCs w:val="24"/>
              </w:rPr>
              <w:t>netiek izšķirt</w:t>
            </w:r>
            <w:r w:rsidR="0052623E">
              <w:rPr>
                <w:color w:val="000000"/>
                <w:sz w:val="24"/>
                <w:szCs w:val="24"/>
              </w:rPr>
              <w:t>s</w:t>
            </w:r>
            <w:r w:rsidR="00BA40DE">
              <w:rPr>
                <w:color w:val="000000"/>
                <w:sz w:val="24"/>
                <w:szCs w:val="24"/>
              </w:rPr>
              <w:t xml:space="preserve"> iemesls, kamdēļ persona nonākusi šādā situācijā</w:t>
            </w:r>
            <w:r w:rsidR="004A6EA8">
              <w:rPr>
                <w:color w:val="000000"/>
                <w:sz w:val="24"/>
                <w:szCs w:val="24"/>
              </w:rPr>
              <w:t>. Neatkarīgi</w:t>
            </w:r>
            <w:r w:rsidR="00664761">
              <w:rPr>
                <w:color w:val="000000"/>
                <w:sz w:val="24"/>
                <w:szCs w:val="24"/>
              </w:rPr>
              <w:t xml:space="preserve"> no tā</w:t>
            </w:r>
            <w:r w:rsidR="004A6EA8">
              <w:rPr>
                <w:color w:val="000000"/>
                <w:sz w:val="24"/>
                <w:szCs w:val="24"/>
              </w:rPr>
              <w:t>, v</w:t>
            </w:r>
            <w:r w:rsidR="00B90C01">
              <w:rPr>
                <w:color w:val="000000"/>
                <w:sz w:val="24"/>
                <w:szCs w:val="24"/>
              </w:rPr>
              <w:t>ai tā būtu vecuma pensijas sasniegšana, invaliditāte, izglītības trūkums vai jebkāds cits iemesls.</w:t>
            </w:r>
            <w:r w:rsidR="004A6EA8">
              <w:rPr>
                <w:color w:val="000000"/>
                <w:sz w:val="24"/>
                <w:szCs w:val="24"/>
              </w:rPr>
              <w:t xml:space="preserve"> Rezultāts </w:t>
            </w:r>
            <w:r w:rsidR="002C1619">
              <w:rPr>
                <w:color w:val="000000"/>
                <w:sz w:val="24"/>
                <w:szCs w:val="24"/>
              </w:rPr>
              <w:t xml:space="preserve">mehānisma piemērošanas brīdī </w:t>
            </w:r>
            <w:r w:rsidR="002C1619">
              <w:rPr>
                <w:color w:val="000000"/>
                <w:sz w:val="24"/>
                <w:szCs w:val="24"/>
              </w:rPr>
              <w:lastRenderedPageBreak/>
              <w:t>ir vienāds – persona ne tikai nespēj norēķināties ar kreditoriem, bet arī nespēj apmierināt pamatvajadzības pietiekamā apjomā.</w:t>
            </w:r>
          </w:p>
          <w:p w14:paraId="66ABC361" w14:textId="31B5B095" w:rsidR="00217653" w:rsidRPr="00862B08" w:rsidRDefault="002E68C4">
            <w:pPr>
              <w:spacing w:after="0" w:line="240" w:lineRule="auto"/>
              <w:jc w:val="both"/>
              <w:rPr>
                <w:rFonts w:eastAsia="Times New Roman"/>
                <w:sz w:val="24"/>
                <w:szCs w:val="24"/>
                <w:lang w:eastAsia="lv-LV"/>
              </w:rPr>
            </w:pPr>
            <w:r>
              <w:rPr>
                <w:color w:val="000000"/>
                <w:sz w:val="24"/>
                <w:szCs w:val="24"/>
              </w:rPr>
              <w:t xml:space="preserve">Vienlaikus no subjektu </w:t>
            </w:r>
            <w:r w:rsidR="00447BE0">
              <w:rPr>
                <w:color w:val="000000"/>
                <w:sz w:val="24"/>
                <w:szCs w:val="24"/>
              </w:rPr>
              <w:t xml:space="preserve">loka izslēgtas tādas fiziskās personas, kuras </w:t>
            </w:r>
            <w:r w:rsidR="009A1FCC">
              <w:rPr>
                <w:color w:val="000000"/>
                <w:sz w:val="24"/>
                <w:szCs w:val="24"/>
              </w:rPr>
              <w:t>ir reģistrētas</w:t>
            </w:r>
            <w:r w:rsidR="00EE2ED8">
              <w:rPr>
                <w:color w:val="000000"/>
                <w:sz w:val="24"/>
                <w:szCs w:val="24"/>
              </w:rPr>
              <w:t xml:space="preserve"> </w:t>
            </w:r>
            <w:r w:rsidR="00B4304A" w:rsidRPr="00B4304A">
              <w:rPr>
                <w:color w:val="000000"/>
                <w:sz w:val="24"/>
                <w:szCs w:val="24"/>
              </w:rPr>
              <w:t>Latvijas Republikas Uzņēmumu reģistra vestajos reģistros reģistrētam subjektam vai Valsts ieņēmumu dienesta nodokļu maksātāju reģistrā kā saimnieciskās darbības veicējam reģistrētai personai, kurai ir sociālo maksājumu saistības par nodarbinātajām personām</w:t>
            </w:r>
            <w:r w:rsidR="00B4304A">
              <w:rPr>
                <w:color w:val="000000"/>
                <w:sz w:val="24"/>
                <w:szCs w:val="24"/>
              </w:rPr>
              <w:t xml:space="preserve">. </w:t>
            </w:r>
            <w:r w:rsidR="00C73466">
              <w:rPr>
                <w:color w:val="000000"/>
                <w:sz w:val="24"/>
                <w:szCs w:val="24"/>
              </w:rPr>
              <w:t xml:space="preserve">Šāda nosacījuma mērķis ir nepieļaut gadījumus, ka </w:t>
            </w:r>
            <w:r w:rsidR="00EF4C27">
              <w:rPr>
                <w:color w:val="000000"/>
                <w:sz w:val="24"/>
                <w:szCs w:val="24"/>
              </w:rPr>
              <w:t>fiziskā persona, izmantojot šo mehānismu, tiek atbrīvota no saimnieciskās darbības parādsaistībām, kam var b</w:t>
            </w:r>
            <w:r w:rsidR="00276649">
              <w:rPr>
                <w:color w:val="000000"/>
                <w:sz w:val="24"/>
                <w:szCs w:val="24"/>
              </w:rPr>
              <w:t xml:space="preserve">ūt arī plašāka </w:t>
            </w:r>
            <w:r w:rsidR="00E00952">
              <w:rPr>
                <w:color w:val="000000"/>
                <w:sz w:val="24"/>
                <w:szCs w:val="24"/>
              </w:rPr>
              <w:t>negatīva ietekme, kā vien tiem subjektiem, kuri apzināti ir izsnieguši kredītu šai fiziskai personai</w:t>
            </w:r>
            <w:r w:rsidR="004D5510">
              <w:rPr>
                <w:color w:val="000000"/>
                <w:sz w:val="24"/>
                <w:szCs w:val="24"/>
              </w:rPr>
              <w:t xml:space="preserve"> un tādējādi – apzināti stājušās tiesiskās attiecībās ar to.</w:t>
            </w:r>
          </w:p>
          <w:p w14:paraId="2B533A16" w14:textId="1FBC289F" w:rsidR="007E7250" w:rsidRPr="00862B08" w:rsidRDefault="007E7250">
            <w:pPr>
              <w:spacing w:after="0" w:line="240" w:lineRule="auto"/>
              <w:jc w:val="both"/>
              <w:rPr>
                <w:rFonts w:eastAsia="Times New Roman"/>
                <w:sz w:val="24"/>
                <w:szCs w:val="24"/>
                <w:lang w:eastAsia="lv-LV"/>
              </w:rPr>
            </w:pPr>
          </w:p>
          <w:p w14:paraId="735D015C" w14:textId="67876944" w:rsidR="00771CB7" w:rsidRDefault="00CB4323">
            <w:pPr>
              <w:spacing w:after="0" w:line="240" w:lineRule="auto"/>
              <w:jc w:val="both"/>
              <w:rPr>
                <w:rFonts w:eastAsia="Times New Roman"/>
                <w:sz w:val="24"/>
                <w:szCs w:val="24"/>
                <w:lang w:eastAsia="lv-LV"/>
              </w:rPr>
            </w:pPr>
            <w:r w:rsidRPr="00771CB7">
              <w:rPr>
                <w:rFonts w:eastAsia="Times New Roman"/>
                <w:b/>
                <w:sz w:val="24"/>
                <w:szCs w:val="24"/>
                <w:lang w:eastAsia="lv-LV"/>
              </w:rPr>
              <w:t>F</w:t>
            </w:r>
            <w:r w:rsidR="00410D05" w:rsidRPr="00771CB7">
              <w:rPr>
                <w:rFonts w:eastAsia="Times New Roman"/>
                <w:b/>
                <w:sz w:val="24"/>
                <w:szCs w:val="24"/>
                <w:lang w:eastAsia="lv-LV"/>
              </w:rPr>
              <w:t>iziskās personas atbrīvošanas no</w:t>
            </w:r>
            <w:r w:rsidR="0066425B" w:rsidRPr="00771CB7">
              <w:rPr>
                <w:rFonts w:eastAsia="Times New Roman"/>
                <w:b/>
                <w:sz w:val="24"/>
                <w:szCs w:val="24"/>
                <w:lang w:eastAsia="lv-LV"/>
              </w:rPr>
              <w:t xml:space="preserve"> parādsaistībām pazīm</w:t>
            </w:r>
            <w:r w:rsidRPr="00771CB7">
              <w:rPr>
                <w:rFonts w:eastAsia="Times New Roman"/>
                <w:b/>
                <w:sz w:val="24"/>
                <w:szCs w:val="24"/>
                <w:lang w:eastAsia="lv-LV"/>
              </w:rPr>
              <w:t xml:space="preserve">es (likumprojekta </w:t>
            </w:r>
            <w:r w:rsidR="00771CB7" w:rsidRPr="00771CB7">
              <w:rPr>
                <w:rFonts w:eastAsia="Times New Roman"/>
                <w:b/>
                <w:sz w:val="24"/>
                <w:szCs w:val="24"/>
                <w:lang w:eastAsia="lv-LV"/>
              </w:rPr>
              <w:t>6. pants)</w:t>
            </w:r>
            <w:r w:rsidR="00771CB7">
              <w:rPr>
                <w:rFonts w:eastAsia="Times New Roman"/>
                <w:sz w:val="24"/>
                <w:szCs w:val="24"/>
                <w:lang w:eastAsia="lv-LV"/>
              </w:rPr>
              <w:t xml:space="preserve"> veido divi kritēriji:</w:t>
            </w:r>
          </w:p>
          <w:p w14:paraId="146FDDE3" w14:textId="755CC987" w:rsidR="00987863" w:rsidRPr="00987863" w:rsidRDefault="00771CB7">
            <w:pPr>
              <w:spacing w:after="0" w:line="240" w:lineRule="auto"/>
              <w:jc w:val="both"/>
              <w:rPr>
                <w:rFonts w:eastAsia="Times New Roman"/>
                <w:sz w:val="24"/>
                <w:szCs w:val="24"/>
                <w:lang w:eastAsia="lv-LV"/>
              </w:rPr>
            </w:pPr>
            <w:r>
              <w:rPr>
                <w:rFonts w:eastAsia="Times New Roman"/>
                <w:sz w:val="24"/>
                <w:szCs w:val="24"/>
                <w:lang w:eastAsia="lv-LV"/>
              </w:rPr>
              <w:t>1) </w:t>
            </w:r>
            <w:r w:rsidR="00987863" w:rsidRPr="00987863">
              <w:rPr>
                <w:rFonts w:eastAsia="Times New Roman"/>
                <w:sz w:val="24"/>
                <w:szCs w:val="24"/>
                <w:lang w:eastAsia="lv-LV"/>
              </w:rPr>
              <w:t>šai personai nav iespēju nokārtot parādsaistības, kurām iestājies izpildes pienākums;</w:t>
            </w:r>
          </w:p>
          <w:p w14:paraId="50DE3E27" w14:textId="5EF859AC" w:rsidR="00771CB7" w:rsidRDefault="00987863">
            <w:pPr>
              <w:spacing w:after="0" w:line="240" w:lineRule="auto"/>
              <w:jc w:val="both"/>
              <w:rPr>
                <w:rFonts w:eastAsia="Times New Roman"/>
                <w:sz w:val="24"/>
                <w:szCs w:val="24"/>
                <w:lang w:eastAsia="lv-LV"/>
              </w:rPr>
            </w:pPr>
            <w:r w:rsidRPr="00987863">
              <w:rPr>
                <w:rFonts w:eastAsia="Times New Roman"/>
                <w:sz w:val="24"/>
                <w:szCs w:val="24"/>
                <w:lang w:eastAsia="lv-LV"/>
              </w:rPr>
              <w:t xml:space="preserve">2) parādsaistību apmērs pārsniedz </w:t>
            </w:r>
            <w:r w:rsidR="003F4E94">
              <w:rPr>
                <w:rFonts w:eastAsia="Times New Roman"/>
                <w:sz w:val="24"/>
                <w:szCs w:val="24"/>
                <w:lang w:eastAsia="lv-LV"/>
              </w:rPr>
              <w:t xml:space="preserve">divas valstī noteiktās minimālās mēneša darba algas </w:t>
            </w:r>
            <w:r w:rsidR="001535A3">
              <w:rPr>
                <w:rFonts w:eastAsia="Times New Roman"/>
                <w:sz w:val="24"/>
                <w:szCs w:val="24"/>
                <w:lang w:eastAsia="lv-LV"/>
              </w:rPr>
              <w:t xml:space="preserve">apmēru normālā darba </w:t>
            </w:r>
            <w:r w:rsidR="003A586C">
              <w:rPr>
                <w:rFonts w:eastAsia="Times New Roman"/>
                <w:sz w:val="24"/>
                <w:szCs w:val="24"/>
                <w:lang w:eastAsia="lv-LV"/>
              </w:rPr>
              <w:t>laika</w:t>
            </w:r>
            <w:r w:rsidR="00D30DF5">
              <w:rPr>
                <w:rFonts w:eastAsia="Times New Roman"/>
                <w:sz w:val="24"/>
                <w:szCs w:val="24"/>
                <w:lang w:eastAsia="lv-LV"/>
              </w:rPr>
              <w:t xml:space="preserve"> ietvaros</w:t>
            </w:r>
            <w:r w:rsidRPr="00987863">
              <w:rPr>
                <w:rFonts w:eastAsia="Times New Roman"/>
                <w:sz w:val="24"/>
                <w:szCs w:val="24"/>
                <w:lang w:eastAsia="lv-LV"/>
              </w:rPr>
              <w:t>, bet nepārsniedz 5000 </w:t>
            </w:r>
            <w:proofErr w:type="spellStart"/>
            <w:r w:rsidRPr="00F1539F">
              <w:rPr>
                <w:rFonts w:eastAsia="Times New Roman"/>
                <w:i/>
                <w:iCs/>
                <w:sz w:val="24"/>
                <w:szCs w:val="24"/>
                <w:lang w:eastAsia="lv-LV"/>
              </w:rPr>
              <w:t>e</w:t>
            </w:r>
            <w:r w:rsidR="0071033F" w:rsidRPr="00F1539F">
              <w:rPr>
                <w:rFonts w:eastAsia="Times New Roman"/>
                <w:i/>
                <w:iCs/>
                <w:sz w:val="24"/>
                <w:szCs w:val="24"/>
                <w:lang w:eastAsia="lv-LV"/>
              </w:rPr>
              <w:t>u</w:t>
            </w:r>
            <w:r w:rsidRPr="00F1539F">
              <w:rPr>
                <w:rFonts w:eastAsia="Times New Roman"/>
                <w:i/>
                <w:iCs/>
                <w:sz w:val="24"/>
                <w:szCs w:val="24"/>
                <w:lang w:eastAsia="lv-LV"/>
              </w:rPr>
              <w:t>ro</w:t>
            </w:r>
            <w:proofErr w:type="spellEnd"/>
            <w:r w:rsidRPr="00987863">
              <w:rPr>
                <w:rFonts w:eastAsia="Times New Roman"/>
                <w:sz w:val="24"/>
                <w:szCs w:val="24"/>
                <w:lang w:eastAsia="lv-LV"/>
              </w:rPr>
              <w:t>.</w:t>
            </w:r>
          </w:p>
          <w:p w14:paraId="106F1BD4" w14:textId="1B6D59CD" w:rsidR="00E60132" w:rsidRDefault="00106E36">
            <w:pPr>
              <w:spacing w:after="0" w:line="240" w:lineRule="auto"/>
              <w:jc w:val="both"/>
              <w:rPr>
                <w:rFonts w:eastAsia="Times New Roman"/>
                <w:sz w:val="24"/>
                <w:szCs w:val="24"/>
                <w:lang w:eastAsia="lv-LV"/>
              </w:rPr>
            </w:pPr>
            <w:r>
              <w:rPr>
                <w:rFonts w:eastAsia="Times New Roman"/>
                <w:sz w:val="24"/>
                <w:szCs w:val="24"/>
                <w:lang w:eastAsia="lv-LV"/>
              </w:rPr>
              <w:t>Pirmais</w:t>
            </w:r>
            <w:r w:rsidR="00386E44">
              <w:rPr>
                <w:rFonts w:eastAsia="Times New Roman"/>
                <w:sz w:val="24"/>
                <w:szCs w:val="24"/>
                <w:lang w:eastAsia="lv-LV"/>
              </w:rPr>
              <w:t xml:space="preserve"> kritērijs detalizēti skaidrots iepriekš, aprakstot likumprojekta 2. pantu.</w:t>
            </w:r>
          </w:p>
          <w:p w14:paraId="69950583" w14:textId="3399CBE6" w:rsidR="002E014E" w:rsidRDefault="00386E44">
            <w:pPr>
              <w:spacing w:after="0" w:line="240" w:lineRule="auto"/>
              <w:jc w:val="both"/>
              <w:rPr>
                <w:rFonts w:eastAsia="Times New Roman"/>
                <w:sz w:val="24"/>
                <w:szCs w:val="24"/>
                <w:lang w:eastAsia="lv-LV"/>
              </w:rPr>
            </w:pPr>
            <w:r>
              <w:rPr>
                <w:rFonts w:eastAsia="Times New Roman"/>
                <w:sz w:val="24"/>
                <w:szCs w:val="24"/>
                <w:lang w:eastAsia="lv-LV"/>
              </w:rPr>
              <w:t>Savukārt par otro kritēriju jāuzsver, ka maksimālais slieksnis salāgots ar Maksātnespējas likumā noteiktā fiziskās personas maksātnespējas procesa minimālo slieksni.</w:t>
            </w:r>
            <w:r w:rsidR="002E014E">
              <w:rPr>
                <w:rFonts w:eastAsia="Times New Roman"/>
                <w:sz w:val="24"/>
                <w:szCs w:val="24"/>
                <w:lang w:eastAsia="lv-LV"/>
              </w:rPr>
              <w:t xml:space="preserve"> Savukārt minimālais parādsaistību apmērs </w:t>
            </w:r>
            <w:r w:rsidR="00644CD1">
              <w:rPr>
                <w:rFonts w:eastAsia="Times New Roman"/>
                <w:sz w:val="24"/>
                <w:szCs w:val="24"/>
                <w:lang w:eastAsia="lv-LV"/>
              </w:rPr>
              <w:t xml:space="preserve">izteikts kā divas valstī noteiktās minimālās mēneša darba algas apmēru normālā darba laika ietvaros, lai </w:t>
            </w:r>
            <w:r w:rsidR="00BF31EA">
              <w:rPr>
                <w:rFonts w:eastAsia="Times New Roman"/>
                <w:sz w:val="24"/>
                <w:szCs w:val="24"/>
                <w:lang w:eastAsia="lv-LV"/>
              </w:rPr>
              <w:t xml:space="preserve">tas automātiski salāgotos ar </w:t>
            </w:r>
            <w:r w:rsidR="00BE529E">
              <w:rPr>
                <w:rFonts w:eastAsia="Times New Roman"/>
                <w:sz w:val="24"/>
                <w:szCs w:val="24"/>
                <w:lang w:eastAsia="lv-LV"/>
              </w:rPr>
              <w:t xml:space="preserve">esošo situāciju valstī un </w:t>
            </w:r>
            <w:r w:rsidR="009526D2">
              <w:rPr>
                <w:rFonts w:eastAsia="Times New Roman"/>
                <w:sz w:val="24"/>
                <w:szCs w:val="24"/>
                <w:lang w:eastAsia="lv-LV"/>
              </w:rPr>
              <w:t>minimā</w:t>
            </w:r>
            <w:r w:rsidR="00930220">
              <w:rPr>
                <w:rFonts w:eastAsia="Times New Roman"/>
                <w:sz w:val="24"/>
                <w:szCs w:val="24"/>
                <w:lang w:eastAsia="lv-LV"/>
              </w:rPr>
              <w:t xml:space="preserve">lās mēneša </w:t>
            </w:r>
            <w:r w:rsidR="00A6483B">
              <w:rPr>
                <w:rFonts w:eastAsia="Times New Roman"/>
                <w:sz w:val="24"/>
                <w:szCs w:val="24"/>
                <w:lang w:eastAsia="lv-LV"/>
              </w:rPr>
              <w:t>darba algas apmēra normālā darba laika ietvaros krasu izmaiņu gadījumā (gan krasa palielinājuma, gan krasa samazinājuma gadījumā) nebūtu jāveic grozījumi.</w:t>
            </w:r>
          </w:p>
          <w:p w14:paraId="28E729A5" w14:textId="3BED9FEC" w:rsidR="00C118D0" w:rsidRDefault="00396D50">
            <w:pPr>
              <w:spacing w:after="0" w:line="240" w:lineRule="auto"/>
              <w:jc w:val="both"/>
              <w:rPr>
                <w:rFonts w:eastAsia="Times New Roman"/>
                <w:sz w:val="24"/>
                <w:szCs w:val="24"/>
                <w:lang w:eastAsia="lv-LV"/>
              </w:rPr>
            </w:pPr>
            <w:r>
              <w:rPr>
                <w:rFonts w:eastAsia="Times New Roman"/>
                <w:sz w:val="24"/>
                <w:szCs w:val="24"/>
                <w:lang w:eastAsia="lv-LV"/>
              </w:rPr>
              <w:t xml:space="preserve">Vienlaikus </w:t>
            </w:r>
            <w:r w:rsidR="00AF672A">
              <w:rPr>
                <w:rFonts w:eastAsia="Times New Roman"/>
                <w:sz w:val="24"/>
                <w:szCs w:val="24"/>
                <w:lang w:eastAsia="lv-LV"/>
              </w:rPr>
              <w:t xml:space="preserve">likumprojekta 6. pantā iekļautas </w:t>
            </w:r>
            <w:r w:rsidR="00CE0132">
              <w:rPr>
                <w:rFonts w:eastAsia="Times New Roman"/>
                <w:sz w:val="24"/>
                <w:szCs w:val="24"/>
                <w:lang w:eastAsia="lv-LV"/>
              </w:rPr>
              <w:t xml:space="preserve">tās </w:t>
            </w:r>
            <w:r w:rsidR="00AF672A">
              <w:rPr>
                <w:rFonts w:eastAsia="Times New Roman"/>
                <w:sz w:val="24"/>
                <w:szCs w:val="24"/>
                <w:lang w:eastAsia="lv-LV"/>
              </w:rPr>
              <w:t xml:space="preserve">parādsaistības, </w:t>
            </w:r>
            <w:r w:rsidR="00CE0132">
              <w:rPr>
                <w:rFonts w:eastAsia="Times New Roman"/>
                <w:sz w:val="24"/>
                <w:szCs w:val="24"/>
                <w:lang w:eastAsia="lv-LV"/>
              </w:rPr>
              <w:t>kuras būtu</w:t>
            </w:r>
            <w:r w:rsidR="005B4F6C">
              <w:rPr>
                <w:rFonts w:eastAsia="Times New Roman"/>
                <w:sz w:val="24"/>
                <w:szCs w:val="24"/>
                <w:lang w:eastAsia="lv-LV"/>
              </w:rPr>
              <w:t xml:space="preserve"> iekļaujamas </w:t>
            </w:r>
            <w:r w:rsidR="00BB0DA2">
              <w:rPr>
                <w:rFonts w:eastAsia="Times New Roman"/>
                <w:sz w:val="24"/>
                <w:szCs w:val="24"/>
                <w:lang w:eastAsia="lv-LV"/>
              </w:rPr>
              <w:t xml:space="preserve">pieteikumā un no kurām </w:t>
            </w:r>
            <w:r w:rsidR="005B4F6C">
              <w:rPr>
                <w:rFonts w:eastAsia="Times New Roman"/>
                <w:sz w:val="24"/>
                <w:szCs w:val="24"/>
                <w:lang w:eastAsia="lv-LV"/>
              </w:rPr>
              <w:t xml:space="preserve">potenciāli </w:t>
            </w:r>
            <w:r w:rsidR="00BB0DA2">
              <w:rPr>
                <w:rFonts w:eastAsia="Times New Roman"/>
                <w:sz w:val="24"/>
                <w:szCs w:val="24"/>
                <w:lang w:eastAsia="lv-LV"/>
              </w:rPr>
              <w:t>parādnieku varētu arī atbrīvot</w:t>
            </w:r>
            <w:r w:rsidR="0023348A">
              <w:rPr>
                <w:rFonts w:eastAsia="Times New Roman"/>
                <w:sz w:val="24"/>
                <w:szCs w:val="24"/>
                <w:lang w:eastAsia="lv-LV"/>
              </w:rPr>
              <w:t xml:space="preserve">, </w:t>
            </w:r>
            <w:r w:rsidR="00A3087C">
              <w:rPr>
                <w:rFonts w:eastAsia="Times New Roman"/>
                <w:sz w:val="24"/>
                <w:szCs w:val="24"/>
                <w:lang w:eastAsia="lv-LV"/>
              </w:rPr>
              <w:t xml:space="preserve">kā arī tās saistības, kuras </w:t>
            </w:r>
            <w:r w:rsidR="00F846FF">
              <w:rPr>
                <w:rFonts w:eastAsia="Times New Roman"/>
                <w:sz w:val="24"/>
                <w:szCs w:val="24"/>
                <w:lang w:eastAsia="lv-LV"/>
              </w:rPr>
              <w:t xml:space="preserve">varētu atbilst iekļaujamām saistībām, taču nebūtu iekļaujamas, un visbeidzot </w:t>
            </w:r>
            <w:r w:rsidR="008656A1">
              <w:rPr>
                <w:rFonts w:eastAsia="Times New Roman"/>
                <w:sz w:val="24"/>
                <w:szCs w:val="24"/>
                <w:lang w:eastAsia="lv-LV"/>
              </w:rPr>
              <w:t>–</w:t>
            </w:r>
            <w:r w:rsidR="00F846FF">
              <w:rPr>
                <w:rFonts w:eastAsia="Times New Roman"/>
                <w:sz w:val="24"/>
                <w:szCs w:val="24"/>
                <w:lang w:eastAsia="lv-LV"/>
              </w:rPr>
              <w:t xml:space="preserve"> regulējums</w:t>
            </w:r>
            <w:r w:rsidR="008656A1">
              <w:rPr>
                <w:rFonts w:eastAsia="Times New Roman"/>
                <w:sz w:val="24"/>
                <w:szCs w:val="24"/>
                <w:lang w:eastAsia="lv-LV"/>
              </w:rPr>
              <w:t xml:space="preserve"> par tām saistībām, kuru izpildes pienākums iestājies daļēji</w:t>
            </w:r>
            <w:r w:rsidR="00BB0DA2">
              <w:rPr>
                <w:rFonts w:eastAsia="Times New Roman"/>
                <w:sz w:val="24"/>
                <w:szCs w:val="24"/>
                <w:lang w:eastAsia="lv-LV"/>
              </w:rPr>
              <w:t>.</w:t>
            </w:r>
            <w:r w:rsidR="00CB33BE">
              <w:rPr>
                <w:rFonts w:eastAsia="Times New Roman"/>
                <w:sz w:val="24"/>
                <w:szCs w:val="24"/>
                <w:lang w:eastAsia="lv-LV"/>
              </w:rPr>
              <w:t xml:space="preserve"> </w:t>
            </w:r>
            <w:r w:rsidR="00CB33BE" w:rsidRPr="00CB33BE">
              <w:rPr>
                <w:rFonts w:eastAsia="Times New Roman"/>
                <w:sz w:val="24"/>
                <w:szCs w:val="24"/>
                <w:lang w:eastAsia="lv-LV"/>
              </w:rPr>
              <w:t xml:space="preserve">To starpā nav ietvertas </w:t>
            </w:r>
            <w:r w:rsidR="00072E44">
              <w:rPr>
                <w:rFonts w:eastAsia="Times New Roman"/>
                <w:sz w:val="24"/>
                <w:szCs w:val="24"/>
                <w:lang w:eastAsia="lv-LV"/>
              </w:rPr>
              <w:t xml:space="preserve">tādas </w:t>
            </w:r>
            <w:r w:rsidR="00CB33BE" w:rsidRPr="00CB33BE">
              <w:rPr>
                <w:rFonts w:eastAsia="Times New Roman"/>
                <w:sz w:val="24"/>
                <w:szCs w:val="24"/>
                <w:lang w:eastAsia="lv-LV"/>
              </w:rPr>
              <w:t>parādsaistības</w:t>
            </w:r>
            <w:r w:rsidR="00C00A24">
              <w:rPr>
                <w:rFonts w:eastAsia="Times New Roman"/>
                <w:sz w:val="24"/>
                <w:szCs w:val="24"/>
                <w:lang w:eastAsia="lv-LV"/>
              </w:rPr>
              <w:t xml:space="preserve"> kā</w:t>
            </w:r>
            <w:r w:rsidR="00884A1B">
              <w:rPr>
                <w:rFonts w:eastAsia="Times New Roman"/>
                <w:sz w:val="24"/>
                <w:szCs w:val="24"/>
                <w:lang w:eastAsia="lv-LV"/>
              </w:rPr>
              <w:t>,</w:t>
            </w:r>
            <w:r w:rsidR="00C00A24">
              <w:rPr>
                <w:rFonts w:eastAsia="Times New Roman"/>
                <w:sz w:val="24"/>
                <w:szCs w:val="24"/>
                <w:lang w:eastAsia="lv-LV"/>
              </w:rPr>
              <w:t xml:space="preserve"> piemēram</w:t>
            </w:r>
            <w:r w:rsidR="00CB33BE" w:rsidRPr="00CB33BE">
              <w:rPr>
                <w:rFonts w:eastAsia="Times New Roman"/>
                <w:sz w:val="24"/>
                <w:szCs w:val="24"/>
                <w:lang w:eastAsia="lv-LV"/>
              </w:rPr>
              <w:t>, kas</w:t>
            </w:r>
            <w:r w:rsidR="00DD3386">
              <w:rPr>
                <w:rFonts w:eastAsia="Times New Roman"/>
                <w:sz w:val="24"/>
                <w:szCs w:val="24"/>
                <w:lang w:eastAsia="lv-LV"/>
              </w:rPr>
              <w:t xml:space="preserve"> būtiski un nepastarpināti skar citu personu pamatvajadzību nodrošināšanu, proti, kas</w:t>
            </w:r>
            <w:r w:rsidR="00CB33BE" w:rsidRPr="00CB33BE">
              <w:rPr>
                <w:rFonts w:eastAsia="Times New Roman"/>
                <w:sz w:val="24"/>
                <w:szCs w:val="24"/>
                <w:lang w:eastAsia="lv-LV"/>
              </w:rPr>
              <w:t xml:space="preserve"> radušās no uzturlīdzekļiem un maksas par sociālajiem pakalpojumiem nemaksātājiem par saviem bērniem.</w:t>
            </w:r>
          </w:p>
          <w:p w14:paraId="0216F2D7" w14:textId="6EC1B832" w:rsidR="005B5AA4" w:rsidRDefault="00DB41A9">
            <w:pPr>
              <w:spacing w:after="0" w:line="240" w:lineRule="auto"/>
              <w:jc w:val="both"/>
              <w:rPr>
                <w:rFonts w:eastAsia="Times New Roman"/>
                <w:sz w:val="24"/>
                <w:szCs w:val="24"/>
                <w:lang w:eastAsia="lv-LV"/>
              </w:rPr>
            </w:pPr>
            <w:r>
              <w:rPr>
                <w:rFonts w:eastAsia="Times New Roman"/>
                <w:sz w:val="24"/>
                <w:szCs w:val="24"/>
                <w:lang w:eastAsia="lv-LV"/>
              </w:rPr>
              <w:t xml:space="preserve">Pirmkārt, </w:t>
            </w:r>
            <w:r w:rsidR="006D3303">
              <w:rPr>
                <w:rFonts w:eastAsia="Times New Roman"/>
                <w:sz w:val="24"/>
                <w:szCs w:val="24"/>
                <w:lang w:eastAsia="lv-LV"/>
              </w:rPr>
              <w:t xml:space="preserve">izmantojot </w:t>
            </w:r>
            <w:r w:rsidR="00FF5C5D">
              <w:rPr>
                <w:rFonts w:eastAsia="Times New Roman"/>
                <w:sz w:val="24"/>
                <w:szCs w:val="24"/>
                <w:lang w:eastAsia="lv-LV"/>
              </w:rPr>
              <w:t>likumprojektā paredzēt</w:t>
            </w:r>
            <w:r w:rsidR="006D3303">
              <w:rPr>
                <w:rFonts w:eastAsia="Times New Roman"/>
                <w:sz w:val="24"/>
                <w:szCs w:val="24"/>
                <w:lang w:eastAsia="lv-LV"/>
              </w:rPr>
              <w:t xml:space="preserve">o mehānismu, fiziskā persona varēs saņemt atbrīvojumu </w:t>
            </w:r>
            <w:r w:rsidR="00FF5C5D">
              <w:rPr>
                <w:rFonts w:eastAsia="Times New Roman"/>
                <w:sz w:val="24"/>
                <w:szCs w:val="24"/>
                <w:lang w:eastAsia="lv-LV"/>
              </w:rPr>
              <w:t xml:space="preserve">no tādām saistībām, kur arī kreditoram likums ir uzlicis zināmu pienākumu vērtēt </w:t>
            </w:r>
            <w:r w:rsidR="00C32CE2">
              <w:rPr>
                <w:rFonts w:eastAsia="Times New Roman"/>
                <w:sz w:val="24"/>
                <w:szCs w:val="24"/>
                <w:lang w:eastAsia="lv-LV"/>
              </w:rPr>
              <w:t>patērētāja spēju atmaksāt kredītu</w:t>
            </w:r>
            <w:r w:rsidR="00785706">
              <w:rPr>
                <w:rStyle w:val="FootnoteReference"/>
                <w:rFonts w:eastAsia="Times New Roman"/>
                <w:sz w:val="24"/>
                <w:szCs w:val="24"/>
                <w:lang w:eastAsia="lv-LV"/>
              </w:rPr>
              <w:footnoteReference w:id="14"/>
            </w:r>
            <w:r w:rsidR="00FF5C5D">
              <w:rPr>
                <w:rFonts w:eastAsia="Times New Roman"/>
                <w:sz w:val="24"/>
                <w:szCs w:val="24"/>
                <w:lang w:eastAsia="lv-LV"/>
              </w:rPr>
              <w:t xml:space="preserve">, vai arī tādām saistībām, ko kreditors ir izsniedzis savas saimnieciskās darbības tūlītējās </w:t>
            </w:r>
            <w:r w:rsidR="00417D2C">
              <w:rPr>
                <w:rFonts w:eastAsia="Times New Roman"/>
                <w:sz w:val="24"/>
                <w:szCs w:val="24"/>
                <w:lang w:eastAsia="lv-LV"/>
              </w:rPr>
              <w:t xml:space="preserve">(lai persona iegādātos preci vai pakalpojumu, par ko tā nevar norēķināties </w:t>
            </w:r>
            <w:r w:rsidR="00417D2C">
              <w:rPr>
                <w:rFonts w:eastAsia="Times New Roman"/>
                <w:sz w:val="24"/>
                <w:szCs w:val="24"/>
                <w:lang w:eastAsia="lv-LV"/>
              </w:rPr>
              <w:lastRenderedPageBreak/>
              <w:t xml:space="preserve">uzreiz) </w:t>
            </w:r>
            <w:r w:rsidR="00FF5C5D">
              <w:rPr>
                <w:rFonts w:eastAsia="Times New Roman"/>
                <w:sz w:val="24"/>
                <w:szCs w:val="24"/>
                <w:lang w:eastAsia="lv-LV"/>
              </w:rPr>
              <w:t xml:space="preserve">vai atliekošās </w:t>
            </w:r>
            <w:r w:rsidR="00417D2C">
              <w:rPr>
                <w:rFonts w:eastAsia="Times New Roman"/>
                <w:sz w:val="24"/>
                <w:szCs w:val="24"/>
                <w:lang w:eastAsia="lv-LV"/>
              </w:rPr>
              <w:t xml:space="preserve">(lai arī turpmāk persona izmantotu preces vai pakalpojuma sniedzēja piedāvāto iespēju iegādāties to, kaut arī viņa nespēj par to norēķināties uzreiz) </w:t>
            </w:r>
            <w:r w:rsidR="00FF5C5D">
              <w:rPr>
                <w:rFonts w:eastAsia="Times New Roman"/>
                <w:sz w:val="24"/>
                <w:szCs w:val="24"/>
                <w:lang w:eastAsia="lv-LV"/>
              </w:rPr>
              <w:t>interesēs. Par pēdējo papildus norādāms, ka Patērētāju tiesību aizsardzības likuma 8. panta 4.</w:t>
            </w:r>
            <w:r w:rsidR="00FF5C5D" w:rsidRPr="000D6B85">
              <w:rPr>
                <w:rFonts w:eastAsia="Times New Roman"/>
                <w:sz w:val="24"/>
                <w:szCs w:val="24"/>
                <w:vertAlign w:val="superscript"/>
                <w:lang w:eastAsia="lv-LV"/>
              </w:rPr>
              <w:t>3</w:t>
            </w:r>
            <w:r w:rsidR="00FF5C5D">
              <w:rPr>
                <w:rFonts w:eastAsia="Times New Roman"/>
                <w:sz w:val="24"/>
                <w:szCs w:val="24"/>
                <w:lang w:eastAsia="lv-LV"/>
              </w:rPr>
              <w:t> daļā</w:t>
            </w:r>
            <w:r w:rsidR="00FF5C5D">
              <w:rPr>
                <w:rStyle w:val="FootnoteReference"/>
                <w:rFonts w:eastAsia="Times New Roman"/>
                <w:sz w:val="24"/>
                <w:szCs w:val="24"/>
                <w:lang w:eastAsia="lv-LV"/>
              </w:rPr>
              <w:footnoteReference w:id="15"/>
            </w:r>
            <w:r w:rsidR="00FF5C5D">
              <w:rPr>
                <w:rFonts w:eastAsia="Times New Roman"/>
                <w:sz w:val="24"/>
                <w:szCs w:val="24"/>
                <w:lang w:eastAsia="lv-LV"/>
              </w:rPr>
              <w:t xml:space="preserve"> definēti gadījumi, kad kredīta devējam ir piemērojama atvieglotāka kārtība kredīta sniegšanai, tai skaitā nav pienākuma vērtēt spēju atmaksāt kredītu. Tomēr arī atvieglotāks process nemaina to, ka kredīta devējs arī šajos gadījumos ar patērētāju slēdz patērētāja kreditēšanas līgumu, kas tādējādi liecina par līguma darbību arī kreditora interesēs tūlītēji vai ar atliekošu potenciāli pozitīvu ietekmi kredīta devējam.</w:t>
            </w:r>
            <w:r w:rsidR="005E1621">
              <w:rPr>
                <w:rFonts w:eastAsia="Times New Roman"/>
                <w:sz w:val="24"/>
                <w:szCs w:val="24"/>
                <w:lang w:eastAsia="lv-LV"/>
              </w:rPr>
              <w:t xml:space="preserve"> Tādējādi </w:t>
            </w:r>
            <w:r w:rsidR="00403AFF">
              <w:rPr>
                <w:rFonts w:eastAsia="Times New Roman"/>
                <w:sz w:val="24"/>
                <w:szCs w:val="24"/>
                <w:lang w:eastAsia="lv-LV"/>
              </w:rPr>
              <w:t xml:space="preserve">patērētāju tiesību aizsardzības kontekstā arī šādos gadījumos būtiski, lai kredīta devējs rīkotos kā krietns un rūpīgs saimnieks un neizsniegtu kredītu personai, </w:t>
            </w:r>
            <w:r w:rsidR="00EE55DB">
              <w:rPr>
                <w:rFonts w:eastAsia="Times New Roman"/>
                <w:sz w:val="24"/>
                <w:szCs w:val="24"/>
                <w:lang w:eastAsia="lv-LV"/>
              </w:rPr>
              <w:t xml:space="preserve">kura nebūs spējīga </w:t>
            </w:r>
            <w:r w:rsidR="00D54325">
              <w:rPr>
                <w:rFonts w:eastAsia="Times New Roman"/>
                <w:sz w:val="24"/>
                <w:szCs w:val="24"/>
                <w:lang w:eastAsia="lv-LV"/>
              </w:rPr>
              <w:t xml:space="preserve">samaksāt </w:t>
            </w:r>
            <w:r w:rsidR="00295C94">
              <w:rPr>
                <w:rFonts w:eastAsia="Times New Roman"/>
                <w:sz w:val="24"/>
                <w:szCs w:val="24"/>
                <w:lang w:eastAsia="lv-LV"/>
              </w:rPr>
              <w:t>ai</w:t>
            </w:r>
            <w:r w:rsidR="00D54325">
              <w:rPr>
                <w:rFonts w:eastAsia="Times New Roman"/>
                <w:sz w:val="24"/>
                <w:szCs w:val="24"/>
                <w:lang w:eastAsia="lv-LV"/>
              </w:rPr>
              <w:t>zņemto kredītu.</w:t>
            </w:r>
          </w:p>
          <w:p w14:paraId="331B0648" w14:textId="5EAC5AC3" w:rsidR="005B5AA4" w:rsidRDefault="00DB41A9" w:rsidP="00F6753A">
            <w:pPr>
              <w:spacing w:after="0" w:line="240" w:lineRule="auto"/>
              <w:jc w:val="both"/>
              <w:rPr>
                <w:rFonts w:eastAsia="Times New Roman"/>
                <w:sz w:val="24"/>
                <w:szCs w:val="24"/>
                <w:lang w:eastAsia="lv-LV"/>
              </w:rPr>
            </w:pPr>
            <w:r>
              <w:rPr>
                <w:rFonts w:eastAsia="Times New Roman"/>
                <w:sz w:val="24"/>
                <w:szCs w:val="24"/>
                <w:lang w:eastAsia="lv-LV"/>
              </w:rPr>
              <w:t xml:space="preserve">Otrkārt, </w:t>
            </w:r>
            <w:r w:rsidR="00417D2C">
              <w:rPr>
                <w:rFonts w:eastAsia="Times New Roman"/>
                <w:sz w:val="24"/>
                <w:szCs w:val="24"/>
                <w:lang w:eastAsia="lv-LV"/>
              </w:rPr>
              <w:t>neskatoties uz sašaurināto parādsaistību veidu, arī no tām ir pamatoti izdarīt izņēmumus trijos gadījumos. Pirmais gadījums</w:t>
            </w:r>
            <w:r w:rsidR="008F73B9">
              <w:rPr>
                <w:rFonts w:eastAsia="Times New Roman"/>
                <w:sz w:val="24"/>
                <w:szCs w:val="24"/>
                <w:lang w:eastAsia="lv-LV"/>
              </w:rPr>
              <w:t xml:space="preserve"> i</w:t>
            </w:r>
            <w:r w:rsidR="008511D5">
              <w:rPr>
                <w:rFonts w:eastAsia="Times New Roman"/>
                <w:sz w:val="24"/>
                <w:szCs w:val="24"/>
                <w:lang w:eastAsia="lv-LV"/>
              </w:rPr>
              <w:t>zdara izņēmumu</w:t>
            </w:r>
            <w:r w:rsidR="009D2A34">
              <w:rPr>
                <w:rFonts w:eastAsia="Times New Roman"/>
                <w:sz w:val="24"/>
                <w:szCs w:val="24"/>
                <w:lang w:eastAsia="lv-LV"/>
              </w:rPr>
              <w:t xml:space="preserve"> no </w:t>
            </w:r>
            <w:r w:rsidR="00CC1388">
              <w:rPr>
                <w:rFonts w:eastAsia="Times New Roman"/>
                <w:sz w:val="24"/>
                <w:szCs w:val="24"/>
                <w:lang w:eastAsia="lv-LV"/>
              </w:rPr>
              <w:t>vispārīgā nosacījum</w:t>
            </w:r>
            <w:r w:rsidR="00B93C57">
              <w:rPr>
                <w:rFonts w:eastAsia="Times New Roman"/>
                <w:sz w:val="24"/>
                <w:szCs w:val="24"/>
                <w:lang w:eastAsia="lv-LV"/>
              </w:rPr>
              <w:t>a</w:t>
            </w:r>
            <w:r w:rsidR="00CC1388">
              <w:rPr>
                <w:rFonts w:eastAsia="Times New Roman"/>
                <w:sz w:val="24"/>
                <w:szCs w:val="24"/>
                <w:lang w:eastAsia="lv-LV"/>
              </w:rPr>
              <w:t xml:space="preserve">, ka fiziskā persona </w:t>
            </w:r>
            <w:r w:rsidR="000B6169">
              <w:rPr>
                <w:rFonts w:eastAsia="Times New Roman"/>
                <w:sz w:val="24"/>
                <w:szCs w:val="24"/>
                <w:lang w:eastAsia="lv-LV"/>
              </w:rPr>
              <w:t xml:space="preserve">var pretendēt uz atbrīvojumu no tādām parādsaistībām, kas radušās no patērētāju kreditēšanas līgumiem Patērētāju tiesību </w:t>
            </w:r>
            <w:r w:rsidR="0083320F">
              <w:rPr>
                <w:rFonts w:eastAsia="Times New Roman"/>
                <w:sz w:val="24"/>
                <w:szCs w:val="24"/>
                <w:lang w:eastAsia="lv-LV"/>
              </w:rPr>
              <w:t>aizsardzības likuma izpratnē</w:t>
            </w:r>
            <w:r w:rsidR="007B194F">
              <w:rPr>
                <w:rFonts w:eastAsia="Times New Roman"/>
                <w:sz w:val="24"/>
                <w:szCs w:val="24"/>
                <w:lang w:eastAsia="lv-LV"/>
              </w:rPr>
              <w:t xml:space="preserve">. Proti, </w:t>
            </w:r>
            <w:r w:rsidR="00881A22">
              <w:rPr>
                <w:rFonts w:eastAsia="Times New Roman"/>
                <w:sz w:val="24"/>
                <w:szCs w:val="24"/>
                <w:lang w:eastAsia="lv-LV"/>
              </w:rPr>
              <w:t xml:space="preserve">tas noteic, ka </w:t>
            </w:r>
            <w:r w:rsidR="00422AB4">
              <w:rPr>
                <w:rFonts w:eastAsia="Times New Roman"/>
                <w:sz w:val="24"/>
                <w:szCs w:val="24"/>
                <w:lang w:eastAsia="lv-LV"/>
              </w:rPr>
              <w:t>parādsaistīb</w:t>
            </w:r>
            <w:r w:rsidR="00BD0764">
              <w:rPr>
                <w:rFonts w:eastAsia="Times New Roman"/>
                <w:sz w:val="24"/>
                <w:szCs w:val="24"/>
                <w:lang w:eastAsia="lv-LV"/>
              </w:rPr>
              <w:t xml:space="preserve">ās, </w:t>
            </w:r>
            <w:r w:rsidR="00F276CC">
              <w:rPr>
                <w:rFonts w:eastAsia="Times New Roman"/>
                <w:sz w:val="24"/>
                <w:szCs w:val="24"/>
                <w:lang w:eastAsia="lv-LV"/>
              </w:rPr>
              <w:t>no kurām fiziskā</w:t>
            </w:r>
            <w:r w:rsidR="00BD0764">
              <w:rPr>
                <w:rFonts w:eastAsia="Times New Roman"/>
                <w:sz w:val="24"/>
                <w:szCs w:val="24"/>
                <w:lang w:eastAsia="lv-LV"/>
              </w:rPr>
              <w:t xml:space="preserve"> </w:t>
            </w:r>
            <w:r w:rsidR="00F276CC">
              <w:rPr>
                <w:rFonts w:eastAsia="Times New Roman"/>
                <w:sz w:val="24"/>
                <w:szCs w:val="24"/>
                <w:lang w:eastAsia="lv-LV"/>
              </w:rPr>
              <w:t xml:space="preserve">persona pretendē saņemt atbrīvojumu, </w:t>
            </w:r>
            <w:r w:rsidR="00B34FD2">
              <w:rPr>
                <w:rFonts w:eastAsia="Times New Roman"/>
                <w:sz w:val="24"/>
                <w:szCs w:val="24"/>
                <w:lang w:eastAsia="lv-LV"/>
              </w:rPr>
              <w:t>n</w:t>
            </w:r>
            <w:r w:rsidR="00F276CC">
              <w:rPr>
                <w:rFonts w:eastAsia="Times New Roman"/>
                <w:sz w:val="24"/>
                <w:szCs w:val="24"/>
                <w:lang w:eastAsia="lv-LV"/>
              </w:rPr>
              <w:t>av</w:t>
            </w:r>
            <w:r w:rsidR="00B34FD2">
              <w:rPr>
                <w:rFonts w:eastAsia="Times New Roman"/>
                <w:sz w:val="24"/>
                <w:szCs w:val="24"/>
                <w:lang w:eastAsia="lv-LV"/>
              </w:rPr>
              <w:t xml:space="preserve"> ietveramas t</w:t>
            </w:r>
            <w:r w:rsidR="002B38DB">
              <w:rPr>
                <w:rFonts w:eastAsia="Times New Roman"/>
                <w:sz w:val="24"/>
                <w:szCs w:val="24"/>
                <w:lang w:eastAsia="lv-LV"/>
              </w:rPr>
              <w:t xml:space="preserve">ādas parādsaistības, </w:t>
            </w:r>
            <w:r w:rsidR="00AF411F">
              <w:rPr>
                <w:rFonts w:eastAsia="Times New Roman"/>
                <w:sz w:val="24"/>
                <w:szCs w:val="24"/>
                <w:lang w:eastAsia="lv-LV"/>
              </w:rPr>
              <w:t xml:space="preserve">kas radušās, noslēdzot </w:t>
            </w:r>
            <w:r w:rsidR="00731C40">
              <w:rPr>
                <w:rFonts w:eastAsia="Times New Roman"/>
                <w:sz w:val="24"/>
                <w:szCs w:val="24"/>
                <w:lang w:eastAsia="lv-LV"/>
              </w:rPr>
              <w:t xml:space="preserve">patērētāja kreditēšanas līgumu, ar kuru </w:t>
            </w:r>
            <w:r w:rsidR="00FC78BE">
              <w:rPr>
                <w:rFonts w:eastAsia="Times New Roman"/>
                <w:sz w:val="24"/>
                <w:szCs w:val="24"/>
                <w:lang w:eastAsia="lv-LV"/>
              </w:rPr>
              <w:t>kredīta devēja glabāšanā kā nodrošinājums nodota kāda lieta un saskaņā ar kuru patērētāja a</w:t>
            </w:r>
            <w:r w:rsidR="00C06E22">
              <w:rPr>
                <w:rFonts w:eastAsia="Times New Roman"/>
                <w:sz w:val="24"/>
                <w:szCs w:val="24"/>
                <w:lang w:eastAsia="lv-LV"/>
              </w:rPr>
              <w:t>tbildība ir ierobežota tikai ar ieķīlāto lietu.</w:t>
            </w:r>
            <w:r w:rsidR="00256846">
              <w:rPr>
                <w:rFonts w:eastAsia="Times New Roman"/>
                <w:sz w:val="24"/>
                <w:szCs w:val="24"/>
                <w:lang w:eastAsia="lv-LV"/>
              </w:rPr>
              <w:t xml:space="preserve"> </w:t>
            </w:r>
            <w:r w:rsidR="00C06E22">
              <w:rPr>
                <w:rFonts w:eastAsia="Times New Roman"/>
                <w:sz w:val="24"/>
                <w:szCs w:val="24"/>
                <w:lang w:eastAsia="lv-LV"/>
              </w:rPr>
              <w:t>Šāds iz</w:t>
            </w:r>
            <w:r w:rsidR="000A6341">
              <w:rPr>
                <w:rFonts w:eastAsia="Times New Roman"/>
                <w:sz w:val="24"/>
                <w:szCs w:val="24"/>
                <w:lang w:eastAsia="lv-LV"/>
              </w:rPr>
              <w:t xml:space="preserve">ņēmums ir samērīgs un pamatots, tā kā konkrētā gadījumā kredīta devējs, atšķirībā no </w:t>
            </w:r>
            <w:r w:rsidR="0053682A">
              <w:rPr>
                <w:rFonts w:eastAsia="Times New Roman"/>
                <w:sz w:val="24"/>
                <w:szCs w:val="24"/>
                <w:lang w:eastAsia="lv-LV"/>
              </w:rPr>
              <w:t>standarta patērētāja</w:t>
            </w:r>
            <w:r w:rsidR="00233CA7">
              <w:rPr>
                <w:rFonts w:eastAsia="Times New Roman"/>
                <w:sz w:val="24"/>
                <w:szCs w:val="24"/>
                <w:lang w:eastAsia="lv-LV"/>
              </w:rPr>
              <w:t xml:space="preserve"> kreditēšanas līgumiem, ir nodrošinājis savu prasījumu.</w:t>
            </w:r>
            <w:r w:rsidR="000E4EAD">
              <w:rPr>
                <w:rFonts w:eastAsia="Times New Roman"/>
                <w:sz w:val="24"/>
                <w:szCs w:val="24"/>
                <w:lang w:eastAsia="lv-LV"/>
              </w:rPr>
              <w:t xml:space="preserve"> </w:t>
            </w:r>
            <w:r w:rsidR="00233CA7">
              <w:rPr>
                <w:rFonts w:eastAsia="Times New Roman"/>
                <w:sz w:val="24"/>
                <w:szCs w:val="24"/>
                <w:lang w:eastAsia="lv-LV"/>
              </w:rPr>
              <w:t xml:space="preserve">Vienlaikus norādāms, ka </w:t>
            </w:r>
            <w:r w:rsidR="00114893">
              <w:rPr>
                <w:rFonts w:eastAsia="Times New Roman"/>
                <w:sz w:val="24"/>
                <w:szCs w:val="24"/>
                <w:lang w:eastAsia="lv-LV"/>
              </w:rPr>
              <w:t xml:space="preserve">minētais izņēmums nebūtu iekļaujams likumprojekta 5. panta </w:t>
            </w:r>
            <w:r w:rsidR="00AE5241">
              <w:rPr>
                <w:rFonts w:eastAsia="Times New Roman"/>
                <w:sz w:val="24"/>
                <w:szCs w:val="24"/>
                <w:lang w:eastAsia="lv-LV"/>
              </w:rPr>
              <w:t>pirmajā daļā ietvertajos kritērijos, jo: a) </w:t>
            </w:r>
            <w:r w:rsidR="008D3A13">
              <w:rPr>
                <w:rFonts w:eastAsia="Times New Roman"/>
                <w:sz w:val="24"/>
                <w:szCs w:val="24"/>
                <w:lang w:eastAsia="lv-LV"/>
              </w:rPr>
              <w:t>nodrošinājums netiek reģistrēts publiskā reģistrā; b) </w:t>
            </w:r>
            <w:r w:rsidR="00AE40CE">
              <w:rPr>
                <w:rFonts w:eastAsia="Times New Roman"/>
                <w:sz w:val="24"/>
                <w:szCs w:val="24"/>
                <w:lang w:eastAsia="lv-LV"/>
              </w:rPr>
              <w:t>šādiem patērētāja kreditēšanas līgumiem arī patērētāju tiesību aizsardzības regulējums paredz citād</w:t>
            </w:r>
            <w:r w:rsidR="00700E75">
              <w:rPr>
                <w:rFonts w:eastAsia="Times New Roman"/>
                <w:sz w:val="24"/>
                <w:szCs w:val="24"/>
                <w:lang w:eastAsia="lv-LV"/>
              </w:rPr>
              <w:t>us nosacījumus.</w:t>
            </w:r>
          </w:p>
          <w:p w14:paraId="7FFE304D" w14:textId="486F38A0" w:rsidR="00C341A5" w:rsidRDefault="00C341A5" w:rsidP="00C341A5">
            <w:pPr>
              <w:spacing w:after="0" w:line="240" w:lineRule="auto"/>
              <w:jc w:val="both"/>
              <w:rPr>
                <w:rFonts w:eastAsia="Times New Roman"/>
                <w:sz w:val="24"/>
                <w:szCs w:val="24"/>
                <w:lang w:eastAsia="lv-LV"/>
              </w:rPr>
            </w:pPr>
            <w:r>
              <w:rPr>
                <w:rFonts w:eastAsia="Times New Roman"/>
                <w:sz w:val="24"/>
                <w:szCs w:val="24"/>
                <w:lang w:eastAsia="lv-LV"/>
              </w:rPr>
              <w:t xml:space="preserve">Otrais un trešais gadījums likumprojekta 6. panta trešajā daļā ietverts kreditoru interešu aizsardzības nolūkos un lai atturētu fiziskās personas no apzinātu saistību uzņemšanās tieši pirms attiecīgā pieteikuma iesniegšanas bez jebkāda nolūka uzņemto saistību izpildīt. Otrais gadījums paredz neietvert parādsaistībās tās parādsaistības, kas radušās pēdējo trīs mēnešu laikā pirms pieteikuma par fiziskās personas atbrīvošanu no parādsaistībām iesniegšanas. Norādāms, ka jau šobrīd fiziskās personas maksātnespējas procesos praksē ir novērojama bieža kredītu uzņemšanās neilgi pirms maksātnespējas procesa iesniegšanas, kas noteikti nerada iespaidu par vēlmi to atmaksāt, pat ja tas būtu iespējams. </w:t>
            </w:r>
          </w:p>
          <w:p w14:paraId="6DDC23B8" w14:textId="19A30A5C" w:rsidR="00C341A5" w:rsidRDefault="00C341A5" w:rsidP="00C341A5">
            <w:pPr>
              <w:spacing w:after="0" w:line="240" w:lineRule="auto"/>
              <w:jc w:val="both"/>
              <w:rPr>
                <w:rFonts w:eastAsia="Times New Roman"/>
                <w:sz w:val="24"/>
                <w:szCs w:val="24"/>
                <w:lang w:eastAsia="lv-LV"/>
              </w:rPr>
            </w:pPr>
            <w:r>
              <w:rPr>
                <w:rFonts w:eastAsia="Times New Roman"/>
                <w:sz w:val="24"/>
                <w:szCs w:val="24"/>
                <w:lang w:eastAsia="lv-LV"/>
              </w:rPr>
              <w:t>Līdzīgi ietverts arī trešais nosacījums</w:t>
            </w:r>
            <w:r w:rsidR="00C606B3">
              <w:rPr>
                <w:rFonts w:eastAsia="Times New Roman"/>
                <w:sz w:val="24"/>
                <w:szCs w:val="24"/>
                <w:lang w:eastAsia="lv-LV"/>
              </w:rPr>
              <w:t>, "</w:t>
            </w:r>
            <w:r w:rsidR="003B2AF7" w:rsidRPr="003B2AF7">
              <w:rPr>
                <w:rFonts w:eastAsia="Times New Roman"/>
                <w:sz w:val="24"/>
                <w:szCs w:val="24"/>
                <w:lang w:eastAsia="lv-LV"/>
              </w:rPr>
              <w:t>kuru pamatparāda apmērs pieteikuma par fiziskās personas atbrīvošanu no parādsaistībām iesniegšanas dienā sastāda vismaz 80 procentus no</w:t>
            </w:r>
            <w:r w:rsidR="00723D9A">
              <w:rPr>
                <w:rFonts w:eastAsia="Times New Roman"/>
                <w:sz w:val="24"/>
                <w:szCs w:val="24"/>
                <w:lang w:eastAsia="lv-LV"/>
              </w:rPr>
              <w:t xml:space="preserve"> attie</w:t>
            </w:r>
            <w:r w:rsidR="0046210B">
              <w:rPr>
                <w:rFonts w:eastAsia="Times New Roman"/>
                <w:sz w:val="24"/>
                <w:szCs w:val="24"/>
                <w:lang w:eastAsia="lv-LV"/>
              </w:rPr>
              <w:t xml:space="preserve">cīgās </w:t>
            </w:r>
            <w:r w:rsidR="0046210B">
              <w:rPr>
                <w:rFonts w:eastAsia="Times New Roman"/>
                <w:sz w:val="24"/>
                <w:szCs w:val="24"/>
                <w:lang w:eastAsia="lv-LV"/>
              </w:rPr>
              <w:lastRenderedPageBreak/>
              <w:t>parādsaistības</w:t>
            </w:r>
            <w:r w:rsidR="003B2AF7" w:rsidRPr="003B2AF7">
              <w:rPr>
                <w:rFonts w:eastAsia="Times New Roman"/>
                <w:sz w:val="24"/>
                <w:szCs w:val="24"/>
                <w:lang w:eastAsia="lv-LV"/>
              </w:rPr>
              <w:t xml:space="preserve"> sākotnējā saistību apmēra kopumā</w:t>
            </w:r>
            <w:r w:rsidR="00C606B3">
              <w:rPr>
                <w:rFonts w:eastAsia="Times New Roman"/>
                <w:sz w:val="24"/>
                <w:szCs w:val="24"/>
                <w:lang w:eastAsia="lv-LV"/>
              </w:rPr>
              <w:t>"</w:t>
            </w:r>
            <w:r w:rsidR="003B2AF7">
              <w:rPr>
                <w:rFonts w:eastAsia="Times New Roman"/>
                <w:sz w:val="24"/>
                <w:szCs w:val="24"/>
                <w:lang w:eastAsia="lv-LV"/>
              </w:rPr>
              <w:t xml:space="preserve">. Šī ierobežojuma rezultātā atbrīvojamo parādsaistību ietvarā nedrīkstēs iekļaut tādas saistības, no kurām fiziskā persona ir segusi mazāk nekā 20 procentus no pamatparāda apmēra. Turklāt nosacījumā ietvertā vārdkopa </w:t>
            </w:r>
            <w:r w:rsidR="00C606B3">
              <w:rPr>
                <w:rFonts w:eastAsia="Times New Roman"/>
                <w:sz w:val="24"/>
                <w:szCs w:val="24"/>
                <w:lang w:eastAsia="lv-LV"/>
              </w:rPr>
              <w:t>"</w:t>
            </w:r>
            <w:r w:rsidR="003B2AF7">
              <w:rPr>
                <w:rFonts w:eastAsia="Times New Roman"/>
                <w:sz w:val="24"/>
                <w:szCs w:val="24"/>
                <w:lang w:eastAsia="lv-LV"/>
              </w:rPr>
              <w:t>no sākotnējā saistību apmēra kopumā</w:t>
            </w:r>
            <w:r w:rsidR="00C606B3">
              <w:rPr>
                <w:rFonts w:eastAsia="Times New Roman"/>
                <w:sz w:val="24"/>
                <w:szCs w:val="24"/>
                <w:lang w:eastAsia="lv-LV"/>
              </w:rPr>
              <w:t>"</w:t>
            </w:r>
            <w:r w:rsidR="003B2AF7">
              <w:rPr>
                <w:rFonts w:eastAsia="Times New Roman"/>
                <w:sz w:val="24"/>
                <w:szCs w:val="24"/>
                <w:lang w:eastAsia="lv-LV"/>
              </w:rPr>
              <w:t xml:space="preserve"> ir vērsta uz to, ka segtais apmērs ir vērtējams visas saistības kontekstā, neatkarīgi no tā, vai un kad ir iestājies vai iestāsies izpildes pienākums.</w:t>
            </w:r>
          </w:p>
          <w:p w14:paraId="752E8AF0" w14:textId="63B392D9" w:rsidR="00D2095D" w:rsidRDefault="00D2095D" w:rsidP="00C341A5">
            <w:pPr>
              <w:spacing w:after="0" w:line="240" w:lineRule="auto"/>
              <w:jc w:val="both"/>
              <w:rPr>
                <w:rFonts w:eastAsia="Times New Roman"/>
                <w:sz w:val="24"/>
                <w:szCs w:val="24"/>
                <w:lang w:eastAsia="lv-LV"/>
              </w:rPr>
            </w:pPr>
            <w:r>
              <w:rPr>
                <w:rFonts w:eastAsia="Times New Roman"/>
                <w:sz w:val="24"/>
                <w:szCs w:val="24"/>
                <w:lang w:eastAsia="lv-LV"/>
              </w:rPr>
              <w:t>Būtiski norādīt, ka visi trīs iepriekš uzskaitītie izņēmumi neattiecas uz parādsaistību kopumu. Tie attiecas uz katru parādsaistību atsevišķi</w:t>
            </w:r>
            <w:r w:rsidR="00FC2AD2">
              <w:rPr>
                <w:rFonts w:eastAsia="Times New Roman"/>
                <w:sz w:val="24"/>
                <w:szCs w:val="24"/>
                <w:lang w:eastAsia="lv-LV"/>
              </w:rPr>
              <w:t>,</w:t>
            </w:r>
            <w:r>
              <w:rPr>
                <w:rFonts w:eastAsia="Times New Roman"/>
                <w:sz w:val="24"/>
                <w:szCs w:val="24"/>
                <w:lang w:eastAsia="lv-LV"/>
              </w:rPr>
              <w:t xml:space="preserve"> un tādējādi katra parādnieka nenokārtotā saistība, kurai iestājies izpildes pienākums, ir izvērtējama attiecībā pret visiem trim izņēmumiem.</w:t>
            </w:r>
          </w:p>
          <w:p w14:paraId="60CF3203" w14:textId="3DB1BC50" w:rsidR="008B49BD" w:rsidRDefault="00DB41A9">
            <w:pPr>
              <w:spacing w:after="0" w:line="240" w:lineRule="auto"/>
              <w:jc w:val="both"/>
              <w:rPr>
                <w:rFonts w:eastAsia="Times New Roman"/>
                <w:sz w:val="24"/>
                <w:szCs w:val="24"/>
                <w:lang w:eastAsia="lv-LV"/>
              </w:rPr>
            </w:pPr>
            <w:r>
              <w:rPr>
                <w:rFonts w:eastAsia="Times New Roman"/>
                <w:sz w:val="24"/>
                <w:szCs w:val="24"/>
                <w:lang w:eastAsia="lv-LV"/>
              </w:rPr>
              <w:t>Treškārt, k</w:t>
            </w:r>
            <w:r w:rsidR="005B5AA4">
              <w:rPr>
                <w:rFonts w:eastAsia="Times New Roman"/>
                <w:sz w:val="24"/>
                <w:szCs w:val="24"/>
                <w:lang w:eastAsia="lv-LV"/>
              </w:rPr>
              <w:t xml:space="preserve">ā norādīts jau iepriekš, ievērojot regulējuma attiecināšanu uz šaurāku parādsaistību veidu, likumprojektā ietverts </w:t>
            </w:r>
            <w:r w:rsidR="00F5395D">
              <w:rPr>
                <w:rFonts w:eastAsia="Times New Roman"/>
                <w:sz w:val="24"/>
                <w:szCs w:val="24"/>
                <w:lang w:eastAsia="lv-LV"/>
              </w:rPr>
              <w:t>Maksātnespējas likuma 134. panta trešajā daļā</w:t>
            </w:r>
            <w:r w:rsidR="00F5395D">
              <w:rPr>
                <w:rStyle w:val="FootnoteReference"/>
                <w:rFonts w:eastAsia="Times New Roman"/>
                <w:sz w:val="24"/>
                <w:szCs w:val="24"/>
                <w:lang w:eastAsia="lv-LV"/>
              </w:rPr>
              <w:footnoteReference w:id="16"/>
            </w:r>
            <w:r w:rsidR="00F5395D">
              <w:rPr>
                <w:rFonts w:eastAsia="Times New Roman"/>
                <w:sz w:val="24"/>
                <w:szCs w:val="24"/>
                <w:lang w:eastAsia="lv-LV"/>
              </w:rPr>
              <w:t xml:space="preserve"> </w:t>
            </w:r>
            <w:r w:rsidR="00682C96">
              <w:rPr>
                <w:rFonts w:eastAsia="Times New Roman"/>
                <w:sz w:val="24"/>
                <w:szCs w:val="24"/>
                <w:lang w:eastAsia="lv-LV"/>
              </w:rPr>
              <w:t>noteikts</w:t>
            </w:r>
            <w:r w:rsidR="00F5395D">
              <w:rPr>
                <w:rFonts w:eastAsia="Times New Roman"/>
                <w:sz w:val="24"/>
                <w:szCs w:val="24"/>
                <w:lang w:eastAsia="lv-LV"/>
              </w:rPr>
              <w:t xml:space="preserve"> līdzīgs </w:t>
            </w:r>
            <w:r w:rsidR="005B5AA4">
              <w:rPr>
                <w:rFonts w:eastAsia="Times New Roman"/>
                <w:sz w:val="24"/>
                <w:szCs w:val="24"/>
                <w:lang w:eastAsia="lv-LV"/>
              </w:rPr>
              <w:t>regulējums rīcībai ar tām parādsaistībām, kuru izpildes pienākums ir iestājies daļēji.</w:t>
            </w:r>
            <w:r>
              <w:rPr>
                <w:rFonts w:eastAsia="Times New Roman"/>
                <w:sz w:val="24"/>
                <w:szCs w:val="24"/>
                <w:lang w:eastAsia="lv-LV"/>
              </w:rPr>
              <w:t xml:space="preserve"> </w:t>
            </w:r>
            <w:r w:rsidR="00F5395D">
              <w:rPr>
                <w:rFonts w:eastAsia="Times New Roman"/>
                <w:sz w:val="24"/>
                <w:szCs w:val="24"/>
                <w:lang w:eastAsia="lv-LV"/>
              </w:rPr>
              <w:t>Šādam regulējumam ir būtiska nozīme, tā kā ne vienmēr izpildes pienākums iestājas visai saistībai uzreiz, bet gan daļās, piemēram, ja maksājumu veikšana ir sadalīta termiņos. Taču arī maksājumu sadalīšana nemaina saistības pamatu jeb tās veidu. Līdz ar to, ar attiecīgo regulējumu tiek vienādota pieeja pēc saistības veida un neveidosies atšķirīga prakse šajā kontekstā.</w:t>
            </w:r>
          </w:p>
          <w:p w14:paraId="0F159AB4" w14:textId="3915AF01" w:rsidR="00D364EA" w:rsidRDefault="00F5395D">
            <w:pPr>
              <w:spacing w:after="0" w:line="240" w:lineRule="auto"/>
              <w:jc w:val="both"/>
              <w:rPr>
                <w:rFonts w:eastAsia="Times New Roman"/>
                <w:sz w:val="24"/>
                <w:szCs w:val="24"/>
                <w:lang w:eastAsia="lv-LV"/>
              </w:rPr>
            </w:pPr>
            <w:r>
              <w:rPr>
                <w:rFonts w:eastAsia="Times New Roman"/>
                <w:sz w:val="24"/>
                <w:szCs w:val="24"/>
                <w:lang w:eastAsia="lv-LV"/>
              </w:rPr>
              <w:t>Papildus j</w:t>
            </w:r>
            <w:r w:rsidR="0098722C">
              <w:rPr>
                <w:rFonts w:eastAsia="Times New Roman"/>
                <w:sz w:val="24"/>
                <w:szCs w:val="24"/>
                <w:lang w:eastAsia="lv-LV"/>
              </w:rPr>
              <w:t xml:space="preserve">āuzsver, ka trešā daļa skatāma kopsakarā ar otrās daļas 2. un 3. punktu, kas tādējādi nodrošina lielāku aizsardzību kreditoram, kura prasījuma izpilde būs iestājusies tikai daļēji. Tādējādi neatkarīgi no tā, vai izpildes nosacījums būs iestājies pilnībā vai daļēji – </w:t>
            </w:r>
            <w:r w:rsidR="00BA5134">
              <w:rPr>
                <w:rFonts w:eastAsia="Times New Roman"/>
                <w:sz w:val="24"/>
                <w:szCs w:val="24"/>
                <w:lang w:eastAsia="lv-LV"/>
              </w:rPr>
              <w:t xml:space="preserve">sākotnējam </w:t>
            </w:r>
            <w:r w:rsidR="0098722C">
              <w:rPr>
                <w:rFonts w:eastAsia="Times New Roman"/>
                <w:sz w:val="24"/>
                <w:szCs w:val="24"/>
                <w:lang w:eastAsia="lv-LV"/>
              </w:rPr>
              <w:t>kreditoram būs garantēta tā prasījuma saņemšana vismaz 20 procentu</w:t>
            </w:r>
            <w:r w:rsidR="00D364EA">
              <w:rPr>
                <w:rStyle w:val="FootnoteReference"/>
                <w:rFonts w:eastAsia="Times New Roman"/>
                <w:sz w:val="24"/>
                <w:szCs w:val="24"/>
                <w:lang w:eastAsia="lv-LV"/>
              </w:rPr>
              <w:footnoteReference w:id="17"/>
            </w:r>
            <w:r w:rsidR="0098722C">
              <w:rPr>
                <w:rFonts w:eastAsia="Times New Roman"/>
                <w:sz w:val="24"/>
                <w:szCs w:val="24"/>
                <w:lang w:eastAsia="lv-LV"/>
              </w:rPr>
              <w:t xml:space="preserve"> apmērā.</w:t>
            </w:r>
          </w:p>
          <w:p w14:paraId="3DF068A6" w14:textId="42620DE8" w:rsidR="0054344D" w:rsidRDefault="0054344D">
            <w:pPr>
              <w:spacing w:after="0" w:line="240" w:lineRule="auto"/>
              <w:jc w:val="both"/>
              <w:rPr>
                <w:rFonts w:eastAsia="Times New Roman"/>
                <w:sz w:val="24"/>
                <w:szCs w:val="24"/>
                <w:lang w:eastAsia="lv-LV"/>
              </w:rPr>
            </w:pPr>
          </w:p>
          <w:p w14:paraId="4FE8D452" w14:textId="446006DD" w:rsidR="00E94B14" w:rsidRDefault="00E94B14">
            <w:pPr>
              <w:spacing w:after="0" w:line="240" w:lineRule="auto"/>
              <w:jc w:val="both"/>
              <w:rPr>
                <w:rFonts w:eastAsia="Times New Roman"/>
                <w:sz w:val="24"/>
                <w:szCs w:val="24"/>
                <w:lang w:eastAsia="lv-LV"/>
              </w:rPr>
            </w:pPr>
            <w:r>
              <w:rPr>
                <w:rFonts w:eastAsia="Times New Roman"/>
                <w:sz w:val="24"/>
                <w:szCs w:val="24"/>
                <w:lang w:eastAsia="lv-LV"/>
              </w:rPr>
              <w:t xml:space="preserve">Papildus norādāms, ka </w:t>
            </w:r>
            <w:r w:rsidR="000765C3">
              <w:rPr>
                <w:rFonts w:eastAsia="Times New Roman"/>
                <w:sz w:val="24"/>
                <w:szCs w:val="24"/>
                <w:lang w:eastAsia="lv-LV"/>
              </w:rPr>
              <w:t xml:space="preserve">turpmāk norādīto </w:t>
            </w:r>
            <w:r w:rsidR="00C7799D">
              <w:rPr>
                <w:rFonts w:eastAsia="Times New Roman"/>
                <w:sz w:val="24"/>
                <w:szCs w:val="24"/>
                <w:lang w:eastAsia="lv-LV"/>
              </w:rPr>
              <w:t xml:space="preserve">apsvērumu dēļ ir samērīgi </w:t>
            </w:r>
            <w:r w:rsidR="000765C3">
              <w:rPr>
                <w:rFonts w:eastAsia="Times New Roman"/>
                <w:sz w:val="24"/>
                <w:szCs w:val="24"/>
                <w:lang w:eastAsia="lv-LV"/>
              </w:rPr>
              <w:t>likumprojekta 6. panta parādsaistībās iekļau</w:t>
            </w:r>
            <w:r w:rsidR="00C7799D">
              <w:rPr>
                <w:rFonts w:eastAsia="Times New Roman"/>
                <w:sz w:val="24"/>
                <w:szCs w:val="24"/>
                <w:lang w:eastAsia="lv-LV"/>
              </w:rPr>
              <w:t>t arī tādas, kas nodibinātas jau šobrīd</w:t>
            </w:r>
            <w:r w:rsidR="00556CD2">
              <w:rPr>
                <w:rFonts w:eastAsia="Times New Roman"/>
                <w:sz w:val="24"/>
                <w:szCs w:val="24"/>
                <w:lang w:eastAsia="lv-LV"/>
              </w:rPr>
              <w:t xml:space="preserve"> – pirms regulējuma pieņemšanas.</w:t>
            </w:r>
          </w:p>
          <w:p w14:paraId="7ACAC85E" w14:textId="5BD9368A" w:rsidR="005F309E" w:rsidRDefault="005F309E" w:rsidP="005F309E">
            <w:pPr>
              <w:spacing w:after="0" w:line="240" w:lineRule="auto"/>
              <w:jc w:val="both"/>
              <w:rPr>
                <w:rFonts w:eastAsia="Times New Roman"/>
                <w:sz w:val="24"/>
                <w:szCs w:val="24"/>
                <w:lang w:eastAsia="lv-LV"/>
              </w:rPr>
            </w:pPr>
            <w:r>
              <w:rPr>
                <w:rFonts w:eastAsia="Times New Roman"/>
                <w:sz w:val="24"/>
                <w:szCs w:val="24"/>
                <w:lang w:eastAsia="lv-LV"/>
              </w:rPr>
              <w:t>J</w:t>
            </w:r>
            <w:r w:rsidRPr="005F309E">
              <w:rPr>
                <w:rFonts w:eastAsia="Times New Roman"/>
                <w:sz w:val="24"/>
                <w:szCs w:val="24"/>
                <w:lang w:eastAsia="lv-LV"/>
              </w:rPr>
              <w:t xml:space="preserve">au šobrīd </w:t>
            </w:r>
            <w:r w:rsidR="004D03CF">
              <w:rPr>
                <w:rFonts w:eastAsia="Times New Roman"/>
                <w:sz w:val="24"/>
                <w:szCs w:val="24"/>
                <w:lang w:eastAsia="lv-LV"/>
              </w:rPr>
              <w:t>fiziskās personas</w:t>
            </w:r>
            <w:r w:rsidRPr="005F309E">
              <w:rPr>
                <w:rFonts w:eastAsia="Times New Roman"/>
                <w:sz w:val="24"/>
                <w:szCs w:val="24"/>
                <w:lang w:eastAsia="lv-LV"/>
              </w:rPr>
              <w:t xml:space="preserve"> var izmantot </w:t>
            </w:r>
            <w:r w:rsidR="004D03CF">
              <w:rPr>
                <w:rFonts w:eastAsia="Times New Roman"/>
                <w:sz w:val="24"/>
                <w:szCs w:val="24"/>
                <w:lang w:eastAsia="lv-LV"/>
              </w:rPr>
              <w:t>fiziskās personas maksātnespējas process</w:t>
            </w:r>
            <w:r w:rsidRPr="005F309E">
              <w:rPr>
                <w:rFonts w:eastAsia="Times New Roman"/>
                <w:sz w:val="24"/>
                <w:szCs w:val="24"/>
                <w:lang w:eastAsia="lv-LV"/>
              </w:rPr>
              <w:t xml:space="preserve"> un kreditoram nav pamata </w:t>
            </w:r>
            <w:r w:rsidR="001A0F37">
              <w:rPr>
                <w:rFonts w:eastAsia="Times New Roman"/>
                <w:sz w:val="24"/>
                <w:szCs w:val="24"/>
                <w:lang w:eastAsia="lv-LV"/>
              </w:rPr>
              <w:t xml:space="preserve">vienmēr </w:t>
            </w:r>
            <w:r w:rsidRPr="005F309E">
              <w:rPr>
                <w:rFonts w:eastAsia="Times New Roman"/>
                <w:sz w:val="24"/>
                <w:szCs w:val="24"/>
                <w:lang w:eastAsia="lv-LV"/>
              </w:rPr>
              <w:t xml:space="preserve">paļauties, ka tas </w:t>
            </w:r>
            <w:r w:rsidR="001A0F37">
              <w:rPr>
                <w:rFonts w:eastAsia="Times New Roman"/>
                <w:sz w:val="24"/>
                <w:szCs w:val="24"/>
                <w:lang w:eastAsia="lv-LV"/>
              </w:rPr>
              <w:t>nenotiks</w:t>
            </w:r>
            <w:r w:rsidRPr="005F309E">
              <w:rPr>
                <w:rFonts w:eastAsia="Times New Roman"/>
                <w:sz w:val="24"/>
                <w:szCs w:val="24"/>
                <w:lang w:eastAsia="lv-LV"/>
              </w:rPr>
              <w:t>.</w:t>
            </w:r>
          </w:p>
          <w:p w14:paraId="3766085B" w14:textId="36DEB91A" w:rsidR="0083195F" w:rsidRDefault="0083195F" w:rsidP="0044493F">
            <w:pPr>
              <w:spacing w:after="0" w:line="240" w:lineRule="auto"/>
              <w:jc w:val="both"/>
              <w:rPr>
                <w:rFonts w:eastAsia="Times New Roman"/>
                <w:sz w:val="24"/>
                <w:szCs w:val="24"/>
                <w:lang w:eastAsia="lv-LV"/>
              </w:rPr>
            </w:pPr>
            <w:r>
              <w:rPr>
                <w:rFonts w:eastAsia="Times New Roman"/>
                <w:sz w:val="24"/>
                <w:szCs w:val="24"/>
                <w:lang w:eastAsia="lv-LV"/>
              </w:rPr>
              <w:t xml:space="preserve">Turklāt ar likumprojektā ietverto pienākumu parādniekam segt vismaz </w:t>
            </w:r>
            <w:r w:rsidR="00062D15">
              <w:rPr>
                <w:rFonts w:eastAsia="Times New Roman"/>
                <w:sz w:val="24"/>
                <w:szCs w:val="24"/>
                <w:lang w:eastAsia="lv-LV"/>
              </w:rPr>
              <w:t xml:space="preserve">20 procentus no pamatparāda summas </w:t>
            </w:r>
            <w:r w:rsidR="00BA1A10">
              <w:rPr>
                <w:rFonts w:eastAsia="Times New Roman"/>
                <w:sz w:val="24"/>
                <w:szCs w:val="24"/>
                <w:lang w:eastAsia="lv-LV"/>
              </w:rPr>
              <w:t>kā kreditoru tiesību ierobežo</w:t>
            </w:r>
            <w:r w:rsidR="00DC04C4">
              <w:rPr>
                <w:rFonts w:eastAsia="Times New Roman"/>
                <w:sz w:val="24"/>
                <w:szCs w:val="24"/>
                <w:lang w:eastAsia="lv-LV"/>
              </w:rPr>
              <w:t xml:space="preserve">juma kompensējošs mehānisms tiek nodrošināts balanss starp kreditoru un </w:t>
            </w:r>
            <w:r w:rsidR="00803165">
              <w:rPr>
                <w:rFonts w:eastAsia="Times New Roman"/>
                <w:sz w:val="24"/>
                <w:szCs w:val="24"/>
                <w:lang w:eastAsia="lv-LV"/>
              </w:rPr>
              <w:t xml:space="preserve">parādnieku. Norādāms, ka </w:t>
            </w:r>
            <w:r w:rsidR="00092D58">
              <w:rPr>
                <w:rFonts w:eastAsia="Times New Roman"/>
                <w:sz w:val="24"/>
                <w:szCs w:val="24"/>
                <w:lang w:eastAsia="lv-LV"/>
              </w:rPr>
              <w:t>minētais apmērs ir samērīgs, ņemot vērā kopējo sabiedrības labumu</w:t>
            </w:r>
            <w:r w:rsidR="00412DA0">
              <w:rPr>
                <w:rFonts w:eastAsia="Times New Roman"/>
                <w:sz w:val="24"/>
                <w:szCs w:val="24"/>
                <w:lang w:eastAsia="lv-LV"/>
              </w:rPr>
              <w:t xml:space="preserve">. </w:t>
            </w:r>
            <w:r w:rsidR="00FD1C9E">
              <w:rPr>
                <w:rFonts w:eastAsia="Times New Roman"/>
                <w:sz w:val="24"/>
                <w:szCs w:val="24"/>
                <w:lang w:eastAsia="lv-LV"/>
              </w:rPr>
              <w:t>Parādnieki iegūs otro iespēju</w:t>
            </w:r>
            <w:r w:rsidR="00E86925">
              <w:rPr>
                <w:rFonts w:eastAsia="Times New Roman"/>
                <w:sz w:val="24"/>
                <w:szCs w:val="24"/>
                <w:lang w:eastAsia="lv-LV"/>
              </w:rPr>
              <w:t xml:space="preserve">, </w:t>
            </w:r>
            <w:r w:rsidR="00760CE7">
              <w:rPr>
                <w:rFonts w:eastAsia="Times New Roman"/>
                <w:sz w:val="24"/>
                <w:szCs w:val="24"/>
                <w:lang w:eastAsia="lv-LV"/>
              </w:rPr>
              <w:t xml:space="preserve">kamēr </w:t>
            </w:r>
            <w:r w:rsidR="00E86925">
              <w:rPr>
                <w:rFonts w:eastAsia="Times New Roman"/>
                <w:sz w:val="24"/>
                <w:szCs w:val="24"/>
                <w:lang w:eastAsia="lv-LV"/>
              </w:rPr>
              <w:t xml:space="preserve">noteiktu laika periodu </w:t>
            </w:r>
            <w:r w:rsidR="00760CE7">
              <w:rPr>
                <w:rFonts w:eastAsia="Times New Roman"/>
                <w:sz w:val="24"/>
                <w:szCs w:val="24"/>
                <w:lang w:eastAsia="lv-LV"/>
              </w:rPr>
              <w:t xml:space="preserve">par viņiem </w:t>
            </w:r>
            <w:r w:rsidR="005C4B98">
              <w:rPr>
                <w:rFonts w:eastAsia="Times New Roman"/>
                <w:sz w:val="24"/>
                <w:szCs w:val="24"/>
                <w:lang w:eastAsia="lv-LV"/>
              </w:rPr>
              <w:t xml:space="preserve">uzsākto procedūru būs publisks ieraksts maksātnespējas reģistrā. Savukārt kreditors </w:t>
            </w:r>
            <w:r w:rsidR="00153448">
              <w:rPr>
                <w:rFonts w:eastAsia="Times New Roman"/>
                <w:sz w:val="24"/>
                <w:szCs w:val="24"/>
                <w:lang w:eastAsia="lv-LV"/>
              </w:rPr>
              <w:t>varēs norakstīt</w:t>
            </w:r>
            <w:r w:rsidR="00482C2F">
              <w:rPr>
                <w:rFonts w:eastAsia="Times New Roman"/>
                <w:sz w:val="24"/>
                <w:szCs w:val="24"/>
                <w:lang w:eastAsia="lv-LV"/>
              </w:rPr>
              <w:t xml:space="preserve"> parādus,</w:t>
            </w:r>
            <w:r w:rsidR="00935D88">
              <w:rPr>
                <w:rFonts w:eastAsia="Times New Roman"/>
                <w:sz w:val="24"/>
                <w:szCs w:val="24"/>
                <w:lang w:eastAsia="lv-LV"/>
              </w:rPr>
              <w:t xml:space="preserve"> </w:t>
            </w:r>
            <w:r w:rsidR="007044C8">
              <w:rPr>
                <w:rFonts w:eastAsia="Times New Roman"/>
                <w:sz w:val="24"/>
                <w:szCs w:val="24"/>
                <w:lang w:eastAsia="lv-LV"/>
              </w:rPr>
              <w:t>kuru piedziņai</w:t>
            </w:r>
            <w:r w:rsidR="00412DA0">
              <w:rPr>
                <w:rFonts w:eastAsia="Times New Roman"/>
                <w:sz w:val="24"/>
                <w:szCs w:val="24"/>
                <w:lang w:eastAsia="lv-LV"/>
              </w:rPr>
              <w:t xml:space="preserve"> </w:t>
            </w:r>
            <w:r w:rsidR="007044C8">
              <w:rPr>
                <w:rFonts w:eastAsia="Times New Roman"/>
                <w:sz w:val="24"/>
                <w:szCs w:val="24"/>
                <w:lang w:eastAsia="lv-LV"/>
              </w:rPr>
              <w:t xml:space="preserve">citādi nākas tērēt </w:t>
            </w:r>
            <w:r w:rsidR="002E41B4">
              <w:rPr>
                <w:rFonts w:eastAsia="Times New Roman"/>
                <w:sz w:val="24"/>
                <w:szCs w:val="24"/>
                <w:lang w:eastAsia="lv-LV"/>
              </w:rPr>
              <w:lastRenderedPageBreak/>
              <w:t xml:space="preserve">resursus. Turklāt fiziskā persona procedūras ietvaros apgūs finanšu pratības kursus un </w:t>
            </w:r>
            <w:r w:rsidR="00094073">
              <w:rPr>
                <w:rFonts w:eastAsia="Times New Roman"/>
                <w:sz w:val="24"/>
                <w:szCs w:val="24"/>
                <w:lang w:eastAsia="lv-LV"/>
              </w:rPr>
              <w:t xml:space="preserve">divu gadu periodā pēc atbrīvošanas no parādsaistībām veiks vēl citus pasākumus, lai ne tikai atgrieztos, ienāktu vai paliktu darba tirgū, bet </w:t>
            </w:r>
            <w:r w:rsidR="00471DFC">
              <w:rPr>
                <w:rFonts w:eastAsia="Times New Roman"/>
                <w:sz w:val="24"/>
                <w:szCs w:val="24"/>
                <w:lang w:eastAsia="lv-LV"/>
              </w:rPr>
              <w:t>arī ilgtermiņā potenciāli būs gudrāks aizņēmējs, kas pret saviem kreditoriem izturēsies atbildīgāk.</w:t>
            </w:r>
          </w:p>
          <w:p w14:paraId="636F4F44" w14:textId="5401F02C" w:rsidR="00312D1F" w:rsidRDefault="00B21F8D" w:rsidP="005F309E">
            <w:pPr>
              <w:spacing w:after="0" w:line="240" w:lineRule="auto"/>
              <w:jc w:val="both"/>
              <w:rPr>
                <w:rFonts w:eastAsia="Times New Roman"/>
                <w:sz w:val="24"/>
                <w:szCs w:val="24"/>
                <w:lang w:eastAsia="lv-LV"/>
              </w:rPr>
            </w:pPr>
            <w:r>
              <w:rPr>
                <w:rFonts w:eastAsia="Times New Roman"/>
                <w:sz w:val="24"/>
                <w:szCs w:val="24"/>
                <w:lang w:eastAsia="lv-LV"/>
              </w:rPr>
              <w:t xml:space="preserve">Tomēr, tā kā </w:t>
            </w:r>
            <w:r w:rsidR="00911468">
              <w:rPr>
                <w:rFonts w:eastAsia="Times New Roman"/>
                <w:sz w:val="24"/>
                <w:szCs w:val="24"/>
                <w:lang w:eastAsia="lv-LV"/>
              </w:rPr>
              <w:t xml:space="preserve">liela daļa </w:t>
            </w:r>
            <w:r w:rsidR="00B63AC1">
              <w:rPr>
                <w:rFonts w:eastAsia="Times New Roman"/>
                <w:sz w:val="24"/>
                <w:szCs w:val="24"/>
                <w:lang w:eastAsia="lv-LV"/>
              </w:rPr>
              <w:t>no parādsaistībām</w:t>
            </w:r>
            <w:r w:rsidR="007905F3">
              <w:rPr>
                <w:rFonts w:eastAsia="Times New Roman"/>
                <w:sz w:val="24"/>
                <w:szCs w:val="24"/>
                <w:lang w:eastAsia="lv-LV"/>
              </w:rPr>
              <w:t xml:space="preserve">, kas ietilpst šā likumprojekta 6. panta tvērumā, </w:t>
            </w:r>
            <w:r w:rsidR="0044493F">
              <w:rPr>
                <w:rFonts w:eastAsia="Times New Roman"/>
                <w:sz w:val="24"/>
                <w:szCs w:val="24"/>
                <w:lang w:eastAsia="lv-LV"/>
              </w:rPr>
              <w:t>nesasniedz fiziskās personas maksātnespējas procesa slieksni</w:t>
            </w:r>
            <w:r w:rsidR="002402E2">
              <w:rPr>
                <w:rFonts w:eastAsia="Times New Roman"/>
                <w:sz w:val="24"/>
                <w:szCs w:val="24"/>
                <w:lang w:eastAsia="lv-LV"/>
              </w:rPr>
              <w:t xml:space="preserve">, tad attiecībā uz šo kreditoru tiesisko paļāvību </w:t>
            </w:r>
            <w:r w:rsidR="00B43CAD">
              <w:rPr>
                <w:rFonts w:eastAsia="Times New Roman"/>
                <w:sz w:val="24"/>
                <w:szCs w:val="24"/>
                <w:lang w:eastAsia="lv-LV"/>
              </w:rPr>
              <w:t>esošajam regulējumam vēl papildus norādāms turpmākais.</w:t>
            </w:r>
          </w:p>
          <w:p w14:paraId="0E8296C0" w14:textId="046D31FE" w:rsidR="007A68A3" w:rsidRPr="005F309E" w:rsidRDefault="005E15B8" w:rsidP="005F309E">
            <w:pPr>
              <w:spacing w:after="0" w:line="240" w:lineRule="auto"/>
              <w:jc w:val="both"/>
              <w:rPr>
                <w:rFonts w:eastAsia="Times New Roman"/>
                <w:sz w:val="24"/>
                <w:szCs w:val="24"/>
                <w:lang w:eastAsia="lv-LV"/>
              </w:rPr>
            </w:pPr>
            <w:r>
              <w:rPr>
                <w:rFonts w:eastAsia="Times New Roman"/>
                <w:sz w:val="24"/>
                <w:szCs w:val="24"/>
                <w:lang w:eastAsia="lv-LV"/>
              </w:rPr>
              <w:t xml:space="preserve">Nepieciešamība izstrādāt šādu regulējumu </w:t>
            </w:r>
            <w:r w:rsidR="00E002D5">
              <w:rPr>
                <w:rFonts w:eastAsia="Times New Roman"/>
                <w:sz w:val="24"/>
                <w:szCs w:val="24"/>
                <w:lang w:eastAsia="lv-LV"/>
              </w:rPr>
              <w:t xml:space="preserve">tiesību aktos </w:t>
            </w:r>
            <w:r>
              <w:rPr>
                <w:rFonts w:eastAsia="Times New Roman"/>
                <w:sz w:val="24"/>
                <w:szCs w:val="24"/>
                <w:lang w:eastAsia="lv-LV"/>
              </w:rPr>
              <w:t xml:space="preserve">nostiprināta </w:t>
            </w:r>
            <w:r w:rsidR="00E002D5">
              <w:rPr>
                <w:rFonts w:eastAsia="Times New Roman"/>
                <w:sz w:val="24"/>
                <w:szCs w:val="24"/>
                <w:lang w:eastAsia="lv-LV"/>
              </w:rPr>
              <w:t xml:space="preserve">jau </w:t>
            </w:r>
            <w:r w:rsidR="005F309E" w:rsidRPr="005F309E">
              <w:rPr>
                <w:rFonts w:eastAsia="Times New Roman"/>
                <w:sz w:val="24"/>
                <w:szCs w:val="24"/>
                <w:lang w:eastAsia="lv-LV"/>
              </w:rPr>
              <w:t xml:space="preserve">2016. gadā </w:t>
            </w:r>
            <w:r w:rsidR="00402B69">
              <w:rPr>
                <w:rFonts w:eastAsia="Times New Roman"/>
                <w:sz w:val="24"/>
                <w:szCs w:val="24"/>
                <w:lang w:eastAsia="lv-LV"/>
              </w:rPr>
              <w:t>Ministru kabineta apstiprināto Maksātnespējas politikas attīstības pamatnostādņu un to īstenošanas plāna ietvaros.</w:t>
            </w:r>
            <w:r w:rsidR="005F309E" w:rsidRPr="005F309E">
              <w:rPr>
                <w:rFonts w:eastAsia="Times New Roman"/>
                <w:sz w:val="24"/>
                <w:szCs w:val="24"/>
                <w:lang w:eastAsia="lv-LV"/>
              </w:rPr>
              <w:t xml:space="preserve"> </w:t>
            </w:r>
            <w:r w:rsidR="00402B69">
              <w:rPr>
                <w:rFonts w:eastAsia="Times New Roman"/>
                <w:sz w:val="24"/>
                <w:szCs w:val="24"/>
                <w:lang w:eastAsia="lv-LV"/>
              </w:rPr>
              <w:t xml:space="preserve">Taču </w:t>
            </w:r>
            <w:r w:rsidR="00574CA0">
              <w:rPr>
                <w:rFonts w:eastAsia="Times New Roman"/>
                <w:sz w:val="24"/>
                <w:szCs w:val="24"/>
                <w:lang w:eastAsia="lv-LV"/>
              </w:rPr>
              <w:t xml:space="preserve">vēl būtiskāk norādīt, ka </w:t>
            </w:r>
            <w:r w:rsidR="005F309E" w:rsidRPr="005F309E">
              <w:rPr>
                <w:rFonts w:eastAsia="Times New Roman"/>
                <w:sz w:val="24"/>
                <w:szCs w:val="24"/>
                <w:lang w:eastAsia="lv-LV"/>
              </w:rPr>
              <w:t>likumprojektam paredzēta atliekoša spēkā stāšanās</w:t>
            </w:r>
            <w:r w:rsidR="00574CA0">
              <w:rPr>
                <w:rFonts w:eastAsia="Times New Roman"/>
                <w:sz w:val="24"/>
                <w:szCs w:val="24"/>
                <w:lang w:eastAsia="lv-LV"/>
              </w:rPr>
              <w:t xml:space="preserve">, kas dos laiku ne tikai nepieciešamo tehnisko risinājumu pielāgošanai, bet arī laiku visiem iesaistītajiem subjektiem </w:t>
            </w:r>
            <w:r w:rsidR="004B3CB6">
              <w:rPr>
                <w:rFonts w:eastAsia="Times New Roman"/>
                <w:sz w:val="24"/>
                <w:szCs w:val="24"/>
                <w:lang w:eastAsia="lv-LV"/>
              </w:rPr>
              <w:t>apzināt jauno regulējumu.</w:t>
            </w:r>
          </w:p>
          <w:p w14:paraId="1680421D" w14:textId="6A90BF5C" w:rsidR="007A68A3" w:rsidRPr="005F309E" w:rsidRDefault="004B3CB6" w:rsidP="005F309E">
            <w:pPr>
              <w:spacing w:after="0" w:line="240" w:lineRule="auto"/>
              <w:jc w:val="both"/>
              <w:rPr>
                <w:rFonts w:eastAsia="Times New Roman"/>
                <w:sz w:val="24"/>
                <w:szCs w:val="24"/>
                <w:lang w:eastAsia="lv-LV"/>
              </w:rPr>
            </w:pPr>
            <w:r>
              <w:rPr>
                <w:rFonts w:eastAsia="Times New Roman"/>
                <w:sz w:val="24"/>
                <w:szCs w:val="24"/>
                <w:lang w:eastAsia="lv-LV"/>
              </w:rPr>
              <w:t>Tāpat atkārtoti jāvērš uzmanību uz likumprojekta subjektu</w:t>
            </w:r>
            <w:r w:rsidR="00103CE0">
              <w:rPr>
                <w:rFonts w:eastAsia="Times New Roman"/>
                <w:sz w:val="24"/>
                <w:szCs w:val="24"/>
                <w:lang w:eastAsia="lv-LV"/>
              </w:rPr>
              <w:t xml:space="preserve"> (skat. iepriekš aprakstīto likumprojekta 5. pantu) un tā īpatnībām, kas viennozīmīgi nebūs jebkurš aizņēmējs.</w:t>
            </w:r>
          </w:p>
          <w:p w14:paraId="32F420F5" w14:textId="0EA897D6" w:rsidR="00556CD2" w:rsidRDefault="005F309E">
            <w:pPr>
              <w:spacing w:after="0" w:line="240" w:lineRule="auto"/>
              <w:jc w:val="both"/>
              <w:rPr>
                <w:rFonts w:eastAsia="Times New Roman"/>
                <w:sz w:val="24"/>
                <w:szCs w:val="24"/>
                <w:lang w:eastAsia="lv-LV"/>
              </w:rPr>
            </w:pPr>
            <w:r w:rsidRPr="005F309E">
              <w:rPr>
                <w:rFonts w:eastAsia="Times New Roman"/>
                <w:sz w:val="24"/>
                <w:szCs w:val="24"/>
                <w:lang w:eastAsia="lv-LV"/>
              </w:rPr>
              <w:t xml:space="preserve">Tā kā </w:t>
            </w:r>
            <w:r w:rsidR="00E908E3">
              <w:rPr>
                <w:rFonts w:eastAsia="Times New Roman"/>
                <w:sz w:val="24"/>
                <w:szCs w:val="24"/>
                <w:lang w:eastAsia="lv-LV"/>
              </w:rPr>
              <w:t>likumprojekts</w:t>
            </w:r>
            <w:r w:rsidR="00D32C90">
              <w:rPr>
                <w:rFonts w:eastAsia="Times New Roman"/>
                <w:sz w:val="24"/>
                <w:szCs w:val="24"/>
                <w:lang w:eastAsia="lv-LV"/>
              </w:rPr>
              <w:t>, līdzīgi kā Maksātnespējas likumā ietvertais fiziskās personas maksātnespējas process,</w:t>
            </w:r>
            <w:r w:rsidRPr="005F309E">
              <w:rPr>
                <w:rFonts w:eastAsia="Times New Roman"/>
                <w:sz w:val="24"/>
                <w:szCs w:val="24"/>
                <w:lang w:eastAsia="lv-LV"/>
              </w:rPr>
              <w:t xml:space="preserve"> risina </w:t>
            </w:r>
            <w:r w:rsidR="00D32C90">
              <w:rPr>
                <w:rFonts w:eastAsia="Times New Roman"/>
                <w:sz w:val="24"/>
                <w:szCs w:val="24"/>
                <w:lang w:eastAsia="lv-LV"/>
              </w:rPr>
              <w:t>parādnieku grūtības jau to seku stadijā</w:t>
            </w:r>
            <w:r w:rsidRPr="005F309E">
              <w:rPr>
                <w:rFonts w:eastAsia="Times New Roman"/>
                <w:sz w:val="24"/>
                <w:szCs w:val="24"/>
                <w:lang w:eastAsia="lv-LV"/>
              </w:rPr>
              <w:t xml:space="preserve">, tad kreditoru tiesību mazāk ierobežojošu risinājumu nav. </w:t>
            </w:r>
            <w:r w:rsidR="0015425A">
              <w:rPr>
                <w:rFonts w:eastAsia="Times New Roman"/>
                <w:sz w:val="24"/>
                <w:szCs w:val="24"/>
                <w:lang w:eastAsia="lv-LV"/>
              </w:rPr>
              <w:t xml:space="preserve">Likumdošanas procesā izskanējuši </w:t>
            </w:r>
            <w:r w:rsidR="00184286">
              <w:rPr>
                <w:rFonts w:eastAsia="Times New Roman"/>
                <w:sz w:val="24"/>
                <w:szCs w:val="24"/>
                <w:lang w:eastAsia="lv-LV"/>
              </w:rPr>
              <w:t xml:space="preserve">risinājumi </w:t>
            </w:r>
            <w:r w:rsidR="00D32C90">
              <w:rPr>
                <w:rFonts w:eastAsia="Times New Roman"/>
                <w:sz w:val="24"/>
                <w:szCs w:val="24"/>
                <w:lang w:eastAsia="lv-LV"/>
              </w:rPr>
              <w:t xml:space="preserve">pilnveidot </w:t>
            </w:r>
            <w:r w:rsidR="004E2B03">
              <w:rPr>
                <w:rFonts w:eastAsia="Times New Roman"/>
                <w:sz w:val="24"/>
                <w:szCs w:val="24"/>
                <w:lang w:eastAsia="lv-LV"/>
              </w:rPr>
              <w:t>izpildu lietvedības dažādus aspektus</w:t>
            </w:r>
            <w:r w:rsidR="00184286">
              <w:rPr>
                <w:rFonts w:eastAsia="Times New Roman"/>
                <w:sz w:val="24"/>
                <w:szCs w:val="24"/>
                <w:lang w:eastAsia="lv-LV"/>
              </w:rPr>
              <w:t>. T</w:t>
            </w:r>
            <w:r w:rsidR="004E2B03">
              <w:rPr>
                <w:rFonts w:eastAsia="Times New Roman"/>
                <w:sz w:val="24"/>
                <w:szCs w:val="24"/>
                <w:lang w:eastAsia="lv-LV"/>
              </w:rPr>
              <w:t xml:space="preserve">aču </w:t>
            </w:r>
            <w:r w:rsidR="00184286">
              <w:rPr>
                <w:rFonts w:eastAsia="Times New Roman"/>
                <w:sz w:val="24"/>
                <w:szCs w:val="24"/>
                <w:lang w:eastAsia="lv-LV"/>
              </w:rPr>
              <w:t xml:space="preserve">norādāms, ka </w:t>
            </w:r>
            <w:r w:rsidR="004E2B03">
              <w:rPr>
                <w:rFonts w:eastAsia="Times New Roman"/>
                <w:sz w:val="24"/>
                <w:szCs w:val="24"/>
                <w:lang w:eastAsia="lv-LV"/>
              </w:rPr>
              <w:t xml:space="preserve">tie </w:t>
            </w:r>
            <w:r w:rsidRPr="005F309E">
              <w:rPr>
                <w:rFonts w:eastAsia="Times New Roman"/>
                <w:sz w:val="24"/>
                <w:szCs w:val="24"/>
                <w:lang w:eastAsia="lv-LV"/>
              </w:rPr>
              <w:t xml:space="preserve">parādnieka finanšu grūtības </w:t>
            </w:r>
            <w:r w:rsidR="004E2B03" w:rsidRPr="005F309E">
              <w:rPr>
                <w:rFonts w:eastAsia="Times New Roman"/>
                <w:sz w:val="24"/>
                <w:szCs w:val="24"/>
                <w:lang w:eastAsia="lv-LV"/>
              </w:rPr>
              <w:t xml:space="preserve">risina </w:t>
            </w:r>
            <w:r w:rsidR="004E2B03">
              <w:rPr>
                <w:rFonts w:eastAsia="Times New Roman"/>
                <w:sz w:val="24"/>
                <w:szCs w:val="24"/>
                <w:lang w:eastAsia="lv-LV"/>
              </w:rPr>
              <w:t xml:space="preserve">tikai </w:t>
            </w:r>
            <w:r w:rsidR="004E2B03" w:rsidRPr="005F309E">
              <w:rPr>
                <w:rFonts w:eastAsia="Times New Roman"/>
                <w:sz w:val="24"/>
                <w:szCs w:val="24"/>
                <w:lang w:eastAsia="lv-LV"/>
              </w:rPr>
              <w:t xml:space="preserve">simptomātiski </w:t>
            </w:r>
            <w:r w:rsidRPr="005F309E">
              <w:rPr>
                <w:rFonts w:eastAsia="Times New Roman"/>
                <w:sz w:val="24"/>
                <w:szCs w:val="24"/>
                <w:lang w:eastAsia="lv-LV"/>
              </w:rPr>
              <w:t>un tāpēc par tiem var atsevišķi diskutēt kā par papildu risinājumiem, lai nenonāktu līdz galīgā risinājuma piemērošanas nepieciešamībai, bet tie nespēj sniegt otro iespēju, kad jau ir bezizejas stāvoklis.</w:t>
            </w:r>
          </w:p>
          <w:p w14:paraId="74D59906" w14:textId="61FDB8A0" w:rsidR="00184286" w:rsidRDefault="00184286">
            <w:pPr>
              <w:spacing w:after="0" w:line="240" w:lineRule="auto"/>
              <w:jc w:val="both"/>
              <w:rPr>
                <w:rFonts w:eastAsia="Times New Roman"/>
                <w:sz w:val="24"/>
                <w:szCs w:val="24"/>
                <w:lang w:eastAsia="lv-LV"/>
              </w:rPr>
            </w:pPr>
            <w:r>
              <w:rPr>
                <w:rFonts w:eastAsia="Times New Roman"/>
                <w:sz w:val="24"/>
                <w:szCs w:val="24"/>
                <w:lang w:eastAsia="lv-LV"/>
              </w:rPr>
              <w:t>Ievērojot minēto, likumprojekts attie</w:t>
            </w:r>
            <w:r w:rsidR="00FB0CA1">
              <w:rPr>
                <w:rFonts w:eastAsia="Times New Roman"/>
                <w:sz w:val="24"/>
                <w:szCs w:val="24"/>
                <w:lang w:eastAsia="lv-LV"/>
              </w:rPr>
              <w:t>ksies</w:t>
            </w:r>
            <w:r>
              <w:rPr>
                <w:rFonts w:eastAsia="Times New Roman"/>
                <w:sz w:val="24"/>
                <w:szCs w:val="24"/>
                <w:lang w:eastAsia="lv-LV"/>
              </w:rPr>
              <w:t xml:space="preserve"> arī uz parādsaistībām, kas </w:t>
            </w:r>
            <w:r w:rsidR="00FB0CA1">
              <w:rPr>
                <w:rFonts w:eastAsia="Times New Roman"/>
                <w:sz w:val="24"/>
                <w:szCs w:val="24"/>
                <w:lang w:eastAsia="lv-LV"/>
              </w:rPr>
              <w:t xml:space="preserve">likumprojekta pieņemšanas brīdī jau </w:t>
            </w:r>
            <w:r w:rsidR="00343373">
              <w:rPr>
                <w:rFonts w:eastAsia="Times New Roman"/>
                <w:sz w:val="24"/>
                <w:szCs w:val="24"/>
                <w:lang w:eastAsia="lv-LV"/>
              </w:rPr>
              <w:t>būs nodibinātas.</w:t>
            </w:r>
          </w:p>
          <w:p w14:paraId="090E6C84" w14:textId="77777777" w:rsidR="00DF483D" w:rsidRPr="00C118D0" w:rsidRDefault="00DF483D">
            <w:pPr>
              <w:spacing w:after="0" w:line="240" w:lineRule="auto"/>
              <w:jc w:val="both"/>
              <w:rPr>
                <w:rFonts w:eastAsia="Times New Roman"/>
                <w:sz w:val="24"/>
                <w:szCs w:val="24"/>
                <w:lang w:eastAsia="lv-LV"/>
              </w:rPr>
            </w:pPr>
          </w:p>
          <w:p w14:paraId="47356CDE" w14:textId="7AEA68C7" w:rsidR="00C118D0" w:rsidRDefault="00B27F0B">
            <w:pPr>
              <w:spacing w:after="0" w:line="240" w:lineRule="auto"/>
              <w:jc w:val="both"/>
              <w:rPr>
                <w:rFonts w:eastAsia="Times New Roman"/>
                <w:sz w:val="24"/>
                <w:szCs w:val="24"/>
                <w:lang w:eastAsia="lv-LV"/>
              </w:rPr>
            </w:pPr>
            <w:r>
              <w:rPr>
                <w:rFonts w:eastAsia="Times New Roman"/>
                <w:sz w:val="24"/>
                <w:szCs w:val="24"/>
                <w:lang w:eastAsia="lv-LV"/>
              </w:rPr>
              <w:t>L</w:t>
            </w:r>
            <w:r w:rsidR="0025313C">
              <w:rPr>
                <w:rFonts w:eastAsia="Times New Roman"/>
                <w:sz w:val="24"/>
                <w:szCs w:val="24"/>
                <w:lang w:eastAsia="lv-LV"/>
              </w:rPr>
              <w:t xml:space="preserve">ikumprojektā iekļauti </w:t>
            </w:r>
            <w:r w:rsidR="0025313C" w:rsidRPr="00C524A5">
              <w:rPr>
                <w:rFonts w:eastAsia="Times New Roman"/>
                <w:b/>
                <w:sz w:val="24"/>
                <w:szCs w:val="24"/>
                <w:lang w:eastAsia="lv-LV"/>
              </w:rPr>
              <w:t xml:space="preserve">fiziskās personas atbrīvošanas </w:t>
            </w:r>
            <w:r w:rsidR="00167023" w:rsidRPr="00C524A5">
              <w:rPr>
                <w:rFonts w:eastAsia="Times New Roman"/>
                <w:b/>
                <w:sz w:val="24"/>
                <w:szCs w:val="24"/>
                <w:lang w:eastAsia="lv-LV"/>
              </w:rPr>
              <w:t>no parādsaistībām piemērošanas ierobežojumi (likumprojekta 7. pants)</w:t>
            </w:r>
            <w:r w:rsidR="00167023">
              <w:rPr>
                <w:rFonts w:eastAsia="Times New Roman"/>
                <w:sz w:val="24"/>
                <w:szCs w:val="24"/>
                <w:lang w:eastAsia="lv-LV"/>
              </w:rPr>
              <w:t>, kur</w:t>
            </w:r>
            <w:r w:rsidR="00163137">
              <w:rPr>
                <w:rFonts w:eastAsia="Times New Roman"/>
                <w:sz w:val="24"/>
                <w:szCs w:val="24"/>
                <w:lang w:eastAsia="lv-LV"/>
              </w:rPr>
              <w:t xml:space="preserve">u esamība liedz fiziskai personai piekļuvi likumprojektā ietvertajam mehānismam pat tad, ja </w:t>
            </w:r>
            <w:r w:rsidR="0073367C">
              <w:rPr>
                <w:rFonts w:eastAsia="Times New Roman"/>
                <w:sz w:val="24"/>
                <w:szCs w:val="24"/>
                <w:lang w:eastAsia="lv-LV"/>
              </w:rPr>
              <w:t xml:space="preserve">persona atbilst fiziskās personas atbrīvošanas no parādsaistībām subjekta kritērijiem (likumprojekta 5. pants) un tai pastāv </w:t>
            </w:r>
            <w:r w:rsidR="00C524A5">
              <w:rPr>
                <w:rFonts w:eastAsia="Times New Roman"/>
                <w:sz w:val="24"/>
                <w:szCs w:val="24"/>
                <w:lang w:eastAsia="lv-LV"/>
              </w:rPr>
              <w:t>nepieciešamās pazīmes (likumprojekta 6. pants).</w:t>
            </w:r>
          </w:p>
          <w:p w14:paraId="21D4AC80" w14:textId="491C47F1" w:rsidR="00C524A5" w:rsidRDefault="00696FA9">
            <w:pPr>
              <w:spacing w:after="0" w:line="240" w:lineRule="auto"/>
              <w:jc w:val="both"/>
              <w:rPr>
                <w:rFonts w:eastAsia="Times New Roman"/>
                <w:sz w:val="24"/>
                <w:szCs w:val="24"/>
                <w:lang w:eastAsia="lv-LV"/>
              </w:rPr>
            </w:pPr>
            <w:r>
              <w:rPr>
                <w:rFonts w:eastAsia="Times New Roman"/>
                <w:sz w:val="24"/>
                <w:szCs w:val="24"/>
                <w:lang w:eastAsia="lv-LV"/>
              </w:rPr>
              <w:t>Kā norādīts jau</w:t>
            </w:r>
            <w:r w:rsidR="002675B6">
              <w:rPr>
                <w:rFonts w:eastAsia="Times New Roman"/>
                <w:sz w:val="24"/>
                <w:szCs w:val="24"/>
                <w:lang w:eastAsia="lv-LV"/>
              </w:rPr>
              <w:t xml:space="preserve"> iepriekš, komentējot likumprojekta 3. pantu, likumprojektā ietverto mehānismu</w:t>
            </w:r>
            <w:r w:rsidR="00F453F8">
              <w:rPr>
                <w:rFonts w:eastAsia="Times New Roman"/>
                <w:sz w:val="24"/>
                <w:szCs w:val="24"/>
                <w:lang w:eastAsia="lv-LV"/>
              </w:rPr>
              <w:t>,</w:t>
            </w:r>
            <w:r w:rsidR="002675B6">
              <w:rPr>
                <w:rFonts w:eastAsia="Times New Roman"/>
                <w:sz w:val="24"/>
                <w:szCs w:val="24"/>
                <w:lang w:eastAsia="lv-LV"/>
              </w:rPr>
              <w:t xml:space="preserve"> </w:t>
            </w:r>
            <w:r w:rsidR="0013487F">
              <w:rPr>
                <w:rFonts w:eastAsia="Times New Roman"/>
                <w:sz w:val="24"/>
                <w:szCs w:val="24"/>
                <w:lang w:eastAsia="lv-LV"/>
              </w:rPr>
              <w:t>iesniedzot un neatsaucot fiziskās personas pieteikumu par atbrīvošanu no parādsaistībām</w:t>
            </w:r>
            <w:r w:rsidR="00F453F8">
              <w:rPr>
                <w:rFonts w:eastAsia="Times New Roman"/>
                <w:sz w:val="24"/>
                <w:szCs w:val="24"/>
                <w:lang w:eastAsia="lv-LV"/>
              </w:rPr>
              <w:t>,</w:t>
            </w:r>
            <w:r w:rsidR="0013487F">
              <w:rPr>
                <w:rFonts w:eastAsia="Times New Roman"/>
                <w:sz w:val="24"/>
                <w:szCs w:val="24"/>
                <w:lang w:eastAsia="lv-LV"/>
              </w:rPr>
              <w:t xml:space="preserve"> </w:t>
            </w:r>
            <w:r w:rsidR="002675B6">
              <w:rPr>
                <w:rFonts w:eastAsia="Times New Roman"/>
                <w:sz w:val="24"/>
                <w:szCs w:val="24"/>
                <w:lang w:eastAsia="lv-LV"/>
              </w:rPr>
              <w:t xml:space="preserve">fiziskā persona ir tiesīga izmantot tikai vienu reizi, </w:t>
            </w:r>
            <w:r w:rsidR="00724A5E">
              <w:rPr>
                <w:rFonts w:eastAsia="Times New Roman"/>
                <w:sz w:val="24"/>
                <w:szCs w:val="24"/>
                <w:lang w:eastAsia="lv-LV"/>
              </w:rPr>
              <w:t>ņemot vērā būtisko slogu uz kreditoru interesēm.</w:t>
            </w:r>
            <w:r w:rsidR="005E5736">
              <w:rPr>
                <w:rFonts w:eastAsia="Times New Roman"/>
                <w:sz w:val="24"/>
                <w:szCs w:val="24"/>
                <w:lang w:eastAsia="lv-LV"/>
              </w:rPr>
              <w:t xml:space="preserve"> Turklāt viena reize netiek atjaunota, ja pēc tam</w:t>
            </w:r>
            <w:r w:rsidR="00D24A5F">
              <w:rPr>
                <w:rFonts w:eastAsia="Times New Roman"/>
                <w:sz w:val="24"/>
                <w:szCs w:val="24"/>
                <w:lang w:eastAsia="lv-LV"/>
              </w:rPr>
              <w:t xml:space="preserve">, kad fiziskā persona </w:t>
            </w:r>
            <w:r w:rsidR="00945E4A">
              <w:rPr>
                <w:rFonts w:eastAsia="Times New Roman"/>
                <w:sz w:val="24"/>
                <w:szCs w:val="24"/>
                <w:lang w:eastAsia="lv-LV"/>
              </w:rPr>
              <w:t>atbrīvota no parādsaistībām, tiesa ir lēmusi atbrīvošanu atcelt.</w:t>
            </w:r>
          </w:p>
          <w:p w14:paraId="3162BA71" w14:textId="568838B6" w:rsidR="00724A5E" w:rsidRDefault="00724A5E">
            <w:pPr>
              <w:spacing w:after="0" w:line="240" w:lineRule="auto"/>
              <w:jc w:val="both"/>
              <w:rPr>
                <w:rFonts w:eastAsia="Times New Roman"/>
                <w:sz w:val="24"/>
                <w:szCs w:val="24"/>
                <w:lang w:eastAsia="lv-LV"/>
              </w:rPr>
            </w:pPr>
            <w:r>
              <w:rPr>
                <w:rFonts w:eastAsia="Times New Roman"/>
                <w:sz w:val="24"/>
                <w:szCs w:val="24"/>
                <w:lang w:eastAsia="lv-LV"/>
              </w:rPr>
              <w:t>Likumprojekta 7. pantā papildus iekļauts ierobežojums, ka uz fizisko personu</w:t>
            </w:r>
            <w:r w:rsidR="00277520">
              <w:rPr>
                <w:rFonts w:eastAsia="Times New Roman"/>
                <w:sz w:val="24"/>
                <w:szCs w:val="24"/>
                <w:lang w:eastAsia="lv-LV"/>
              </w:rPr>
              <w:t xml:space="preserve"> attiecināmi Maksātnespējas likuma 130. pantā noteiktie ierobežojumi</w:t>
            </w:r>
            <w:r w:rsidR="00B84143">
              <w:rPr>
                <w:rFonts w:eastAsia="Times New Roman"/>
                <w:sz w:val="24"/>
                <w:szCs w:val="24"/>
                <w:lang w:eastAsia="lv-LV"/>
              </w:rPr>
              <w:t xml:space="preserve">, </w:t>
            </w:r>
            <w:r w:rsidR="00B84143" w:rsidRPr="00B84143">
              <w:rPr>
                <w:rFonts w:eastAsia="Times New Roman"/>
                <w:sz w:val="24"/>
                <w:szCs w:val="24"/>
                <w:lang w:eastAsia="lv-LV"/>
              </w:rPr>
              <w:t xml:space="preserve">lai </w:t>
            </w:r>
            <w:r w:rsidR="00803966">
              <w:rPr>
                <w:rFonts w:eastAsia="Times New Roman"/>
                <w:sz w:val="24"/>
                <w:szCs w:val="24"/>
                <w:lang w:eastAsia="lv-LV"/>
              </w:rPr>
              <w:t xml:space="preserve">atturētu fiziskās personas no </w:t>
            </w:r>
            <w:r w:rsidR="00B84143" w:rsidRPr="00B84143">
              <w:rPr>
                <w:rFonts w:eastAsia="Times New Roman"/>
                <w:sz w:val="24"/>
                <w:szCs w:val="24"/>
                <w:lang w:eastAsia="lv-LV"/>
              </w:rPr>
              <w:t xml:space="preserve">fiziskās </w:t>
            </w:r>
            <w:r w:rsidR="00B84143" w:rsidRPr="00B84143">
              <w:rPr>
                <w:rFonts w:eastAsia="Times New Roman"/>
                <w:sz w:val="24"/>
                <w:szCs w:val="24"/>
                <w:lang w:eastAsia="lv-LV"/>
              </w:rPr>
              <w:lastRenderedPageBreak/>
              <w:t>personas atbrīvošan</w:t>
            </w:r>
            <w:r w:rsidR="00803966">
              <w:rPr>
                <w:rFonts w:eastAsia="Times New Roman"/>
                <w:sz w:val="24"/>
                <w:szCs w:val="24"/>
                <w:lang w:eastAsia="lv-LV"/>
              </w:rPr>
              <w:t>as</w:t>
            </w:r>
            <w:r w:rsidR="00B84143" w:rsidRPr="00B84143">
              <w:rPr>
                <w:rFonts w:eastAsia="Times New Roman"/>
                <w:sz w:val="24"/>
                <w:szCs w:val="24"/>
                <w:lang w:eastAsia="lv-LV"/>
              </w:rPr>
              <w:t xml:space="preserve"> no parādsaistībām</w:t>
            </w:r>
            <w:r w:rsidR="00803966">
              <w:rPr>
                <w:rFonts w:eastAsia="Times New Roman"/>
                <w:sz w:val="24"/>
                <w:szCs w:val="24"/>
                <w:lang w:eastAsia="lv-LV"/>
              </w:rPr>
              <w:t xml:space="preserve"> izmantošanas</w:t>
            </w:r>
            <w:r w:rsidR="00B84143" w:rsidRPr="00B84143">
              <w:rPr>
                <w:rFonts w:eastAsia="Times New Roman"/>
                <w:sz w:val="24"/>
                <w:szCs w:val="24"/>
                <w:lang w:eastAsia="lv-LV"/>
              </w:rPr>
              <w:t>, lai negodprātīgi izvairītos no saistību izpildes</w:t>
            </w:r>
            <w:r w:rsidR="00277520">
              <w:rPr>
                <w:rFonts w:eastAsia="Times New Roman"/>
                <w:sz w:val="24"/>
                <w:szCs w:val="24"/>
                <w:lang w:eastAsia="lv-LV"/>
              </w:rPr>
              <w:t>.</w:t>
            </w:r>
          </w:p>
          <w:p w14:paraId="42F47E66" w14:textId="5D20FF94" w:rsidR="00945E4A" w:rsidRPr="00A23047" w:rsidRDefault="00A23047" w:rsidP="00A23047">
            <w:pPr>
              <w:spacing w:after="0" w:line="240" w:lineRule="auto"/>
              <w:jc w:val="both"/>
              <w:rPr>
                <w:rFonts w:eastAsia="Times New Roman"/>
                <w:sz w:val="24"/>
                <w:szCs w:val="24"/>
                <w:lang w:eastAsia="lv-LV"/>
              </w:rPr>
            </w:pPr>
            <w:r w:rsidRPr="00A23047">
              <w:rPr>
                <w:rFonts w:eastAsia="Times New Roman"/>
                <w:sz w:val="24"/>
                <w:szCs w:val="24"/>
                <w:lang w:eastAsia="lv-LV"/>
              </w:rPr>
              <w:t>Likumprojektā arīdzan paredzēts ierobežojums</w:t>
            </w:r>
            <w:r w:rsidRPr="00A23047">
              <w:rPr>
                <w:sz w:val="24"/>
                <w:szCs w:val="24"/>
              </w:rPr>
              <w:t xml:space="preserve">, kas paredz, ka atbrīvošana no parādsaistībām nav piemērojama personai, </w:t>
            </w:r>
            <w:bookmarkStart w:id="1" w:name="_Hlk23262060"/>
            <w:r w:rsidRPr="00A23047">
              <w:rPr>
                <w:sz w:val="24"/>
                <w:szCs w:val="24"/>
              </w:rPr>
              <w:t>kura negodprātīgi izmanto likumprojektā noteiktās tiesības, proti, apzināti izveidojot apstākļus, lai iegūtu tiesības atbrīvoties no parādsaistībām, piemēram, gūstot nelegālus ienākumus.</w:t>
            </w:r>
            <w:bookmarkEnd w:id="1"/>
            <w:r w:rsidRPr="00A23047">
              <w:rPr>
                <w:sz w:val="24"/>
                <w:szCs w:val="24"/>
              </w:rPr>
              <w:t xml:space="preserve"> Šāds kritērijs noteikts, lai kreditoriem būtu vairāk iespēju aizstāvēt savas intereses, tostarp izsakot iebildumus, ka, parādnieks ir rīkojies negodprātīgi, ar mērķi iegūt tiesības atbrīvoties no parādsaistībām.</w:t>
            </w:r>
          </w:p>
          <w:p w14:paraId="2A5DCD5A" w14:textId="77777777" w:rsidR="00C118D0" w:rsidRPr="00E60132" w:rsidRDefault="00C118D0">
            <w:pPr>
              <w:spacing w:after="0" w:line="240" w:lineRule="auto"/>
              <w:jc w:val="both"/>
              <w:rPr>
                <w:rFonts w:eastAsia="Times New Roman"/>
                <w:sz w:val="24"/>
                <w:szCs w:val="24"/>
                <w:lang w:eastAsia="lv-LV"/>
              </w:rPr>
            </w:pPr>
          </w:p>
          <w:p w14:paraId="496D64D8" w14:textId="52862343" w:rsidR="007E7250" w:rsidRDefault="005407C3">
            <w:pPr>
              <w:spacing w:after="0" w:line="240" w:lineRule="auto"/>
              <w:jc w:val="both"/>
              <w:rPr>
                <w:rFonts w:eastAsia="Times New Roman"/>
                <w:sz w:val="24"/>
                <w:szCs w:val="24"/>
                <w:lang w:eastAsia="lv-LV"/>
              </w:rPr>
            </w:pPr>
            <w:r>
              <w:rPr>
                <w:rFonts w:eastAsia="Times New Roman"/>
                <w:sz w:val="24"/>
                <w:szCs w:val="24"/>
                <w:lang w:eastAsia="lv-LV"/>
              </w:rPr>
              <w:t xml:space="preserve">Pašas fiziskās personas, tās kreditoru, kā arī trešo personu interešu aizsardzībai būtiski ir nodrošināt </w:t>
            </w:r>
            <w:r w:rsidRPr="00626479">
              <w:rPr>
                <w:rFonts w:eastAsia="Times New Roman"/>
                <w:b/>
                <w:sz w:val="24"/>
                <w:szCs w:val="24"/>
                <w:lang w:eastAsia="lv-LV"/>
              </w:rPr>
              <w:t>fiziskās personas atbrīvošanas no parādsaistībām publicitāti</w:t>
            </w:r>
            <w:r w:rsidR="002C779C" w:rsidRPr="00626479">
              <w:rPr>
                <w:rFonts w:eastAsia="Times New Roman"/>
                <w:b/>
                <w:sz w:val="24"/>
                <w:szCs w:val="24"/>
                <w:lang w:eastAsia="lv-LV"/>
              </w:rPr>
              <w:t xml:space="preserve"> (likumprojekta </w:t>
            </w:r>
            <w:r w:rsidR="00626479" w:rsidRPr="00626479">
              <w:rPr>
                <w:rFonts w:eastAsia="Times New Roman"/>
                <w:b/>
                <w:sz w:val="24"/>
                <w:szCs w:val="24"/>
                <w:lang w:eastAsia="lv-LV"/>
              </w:rPr>
              <w:t>8. pants)</w:t>
            </w:r>
            <w:r>
              <w:rPr>
                <w:rFonts w:eastAsia="Times New Roman"/>
                <w:sz w:val="24"/>
                <w:szCs w:val="24"/>
                <w:lang w:eastAsia="lv-LV"/>
              </w:rPr>
              <w:t>.</w:t>
            </w:r>
          </w:p>
          <w:p w14:paraId="7EF85E68" w14:textId="0DC2A73D" w:rsidR="00635772" w:rsidRDefault="006F46C5">
            <w:pPr>
              <w:spacing w:after="0" w:line="240" w:lineRule="auto"/>
              <w:jc w:val="both"/>
              <w:rPr>
                <w:rFonts w:eastAsia="Times New Roman"/>
                <w:sz w:val="24"/>
                <w:szCs w:val="24"/>
                <w:lang w:eastAsia="lv-LV"/>
              </w:rPr>
            </w:pPr>
            <w:r>
              <w:rPr>
                <w:rFonts w:eastAsia="Times New Roman"/>
                <w:sz w:val="24"/>
                <w:szCs w:val="24"/>
                <w:lang w:eastAsia="lv-LV"/>
              </w:rPr>
              <w:t xml:space="preserve">Ar Maksātnespējas likuma 12. pantu ir noteikts maksātnespējas reģistra </w:t>
            </w:r>
            <w:r w:rsidR="00F94C57">
              <w:rPr>
                <w:rFonts w:eastAsia="Times New Roman"/>
                <w:sz w:val="24"/>
                <w:szCs w:val="24"/>
                <w:lang w:eastAsia="lv-LV"/>
              </w:rPr>
              <w:t xml:space="preserve">darbības pamats. </w:t>
            </w:r>
            <w:r w:rsidR="00635772" w:rsidRPr="00635772">
              <w:rPr>
                <w:rFonts w:eastAsia="Times New Roman"/>
                <w:sz w:val="24"/>
                <w:szCs w:val="24"/>
                <w:lang w:eastAsia="lv-LV"/>
              </w:rPr>
              <w:t>Maksātnespējas reģistrs ir daļa no Uzņēmumu reģistra informācijas sistēmas (valsts informācijas sistēma) un tās pārzinis un turētājs ir Latvijas Republikas Uzņēmumu reģistrs</w:t>
            </w:r>
            <w:r w:rsidR="00F94C57">
              <w:rPr>
                <w:rStyle w:val="FootnoteReference"/>
                <w:rFonts w:eastAsia="Times New Roman"/>
                <w:sz w:val="24"/>
                <w:szCs w:val="24"/>
                <w:lang w:eastAsia="lv-LV"/>
              </w:rPr>
              <w:footnoteReference w:id="18"/>
            </w:r>
            <w:r w:rsidR="00635772" w:rsidRPr="00635772">
              <w:rPr>
                <w:rFonts w:eastAsia="Times New Roman"/>
                <w:sz w:val="24"/>
                <w:szCs w:val="24"/>
                <w:lang w:eastAsia="lv-LV"/>
              </w:rPr>
              <w:t xml:space="preserve">. </w:t>
            </w:r>
            <w:r w:rsidR="002C593E">
              <w:rPr>
                <w:rFonts w:eastAsia="Times New Roman"/>
                <w:sz w:val="24"/>
                <w:szCs w:val="24"/>
                <w:lang w:eastAsia="lv-LV"/>
              </w:rPr>
              <w:t>Neietekmējot Maksātnespējas likuma 12. pantā noteikto, fiziskās personas atbrīvošanas no parādsaistībām</w:t>
            </w:r>
            <w:r w:rsidR="00741B07">
              <w:rPr>
                <w:rFonts w:eastAsia="Times New Roman"/>
                <w:sz w:val="24"/>
                <w:szCs w:val="24"/>
                <w:lang w:eastAsia="lv-LV"/>
              </w:rPr>
              <w:t xml:space="preserve"> mērķis ir pietiekami līdzīgs Maksātnespējas likuma </w:t>
            </w:r>
            <w:r w:rsidR="006E531B">
              <w:rPr>
                <w:rFonts w:eastAsia="Times New Roman"/>
                <w:sz w:val="24"/>
                <w:szCs w:val="24"/>
                <w:lang w:eastAsia="lv-LV"/>
              </w:rPr>
              <w:t>3., 4. un 5. pantā noteiktajiem procesu mērķiem, lai arī fiziskās personas atbrīvošanas no parādsaistībām publicitāti nodrošinātu, izmantojot maksātnespējas reģistru.</w:t>
            </w:r>
            <w:r w:rsidR="00E26C8D">
              <w:rPr>
                <w:rFonts w:eastAsia="Times New Roman"/>
                <w:sz w:val="24"/>
                <w:szCs w:val="24"/>
                <w:lang w:eastAsia="lv-LV"/>
              </w:rPr>
              <w:t xml:space="preserve"> Turklāt tādējādi informācija par formālām procedūrām </w:t>
            </w:r>
            <w:r w:rsidR="00FE4BAB">
              <w:rPr>
                <w:rFonts w:eastAsia="Times New Roman"/>
                <w:sz w:val="24"/>
                <w:szCs w:val="24"/>
                <w:lang w:eastAsia="lv-LV"/>
              </w:rPr>
              <w:t>personas finanšu grūtību risināšanai</w:t>
            </w:r>
            <w:r w:rsidR="00E26C8D">
              <w:rPr>
                <w:rFonts w:eastAsia="Times New Roman"/>
                <w:sz w:val="24"/>
                <w:szCs w:val="24"/>
                <w:lang w:eastAsia="lv-LV"/>
              </w:rPr>
              <w:t xml:space="preserve"> būs pieejama </w:t>
            </w:r>
            <w:r w:rsidR="00FE4BAB">
              <w:rPr>
                <w:rFonts w:eastAsia="Times New Roman"/>
                <w:sz w:val="24"/>
                <w:szCs w:val="24"/>
                <w:lang w:eastAsia="lv-LV"/>
              </w:rPr>
              <w:t xml:space="preserve">vienuviet, </w:t>
            </w:r>
            <w:r w:rsidR="00016401">
              <w:rPr>
                <w:rFonts w:eastAsia="Times New Roman"/>
                <w:sz w:val="24"/>
                <w:szCs w:val="24"/>
                <w:lang w:eastAsia="lv-LV"/>
              </w:rPr>
              <w:t xml:space="preserve">līdz ar to </w:t>
            </w:r>
            <w:r w:rsidR="00FE4BAB">
              <w:rPr>
                <w:rFonts w:eastAsia="Times New Roman"/>
                <w:sz w:val="24"/>
                <w:szCs w:val="24"/>
                <w:lang w:eastAsia="lv-LV"/>
              </w:rPr>
              <w:t>samazinot administratīvo slogu</w:t>
            </w:r>
            <w:r w:rsidR="00B46552">
              <w:rPr>
                <w:rFonts w:eastAsia="Times New Roman"/>
                <w:sz w:val="24"/>
                <w:szCs w:val="24"/>
                <w:lang w:eastAsia="lv-LV"/>
              </w:rPr>
              <w:t xml:space="preserve"> kreditoriem un sadarbības partneriem kopumā.</w:t>
            </w:r>
          </w:p>
          <w:p w14:paraId="3D578E5A" w14:textId="2EF9E991" w:rsidR="00B46552" w:rsidRDefault="006C7AF9">
            <w:pPr>
              <w:spacing w:after="0" w:line="240" w:lineRule="auto"/>
              <w:jc w:val="both"/>
              <w:rPr>
                <w:rFonts w:eastAsia="Times New Roman"/>
                <w:sz w:val="24"/>
                <w:szCs w:val="24"/>
                <w:lang w:eastAsia="lv-LV"/>
              </w:rPr>
            </w:pPr>
            <w:r>
              <w:rPr>
                <w:rFonts w:eastAsia="Times New Roman"/>
                <w:sz w:val="24"/>
                <w:szCs w:val="24"/>
                <w:lang w:eastAsia="lv-LV"/>
              </w:rPr>
              <w:t xml:space="preserve">Lai sasniegtu ziņu publicēšanas mērķi, ir pietiekami publicēt </w:t>
            </w:r>
            <w:r w:rsidR="00D6692A">
              <w:rPr>
                <w:rFonts w:eastAsia="Times New Roman"/>
                <w:sz w:val="24"/>
                <w:szCs w:val="24"/>
                <w:lang w:eastAsia="lv-LV"/>
              </w:rPr>
              <w:t xml:space="preserve">ziņas par fiziskās personas atbrīvošanas no parādsaistībām pamata </w:t>
            </w:r>
            <w:r w:rsidR="00DD713A">
              <w:rPr>
                <w:rFonts w:eastAsia="Times New Roman"/>
                <w:sz w:val="24"/>
                <w:szCs w:val="24"/>
                <w:lang w:eastAsia="lv-LV"/>
              </w:rPr>
              <w:t xml:space="preserve">notikumiem – </w:t>
            </w:r>
            <w:r w:rsidR="00CA4FCE">
              <w:rPr>
                <w:rFonts w:eastAsia="Times New Roman"/>
                <w:sz w:val="24"/>
                <w:szCs w:val="24"/>
                <w:lang w:eastAsia="lv-LV"/>
              </w:rPr>
              <w:t>par pašu parādnieku</w:t>
            </w:r>
            <w:r w:rsidR="004C7CC2">
              <w:rPr>
                <w:rFonts w:eastAsia="Times New Roman"/>
                <w:sz w:val="24"/>
                <w:szCs w:val="24"/>
                <w:lang w:eastAsia="lv-LV"/>
              </w:rPr>
              <w:t xml:space="preserve">, datumu, kad pieņemts pieteikums, tā izskatīšanas rezultātu, kā arī </w:t>
            </w:r>
            <w:r w:rsidR="00D14A8E">
              <w:rPr>
                <w:rFonts w:eastAsia="Times New Roman"/>
                <w:sz w:val="24"/>
                <w:szCs w:val="24"/>
                <w:lang w:eastAsia="lv-LV"/>
              </w:rPr>
              <w:t xml:space="preserve">nepieciešamības gadījumā, publicējot ziņas par </w:t>
            </w:r>
            <w:r w:rsidR="00205D3A">
              <w:rPr>
                <w:rFonts w:eastAsia="Times New Roman"/>
                <w:sz w:val="24"/>
                <w:szCs w:val="24"/>
                <w:lang w:eastAsia="lv-LV"/>
              </w:rPr>
              <w:t>fiziskās personas atbrīvošanas no parādsaistībām atcelšanas faktu.</w:t>
            </w:r>
          </w:p>
          <w:p w14:paraId="0798930A" w14:textId="77777777" w:rsidR="00377BF6" w:rsidRDefault="007F62CC">
            <w:pPr>
              <w:spacing w:after="0" w:line="240" w:lineRule="auto"/>
              <w:jc w:val="both"/>
              <w:rPr>
                <w:rFonts w:eastAsia="Times New Roman"/>
                <w:sz w:val="24"/>
                <w:szCs w:val="24"/>
                <w:lang w:eastAsia="lv-LV"/>
              </w:rPr>
            </w:pPr>
            <w:r>
              <w:rPr>
                <w:rFonts w:eastAsia="Times New Roman"/>
                <w:sz w:val="24"/>
                <w:szCs w:val="24"/>
                <w:lang w:eastAsia="lv-LV"/>
              </w:rPr>
              <w:t xml:space="preserve">Ziņu publiska pieejamība </w:t>
            </w:r>
            <w:r w:rsidR="00CF532E" w:rsidRPr="00CF532E">
              <w:rPr>
                <w:rFonts w:eastAsia="Times New Roman"/>
                <w:sz w:val="24"/>
                <w:szCs w:val="24"/>
                <w:lang w:eastAsia="lv-LV"/>
              </w:rPr>
              <w:t>ikvienai personai bez autorizācijas (nenodrošinot lietotāja atpazīšanu)</w:t>
            </w:r>
            <w:r w:rsidR="00FA3CD8">
              <w:rPr>
                <w:rFonts w:eastAsia="Times New Roman"/>
                <w:sz w:val="24"/>
                <w:szCs w:val="24"/>
                <w:lang w:eastAsia="lv-LV"/>
              </w:rPr>
              <w:t xml:space="preserve"> fiziskās personas atbrīvošanas no parādsaistībām norise</w:t>
            </w:r>
            <w:r w:rsidR="000F7E8C">
              <w:rPr>
                <w:rFonts w:eastAsia="Times New Roman"/>
                <w:sz w:val="24"/>
                <w:szCs w:val="24"/>
                <w:lang w:eastAsia="lv-LV"/>
              </w:rPr>
              <w:t>s nolūkos</w:t>
            </w:r>
            <w:r w:rsidR="001B5402">
              <w:rPr>
                <w:rFonts w:eastAsia="Times New Roman"/>
                <w:sz w:val="24"/>
                <w:szCs w:val="24"/>
                <w:lang w:eastAsia="lv-LV"/>
              </w:rPr>
              <w:t xml:space="preserve"> ir samērīga un nepieciešama no dienas, kad </w:t>
            </w:r>
            <w:r w:rsidR="008655FE" w:rsidRPr="008655FE">
              <w:rPr>
                <w:rFonts w:eastAsia="Times New Roman"/>
                <w:sz w:val="24"/>
                <w:szCs w:val="24"/>
                <w:lang w:eastAsia="lv-LV"/>
              </w:rPr>
              <w:t>izdarīts ieraksts par fiziskās personas atbrīvošanas no parādsaistībām pieteikuma pieņemšanu, līdz dienai, kad izdarīts ieraksts par fiziskās personas atbrīvošanas no parādsaistībām pieteikuma izskatīšanas rezultātu</w:t>
            </w:r>
            <w:r w:rsidR="008655FE">
              <w:rPr>
                <w:rFonts w:eastAsia="Times New Roman"/>
                <w:sz w:val="24"/>
                <w:szCs w:val="24"/>
                <w:lang w:eastAsia="lv-LV"/>
              </w:rPr>
              <w:t xml:space="preserve">. </w:t>
            </w:r>
          </w:p>
          <w:p w14:paraId="44821E2B" w14:textId="1758648D" w:rsidR="00205D3A" w:rsidRDefault="00377BF6">
            <w:pPr>
              <w:spacing w:after="0" w:line="240" w:lineRule="auto"/>
              <w:jc w:val="both"/>
              <w:rPr>
                <w:rFonts w:eastAsia="Times New Roman"/>
                <w:sz w:val="24"/>
                <w:szCs w:val="24"/>
                <w:lang w:eastAsia="lv-LV"/>
              </w:rPr>
            </w:pPr>
            <w:r>
              <w:rPr>
                <w:rFonts w:eastAsia="Times New Roman"/>
                <w:sz w:val="24"/>
                <w:szCs w:val="24"/>
                <w:lang w:eastAsia="lv-LV"/>
              </w:rPr>
              <w:t xml:space="preserve">Ziņu publiska pieejamība laikā, kad jautājums par fiziskās personas atbrīvošanu no parādsaistībām vēl nav atrisināts, </w:t>
            </w:r>
            <w:r w:rsidR="00E2252B">
              <w:rPr>
                <w:rFonts w:eastAsia="Times New Roman"/>
                <w:sz w:val="24"/>
                <w:szCs w:val="24"/>
                <w:lang w:eastAsia="lv-LV"/>
              </w:rPr>
              <w:t>galvenokārt</w:t>
            </w:r>
            <w:r>
              <w:rPr>
                <w:rFonts w:eastAsia="Times New Roman"/>
                <w:sz w:val="24"/>
                <w:szCs w:val="24"/>
                <w:lang w:eastAsia="lv-LV"/>
              </w:rPr>
              <w:t xml:space="preserve"> nodrošina informācija</w:t>
            </w:r>
            <w:r w:rsidR="00016401">
              <w:rPr>
                <w:rFonts w:eastAsia="Times New Roman"/>
                <w:sz w:val="24"/>
                <w:szCs w:val="24"/>
                <w:lang w:eastAsia="lv-LV"/>
              </w:rPr>
              <w:t>s</w:t>
            </w:r>
            <w:r>
              <w:rPr>
                <w:rFonts w:eastAsia="Times New Roman"/>
                <w:sz w:val="24"/>
                <w:szCs w:val="24"/>
                <w:lang w:eastAsia="lv-LV"/>
              </w:rPr>
              <w:t xml:space="preserve"> pieejamību kreditoriem</w:t>
            </w:r>
            <w:r w:rsidR="00E2252B">
              <w:rPr>
                <w:rFonts w:eastAsia="Times New Roman"/>
                <w:sz w:val="24"/>
                <w:szCs w:val="24"/>
                <w:lang w:eastAsia="lv-LV"/>
              </w:rPr>
              <w:t xml:space="preserve">, kuru intereses fiziskās personas atbrīvošana </w:t>
            </w:r>
            <w:r w:rsidR="00F965C6">
              <w:rPr>
                <w:rFonts w:eastAsia="Times New Roman"/>
                <w:sz w:val="24"/>
                <w:szCs w:val="24"/>
                <w:lang w:eastAsia="lv-LV"/>
              </w:rPr>
              <w:t>no parādsaistībām varētu būtiski ietekmēt parādniekam pozitīva iznākuma rezultātā. Vienlaikus, ziņu publicēšana aktīvajā periodā</w:t>
            </w:r>
            <w:r>
              <w:rPr>
                <w:rFonts w:eastAsia="Times New Roman"/>
                <w:sz w:val="24"/>
                <w:szCs w:val="24"/>
                <w:lang w:eastAsia="lv-LV"/>
              </w:rPr>
              <w:t xml:space="preserve"> sniedz aizsardzību </w:t>
            </w:r>
            <w:r>
              <w:rPr>
                <w:rFonts w:eastAsia="Times New Roman"/>
                <w:sz w:val="24"/>
                <w:szCs w:val="24"/>
                <w:lang w:eastAsia="lv-LV"/>
              </w:rPr>
              <w:lastRenderedPageBreak/>
              <w:t xml:space="preserve">pašam parādniekam, tā kā </w:t>
            </w:r>
            <w:r w:rsidR="00206DD1">
              <w:rPr>
                <w:rFonts w:eastAsia="Times New Roman"/>
                <w:sz w:val="24"/>
                <w:szCs w:val="24"/>
                <w:lang w:eastAsia="lv-LV"/>
              </w:rPr>
              <w:t xml:space="preserve">likumprojekta 11. pantā paredzēts </w:t>
            </w:r>
            <w:r w:rsidR="00AB6C4D">
              <w:rPr>
                <w:rFonts w:eastAsia="Times New Roman"/>
                <w:sz w:val="24"/>
                <w:szCs w:val="24"/>
                <w:lang w:eastAsia="lv-LV"/>
              </w:rPr>
              <w:t xml:space="preserve">t.s. </w:t>
            </w:r>
            <w:r w:rsidR="00206DD1">
              <w:rPr>
                <w:rFonts w:eastAsia="Times New Roman"/>
                <w:sz w:val="24"/>
                <w:szCs w:val="24"/>
                <w:lang w:eastAsia="lv-LV"/>
              </w:rPr>
              <w:t>moratorija periods</w:t>
            </w:r>
            <w:r w:rsidR="003A479A">
              <w:rPr>
                <w:rFonts w:eastAsia="Times New Roman"/>
                <w:sz w:val="24"/>
                <w:szCs w:val="24"/>
                <w:lang w:eastAsia="lv-LV"/>
              </w:rPr>
              <w:t>.</w:t>
            </w:r>
          </w:p>
          <w:p w14:paraId="263EEB63" w14:textId="26E60E9F" w:rsidR="003A479A" w:rsidRDefault="005F3E46">
            <w:pPr>
              <w:spacing w:after="0" w:line="240" w:lineRule="auto"/>
              <w:jc w:val="both"/>
              <w:rPr>
                <w:rFonts w:eastAsia="Times New Roman"/>
                <w:sz w:val="24"/>
                <w:szCs w:val="24"/>
                <w:lang w:eastAsia="lv-LV"/>
              </w:rPr>
            </w:pPr>
            <w:r>
              <w:rPr>
                <w:rFonts w:eastAsia="Times New Roman"/>
                <w:sz w:val="24"/>
                <w:szCs w:val="24"/>
                <w:lang w:eastAsia="lv-LV"/>
              </w:rPr>
              <w:t xml:space="preserve">Tomēr kreditoru </w:t>
            </w:r>
            <w:r w:rsidR="00133391">
              <w:rPr>
                <w:rFonts w:eastAsia="Times New Roman"/>
                <w:sz w:val="24"/>
                <w:szCs w:val="24"/>
                <w:lang w:eastAsia="lv-LV"/>
              </w:rPr>
              <w:t xml:space="preserve">un esošo vai potenciālo sadarbības partneru interešu aizsardzības nolūkos ir samērīgi publicēt ziņas par fiziskās personas atbrīvošanu vai neatbrīvošanu no parādsaistībām arī tad, kad jau ir pieņemts gala risinājums. </w:t>
            </w:r>
            <w:r w:rsidR="00E33768">
              <w:rPr>
                <w:rFonts w:eastAsia="Times New Roman"/>
                <w:sz w:val="24"/>
                <w:szCs w:val="24"/>
                <w:lang w:eastAsia="lv-LV"/>
              </w:rPr>
              <w:t xml:space="preserve">Ziņu publiska pieejamība </w:t>
            </w:r>
            <w:r w:rsidR="00F965C6">
              <w:rPr>
                <w:rFonts w:eastAsia="Times New Roman"/>
                <w:sz w:val="24"/>
                <w:szCs w:val="24"/>
                <w:lang w:eastAsia="lv-LV"/>
              </w:rPr>
              <w:t xml:space="preserve">kreditoriem </w:t>
            </w:r>
            <w:r w:rsidR="00E33768">
              <w:rPr>
                <w:rFonts w:eastAsia="Times New Roman"/>
                <w:sz w:val="24"/>
                <w:szCs w:val="24"/>
                <w:lang w:eastAsia="lv-LV"/>
              </w:rPr>
              <w:t xml:space="preserve">sniedz </w:t>
            </w:r>
            <w:r w:rsidR="00F965C6">
              <w:rPr>
                <w:rFonts w:eastAsia="Times New Roman"/>
                <w:sz w:val="24"/>
                <w:szCs w:val="24"/>
                <w:lang w:eastAsia="lv-LV"/>
              </w:rPr>
              <w:t xml:space="preserve">lielāku </w:t>
            </w:r>
            <w:r w:rsidR="00E33768">
              <w:rPr>
                <w:rFonts w:eastAsia="Times New Roman"/>
                <w:sz w:val="24"/>
                <w:szCs w:val="24"/>
                <w:lang w:eastAsia="lv-LV"/>
              </w:rPr>
              <w:t xml:space="preserve">garantu, ka </w:t>
            </w:r>
            <w:r w:rsidR="001C4A23">
              <w:rPr>
                <w:rFonts w:eastAsia="Times New Roman"/>
                <w:sz w:val="24"/>
                <w:szCs w:val="24"/>
                <w:lang w:eastAsia="lv-LV"/>
              </w:rPr>
              <w:t xml:space="preserve">atbrīvošanas gadījumā </w:t>
            </w:r>
            <w:r w:rsidR="00E33768">
              <w:rPr>
                <w:rFonts w:eastAsia="Times New Roman"/>
                <w:sz w:val="24"/>
                <w:szCs w:val="24"/>
                <w:lang w:eastAsia="lv-LV"/>
              </w:rPr>
              <w:t>fiziskā persona pildīs tai noteiktos pienākumus</w:t>
            </w:r>
            <w:r w:rsidR="001C4A23">
              <w:rPr>
                <w:rFonts w:eastAsia="Times New Roman"/>
                <w:sz w:val="24"/>
                <w:szCs w:val="24"/>
                <w:lang w:eastAsia="lv-LV"/>
              </w:rPr>
              <w:t xml:space="preserve"> un ievēros tai noteiktos ierobežojumus (likumprojekta 1</w:t>
            </w:r>
            <w:r w:rsidR="006026E0">
              <w:rPr>
                <w:rFonts w:eastAsia="Times New Roman"/>
                <w:sz w:val="24"/>
                <w:szCs w:val="24"/>
                <w:lang w:eastAsia="lv-LV"/>
              </w:rPr>
              <w:t>6</w:t>
            </w:r>
            <w:r w:rsidR="001C4A23">
              <w:rPr>
                <w:rFonts w:eastAsia="Times New Roman"/>
                <w:sz w:val="24"/>
                <w:szCs w:val="24"/>
                <w:lang w:eastAsia="lv-LV"/>
              </w:rPr>
              <w:t xml:space="preserve">. pants). </w:t>
            </w:r>
            <w:r w:rsidR="00E96C1F">
              <w:rPr>
                <w:rFonts w:eastAsia="Times New Roman"/>
                <w:sz w:val="24"/>
                <w:szCs w:val="24"/>
                <w:lang w:eastAsia="lv-LV"/>
              </w:rPr>
              <w:t xml:space="preserve">Savukārt esošajiem vai potenciālajiem sadarbības partneriem tas sniedz iespēju izvērtēt </w:t>
            </w:r>
            <w:r w:rsidR="00D35487">
              <w:rPr>
                <w:rFonts w:eastAsia="Times New Roman"/>
                <w:sz w:val="24"/>
                <w:szCs w:val="24"/>
                <w:lang w:eastAsia="lv-LV"/>
              </w:rPr>
              <w:t>konkrētās fiziskās personas maksātspēju.</w:t>
            </w:r>
          </w:p>
          <w:p w14:paraId="59F81EAD" w14:textId="274CD8E4" w:rsidR="00CC329E" w:rsidRDefault="001C4A23">
            <w:pPr>
              <w:spacing w:after="0" w:line="240" w:lineRule="auto"/>
              <w:jc w:val="both"/>
              <w:rPr>
                <w:rFonts w:eastAsia="Times New Roman"/>
                <w:sz w:val="24"/>
                <w:szCs w:val="24"/>
                <w:lang w:eastAsia="lv-LV"/>
              </w:rPr>
            </w:pPr>
            <w:r>
              <w:rPr>
                <w:rFonts w:eastAsia="Times New Roman"/>
                <w:sz w:val="24"/>
                <w:szCs w:val="24"/>
                <w:lang w:eastAsia="lv-LV"/>
              </w:rPr>
              <w:t xml:space="preserve">Vienlaikus </w:t>
            </w:r>
            <w:r w:rsidR="00B7290E">
              <w:rPr>
                <w:rFonts w:eastAsia="Times New Roman"/>
                <w:sz w:val="24"/>
                <w:szCs w:val="24"/>
                <w:lang w:eastAsia="lv-LV"/>
              </w:rPr>
              <w:t>ziņu publicēšanai pēc rezultāta</w:t>
            </w:r>
            <w:r w:rsidR="00F965C6">
              <w:rPr>
                <w:rFonts w:eastAsia="Times New Roman"/>
                <w:sz w:val="24"/>
                <w:szCs w:val="24"/>
                <w:lang w:eastAsia="lv-LV"/>
              </w:rPr>
              <w:t xml:space="preserve"> (neatkarīgi no tā, vai tas ir pozitīvs konkrētajai fiziskai personai)</w:t>
            </w:r>
            <w:r w:rsidR="00B7290E">
              <w:rPr>
                <w:rFonts w:eastAsia="Times New Roman"/>
                <w:sz w:val="24"/>
                <w:szCs w:val="24"/>
                <w:lang w:eastAsia="lv-LV"/>
              </w:rPr>
              <w:t xml:space="preserve"> sasniegšanas ir nosakāms tāds termiņš, kas saprātīgi sabalansē </w:t>
            </w:r>
            <w:r w:rsidR="00CC329E">
              <w:rPr>
                <w:rFonts w:eastAsia="Times New Roman"/>
                <w:sz w:val="24"/>
                <w:szCs w:val="24"/>
                <w:lang w:eastAsia="lv-LV"/>
              </w:rPr>
              <w:t>ietekmēto personu</w:t>
            </w:r>
            <w:r w:rsidR="00B7290E">
              <w:rPr>
                <w:rFonts w:eastAsia="Times New Roman"/>
                <w:sz w:val="24"/>
                <w:szCs w:val="24"/>
                <w:lang w:eastAsia="lv-LV"/>
              </w:rPr>
              <w:t xml:space="preserve"> intereses</w:t>
            </w:r>
            <w:r w:rsidR="00CC329E">
              <w:rPr>
                <w:rFonts w:eastAsia="Times New Roman"/>
                <w:sz w:val="24"/>
                <w:szCs w:val="24"/>
                <w:lang w:eastAsia="lv-LV"/>
              </w:rPr>
              <w:t>.</w:t>
            </w:r>
          </w:p>
          <w:p w14:paraId="2A41375E" w14:textId="49D1FA01" w:rsidR="00504CF5" w:rsidRDefault="008B39EB">
            <w:pPr>
              <w:spacing w:after="0" w:line="240" w:lineRule="auto"/>
              <w:jc w:val="both"/>
              <w:rPr>
                <w:rFonts w:eastAsia="Times New Roman"/>
                <w:sz w:val="24"/>
                <w:szCs w:val="24"/>
                <w:lang w:eastAsia="lv-LV"/>
              </w:rPr>
            </w:pPr>
            <w:r>
              <w:rPr>
                <w:rFonts w:eastAsia="Times New Roman"/>
                <w:sz w:val="24"/>
                <w:szCs w:val="24"/>
                <w:lang w:eastAsia="lv-LV"/>
              </w:rPr>
              <w:t xml:space="preserve">Tāpat, ievērojot </w:t>
            </w:r>
            <w:r w:rsidR="00DA1939">
              <w:rPr>
                <w:rFonts w:eastAsia="Times New Roman"/>
                <w:sz w:val="24"/>
                <w:szCs w:val="24"/>
                <w:lang w:eastAsia="lv-LV"/>
              </w:rPr>
              <w:t>parādnieka mantinieku</w:t>
            </w:r>
            <w:r w:rsidR="00946809">
              <w:rPr>
                <w:rFonts w:eastAsia="Times New Roman"/>
                <w:sz w:val="24"/>
                <w:szCs w:val="24"/>
                <w:lang w:eastAsia="lv-LV"/>
              </w:rPr>
              <w:t xml:space="preserve"> un parādnieka kreditoru </w:t>
            </w:r>
            <w:r w:rsidR="0046302B">
              <w:rPr>
                <w:rFonts w:eastAsia="Times New Roman"/>
                <w:sz w:val="24"/>
                <w:szCs w:val="24"/>
                <w:lang w:eastAsia="lv-LV"/>
              </w:rPr>
              <w:t xml:space="preserve">interešu ievērošanu un savstarpēju sabalansēšanu, likumprojektā arīdzan iekļauts regulējums, kas </w:t>
            </w:r>
            <w:r w:rsidR="00534F35">
              <w:rPr>
                <w:rFonts w:eastAsia="Times New Roman"/>
                <w:sz w:val="24"/>
                <w:szCs w:val="24"/>
                <w:lang w:eastAsia="lv-LV"/>
              </w:rPr>
              <w:t>paredz</w:t>
            </w:r>
            <w:r w:rsidR="0046302B">
              <w:rPr>
                <w:rFonts w:eastAsia="Times New Roman"/>
                <w:sz w:val="24"/>
                <w:szCs w:val="24"/>
                <w:lang w:eastAsia="lv-LV"/>
              </w:rPr>
              <w:t xml:space="preserve"> </w:t>
            </w:r>
            <w:r w:rsidR="00393E62">
              <w:rPr>
                <w:rFonts w:eastAsia="Times New Roman"/>
                <w:sz w:val="24"/>
                <w:szCs w:val="24"/>
                <w:lang w:eastAsia="lv-LV"/>
              </w:rPr>
              <w:t>publicitāti parādnieka miršanas gadījumā.</w:t>
            </w:r>
          </w:p>
          <w:p w14:paraId="401CB815" w14:textId="0B182872" w:rsidR="00BE7435" w:rsidRDefault="00CC329E">
            <w:pPr>
              <w:spacing w:after="0" w:line="240" w:lineRule="auto"/>
              <w:jc w:val="both"/>
              <w:rPr>
                <w:rFonts w:eastAsia="Times New Roman"/>
                <w:sz w:val="24"/>
                <w:szCs w:val="24"/>
                <w:lang w:eastAsia="lv-LV"/>
              </w:rPr>
            </w:pPr>
            <w:r>
              <w:rPr>
                <w:rFonts w:eastAsia="Times New Roman"/>
                <w:sz w:val="24"/>
                <w:szCs w:val="24"/>
                <w:lang w:eastAsia="lv-LV"/>
              </w:rPr>
              <w:t xml:space="preserve">Likumprojekta 8. panta </w:t>
            </w:r>
            <w:r w:rsidR="00A90FEF">
              <w:rPr>
                <w:rFonts w:eastAsia="Times New Roman"/>
                <w:sz w:val="24"/>
                <w:szCs w:val="24"/>
                <w:lang w:eastAsia="lv-LV"/>
              </w:rPr>
              <w:t>trešajā daļā ziņu publicēšanai</w:t>
            </w:r>
            <w:r w:rsidR="00B0746D">
              <w:rPr>
                <w:rFonts w:eastAsia="Times New Roman"/>
                <w:sz w:val="24"/>
                <w:szCs w:val="24"/>
                <w:lang w:eastAsia="lv-LV"/>
              </w:rPr>
              <w:t xml:space="preserve"> pēc tam, kad ir izlemts jautājums par </w:t>
            </w:r>
            <w:r w:rsidR="00E25480">
              <w:rPr>
                <w:rFonts w:eastAsia="Times New Roman"/>
                <w:sz w:val="24"/>
                <w:szCs w:val="24"/>
                <w:lang w:eastAsia="lv-LV"/>
              </w:rPr>
              <w:t>parādnieka iesniegto pieteikumu,</w:t>
            </w:r>
            <w:r w:rsidR="00A90FEF">
              <w:rPr>
                <w:rFonts w:eastAsia="Times New Roman"/>
                <w:sz w:val="24"/>
                <w:szCs w:val="24"/>
                <w:lang w:eastAsia="lv-LV"/>
              </w:rPr>
              <w:t xml:space="preserve"> paredzēti dažādi termiņi, </w:t>
            </w:r>
            <w:r w:rsidR="00DC57E0">
              <w:rPr>
                <w:rFonts w:eastAsia="Times New Roman"/>
                <w:sz w:val="24"/>
                <w:szCs w:val="24"/>
                <w:lang w:eastAsia="lv-LV"/>
              </w:rPr>
              <w:t>ko nosaka pēc fiziskās personas atbrīvošanas no parādsaistībām</w:t>
            </w:r>
            <w:r w:rsidR="00A90FEF">
              <w:rPr>
                <w:rFonts w:eastAsia="Times New Roman"/>
                <w:sz w:val="24"/>
                <w:szCs w:val="24"/>
                <w:lang w:eastAsia="lv-LV"/>
              </w:rPr>
              <w:t xml:space="preserve"> </w:t>
            </w:r>
            <w:r w:rsidR="00B0746D">
              <w:rPr>
                <w:rFonts w:eastAsia="Times New Roman"/>
                <w:sz w:val="24"/>
                <w:szCs w:val="24"/>
                <w:lang w:eastAsia="lv-LV"/>
              </w:rPr>
              <w:t>apstākļiem:</w:t>
            </w:r>
          </w:p>
          <w:p w14:paraId="4E25AB02" w14:textId="3C94CE35" w:rsidR="00DC57E0" w:rsidRDefault="00800B90">
            <w:pPr>
              <w:pStyle w:val="ListParagraph"/>
              <w:numPr>
                <w:ilvl w:val="0"/>
                <w:numId w:val="6"/>
              </w:numPr>
              <w:spacing w:after="0" w:line="240" w:lineRule="auto"/>
              <w:ind w:left="0" w:firstLine="360"/>
              <w:jc w:val="both"/>
              <w:rPr>
                <w:rFonts w:eastAsia="Times New Roman"/>
                <w:sz w:val="24"/>
                <w:szCs w:val="24"/>
                <w:lang w:eastAsia="lv-LV"/>
              </w:rPr>
            </w:pPr>
            <w:r w:rsidRPr="00DC57E0">
              <w:rPr>
                <w:rFonts w:eastAsia="Times New Roman"/>
                <w:sz w:val="24"/>
                <w:szCs w:val="24"/>
                <w:lang w:eastAsia="lv-LV"/>
              </w:rPr>
              <w:t>div</w:t>
            </w:r>
            <w:r w:rsidR="00E25480" w:rsidRPr="00DC57E0">
              <w:rPr>
                <w:rFonts w:eastAsia="Times New Roman"/>
                <w:sz w:val="24"/>
                <w:szCs w:val="24"/>
                <w:lang w:eastAsia="lv-LV"/>
              </w:rPr>
              <w:t>i</w:t>
            </w:r>
            <w:r w:rsidRPr="00DC57E0">
              <w:rPr>
                <w:rFonts w:eastAsia="Times New Roman"/>
                <w:sz w:val="24"/>
                <w:szCs w:val="24"/>
                <w:lang w:eastAsia="lv-LV"/>
              </w:rPr>
              <w:t xml:space="preserve"> gad</w:t>
            </w:r>
            <w:r w:rsidR="00E25480" w:rsidRPr="00DC57E0">
              <w:rPr>
                <w:rFonts w:eastAsia="Times New Roman"/>
                <w:sz w:val="24"/>
                <w:szCs w:val="24"/>
                <w:lang w:eastAsia="lv-LV"/>
              </w:rPr>
              <w:t>i</w:t>
            </w:r>
            <w:r w:rsidRPr="00DC57E0">
              <w:rPr>
                <w:rFonts w:eastAsia="Times New Roman"/>
                <w:sz w:val="24"/>
                <w:szCs w:val="24"/>
                <w:lang w:eastAsia="lv-LV"/>
              </w:rPr>
              <w:t xml:space="preserve"> pēc ieraksta par fiziskās personas atbrīvošan</w:t>
            </w:r>
            <w:r w:rsidR="00F738B9">
              <w:rPr>
                <w:rFonts w:eastAsia="Times New Roman"/>
                <w:sz w:val="24"/>
                <w:szCs w:val="24"/>
                <w:lang w:eastAsia="lv-LV"/>
              </w:rPr>
              <w:t>as</w:t>
            </w:r>
            <w:r w:rsidRPr="00DC57E0">
              <w:rPr>
                <w:rFonts w:eastAsia="Times New Roman"/>
                <w:sz w:val="24"/>
                <w:szCs w:val="24"/>
                <w:lang w:eastAsia="lv-LV"/>
              </w:rPr>
              <w:t xml:space="preserve"> no parādsaistībām</w:t>
            </w:r>
            <w:r w:rsidR="00F738B9">
              <w:rPr>
                <w:rFonts w:eastAsia="Times New Roman"/>
                <w:sz w:val="24"/>
                <w:szCs w:val="24"/>
                <w:lang w:eastAsia="lv-LV"/>
              </w:rPr>
              <w:t xml:space="preserve"> pieteikuma</w:t>
            </w:r>
            <w:r w:rsidRPr="00DC57E0">
              <w:rPr>
                <w:rFonts w:eastAsia="Times New Roman"/>
                <w:sz w:val="24"/>
                <w:szCs w:val="24"/>
                <w:lang w:eastAsia="lv-LV"/>
              </w:rPr>
              <w:t xml:space="preserve"> izskatīšanas rezultāt</w:t>
            </w:r>
            <w:r w:rsidR="00F738B9">
              <w:rPr>
                <w:rFonts w:eastAsia="Times New Roman"/>
                <w:sz w:val="24"/>
                <w:szCs w:val="24"/>
                <w:lang w:eastAsia="lv-LV"/>
              </w:rPr>
              <w:t>u</w:t>
            </w:r>
            <w:r w:rsidRPr="00DC57E0">
              <w:rPr>
                <w:rFonts w:eastAsia="Times New Roman"/>
                <w:sz w:val="24"/>
                <w:szCs w:val="24"/>
                <w:lang w:eastAsia="lv-LV"/>
              </w:rPr>
              <w:t xml:space="preserve"> izdarīšanas dienas, ja fiziskās personas atbrīvošanas no parādsaistībām pieteikums apmierināts</w:t>
            </w:r>
            <w:r w:rsidR="00815557">
              <w:rPr>
                <w:rFonts w:eastAsia="Times New Roman"/>
                <w:sz w:val="24"/>
                <w:szCs w:val="24"/>
                <w:lang w:eastAsia="lv-LV"/>
              </w:rPr>
              <w:t>,</w:t>
            </w:r>
            <w:r w:rsidR="00DC57E0">
              <w:rPr>
                <w:rFonts w:eastAsia="Times New Roman"/>
                <w:sz w:val="24"/>
                <w:szCs w:val="24"/>
                <w:lang w:eastAsia="lv-LV"/>
              </w:rPr>
              <w:t>–</w:t>
            </w:r>
            <w:r w:rsidR="00E25480" w:rsidRPr="00DC57E0">
              <w:rPr>
                <w:rFonts w:eastAsia="Times New Roman"/>
                <w:sz w:val="24"/>
                <w:szCs w:val="24"/>
                <w:lang w:eastAsia="lv-LV"/>
              </w:rPr>
              <w:t xml:space="preserve"> </w:t>
            </w:r>
            <w:r w:rsidR="00E82272">
              <w:rPr>
                <w:rFonts w:eastAsia="Times New Roman"/>
                <w:sz w:val="24"/>
                <w:szCs w:val="24"/>
                <w:lang w:eastAsia="lv-LV"/>
              </w:rPr>
              <w:t xml:space="preserve">termiņš noteikts, ievērojot likumprojekta </w:t>
            </w:r>
            <w:r w:rsidR="00664018" w:rsidRPr="006026E0">
              <w:rPr>
                <w:rFonts w:eastAsia="Times New Roman"/>
                <w:sz w:val="24"/>
                <w:szCs w:val="24"/>
                <w:lang w:eastAsia="lv-LV"/>
              </w:rPr>
              <w:t>1</w:t>
            </w:r>
            <w:r w:rsidR="006026E0" w:rsidRPr="006026E0">
              <w:rPr>
                <w:rFonts w:eastAsia="Times New Roman"/>
                <w:sz w:val="24"/>
                <w:szCs w:val="24"/>
                <w:lang w:eastAsia="lv-LV"/>
              </w:rPr>
              <w:t>6</w:t>
            </w:r>
            <w:r w:rsidR="00664018" w:rsidRPr="006026E0">
              <w:rPr>
                <w:rFonts w:eastAsia="Times New Roman"/>
                <w:sz w:val="24"/>
                <w:szCs w:val="24"/>
                <w:lang w:eastAsia="lv-LV"/>
              </w:rPr>
              <w:t>. pantā</w:t>
            </w:r>
            <w:r w:rsidR="00664018">
              <w:rPr>
                <w:rFonts w:eastAsia="Times New Roman"/>
                <w:sz w:val="24"/>
                <w:szCs w:val="24"/>
                <w:lang w:eastAsia="lv-LV"/>
              </w:rPr>
              <w:t xml:space="preserve"> noteiktos pienākumus un ierobežojumu</w:t>
            </w:r>
            <w:r w:rsidR="00FC03BA">
              <w:rPr>
                <w:rFonts w:eastAsia="Times New Roman"/>
                <w:sz w:val="24"/>
                <w:szCs w:val="24"/>
                <w:lang w:eastAsia="lv-LV"/>
              </w:rPr>
              <w:t>s;</w:t>
            </w:r>
          </w:p>
          <w:p w14:paraId="3C7F24B5" w14:textId="1ED77511" w:rsidR="00815557" w:rsidRDefault="00800B90">
            <w:pPr>
              <w:pStyle w:val="ListParagraph"/>
              <w:numPr>
                <w:ilvl w:val="0"/>
                <w:numId w:val="6"/>
              </w:numPr>
              <w:spacing w:after="0" w:line="240" w:lineRule="auto"/>
              <w:ind w:left="0" w:firstLine="360"/>
              <w:jc w:val="both"/>
              <w:rPr>
                <w:rFonts w:eastAsia="Times New Roman"/>
                <w:sz w:val="24"/>
                <w:szCs w:val="24"/>
                <w:lang w:eastAsia="lv-LV"/>
              </w:rPr>
            </w:pPr>
            <w:r w:rsidRPr="00800B90">
              <w:rPr>
                <w:rFonts w:eastAsia="Times New Roman"/>
                <w:sz w:val="24"/>
                <w:szCs w:val="24"/>
                <w:lang w:eastAsia="lv-LV"/>
              </w:rPr>
              <w:t>vienu gadu pēc ieraksta par fiziskās personas atbrīvošan</w:t>
            </w:r>
            <w:r w:rsidR="00F738B9">
              <w:rPr>
                <w:rFonts w:eastAsia="Times New Roman"/>
                <w:sz w:val="24"/>
                <w:szCs w:val="24"/>
                <w:lang w:eastAsia="lv-LV"/>
              </w:rPr>
              <w:t>as</w:t>
            </w:r>
            <w:r w:rsidRPr="00800B90">
              <w:rPr>
                <w:rFonts w:eastAsia="Times New Roman"/>
                <w:sz w:val="24"/>
                <w:szCs w:val="24"/>
                <w:lang w:eastAsia="lv-LV"/>
              </w:rPr>
              <w:t xml:space="preserve"> no parādsaistībām </w:t>
            </w:r>
            <w:r w:rsidR="00F738B9">
              <w:rPr>
                <w:rFonts w:eastAsia="Times New Roman"/>
                <w:sz w:val="24"/>
                <w:szCs w:val="24"/>
                <w:lang w:eastAsia="lv-LV"/>
              </w:rPr>
              <w:t>pieteikuma</w:t>
            </w:r>
            <w:r w:rsidR="001B36F1">
              <w:rPr>
                <w:rFonts w:eastAsia="Times New Roman"/>
                <w:sz w:val="24"/>
                <w:szCs w:val="24"/>
                <w:lang w:eastAsia="lv-LV"/>
              </w:rPr>
              <w:t xml:space="preserve"> </w:t>
            </w:r>
            <w:r w:rsidRPr="00800B90">
              <w:rPr>
                <w:rFonts w:eastAsia="Times New Roman"/>
                <w:sz w:val="24"/>
                <w:szCs w:val="24"/>
                <w:lang w:eastAsia="lv-LV"/>
              </w:rPr>
              <w:t>izskatīšanas rezultāt</w:t>
            </w:r>
            <w:r w:rsidR="001B36F1">
              <w:rPr>
                <w:rFonts w:eastAsia="Times New Roman"/>
                <w:sz w:val="24"/>
                <w:szCs w:val="24"/>
                <w:lang w:eastAsia="lv-LV"/>
              </w:rPr>
              <w:t>u</w:t>
            </w:r>
            <w:r w:rsidRPr="00800B90">
              <w:rPr>
                <w:rFonts w:eastAsia="Times New Roman"/>
                <w:sz w:val="24"/>
                <w:szCs w:val="24"/>
                <w:lang w:eastAsia="lv-LV"/>
              </w:rPr>
              <w:t xml:space="preserve"> izdarīšanas dienas, ja fiziskās personas atbrīvošanas no parādsaistībām pieteikums noraidīts</w:t>
            </w:r>
            <w:r w:rsidR="002B1D38">
              <w:rPr>
                <w:rFonts w:eastAsia="Times New Roman"/>
                <w:sz w:val="24"/>
                <w:szCs w:val="24"/>
                <w:lang w:eastAsia="lv-LV"/>
              </w:rPr>
              <w:t xml:space="preserve"> vai </w:t>
            </w:r>
            <w:r w:rsidR="000310E3">
              <w:rPr>
                <w:rFonts w:eastAsia="Times New Roman"/>
                <w:sz w:val="24"/>
                <w:szCs w:val="24"/>
                <w:lang w:eastAsia="lv-LV"/>
              </w:rPr>
              <w:t>pieteikuma izskatīšana izbeigta, jo konstatēts, ka fiziskā persona ir mirusi</w:t>
            </w:r>
            <w:r w:rsidR="00815557">
              <w:rPr>
                <w:rFonts w:eastAsia="Times New Roman"/>
                <w:sz w:val="24"/>
                <w:szCs w:val="24"/>
                <w:lang w:eastAsia="lv-LV"/>
              </w:rPr>
              <w:t xml:space="preserve">,– </w:t>
            </w:r>
            <w:r w:rsidR="00827DE1">
              <w:rPr>
                <w:rFonts w:eastAsia="Times New Roman"/>
                <w:sz w:val="24"/>
                <w:szCs w:val="24"/>
                <w:lang w:eastAsia="lv-LV"/>
              </w:rPr>
              <w:t xml:space="preserve">termiņš noteikts, lai nodrošinātu iespēju kreditoram, </w:t>
            </w:r>
            <w:r w:rsidR="00BF3422">
              <w:rPr>
                <w:rFonts w:eastAsia="Times New Roman"/>
                <w:sz w:val="24"/>
                <w:szCs w:val="24"/>
                <w:lang w:eastAsia="lv-LV"/>
              </w:rPr>
              <w:t xml:space="preserve">no </w:t>
            </w:r>
            <w:r w:rsidR="00827DE1">
              <w:rPr>
                <w:rFonts w:eastAsia="Times New Roman"/>
                <w:sz w:val="24"/>
                <w:szCs w:val="24"/>
                <w:lang w:eastAsia="lv-LV"/>
              </w:rPr>
              <w:t xml:space="preserve">kura </w:t>
            </w:r>
            <w:r w:rsidR="00BF3422">
              <w:rPr>
                <w:rFonts w:eastAsia="Times New Roman"/>
                <w:sz w:val="24"/>
                <w:szCs w:val="24"/>
                <w:lang w:eastAsia="lv-LV"/>
              </w:rPr>
              <w:t xml:space="preserve">prasījuma fiziskā persona vēlējās tikt atbrīvota, konstatēt, ka atbrīvošana </w:t>
            </w:r>
            <w:r w:rsidR="00434222">
              <w:rPr>
                <w:rFonts w:eastAsia="Times New Roman"/>
                <w:sz w:val="24"/>
                <w:szCs w:val="24"/>
                <w:lang w:eastAsia="lv-LV"/>
              </w:rPr>
              <w:t>nav notikusi. Konstatēšanai ir izšķiroša un būtiska nozīme</w:t>
            </w:r>
            <w:r w:rsidR="00170329">
              <w:rPr>
                <w:rFonts w:eastAsia="Times New Roman"/>
                <w:sz w:val="24"/>
                <w:szCs w:val="24"/>
                <w:lang w:eastAsia="lv-LV"/>
              </w:rPr>
              <w:t xml:space="preserve"> fiziskās personas (parādnieka) pasivitātes gadījumā</w:t>
            </w:r>
            <w:r w:rsidR="00434222">
              <w:rPr>
                <w:rFonts w:eastAsia="Times New Roman"/>
                <w:sz w:val="24"/>
                <w:szCs w:val="24"/>
                <w:lang w:eastAsia="lv-LV"/>
              </w:rPr>
              <w:t xml:space="preserve">, tā kā </w:t>
            </w:r>
            <w:r w:rsidR="007C0875">
              <w:rPr>
                <w:rFonts w:eastAsia="Times New Roman"/>
                <w:sz w:val="24"/>
                <w:szCs w:val="24"/>
                <w:lang w:eastAsia="lv-LV"/>
              </w:rPr>
              <w:t>likumprojekt</w:t>
            </w:r>
            <w:r w:rsidR="006026E0">
              <w:rPr>
                <w:rFonts w:eastAsia="Times New Roman"/>
                <w:sz w:val="24"/>
                <w:szCs w:val="24"/>
                <w:lang w:eastAsia="lv-LV"/>
              </w:rPr>
              <w:t xml:space="preserve">s </w:t>
            </w:r>
            <w:r w:rsidR="00F33A2C">
              <w:rPr>
                <w:rFonts w:eastAsia="Times New Roman"/>
                <w:sz w:val="24"/>
                <w:szCs w:val="24"/>
                <w:lang w:eastAsia="lv-LV"/>
              </w:rPr>
              <w:t>paredz kreditora tiesības saņemt tās summas, kas tam būtu pienākušās laikā, kamēr tika izskatīts</w:t>
            </w:r>
            <w:r w:rsidR="00170329">
              <w:rPr>
                <w:rFonts w:eastAsia="Times New Roman"/>
                <w:sz w:val="24"/>
                <w:szCs w:val="24"/>
                <w:lang w:eastAsia="lv-LV"/>
              </w:rPr>
              <w:t xml:space="preserve"> pieteikums par fiziskās personas atbrīvošanu no parādsaistībām;</w:t>
            </w:r>
          </w:p>
          <w:p w14:paraId="30E5262F" w14:textId="4B4F5A39" w:rsidR="00800B90" w:rsidRPr="00800B90" w:rsidRDefault="00800B90">
            <w:pPr>
              <w:pStyle w:val="ListParagraph"/>
              <w:numPr>
                <w:ilvl w:val="0"/>
                <w:numId w:val="6"/>
              </w:numPr>
              <w:spacing w:after="0" w:line="240" w:lineRule="auto"/>
              <w:ind w:left="0" w:firstLine="360"/>
              <w:jc w:val="both"/>
              <w:rPr>
                <w:rFonts w:eastAsia="Times New Roman"/>
                <w:sz w:val="24"/>
                <w:szCs w:val="24"/>
                <w:lang w:eastAsia="lv-LV"/>
              </w:rPr>
            </w:pPr>
            <w:r w:rsidRPr="00800B90">
              <w:rPr>
                <w:rFonts w:eastAsia="Times New Roman"/>
                <w:sz w:val="24"/>
                <w:szCs w:val="24"/>
                <w:lang w:eastAsia="lv-LV"/>
              </w:rPr>
              <w:t xml:space="preserve">ja attiecināms, divus gadus pēc </w:t>
            </w:r>
            <w:r w:rsidRPr="004844D3">
              <w:rPr>
                <w:rFonts w:eastAsia="Times New Roman"/>
                <w:sz w:val="24"/>
                <w:szCs w:val="24"/>
                <w:lang w:eastAsia="lv-LV"/>
              </w:rPr>
              <w:t>ieraksta par datum</w:t>
            </w:r>
            <w:r w:rsidR="004844D3">
              <w:rPr>
                <w:rFonts w:eastAsia="Times New Roman"/>
                <w:sz w:val="24"/>
                <w:szCs w:val="24"/>
                <w:lang w:eastAsia="lv-LV"/>
              </w:rPr>
              <w:t>u</w:t>
            </w:r>
            <w:r w:rsidRPr="004844D3">
              <w:rPr>
                <w:rFonts w:eastAsia="Times New Roman"/>
                <w:sz w:val="24"/>
                <w:szCs w:val="24"/>
                <w:lang w:eastAsia="lv-LV"/>
              </w:rPr>
              <w:t>, kad stājies spēkā tiesas lēmums par fiziskās personas atbrīvošanas no parādsaistībām atcelšanu</w:t>
            </w:r>
            <w:r w:rsidR="004844D3" w:rsidRPr="004844D3">
              <w:rPr>
                <w:rFonts w:eastAsia="Times New Roman"/>
                <w:sz w:val="24"/>
                <w:szCs w:val="24"/>
                <w:lang w:eastAsia="lv-LV"/>
              </w:rPr>
              <w:t>,</w:t>
            </w:r>
            <w:r w:rsidRPr="004844D3">
              <w:rPr>
                <w:rFonts w:eastAsia="Times New Roman"/>
                <w:sz w:val="24"/>
                <w:szCs w:val="24"/>
                <w:lang w:eastAsia="lv-LV"/>
              </w:rPr>
              <w:t xml:space="preserve"> izdarīšanas dienas</w:t>
            </w:r>
            <w:r w:rsidR="0029341F" w:rsidRPr="004844D3">
              <w:rPr>
                <w:rFonts w:eastAsia="Times New Roman"/>
                <w:sz w:val="24"/>
                <w:szCs w:val="24"/>
                <w:lang w:eastAsia="lv-LV"/>
              </w:rPr>
              <w:t>,–</w:t>
            </w:r>
            <w:r w:rsidR="00170329">
              <w:rPr>
                <w:rFonts w:eastAsia="Times New Roman"/>
                <w:sz w:val="24"/>
                <w:szCs w:val="24"/>
                <w:lang w:eastAsia="lv-LV"/>
              </w:rPr>
              <w:t xml:space="preserve"> </w:t>
            </w:r>
            <w:r w:rsidR="00181A62">
              <w:rPr>
                <w:rFonts w:eastAsia="Times New Roman"/>
                <w:sz w:val="24"/>
                <w:szCs w:val="24"/>
                <w:lang w:eastAsia="lv-LV"/>
              </w:rPr>
              <w:t xml:space="preserve">līdzīgi kā gadījumā, ja </w:t>
            </w:r>
            <w:r w:rsidR="00181A62" w:rsidRPr="00800B90">
              <w:rPr>
                <w:rFonts w:eastAsia="Times New Roman"/>
                <w:sz w:val="24"/>
                <w:szCs w:val="24"/>
                <w:lang w:eastAsia="lv-LV"/>
              </w:rPr>
              <w:t>fiziskās personas atbrīvošanas no parādsaistībām pieteikums noraidīts</w:t>
            </w:r>
            <w:r w:rsidR="00181A62">
              <w:rPr>
                <w:rFonts w:eastAsia="Times New Roman"/>
                <w:sz w:val="24"/>
                <w:szCs w:val="24"/>
                <w:lang w:eastAsia="lv-LV"/>
              </w:rPr>
              <w:t xml:space="preserve">, arī šajā gadījumā </w:t>
            </w:r>
            <w:r w:rsidR="00D936C7">
              <w:rPr>
                <w:rFonts w:eastAsia="Times New Roman"/>
                <w:sz w:val="24"/>
                <w:szCs w:val="24"/>
                <w:lang w:eastAsia="lv-LV"/>
              </w:rPr>
              <w:t xml:space="preserve">ziņu publiska pieejamība paredzēta kreditoru interešu aizsardzībai fiziskās personas (parādnieka) pasivitātes gadījumā. Tomēr </w:t>
            </w:r>
            <w:r w:rsidR="004564E1">
              <w:rPr>
                <w:rFonts w:eastAsia="Times New Roman"/>
                <w:sz w:val="24"/>
                <w:szCs w:val="24"/>
                <w:lang w:eastAsia="lv-LV"/>
              </w:rPr>
              <w:t xml:space="preserve">fiziskās personas atbrīvošanas no parādsaistībām atcelšanas gadījumā ir nosakāms ilgāks ziņu publicēšanas laiks, tā kā </w:t>
            </w:r>
            <w:r w:rsidR="00DA4E16">
              <w:rPr>
                <w:rFonts w:eastAsia="Times New Roman"/>
                <w:sz w:val="24"/>
                <w:szCs w:val="24"/>
                <w:lang w:eastAsia="lv-LV"/>
              </w:rPr>
              <w:t>kreditoriem, no kuru prasījumiem fiziskā persona tika atbrīvota, nav sa</w:t>
            </w:r>
            <w:r w:rsidR="001E7FE0">
              <w:rPr>
                <w:rFonts w:eastAsia="Times New Roman"/>
                <w:sz w:val="24"/>
                <w:szCs w:val="24"/>
                <w:lang w:eastAsia="lv-LV"/>
              </w:rPr>
              <w:t xml:space="preserve">prātīga pamata regulāri pārbaudīt maksātnespējas reģistra ierakstus kā tas ir </w:t>
            </w:r>
            <w:r w:rsidR="001E7FE0">
              <w:rPr>
                <w:rFonts w:eastAsia="Times New Roman"/>
                <w:sz w:val="24"/>
                <w:szCs w:val="24"/>
                <w:lang w:eastAsia="lv-LV"/>
              </w:rPr>
              <w:lastRenderedPageBreak/>
              <w:t>pieteikuma par fiziskās personas atbrīvošanas no parādsaistībām izskatīšanas laikā.</w:t>
            </w:r>
          </w:p>
          <w:p w14:paraId="7A7C4EF0" w14:textId="4221EBA9" w:rsidR="00B355AB" w:rsidRDefault="005C79E8">
            <w:pPr>
              <w:spacing w:after="0" w:line="240" w:lineRule="auto"/>
              <w:jc w:val="both"/>
              <w:rPr>
                <w:rFonts w:eastAsia="Times New Roman"/>
                <w:sz w:val="24"/>
                <w:szCs w:val="24"/>
                <w:lang w:eastAsia="lv-LV"/>
              </w:rPr>
            </w:pPr>
            <w:r>
              <w:rPr>
                <w:rFonts w:eastAsia="Times New Roman"/>
                <w:sz w:val="24"/>
                <w:szCs w:val="24"/>
                <w:lang w:eastAsia="lv-LV"/>
              </w:rPr>
              <w:t xml:space="preserve">Savukārt ziņu glabāšana </w:t>
            </w:r>
            <w:r w:rsidR="007869B3">
              <w:rPr>
                <w:rFonts w:eastAsia="Times New Roman"/>
                <w:sz w:val="24"/>
                <w:szCs w:val="24"/>
                <w:lang w:eastAsia="lv-LV"/>
              </w:rPr>
              <w:t xml:space="preserve">maksātnespējas reģistrā </w:t>
            </w:r>
            <w:r w:rsidR="00777CCE">
              <w:rPr>
                <w:rFonts w:eastAsia="Times New Roman"/>
                <w:sz w:val="24"/>
                <w:szCs w:val="24"/>
                <w:lang w:eastAsia="lv-LV"/>
              </w:rPr>
              <w:t xml:space="preserve">pēc to publicēšanas beigām </w:t>
            </w:r>
            <w:r>
              <w:rPr>
                <w:rFonts w:eastAsia="Times New Roman"/>
                <w:sz w:val="24"/>
                <w:szCs w:val="24"/>
                <w:lang w:eastAsia="lv-LV"/>
              </w:rPr>
              <w:t>paredzēta līdz brīdim, kad konstatēts, ka fiziskā persona ir mirusi.</w:t>
            </w:r>
            <w:r w:rsidR="0014008C">
              <w:rPr>
                <w:rFonts w:eastAsia="Times New Roman"/>
                <w:sz w:val="24"/>
                <w:szCs w:val="24"/>
                <w:lang w:eastAsia="lv-LV"/>
              </w:rPr>
              <w:t xml:space="preserve"> L</w:t>
            </w:r>
            <w:r w:rsidR="00800B90">
              <w:rPr>
                <w:rFonts w:eastAsia="Times New Roman"/>
                <w:sz w:val="24"/>
                <w:szCs w:val="24"/>
                <w:lang w:eastAsia="lv-LV"/>
              </w:rPr>
              <w:t>ikumprojekta 3. panta otrajā daļā un 7. panta 1. punktā nostiprināt</w:t>
            </w:r>
            <w:r w:rsidR="0014008C">
              <w:rPr>
                <w:rFonts w:eastAsia="Times New Roman"/>
                <w:sz w:val="24"/>
                <w:szCs w:val="24"/>
                <w:lang w:eastAsia="lv-LV"/>
              </w:rPr>
              <w:t>s</w:t>
            </w:r>
            <w:r w:rsidR="00800B90">
              <w:rPr>
                <w:rFonts w:eastAsia="Times New Roman"/>
                <w:sz w:val="24"/>
                <w:szCs w:val="24"/>
                <w:lang w:eastAsia="lv-LV"/>
              </w:rPr>
              <w:t xml:space="preserve"> nosacījum</w:t>
            </w:r>
            <w:r w:rsidR="0014008C">
              <w:rPr>
                <w:rFonts w:eastAsia="Times New Roman"/>
                <w:sz w:val="24"/>
                <w:szCs w:val="24"/>
                <w:lang w:eastAsia="lv-LV"/>
              </w:rPr>
              <w:t>s</w:t>
            </w:r>
            <w:r w:rsidR="00800B90">
              <w:rPr>
                <w:rFonts w:eastAsia="Times New Roman"/>
                <w:sz w:val="24"/>
                <w:szCs w:val="24"/>
                <w:lang w:eastAsia="lv-LV"/>
              </w:rPr>
              <w:t>, ka fiziskās personas atbrīvošanas no parādsaistībām mehānisms ir izmantojams tikai vienu reizi</w:t>
            </w:r>
            <w:r w:rsidR="00E43555">
              <w:rPr>
                <w:rFonts w:eastAsia="Times New Roman"/>
                <w:sz w:val="24"/>
                <w:szCs w:val="24"/>
                <w:lang w:eastAsia="lv-LV"/>
              </w:rPr>
              <w:t xml:space="preserve">, ņemot vērā jau iepriekš aprakstīto </w:t>
            </w:r>
            <w:r w:rsidR="00F23ECD">
              <w:rPr>
                <w:rFonts w:eastAsia="Times New Roman"/>
                <w:sz w:val="24"/>
                <w:szCs w:val="24"/>
                <w:lang w:eastAsia="lv-LV"/>
              </w:rPr>
              <w:t xml:space="preserve">būtisko ietekmi uz </w:t>
            </w:r>
            <w:r w:rsidR="00A0474E">
              <w:rPr>
                <w:rFonts w:eastAsia="Times New Roman"/>
                <w:sz w:val="24"/>
                <w:szCs w:val="24"/>
                <w:lang w:eastAsia="lv-LV"/>
              </w:rPr>
              <w:t>kreditoru intere</w:t>
            </w:r>
            <w:r w:rsidR="00F23ECD">
              <w:rPr>
                <w:rFonts w:eastAsia="Times New Roman"/>
                <w:sz w:val="24"/>
                <w:szCs w:val="24"/>
                <w:lang w:eastAsia="lv-LV"/>
              </w:rPr>
              <w:t>sēm</w:t>
            </w:r>
            <w:r w:rsidR="00E43555">
              <w:rPr>
                <w:rFonts w:eastAsia="Times New Roman"/>
                <w:sz w:val="24"/>
                <w:szCs w:val="24"/>
                <w:lang w:eastAsia="lv-LV"/>
              </w:rPr>
              <w:t>.</w:t>
            </w:r>
          </w:p>
          <w:p w14:paraId="6F7222C8" w14:textId="1B80F7E1" w:rsidR="00111E8B" w:rsidRDefault="00403651">
            <w:pPr>
              <w:spacing w:after="0" w:line="240" w:lineRule="auto"/>
              <w:jc w:val="both"/>
              <w:rPr>
                <w:rFonts w:eastAsia="Times New Roman"/>
                <w:sz w:val="24"/>
                <w:szCs w:val="24"/>
                <w:lang w:eastAsia="lv-LV"/>
              </w:rPr>
            </w:pPr>
            <w:r>
              <w:rPr>
                <w:rFonts w:eastAsia="Times New Roman"/>
                <w:sz w:val="24"/>
                <w:szCs w:val="24"/>
                <w:lang w:eastAsia="lv-LV"/>
              </w:rPr>
              <w:t xml:space="preserve">Turklāt </w:t>
            </w:r>
            <w:r w:rsidR="006B05F8">
              <w:rPr>
                <w:rFonts w:eastAsia="Times New Roman"/>
                <w:sz w:val="24"/>
                <w:szCs w:val="24"/>
                <w:lang w:eastAsia="lv-LV"/>
              </w:rPr>
              <w:t xml:space="preserve">pieteikuma par </w:t>
            </w:r>
            <w:r>
              <w:rPr>
                <w:rFonts w:eastAsia="Times New Roman"/>
                <w:sz w:val="24"/>
                <w:szCs w:val="24"/>
                <w:lang w:eastAsia="lv-LV"/>
              </w:rPr>
              <w:t>fiziskās personas atbrīvošan</w:t>
            </w:r>
            <w:r w:rsidR="006B05F8">
              <w:rPr>
                <w:rFonts w:eastAsia="Times New Roman"/>
                <w:sz w:val="24"/>
                <w:szCs w:val="24"/>
                <w:lang w:eastAsia="lv-LV"/>
              </w:rPr>
              <w:t>u no parādsaistībām</w:t>
            </w:r>
            <w:r>
              <w:rPr>
                <w:rFonts w:eastAsia="Times New Roman"/>
                <w:sz w:val="24"/>
                <w:szCs w:val="24"/>
                <w:lang w:eastAsia="lv-LV"/>
              </w:rPr>
              <w:t xml:space="preserve"> </w:t>
            </w:r>
            <w:r w:rsidR="006B05F8">
              <w:rPr>
                <w:rFonts w:eastAsia="Times New Roman"/>
                <w:sz w:val="24"/>
                <w:szCs w:val="24"/>
                <w:lang w:eastAsia="lv-LV"/>
              </w:rPr>
              <w:t xml:space="preserve">izskatīšana ir piesaistīta </w:t>
            </w:r>
            <w:r w:rsidR="0049182E">
              <w:rPr>
                <w:rFonts w:eastAsia="Times New Roman"/>
                <w:sz w:val="24"/>
                <w:szCs w:val="24"/>
                <w:lang w:eastAsia="lv-LV"/>
              </w:rPr>
              <w:t xml:space="preserve">teritorialitātei. </w:t>
            </w:r>
            <w:r w:rsidR="00BA3521">
              <w:rPr>
                <w:rFonts w:eastAsia="Times New Roman"/>
                <w:sz w:val="24"/>
                <w:szCs w:val="24"/>
                <w:lang w:eastAsia="lv-LV"/>
              </w:rPr>
              <w:t>Ņemot vērā, ka fiziskai personai šā likumprojekta ietvaros nav aizliegts mainīt tās dzīvesvietu</w:t>
            </w:r>
            <w:r w:rsidR="006026E0">
              <w:rPr>
                <w:rFonts w:eastAsia="Times New Roman"/>
                <w:sz w:val="24"/>
                <w:szCs w:val="24"/>
                <w:lang w:eastAsia="lv-LV"/>
              </w:rPr>
              <w:t>, tādējādi mainot arī iespējamo piekritību</w:t>
            </w:r>
            <w:r w:rsidR="00B76E82">
              <w:rPr>
                <w:rFonts w:eastAsia="Times New Roman"/>
                <w:sz w:val="24"/>
                <w:szCs w:val="24"/>
                <w:lang w:eastAsia="lv-LV"/>
              </w:rPr>
              <w:t xml:space="preserve">. </w:t>
            </w:r>
            <w:r w:rsidR="00E43555">
              <w:rPr>
                <w:rFonts w:eastAsia="Times New Roman"/>
                <w:sz w:val="24"/>
                <w:szCs w:val="24"/>
                <w:lang w:eastAsia="lv-LV"/>
              </w:rPr>
              <w:t xml:space="preserve">Tādējādi ir </w:t>
            </w:r>
            <w:r w:rsidR="00800B90">
              <w:rPr>
                <w:rFonts w:eastAsia="Times New Roman"/>
                <w:sz w:val="24"/>
                <w:szCs w:val="24"/>
                <w:lang w:eastAsia="lv-LV"/>
              </w:rPr>
              <w:t>nepieciešams centralizēti nodrošināt ziņu par mehānisma izmantošanu saglabāšanu</w:t>
            </w:r>
            <w:r w:rsidR="00E43555">
              <w:rPr>
                <w:rFonts w:eastAsia="Times New Roman"/>
                <w:sz w:val="24"/>
                <w:szCs w:val="24"/>
                <w:lang w:eastAsia="lv-LV"/>
              </w:rPr>
              <w:t>.</w:t>
            </w:r>
            <w:r w:rsidR="00111E8B">
              <w:rPr>
                <w:rFonts w:eastAsia="Times New Roman"/>
                <w:sz w:val="24"/>
                <w:szCs w:val="24"/>
                <w:lang w:eastAsia="lv-LV"/>
              </w:rPr>
              <w:t xml:space="preserve"> </w:t>
            </w:r>
            <w:r w:rsidR="00654E60">
              <w:rPr>
                <w:rFonts w:eastAsia="Times New Roman"/>
                <w:sz w:val="24"/>
                <w:szCs w:val="24"/>
                <w:lang w:eastAsia="lv-LV"/>
              </w:rPr>
              <w:t xml:space="preserve">Kā norādīts jau iepriekš, ziņas par fiziskās personas atbrīvošanas no parādsaistībām norises pamata jautājumiem ir iekļaujamas </w:t>
            </w:r>
            <w:r w:rsidR="000C6458">
              <w:rPr>
                <w:rFonts w:eastAsia="Times New Roman"/>
                <w:sz w:val="24"/>
                <w:szCs w:val="24"/>
                <w:lang w:eastAsia="lv-LV"/>
              </w:rPr>
              <w:t>maksātnespējas reģistrā.</w:t>
            </w:r>
            <w:r w:rsidR="00111E8B">
              <w:rPr>
                <w:rFonts w:eastAsia="Times New Roman"/>
                <w:sz w:val="24"/>
                <w:szCs w:val="24"/>
                <w:lang w:eastAsia="lv-LV"/>
              </w:rPr>
              <w:t xml:space="preserve"> </w:t>
            </w:r>
          </w:p>
          <w:p w14:paraId="76DAE364" w14:textId="7B33F3F1" w:rsidR="00800B90" w:rsidRDefault="00111E8B">
            <w:pPr>
              <w:spacing w:after="0" w:line="240" w:lineRule="auto"/>
              <w:jc w:val="both"/>
              <w:rPr>
                <w:rFonts w:eastAsia="Times New Roman"/>
                <w:sz w:val="24"/>
                <w:szCs w:val="24"/>
                <w:lang w:eastAsia="lv-LV"/>
              </w:rPr>
            </w:pPr>
            <w:r>
              <w:rPr>
                <w:rFonts w:eastAsia="Times New Roman"/>
                <w:sz w:val="24"/>
                <w:szCs w:val="24"/>
                <w:lang w:eastAsia="lv-LV"/>
              </w:rPr>
              <w:t xml:space="preserve">Ja ziņas par fiziskās personas atbrīvošanu no parādsaistībām netiktu glabātas līdz brīdim, kad </w:t>
            </w:r>
            <w:r w:rsidR="00F9721D">
              <w:rPr>
                <w:rFonts w:eastAsia="Times New Roman"/>
                <w:sz w:val="24"/>
                <w:szCs w:val="24"/>
                <w:lang w:eastAsia="lv-LV"/>
              </w:rPr>
              <w:t xml:space="preserve">tiek konstatēts, ka fiziskā persona ir mirusi, palielinās </w:t>
            </w:r>
            <w:r w:rsidR="002165BF">
              <w:rPr>
                <w:rFonts w:eastAsia="Times New Roman"/>
                <w:sz w:val="24"/>
                <w:szCs w:val="24"/>
                <w:lang w:eastAsia="lv-LV"/>
              </w:rPr>
              <w:t>fiziskās personas negodprātīgas rīcības risks</w:t>
            </w:r>
            <w:r w:rsidR="007F0D0D">
              <w:rPr>
                <w:rFonts w:eastAsia="Times New Roman"/>
                <w:sz w:val="24"/>
                <w:szCs w:val="24"/>
                <w:lang w:eastAsia="lv-LV"/>
              </w:rPr>
              <w:t>, kā rezultātā var tikt nodarīts kaitējums kreditoru interesēm.</w:t>
            </w:r>
          </w:p>
          <w:p w14:paraId="572C78AC" w14:textId="77777777" w:rsidR="0094179F" w:rsidRDefault="0094179F">
            <w:pPr>
              <w:spacing w:after="0" w:line="240" w:lineRule="auto"/>
              <w:jc w:val="both"/>
              <w:rPr>
                <w:rFonts w:eastAsia="Times New Roman"/>
                <w:sz w:val="24"/>
                <w:szCs w:val="24"/>
                <w:lang w:eastAsia="lv-LV"/>
              </w:rPr>
            </w:pPr>
          </w:p>
          <w:p w14:paraId="58508965" w14:textId="44EEC525" w:rsidR="00A36682" w:rsidRDefault="008614B3">
            <w:pPr>
              <w:spacing w:after="0" w:line="240" w:lineRule="auto"/>
              <w:jc w:val="both"/>
              <w:rPr>
                <w:rFonts w:eastAsia="Times New Roman"/>
                <w:sz w:val="24"/>
                <w:szCs w:val="24"/>
                <w:lang w:eastAsia="lv-LV"/>
              </w:rPr>
            </w:pPr>
            <w:r>
              <w:rPr>
                <w:rFonts w:eastAsia="Times New Roman"/>
                <w:sz w:val="24"/>
                <w:szCs w:val="24"/>
                <w:lang w:eastAsia="lv-LV"/>
              </w:rPr>
              <w:t>Sasaistē ar likumprojekta 6. pant</w:t>
            </w:r>
            <w:r w:rsidR="001A53F7">
              <w:rPr>
                <w:rFonts w:eastAsia="Times New Roman"/>
                <w:sz w:val="24"/>
                <w:szCs w:val="24"/>
                <w:lang w:eastAsia="lv-LV"/>
              </w:rPr>
              <w:t xml:space="preserve">a pirmajā daļā </w:t>
            </w:r>
            <w:r>
              <w:rPr>
                <w:rFonts w:eastAsia="Times New Roman"/>
                <w:sz w:val="24"/>
                <w:szCs w:val="24"/>
                <w:lang w:eastAsia="lv-LV"/>
              </w:rPr>
              <w:t xml:space="preserve">noteiktajām </w:t>
            </w:r>
            <w:r w:rsidR="001A53F7">
              <w:rPr>
                <w:rFonts w:eastAsia="Times New Roman"/>
                <w:sz w:val="24"/>
                <w:szCs w:val="24"/>
                <w:lang w:eastAsia="lv-LV"/>
              </w:rPr>
              <w:t>fiziskās personas atbrīvošanas no parādsaist</w:t>
            </w:r>
            <w:r w:rsidR="00697996">
              <w:rPr>
                <w:rFonts w:eastAsia="Times New Roman"/>
                <w:sz w:val="24"/>
                <w:szCs w:val="24"/>
                <w:lang w:eastAsia="lv-LV"/>
              </w:rPr>
              <w:t xml:space="preserve">ībām pazīmēm, likumprojektā paredzētas </w:t>
            </w:r>
            <w:r w:rsidR="00186F4F">
              <w:rPr>
                <w:rFonts w:eastAsia="Times New Roman"/>
                <w:sz w:val="24"/>
                <w:szCs w:val="24"/>
                <w:lang w:eastAsia="lv-LV"/>
              </w:rPr>
              <w:t xml:space="preserve">noteiktas </w:t>
            </w:r>
            <w:r w:rsidR="00186F4F" w:rsidRPr="00186F4F">
              <w:rPr>
                <w:rFonts w:eastAsia="Times New Roman"/>
                <w:b/>
                <w:sz w:val="24"/>
                <w:szCs w:val="24"/>
                <w:lang w:eastAsia="lv-LV"/>
              </w:rPr>
              <w:t>prasības fiziskās personas atbrīvošanas no parādsaistībām pieteikumam</w:t>
            </w:r>
            <w:r w:rsidR="000F5376">
              <w:rPr>
                <w:rFonts w:eastAsia="Times New Roman"/>
                <w:b/>
                <w:sz w:val="24"/>
                <w:szCs w:val="24"/>
                <w:lang w:eastAsia="lv-LV"/>
              </w:rPr>
              <w:t xml:space="preserve"> </w:t>
            </w:r>
            <w:r w:rsidR="000F5376" w:rsidRPr="000F5376">
              <w:rPr>
                <w:rFonts w:eastAsia="Times New Roman"/>
                <w:sz w:val="24"/>
                <w:szCs w:val="24"/>
                <w:lang w:eastAsia="lv-LV"/>
              </w:rPr>
              <w:t>(turpmāk – pieteikums)</w:t>
            </w:r>
            <w:r w:rsidR="00186F4F" w:rsidRPr="00186F4F">
              <w:rPr>
                <w:rFonts w:eastAsia="Times New Roman"/>
                <w:b/>
                <w:sz w:val="24"/>
                <w:szCs w:val="24"/>
                <w:lang w:eastAsia="lv-LV"/>
              </w:rPr>
              <w:t xml:space="preserve"> un tā iesniegšanai (</w:t>
            </w:r>
            <w:r w:rsidR="00697996" w:rsidRPr="00186F4F">
              <w:rPr>
                <w:rFonts w:eastAsia="Times New Roman"/>
                <w:b/>
                <w:sz w:val="24"/>
                <w:szCs w:val="24"/>
                <w:lang w:eastAsia="lv-LV"/>
              </w:rPr>
              <w:t>likumprojekta 9. pant</w:t>
            </w:r>
            <w:r w:rsidR="00186F4F" w:rsidRPr="00186F4F">
              <w:rPr>
                <w:rFonts w:eastAsia="Times New Roman"/>
                <w:b/>
                <w:sz w:val="24"/>
                <w:szCs w:val="24"/>
                <w:lang w:eastAsia="lv-LV"/>
              </w:rPr>
              <w:t>s un pielikums)</w:t>
            </w:r>
            <w:r w:rsidR="00186F4F">
              <w:rPr>
                <w:rFonts w:eastAsia="Times New Roman"/>
                <w:sz w:val="24"/>
                <w:szCs w:val="24"/>
                <w:lang w:eastAsia="lv-LV"/>
              </w:rPr>
              <w:t xml:space="preserve">. </w:t>
            </w:r>
          </w:p>
          <w:p w14:paraId="068D7948" w14:textId="7D607B31" w:rsidR="005A7E68" w:rsidRDefault="00E21EF1">
            <w:pPr>
              <w:spacing w:after="0" w:line="240" w:lineRule="auto"/>
              <w:jc w:val="both"/>
              <w:rPr>
                <w:rFonts w:eastAsia="Times New Roman"/>
                <w:sz w:val="24"/>
                <w:szCs w:val="24"/>
                <w:lang w:eastAsia="lv-LV"/>
              </w:rPr>
            </w:pPr>
            <w:r>
              <w:rPr>
                <w:rFonts w:eastAsia="Times New Roman"/>
                <w:sz w:val="24"/>
                <w:szCs w:val="24"/>
                <w:lang w:eastAsia="lv-LV"/>
              </w:rPr>
              <w:t xml:space="preserve">Norādāms, ka likumprojektā kopumā fiziskai personai paredzēta aktīva </w:t>
            </w:r>
            <w:r w:rsidR="004C5BCC">
              <w:rPr>
                <w:rFonts w:eastAsia="Times New Roman"/>
                <w:sz w:val="24"/>
                <w:szCs w:val="24"/>
                <w:lang w:eastAsia="lv-LV"/>
              </w:rPr>
              <w:t>rīcība</w:t>
            </w:r>
            <w:r>
              <w:rPr>
                <w:rFonts w:eastAsia="Times New Roman"/>
                <w:sz w:val="24"/>
                <w:szCs w:val="24"/>
                <w:lang w:eastAsia="lv-LV"/>
              </w:rPr>
              <w:t xml:space="preserve"> visa procesa laikā</w:t>
            </w:r>
            <w:r w:rsidR="00731BD7">
              <w:rPr>
                <w:rFonts w:eastAsia="Times New Roman"/>
                <w:sz w:val="24"/>
                <w:szCs w:val="24"/>
                <w:lang w:eastAsia="lv-LV"/>
              </w:rPr>
              <w:t>:</w:t>
            </w:r>
          </w:p>
          <w:p w14:paraId="79630C52" w14:textId="299BBA6B" w:rsidR="000D57CC" w:rsidRPr="001B4300" w:rsidRDefault="000D57CC" w:rsidP="001B4300">
            <w:pPr>
              <w:pStyle w:val="ListParagraph"/>
              <w:numPr>
                <w:ilvl w:val="0"/>
                <w:numId w:val="11"/>
              </w:numPr>
              <w:spacing w:after="0" w:line="240" w:lineRule="auto"/>
              <w:jc w:val="both"/>
              <w:rPr>
                <w:rFonts w:eastAsia="Times New Roman"/>
                <w:sz w:val="24"/>
                <w:szCs w:val="24"/>
                <w:lang w:eastAsia="lv-LV"/>
              </w:rPr>
            </w:pPr>
            <w:r w:rsidRPr="001B4300">
              <w:rPr>
                <w:rFonts w:eastAsia="Times New Roman"/>
                <w:sz w:val="24"/>
                <w:szCs w:val="24"/>
                <w:lang w:eastAsia="lv-LV"/>
              </w:rPr>
              <w:t>sagatavoto pieteikumu par fiziskās personas atbrīvošanu no parādsaistībām (veidlapa) iesniegt zvērinātam notāram;</w:t>
            </w:r>
          </w:p>
          <w:p w14:paraId="75904B41" w14:textId="3BA3FE9D" w:rsidR="000D57CC" w:rsidRPr="001B4300" w:rsidRDefault="000D57CC" w:rsidP="001B4300">
            <w:pPr>
              <w:pStyle w:val="ListParagraph"/>
              <w:numPr>
                <w:ilvl w:val="0"/>
                <w:numId w:val="11"/>
              </w:numPr>
              <w:spacing w:after="0" w:line="240" w:lineRule="auto"/>
              <w:jc w:val="both"/>
              <w:rPr>
                <w:rFonts w:eastAsia="Times New Roman"/>
                <w:sz w:val="24"/>
                <w:szCs w:val="24"/>
                <w:lang w:eastAsia="lv-LV"/>
              </w:rPr>
            </w:pPr>
            <w:r w:rsidRPr="001B4300">
              <w:rPr>
                <w:rFonts w:eastAsia="Times New Roman"/>
                <w:sz w:val="24"/>
                <w:szCs w:val="24"/>
                <w:lang w:eastAsia="lv-LV"/>
              </w:rPr>
              <w:t>atturēties no darbībām, kas pasliktina pašas fiziskās personas situāciju;</w:t>
            </w:r>
          </w:p>
          <w:p w14:paraId="1D6BAC92" w14:textId="309FD6B8" w:rsidR="000D57CC" w:rsidRPr="001B4300" w:rsidRDefault="000D57CC" w:rsidP="001B4300">
            <w:pPr>
              <w:pStyle w:val="ListParagraph"/>
              <w:numPr>
                <w:ilvl w:val="0"/>
                <w:numId w:val="11"/>
              </w:numPr>
              <w:spacing w:after="0" w:line="240" w:lineRule="auto"/>
              <w:jc w:val="both"/>
              <w:rPr>
                <w:rFonts w:eastAsia="Times New Roman"/>
                <w:sz w:val="24"/>
                <w:szCs w:val="24"/>
                <w:lang w:eastAsia="lv-LV"/>
              </w:rPr>
            </w:pPr>
            <w:r w:rsidRPr="001B4300">
              <w:rPr>
                <w:rFonts w:eastAsia="Times New Roman"/>
                <w:sz w:val="24"/>
                <w:szCs w:val="24"/>
                <w:lang w:eastAsia="lv-LV"/>
              </w:rPr>
              <w:t>būt aktīvai un pieteikuma izskatīšanas laikā ne tikai apgūt finanšu pratības kursus, bet arī aktīvi un pilnvērtīgi atbildēt uz zvērināta notāra lūgumiem;</w:t>
            </w:r>
          </w:p>
          <w:p w14:paraId="7EFD1ACB" w14:textId="322B2D14" w:rsidR="000D57CC" w:rsidRPr="001B4300" w:rsidRDefault="000D57CC" w:rsidP="001B4300">
            <w:pPr>
              <w:pStyle w:val="ListParagraph"/>
              <w:numPr>
                <w:ilvl w:val="0"/>
                <w:numId w:val="11"/>
              </w:numPr>
              <w:spacing w:after="0" w:line="240" w:lineRule="auto"/>
              <w:jc w:val="both"/>
              <w:rPr>
                <w:rFonts w:eastAsia="Times New Roman"/>
                <w:sz w:val="24"/>
                <w:szCs w:val="24"/>
                <w:lang w:eastAsia="lv-LV"/>
              </w:rPr>
            </w:pPr>
            <w:r w:rsidRPr="001B4300">
              <w:rPr>
                <w:rFonts w:eastAsia="Times New Roman"/>
                <w:sz w:val="24"/>
                <w:szCs w:val="24"/>
                <w:lang w:eastAsia="lv-LV"/>
              </w:rPr>
              <w:t>atbrīvošanas no parādsaistībām gadījumā arī pēc atbrīvošanas rīkoties tā, lai ne tikai nepasliktinātu savu situāciju, bet gluži pretēji – rīkoties aktīvi, lai to uzlabotu, sākot ar regulāru sadarbošanos ar sociālo dienestu un beidzot ar visu pūļu pielikšanu, lai gūtu (vairāk) ienākumus.</w:t>
            </w:r>
          </w:p>
          <w:p w14:paraId="62592597" w14:textId="693C319F" w:rsidR="000412B4" w:rsidRDefault="000D57CC">
            <w:pPr>
              <w:spacing w:after="0" w:line="240" w:lineRule="auto"/>
              <w:jc w:val="both"/>
              <w:rPr>
                <w:rFonts w:eastAsia="Times New Roman"/>
                <w:sz w:val="24"/>
                <w:szCs w:val="24"/>
                <w:lang w:eastAsia="lv-LV"/>
              </w:rPr>
            </w:pPr>
            <w:r>
              <w:rPr>
                <w:rFonts w:eastAsia="Times New Roman"/>
                <w:sz w:val="24"/>
                <w:szCs w:val="24"/>
                <w:lang w:eastAsia="lv-LV"/>
              </w:rPr>
              <w:t>T</w:t>
            </w:r>
            <w:r w:rsidR="005A7E68">
              <w:rPr>
                <w:rFonts w:eastAsia="Times New Roman"/>
                <w:sz w:val="24"/>
                <w:szCs w:val="24"/>
                <w:lang w:eastAsia="lv-LV"/>
              </w:rPr>
              <w:t xml:space="preserve">ieši ar </w:t>
            </w:r>
            <w:r w:rsidR="00CF385F">
              <w:rPr>
                <w:rFonts w:eastAsia="Times New Roman"/>
                <w:sz w:val="24"/>
                <w:szCs w:val="24"/>
                <w:lang w:eastAsia="lv-LV"/>
              </w:rPr>
              <w:t>fiziskās personas rīcību (pieteikuma iesniegšanu) tiks uzsākts likumprojektā paredzētais me</w:t>
            </w:r>
            <w:r w:rsidR="00157ABA">
              <w:rPr>
                <w:rFonts w:eastAsia="Times New Roman"/>
                <w:sz w:val="24"/>
                <w:szCs w:val="24"/>
                <w:lang w:eastAsia="lv-LV"/>
              </w:rPr>
              <w:t xml:space="preserve">hānisms. </w:t>
            </w:r>
            <w:r w:rsidR="000412B4" w:rsidRPr="00520D97">
              <w:rPr>
                <w:rFonts w:eastAsia="Times New Roman"/>
                <w:sz w:val="24"/>
                <w:szCs w:val="24"/>
                <w:lang w:eastAsia="lv-LV"/>
              </w:rPr>
              <w:t xml:space="preserve">Likumprojektā paredzēts, ka </w:t>
            </w:r>
            <w:r w:rsidR="005D14DC" w:rsidRPr="00520D97">
              <w:rPr>
                <w:rFonts w:eastAsia="Times New Roman"/>
                <w:sz w:val="24"/>
                <w:szCs w:val="24"/>
                <w:lang w:eastAsia="lv-LV"/>
              </w:rPr>
              <w:t xml:space="preserve">pieteikumu iesniedz </w:t>
            </w:r>
            <w:r w:rsidR="00004D07" w:rsidRPr="00520D97">
              <w:rPr>
                <w:rFonts w:eastAsia="Times New Roman"/>
                <w:sz w:val="24"/>
                <w:szCs w:val="24"/>
                <w:lang w:eastAsia="lv-LV"/>
              </w:rPr>
              <w:t>zvērinātam notāram</w:t>
            </w:r>
            <w:r w:rsidR="00EC4510">
              <w:rPr>
                <w:rFonts w:eastAsia="Times New Roman"/>
                <w:sz w:val="24"/>
                <w:szCs w:val="24"/>
                <w:lang w:eastAsia="lv-LV"/>
              </w:rPr>
              <w:t xml:space="preserve">, kas praktizē tajā </w:t>
            </w:r>
            <w:r w:rsidR="00DD0B30">
              <w:rPr>
                <w:rFonts w:eastAsia="Times New Roman"/>
                <w:sz w:val="24"/>
                <w:szCs w:val="24"/>
                <w:lang w:eastAsia="lv-LV"/>
              </w:rPr>
              <w:t>apgabaltiesas darbības teritorijā</w:t>
            </w:r>
            <w:r w:rsidR="00C3510D">
              <w:rPr>
                <w:rFonts w:eastAsia="Times New Roman"/>
                <w:sz w:val="24"/>
                <w:szCs w:val="24"/>
                <w:lang w:eastAsia="lv-LV"/>
              </w:rPr>
              <w:t xml:space="preserve">, kur ir parādnieka deklarētā </w:t>
            </w:r>
            <w:r w:rsidR="006229AC">
              <w:rPr>
                <w:rFonts w:eastAsia="Times New Roman"/>
                <w:sz w:val="24"/>
                <w:szCs w:val="24"/>
                <w:lang w:eastAsia="lv-LV"/>
              </w:rPr>
              <w:t>dzīvesvieta</w:t>
            </w:r>
            <w:r w:rsidR="005D14DC" w:rsidRPr="00520D97">
              <w:rPr>
                <w:rFonts w:eastAsia="Times New Roman"/>
                <w:sz w:val="24"/>
                <w:szCs w:val="24"/>
                <w:lang w:eastAsia="lv-LV"/>
              </w:rPr>
              <w:t xml:space="preserve">. </w:t>
            </w:r>
            <w:r w:rsidR="00DF4E1D" w:rsidRPr="00520D97">
              <w:rPr>
                <w:rFonts w:eastAsia="Times New Roman"/>
                <w:sz w:val="24"/>
                <w:szCs w:val="24"/>
                <w:lang w:eastAsia="lv-LV"/>
              </w:rPr>
              <w:t xml:space="preserve">Zvērinātu notāru </w:t>
            </w:r>
            <w:r w:rsidR="000C53EF" w:rsidRPr="00520D97">
              <w:rPr>
                <w:rFonts w:eastAsia="Times New Roman"/>
                <w:sz w:val="24"/>
                <w:szCs w:val="24"/>
                <w:lang w:eastAsia="lv-LV"/>
              </w:rPr>
              <w:t xml:space="preserve">iesaiste ir efektīvs risinājums ne tikai to </w:t>
            </w:r>
            <w:proofErr w:type="spellStart"/>
            <w:r w:rsidR="000C53EF" w:rsidRPr="00520D97">
              <w:rPr>
                <w:rFonts w:eastAsia="Times New Roman"/>
                <w:sz w:val="24"/>
                <w:szCs w:val="24"/>
                <w:lang w:eastAsia="lv-LV"/>
              </w:rPr>
              <w:t>reģionalitātes</w:t>
            </w:r>
            <w:proofErr w:type="spellEnd"/>
            <w:r w:rsidR="000C53EF" w:rsidRPr="00520D97">
              <w:rPr>
                <w:rFonts w:eastAsia="Times New Roman"/>
                <w:sz w:val="24"/>
                <w:szCs w:val="24"/>
                <w:lang w:eastAsia="lv-LV"/>
              </w:rPr>
              <w:t xml:space="preserve"> un tādējādi </w:t>
            </w:r>
            <w:r w:rsidR="002B13C2" w:rsidRPr="00520D97">
              <w:rPr>
                <w:rFonts w:eastAsia="Times New Roman"/>
                <w:sz w:val="24"/>
                <w:szCs w:val="24"/>
                <w:lang w:eastAsia="lv-LV"/>
              </w:rPr>
              <w:t xml:space="preserve">pieejamības dēļ, bet arī tamdēļ, ka </w:t>
            </w:r>
            <w:r w:rsidR="00514B37" w:rsidRPr="00520D97">
              <w:rPr>
                <w:rFonts w:eastAsia="Times New Roman"/>
                <w:sz w:val="24"/>
                <w:szCs w:val="24"/>
                <w:lang w:eastAsia="lv-LV"/>
              </w:rPr>
              <w:t>zvērinātu notāru institūts jau šobrīd pilda zināmas pirmstiesas institūcijas funkcijas</w:t>
            </w:r>
            <w:r w:rsidR="00702CE4" w:rsidRPr="00520D97">
              <w:rPr>
                <w:rFonts w:eastAsia="Times New Roman"/>
                <w:sz w:val="24"/>
                <w:szCs w:val="24"/>
                <w:lang w:eastAsia="lv-LV"/>
              </w:rPr>
              <w:t xml:space="preserve">, lielā mērā atslogojot </w:t>
            </w:r>
            <w:r w:rsidR="00702CE4" w:rsidRPr="00520D97">
              <w:rPr>
                <w:rFonts w:eastAsia="Times New Roman"/>
                <w:sz w:val="24"/>
                <w:szCs w:val="24"/>
                <w:lang w:eastAsia="lv-LV"/>
              </w:rPr>
              <w:lastRenderedPageBreak/>
              <w:t>tiesas resursu</w:t>
            </w:r>
            <w:r w:rsidR="00520D97">
              <w:rPr>
                <w:rFonts w:eastAsia="Times New Roman"/>
                <w:sz w:val="24"/>
                <w:szCs w:val="24"/>
                <w:lang w:eastAsia="lv-LV"/>
              </w:rPr>
              <w:t xml:space="preserve">. Jāatzīmē, ka </w:t>
            </w:r>
            <w:r w:rsidR="00841D70">
              <w:rPr>
                <w:rFonts w:eastAsia="Times New Roman"/>
                <w:sz w:val="24"/>
                <w:szCs w:val="24"/>
                <w:lang w:eastAsia="lv-LV"/>
              </w:rPr>
              <w:t xml:space="preserve">zvērināti </w:t>
            </w:r>
            <w:r w:rsidR="00520D97" w:rsidRPr="00520D97">
              <w:rPr>
                <w:sz w:val="24"/>
                <w:szCs w:val="24"/>
              </w:rPr>
              <w:t>notār</w:t>
            </w:r>
            <w:r w:rsidR="00841D70">
              <w:rPr>
                <w:sz w:val="24"/>
                <w:szCs w:val="24"/>
              </w:rPr>
              <w:t>i</w:t>
            </w:r>
            <w:r w:rsidR="00520D97" w:rsidRPr="00520D97">
              <w:rPr>
                <w:sz w:val="24"/>
                <w:szCs w:val="24"/>
              </w:rPr>
              <w:t xml:space="preserve"> jau šobrīd ir pirmstiesas institūcija gan mantojuma, gan laulības lietās, kurās nepastāv strīds par tiesiskajām attiecībām</w:t>
            </w:r>
            <w:r w:rsidR="00FD132A">
              <w:rPr>
                <w:rFonts w:eastAsia="Times New Roman"/>
                <w:sz w:val="24"/>
                <w:szCs w:val="24"/>
                <w:lang w:eastAsia="lv-LV"/>
              </w:rPr>
              <w:t>.</w:t>
            </w:r>
            <w:r w:rsidR="001E7615">
              <w:rPr>
                <w:rFonts w:eastAsia="Times New Roman"/>
                <w:sz w:val="24"/>
                <w:szCs w:val="24"/>
                <w:lang w:eastAsia="lv-LV"/>
              </w:rPr>
              <w:t xml:space="preserve"> Tāpat arī </w:t>
            </w:r>
            <w:r w:rsidR="00841D70">
              <w:rPr>
                <w:rFonts w:eastAsia="Times New Roman"/>
                <w:sz w:val="24"/>
                <w:szCs w:val="24"/>
                <w:lang w:eastAsia="lv-LV"/>
              </w:rPr>
              <w:t>sociālā dienesta iesaiste proces</w:t>
            </w:r>
            <w:r w:rsidR="000C076A">
              <w:rPr>
                <w:rFonts w:eastAsia="Times New Roman"/>
                <w:sz w:val="24"/>
                <w:szCs w:val="24"/>
                <w:lang w:eastAsia="lv-LV"/>
              </w:rPr>
              <w:t xml:space="preserve">ā pēc parādnieka atbrīvošanas teorētiski nemainītu jau ierasto noteiktās kategorijas personu </w:t>
            </w:r>
            <w:r w:rsidR="000709A2">
              <w:rPr>
                <w:rFonts w:eastAsia="Times New Roman"/>
                <w:sz w:val="24"/>
                <w:szCs w:val="24"/>
                <w:lang w:eastAsia="lv-LV"/>
              </w:rPr>
              <w:t>komunikāciju ar</w:t>
            </w:r>
            <w:r w:rsidR="00E635BA">
              <w:rPr>
                <w:rFonts w:eastAsia="Times New Roman"/>
                <w:sz w:val="24"/>
                <w:szCs w:val="24"/>
                <w:lang w:eastAsia="lv-LV"/>
              </w:rPr>
              <w:t xml:space="preserve"> institūciju</w:t>
            </w:r>
            <w:r w:rsidR="003D4087">
              <w:rPr>
                <w:rFonts w:eastAsia="Times New Roman"/>
                <w:sz w:val="24"/>
                <w:szCs w:val="24"/>
                <w:lang w:eastAsia="lv-LV"/>
              </w:rPr>
              <w:t xml:space="preserve">, jo </w:t>
            </w:r>
            <w:r w:rsidR="002B13C2">
              <w:rPr>
                <w:rFonts w:eastAsia="Times New Roman"/>
                <w:sz w:val="24"/>
                <w:szCs w:val="24"/>
                <w:lang w:eastAsia="lv-LV"/>
              </w:rPr>
              <w:t>šā likumprojekta mērķ</w:t>
            </w:r>
            <w:r w:rsidR="009D476B">
              <w:rPr>
                <w:rFonts w:eastAsia="Times New Roman"/>
                <w:sz w:val="24"/>
                <w:szCs w:val="24"/>
                <w:lang w:eastAsia="lv-LV"/>
              </w:rPr>
              <w:t>grupa ir tādas fiziskās personas,</w:t>
            </w:r>
            <w:r w:rsidR="00F92569">
              <w:rPr>
                <w:rFonts w:eastAsia="Times New Roman"/>
                <w:sz w:val="24"/>
                <w:szCs w:val="24"/>
                <w:lang w:eastAsia="lv-LV"/>
              </w:rPr>
              <w:t xml:space="preserve"> </w:t>
            </w:r>
            <w:r w:rsidR="00C362BB">
              <w:rPr>
                <w:rFonts w:eastAsia="Times New Roman"/>
                <w:sz w:val="24"/>
                <w:szCs w:val="24"/>
                <w:lang w:eastAsia="lv-LV"/>
              </w:rPr>
              <w:t>kurām ir vai ne</w:t>
            </w:r>
            <w:r w:rsidR="00BC7DA2">
              <w:rPr>
                <w:rFonts w:eastAsia="Times New Roman"/>
                <w:sz w:val="24"/>
                <w:szCs w:val="24"/>
                <w:lang w:eastAsia="lv-LV"/>
              </w:rPr>
              <w:t>ilgi pirms pieteikuma par fiziskās personas atbrīvošanu no parādsaistībām ir bijis trūcīgās vai maznodrošinātās personas statuss</w:t>
            </w:r>
            <w:r w:rsidR="00975C64">
              <w:rPr>
                <w:rFonts w:eastAsia="Times New Roman"/>
                <w:sz w:val="24"/>
                <w:szCs w:val="24"/>
                <w:lang w:eastAsia="lv-LV"/>
              </w:rPr>
              <w:t>.</w:t>
            </w:r>
            <w:r w:rsidR="000203CC">
              <w:rPr>
                <w:rFonts w:eastAsia="Times New Roman"/>
                <w:sz w:val="24"/>
                <w:szCs w:val="24"/>
                <w:lang w:eastAsia="lv-LV"/>
              </w:rPr>
              <w:t xml:space="preserve"> Pēdējā apsvēruma </w:t>
            </w:r>
            <w:r w:rsidR="00983194">
              <w:rPr>
                <w:rFonts w:eastAsia="Times New Roman"/>
                <w:sz w:val="24"/>
                <w:szCs w:val="24"/>
                <w:lang w:eastAsia="lv-LV"/>
              </w:rPr>
              <w:t xml:space="preserve">rezultātā fiziskai personai tās atbrīvošanas no parādsaistībām gadījumā </w:t>
            </w:r>
            <w:r w:rsidR="000203CC">
              <w:rPr>
                <w:rFonts w:eastAsia="Times New Roman"/>
                <w:sz w:val="24"/>
                <w:szCs w:val="24"/>
                <w:lang w:eastAsia="lv-LV"/>
              </w:rPr>
              <w:t xml:space="preserve">likumprojektā </w:t>
            </w:r>
            <w:r w:rsidR="00983194">
              <w:rPr>
                <w:rFonts w:eastAsia="Times New Roman"/>
                <w:sz w:val="24"/>
                <w:szCs w:val="24"/>
                <w:lang w:eastAsia="lv-LV"/>
              </w:rPr>
              <w:t xml:space="preserve">ir paredzēti pienākumi, kas veicinātu </w:t>
            </w:r>
            <w:r w:rsidR="001B11BB">
              <w:rPr>
                <w:rFonts w:eastAsia="Times New Roman"/>
                <w:sz w:val="24"/>
                <w:szCs w:val="24"/>
                <w:lang w:eastAsia="lv-LV"/>
              </w:rPr>
              <w:t xml:space="preserve">ne tikai </w:t>
            </w:r>
            <w:r w:rsidR="00983194">
              <w:rPr>
                <w:rFonts w:eastAsia="Times New Roman"/>
                <w:sz w:val="24"/>
                <w:szCs w:val="24"/>
                <w:lang w:eastAsia="lv-LV"/>
              </w:rPr>
              <w:t>t</w:t>
            </w:r>
            <w:r w:rsidR="00510353">
              <w:rPr>
                <w:rFonts w:eastAsia="Times New Roman"/>
                <w:sz w:val="24"/>
                <w:szCs w:val="24"/>
                <w:lang w:eastAsia="lv-LV"/>
              </w:rPr>
              <w:t>ās</w:t>
            </w:r>
            <w:r w:rsidR="00983194">
              <w:rPr>
                <w:rFonts w:eastAsia="Times New Roman"/>
                <w:sz w:val="24"/>
                <w:szCs w:val="24"/>
                <w:lang w:eastAsia="lv-LV"/>
              </w:rPr>
              <w:t xml:space="preserve"> </w:t>
            </w:r>
            <w:r w:rsidR="001B11BB">
              <w:rPr>
                <w:rFonts w:eastAsia="Times New Roman"/>
                <w:sz w:val="24"/>
                <w:szCs w:val="24"/>
                <w:lang w:eastAsia="lv-LV"/>
              </w:rPr>
              <w:t xml:space="preserve">finansiālās situācijas uzlabošanos, bet arī </w:t>
            </w:r>
            <w:r w:rsidR="00975C64">
              <w:rPr>
                <w:rFonts w:eastAsia="Times New Roman"/>
                <w:sz w:val="24"/>
                <w:szCs w:val="24"/>
                <w:lang w:eastAsia="lv-LV"/>
              </w:rPr>
              <w:t xml:space="preserve">(aktīvāku) iesaistīšanos ekonomiskajā vidē, atjaunojot vai </w:t>
            </w:r>
            <w:r w:rsidR="002F1F02">
              <w:rPr>
                <w:rFonts w:eastAsia="Times New Roman"/>
                <w:sz w:val="24"/>
                <w:szCs w:val="24"/>
                <w:lang w:eastAsia="lv-LV"/>
              </w:rPr>
              <w:t>uzsākot</w:t>
            </w:r>
            <w:r w:rsidR="00975C64">
              <w:rPr>
                <w:rFonts w:eastAsia="Times New Roman"/>
                <w:sz w:val="24"/>
                <w:szCs w:val="24"/>
                <w:lang w:eastAsia="lv-LV"/>
              </w:rPr>
              <w:t xml:space="preserve"> darba tiesiskās attiecībās vai </w:t>
            </w:r>
            <w:r w:rsidR="002F1F02">
              <w:rPr>
                <w:rFonts w:eastAsia="Times New Roman"/>
                <w:sz w:val="24"/>
                <w:szCs w:val="24"/>
                <w:lang w:eastAsia="lv-LV"/>
              </w:rPr>
              <w:t>patstāvīgu saimniecisko darbību.</w:t>
            </w:r>
          </w:p>
          <w:p w14:paraId="06462D15" w14:textId="1A52547B" w:rsidR="0094179F" w:rsidRDefault="00A36682">
            <w:pPr>
              <w:spacing w:after="0" w:line="240" w:lineRule="auto"/>
              <w:jc w:val="both"/>
              <w:rPr>
                <w:rFonts w:eastAsia="Times New Roman"/>
                <w:sz w:val="24"/>
                <w:szCs w:val="24"/>
                <w:lang w:eastAsia="lv-LV"/>
              </w:rPr>
            </w:pPr>
            <w:r>
              <w:rPr>
                <w:rFonts w:eastAsia="Times New Roman"/>
                <w:sz w:val="24"/>
                <w:szCs w:val="24"/>
                <w:lang w:eastAsia="lv-LV"/>
              </w:rPr>
              <w:t>Pieteikuma sagatavošanai obligāti izmantojama likumprojekta pielikumā esošā veidlapa</w:t>
            </w:r>
            <w:r w:rsidR="007638B6">
              <w:rPr>
                <w:rFonts w:eastAsia="Times New Roman"/>
                <w:sz w:val="24"/>
                <w:szCs w:val="24"/>
                <w:lang w:eastAsia="lv-LV"/>
              </w:rPr>
              <w:t xml:space="preserve">, </w:t>
            </w:r>
            <w:r w:rsidR="00A036F8">
              <w:rPr>
                <w:rFonts w:eastAsia="Times New Roman"/>
                <w:sz w:val="24"/>
                <w:szCs w:val="24"/>
                <w:lang w:eastAsia="lv-LV"/>
              </w:rPr>
              <w:t xml:space="preserve">kurā uzskatāmi ietvertas </w:t>
            </w:r>
            <w:r w:rsidR="00EF0BAB">
              <w:rPr>
                <w:rFonts w:eastAsia="Times New Roman"/>
                <w:sz w:val="24"/>
                <w:szCs w:val="24"/>
                <w:lang w:eastAsia="lv-LV"/>
              </w:rPr>
              <w:t>norādāmās ziņas. Veidlapas izmantošana</w:t>
            </w:r>
            <w:r w:rsidR="007638B6">
              <w:rPr>
                <w:rFonts w:eastAsia="Times New Roman"/>
                <w:sz w:val="24"/>
                <w:szCs w:val="24"/>
                <w:lang w:eastAsia="lv-LV"/>
              </w:rPr>
              <w:t xml:space="preserve"> nodrošinās ne tikai </w:t>
            </w:r>
            <w:r w:rsidR="00947AB9">
              <w:rPr>
                <w:rFonts w:eastAsia="Times New Roman"/>
                <w:sz w:val="24"/>
                <w:szCs w:val="24"/>
                <w:lang w:eastAsia="lv-LV"/>
              </w:rPr>
              <w:t>vieglāku</w:t>
            </w:r>
            <w:r w:rsidR="007638B6">
              <w:rPr>
                <w:rFonts w:eastAsia="Times New Roman"/>
                <w:sz w:val="24"/>
                <w:szCs w:val="24"/>
                <w:lang w:eastAsia="lv-LV"/>
              </w:rPr>
              <w:t xml:space="preserve">, bet arī </w:t>
            </w:r>
            <w:r w:rsidR="00947AB9">
              <w:rPr>
                <w:rFonts w:eastAsia="Times New Roman"/>
                <w:sz w:val="24"/>
                <w:szCs w:val="24"/>
                <w:lang w:eastAsia="lv-LV"/>
              </w:rPr>
              <w:t xml:space="preserve">kvalitatīvāku un </w:t>
            </w:r>
            <w:r w:rsidR="007638B6">
              <w:rPr>
                <w:rFonts w:eastAsia="Times New Roman"/>
                <w:sz w:val="24"/>
                <w:szCs w:val="24"/>
                <w:lang w:eastAsia="lv-LV"/>
              </w:rPr>
              <w:t xml:space="preserve">pilnvērtīgāku </w:t>
            </w:r>
            <w:r w:rsidR="00A036F8">
              <w:rPr>
                <w:rFonts w:eastAsia="Times New Roman"/>
                <w:sz w:val="24"/>
                <w:szCs w:val="24"/>
                <w:lang w:eastAsia="lv-LV"/>
              </w:rPr>
              <w:t>pieteikuma sagatavošanu atšķirībā no, piemēram, pieteikuma par fiziskās personas maksātnespējas procesa pasludināšanu, kas</w:t>
            </w:r>
            <w:r w:rsidR="00BB6B85">
              <w:rPr>
                <w:rFonts w:eastAsia="Times New Roman"/>
                <w:sz w:val="24"/>
                <w:szCs w:val="24"/>
                <w:lang w:eastAsia="lv-LV"/>
              </w:rPr>
              <w:t>, neraugoties uz Civilprocesa likumā noteiktām konkrētām satura prasībām,</w:t>
            </w:r>
            <w:r w:rsidR="00A036F8">
              <w:rPr>
                <w:rFonts w:eastAsia="Times New Roman"/>
                <w:sz w:val="24"/>
                <w:szCs w:val="24"/>
                <w:lang w:eastAsia="lv-LV"/>
              </w:rPr>
              <w:t xml:space="preserve"> ir brīvā formā gatavojams pieteikums.</w:t>
            </w:r>
          </w:p>
          <w:p w14:paraId="1732C050" w14:textId="6F031439" w:rsidR="00E17019" w:rsidRDefault="00D91AAB">
            <w:pPr>
              <w:spacing w:after="0" w:line="240" w:lineRule="auto"/>
              <w:jc w:val="both"/>
              <w:rPr>
                <w:rFonts w:eastAsia="Times New Roman"/>
                <w:sz w:val="24"/>
                <w:szCs w:val="24"/>
                <w:lang w:eastAsia="lv-LV"/>
              </w:rPr>
            </w:pPr>
            <w:r>
              <w:rPr>
                <w:rFonts w:eastAsia="Times New Roman"/>
                <w:sz w:val="24"/>
                <w:szCs w:val="24"/>
                <w:lang w:eastAsia="lv-LV"/>
              </w:rPr>
              <w:t>Veidlap</w:t>
            </w:r>
            <w:r w:rsidR="00406A21">
              <w:rPr>
                <w:rFonts w:eastAsia="Times New Roman"/>
                <w:sz w:val="24"/>
                <w:szCs w:val="24"/>
                <w:lang w:eastAsia="lv-LV"/>
              </w:rPr>
              <w:t>ā paredzēts šāds saturs</w:t>
            </w:r>
            <w:r>
              <w:rPr>
                <w:rFonts w:eastAsia="Times New Roman"/>
                <w:sz w:val="24"/>
                <w:szCs w:val="24"/>
                <w:lang w:eastAsia="lv-LV"/>
              </w:rPr>
              <w:t>:</w:t>
            </w:r>
          </w:p>
          <w:p w14:paraId="073B3D97" w14:textId="5C5760D7" w:rsidR="00D91AAB" w:rsidRDefault="00D91AAB">
            <w:pPr>
              <w:pStyle w:val="ListParagraph"/>
              <w:numPr>
                <w:ilvl w:val="0"/>
                <w:numId w:val="6"/>
              </w:numPr>
              <w:spacing w:after="0" w:line="240" w:lineRule="auto"/>
              <w:jc w:val="both"/>
              <w:rPr>
                <w:rFonts w:eastAsia="Times New Roman"/>
                <w:sz w:val="24"/>
                <w:szCs w:val="24"/>
                <w:lang w:eastAsia="lv-LV"/>
              </w:rPr>
            </w:pPr>
            <w:r>
              <w:rPr>
                <w:rFonts w:eastAsia="Times New Roman"/>
                <w:sz w:val="24"/>
                <w:szCs w:val="24"/>
                <w:lang w:eastAsia="lv-LV"/>
              </w:rPr>
              <w:t>fizisko personu identificējoša informācija – vārds, uzvārds un personas kods;</w:t>
            </w:r>
          </w:p>
          <w:p w14:paraId="1F2AFD90" w14:textId="0D5C72AE" w:rsidR="00D91AAB" w:rsidRDefault="00B7704D">
            <w:pPr>
              <w:pStyle w:val="ListParagraph"/>
              <w:numPr>
                <w:ilvl w:val="0"/>
                <w:numId w:val="6"/>
              </w:numPr>
              <w:spacing w:after="0" w:line="240" w:lineRule="auto"/>
              <w:jc w:val="both"/>
              <w:rPr>
                <w:rFonts w:eastAsia="Times New Roman"/>
                <w:sz w:val="24"/>
                <w:szCs w:val="24"/>
                <w:lang w:eastAsia="lv-LV"/>
              </w:rPr>
            </w:pPr>
            <w:r>
              <w:rPr>
                <w:rFonts w:eastAsia="Times New Roman"/>
                <w:sz w:val="24"/>
                <w:szCs w:val="24"/>
                <w:lang w:eastAsia="lv-LV"/>
              </w:rPr>
              <w:t>fiziskās personas kontaktinformācija</w:t>
            </w:r>
            <w:r w:rsidR="00391CF3">
              <w:rPr>
                <w:rFonts w:eastAsia="Times New Roman"/>
                <w:sz w:val="24"/>
                <w:szCs w:val="24"/>
                <w:lang w:eastAsia="lv-LV"/>
              </w:rPr>
              <w:t>;</w:t>
            </w:r>
          </w:p>
          <w:p w14:paraId="2EA83CFA" w14:textId="4255C9E0" w:rsidR="00391CF3" w:rsidRDefault="001D57F9">
            <w:pPr>
              <w:pStyle w:val="ListParagraph"/>
              <w:numPr>
                <w:ilvl w:val="0"/>
                <w:numId w:val="6"/>
              </w:numPr>
              <w:spacing w:after="0" w:line="240" w:lineRule="auto"/>
              <w:jc w:val="both"/>
              <w:rPr>
                <w:rFonts w:eastAsia="Times New Roman"/>
                <w:sz w:val="24"/>
                <w:szCs w:val="24"/>
                <w:lang w:eastAsia="lv-LV"/>
              </w:rPr>
            </w:pPr>
            <w:r>
              <w:rPr>
                <w:rFonts w:eastAsia="Times New Roman"/>
                <w:sz w:val="24"/>
                <w:szCs w:val="24"/>
                <w:lang w:eastAsia="lv-LV"/>
              </w:rPr>
              <w:t>finanšu grūtību iemeslu izskaidrojums;</w:t>
            </w:r>
          </w:p>
          <w:p w14:paraId="702E718F" w14:textId="7C1C7B70" w:rsidR="001D57F9" w:rsidRDefault="001D57F9">
            <w:pPr>
              <w:pStyle w:val="ListParagraph"/>
              <w:numPr>
                <w:ilvl w:val="0"/>
                <w:numId w:val="6"/>
              </w:numPr>
              <w:spacing w:after="0" w:line="240" w:lineRule="auto"/>
              <w:jc w:val="both"/>
              <w:rPr>
                <w:rFonts w:eastAsia="Times New Roman"/>
                <w:sz w:val="24"/>
                <w:szCs w:val="24"/>
                <w:lang w:eastAsia="lv-LV"/>
              </w:rPr>
            </w:pPr>
            <w:r>
              <w:rPr>
                <w:rFonts w:eastAsia="Times New Roman"/>
                <w:sz w:val="24"/>
                <w:szCs w:val="24"/>
                <w:lang w:eastAsia="lv-LV"/>
              </w:rPr>
              <w:t>detalizēta informācija par parādsaistībām;</w:t>
            </w:r>
          </w:p>
          <w:p w14:paraId="6A485CD0" w14:textId="0D0A6B55" w:rsidR="001D57F9" w:rsidRDefault="00D34683">
            <w:pPr>
              <w:pStyle w:val="ListParagraph"/>
              <w:numPr>
                <w:ilvl w:val="0"/>
                <w:numId w:val="6"/>
              </w:numPr>
              <w:spacing w:after="0" w:line="240" w:lineRule="auto"/>
              <w:jc w:val="both"/>
              <w:rPr>
                <w:rFonts w:eastAsia="Times New Roman"/>
                <w:sz w:val="24"/>
                <w:szCs w:val="24"/>
                <w:lang w:eastAsia="lv-LV"/>
              </w:rPr>
            </w:pPr>
            <w:r>
              <w:rPr>
                <w:rFonts w:eastAsia="Times New Roman"/>
                <w:sz w:val="24"/>
                <w:szCs w:val="24"/>
                <w:lang w:eastAsia="lv-LV"/>
              </w:rPr>
              <w:t xml:space="preserve">apliecinājums par atbilstību likumprojektā noteiktajām prasībām un ierobežojumiem – ne tikai atbilstība likumprojekta </w:t>
            </w:r>
            <w:r w:rsidR="00761CF1">
              <w:rPr>
                <w:rFonts w:eastAsia="Times New Roman"/>
                <w:sz w:val="24"/>
                <w:szCs w:val="24"/>
                <w:lang w:eastAsia="lv-LV"/>
              </w:rPr>
              <w:t xml:space="preserve">5. panta </w:t>
            </w:r>
            <w:r w:rsidR="004916AB">
              <w:rPr>
                <w:rFonts w:eastAsia="Times New Roman"/>
                <w:sz w:val="24"/>
                <w:szCs w:val="24"/>
                <w:lang w:eastAsia="lv-LV"/>
              </w:rPr>
              <w:t xml:space="preserve">pirmajā daļā </w:t>
            </w:r>
            <w:r w:rsidR="00EC295C">
              <w:rPr>
                <w:rFonts w:eastAsia="Times New Roman"/>
                <w:sz w:val="24"/>
                <w:szCs w:val="24"/>
                <w:lang w:eastAsia="lv-LV"/>
              </w:rPr>
              <w:t xml:space="preserve">noteiktajām subjekta pazīmēm, bet arī apliecinājums par ierobežojumu (likumprojekta 5. panta trešā daļa un </w:t>
            </w:r>
            <w:r w:rsidR="00632591">
              <w:rPr>
                <w:rFonts w:eastAsia="Times New Roman"/>
                <w:sz w:val="24"/>
                <w:szCs w:val="24"/>
                <w:lang w:eastAsia="lv-LV"/>
              </w:rPr>
              <w:t>7. pants) neesamību</w:t>
            </w:r>
            <w:r w:rsidR="00B431E0">
              <w:rPr>
                <w:rFonts w:eastAsia="Times New Roman"/>
                <w:sz w:val="24"/>
                <w:szCs w:val="24"/>
                <w:lang w:eastAsia="lv-LV"/>
              </w:rPr>
              <w:t>.</w:t>
            </w:r>
          </w:p>
          <w:p w14:paraId="2170CF10" w14:textId="5A7C2B87" w:rsidR="00BB4AAB" w:rsidRDefault="001301CF">
            <w:pPr>
              <w:spacing w:after="0" w:line="240" w:lineRule="auto"/>
              <w:jc w:val="both"/>
              <w:rPr>
                <w:rFonts w:eastAsia="Times New Roman"/>
                <w:sz w:val="24"/>
                <w:szCs w:val="24"/>
                <w:lang w:eastAsia="lv-LV"/>
              </w:rPr>
            </w:pPr>
            <w:r>
              <w:rPr>
                <w:rFonts w:eastAsia="Times New Roman"/>
                <w:sz w:val="24"/>
                <w:szCs w:val="24"/>
                <w:lang w:eastAsia="lv-LV"/>
              </w:rPr>
              <w:t xml:space="preserve">Lai pārliecinātos par pieteikumā norādīto ziņu patiesumu, pieteikumam pievienojami </w:t>
            </w:r>
            <w:r w:rsidR="00FF6396">
              <w:rPr>
                <w:rFonts w:eastAsia="Times New Roman"/>
                <w:sz w:val="24"/>
                <w:szCs w:val="24"/>
                <w:lang w:eastAsia="lv-LV"/>
              </w:rPr>
              <w:t>dokumenti, kas pamato tajā norādītos apstākļus</w:t>
            </w:r>
            <w:r w:rsidR="00E860ED">
              <w:rPr>
                <w:rFonts w:eastAsia="Times New Roman"/>
                <w:sz w:val="24"/>
                <w:szCs w:val="24"/>
                <w:lang w:eastAsia="lv-LV"/>
              </w:rPr>
              <w:t xml:space="preserve"> </w:t>
            </w:r>
            <w:r w:rsidR="00E860ED" w:rsidRPr="00E860ED">
              <w:rPr>
                <w:rFonts w:eastAsia="Times New Roman"/>
                <w:sz w:val="24"/>
                <w:szCs w:val="24"/>
                <w:lang w:eastAsia="lv-LV"/>
              </w:rPr>
              <w:t>(piemēram,</w:t>
            </w:r>
            <w:r w:rsidR="00E860ED">
              <w:rPr>
                <w:rFonts w:eastAsia="Times New Roman"/>
                <w:sz w:val="24"/>
                <w:szCs w:val="24"/>
                <w:lang w:eastAsia="lv-LV"/>
              </w:rPr>
              <w:t xml:space="preserve"> parādsaistības pamatojošo dokumentu kopijas</w:t>
            </w:r>
            <w:r w:rsidR="00E860ED" w:rsidRPr="00E860ED">
              <w:rPr>
                <w:rFonts w:eastAsia="Times New Roman"/>
                <w:sz w:val="24"/>
                <w:szCs w:val="24"/>
                <w:lang w:eastAsia="lv-LV"/>
              </w:rPr>
              <w:t>)</w:t>
            </w:r>
            <w:r w:rsidR="00FF6396" w:rsidRPr="00E860ED">
              <w:rPr>
                <w:rFonts w:eastAsia="Times New Roman"/>
                <w:sz w:val="24"/>
                <w:szCs w:val="24"/>
                <w:lang w:eastAsia="lv-LV"/>
              </w:rPr>
              <w:t>.</w:t>
            </w:r>
          </w:p>
          <w:p w14:paraId="0922869D" w14:textId="3C303DAB" w:rsidR="005D740E" w:rsidRDefault="00BB4AAB" w:rsidP="00843B46">
            <w:pPr>
              <w:spacing w:after="0" w:line="240" w:lineRule="auto"/>
              <w:jc w:val="both"/>
              <w:rPr>
                <w:rFonts w:eastAsia="Times New Roman"/>
                <w:sz w:val="24"/>
                <w:szCs w:val="24"/>
                <w:lang w:eastAsia="lv-LV"/>
              </w:rPr>
            </w:pPr>
            <w:r>
              <w:rPr>
                <w:rFonts w:eastAsia="Times New Roman"/>
                <w:sz w:val="24"/>
                <w:szCs w:val="24"/>
                <w:lang w:eastAsia="lv-LV"/>
              </w:rPr>
              <w:t xml:space="preserve">Tāpat pieteikumam būs jāpievieno </w:t>
            </w:r>
            <w:r w:rsidR="00843B46">
              <w:rPr>
                <w:rFonts w:eastAsia="Times New Roman"/>
                <w:sz w:val="24"/>
                <w:szCs w:val="24"/>
                <w:lang w:eastAsia="lv-LV"/>
              </w:rPr>
              <w:t xml:space="preserve">Latvijas Bankas </w:t>
            </w:r>
            <w:r w:rsidR="002471F5">
              <w:rPr>
                <w:rFonts w:eastAsia="Times New Roman"/>
                <w:sz w:val="24"/>
                <w:szCs w:val="24"/>
                <w:lang w:eastAsia="lv-LV"/>
              </w:rPr>
              <w:t xml:space="preserve">un kredītinformācijas biroju </w:t>
            </w:r>
            <w:r w:rsidR="000858C8">
              <w:rPr>
                <w:rFonts w:eastAsia="Times New Roman"/>
                <w:sz w:val="24"/>
                <w:szCs w:val="24"/>
                <w:lang w:eastAsia="lv-LV"/>
              </w:rPr>
              <w:t xml:space="preserve">izsniegtus dokumentus, kuros norādīta </w:t>
            </w:r>
            <w:r w:rsidR="003E3F5C">
              <w:rPr>
                <w:rFonts w:eastAsia="Times New Roman"/>
                <w:sz w:val="24"/>
                <w:szCs w:val="24"/>
                <w:lang w:eastAsia="lv-LV"/>
              </w:rPr>
              <w:t xml:space="preserve">informācija par kredītu reģistra un kredītinformācijas biroju datubāzēs iekļauto informāciju par parādnieku. </w:t>
            </w:r>
            <w:r w:rsidR="006A1931">
              <w:rPr>
                <w:rFonts w:eastAsia="Times New Roman"/>
                <w:sz w:val="24"/>
                <w:szCs w:val="24"/>
                <w:lang w:eastAsia="lv-LV"/>
              </w:rPr>
              <w:t xml:space="preserve">Minēto dokumentu pievienošana </w:t>
            </w:r>
            <w:r w:rsidR="006E742D">
              <w:rPr>
                <w:rFonts w:eastAsia="Times New Roman"/>
                <w:sz w:val="24"/>
                <w:szCs w:val="24"/>
                <w:lang w:eastAsia="lv-LV"/>
              </w:rPr>
              <w:t>sniegs pilnīgu priekšstatu par fiziskās personas parādsaistībām ne tikai zvērinātam notāram un kreditoriem, bet arī pašai fiziskai personai, tādējādi sniedzot iespēju pārliecināties par visām nenokārtotajām parādsaistībām.</w:t>
            </w:r>
          </w:p>
          <w:p w14:paraId="30F5966B" w14:textId="019A20F3" w:rsidR="009267DC" w:rsidRPr="00B431E0" w:rsidRDefault="00474FB7" w:rsidP="007903B3">
            <w:pPr>
              <w:spacing w:after="0" w:line="240" w:lineRule="auto"/>
              <w:jc w:val="both"/>
              <w:rPr>
                <w:rFonts w:eastAsia="Times New Roman"/>
                <w:sz w:val="24"/>
                <w:szCs w:val="24"/>
                <w:lang w:eastAsia="lv-LV"/>
              </w:rPr>
            </w:pPr>
            <w:r>
              <w:rPr>
                <w:rFonts w:eastAsia="Times New Roman"/>
                <w:sz w:val="24"/>
                <w:szCs w:val="24"/>
                <w:lang w:eastAsia="lv-LV"/>
              </w:rPr>
              <w:t xml:space="preserve">Papildus paredzēts, ka </w:t>
            </w:r>
            <w:r w:rsidR="003818EB">
              <w:rPr>
                <w:rFonts w:eastAsia="Times New Roman"/>
                <w:sz w:val="24"/>
                <w:szCs w:val="24"/>
                <w:lang w:eastAsia="lv-LV"/>
              </w:rPr>
              <w:t>maksājumus, kas nepieciešami procesa norises nodrošināšanai</w:t>
            </w:r>
            <w:r w:rsidR="00C41B60">
              <w:rPr>
                <w:rFonts w:eastAsia="Times New Roman"/>
                <w:sz w:val="24"/>
                <w:szCs w:val="24"/>
                <w:lang w:eastAsia="lv-LV"/>
              </w:rPr>
              <w:t xml:space="preserve"> (zvērināta notāra takse</w:t>
            </w:r>
            <w:r w:rsidR="00CC70BE">
              <w:rPr>
                <w:rFonts w:eastAsia="Times New Roman"/>
                <w:sz w:val="24"/>
                <w:szCs w:val="24"/>
                <w:lang w:eastAsia="lv-LV"/>
              </w:rPr>
              <w:t xml:space="preserve"> un valsts nodeva par notariālo darbību izpildi</w:t>
            </w:r>
            <w:r w:rsidR="00C41B60">
              <w:rPr>
                <w:rFonts w:eastAsia="Times New Roman"/>
                <w:sz w:val="24"/>
                <w:szCs w:val="24"/>
                <w:lang w:eastAsia="lv-LV"/>
              </w:rPr>
              <w:t xml:space="preserve">) </w:t>
            </w:r>
            <w:r w:rsidR="003818EB">
              <w:rPr>
                <w:rFonts w:eastAsia="Times New Roman"/>
                <w:sz w:val="24"/>
                <w:szCs w:val="24"/>
                <w:lang w:eastAsia="lv-LV"/>
              </w:rPr>
              <w:t xml:space="preserve">fiziskā persona </w:t>
            </w:r>
            <w:r w:rsidR="004C477D">
              <w:rPr>
                <w:rFonts w:eastAsia="Times New Roman"/>
                <w:sz w:val="24"/>
                <w:szCs w:val="24"/>
                <w:lang w:eastAsia="lv-LV"/>
              </w:rPr>
              <w:t>iemaksās reizē ar pieteikuma iesniegšanu</w:t>
            </w:r>
            <w:r w:rsidR="00CC70BE">
              <w:rPr>
                <w:rFonts w:eastAsia="Times New Roman"/>
                <w:sz w:val="24"/>
                <w:szCs w:val="24"/>
                <w:lang w:eastAsia="lv-LV"/>
              </w:rPr>
              <w:t>. Lai nodrošinātu, ka šis process ir pieejams mērķauditorijai</w:t>
            </w:r>
            <w:r w:rsidR="00B93C57">
              <w:rPr>
                <w:rFonts w:eastAsia="Times New Roman"/>
                <w:sz w:val="24"/>
                <w:szCs w:val="24"/>
                <w:lang w:eastAsia="lv-LV"/>
              </w:rPr>
              <w:t>,</w:t>
            </w:r>
            <w:r w:rsidR="00CC70BE">
              <w:rPr>
                <w:rFonts w:eastAsia="Times New Roman"/>
                <w:sz w:val="24"/>
                <w:szCs w:val="24"/>
                <w:lang w:eastAsia="lv-LV"/>
              </w:rPr>
              <w:t xml:space="preserve"> izmaksas monetārā ziņā sastāda šobrīd jau noteikt</w:t>
            </w:r>
            <w:r w:rsidR="00B93C57">
              <w:rPr>
                <w:rFonts w:eastAsia="Times New Roman"/>
                <w:sz w:val="24"/>
                <w:szCs w:val="24"/>
                <w:lang w:eastAsia="lv-LV"/>
              </w:rPr>
              <w:t>ā</w:t>
            </w:r>
            <w:r w:rsidR="00CC70BE">
              <w:rPr>
                <w:rFonts w:eastAsia="Times New Roman"/>
                <w:sz w:val="24"/>
                <w:szCs w:val="24"/>
                <w:lang w:eastAsia="lv-LV"/>
              </w:rPr>
              <w:t xml:space="preserve"> valsts nodev</w:t>
            </w:r>
            <w:r w:rsidR="00B93C57">
              <w:rPr>
                <w:rFonts w:eastAsia="Times New Roman"/>
                <w:sz w:val="24"/>
                <w:szCs w:val="24"/>
                <w:lang w:eastAsia="lv-LV"/>
              </w:rPr>
              <w:t>a</w:t>
            </w:r>
            <w:r w:rsidR="00CC70BE">
              <w:rPr>
                <w:rFonts w:eastAsia="Times New Roman"/>
                <w:sz w:val="24"/>
                <w:szCs w:val="24"/>
                <w:lang w:eastAsia="lv-LV"/>
              </w:rPr>
              <w:t xml:space="preserve"> par notariālo darbību izpildi 3,56</w:t>
            </w:r>
            <w:r w:rsidR="0071033F">
              <w:rPr>
                <w:rFonts w:eastAsia="Times New Roman"/>
                <w:sz w:val="24"/>
                <w:szCs w:val="24"/>
                <w:lang w:eastAsia="lv-LV"/>
              </w:rPr>
              <w:t> </w:t>
            </w:r>
            <w:proofErr w:type="spellStart"/>
            <w:r w:rsidR="00CC70BE" w:rsidRPr="00F1539F">
              <w:rPr>
                <w:rFonts w:eastAsia="Times New Roman"/>
                <w:i/>
                <w:iCs/>
                <w:sz w:val="24"/>
                <w:szCs w:val="24"/>
                <w:lang w:eastAsia="lv-LV"/>
              </w:rPr>
              <w:t>euro</w:t>
            </w:r>
            <w:proofErr w:type="spellEnd"/>
            <w:r w:rsidR="00CC70BE">
              <w:rPr>
                <w:rFonts w:eastAsia="Times New Roman"/>
                <w:sz w:val="24"/>
                <w:szCs w:val="24"/>
                <w:lang w:eastAsia="lv-LV"/>
              </w:rPr>
              <w:t xml:space="preserve"> </w:t>
            </w:r>
            <w:r w:rsidR="00CC70BE">
              <w:rPr>
                <w:rFonts w:eastAsia="Times New Roman"/>
                <w:sz w:val="24"/>
                <w:szCs w:val="24"/>
                <w:lang w:eastAsia="lv-LV"/>
              </w:rPr>
              <w:lastRenderedPageBreak/>
              <w:t>un nosakām</w:t>
            </w:r>
            <w:r w:rsidR="00B93C57">
              <w:rPr>
                <w:rFonts w:eastAsia="Times New Roman"/>
                <w:sz w:val="24"/>
                <w:szCs w:val="24"/>
                <w:lang w:eastAsia="lv-LV"/>
              </w:rPr>
              <w:t>ā</w:t>
            </w:r>
            <w:r w:rsidR="00CC70BE">
              <w:rPr>
                <w:rFonts w:eastAsia="Times New Roman"/>
                <w:sz w:val="24"/>
                <w:szCs w:val="24"/>
                <w:lang w:eastAsia="lv-LV"/>
              </w:rPr>
              <w:t xml:space="preserve"> zvērināta notāra taks</w:t>
            </w:r>
            <w:r w:rsidR="00B93C57">
              <w:rPr>
                <w:rFonts w:eastAsia="Times New Roman"/>
                <w:sz w:val="24"/>
                <w:szCs w:val="24"/>
                <w:lang w:eastAsia="lv-LV"/>
              </w:rPr>
              <w:t>e</w:t>
            </w:r>
            <w:r w:rsidR="00CC70BE">
              <w:rPr>
                <w:rFonts w:eastAsia="Times New Roman"/>
                <w:sz w:val="24"/>
                <w:szCs w:val="24"/>
                <w:lang w:eastAsia="lv-LV"/>
              </w:rPr>
              <w:t xml:space="preserve"> par pieteikuma par fiziskās personas atbrīvošanu no parādsaistībām izskatīšanu 100</w:t>
            </w:r>
            <w:r w:rsidR="0071033F">
              <w:rPr>
                <w:rFonts w:eastAsia="Times New Roman"/>
                <w:sz w:val="24"/>
                <w:szCs w:val="24"/>
                <w:lang w:eastAsia="lv-LV"/>
              </w:rPr>
              <w:t> </w:t>
            </w:r>
            <w:proofErr w:type="spellStart"/>
            <w:r w:rsidR="00CC70BE" w:rsidRPr="00F1539F">
              <w:rPr>
                <w:rFonts w:eastAsia="Times New Roman"/>
                <w:i/>
                <w:iCs/>
                <w:sz w:val="24"/>
                <w:szCs w:val="24"/>
                <w:lang w:eastAsia="lv-LV"/>
              </w:rPr>
              <w:t>euro</w:t>
            </w:r>
            <w:proofErr w:type="spellEnd"/>
            <w:r w:rsidR="00CC70BE">
              <w:rPr>
                <w:rFonts w:eastAsia="Times New Roman"/>
                <w:sz w:val="24"/>
                <w:szCs w:val="24"/>
                <w:lang w:eastAsia="lv-LV"/>
              </w:rPr>
              <w:t xml:space="preserve"> apmērā. </w:t>
            </w:r>
          </w:p>
          <w:p w14:paraId="6D3E5362" w14:textId="2B78B389" w:rsidR="001D23E9" w:rsidRDefault="001D23E9" w:rsidP="00393556">
            <w:pPr>
              <w:spacing w:after="0" w:line="240" w:lineRule="auto"/>
              <w:jc w:val="both"/>
              <w:rPr>
                <w:rFonts w:eastAsia="Times New Roman"/>
                <w:sz w:val="24"/>
                <w:szCs w:val="24"/>
                <w:lang w:eastAsia="lv-LV"/>
              </w:rPr>
            </w:pPr>
            <w:r>
              <w:rPr>
                <w:rFonts w:eastAsia="Times New Roman"/>
                <w:sz w:val="24"/>
                <w:szCs w:val="24"/>
                <w:lang w:eastAsia="lv-LV"/>
              </w:rPr>
              <w:t>Papildus</w:t>
            </w:r>
            <w:r w:rsidR="006F32B1">
              <w:rPr>
                <w:rFonts w:eastAsia="Times New Roman"/>
                <w:sz w:val="24"/>
                <w:szCs w:val="24"/>
                <w:lang w:eastAsia="lv-LV"/>
              </w:rPr>
              <w:t>,</w:t>
            </w:r>
            <w:r>
              <w:rPr>
                <w:rFonts w:eastAsia="Times New Roman"/>
                <w:sz w:val="24"/>
                <w:szCs w:val="24"/>
                <w:lang w:eastAsia="lv-LV"/>
              </w:rPr>
              <w:t xml:space="preserve"> likumprojekta 9. pantā iekļaut</w:t>
            </w:r>
            <w:r w:rsidR="00204D07">
              <w:rPr>
                <w:rFonts w:eastAsia="Times New Roman"/>
                <w:sz w:val="24"/>
                <w:szCs w:val="24"/>
                <w:lang w:eastAsia="lv-LV"/>
              </w:rPr>
              <w:t xml:space="preserve">as </w:t>
            </w:r>
            <w:r w:rsidR="002B7FD6">
              <w:rPr>
                <w:rFonts w:eastAsia="Times New Roman"/>
                <w:sz w:val="24"/>
                <w:szCs w:val="24"/>
                <w:lang w:eastAsia="lv-LV"/>
              </w:rPr>
              <w:t xml:space="preserve">zvērināta notāra </w:t>
            </w:r>
            <w:r w:rsidR="00204D07">
              <w:rPr>
                <w:rFonts w:eastAsia="Times New Roman"/>
                <w:sz w:val="24"/>
                <w:szCs w:val="24"/>
                <w:lang w:eastAsia="lv-LV"/>
              </w:rPr>
              <w:t xml:space="preserve">tiesības </w:t>
            </w:r>
            <w:r w:rsidR="00AF161F">
              <w:rPr>
                <w:rFonts w:eastAsia="Times New Roman"/>
                <w:sz w:val="24"/>
                <w:szCs w:val="24"/>
                <w:lang w:eastAsia="lv-LV"/>
              </w:rPr>
              <w:t>fiziskai personai sniegt atbalstu pieteikuma sagatavošanā.</w:t>
            </w:r>
          </w:p>
          <w:p w14:paraId="63A312F3" w14:textId="69710C2A" w:rsidR="00124BC9" w:rsidRDefault="005327DB" w:rsidP="00393556">
            <w:pPr>
              <w:spacing w:after="0" w:line="240" w:lineRule="auto"/>
              <w:jc w:val="both"/>
              <w:rPr>
                <w:rFonts w:eastAsia="Times New Roman"/>
                <w:sz w:val="24"/>
                <w:szCs w:val="24"/>
                <w:lang w:eastAsia="lv-LV"/>
              </w:rPr>
            </w:pPr>
            <w:r>
              <w:rPr>
                <w:rFonts w:eastAsia="Times New Roman"/>
                <w:sz w:val="24"/>
                <w:szCs w:val="24"/>
                <w:lang w:eastAsia="lv-LV"/>
              </w:rPr>
              <w:t xml:space="preserve">Tāpat likumprojektā </w:t>
            </w:r>
            <w:r w:rsidR="00E74FE7">
              <w:rPr>
                <w:rFonts w:eastAsia="Times New Roman"/>
                <w:sz w:val="24"/>
                <w:szCs w:val="24"/>
                <w:lang w:eastAsia="lv-LV"/>
              </w:rPr>
              <w:t xml:space="preserve">mehānisma sākumstadijā </w:t>
            </w:r>
            <w:r>
              <w:rPr>
                <w:rFonts w:eastAsia="Times New Roman"/>
                <w:sz w:val="24"/>
                <w:szCs w:val="24"/>
                <w:lang w:eastAsia="lv-LV"/>
              </w:rPr>
              <w:t xml:space="preserve">paredzēti divi ierobežojumi parādniekam, </w:t>
            </w:r>
            <w:r w:rsidR="00E74FE7">
              <w:rPr>
                <w:rFonts w:eastAsia="Times New Roman"/>
                <w:sz w:val="24"/>
                <w:szCs w:val="24"/>
                <w:lang w:eastAsia="lv-LV"/>
              </w:rPr>
              <w:t>lai nodrošinātu neskarto kreditoru interešu aizsardzību</w:t>
            </w:r>
            <w:r w:rsidR="00C81B29">
              <w:rPr>
                <w:rFonts w:eastAsia="Times New Roman"/>
                <w:sz w:val="24"/>
                <w:szCs w:val="24"/>
                <w:lang w:eastAsia="lv-LV"/>
              </w:rPr>
              <w:t>, ievērojot, ka no pieteikuma iesniegšanas līdz tā pieņemšanai būs vismaz divas nedēļas</w:t>
            </w:r>
            <w:r w:rsidR="00AD0A3C">
              <w:rPr>
                <w:rFonts w:eastAsia="Times New Roman"/>
                <w:sz w:val="24"/>
                <w:szCs w:val="24"/>
                <w:lang w:eastAsia="lv-LV"/>
              </w:rPr>
              <w:t>. Proti, līdz a</w:t>
            </w:r>
            <w:r w:rsidR="00D17581">
              <w:rPr>
                <w:rFonts w:eastAsia="Times New Roman"/>
                <w:sz w:val="24"/>
                <w:szCs w:val="24"/>
                <w:lang w:eastAsia="lv-LV"/>
              </w:rPr>
              <w:t xml:space="preserve">r pieteikuma iesniegšanu </w:t>
            </w:r>
            <w:r w:rsidR="00125FBF">
              <w:rPr>
                <w:rFonts w:eastAsia="Times New Roman"/>
                <w:sz w:val="24"/>
                <w:szCs w:val="24"/>
                <w:lang w:eastAsia="lv-LV"/>
              </w:rPr>
              <w:t>parādniekam ir skaidri noteikts aizliegums uzņemties jaunas saistības</w:t>
            </w:r>
            <w:r w:rsidR="00D12BBD">
              <w:rPr>
                <w:rFonts w:eastAsia="Times New Roman"/>
                <w:sz w:val="24"/>
                <w:szCs w:val="24"/>
                <w:lang w:eastAsia="lv-LV"/>
              </w:rPr>
              <w:t xml:space="preserve">, </w:t>
            </w:r>
            <w:r w:rsidR="00D12BBD" w:rsidRPr="00D12BBD">
              <w:rPr>
                <w:rFonts w:eastAsia="Times New Roman"/>
                <w:sz w:val="24"/>
                <w:szCs w:val="24"/>
                <w:lang w:eastAsia="lv-LV"/>
              </w:rPr>
              <w:t xml:space="preserve">kas atbilst </w:t>
            </w:r>
            <w:r w:rsidR="00D12BBD">
              <w:rPr>
                <w:rFonts w:eastAsia="Times New Roman"/>
                <w:sz w:val="24"/>
                <w:szCs w:val="24"/>
                <w:lang w:eastAsia="lv-LV"/>
              </w:rPr>
              <w:t xml:space="preserve">likumprojekta </w:t>
            </w:r>
            <w:r w:rsidR="00D12BBD" w:rsidRPr="00D12BBD">
              <w:rPr>
                <w:rFonts w:eastAsia="Times New Roman"/>
                <w:sz w:val="24"/>
                <w:szCs w:val="24"/>
                <w:lang w:eastAsia="lv-LV"/>
              </w:rPr>
              <w:t>6.</w:t>
            </w:r>
            <w:r w:rsidR="00D12BBD">
              <w:rPr>
                <w:rFonts w:eastAsia="Times New Roman"/>
                <w:sz w:val="24"/>
                <w:szCs w:val="24"/>
                <w:lang w:eastAsia="lv-LV"/>
              </w:rPr>
              <w:t> </w:t>
            </w:r>
            <w:r w:rsidR="00D12BBD" w:rsidRPr="00D12BBD">
              <w:rPr>
                <w:rFonts w:eastAsia="Times New Roman"/>
                <w:sz w:val="24"/>
                <w:szCs w:val="24"/>
                <w:lang w:eastAsia="lv-LV"/>
              </w:rPr>
              <w:t>panta otrajā daļā noteiktajām saistībām</w:t>
            </w:r>
            <w:r w:rsidR="003563A5">
              <w:rPr>
                <w:rFonts w:eastAsia="Times New Roman"/>
                <w:sz w:val="24"/>
                <w:szCs w:val="24"/>
                <w:lang w:eastAsia="lv-LV"/>
              </w:rPr>
              <w:t xml:space="preserve">, </w:t>
            </w:r>
            <w:r w:rsidR="002D7605">
              <w:rPr>
                <w:rFonts w:eastAsia="Times New Roman"/>
                <w:sz w:val="24"/>
                <w:szCs w:val="24"/>
                <w:lang w:eastAsia="lv-LV"/>
              </w:rPr>
              <w:t xml:space="preserve">kā arī uzlikts pienākums </w:t>
            </w:r>
            <w:r w:rsidR="00E87CB5">
              <w:rPr>
                <w:rFonts w:eastAsia="Times New Roman"/>
                <w:sz w:val="24"/>
                <w:szCs w:val="24"/>
                <w:lang w:eastAsia="lv-LV"/>
              </w:rPr>
              <w:t xml:space="preserve">turpināt segt tās parādsaistības un saistības, kas nav iekļautas pieteikumā. Ierobežojumi izbeigsies </w:t>
            </w:r>
            <w:r w:rsidR="00227C47">
              <w:rPr>
                <w:rFonts w:eastAsia="Times New Roman"/>
                <w:sz w:val="24"/>
                <w:szCs w:val="24"/>
                <w:lang w:eastAsia="lv-LV"/>
              </w:rPr>
              <w:t xml:space="preserve">vienā no trim gadījumiem: 1) ja zvērināts notārs atteiksies to </w:t>
            </w:r>
            <w:r w:rsidR="00943F63">
              <w:rPr>
                <w:rFonts w:eastAsia="Times New Roman"/>
                <w:sz w:val="24"/>
                <w:szCs w:val="24"/>
                <w:lang w:eastAsia="lv-LV"/>
              </w:rPr>
              <w:t>ap</w:t>
            </w:r>
            <w:r w:rsidR="00B34FF8">
              <w:rPr>
                <w:rFonts w:eastAsia="Times New Roman"/>
                <w:sz w:val="24"/>
                <w:szCs w:val="24"/>
                <w:lang w:eastAsia="lv-LV"/>
              </w:rPr>
              <w:t>liecin</w:t>
            </w:r>
            <w:r w:rsidR="00943F63">
              <w:rPr>
                <w:rFonts w:eastAsia="Times New Roman"/>
                <w:sz w:val="24"/>
                <w:szCs w:val="24"/>
                <w:lang w:eastAsia="lv-LV"/>
              </w:rPr>
              <w:t>āt</w:t>
            </w:r>
            <w:r w:rsidR="00227C47">
              <w:rPr>
                <w:rFonts w:eastAsia="Times New Roman"/>
                <w:sz w:val="24"/>
                <w:szCs w:val="24"/>
                <w:lang w:eastAsia="lv-LV"/>
              </w:rPr>
              <w:t xml:space="preserve"> – līdz ar brīdi, kad iesniegtais pieteikums vairs nebūs aktuāls; 2) ja </w:t>
            </w:r>
            <w:r w:rsidR="009D6A77">
              <w:rPr>
                <w:rFonts w:eastAsia="Times New Roman"/>
                <w:sz w:val="24"/>
                <w:szCs w:val="24"/>
                <w:lang w:eastAsia="lv-LV"/>
              </w:rPr>
              <w:t xml:space="preserve">zvērināts notārs pieteikumu </w:t>
            </w:r>
            <w:r w:rsidR="00943F63">
              <w:rPr>
                <w:rFonts w:eastAsia="Times New Roman"/>
                <w:sz w:val="24"/>
                <w:szCs w:val="24"/>
                <w:lang w:eastAsia="lv-LV"/>
              </w:rPr>
              <w:t xml:space="preserve">apliecinās, taču </w:t>
            </w:r>
            <w:r w:rsidR="00B34FF8">
              <w:rPr>
                <w:rFonts w:eastAsia="Times New Roman"/>
                <w:sz w:val="24"/>
                <w:szCs w:val="24"/>
                <w:lang w:eastAsia="lv-LV"/>
              </w:rPr>
              <w:t xml:space="preserve">pats parādnieks to atsauks,– līdz ar brīdi, kad </w:t>
            </w:r>
            <w:r w:rsidR="009F5DA6">
              <w:rPr>
                <w:rFonts w:eastAsia="Times New Roman"/>
                <w:sz w:val="24"/>
                <w:szCs w:val="24"/>
                <w:lang w:eastAsia="lv-LV"/>
              </w:rPr>
              <w:t xml:space="preserve">pieteikums būs atsaukts; 3) ja zvērināts </w:t>
            </w:r>
            <w:r w:rsidR="004B2098">
              <w:rPr>
                <w:rFonts w:eastAsia="Times New Roman"/>
                <w:sz w:val="24"/>
                <w:szCs w:val="24"/>
                <w:lang w:eastAsia="lv-LV"/>
              </w:rPr>
              <w:t>notārs pieteikumu apliecinās un parādnieks to likumprojektā noteiktajā termiņā neatsauks</w:t>
            </w:r>
            <w:r w:rsidR="005F0EAE">
              <w:rPr>
                <w:rFonts w:eastAsia="Times New Roman"/>
                <w:sz w:val="24"/>
                <w:szCs w:val="24"/>
                <w:lang w:eastAsia="lv-LV"/>
              </w:rPr>
              <w:t xml:space="preserve"> – līdz ar brīdi, kad pieteikums būs uzskatāms par pieņemtu. Attiecībā uz pēdējo papildus norādāms, ka </w:t>
            </w:r>
            <w:r w:rsidR="00295D70">
              <w:rPr>
                <w:rFonts w:eastAsia="Times New Roman"/>
                <w:sz w:val="24"/>
                <w:szCs w:val="24"/>
                <w:lang w:eastAsia="lv-LV"/>
              </w:rPr>
              <w:t>ierobežojumi parādniekam pēc būtības nezudīs</w:t>
            </w:r>
            <w:r w:rsidR="00FB3F20">
              <w:rPr>
                <w:rFonts w:eastAsia="Times New Roman"/>
                <w:sz w:val="24"/>
                <w:szCs w:val="24"/>
                <w:lang w:eastAsia="lv-LV"/>
              </w:rPr>
              <w:t>, taču juridiski tie kļūs jau par pieteikuma pieņemšanas sekām.</w:t>
            </w:r>
          </w:p>
          <w:p w14:paraId="3B16C869" w14:textId="24696B5F" w:rsidR="00626479" w:rsidRDefault="00626479" w:rsidP="00393556">
            <w:pPr>
              <w:spacing w:after="0" w:line="240" w:lineRule="auto"/>
              <w:jc w:val="both"/>
              <w:rPr>
                <w:rFonts w:eastAsia="Times New Roman"/>
                <w:sz w:val="24"/>
                <w:szCs w:val="24"/>
                <w:lang w:eastAsia="lv-LV"/>
              </w:rPr>
            </w:pPr>
          </w:p>
          <w:p w14:paraId="7B48DBDF" w14:textId="5F66F49A" w:rsidR="00800B90" w:rsidRDefault="000F5376" w:rsidP="00393556">
            <w:pPr>
              <w:spacing w:after="0" w:line="240" w:lineRule="auto"/>
              <w:jc w:val="both"/>
              <w:rPr>
                <w:rFonts w:eastAsia="Times New Roman"/>
                <w:sz w:val="24"/>
                <w:szCs w:val="24"/>
                <w:lang w:eastAsia="lv-LV"/>
              </w:rPr>
            </w:pPr>
            <w:r>
              <w:rPr>
                <w:rFonts w:eastAsia="Times New Roman"/>
                <w:sz w:val="24"/>
                <w:szCs w:val="24"/>
                <w:lang w:eastAsia="lv-LV"/>
              </w:rPr>
              <w:t xml:space="preserve">Likumprojektā paredzētā </w:t>
            </w:r>
            <w:r w:rsidRPr="00A5184A">
              <w:rPr>
                <w:rFonts w:eastAsia="Times New Roman"/>
                <w:b/>
                <w:sz w:val="24"/>
                <w:szCs w:val="24"/>
                <w:lang w:eastAsia="lv-LV"/>
              </w:rPr>
              <w:t xml:space="preserve">pieteikuma </w:t>
            </w:r>
            <w:r w:rsidR="00C81B29">
              <w:rPr>
                <w:rFonts w:eastAsia="Times New Roman"/>
                <w:b/>
                <w:sz w:val="24"/>
                <w:szCs w:val="24"/>
                <w:lang w:eastAsia="lv-LV"/>
              </w:rPr>
              <w:t xml:space="preserve">apliecināšana </w:t>
            </w:r>
            <w:r w:rsidR="00EE7B62" w:rsidRPr="00A5184A">
              <w:rPr>
                <w:rFonts w:eastAsia="Times New Roman"/>
                <w:b/>
                <w:sz w:val="24"/>
                <w:szCs w:val="24"/>
                <w:lang w:eastAsia="lv-LV"/>
              </w:rPr>
              <w:t>(likumprojekt</w:t>
            </w:r>
            <w:r w:rsidR="00234F90" w:rsidRPr="00A5184A">
              <w:rPr>
                <w:rFonts w:eastAsia="Times New Roman"/>
                <w:b/>
                <w:sz w:val="24"/>
                <w:szCs w:val="24"/>
                <w:lang w:eastAsia="lv-LV"/>
              </w:rPr>
              <w:t>a 10. pants)</w:t>
            </w:r>
            <w:r w:rsidR="00234F90">
              <w:rPr>
                <w:rFonts w:eastAsia="Times New Roman"/>
                <w:sz w:val="24"/>
                <w:szCs w:val="24"/>
                <w:lang w:eastAsia="lv-LV"/>
              </w:rPr>
              <w:t xml:space="preserve"> noteikta tādējādi, l</w:t>
            </w:r>
            <w:r w:rsidR="00164F08">
              <w:rPr>
                <w:rFonts w:eastAsia="Times New Roman"/>
                <w:sz w:val="24"/>
                <w:szCs w:val="24"/>
                <w:lang w:eastAsia="lv-LV"/>
              </w:rPr>
              <w:t xml:space="preserve">ai </w:t>
            </w:r>
            <w:r w:rsidR="00234F90">
              <w:rPr>
                <w:rFonts w:eastAsia="Times New Roman"/>
                <w:sz w:val="24"/>
                <w:szCs w:val="24"/>
                <w:lang w:eastAsia="lv-LV"/>
              </w:rPr>
              <w:t xml:space="preserve">pēc iespējas vairāk </w:t>
            </w:r>
            <w:r w:rsidR="00164F08">
              <w:rPr>
                <w:rFonts w:eastAsia="Times New Roman"/>
                <w:sz w:val="24"/>
                <w:szCs w:val="24"/>
                <w:lang w:eastAsia="lv-LV"/>
              </w:rPr>
              <w:t xml:space="preserve">izvairītos no </w:t>
            </w:r>
            <w:r w:rsidR="009A1019">
              <w:rPr>
                <w:rFonts w:eastAsia="Times New Roman"/>
                <w:sz w:val="24"/>
                <w:szCs w:val="24"/>
                <w:lang w:eastAsia="lv-LV"/>
              </w:rPr>
              <w:t>ilgstošas pieteikuma izskatīšanas</w:t>
            </w:r>
            <w:r w:rsidR="00BB1C4F">
              <w:rPr>
                <w:rFonts w:eastAsia="Times New Roman"/>
                <w:sz w:val="24"/>
                <w:szCs w:val="24"/>
                <w:lang w:eastAsia="lv-LV"/>
              </w:rPr>
              <w:t xml:space="preserve"> un tādējādi kreditoru interešu aizskaršanas</w:t>
            </w:r>
            <w:r w:rsidR="009A1019">
              <w:rPr>
                <w:rFonts w:eastAsia="Times New Roman"/>
                <w:sz w:val="24"/>
                <w:szCs w:val="24"/>
                <w:lang w:eastAsia="lv-LV"/>
              </w:rPr>
              <w:t>, ja jau sākotnēji un acīmredzami ir skaidrs, ka fiziskā persona nesaņems atbrīvojumu</w:t>
            </w:r>
            <w:r w:rsidR="00234F90">
              <w:rPr>
                <w:rFonts w:eastAsia="Times New Roman"/>
                <w:sz w:val="24"/>
                <w:szCs w:val="24"/>
                <w:lang w:eastAsia="lv-LV"/>
              </w:rPr>
              <w:t xml:space="preserve">. </w:t>
            </w:r>
            <w:r w:rsidR="0020348D">
              <w:rPr>
                <w:rFonts w:eastAsia="Times New Roman"/>
                <w:sz w:val="24"/>
                <w:szCs w:val="24"/>
                <w:lang w:eastAsia="lv-LV"/>
              </w:rPr>
              <w:t>Sākotnējā pieteikuma izvērtēšana noteikta vispārīga, lai nesamērīgi nesarežģītu un nepaildzinātu tā pieņemšan</w:t>
            </w:r>
            <w:r w:rsidR="00141721">
              <w:rPr>
                <w:rFonts w:eastAsia="Times New Roman"/>
                <w:sz w:val="24"/>
                <w:szCs w:val="24"/>
                <w:lang w:eastAsia="lv-LV"/>
              </w:rPr>
              <w:t xml:space="preserve">u. Turklāt sākotnējas neatbilstības gadījumā fiziskai personai nevajadzētu iestāties negatīvām sekām (liegumam atkārtoti lūgt atbrīvošanu no parādsaistībām), tā kā pieteikuma iesniegšana pati par sevi </w:t>
            </w:r>
            <w:r w:rsidR="00206085">
              <w:rPr>
                <w:rFonts w:eastAsia="Times New Roman"/>
                <w:sz w:val="24"/>
                <w:szCs w:val="24"/>
                <w:lang w:eastAsia="lv-LV"/>
              </w:rPr>
              <w:t xml:space="preserve">atšķirībā no tā pieņemšanas neatsaukšanas </w:t>
            </w:r>
            <w:r w:rsidR="00553AAF">
              <w:rPr>
                <w:rFonts w:eastAsia="Times New Roman"/>
                <w:sz w:val="24"/>
                <w:szCs w:val="24"/>
                <w:lang w:eastAsia="lv-LV"/>
              </w:rPr>
              <w:t xml:space="preserve">gadījumā </w:t>
            </w:r>
            <w:r w:rsidR="00141721">
              <w:rPr>
                <w:rFonts w:eastAsia="Times New Roman"/>
                <w:sz w:val="24"/>
                <w:szCs w:val="24"/>
                <w:lang w:eastAsia="lv-LV"/>
              </w:rPr>
              <w:t>nerada negatīvas sekas kreditoriem.</w:t>
            </w:r>
            <w:r w:rsidR="00A43F06">
              <w:rPr>
                <w:rFonts w:eastAsia="Times New Roman"/>
                <w:sz w:val="24"/>
                <w:szCs w:val="24"/>
                <w:lang w:eastAsia="lv-LV"/>
              </w:rPr>
              <w:t xml:space="preserve"> </w:t>
            </w:r>
            <w:r w:rsidR="00A43F06" w:rsidRPr="00A43F06">
              <w:rPr>
                <w:rFonts w:eastAsia="Times New Roman"/>
                <w:sz w:val="24"/>
                <w:szCs w:val="24"/>
                <w:lang w:eastAsia="lv-LV"/>
              </w:rPr>
              <w:t>Likumprojekta 10. pantā ietvertā norāde uz ierobežojumiem ir skatāma kopsakarā ar likumprojekta 7. pantā uzskaitītajiem fiziskās personas atbrīvošanas no parādsaistībām piemērošanas ierobežojumiem.</w:t>
            </w:r>
          </w:p>
          <w:p w14:paraId="5A65C117" w14:textId="4D03D709" w:rsidR="009F4191" w:rsidRDefault="00B81AB6" w:rsidP="00393556">
            <w:pPr>
              <w:spacing w:after="0" w:line="240" w:lineRule="auto"/>
              <w:jc w:val="both"/>
              <w:rPr>
                <w:rFonts w:eastAsia="Times New Roman"/>
                <w:sz w:val="24"/>
                <w:szCs w:val="24"/>
                <w:lang w:eastAsia="lv-LV"/>
              </w:rPr>
            </w:pPr>
            <w:r>
              <w:rPr>
                <w:rFonts w:eastAsia="Times New Roman"/>
                <w:sz w:val="24"/>
                <w:szCs w:val="24"/>
                <w:lang w:eastAsia="lv-LV"/>
              </w:rPr>
              <w:t>Papildus</w:t>
            </w:r>
            <w:r w:rsidR="00A7168A">
              <w:rPr>
                <w:rFonts w:eastAsia="Times New Roman"/>
                <w:sz w:val="24"/>
                <w:szCs w:val="24"/>
                <w:lang w:eastAsia="lv-LV"/>
              </w:rPr>
              <w:t xml:space="preserve"> </w:t>
            </w:r>
            <w:r w:rsidR="0078792F">
              <w:rPr>
                <w:rFonts w:eastAsia="Times New Roman"/>
                <w:sz w:val="24"/>
                <w:szCs w:val="24"/>
                <w:lang w:eastAsia="lv-LV"/>
              </w:rPr>
              <w:t xml:space="preserve">noteikts, ka pieteikumu zvērināts notārs pieņems, taisot </w:t>
            </w:r>
            <w:r w:rsidR="003037B1">
              <w:rPr>
                <w:rFonts w:eastAsia="Times New Roman"/>
                <w:sz w:val="24"/>
                <w:szCs w:val="24"/>
                <w:lang w:eastAsia="lv-LV"/>
              </w:rPr>
              <w:t xml:space="preserve">to kā notariālo aktu, tādējādi nodrošinot, ka tas kā publisks dokuments iegūs publisku ticamību </w:t>
            </w:r>
            <w:r w:rsidR="005148C2">
              <w:rPr>
                <w:rFonts w:eastAsia="Times New Roman"/>
                <w:sz w:val="24"/>
                <w:szCs w:val="24"/>
                <w:lang w:eastAsia="lv-LV"/>
              </w:rPr>
              <w:t>un būs ar augstāko pierādījuma spēku.</w:t>
            </w:r>
          </w:p>
          <w:p w14:paraId="526D06F9" w14:textId="3F5EC189" w:rsidR="007C3753" w:rsidRDefault="005148C2" w:rsidP="00393556">
            <w:pPr>
              <w:spacing w:after="0" w:line="240" w:lineRule="auto"/>
              <w:jc w:val="both"/>
              <w:rPr>
                <w:rFonts w:eastAsia="Times New Roman"/>
                <w:sz w:val="24"/>
                <w:szCs w:val="24"/>
                <w:lang w:eastAsia="lv-LV"/>
              </w:rPr>
            </w:pPr>
            <w:r>
              <w:rPr>
                <w:rFonts w:eastAsia="Times New Roman"/>
                <w:sz w:val="24"/>
                <w:szCs w:val="24"/>
                <w:lang w:eastAsia="lv-LV"/>
              </w:rPr>
              <w:t xml:space="preserve">Lai nenoslogotu un </w:t>
            </w:r>
            <w:r w:rsidR="00236702">
              <w:rPr>
                <w:rFonts w:eastAsia="Times New Roman"/>
                <w:sz w:val="24"/>
                <w:szCs w:val="24"/>
                <w:lang w:eastAsia="lv-LV"/>
              </w:rPr>
              <w:t xml:space="preserve">nepaildzinātu pieteikuma izskatīšanu, likumprojektā </w:t>
            </w:r>
            <w:r w:rsidR="00FB7815">
              <w:rPr>
                <w:rFonts w:eastAsia="Times New Roman"/>
                <w:sz w:val="24"/>
                <w:szCs w:val="24"/>
                <w:lang w:eastAsia="lv-LV"/>
              </w:rPr>
              <w:t>nostiprināt</w:t>
            </w:r>
            <w:r w:rsidR="00857BD4">
              <w:rPr>
                <w:rFonts w:eastAsia="Times New Roman"/>
                <w:sz w:val="24"/>
                <w:szCs w:val="24"/>
                <w:lang w:eastAsia="lv-LV"/>
              </w:rPr>
              <w:t>s, ka</w:t>
            </w:r>
            <w:r w:rsidR="00FB7815">
              <w:rPr>
                <w:rFonts w:eastAsia="Times New Roman"/>
                <w:sz w:val="24"/>
                <w:szCs w:val="24"/>
                <w:lang w:eastAsia="lv-LV"/>
              </w:rPr>
              <w:t xml:space="preserve"> notariāl</w:t>
            </w:r>
            <w:r w:rsidR="00857BD4">
              <w:rPr>
                <w:rFonts w:eastAsia="Times New Roman"/>
                <w:sz w:val="24"/>
                <w:szCs w:val="24"/>
                <w:lang w:eastAsia="lv-LV"/>
              </w:rPr>
              <w:t>ais</w:t>
            </w:r>
            <w:r w:rsidR="00FB7815">
              <w:rPr>
                <w:rFonts w:eastAsia="Times New Roman"/>
                <w:sz w:val="24"/>
                <w:szCs w:val="24"/>
                <w:lang w:eastAsia="lv-LV"/>
              </w:rPr>
              <w:t xml:space="preserve"> akt</w:t>
            </w:r>
            <w:r w:rsidR="00857BD4">
              <w:rPr>
                <w:rFonts w:eastAsia="Times New Roman"/>
                <w:sz w:val="24"/>
                <w:szCs w:val="24"/>
                <w:lang w:eastAsia="lv-LV"/>
              </w:rPr>
              <w:t>s</w:t>
            </w:r>
            <w:r w:rsidR="00FC57CD">
              <w:rPr>
                <w:rFonts w:eastAsia="Times New Roman"/>
                <w:sz w:val="24"/>
                <w:szCs w:val="24"/>
                <w:lang w:eastAsia="lv-LV"/>
              </w:rPr>
              <w:t>, kas šajā gadījumā nav</w:t>
            </w:r>
            <w:r w:rsidR="00C93AF9">
              <w:rPr>
                <w:rFonts w:eastAsia="Times New Roman"/>
                <w:sz w:val="24"/>
                <w:szCs w:val="24"/>
                <w:lang w:eastAsia="lv-LV"/>
              </w:rPr>
              <w:t xml:space="preserve"> skarto personu interešu ierobežošanas galīgs noregulējums,</w:t>
            </w:r>
            <w:r w:rsidR="00857BD4">
              <w:rPr>
                <w:rFonts w:eastAsia="Times New Roman"/>
                <w:sz w:val="24"/>
                <w:szCs w:val="24"/>
                <w:lang w:eastAsia="lv-LV"/>
              </w:rPr>
              <w:t xml:space="preserve"> nav nedz pārsūdzams (</w:t>
            </w:r>
            <w:r w:rsidR="00C823B1">
              <w:rPr>
                <w:rFonts w:eastAsia="Times New Roman"/>
                <w:sz w:val="24"/>
                <w:szCs w:val="24"/>
                <w:lang w:eastAsia="lv-LV"/>
              </w:rPr>
              <w:t xml:space="preserve">kā tas paredzēts </w:t>
            </w:r>
            <w:r w:rsidR="007A4A71">
              <w:rPr>
                <w:rFonts w:eastAsia="Times New Roman"/>
                <w:sz w:val="24"/>
                <w:szCs w:val="24"/>
                <w:lang w:eastAsia="lv-LV"/>
              </w:rPr>
              <w:t>saistītā likumprojekta</w:t>
            </w:r>
            <w:r w:rsidR="00234293">
              <w:rPr>
                <w:rFonts w:eastAsia="Times New Roman"/>
                <w:sz w:val="24"/>
                <w:szCs w:val="24"/>
                <w:lang w:eastAsia="lv-LV"/>
              </w:rPr>
              <w:t xml:space="preserve"> "</w:t>
            </w:r>
            <w:r w:rsidR="007A4A71">
              <w:rPr>
                <w:rFonts w:eastAsia="Times New Roman"/>
                <w:sz w:val="24"/>
                <w:szCs w:val="24"/>
                <w:lang w:eastAsia="lv-LV"/>
              </w:rPr>
              <w:t>Grozījumi Civilprocesa likumā</w:t>
            </w:r>
            <w:r w:rsidR="00234293">
              <w:rPr>
                <w:rFonts w:eastAsia="Times New Roman"/>
                <w:sz w:val="24"/>
                <w:szCs w:val="24"/>
                <w:lang w:eastAsia="lv-LV"/>
              </w:rPr>
              <w:t>"</w:t>
            </w:r>
            <w:r w:rsidR="007A4A71">
              <w:rPr>
                <w:rFonts w:eastAsia="Times New Roman"/>
                <w:sz w:val="24"/>
                <w:szCs w:val="24"/>
                <w:lang w:eastAsia="lv-LV"/>
              </w:rPr>
              <w:t xml:space="preserve"> </w:t>
            </w:r>
            <w:r w:rsidR="00C823B1">
              <w:rPr>
                <w:rFonts w:eastAsia="Times New Roman"/>
                <w:sz w:val="24"/>
                <w:szCs w:val="24"/>
                <w:lang w:eastAsia="lv-LV"/>
              </w:rPr>
              <w:t>3. pantā)</w:t>
            </w:r>
            <w:r w:rsidR="00A87219">
              <w:rPr>
                <w:rFonts w:eastAsia="Times New Roman"/>
                <w:sz w:val="24"/>
                <w:szCs w:val="24"/>
                <w:lang w:eastAsia="lv-LV"/>
              </w:rPr>
              <w:t xml:space="preserve">, nedz </w:t>
            </w:r>
            <w:r w:rsidR="00A43C21">
              <w:rPr>
                <w:rFonts w:eastAsia="Times New Roman"/>
                <w:sz w:val="24"/>
                <w:szCs w:val="24"/>
                <w:lang w:eastAsia="lv-LV"/>
              </w:rPr>
              <w:t xml:space="preserve">apstrīdams prasības ceļā (kā to paredz pašlaik jau spēkā </w:t>
            </w:r>
            <w:r w:rsidR="00833408">
              <w:rPr>
                <w:rFonts w:eastAsia="Times New Roman"/>
                <w:sz w:val="24"/>
                <w:szCs w:val="24"/>
                <w:lang w:eastAsia="lv-LV"/>
              </w:rPr>
              <w:t>e</w:t>
            </w:r>
            <w:r w:rsidR="00143F67">
              <w:rPr>
                <w:rFonts w:eastAsia="Times New Roman"/>
                <w:sz w:val="24"/>
                <w:szCs w:val="24"/>
                <w:lang w:eastAsia="lv-LV"/>
              </w:rPr>
              <w:t>sošais Notariāta likuma 208. pants).</w:t>
            </w:r>
          </w:p>
          <w:p w14:paraId="6CA19720" w14:textId="77777777" w:rsidR="00AA1116" w:rsidRDefault="00AA1116" w:rsidP="00393556">
            <w:pPr>
              <w:spacing w:after="0" w:line="240" w:lineRule="auto"/>
              <w:jc w:val="both"/>
              <w:rPr>
                <w:rFonts w:eastAsia="Times New Roman"/>
                <w:sz w:val="24"/>
                <w:szCs w:val="24"/>
                <w:lang w:eastAsia="lv-LV"/>
              </w:rPr>
            </w:pPr>
          </w:p>
          <w:p w14:paraId="5FE56F71" w14:textId="5D235818" w:rsidR="00AA1116" w:rsidRDefault="00EE5E51" w:rsidP="00393556">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Likumprojektā arīdzan </w:t>
            </w:r>
            <w:r w:rsidR="001D3409">
              <w:rPr>
                <w:rFonts w:eastAsia="Times New Roman"/>
                <w:sz w:val="24"/>
                <w:szCs w:val="24"/>
                <w:lang w:eastAsia="lv-LV"/>
              </w:rPr>
              <w:t xml:space="preserve">noteikts skaidrs un precīzs termiņš, kādā ir </w:t>
            </w:r>
            <w:r w:rsidR="001D3409" w:rsidRPr="005F167F">
              <w:rPr>
                <w:rFonts w:eastAsia="Times New Roman"/>
                <w:sz w:val="24"/>
                <w:szCs w:val="24"/>
                <w:lang w:eastAsia="lv-LV"/>
              </w:rPr>
              <w:t>pieļaujama</w:t>
            </w:r>
            <w:r w:rsidR="001D3409">
              <w:rPr>
                <w:rFonts w:eastAsia="Times New Roman"/>
                <w:sz w:val="24"/>
                <w:szCs w:val="24"/>
                <w:lang w:eastAsia="lv-LV"/>
              </w:rPr>
              <w:t xml:space="preserve"> </w:t>
            </w:r>
            <w:r w:rsidR="001D3409" w:rsidRPr="001D3409">
              <w:rPr>
                <w:rFonts w:eastAsia="Times New Roman"/>
                <w:b/>
                <w:bCs/>
                <w:sz w:val="24"/>
                <w:szCs w:val="24"/>
                <w:lang w:eastAsia="lv-LV"/>
              </w:rPr>
              <w:t>pieteikuma atsaukšana (likumprojekta 11. pants)</w:t>
            </w:r>
            <w:r w:rsidR="001D3409">
              <w:rPr>
                <w:rFonts w:eastAsia="Times New Roman"/>
                <w:sz w:val="24"/>
                <w:szCs w:val="24"/>
                <w:lang w:eastAsia="lv-LV"/>
              </w:rPr>
              <w:t xml:space="preserve">. </w:t>
            </w:r>
            <w:r w:rsidR="00AA1116">
              <w:rPr>
                <w:rFonts w:eastAsia="Times New Roman"/>
                <w:sz w:val="24"/>
                <w:szCs w:val="24"/>
                <w:lang w:eastAsia="lv-LV"/>
              </w:rPr>
              <w:t>Tā kā likumprojektā ietvertais mehānisms izmantojams tikai vienu reizi, būtu nesamērīgi liegt atsaukt pieteikumu. Tomēr, ņemot vērā būtisko ietekmi uz kreditoru interesēm, ir nepieciešams noteikt brīdi, kad pieteikums vairs nav atsaucams. Ņemot vērā likumprojekta 1</w:t>
            </w:r>
            <w:r w:rsidR="00E7693A">
              <w:rPr>
                <w:rFonts w:eastAsia="Times New Roman"/>
                <w:sz w:val="24"/>
                <w:szCs w:val="24"/>
                <w:lang w:eastAsia="lv-LV"/>
              </w:rPr>
              <w:t>2</w:t>
            </w:r>
            <w:r w:rsidR="00AA1116">
              <w:rPr>
                <w:rFonts w:eastAsia="Times New Roman"/>
                <w:sz w:val="24"/>
                <w:szCs w:val="24"/>
                <w:lang w:eastAsia="lv-LV"/>
              </w:rPr>
              <w:t>. pantā noteikt</w:t>
            </w:r>
            <w:r w:rsidR="000E5C35">
              <w:rPr>
                <w:rFonts w:eastAsia="Times New Roman"/>
                <w:sz w:val="24"/>
                <w:szCs w:val="24"/>
                <w:lang w:eastAsia="lv-LV"/>
              </w:rPr>
              <w:t>o</w:t>
            </w:r>
            <w:r w:rsidR="00AA1116">
              <w:rPr>
                <w:rFonts w:eastAsia="Times New Roman"/>
                <w:sz w:val="24"/>
                <w:szCs w:val="24"/>
                <w:lang w:eastAsia="lv-LV"/>
              </w:rPr>
              <w:t xml:space="preserve"> pieteikuma pieņemšan</w:t>
            </w:r>
            <w:r w:rsidR="000E5C35">
              <w:rPr>
                <w:rFonts w:eastAsia="Times New Roman"/>
                <w:sz w:val="24"/>
                <w:szCs w:val="24"/>
                <w:lang w:eastAsia="lv-LV"/>
              </w:rPr>
              <w:t>u un tās</w:t>
            </w:r>
            <w:r w:rsidR="00AA1116">
              <w:rPr>
                <w:rFonts w:eastAsia="Times New Roman"/>
                <w:sz w:val="24"/>
                <w:szCs w:val="24"/>
                <w:lang w:eastAsia="lv-LV"/>
              </w:rPr>
              <w:t xml:space="preserve"> sekas, pieteikumu drīkst atsaukt līdz brīdim, kad šīs sekas iestājas. </w:t>
            </w:r>
          </w:p>
          <w:p w14:paraId="3B26FF3A" w14:textId="621A2AFC" w:rsidR="00141721" w:rsidRDefault="00141721" w:rsidP="00393556">
            <w:pPr>
              <w:spacing w:after="0" w:line="240" w:lineRule="auto"/>
              <w:jc w:val="both"/>
              <w:rPr>
                <w:rFonts w:eastAsia="Times New Roman"/>
                <w:sz w:val="24"/>
                <w:szCs w:val="24"/>
                <w:lang w:eastAsia="lv-LV"/>
              </w:rPr>
            </w:pPr>
          </w:p>
          <w:p w14:paraId="4BA6261E" w14:textId="443043BC" w:rsidR="004046EF" w:rsidRDefault="00AA1116">
            <w:pPr>
              <w:spacing w:after="0" w:line="240" w:lineRule="auto"/>
              <w:jc w:val="both"/>
              <w:rPr>
                <w:rFonts w:eastAsia="Times New Roman"/>
                <w:sz w:val="24"/>
                <w:szCs w:val="24"/>
                <w:lang w:eastAsia="lv-LV"/>
              </w:rPr>
            </w:pPr>
            <w:r>
              <w:rPr>
                <w:rFonts w:eastAsia="Times New Roman"/>
                <w:sz w:val="24"/>
                <w:szCs w:val="24"/>
                <w:lang w:eastAsia="lv-LV"/>
              </w:rPr>
              <w:t>J</w:t>
            </w:r>
            <w:r w:rsidR="00141721">
              <w:rPr>
                <w:rFonts w:eastAsia="Times New Roman"/>
                <w:sz w:val="24"/>
                <w:szCs w:val="24"/>
                <w:lang w:eastAsia="lv-LV"/>
              </w:rPr>
              <w:t>a pieteikums pieņemts</w:t>
            </w:r>
            <w:r w:rsidR="00507231">
              <w:rPr>
                <w:rFonts w:eastAsia="Times New Roman"/>
                <w:sz w:val="24"/>
                <w:szCs w:val="24"/>
                <w:lang w:eastAsia="lv-LV"/>
              </w:rPr>
              <w:t xml:space="preserve"> un </w:t>
            </w:r>
            <w:r w:rsidR="000E5C35">
              <w:rPr>
                <w:rFonts w:eastAsia="Times New Roman"/>
                <w:sz w:val="24"/>
                <w:szCs w:val="24"/>
                <w:lang w:eastAsia="lv-LV"/>
              </w:rPr>
              <w:t xml:space="preserve">parādnieks </w:t>
            </w:r>
            <w:r w:rsidR="0094528E">
              <w:rPr>
                <w:rFonts w:eastAsia="Times New Roman"/>
                <w:sz w:val="24"/>
                <w:szCs w:val="24"/>
                <w:lang w:eastAsia="lv-LV"/>
              </w:rPr>
              <w:t>nav izvēl</w:t>
            </w:r>
            <w:r w:rsidR="000E5C35">
              <w:rPr>
                <w:rFonts w:eastAsia="Times New Roman"/>
                <w:sz w:val="24"/>
                <w:szCs w:val="24"/>
                <w:lang w:eastAsia="lv-LV"/>
              </w:rPr>
              <w:t>ējies</w:t>
            </w:r>
            <w:r w:rsidR="0094528E">
              <w:rPr>
                <w:rFonts w:eastAsia="Times New Roman"/>
                <w:sz w:val="24"/>
                <w:szCs w:val="24"/>
                <w:lang w:eastAsia="lv-LV"/>
              </w:rPr>
              <w:t xml:space="preserve"> 14 dienu laikā no </w:t>
            </w:r>
            <w:r w:rsidR="00CB0136">
              <w:rPr>
                <w:rFonts w:eastAsia="Times New Roman"/>
                <w:sz w:val="24"/>
                <w:szCs w:val="24"/>
                <w:lang w:eastAsia="lv-LV"/>
              </w:rPr>
              <w:t xml:space="preserve">pieteikuma </w:t>
            </w:r>
            <w:r w:rsidR="009E35DF">
              <w:rPr>
                <w:rFonts w:eastAsia="Times New Roman"/>
                <w:sz w:val="24"/>
                <w:szCs w:val="24"/>
                <w:lang w:eastAsia="lv-LV"/>
              </w:rPr>
              <w:t>apliecināšanas</w:t>
            </w:r>
            <w:r w:rsidR="00CB0136">
              <w:rPr>
                <w:rFonts w:eastAsia="Times New Roman"/>
                <w:sz w:val="24"/>
                <w:szCs w:val="24"/>
                <w:lang w:eastAsia="lv-LV"/>
              </w:rPr>
              <w:t xml:space="preserve"> dienas </w:t>
            </w:r>
            <w:r w:rsidR="00885919">
              <w:rPr>
                <w:rFonts w:eastAsia="Times New Roman"/>
                <w:sz w:val="24"/>
                <w:szCs w:val="24"/>
                <w:lang w:eastAsia="lv-LV"/>
              </w:rPr>
              <w:t>to atsaukt</w:t>
            </w:r>
            <w:r w:rsidR="00141721">
              <w:rPr>
                <w:rFonts w:eastAsia="Times New Roman"/>
                <w:sz w:val="24"/>
                <w:szCs w:val="24"/>
                <w:lang w:eastAsia="lv-LV"/>
              </w:rPr>
              <w:t xml:space="preserve">, tad ir nosakāms </w:t>
            </w:r>
            <w:r w:rsidR="00CC1978" w:rsidRPr="001A60F1">
              <w:rPr>
                <w:rFonts w:eastAsia="Times New Roman"/>
                <w:b/>
                <w:sz w:val="24"/>
                <w:szCs w:val="24"/>
                <w:lang w:eastAsia="lv-LV"/>
              </w:rPr>
              <w:t xml:space="preserve">pieteikuma pieņemšanas </w:t>
            </w:r>
            <w:r w:rsidR="002F0DEE">
              <w:rPr>
                <w:rFonts w:eastAsia="Times New Roman"/>
                <w:b/>
                <w:sz w:val="24"/>
                <w:szCs w:val="24"/>
                <w:lang w:eastAsia="lv-LV"/>
              </w:rPr>
              <w:t xml:space="preserve">brīdis un tās </w:t>
            </w:r>
            <w:r w:rsidR="00CC1978" w:rsidRPr="001A60F1">
              <w:rPr>
                <w:rFonts w:eastAsia="Times New Roman"/>
                <w:b/>
                <w:sz w:val="24"/>
                <w:szCs w:val="24"/>
                <w:lang w:eastAsia="lv-LV"/>
              </w:rPr>
              <w:t>sekas (likumprojekta 1</w:t>
            </w:r>
            <w:r w:rsidR="00A040F2">
              <w:rPr>
                <w:rFonts w:eastAsia="Times New Roman"/>
                <w:b/>
                <w:sz w:val="24"/>
                <w:szCs w:val="24"/>
                <w:lang w:eastAsia="lv-LV"/>
              </w:rPr>
              <w:t>2</w:t>
            </w:r>
            <w:r w:rsidR="00CC1978" w:rsidRPr="001A60F1">
              <w:rPr>
                <w:rFonts w:eastAsia="Times New Roman"/>
                <w:b/>
                <w:sz w:val="24"/>
                <w:szCs w:val="24"/>
                <w:lang w:eastAsia="lv-LV"/>
              </w:rPr>
              <w:t>. pants)</w:t>
            </w:r>
            <w:r w:rsidR="00CC1978">
              <w:rPr>
                <w:rFonts w:eastAsia="Times New Roman"/>
                <w:sz w:val="24"/>
                <w:szCs w:val="24"/>
                <w:lang w:eastAsia="lv-LV"/>
              </w:rPr>
              <w:t xml:space="preserve">. </w:t>
            </w:r>
            <w:r w:rsidR="002F0DEE">
              <w:rPr>
                <w:rFonts w:eastAsia="Times New Roman"/>
                <w:sz w:val="24"/>
                <w:szCs w:val="24"/>
                <w:lang w:eastAsia="lv-LV"/>
              </w:rPr>
              <w:t xml:space="preserve">Pieņemšanas un seku iestāšanās brīdis </w:t>
            </w:r>
            <w:r w:rsidR="00CC1978">
              <w:rPr>
                <w:rFonts w:eastAsia="Times New Roman"/>
                <w:sz w:val="24"/>
                <w:szCs w:val="24"/>
                <w:lang w:eastAsia="lv-LV"/>
              </w:rPr>
              <w:t xml:space="preserve">ir noteikts </w:t>
            </w:r>
            <w:r w:rsidR="00F31960">
              <w:rPr>
                <w:rFonts w:eastAsia="Times New Roman"/>
                <w:sz w:val="24"/>
                <w:szCs w:val="24"/>
                <w:lang w:eastAsia="lv-LV"/>
              </w:rPr>
              <w:t xml:space="preserve">ziņu par pieteikuma pieņemšanu nodošanai iesaistītajiem subjektiem, </w:t>
            </w:r>
            <w:r w:rsidR="004046EF">
              <w:rPr>
                <w:rFonts w:eastAsia="Times New Roman"/>
                <w:sz w:val="24"/>
                <w:szCs w:val="24"/>
                <w:lang w:eastAsia="lv-LV"/>
              </w:rPr>
              <w:t>parādnieka aizsardzībai un pienākumiem, kā arī kreditoru tiesīb</w:t>
            </w:r>
            <w:r w:rsidR="00BB3313">
              <w:rPr>
                <w:rFonts w:eastAsia="Times New Roman"/>
                <w:sz w:val="24"/>
                <w:szCs w:val="24"/>
                <w:lang w:eastAsia="lv-LV"/>
              </w:rPr>
              <w:t>u īstenošanai</w:t>
            </w:r>
            <w:r w:rsidR="004046EF">
              <w:rPr>
                <w:rFonts w:eastAsia="Times New Roman"/>
                <w:sz w:val="24"/>
                <w:szCs w:val="24"/>
                <w:lang w:eastAsia="lv-LV"/>
              </w:rPr>
              <w:t>.</w:t>
            </w:r>
          </w:p>
          <w:p w14:paraId="0611BB42" w14:textId="65A2C9C8" w:rsidR="00BB3313" w:rsidRDefault="00BB3313">
            <w:pPr>
              <w:spacing w:after="0" w:line="240" w:lineRule="auto"/>
              <w:jc w:val="both"/>
              <w:rPr>
                <w:rFonts w:eastAsia="Times New Roman"/>
                <w:sz w:val="24"/>
                <w:szCs w:val="24"/>
                <w:lang w:eastAsia="lv-LV"/>
              </w:rPr>
            </w:pPr>
            <w:r>
              <w:rPr>
                <w:rFonts w:eastAsia="Times New Roman"/>
                <w:sz w:val="24"/>
                <w:szCs w:val="24"/>
                <w:lang w:eastAsia="lv-LV"/>
              </w:rPr>
              <w:t>Pēc pieteikuma pieņemšanas</w:t>
            </w:r>
            <w:r w:rsidR="00AA76F5">
              <w:rPr>
                <w:rFonts w:eastAsia="Times New Roman"/>
                <w:sz w:val="24"/>
                <w:szCs w:val="24"/>
                <w:lang w:eastAsia="lv-LV"/>
              </w:rPr>
              <w:t xml:space="preserve"> zvērināts notārs </w:t>
            </w:r>
            <w:r>
              <w:rPr>
                <w:rFonts w:eastAsia="Times New Roman"/>
                <w:sz w:val="24"/>
                <w:szCs w:val="24"/>
                <w:lang w:eastAsia="lv-LV"/>
              </w:rPr>
              <w:t xml:space="preserve">informē </w:t>
            </w:r>
            <w:r w:rsidR="002B4662">
              <w:rPr>
                <w:rFonts w:eastAsia="Times New Roman"/>
                <w:sz w:val="24"/>
                <w:szCs w:val="24"/>
                <w:lang w:eastAsia="lv-LV"/>
              </w:rPr>
              <w:t>tos subjektus, kurus tieši skar šis pieteikums – parādnieku (iestājas pienākums apgūt finanšu pratības kursus</w:t>
            </w:r>
            <w:r w:rsidR="006B06C2">
              <w:rPr>
                <w:rFonts w:eastAsia="Times New Roman"/>
                <w:sz w:val="24"/>
                <w:szCs w:val="24"/>
                <w:lang w:eastAsia="lv-LV"/>
              </w:rPr>
              <w:t xml:space="preserve">, kā arī </w:t>
            </w:r>
            <w:r w:rsidR="001C0CDF">
              <w:rPr>
                <w:rFonts w:eastAsia="Times New Roman"/>
                <w:sz w:val="24"/>
                <w:szCs w:val="24"/>
                <w:lang w:eastAsia="lv-LV"/>
              </w:rPr>
              <w:t xml:space="preserve">piemērojami </w:t>
            </w:r>
            <w:r w:rsidR="006B06C2">
              <w:rPr>
                <w:rFonts w:eastAsia="Times New Roman"/>
                <w:sz w:val="24"/>
                <w:szCs w:val="24"/>
                <w:lang w:eastAsia="lv-LV"/>
              </w:rPr>
              <w:t xml:space="preserve">dažādi </w:t>
            </w:r>
            <w:r w:rsidR="0000154D">
              <w:rPr>
                <w:rFonts w:eastAsia="Times New Roman"/>
                <w:sz w:val="24"/>
                <w:szCs w:val="24"/>
                <w:lang w:eastAsia="lv-LV"/>
              </w:rPr>
              <w:t>aizsardzības un ierobežojoši aspekti</w:t>
            </w:r>
            <w:r w:rsidR="002B4662">
              <w:rPr>
                <w:rFonts w:eastAsia="Times New Roman"/>
                <w:sz w:val="24"/>
                <w:szCs w:val="24"/>
                <w:lang w:eastAsia="lv-LV"/>
              </w:rPr>
              <w:t>)</w:t>
            </w:r>
            <w:r w:rsidR="00B20B39">
              <w:rPr>
                <w:rFonts w:eastAsia="Times New Roman"/>
                <w:sz w:val="24"/>
                <w:szCs w:val="24"/>
                <w:lang w:eastAsia="lv-LV"/>
              </w:rPr>
              <w:t xml:space="preserve"> un</w:t>
            </w:r>
            <w:r w:rsidR="002B4662">
              <w:rPr>
                <w:rFonts w:eastAsia="Times New Roman"/>
                <w:sz w:val="24"/>
                <w:szCs w:val="24"/>
                <w:lang w:eastAsia="lv-LV"/>
              </w:rPr>
              <w:t xml:space="preserve"> norādītos kreditorus (</w:t>
            </w:r>
            <w:r w:rsidR="000F61BF">
              <w:rPr>
                <w:rFonts w:eastAsia="Times New Roman"/>
                <w:sz w:val="24"/>
                <w:szCs w:val="24"/>
                <w:lang w:eastAsia="lv-LV"/>
              </w:rPr>
              <w:t>rodas tiesības izteikt iebildumus)</w:t>
            </w:r>
            <w:r w:rsidR="002C4DC2">
              <w:rPr>
                <w:rFonts w:eastAsia="Times New Roman"/>
                <w:sz w:val="24"/>
                <w:szCs w:val="24"/>
                <w:lang w:eastAsia="lv-LV"/>
              </w:rPr>
              <w:t xml:space="preserve">. Tāpat ziņas par pieteikuma pieņemšanu tiek nodotas arī </w:t>
            </w:r>
            <w:r w:rsidR="005F52FA">
              <w:rPr>
                <w:rFonts w:eastAsia="Times New Roman"/>
                <w:sz w:val="24"/>
                <w:szCs w:val="24"/>
                <w:lang w:eastAsia="lv-LV"/>
              </w:rPr>
              <w:t xml:space="preserve">atbildīgajai iestādei, kas veic ierakstus maksātnespējas reģistrā (lai nodrošinātu likumprojekta </w:t>
            </w:r>
            <w:r w:rsidR="001A60F1">
              <w:rPr>
                <w:rFonts w:eastAsia="Times New Roman"/>
                <w:sz w:val="24"/>
                <w:szCs w:val="24"/>
                <w:lang w:eastAsia="lv-LV"/>
              </w:rPr>
              <w:t>8. pantā noteikto fiziskās personas atbrīvošanas no parādsaistībām publicitāti)</w:t>
            </w:r>
            <w:r w:rsidR="00D2603B">
              <w:rPr>
                <w:rFonts w:eastAsia="Times New Roman"/>
                <w:sz w:val="24"/>
                <w:szCs w:val="24"/>
                <w:lang w:eastAsia="lv-LV"/>
              </w:rPr>
              <w:t xml:space="preserve">, kā arī </w:t>
            </w:r>
            <w:r w:rsidR="00101EA4">
              <w:rPr>
                <w:rFonts w:eastAsia="Times New Roman"/>
                <w:sz w:val="24"/>
                <w:szCs w:val="24"/>
                <w:lang w:eastAsia="lv-LV"/>
              </w:rPr>
              <w:t xml:space="preserve">zvērinātam tiesu izpildītājam, ja parādnieks pieteikumā norādījis, ka saistībā ar kādu no parādsaistībām </w:t>
            </w:r>
            <w:r w:rsidR="00DB5AF3">
              <w:rPr>
                <w:rFonts w:eastAsia="Times New Roman"/>
                <w:sz w:val="24"/>
                <w:szCs w:val="24"/>
                <w:lang w:eastAsia="lv-LV"/>
              </w:rPr>
              <w:t xml:space="preserve">ir ievesta izpildu lieta pret parādnieku (lai nodrošinātu efektīvu informācijas nodošanu zvērinātiem tiesu izpildītājiem, kuriem ar </w:t>
            </w:r>
            <w:r w:rsidR="00C359ED">
              <w:rPr>
                <w:rFonts w:eastAsia="Times New Roman"/>
                <w:sz w:val="24"/>
                <w:szCs w:val="24"/>
                <w:lang w:eastAsia="lv-LV"/>
              </w:rPr>
              <w:t>saistīto likumprojektu </w:t>
            </w:r>
            <w:r w:rsidR="00850048">
              <w:rPr>
                <w:rFonts w:eastAsia="Times New Roman"/>
                <w:sz w:val="24"/>
                <w:szCs w:val="24"/>
                <w:lang w:eastAsia="lv-LV"/>
              </w:rPr>
              <w:t>"</w:t>
            </w:r>
            <w:r w:rsidR="00C359ED">
              <w:rPr>
                <w:rFonts w:eastAsia="Times New Roman"/>
                <w:sz w:val="24"/>
                <w:szCs w:val="24"/>
                <w:lang w:eastAsia="lv-LV"/>
              </w:rPr>
              <w:t>Grozījumi Civilprocesa likumā</w:t>
            </w:r>
            <w:r w:rsidR="00850048">
              <w:rPr>
                <w:rFonts w:eastAsia="Times New Roman"/>
                <w:sz w:val="24"/>
                <w:szCs w:val="24"/>
                <w:lang w:eastAsia="lv-LV"/>
              </w:rPr>
              <w:t>"</w:t>
            </w:r>
            <w:r w:rsidR="00C359ED">
              <w:rPr>
                <w:rFonts w:eastAsia="Times New Roman"/>
                <w:sz w:val="24"/>
                <w:szCs w:val="24"/>
                <w:lang w:eastAsia="lv-LV"/>
              </w:rPr>
              <w:t xml:space="preserve"> paredzēts pienākums šādā gadījumā </w:t>
            </w:r>
            <w:r w:rsidR="00A14159">
              <w:rPr>
                <w:rFonts w:eastAsia="Times New Roman"/>
                <w:sz w:val="24"/>
                <w:szCs w:val="24"/>
                <w:lang w:eastAsia="lv-LV"/>
              </w:rPr>
              <w:t>apturēt izpildu lietu).</w:t>
            </w:r>
          </w:p>
          <w:p w14:paraId="3C8AA006" w14:textId="47AFF908" w:rsidR="00D6424A" w:rsidRDefault="00D6424A">
            <w:pPr>
              <w:spacing w:after="0" w:line="240" w:lineRule="auto"/>
              <w:jc w:val="both"/>
              <w:rPr>
                <w:rFonts w:eastAsia="Times New Roman"/>
                <w:sz w:val="24"/>
                <w:szCs w:val="24"/>
                <w:lang w:eastAsia="lv-LV"/>
              </w:rPr>
            </w:pPr>
            <w:r>
              <w:rPr>
                <w:rFonts w:eastAsia="Times New Roman"/>
                <w:sz w:val="24"/>
                <w:szCs w:val="24"/>
                <w:lang w:eastAsia="lv-LV"/>
              </w:rPr>
              <w:t xml:space="preserve">Turklāt pēc pieteikuma pieņemšanas parādniekam tiek dots </w:t>
            </w:r>
            <w:r w:rsidR="00A86A10">
              <w:rPr>
                <w:rFonts w:eastAsia="Times New Roman"/>
                <w:sz w:val="24"/>
                <w:szCs w:val="24"/>
                <w:lang w:eastAsia="lv-LV"/>
              </w:rPr>
              <w:t>"</w:t>
            </w:r>
            <w:r>
              <w:rPr>
                <w:rFonts w:eastAsia="Times New Roman"/>
                <w:sz w:val="24"/>
                <w:szCs w:val="24"/>
                <w:lang w:eastAsia="lv-LV"/>
              </w:rPr>
              <w:t>atelpas brīdis</w:t>
            </w:r>
            <w:r w:rsidR="00A86A10">
              <w:rPr>
                <w:rFonts w:eastAsia="Times New Roman"/>
                <w:sz w:val="24"/>
                <w:szCs w:val="24"/>
                <w:lang w:eastAsia="lv-LV"/>
              </w:rPr>
              <w:t>"</w:t>
            </w:r>
            <w:r>
              <w:rPr>
                <w:rFonts w:eastAsia="Times New Roman"/>
                <w:sz w:val="24"/>
                <w:szCs w:val="24"/>
                <w:lang w:eastAsia="lv-LV"/>
              </w:rPr>
              <w:t xml:space="preserve"> </w:t>
            </w:r>
            <w:r w:rsidR="00B4587D">
              <w:rPr>
                <w:rFonts w:eastAsia="Times New Roman"/>
                <w:sz w:val="24"/>
                <w:szCs w:val="24"/>
                <w:lang w:eastAsia="lv-LV"/>
              </w:rPr>
              <w:t xml:space="preserve">finansiālā izpratnē </w:t>
            </w:r>
            <w:r>
              <w:rPr>
                <w:rFonts w:eastAsia="Times New Roman"/>
                <w:sz w:val="24"/>
                <w:szCs w:val="24"/>
                <w:lang w:eastAsia="lv-LV"/>
              </w:rPr>
              <w:t>viņa pienākum</w:t>
            </w:r>
            <w:r w:rsidR="00B4587D">
              <w:rPr>
                <w:rFonts w:eastAsia="Times New Roman"/>
                <w:sz w:val="24"/>
                <w:szCs w:val="24"/>
                <w:lang w:eastAsia="lv-LV"/>
              </w:rPr>
              <w:t xml:space="preserve">u izpildei. Proti, </w:t>
            </w:r>
            <w:r w:rsidR="005C4AAA">
              <w:rPr>
                <w:rFonts w:eastAsia="Times New Roman"/>
                <w:sz w:val="24"/>
                <w:szCs w:val="24"/>
                <w:lang w:eastAsia="lv-LV"/>
              </w:rPr>
              <w:t xml:space="preserve">līdz pieteikuma izskatīšanai parādniekam nav jāveic kārtējie maksājumi par pieteikumā norādītajām parādsaistībām, kā arī </w:t>
            </w:r>
            <w:r w:rsidR="007154E3">
              <w:rPr>
                <w:rFonts w:eastAsia="Times New Roman"/>
                <w:sz w:val="24"/>
                <w:szCs w:val="24"/>
                <w:lang w:eastAsia="lv-LV"/>
              </w:rPr>
              <w:t xml:space="preserve">attiecībā uz pieteikumā norādītajām parādsaistībām </w:t>
            </w:r>
            <w:r w:rsidR="005C4AAA">
              <w:rPr>
                <w:rFonts w:eastAsia="Times New Roman"/>
                <w:sz w:val="24"/>
                <w:szCs w:val="24"/>
                <w:lang w:eastAsia="lv-LV"/>
              </w:rPr>
              <w:t>tiek apturēt</w:t>
            </w:r>
            <w:r w:rsidR="003447B9">
              <w:rPr>
                <w:rFonts w:eastAsia="Times New Roman"/>
                <w:sz w:val="24"/>
                <w:szCs w:val="24"/>
                <w:lang w:eastAsia="lv-LV"/>
              </w:rPr>
              <w:t>s</w:t>
            </w:r>
            <w:r w:rsidR="005C4AAA">
              <w:rPr>
                <w:rFonts w:eastAsia="Times New Roman"/>
                <w:sz w:val="24"/>
                <w:szCs w:val="24"/>
                <w:lang w:eastAsia="lv-LV"/>
              </w:rPr>
              <w:t xml:space="preserve"> </w:t>
            </w:r>
            <w:r w:rsidR="003447B9">
              <w:rPr>
                <w:rFonts w:eastAsia="Times New Roman"/>
                <w:sz w:val="24"/>
                <w:szCs w:val="24"/>
                <w:lang w:eastAsia="lv-LV"/>
              </w:rPr>
              <w:t xml:space="preserve">vairāku maksājumu pieaugums. </w:t>
            </w:r>
            <w:r w:rsidR="003742C4">
              <w:rPr>
                <w:rFonts w:eastAsia="Times New Roman"/>
                <w:sz w:val="24"/>
                <w:szCs w:val="24"/>
                <w:lang w:eastAsia="lv-LV"/>
              </w:rPr>
              <w:t>Vienlaikus parādniekam ir liegts uzņemties jaunas saistības</w:t>
            </w:r>
            <w:r w:rsidR="007E0C8C">
              <w:rPr>
                <w:rFonts w:eastAsia="Times New Roman"/>
                <w:sz w:val="24"/>
                <w:szCs w:val="24"/>
                <w:lang w:eastAsia="lv-LV"/>
              </w:rPr>
              <w:t>, kas at</w:t>
            </w:r>
            <w:r w:rsidR="00763C4C">
              <w:rPr>
                <w:rFonts w:eastAsia="Times New Roman"/>
                <w:sz w:val="24"/>
                <w:szCs w:val="24"/>
                <w:lang w:eastAsia="lv-LV"/>
              </w:rPr>
              <w:t>bilst likumprojekta 6. panta otrajā daļā noteiktajām saistībām</w:t>
            </w:r>
            <w:r w:rsidR="003742C4">
              <w:rPr>
                <w:rFonts w:eastAsia="Times New Roman"/>
                <w:sz w:val="24"/>
                <w:szCs w:val="24"/>
                <w:lang w:eastAsia="lv-LV"/>
              </w:rPr>
              <w:t xml:space="preserve">, lai tādējādi nepasliktinātu </w:t>
            </w:r>
            <w:r w:rsidR="003C2F56">
              <w:rPr>
                <w:rFonts w:eastAsia="Times New Roman"/>
                <w:sz w:val="24"/>
                <w:szCs w:val="24"/>
                <w:lang w:eastAsia="lv-LV"/>
              </w:rPr>
              <w:t>parādnieka finansiālo stāvokli</w:t>
            </w:r>
            <w:r w:rsidR="005C4AAA">
              <w:rPr>
                <w:rFonts w:eastAsia="Times New Roman"/>
                <w:sz w:val="24"/>
                <w:szCs w:val="24"/>
                <w:lang w:eastAsia="lv-LV"/>
              </w:rPr>
              <w:t>. Tomēr</w:t>
            </w:r>
            <w:r w:rsidR="003447B9">
              <w:rPr>
                <w:rFonts w:eastAsia="Times New Roman"/>
                <w:sz w:val="24"/>
                <w:szCs w:val="24"/>
                <w:lang w:eastAsia="lv-LV"/>
              </w:rPr>
              <w:t xml:space="preserve">, lai </w:t>
            </w:r>
            <w:r w:rsidR="00F34B2E">
              <w:rPr>
                <w:rFonts w:eastAsia="Times New Roman"/>
                <w:sz w:val="24"/>
                <w:szCs w:val="24"/>
                <w:lang w:eastAsia="lv-LV"/>
              </w:rPr>
              <w:t xml:space="preserve">parādniekam neradītu maldīgu priekšstatu, ka finanšu pratības kursu apguve ir vienīgais pienākums, likumā skaidri noteikts pienākums aktīvi sadarboties un sniegt informāciju </w:t>
            </w:r>
            <w:r w:rsidR="000F0A6B">
              <w:rPr>
                <w:rFonts w:eastAsia="Times New Roman"/>
                <w:sz w:val="24"/>
                <w:szCs w:val="24"/>
                <w:lang w:eastAsia="lv-LV"/>
              </w:rPr>
              <w:t>zvērinātam notāram</w:t>
            </w:r>
            <w:r w:rsidR="00384846">
              <w:rPr>
                <w:rFonts w:eastAsia="Times New Roman"/>
                <w:sz w:val="24"/>
                <w:szCs w:val="24"/>
                <w:lang w:eastAsia="lv-LV"/>
              </w:rPr>
              <w:t>, ja saņemts attiecīgs pieprasījums</w:t>
            </w:r>
            <w:r w:rsidR="00F34B2E">
              <w:rPr>
                <w:rFonts w:eastAsia="Times New Roman"/>
                <w:sz w:val="24"/>
                <w:szCs w:val="24"/>
                <w:lang w:eastAsia="lv-LV"/>
              </w:rPr>
              <w:t>.</w:t>
            </w:r>
          </w:p>
          <w:p w14:paraId="51008260" w14:textId="77777777" w:rsidR="00CA06D9" w:rsidRDefault="00CA06D9">
            <w:pPr>
              <w:spacing w:after="0" w:line="240" w:lineRule="auto"/>
              <w:jc w:val="both"/>
              <w:rPr>
                <w:rFonts w:eastAsia="Times New Roman"/>
                <w:sz w:val="24"/>
                <w:szCs w:val="24"/>
                <w:lang w:eastAsia="lv-LV"/>
              </w:rPr>
            </w:pPr>
          </w:p>
          <w:p w14:paraId="34FB97F1" w14:textId="320E913D" w:rsidR="004224BA" w:rsidRDefault="00D977FC">
            <w:pPr>
              <w:spacing w:after="0" w:line="240" w:lineRule="auto"/>
              <w:jc w:val="both"/>
              <w:rPr>
                <w:rFonts w:eastAsia="Times New Roman"/>
                <w:sz w:val="24"/>
                <w:szCs w:val="24"/>
                <w:lang w:eastAsia="lv-LV"/>
              </w:rPr>
            </w:pPr>
            <w:r>
              <w:rPr>
                <w:rFonts w:eastAsia="Times New Roman"/>
                <w:sz w:val="24"/>
                <w:szCs w:val="24"/>
                <w:lang w:eastAsia="lv-LV"/>
              </w:rPr>
              <w:t>L</w:t>
            </w:r>
            <w:r w:rsidR="0014432F">
              <w:rPr>
                <w:rFonts w:eastAsia="Times New Roman"/>
                <w:sz w:val="24"/>
                <w:szCs w:val="24"/>
                <w:lang w:eastAsia="lv-LV"/>
              </w:rPr>
              <w:t xml:space="preserve">ikumprojektā </w:t>
            </w:r>
            <w:r>
              <w:rPr>
                <w:rFonts w:eastAsia="Times New Roman"/>
                <w:sz w:val="24"/>
                <w:szCs w:val="24"/>
                <w:lang w:eastAsia="lv-LV"/>
              </w:rPr>
              <w:t xml:space="preserve">papildus </w:t>
            </w:r>
            <w:r w:rsidR="0014432F">
              <w:rPr>
                <w:rFonts w:eastAsia="Times New Roman"/>
                <w:sz w:val="24"/>
                <w:szCs w:val="24"/>
                <w:lang w:eastAsia="lv-LV"/>
              </w:rPr>
              <w:t xml:space="preserve">paredzēta iespēja noteiktu laika periodu </w:t>
            </w:r>
            <w:r w:rsidR="00EA1792" w:rsidRPr="003C28F8">
              <w:rPr>
                <w:rFonts w:eastAsia="Times New Roman"/>
                <w:b/>
                <w:bCs/>
                <w:sz w:val="24"/>
                <w:szCs w:val="24"/>
                <w:lang w:eastAsia="lv-LV"/>
              </w:rPr>
              <w:t xml:space="preserve">precizēt </w:t>
            </w:r>
            <w:r w:rsidR="0014432F" w:rsidRPr="003C28F8">
              <w:rPr>
                <w:rFonts w:eastAsia="Times New Roman"/>
                <w:b/>
                <w:bCs/>
                <w:sz w:val="24"/>
                <w:szCs w:val="24"/>
                <w:lang w:eastAsia="lv-LV"/>
              </w:rPr>
              <w:t>pieteikumā norādītās parādsaistības</w:t>
            </w:r>
            <w:r w:rsidR="00CA06D9">
              <w:rPr>
                <w:rFonts w:eastAsia="Times New Roman"/>
                <w:sz w:val="24"/>
                <w:szCs w:val="24"/>
                <w:lang w:eastAsia="lv-LV"/>
              </w:rPr>
              <w:t xml:space="preserve"> (</w:t>
            </w:r>
            <w:r w:rsidR="00CA06D9">
              <w:rPr>
                <w:rFonts w:eastAsia="Times New Roman"/>
                <w:b/>
                <w:bCs/>
                <w:sz w:val="24"/>
                <w:szCs w:val="24"/>
                <w:lang w:eastAsia="lv-LV"/>
              </w:rPr>
              <w:t xml:space="preserve">likumprojekta </w:t>
            </w:r>
            <w:r w:rsidR="007379D1">
              <w:rPr>
                <w:rFonts w:eastAsia="Times New Roman"/>
                <w:b/>
                <w:bCs/>
                <w:sz w:val="24"/>
                <w:szCs w:val="24"/>
                <w:lang w:eastAsia="lv-LV"/>
              </w:rPr>
              <w:t>13. pants</w:t>
            </w:r>
            <w:r w:rsidR="007379D1">
              <w:rPr>
                <w:rFonts w:eastAsia="Times New Roman"/>
                <w:sz w:val="24"/>
                <w:szCs w:val="24"/>
                <w:lang w:eastAsia="lv-LV"/>
              </w:rPr>
              <w:t>)</w:t>
            </w:r>
            <w:r w:rsidR="00BD77AA">
              <w:rPr>
                <w:rFonts w:eastAsia="Times New Roman"/>
                <w:sz w:val="24"/>
                <w:szCs w:val="24"/>
                <w:lang w:eastAsia="lv-LV"/>
              </w:rPr>
              <w:t>, vienlaikus gan ievērojot likumprojekta 6. pantā noteikto</w:t>
            </w:r>
            <w:r w:rsidR="00EA1792">
              <w:rPr>
                <w:rFonts w:eastAsia="Times New Roman"/>
                <w:sz w:val="24"/>
                <w:szCs w:val="24"/>
                <w:lang w:eastAsia="lv-LV"/>
              </w:rPr>
              <w:t>, gan arī ņemot vērā kreditoru izteiktos iebildumus</w:t>
            </w:r>
            <w:r w:rsidR="00BD77AA">
              <w:rPr>
                <w:rFonts w:eastAsia="Times New Roman"/>
                <w:sz w:val="24"/>
                <w:szCs w:val="24"/>
                <w:lang w:eastAsia="lv-LV"/>
              </w:rPr>
              <w:t>. Informācij</w:t>
            </w:r>
            <w:r w:rsidR="00D829FB">
              <w:rPr>
                <w:rFonts w:eastAsia="Times New Roman"/>
                <w:sz w:val="24"/>
                <w:szCs w:val="24"/>
                <w:lang w:eastAsia="lv-LV"/>
              </w:rPr>
              <w:t>u zvērināts notārs</w:t>
            </w:r>
            <w:r w:rsidR="00BD77AA">
              <w:rPr>
                <w:rFonts w:eastAsia="Times New Roman"/>
                <w:sz w:val="24"/>
                <w:szCs w:val="24"/>
                <w:lang w:eastAsia="lv-LV"/>
              </w:rPr>
              <w:t xml:space="preserve"> snie</w:t>
            </w:r>
            <w:r w:rsidR="00003E6D">
              <w:rPr>
                <w:rFonts w:eastAsia="Times New Roman"/>
                <w:sz w:val="24"/>
                <w:szCs w:val="24"/>
                <w:lang w:eastAsia="lv-LV"/>
              </w:rPr>
              <w:t>gs</w:t>
            </w:r>
            <w:r w:rsidR="00BD77AA">
              <w:rPr>
                <w:rFonts w:eastAsia="Times New Roman"/>
                <w:sz w:val="24"/>
                <w:szCs w:val="24"/>
                <w:lang w:eastAsia="lv-LV"/>
              </w:rPr>
              <w:t xml:space="preserve"> kreditoram, kura prasījums iekļauts </w:t>
            </w:r>
            <w:r w:rsidR="00C94976">
              <w:rPr>
                <w:rFonts w:eastAsia="Times New Roman"/>
                <w:sz w:val="24"/>
                <w:szCs w:val="24"/>
                <w:lang w:eastAsia="lv-LV"/>
              </w:rPr>
              <w:t xml:space="preserve">pieteikumā, lai tas varētu sniegt savus iebildumus, ja tādi </w:t>
            </w:r>
            <w:r w:rsidR="00C94976">
              <w:rPr>
                <w:rFonts w:eastAsia="Times New Roman"/>
                <w:sz w:val="24"/>
                <w:szCs w:val="24"/>
                <w:lang w:eastAsia="lv-LV"/>
              </w:rPr>
              <w:lastRenderedPageBreak/>
              <w:t>ir. Lai nodrošinātu, ka šāds kreditors nenonāk nesamērīgi nelabvēlīgākā stāvoklī, parādnieka iespēja veikt p</w:t>
            </w:r>
            <w:r w:rsidR="00EA1792">
              <w:rPr>
                <w:rFonts w:eastAsia="Times New Roman"/>
                <w:sz w:val="24"/>
                <w:szCs w:val="24"/>
                <w:lang w:eastAsia="lv-LV"/>
              </w:rPr>
              <w:t>recizējumus</w:t>
            </w:r>
            <w:r w:rsidR="00C94976">
              <w:rPr>
                <w:rFonts w:eastAsia="Times New Roman"/>
                <w:sz w:val="24"/>
                <w:szCs w:val="24"/>
                <w:lang w:eastAsia="lv-LV"/>
              </w:rPr>
              <w:t xml:space="preserve"> ierobežota ar divu mēnešu termiņu.</w:t>
            </w:r>
          </w:p>
          <w:p w14:paraId="3A5C88DA" w14:textId="40BC3D3E" w:rsidR="004224BA" w:rsidRDefault="004224BA">
            <w:pPr>
              <w:spacing w:after="0" w:line="240" w:lineRule="auto"/>
              <w:jc w:val="both"/>
              <w:rPr>
                <w:rFonts w:eastAsia="Times New Roman"/>
                <w:sz w:val="24"/>
                <w:szCs w:val="24"/>
                <w:lang w:eastAsia="lv-LV"/>
              </w:rPr>
            </w:pPr>
            <w:r>
              <w:rPr>
                <w:rFonts w:eastAsia="Times New Roman"/>
                <w:sz w:val="24"/>
                <w:szCs w:val="24"/>
                <w:lang w:eastAsia="lv-LV"/>
              </w:rPr>
              <w:t xml:space="preserve">Ievērojot, ka pats pieteikums tiek apliecināts notariāla akta formā, arī pieteikuma precizējumiem būtu jānodrošina tādu pašu formu. </w:t>
            </w:r>
            <w:r w:rsidR="00BB4986">
              <w:rPr>
                <w:rFonts w:eastAsia="Times New Roman"/>
                <w:sz w:val="24"/>
                <w:szCs w:val="24"/>
                <w:lang w:eastAsia="lv-LV"/>
              </w:rPr>
              <w:t>Tādējādi arī šajā gadījumā notariālo aktu nebūs tiesības nedz pārsūdzēt (kā tas paredzēts saistītā likumprojekta</w:t>
            </w:r>
            <w:r w:rsidR="00234293">
              <w:rPr>
                <w:rFonts w:eastAsia="Times New Roman"/>
                <w:sz w:val="24"/>
                <w:szCs w:val="24"/>
                <w:lang w:eastAsia="lv-LV"/>
              </w:rPr>
              <w:t xml:space="preserve"> "</w:t>
            </w:r>
            <w:r w:rsidR="00BB4986">
              <w:rPr>
                <w:rFonts w:eastAsia="Times New Roman"/>
                <w:sz w:val="24"/>
                <w:szCs w:val="24"/>
                <w:lang w:eastAsia="lv-LV"/>
              </w:rPr>
              <w:t>Grozījumi Civilprocesa likumā</w:t>
            </w:r>
            <w:r w:rsidR="00234293">
              <w:rPr>
                <w:rFonts w:eastAsia="Times New Roman"/>
                <w:sz w:val="24"/>
                <w:szCs w:val="24"/>
                <w:lang w:eastAsia="lv-LV"/>
              </w:rPr>
              <w:t>"</w:t>
            </w:r>
            <w:r w:rsidR="00BB4986">
              <w:rPr>
                <w:rFonts w:eastAsia="Times New Roman"/>
                <w:sz w:val="24"/>
                <w:szCs w:val="24"/>
                <w:lang w:eastAsia="lv-LV"/>
              </w:rPr>
              <w:t xml:space="preserve"> 3. pantā), nedz apstrīdēt prasības ceļā (kā to paredz pašlaik jau spēkā esošais Notariāta likuma 208. pants).</w:t>
            </w:r>
          </w:p>
          <w:p w14:paraId="4E15ED56" w14:textId="77777777" w:rsidR="004B76B4" w:rsidRDefault="004B76B4">
            <w:pPr>
              <w:spacing w:after="0" w:line="240" w:lineRule="auto"/>
              <w:jc w:val="both"/>
              <w:rPr>
                <w:rFonts w:eastAsia="Times New Roman"/>
                <w:sz w:val="24"/>
                <w:szCs w:val="24"/>
                <w:lang w:eastAsia="lv-LV"/>
              </w:rPr>
            </w:pPr>
          </w:p>
          <w:p w14:paraId="3E27645F" w14:textId="0C8F7122" w:rsidR="00E2240C" w:rsidRDefault="00BC1780">
            <w:pPr>
              <w:spacing w:after="0" w:line="240" w:lineRule="auto"/>
              <w:jc w:val="both"/>
              <w:rPr>
                <w:rFonts w:eastAsia="Times New Roman"/>
                <w:sz w:val="24"/>
                <w:szCs w:val="24"/>
                <w:lang w:eastAsia="lv-LV"/>
              </w:rPr>
            </w:pPr>
            <w:r>
              <w:rPr>
                <w:rFonts w:eastAsia="Times New Roman"/>
                <w:sz w:val="24"/>
                <w:szCs w:val="24"/>
                <w:lang w:eastAsia="lv-LV"/>
              </w:rPr>
              <w:t>Tāpat norādāms, ka pēc pieteikuma pieņemšanas, tiesības ar to iepazīties un izteikt iebildumus</w:t>
            </w:r>
            <w:r w:rsidR="00C71174">
              <w:rPr>
                <w:rFonts w:eastAsia="Times New Roman"/>
                <w:sz w:val="24"/>
                <w:szCs w:val="24"/>
                <w:lang w:eastAsia="lv-LV"/>
              </w:rPr>
              <w:t xml:space="preserve"> (</w:t>
            </w:r>
            <w:r w:rsidR="00C71174" w:rsidRPr="00850433">
              <w:rPr>
                <w:rFonts w:eastAsia="Times New Roman"/>
                <w:b/>
                <w:bCs/>
                <w:sz w:val="24"/>
                <w:szCs w:val="24"/>
                <w:lang w:eastAsia="lv-LV"/>
              </w:rPr>
              <w:t>likumprojekta 14. pants</w:t>
            </w:r>
            <w:r w:rsidR="00C71174">
              <w:rPr>
                <w:rFonts w:eastAsia="Times New Roman"/>
                <w:sz w:val="24"/>
                <w:szCs w:val="24"/>
                <w:lang w:eastAsia="lv-LV"/>
              </w:rPr>
              <w:t>)</w:t>
            </w:r>
            <w:r>
              <w:rPr>
                <w:rFonts w:eastAsia="Times New Roman"/>
                <w:sz w:val="24"/>
                <w:szCs w:val="24"/>
                <w:lang w:eastAsia="lv-LV"/>
              </w:rPr>
              <w:t xml:space="preserve"> ir paredzētas </w:t>
            </w:r>
            <w:r w:rsidR="00461008">
              <w:rPr>
                <w:rFonts w:eastAsia="Times New Roman"/>
                <w:sz w:val="24"/>
                <w:szCs w:val="24"/>
                <w:lang w:eastAsia="lv-LV"/>
              </w:rPr>
              <w:t xml:space="preserve">visiem pieteikumā norādītajiem </w:t>
            </w:r>
            <w:r>
              <w:rPr>
                <w:rFonts w:eastAsia="Times New Roman"/>
                <w:sz w:val="24"/>
                <w:szCs w:val="24"/>
                <w:lang w:eastAsia="lv-LV"/>
              </w:rPr>
              <w:t>kreditor</w:t>
            </w:r>
            <w:r w:rsidR="00461008">
              <w:rPr>
                <w:rFonts w:eastAsia="Times New Roman"/>
                <w:sz w:val="24"/>
                <w:szCs w:val="24"/>
                <w:lang w:eastAsia="lv-LV"/>
              </w:rPr>
              <w:t>ie</w:t>
            </w:r>
            <w:r>
              <w:rPr>
                <w:rFonts w:eastAsia="Times New Roman"/>
                <w:sz w:val="24"/>
                <w:szCs w:val="24"/>
                <w:lang w:eastAsia="lv-LV"/>
              </w:rPr>
              <w:t>m</w:t>
            </w:r>
            <w:r w:rsidR="0079683C">
              <w:rPr>
                <w:rFonts w:eastAsia="Times New Roman"/>
                <w:sz w:val="24"/>
                <w:szCs w:val="24"/>
                <w:lang w:eastAsia="lv-LV"/>
              </w:rPr>
              <w:t xml:space="preserve">. </w:t>
            </w:r>
            <w:r w:rsidR="00F70C70">
              <w:rPr>
                <w:rFonts w:eastAsia="Times New Roman"/>
                <w:sz w:val="24"/>
                <w:szCs w:val="24"/>
                <w:lang w:eastAsia="lv-LV"/>
              </w:rPr>
              <w:t>Taču, lai nodrošinātu pieteikuma savlaicīgu izskatīšanu, arī kreditora tiesības ir ierobežotas laikā. Proti, kreditoram tā iebildumus ir jādara zināmus zvērinātam notāram triju mēnešu laikā no pieteikuma pieņemšanas</w:t>
            </w:r>
            <w:r w:rsidR="009C2737">
              <w:rPr>
                <w:rFonts w:eastAsia="Times New Roman"/>
                <w:sz w:val="24"/>
                <w:szCs w:val="24"/>
                <w:lang w:eastAsia="lv-LV"/>
              </w:rPr>
              <w:t xml:space="preserve">. Savukārt, ja kreditora intereses tiek skartas ar to, ka pieteikumā tiek veikti precizējumi, tad </w:t>
            </w:r>
            <w:r w:rsidR="00115B54">
              <w:rPr>
                <w:rFonts w:eastAsia="Times New Roman"/>
                <w:sz w:val="24"/>
                <w:szCs w:val="24"/>
                <w:lang w:eastAsia="lv-LV"/>
              </w:rPr>
              <w:t>triju mēnešu termiņu skaita no precizēšanas. Tādējādi likumprojektā tiek nostiprināts kreditoru vienlīdzības princips, jo visiem skartajiem kreditoriem tiek dotas vienlīdzīgas iespējas aizsargāt savas intereses.</w:t>
            </w:r>
          </w:p>
          <w:p w14:paraId="1A8E14D3" w14:textId="669DABF1" w:rsidR="000B2389" w:rsidRDefault="000B2389">
            <w:pPr>
              <w:spacing w:after="0" w:line="240" w:lineRule="auto"/>
              <w:jc w:val="both"/>
              <w:rPr>
                <w:rFonts w:eastAsia="Times New Roman"/>
                <w:sz w:val="24"/>
                <w:szCs w:val="24"/>
                <w:lang w:eastAsia="lv-LV"/>
              </w:rPr>
            </w:pPr>
            <w:r>
              <w:rPr>
                <w:rFonts w:eastAsia="Times New Roman"/>
                <w:sz w:val="24"/>
                <w:szCs w:val="24"/>
                <w:lang w:eastAsia="lv-LV"/>
              </w:rPr>
              <w:t>Tāpat norādāms, ka kreditoru tiesības nav ierobežotas tikai laikā. Tām ir paredzēt</w:t>
            </w:r>
            <w:r w:rsidR="006A6419">
              <w:rPr>
                <w:rFonts w:eastAsia="Times New Roman"/>
                <w:sz w:val="24"/>
                <w:szCs w:val="24"/>
                <w:lang w:eastAsia="lv-LV"/>
              </w:rPr>
              <w:t>a</w:t>
            </w:r>
            <w:r>
              <w:rPr>
                <w:rFonts w:eastAsia="Times New Roman"/>
                <w:sz w:val="24"/>
                <w:szCs w:val="24"/>
                <w:lang w:eastAsia="lv-LV"/>
              </w:rPr>
              <w:t>s arī noteikt</w:t>
            </w:r>
            <w:r w:rsidR="006A6419">
              <w:rPr>
                <w:rFonts w:eastAsia="Times New Roman"/>
                <w:sz w:val="24"/>
                <w:szCs w:val="24"/>
                <w:lang w:eastAsia="lv-LV"/>
              </w:rPr>
              <w:t>a</w:t>
            </w:r>
            <w:r>
              <w:rPr>
                <w:rFonts w:eastAsia="Times New Roman"/>
                <w:sz w:val="24"/>
                <w:szCs w:val="24"/>
                <w:lang w:eastAsia="lv-LV"/>
              </w:rPr>
              <w:t xml:space="preserve">s </w:t>
            </w:r>
            <w:r w:rsidR="006A6419">
              <w:rPr>
                <w:rFonts w:eastAsia="Times New Roman"/>
                <w:sz w:val="24"/>
                <w:szCs w:val="24"/>
                <w:lang w:eastAsia="lv-LV"/>
              </w:rPr>
              <w:t xml:space="preserve">informācijas apjoma prasības, skaidri norādot, ka iebildumiem jābūt pamatotiem. Tādējādi </w:t>
            </w:r>
            <w:r w:rsidR="00850433">
              <w:rPr>
                <w:rFonts w:eastAsia="Times New Roman"/>
                <w:sz w:val="24"/>
                <w:szCs w:val="24"/>
                <w:lang w:eastAsia="lv-LV"/>
              </w:rPr>
              <w:t>kreditoram, kurš iebilst pret pieteikumā norādīto informāciju, būs jāizskaidro argumentēti un izvērsti viņa iebildumu pamatotību.</w:t>
            </w:r>
          </w:p>
          <w:p w14:paraId="0D96ACC4" w14:textId="686EA335" w:rsidR="00C71174" w:rsidRDefault="00C71174">
            <w:pPr>
              <w:spacing w:after="0" w:line="240" w:lineRule="auto"/>
              <w:jc w:val="both"/>
              <w:rPr>
                <w:rFonts w:eastAsia="Times New Roman"/>
                <w:sz w:val="24"/>
                <w:szCs w:val="24"/>
                <w:lang w:eastAsia="lv-LV"/>
              </w:rPr>
            </w:pPr>
          </w:p>
          <w:p w14:paraId="77781772" w14:textId="69D4294F" w:rsidR="00C71174" w:rsidRDefault="007169A1">
            <w:pPr>
              <w:spacing w:after="0" w:line="240" w:lineRule="auto"/>
              <w:jc w:val="both"/>
              <w:rPr>
                <w:rFonts w:eastAsia="Times New Roman"/>
                <w:sz w:val="24"/>
                <w:szCs w:val="24"/>
                <w:lang w:eastAsia="lv-LV"/>
              </w:rPr>
            </w:pPr>
            <w:r>
              <w:rPr>
                <w:rFonts w:eastAsia="Times New Roman"/>
                <w:sz w:val="24"/>
                <w:szCs w:val="24"/>
                <w:lang w:eastAsia="lv-LV"/>
              </w:rPr>
              <w:t>Likumprojektā arīdzan paredzēts regulējums tiem gadījumiem, kad kre</w:t>
            </w:r>
            <w:r w:rsidR="00585731">
              <w:rPr>
                <w:rFonts w:eastAsia="Times New Roman"/>
                <w:sz w:val="24"/>
                <w:szCs w:val="24"/>
                <w:lang w:eastAsia="lv-LV"/>
              </w:rPr>
              <w:t xml:space="preserve">ditoram un parādniekam ir atšķirīgi viedokļi un tos attiecīgi ir nepieciešams atrisināt, </w:t>
            </w:r>
            <w:r w:rsidR="003666A7">
              <w:rPr>
                <w:rFonts w:eastAsia="Times New Roman"/>
                <w:sz w:val="24"/>
                <w:szCs w:val="24"/>
                <w:lang w:eastAsia="lv-LV"/>
              </w:rPr>
              <w:t>tuvinot parādnieka un kreditora viedokļus (</w:t>
            </w:r>
            <w:r w:rsidR="003666A7">
              <w:rPr>
                <w:rFonts w:eastAsia="Times New Roman"/>
                <w:b/>
                <w:bCs/>
                <w:sz w:val="24"/>
                <w:szCs w:val="24"/>
                <w:lang w:eastAsia="lv-LV"/>
              </w:rPr>
              <w:t>likumprojekta 15. pants</w:t>
            </w:r>
            <w:r w:rsidR="003666A7">
              <w:rPr>
                <w:rFonts w:eastAsia="Times New Roman"/>
                <w:sz w:val="24"/>
                <w:szCs w:val="24"/>
                <w:lang w:eastAsia="lv-LV"/>
              </w:rPr>
              <w:t>) vienu otram.</w:t>
            </w:r>
            <w:r w:rsidR="00416600">
              <w:rPr>
                <w:rFonts w:eastAsia="Times New Roman"/>
                <w:sz w:val="24"/>
                <w:szCs w:val="24"/>
                <w:lang w:eastAsia="lv-LV"/>
              </w:rPr>
              <w:t xml:space="preserve"> Šajā gadījumā zvērināts notārs darbosies nosacīta starpnieka lomā, lai nodrošinātu abu pušu </w:t>
            </w:r>
            <w:r w:rsidR="007308DE">
              <w:rPr>
                <w:rFonts w:eastAsia="Times New Roman"/>
                <w:sz w:val="24"/>
                <w:szCs w:val="24"/>
                <w:lang w:eastAsia="lv-LV"/>
              </w:rPr>
              <w:t>interešu pilnvērtīgu aizsardzību un mazinātu iespējas, ka kādi kreditora iebildumi netiek ņemti vērā, tos pienācīgi neizvērtējot vai par to neinformējot kreditoru.</w:t>
            </w:r>
          </w:p>
          <w:p w14:paraId="2CC54AF9" w14:textId="086A3BF5" w:rsidR="001D61B2" w:rsidRPr="003666A7" w:rsidRDefault="00DD0BBE">
            <w:pPr>
              <w:spacing w:after="0" w:line="240" w:lineRule="auto"/>
              <w:jc w:val="both"/>
              <w:rPr>
                <w:rFonts w:eastAsia="Times New Roman"/>
                <w:sz w:val="24"/>
                <w:szCs w:val="24"/>
                <w:lang w:eastAsia="lv-LV"/>
              </w:rPr>
            </w:pPr>
            <w:r>
              <w:rPr>
                <w:rFonts w:eastAsia="Times New Roman"/>
                <w:sz w:val="24"/>
                <w:szCs w:val="24"/>
                <w:lang w:eastAsia="lv-LV"/>
              </w:rPr>
              <w:t xml:space="preserve">Ja parādnieks un kreditors tomēr nespēj </w:t>
            </w:r>
            <w:r w:rsidR="00527DB8">
              <w:rPr>
                <w:rFonts w:eastAsia="Times New Roman"/>
                <w:sz w:val="24"/>
                <w:szCs w:val="24"/>
                <w:lang w:eastAsia="lv-LV"/>
              </w:rPr>
              <w:t>vienoties pašu spēkiem, zvērināts notārs iesaistās aktīvi</w:t>
            </w:r>
            <w:r w:rsidR="00591E26">
              <w:rPr>
                <w:rFonts w:eastAsia="Times New Roman"/>
                <w:sz w:val="24"/>
                <w:szCs w:val="24"/>
                <w:lang w:eastAsia="lv-LV"/>
              </w:rPr>
              <w:t xml:space="preserve"> – sastāda vienošanās projektu, kas pušu akcepta gadījumā </w:t>
            </w:r>
            <w:r w:rsidR="00002587">
              <w:rPr>
                <w:rFonts w:eastAsia="Times New Roman"/>
                <w:sz w:val="24"/>
                <w:szCs w:val="24"/>
                <w:lang w:eastAsia="lv-LV"/>
              </w:rPr>
              <w:t xml:space="preserve">tiek notariāli apliecināta. </w:t>
            </w:r>
            <w:r w:rsidR="000C1E18">
              <w:rPr>
                <w:rFonts w:eastAsia="Times New Roman"/>
                <w:sz w:val="24"/>
                <w:szCs w:val="24"/>
                <w:lang w:eastAsia="lv-LV"/>
              </w:rPr>
              <w:t xml:space="preserve">Tā kā arī šajā </w:t>
            </w:r>
            <w:r w:rsidR="00CA49C5">
              <w:rPr>
                <w:rFonts w:eastAsia="Times New Roman"/>
                <w:sz w:val="24"/>
                <w:szCs w:val="24"/>
                <w:lang w:eastAsia="lv-LV"/>
              </w:rPr>
              <w:t xml:space="preserve"> gadījumā </w:t>
            </w:r>
            <w:r w:rsidR="000C1E18">
              <w:rPr>
                <w:rFonts w:eastAsia="Times New Roman"/>
                <w:sz w:val="24"/>
                <w:szCs w:val="24"/>
                <w:lang w:eastAsia="lv-LV"/>
              </w:rPr>
              <w:t>attiecīgais notariālais akts</w:t>
            </w:r>
            <w:r w:rsidR="001D61B2">
              <w:rPr>
                <w:rFonts w:eastAsia="Times New Roman"/>
                <w:sz w:val="24"/>
                <w:szCs w:val="24"/>
                <w:lang w:eastAsia="lv-LV"/>
              </w:rPr>
              <w:t xml:space="preserve"> </w:t>
            </w:r>
            <w:r w:rsidR="00CA49C5">
              <w:rPr>
                <w:rFonts w:eastAsia="Times New Roman"/>
                <w:sz w:val="24"/>
                <w:szCs w:val="24"/>
                <w:lang w:eastAsia="lv-LV"/>
              </w:rPr>
              <w:t xml:space="preserve">nav skarto personu interešu ierobežošanas galīgs noregulējums, </w:t>
            </w:r>
            <w:r w:rsidR="001D61B2">
              <w:rPr>
                <w:rFonts w:eastAsia="Times New Roman"/>
                <w:sz w:val="24"/>
                <w:szCs w:val="24"/>
                <w:lang w:eastAsia="lv-LV"/>
              </w:rPr>
              <w:t xml:space="preserve">tas </w:t>
            </w:r>
            <w:r w:rsidR="00CA49C5">
              <w:rPr>
                <w:rFonts w:eastAsia="Times New Roman"/>
                <w:sz w:val="24"/>
                <w:szCs w:val="24"/>
                <w:lang w:eastAsia="lv-LV"/>
              </w:rPr>
              <w:t>nav nedz pārsūdzams (kā tas paredzēts saistītā likumprojekta</w:t>
            </w:r>
            <w:r w:rsidR="00234293">
              <w:rPr>
                <w:rFonts w:eastAsia="Times New Roman"/>
                <w:sz w:val="24"/>
                <w:szCs w:val="24"/>
                <w:lang w:eastAsia="lv-LV"/>
              </w:rPr>
              <w:t xml:space="preserve"> "</w:t>
            </w:r>
            <w:r w:rsidR="00CA49C5">
              <w:rPr>
                <w:rFonts w:eastAsia="Times New Roman"/>
                <w:sz w:val="24"/>
                <w:szCs w:val="24"/>
                <w:lang w:eastAsia="lv-LV"/>
              </w:rPr>
              <w:t>Grozījumi Civilprocesa likumā</w:t>
            </w:r>
            <w:r w:rsidR="00234293">
              <w:rPr>
                <w:rFonts w:eastAsia="Times New Roman"/>
                <w:sz w:val="24"/>
                <w:szCs w:val="24"/>
                <w:lang w:eastAsia="lv-LV"/>
              </w:rPr>
              <w:t>"</w:t>
            </w:r>
            <w:r w:rsidR="00CA49C5">
              <w:rPr>
                <w:rFonts w:eastAsia="Times New Roman"/>
                <w:sz w:val="24"/>
                <w:szCs w:val="24"/>
                <w:lang w:eastAsia="lv-LV"/>
              </w:rPr>
              <w:t xml:space="preserve"> 3. pantā), nedz apstrīdams prasības ceļā (kā to paredz pašlaik jau spēkā esošais Notariāta likuma 208. pants).</w:t>
            </w:r>
          </w:p>
          <w:p w14:paraId="2C70050C" w14:textId="77777777" w:rsidR="00BB3313" w:rsidRDefault="00BB3313">
            <w:pPr>
              <w:spacing w:after="0" w:line="240" w:lineRule="auto"/>
              <w:jc w:val="both"/>
              <w:rPr>
                <w:rFonts w:eastAsia="Times New Roman"/>
                <w:sz w:val="24"/>
                <w:szCs w:val="24"/>
                <w:lang w:eastAsia="lv-LV"/>
              </w:rPr>
            </w:pPr>
          </w:p>
          <w:p w14:paraId="78CA9D7E" w14:textId="5D1EF1B7" w:rsidR="00800B90" w:rsidRDefault="00F70A87">
            <w:pPr>
              <w:spacing w:after="0" w:line="240" w:lineRule="auto"/>
              <w:jc w:val="both"/>
              <w:rPr>
                <w:rFonts w:eastAsia="Times New Roman"/>
                <w:sz w:val="24"/>
                <w:szCs w:val="24"/>
                <w:lang w:eastAsia="lv-LV"/>
              </w:rPr>
            </w:pPr>
            <w:r>
              <w:rPr>
                <w:rFonts w:eastAsia="Times New Roman"/>
                <w:sz w:val="24"/>
                <w:szCs w:val="24"/>
                <w:lang w:eastAsia="lv-LV"/>
              </w:rPr>
              <w:t xml:space="preserve">Viena no būtiskākajām sadaļām </w:t>
            </w:r>
            <w:r w:rsidR="006636B9">
              <w:rPr>
                <w:rFonts w:eastAsia="Times New Roman"/>
                <w:sz w:val="24"/>
                <w:szCs w:val="24"/>
                <w:lang w:eastAsia="lv-LV"/>
              </w:rPr>
              <w:t xml:space="preserve">šajā likumprojektā ietvertajā mehānismā ir </w:t>
            </w:r>
            <w:r w:rsidR="006636B9" w:rsidRPr="006636B9">
              <w:rPr>
                <w:rFonts w:eastAsia="Times New Roman"/>
                <w:b/>
                <w:sz w:val="24"/>
                <w:szCs w:val="24"/>
                <w:lang w:eastAsia="lv-LV"/>
              </w:rPr>
              <w:t>finanšu pratības kursu (likumprojekta 1</w:t>
            </w:r>
            <w:r w:rsidR="004B76B4">
              <w:rPr>
                <w:rFonts w:eastAsia="Times New Roman"/>
                <w:b/>
                <w:sz w:val="24"/>
                <w:szCs w:val="24"/>
                <w:lang w:eastAsia="lv-LV"/>
              </w:rPr>
              <w:t>6</w:t>
            </w:r>
            <w:r w:rsidR="006636B9" w:rsidRPr="006636B9">
              <w:rPr>
                <w:rFonts w:eastAsia="Times New Roman"/>
                <w:b/>
                <w:sz w:val="24"/>
                <w:szCs w:val="24"/>
                <w:lang w:eastAsia="lv-LV"/>
              </w:rPr>
              <w:t>. pants)</w:t>
            </w:r>
            <w:r w:rsidR="006636B9">
              <w:rPr>
                <w:rFonts w:eastAsia="Times New Roman"/>
                <w:sz w:val="24"/>
                <w:szCs w:val="24"/>
                <w:lang w:eastAsia="lv-LV"/>
              </w:rPr>
              <w:t xml:space="preserve"> apguves pienākums.</w:t>
            </w:r>
          </w:p>
          <w:p w14:paraId="077FFD0F" w14:textId="23E6DB75" w:rsidR="00532939" w:rsidRDefault="00532939">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Latvijas </w:t>
            </w:r>
            <w:r w:rsidR="00521CD2">
              <w:rPr>
                <w:rFonts w:eastAsia="Times New Roman"/>
                <w:sz w:val="24"/>
                <w:szCs w:val="24"/>
                <w:lang w:eastAsia="lv-LV"/>
              </w:rPr>
              <w:t>iedzīvotāju finanšu pratības stratēģijā 2014–2020</w:t>
            </w:r>
            <w:r w:rsidR="00F751E8">
              <w:rPr>
                <w:rStyle w:val="FootnoteReference"/>
                <w:rFonts w:eastAsia="Times New Roman"/>
                <w:sz w:val="24"/>
                <w:szCs w:val="24"/>
                <w:lang w:eastAsia="lv-LV"/>
              </w:rPr>
              <w:footnoteReference w:id="19"/>
            </w:r>
            <w:r w:rsidR="00BC1139">
              <w:rPr>
                <w:rFonts w:eastAsia="Times New Roman"/>
                <w:sz w:val="24"/>
                <w:szCs w:val="24"/>
                <w:lang w:eastAsia="lv-LV"/>
              </w:rPr>
              <w:t xml:space="preserve"> jēdziens </w:t>
            </w:r>
            <w:r w:rsidR="0071033F">
              <w:rPr>
                <w:rFonts w:eastAsia="Times New Roman"/>
                <w:sz w:val="24"/>
                <w:szCs w:val="24"/>
                <w:lang w:eastAsia="lv-LV"/>
              </w:rPr>
              <w:t>"</w:t>
            </w:r>
            <w:r w:rsidR="00BC1139">
              <w:rPr>
                <w:rFonts w:eastAsia="Times New Roman"/>
                <w:sz w:val="24"/>
                <w:szCs w:val="24"/>
                <w:lang w:eastAsia="lv-LV"/>
              </w:rPr>
              <w:t>finanšu pratība</w:t>
            </w:r>
            <w:r w:rsidR="0071033F">
              <w:rPr>
                <w:rFonts w:eastAsia="Times New Roman"/>
                <w:sz w:val="24"/>
                <w:szCs w:val="24"/>
                <w:lang w:eastAsia="lv-LV"/>
              </w:rPr>
              <w:t>"</w:t>
            </w:r>
            <w:r w:rsidR="00BC1139">
              <w:rPr>
                <w:rFonts w:eastAsia="Times New Roman"/>
                <w:sz w:val="24"/>
                <w:szCs w:val="24"/>
                <w:lang w:eastAsia="lv-LV"/>
              </w:rPr>
              <w:t xml:space="preserve"> skaidrots šādi:</w:t>
            </w:r>
            <w:r w:rsidR="009308E4" w:rsidRPr="009308E4">
              <w:rPr>
                <w:rFonts w:eastAsia="Times New Roman"/>
                <w:sz w:val="24"/>
                <w:szCs w:val="24"/>
                <w:lang w:eastAsia="lv-LV"/>
              </w:rPr>
              <w:t xml:space="preserve"> </w:t>
            </w:r>
            <w:r w:rsidR="0071033F">
              <w:rPr>
                <w:rFonts w:eastAsia="Times New Roman"/>
                <w:sz w:val="24"/>
                <w:szCs w:val="24"/>
                <w:lang w:eastAsia="lv-LV"/>
              </w:rPr>
              <w:t>"</w:t>
            </w:r>
            <w:r w:rsidR="00C41141">
              <w:rPr>
                <w:rFonts w:eastAsia="Times New Roman"/>
                <w:sz w:val="24"/>
                <w:szCs w:val="24"/>
                <w:lang w:eastAsia="lv-LV"/>
              </w:rPr>
              <w:t xml:space="preserve">Finanšu pratība ir </w:t>
            </w:r>
            <w:r w:rsidR="009308E4" w:rsidRPr="009308E4">
              <w:rPr>
                <w:rFonts w:eastAsia="Times New Roman"/>
                <w:sz w:val="24"/>
                <w:szCs w:val="24"/>
                <w:lang w:eastAsia="lv-LV"/>
              </w:rPr>
              <w:t>zināšanu un prasmju kopums, kas personai ļauj izprast un sekmīgi organizēt</w:t>
            </w:r>
            <w:r w:rsidR="009308E4">
              <w:rPr>
                <w:rFonts w:eastAsia="Times New Roman"/>
                <w:sz w:val="24"/>
                <w:szCs w:val="24"/>
                <w:lang w:eastAsia="lv-LV"/>
              </w:rPr>
              <w:t xml:space="preserve"> </w:t>
            </w:r>
            <w:r w:rsidR="009308E4" w:rsidRPr="009308E4">
              <w:rPr>
                <w:rFonts w:eastAsia="Times New Roman"/>
                <w:sz w:val="24"/>
                <w:szCs w:val="24"/>
                <w:lang w:eastAsia="lv-LV"/>
              </w:rPr>
              <w:t>savu finanšu pārvaldīšanu un pieņemt pārdomātus lēmumus par dažādu finanšu pakalpojumu</w:t>
            </w:r>
            <w:r w:rsidR="009308E4">
              <w:rPr>
                <w:rFonts w:eastAsia="Times New Roman"/>
                <w:sz w:val="24"/>
                <w:szCs w:val="24"/>
                <w:lang w:eastAsia="lv-LV"/>
              </w:rPr>
              <w:t xml:space="preserve"> </w:t>
            </w:r>
            <w:r w:rsidR="009308E4" w:rsidRPr="009308E4">
              <w:rPr>
                <w:rFonts w:eastAsia="Times New Roman"/>
                <w:sz w:val="24"/>
                <w:szCs w:val="24"/>
                <w:lang w:eastAsia="lv-LV"/>
              </w:rPr>
              <w:t>izvēli un to izmantošanu, nodrošinot savu privāto finansiālo stabilitāti un ilgtspēju. Finansiāli</w:t>
            </w:r>
            <w:r w:rsidR="009308E4">
              <w:rPr>
                <w:rFonts w:eastAsia="Times New Roman"/>
                <w:sz w:val="24"/>
                <w:szCs w:val="24"/>
                <w:lang w:eastAsia="lv-LV"/>
              </w:rPr>
              <w:t xml:space="preserve"> </w:t>
            </w:r>
            <w:r w:rsidR="009308E4" w:rsidRPr="009308E4">
              <w:rPr>
                <w:rFonts w:eastAsia="Times New Roman"/>
                <w:sz w:val="24"/>
                <w:szCs w:val="24"/>
                <w:lang w:eastAsia="lv-LV"/>
              </w:rPr>
              <w:t>protošam cilvēkam ir zināšanas par finansēm un ekonomiku un viņš spēj šīs zināšanas izmantot</w:t>
            </w:r>
            <w:r w:rsidR="009308E4">
              <w:rPr>
                <w:rFonts w:eastAsia="Times New Roman"/>
                <w:sz w:val="24"/>
                <w:szCs w:val="24"/>
                <w:lang w:eastAsia="lv-LV"/>
              </w:rPr>
              <w:t xml:space="preserve"> </w:t>
            </w:r>
            <w:r w:rsidR="009308E4" w:rsidRPr="009308E4">
              <w:rPr>
                <w:rFonts w:eastAsia="Times New Roman"/>
                <w:sz w:val="24"/>
                <w:szCs w:val="24"/>
                <w:lang w:eastAsia="lv-LV"/>
              </w:rPr>
              <w:t>savas turpmākās labklājības veicināšanai un finansiālai izaugsmei, lai sasniegtu savus privātos</w:t>
            </w:r>
            <w:r w:rsidR="009308E4">
              <w:rPr>
                <w:rFonts w:eastAsia="Times New Roman"/>
                <w:sz w:val="24"/>
                <w:szCs w:val="24"/>
                <w:lang w:eastAsia="lv-LV"/>
              </w:rPr>
              <w:t xml:space="preserve"> </w:t>
            </w:r>
            <w:r w:rsidR="009308E4" w:rsidRPr="009308E4">
              <w:rPr>
                <w:rFonts w:eastAsia="Times New Roman"/>
                <w:sz w:val="24"/>
                <w:szCs w:val="24"/>
                <w:lang w:eastAsia="lv-LV"/>
              </w:rPr>
              <w:t>finansiālos mērķus.</w:t>
            </w:r>
            <w:r w:rsidR="0071033F">
              <w:rPr>
                <w:rFonts w:eastAsia="Times New Roman"/>
                <w:sz w:val="24"/>
                <w:szCs w:val="24"/>
                <w:lang w:eastAsia="lv-LV"/>
              </w:rPr>
              <w:t>"</w:t>
            </w:r>
          </w:p>
          <w:p w14:paraId="0391CA44" w14:textId="6E8AD236" w:rsidR="009C0D17" w:rsidRDefault="00D451E1">
            <w:pPr>
              <w:spacing w:after="0" w:line="240" w:lineRule="auto"/>
              <w:jc w:val="both"/>
              <w:rPr>
                <w:rFonts w:eastAsia="Times New Roman"/>
                <w:sz w:val="24"/>
                <w:szCs w:val="24"/>
                <w:lang w:eastAsia="lv-LV"/>
              </w:rPr>
            </w:pPr>
            <w:r w:rsidRPr="00D451E1">
              <w:rPr>
                <w:rFonts w:eastAsia="Times New Roman"/>
                <w:sz w:val="24"/>
                <w:szCs w:val="24"/>
                <w:lang w:eastAsia="lv-LV"/>
              </w:rPr>
              <w:t>Ekonomiskās sadarbības un attīstības organizācija</w:t>
            </w:r>
            <w:r>
              <w:rPr>
                <w:rFonts w:eastAsia="Times New Roman"/>
                <w:sz w:val="24"/>
                <w:szCs w:val="24"/>
                <w:lang w:eastAsia="lv-LV"/>
              </w:rPr>
              <w:t>s</w:t>
            </w:r>
            <w:r w:rsidR="004C2B0D">
              <w:rPr>
                <w:rFonts w:eastAsia="Times New Roman"/>
                <w:sz w:val="24"/>
                <w:szCs w:val="24"/>
                <w:lang w:eastAsia="lv-LV"/>
              </w:rPr>
              <w:t xml:space="preserve"> </w:t>
            </w:r>
            <w:r>
              <w:rPr>
                <w:rFonts w:eastAsia="Times New Roman"/>
                <w:sz w:val="24"/>
                <w:szCs w:val="24"/>
                <w:lang w:eastAsia="lv-LV"/>
              </w:rPr>
              <w:t xml:space="preserve">(OECD) </w:t>
            </w:r>
            <w:r w:rsidR="00537736">
              <w:rPr>
                <w:rFonts w:eastAsia="Times New Roman"/>
                <w:sz w:val="24"/>
                <w:szCs w:val="24"/>
                <w:lang w:eastAsia="lv-LV"/>
              </w:rPr>
              <w:t xml:space="preserve">Starptautiskā finanšu izglītības tīkla (INFE) </w:t>
            </w:r>
            <w:r w:rsidR="00277BC1">
              <w:rPr>
                <w:rFonts w:eastAsia="Times New Roman"/>
                <w:sz w:val="24"/>
                <w:szCs w:val="24"/>
                <w:lang w:eastAsia="lv-LV"/>
              </w:rPr>
              <w:t xml:space="preserve">2015. gada </w:t>
            </w:r>
            <w:r w:rsidR="003D33F7">
              <w:rPr>
                <w:rFonts w:eastAsia="Times New Roman"/>
                <w:sz w:val="24"/>
                <w:szCs w:val="24"/>
                <w:lang w:eastAsia="lv-LV"/>
              </w:rPr>
              <w:t xml:space="preserve">starptautiskā </w:t>
            </w:r>
            <w:r w:rsidR="00277BC1">
              <w:rPr>
                <w:rFonts w:eastAsia="Times New Roman"/>
                <w:sz w:val="24"/>
                <w:szCs w:val="24"/>
                <w:lang w:eastAsia="lv-LV"/>
              </w:rPr>
              <w:t xml:space="preserve">pētījumā </w:t>
            </w:r>
            <w:r w:rsidR="003D33F7">
              <w:rPr>
                <w:rFonts w:eastAsia="Times New Roman"/>
                <w:sz w:val="24"/>
                <w:szCs w:val="24"/>
                <w:lang w:eastAsia="lv-LV"/>
              </w:rPr>
              <w:t xml:space="preserve">par </w:t>
            </w:r>
            <w:r w:rsidR="005732FF">
              <w:rPr>
                <w:rFonts w:eastAsia="Times New Roman"/>
                <w:sz w:val="24"/>
                <w:szCs w:val="24"/>
                <w:lang w:eastAsia="lv-LV"/>
              </w:rPr>
              <w:t>pieaugušo finanšu pratības kompetencēm</w:t>
            </w:r>
            <w:r w:rsidR="00DB1C56">
              <w:rPr>
                <w:rStyle w:val="FootnoteReference"/>
                <w:rFonts w:eastAsia="Times New Roman"/>
                <w:sz w:val="24"/>
                <w:szCs w:val="24"/>
                <w:lang w:eastAsia="lv-LV"/>
              </w:rPr>
              <w:footnoteReference w:id="20"/>
            </w:r>
            <w:r w:rsidR="005732FF">
              <w:rPr>
                <w:rFonts w:eastAsia="Times New Roman"/>
                <w:sz w:val="24"/>
                <w:szCs w:val="24"/>
                <w:lang w:eastAsia="lv-LV"/>
              </w:rPr>
              <w:t xml:space="preserve"> citastarp vērtēta arī situācija Latvijā. </w:t>
            </w:r>
            <w:r w:rsidR="00551A88">
              <w:rPr>
                <w:rFonts w:eastAsia="Times New Roman"/>
                <w:sz w:val="24"/>
                <w:szCs w:val="24"/>
                <w:lang w:eastAsia="lv-LV"/>
              </w:rPr>
              <w:t>Pētījumā ietvaros secināts, ka k</w:t>
            </w:r>
            <w:r w:rsidR="009C0D17" w:rsidRPr="009C0D17">
              <w:rPr>
                <w:rFonts w:eastAsia="Times New Roman"/>
                <w:sz w:val="24"/>
                <w:szCs w:val="24"/>
                <w:lang w:eastAsia="lv-LV"/>
              </w:rPr>
              <w:t xml:space="preserve">opējais finanšu pratības līmenis </w:t>
            </w:r>
            <w:r w:rsidR="00551A88">
              <w:rPr>
                <w:rFonts w:eastAsia="Times New Roman"/>
                <w:sz w:val="24"/>
                <w:szCs w:val="24"/>
                <w:lang w:eastAsia="lv-LV"/>
              </w:rPr>
              <w:t xml:space="preserve">Latvijā </w:t>
            </w:r>
            <w:r w:rsidR="009C0D17" w:rsidRPr="009C0D17">
              <w:rPr>
                <w:rFonts w:eastAsia="Times New Roman"/>
                <w:sz w:val="24"/>
                <w:szCs w:val="24"/>
                <w:lang w:eastAsia="lv-LV"/>
              </w:rPr>
              <w:t>ir relatīvi zems (vidēji 13</w:t>
            </w:r>
            <w:r w:rsidR="00D4056A">
              <w:rPr>
                <w:rFonts w:eastAsia="Times New Roman"/>
                <w:sz w:val="24"/>
                <w:szCs w:val="24"/>
                <w:lang w:eastAsia="lv-LV"/>
              </w:rPr>
              <w:t>,</w:t>
            </w:r>
            <w:r w:rsidR="009C0D17" w:rsidRPr="009C0D17">
              <w:rPr>
                <w:rFonts w:eastAsia="Times New Roman"/>
                <w:sz w:val="24"/>
                <w:szCs w:val="24"/>
                <w:lang w:eastAsia="lv-LV"/>
              </w:rPr>
              <w:t>7</w:t>
            </w:r>
            <w:r w:rsidR="00551A88">
              <w:rPr>
                <w:rFonts w:eastAsia="Times New Roman"/>
                <w:sz w:val="24"/>
                <w:szCs w:val="24"/>
                <w:lang w:eastAsia="lv-LV"/>
              </w:rPr>
              <w:t> </w:t>
            </w:r>
            <w:r w:rsidR="009C0D17" w:rsidRPr="009C0D17">
              <w:rPr>
                <w:rFonts w:eastAsia="Times New Roman"/>
                <w:sz w:val="24"/>
                <w:szCs w:val="24"/>
                <w:lang w:eastAsia="lv-LV"/>
              </w:rPr>
              <w:t>punkti no 21</w:t>
            </w:r>
            <w:r w:rsidR="00551A88">
              <w:rPr>
                <w:rFonts w:eastAsia="Times New Roman"/>
                <w:sz w:val="24"/>
                <w:szCs w:val="24"/>
                <w:lang w:eastAsia="lv-LV"/>
              </w:rPr>
              <w:t> </w:t>
            </w:r>
            <w:r w:rsidR="009C0D17" w:rsidRPr="009C0D17">
              <w:rPr>
                <w:rFonts w:eastAsia="Times New Roman"/>
                <w:sz w:val="24"/>
                <w:szCs w:val="24"/>
                <w:lang w:eastAsia="lv-LV"/>
              </w:rPr>
              <w:t xml:space="preserve">punkta; </w:t>
            </w:r>
            <w:r w:rsidR="00551A88">
              <w:rPr>
                <w:rFonts w:eastAsia="Times New Roman"/>
                <w:sz w:val="24"/>
                <w:szCs w:val="24"/>
                <w:lang w:eastAsia="lv-LV"/>
              </w:rPr>
              <w:t>Latvij</w:t>
            </w:r>
            <w:r w:rsidR="008852FB">
              <w:rPr>
                <w:rFonts w:eastAsia="Times New Roman"/>
                <w:sz w:val="24"/>
                <w:szCs w:val="24"/>
                <w:lang w:eastAsia="lv-LV"/>
              </w:rPr>
              <w:t>ai</w:t>
            </w:r>
            <w:r w:rsidR="00551A88">
              <w:rPr>
                <w:rFonts w:eastAsia="Times New Roman"/>
                <w:sz w:val="24"/>
                <w:szCs w:val="24"/>
                <w:lang w:eastAsia="lv-LV"/>
              </w:rPr>
              <w:t> –</w:t>
            </w:r>
            <w:r w:rsidR="009C0D17" w:rsidRPr="009C0D17">
              <w:rPr>
                <w:rFonts w:eastAsia="Times New Roman"/>
                <w:sz w:val="24"/>
                <w:szCs w:val="24"/>
                <w:lang w:eastAsia="lv-LV"/>
              </w:rPr>
              <w:t xml:space="preserve"> 13</w:t>
            </w:r>
            <w:r w:rsidR="00D4056A">
              <w:rPr>
                <w:rFonts w:eastAsia="Times New Roman"/>
                <w:sz w:val="24"/>
                <w:szCs w:val="24"/>
                <w:lang w:eastAsia="lv-LV"/>
              </w:rPr>
              <w:t>,</w:t>
            </w:r>
            <w:r w:rsidR="009C0D17" w:rsidRPr="009C0D17">
              <w:rPr>
                <w:rFonts w:eastAsia="Times New Roman"/>
                <w:sz w:val="24"/>
                <w:szCs w:val="24"/>
                <w:lang w:eastAsia="lv-LV"/>
              </w:rPr>
              <w:t>3</w:t>
            </w:r>
            <w:r w:rsidR="00551A88">
              <w:rPr>
                <w:rFonts w:eastAsia="Times New Roman"/>
                <w:sz w:val="24"/>
                <w:szCs w:val="24"/>
                <w:lang w:eastAsia="lv-LV"/>
              </w:rPr>
              <w:t> punkti</w:t>
            </w:r>
            <w:r w:rsidR="009C0D17" w:rsidRPr="009C0D17">
              <w:rPr>
                <w:rFonts w:eastAsia="Times New Roman"/>
                <w:sz w:val="24"/>
                <w:szCs w:val="24"/>
                <w:lang w:eastAsia="lv-LV"/>
              </w:rPr>
              <w:t xml:space="preserve">). Dažkārt pie vainas ir zināšanu trūkums, bet dažkārt </w:t>
            </w:r>
            <w:r w:rsidR="00234293">
              <w:rPr>
                <w:rFonts w:eastAsia="Times New Roman"/>
                <w:sz w:val="24"/>
                <w:szCs w:val="24"/>
                <w:lang w:eastAsia="lv-LV"/>
              </w:rPr>
              <w:t>–</w:t>
            </w:r>
            <w:r w:rsidR="009C0D17" w:rsidRPr="009C0D17">
              <w:rPr>
                <w:rFonts w:eastAsia="Times New Roman"/>
                <w:sz w:val="24"/>
                <w:szCs w:val="24"/>
                <w:lang w:eastAsia="lv-LV"/>
              </w:rPr>
              <w:t xml:space="preserve"> personas uzvedība. Latvija pētījuma atsevišķās kategorijās tika atzīta par tādu, kurā finanšu pratības līmenis ir augsts, tomēr kopējais novērtējums bija nedaudz zem vidējā personu uzvedības (praktiskās rīcības) dēļ.</w:t>
            </w:r>
          </w:p>
          <w:p w14:paraId="4F235EC9" w14:textId="3F8CB5A4" w:rsidR="00FA1841" w:rsidRPr="007E7250" w:rsidRDefault="00967388">
            <w:pPr>
              <w:spacing w:after="0" w:line="240" w:lineRule="auto"/>
              <w:jc w:val="both"/>
              <w:rPr>
                <w:rFonts w:eastAsia="Times New Roman"/>
                <w:sz w:val="24"/>
                <w:szCs w:val="24"/>
                <w:lang w:eastAsia="lv-LV"/>
              </w:rPr>
            </w:pPr>
            <w:r>
              <w:rPr>
                <w:rFonts w:eastAsia="Times New Roman"/>
                <w:sz w:val="24"/>
                <w:szCs w:val="24"/>
                <w:lang w:eastAsia="lv-LV"/>
              </w:rPr>
              <w:t xml:space="preserve">Līdzīgi </w:t>
            </w:r>
            <w:r w:rsidR="00DF14BD">
              <w:rPr>
                <w:rFonts w:eastAsia="Times New Roman"/>
                <w:sz w:val="24"/>
                <w:szCs w:val="24"/>
                <w:lang w:eastAsia="lv-LV"/>
              </w:rPr>
              <w:t xml:space="preserve">2017. gada nogalē, veicot </w:t>
            </w:r>
            <w:r w:rsidR="007C7B25">
              <w:rPr>
                <w:rFonts w:eastAsia="Times New Roman"/>
                <w:sz w:val="24"/>
                <w:szCs w:val="24"/>
                <w:lang w:eastAsia="lv-LV"/>
              </w:rPr>
              <w:t>aptaujas internetā</w:t>
            </w:r>
            <w:r w:rsidR="003A3812">
              <w:rPr>
                <w:rFonts w:eastAsia="Times New Roman"/>
                <w:sz w:val="24"/>
                <w:szCs w:val="24"/>
                <w:lang w:eastAsia="lv-LV"/>
              </w:rPr>
              <w:t xml:space="preserve"> un būtisku nozīmi piešķirot finanšu </w:t>
            </w:r>
            <w:r w:rsidR="00AF2AB3">
              <w:rPr>
                <w:rFonts w:eastAsia="Times New Roman"/>
                <w:sz w:val="24"/>
                <w:szCs w:val="24"/>
                <w:lang w:eastAsia="lv-LV"/>
              </w:rPr>
              <w:t>psiholoģijai</w:t>
            </w:r>
            <w:r w:rsidR="007C7B25">
              <w:rPr>
                <w:rFonts w:eastAsia="Times New Roman"/>
                <w:sz w:val="24"/>
                <w:szCs w:val="24"/>
                <w:lang w:eastAsia="lv-LV"/>
              </w:rPr>
              <w:t xml:space="preserve">, Latvijas Alternatīvo finanšu pakalpojumu asociācija sadarbībā ar </w:t>
            </w:r>
            <w:r w:rsidR="002265EB">
              <w:rPr>
                <w:rFonts w:eastAsia="Times New Roman"/>
                <w:sz w:val="24"/>
                <w:szCs w:val="24"/>
                <w:lang w:eastAsia="lv-LV"/>
              </w:rPr>
              <w:t>Biznesa augstskolas </w:t>
            </w:r>
            <w:r w:rsidR="0071033F">
              <w:rPr>
                <w:rFonts w:eastAsia="Times New Roman"/>
                <w:sz w:val="24"/>
                <w:szCs w:val="24"/>
                <w:lang w:eastAsia="lv-LV"/>
              </w:rPr>
              <w:t>"</w:t>
            </w:r>
            <w:r w:rsidR="002265EB">
              <w:rPr>
                <w:rFonts w:eastAsia="Times New Roman"/>
                <w:sz w:val="24"/>
                <w:szCs w:val="24"/>
                <w:lang w:eastAsia="lv-LV"/>
              </w:rPr>
              <w:t>Turība</w:t>
            </w:r>
            <w:r w:rsidR="0071033F">
              <w:rPr>
                <w:rFonts w:eastAsia="Times New Roman"/>
                <w:sz w:val="24"/>
                <w:szCs w:val="24"/>
                <w:lang w:eastAsia="lv-LV"/>
              </w:rPr>
              <w:t>"</w:t>
            </w:r>
            <w:r w:rsidR="002265EB">
              <w:rPr>
                <w:rFonts w:eastAsia="Times New Roman"/>
                <w:sz w:val="24"/>
                <w:szCs w:val="24"/>
                <w:lang w:eastAsia="lv-LV"/>
              </w:rPr>
              <w:t xml:space="preserve"> Komunikācijas </w:t>
            </w:r>
            <w:r w:rsidR="00D069F9">
              <w:rPr>
                <w:rFonts w:eastAsia="Times New Roman"/>
                <w:sz w:val="24"/>
                <w:szCs w:val="24"/>
                <w:lang w:eastAsia="lv-LV"/>
              </w:rPr>
              <w:t>fakultāti un sabiedriskās domas pētīju</w:t>
            </w:r>
            <w:r w:rsidR="00E368D5">
              <w:rPr>
                <w:rFonts w:eastAsia="Times New Roman"/>
                <w:sz w:val="24"/>
                <w:szCs w:val="24"/>
                <w:lang w:eastAsia="lv-LV"/>
              </w:rPr>
              <w:t>mu centru </w:t>
            </w:r>
            <w:r w:rsidR="0071033F">
              <w:rPr>
                <w:rFonts w:eastAsia="Times New Roman"/>
                <w:sz w:val="24"/>
                <w:szCs w:val="24"/>
                <w:lang w:eastAsia="lv-LV"/>
              </w:rPr>
              <w:t>"</w:t>
            </w:r>
            <w:r w:rsidR="00E368D5">
              <w:rPr>
                <w:rFonts w:eastAsia="Times New Roman"/>
                <w:sz w:val="24"/>
                <w:szCs w:val="24"/>
                <w:lang w:eastAsia="lv-LV"/>
              </w:rPr>
              <w:t>SKDS</w:t>
            </w:r>
            <w:r w:rsidR="0071033F">
              <w:rPr>
                <w:rFonts w:eastAsia="Times New Roman"/>
                <w:sz w:val="24"/>
                <w:szCs w:val="24"/>
                <w:lang w:eastAsia="lv-LV"/>
              </w:rPr>
              <w:t>"</w:t>
            </w:r>
            <w:r w:rsidR="00E368D5">
              <w:rPr>
                <w:rFonts w:eastAsia="Times New Roman"/>
                <w:sz w:val="24"/>
                <w:szCs w:val="24"/>
                <w:lang w:eastAsia="lv-LV"/>
              </w:rPr>
              <w:t xml:space="preserve"> izstrādāja pētījumu </w:t>
            </w:r>
            <w:r w:rsidR="0071033F">
              <w:rPr>
                <w:rFonts w:eastAsia="Times New Roman"/>
                <w:sz w:val="24"/>
                <w:szCs w:val="24"/>
                <w:lang w:eastAsia="lv-LV"/>
              </w:rPr>
              <w:t>"</w:t>
            </w:r>
            <w:r w:rsidR="00E368D5">
              <w:rPr>
                <w:rFonts w:eastAsia="Times New Roman"/>
                <w:sz w:val="24"/>
                <w:szCs w:val="24"/>
                <w:lang w:eastAsia="lv-LV"/>
              </w:rPr>
              <w:t>Nauda un cilvēks. Latvijas iedzīvotāju rīcība ar savu naudu</w:t>
            </w:r>
            <w:r w:rsidR="0071033F">
              <w:rPr>
                <w:rFonts w:eastAsia="Times New Roman"/>
                <w:sz w:val="24"/>
                <w:szCs w:val="24"/>
                <w:lang w:eastAsia="lv-LV"/>
              </w:rPr>
              <w:t>"</w:t>
            </w:r>
            <w:r w:rsidR="00E368D5">
              <w:rPr>
                <w:rStyle w:val="FootnoteReference"/>
                <w:rFonts w:eastAsia="Times New Roman"/>
                <w:sz w:val="24"/>
                <w:szCs w:val="24"/>
                <w:lang w:eastAsia="lv-LV"/>
              </w:rPr>
              <w:footnoteReference w:id="21"/>
            </w:r>
            <w:r w:rsidR="00E368D5">
              <w:rPr>
                <w:rFonts w:eastAsia="Times New Roman"/>
                <w:sz w:val="24"/>
                <w:szCs w:val="24"/>
                <w:lang w:eastAsia="lv-LV"/>
              </w:rPr>
              <w:t>.</w:t>
            </w:r>
            <w:r w:rsidR="00923B7F">
              <w:rPr>
                <w:rFonts w:eastAsia="Times New Roman"/>
                <w:sz w:val="24"/>
                <w:szCs w:val="24"/>
                <w:lang w:eastAsia="lv-LV"/>
              </w:rPr>
              <w:t xml:space="preserve"> Pētījuma rezultātā </w:t>
            </w:r>
            <w:r w:rsidR="003C0E54">
              <w:rPr>
                <w:rFonts w:eastAsia="Times New Roman"/>
                <w:sz w:val="24"/>
                <w:szCs w:val="24"/>
                <w:lang w:eastAsia="lv-LV"/>
              </w:rPr>
              <w:t>izveidoti pieci cilvēku psiholoģiskie tipi pēc attieksmes pret naudu</w:t>
            </w:r>
            <w:r w:rsidR="007E0B1E">
              <w:rPr>
                <w:rFonts w:eastAsia="Times New Roman"/>
                <w:sz w:val="24"/>
                <w:szCs w:val="24"/>
                <w:lang w:eastAsia="lv-LV"/>
              </w:rPr>
              <w:t>. Šie profili skaidri</w:t>
            </w:r>
            <w:r w:rsidR="00E87BE3">
              <w:rPr>
                <w:rFonts w:eastAsia="Times New Roman"/>
                <w:sz w:val="24"/>
                <w:szCs w:val="24"/>
                <w:lang w:eastAsia="lv-LV"/>
              </w:rPr>
              <w:t xml:space="preserve"> norāda, ka psiholoģisk</w:t>
            </w:r>
            <w:r w:rsidR="00177273">
              <w:rPr>
                <w:rFonts w:eastAsia="Times New Roman"/>
                <w:sz w:val="24"/>
                <w:szCs w:val="24"/>
                <w:lang w:eastAsia="lv-LV"/>
              </w:rPr>
              <w:t>ās iezīmes būtiski ietekmē to, vai un cik ļoti apzinīgi cilvēki attiecas pret viņu finanšu resursiem un saistībām</w:t>
            </w:r>
            <w:r w:rsidR="0085028C">
              <w:rPr>
                <w:rFonts w:eastAsia="Times New Roman"/>
                <w:sz w:val="24"/>
                <w:szCs w:val="24"/>
                <w:lang w:eastAsia="lv-LV"/>
              </w:rPr>
              <w:t xml:space="preserve"> – sākot ar tādiem cilvēku tipiem, kur</w:t>
            </w:r>
            <w:r w:rsidR="004931DD">
              <w:rPr>
                <w:rFonts w:eastAsia="Times New Roman"/>
                <w:sz w:val="24"/>
                <w:szCs w:val="24"/>
                <w:lang w:eastAsia="lv-LV"/>
              </w:rPr>
              <w:t xml:space="preserve">u finansiālā situācija ļauj brīvi un efektīvi risināt neparedzamas grūtības, līdz pat tādiem cilvēku tipiem, kuriem grūtības sagādā arī </w:t>
            </w:r>
            <w:r w:rsidR="00204247">
              <w:rPr>
                <w:rFonts w:eastAsia="Times New Roman"/>
                <w:sz w:val="24"/>
                <w:szCs w:val="24"/>
                <w:lang w:eastAsia="lv-LV"/>
              </w:rPr>
              <w:t xml:space="preserve">plānotu saistību izpilde, </w:t>
            </w:r>
            <w:r w:rsidR="00A82F89">
              <w:rPr>
                <w:rFonts w:eastAsia="Times New Roman"/>
                <w:sz w:val="24"/>
                <w:szCs w:val="24"/>
                <w:lang w:eastAsia="lv-LV"/>
              </w:rPr>
              <w:t>neesot</w:t>
            </w:r>
            <w:r w:rsidR="00204247">
              <w:rPr>
                <w:rFonts w:eastAsia="Times New Roman"/>
                <w:sz w:val="24"/>
                <w:szCs w:val="24"/>
                <w:lang w:eastAsia="lv-LV"/>
              </w:rPr>
              <w:t xml:space="preserve"> ārējiem objektīviem </w:t>
            </w:r>
            <w:r w:rsidR="00A82F89">
              <w:rPr>
                <w:rFonts w:eastAsia="Times New Roman"/>
                <w:sz w:val="24"/>
                <w:szCs w:val="24"/>
                <w:lang w:eastAsia="lv-LV"/>
              </w:rPr>
              <w:t>faktoriem</w:t>
            </w:r>
            <w:r w:rsidR="00204247">
              <w:rPr>
                <w:rFonts w:eastAsia="Times New Roman"/>
                <w:sz w:val="24"/>
                <w:szCs w:val="24"/>
                <w:lang w:eastAsia="lv-LV"/>
              </w:rPr>
              <w:t>.</w:t>
            </w:r>
          </w:p>
          <w:p w14:paraId="13CF551A" w14:textId="44B7ED81" w:rsidR="007E7250" w:rsidRDefault="00537AEF">
            <w:pPr>
              <w:spacing w:after="0" w:line="240" w:lineRule="auto"/>
              <w:jc w:val="both"/>
              <w:rPr>
                <w:rFonts w:eastAsia="Times New Roman"/>
                <w:sz w:val="24"/>
                <w:szCs w:val="24"/>
                <w:lang w:eastAsia="lv-LV"/>
              </w:rPr>
            </w:pPr>
            <w:r>
              <w:rPr>
                <w:rFonts w:eastAsia="Times New Roman"/>
                <w:sz w:val="24"/>
                <w:szCs w:val="24"/>
                <w:lang w:eastAsia="lv-LV"/>
              </w:rPr>
              <w:t xml:space="preserve">Nav šaubu, ka personas uzvedību, tās nevēlēšanos mainīties pašai vai mainīt tās apstākļus, </w:t>
            </w:r>
            <w:r w:rsidR="00767E9D">
              <w:rPr>
                <w:rFonts w:eastAsia="Times New Roman"/>
                <w:sz w:val="24"/>
                <w:szCs w:val="24"/>
                <w:lang w:eastAsia="lv-LV"/>
              </w:rPr>
              <w:t>nav iespējams</w:t>
            </w:r>
            <w:r w:rsidR="00F23146">
              <w:rPr>
                <w:rFonts w:eastAsia="Times New Roman"/>
                <w:sz w:val="24"/>
                <w:szCs w:val="24"/>
                <w:lang w:eastAsia="lv-LV"/>
              </w:rPr>
              <w:t xml:space="preserve"> mainīt</w:t>
            </w:r>
            <w:r w:rsidR="00767E9D">
              <w:rPr>
                <w:rFonts w:eastAsia="Times New Roman"/>
                <w:sz w:val="24"/>
                <w:szCs w:val="24"/>
                <w:lang w:eastAsia="lv-LV"/>
              </w:rPr>
              <w:t xml:space="preserve"> </w:t>
            </w:r>
            <w:r w:rsidR="00AC54E1">
              <w:rPr>
                <w:rFonts w:eastAsia="Times New Roman"/>
                <w:sz w:val="24"/>
                <w:szCs w:val="24"/>
                <w:lang w:eastAsia="lv-LV"/>
              </w:rPr>
              <w:t xml:space="preserve">pēkšņi un pilnībā. </w:t>
            </w:r>
            <w:r w:rsidR="00F23146">
              <w:rPr>
                <w:rFonts w:eastAsia="Times New Roman"/>
                <w:sz w:val="24"/>
                <w:szCs w:val="24"/>
                <w:lang w:eastAsia="lv-LV"/>
              </w:rPr>
              <w:t xml:space="preserve">Tas ir visas sabiedrības izglītošanas jautājums. </w:t>
            </w:r>
            <w:r w:rsidR="00AC54E1">
              <w:rPr>
                <w:rFonts w:eastAsia="Times New Roman"/>
                <w:sz w:val="24"/>
                <w:szCs w:val="24"/>
                <w:lang w:eastAsia="lv-LV"/>
              </w:rPr>
              <w:t xml:space="preserve">Tomēr likumprojektā ietvertā mehānisma ietvaros </w:t>
            </w:r>
            <w:r w:rsidR="00F23146">
              <w:rPr>
                <w:rFonts w:eastAsia="Times New Roman"/>
                <w:sz w:val="24"/>
                <w:szCs w:val="24"/>
                <w:lang w:eastAsia="lv-LV"/>
              </w:rPr>
              <w:t>ir paredzēts pievērsties</w:t>
            </w:r>
            <w:r w:rsidR="00854EE5">
              <w:rPr>
                <w:rFonts w:eastAsia="Times New Roman"/>
                <w:sz w:val="24"/>
                <w:szCs w:val="24"/>
                <w:lang w:eastAsia="lv-LV"/>
              </w:rPr>
              <w:t xml:space="preserve"> </w:t>
            </w:r>
            <w:r w:rsidR="009C5406">
              <w:rPr>
                <w:rFonts w:eastAsia="Times New Roman"/>
                <w:sz w:val="24"/>
                <w:szCs w:val="24"/>
                <w:lang w:eastAsia="lv-LV"/>
              </w:rPr>
              <w:t xml:space="preserve">galvenokārt </w:t>
            </w:r>
            <w:r w:rsidR="00854EE5">
              <w:rPr>
                <w:rFonts w:eastAsia="Times New Roman"/>
                <w:sz w:val="24"/>
                <w:szCs w:val="24"/>
                <w:lang w:eastAsia="lv-LV"/>
              </w:rPr>
              <w:t>finanšu</w:t>
            </w:r>
            <w:r w:rsidR="00F23146">
              <w:rPr>
                <w:rFonts w:eastAsia="Times New Roman"/>
                <w:sz w:val="24"/>
                <w:szCs w:val="24"/>
                <w:lang w:eastAsia="lv-LV"/>
              </w:rPr>
              <w:t xml:space="preserve"> zināšanu līmeņa uzlabošanai</w:t>
            </w:r>
            <w:r w:rsidR="00854EE5">
              <w:rPr>
                <w:rFonts w:eastAsia="Times New Roman"/>
                <w:sz w:val="24"/>
                <w:szCs w:val="24"/>
                <w:lang w:eastAsia="lv-LV"/>
              </w:rPr>
              <w:t>.</w:t>
            </w:r>
          </w:p>
          <w:p w14:paraId="6063E751" w14:textId="58466D4F" w:rsidR="00765F64" w:rsidRPr="00765F64" w:rsidRDefault="006808E6">
            <w:pPr>
              <w:spacing w:after="0" w:line="240" w:lineRule="auto"/>
              <w:jc w:val="both"/>
              <w:rPr>
                <w:rFonts w:eastAsia="Times New Roman"/>
                <w:sz w:val="24"/>
                <w:szCs w:val="24"/>
                <w:lang w:eastAsia="lv-LV"/>
              </w:rPr>
            </w:pPr>
            <w:r>
              <w:rPr>
                <w:rFonts w:eastAsia="Times New Roman"/>
                <w:sz w:val="24"/>
                <w:szCs w:val="24"/>
                <w:lang w:eastAsia="lv-LV"/>
              </w:rPr>
              <w:t xml:space="preserve">Nodarbinātības valsts </w:t>
            </w:r>
            <w:r w:rsidR="009C7CBF">
              <w:rPr>
                <w:rFonts w:eastAsia="Times New Roman"/>
                <w:sz w:val="24"/>
                <w:szCs w:val="24"/>
                <w:lang w:eastAsia="lv-LV"/>
              </w:rPr>
              <w:t xml:space="preserve">aģentūra </w:t>
            </w:r>
            <w:r w:rsidR="00D124DF" w:rsidRPr="00765F64">
              <w:rPr>
                <w:rFonts w:eastAsia="Times New Roman"/>
                <w:sz w:val="24"/>
                <w:szCs w:val="24"/>
                <w:lang w:eastAsia="lv-LV"/>
              </w:rPr>
              <w:t xml:space="preserve">piedāvā </w:t>
            </w:r>
            <w:r w:rsidR="00D124DF">
              <w:rPr>
                <w:rFonts w:eastAsia="Times New Roman"/>
                <w:sz w:val="24"/>
                <w:szCs w:val="24"/>
                <w:lang w:eastAsia="lv-LV"/>
              </w:rPr>
              <w:t xml:space="preserve">klientiem </w:t>
            </w:r>
            <w:r w:rsidR="00D124DF" w:rsidRPr="00765F64">
              <w:rPr>
                <w:rFonts w:eastAsia="Times New Roman"/>
                <w:sz w:val="24"/>
                <w:szCs w:val="24"/>
                <w:lang w:eastAsia="lv-LV"/>
              </w:rPr>
              <w:t>e-pakalpojumu</w:t>
            </w:r>
            <w:r w:rsidR="00D124DF">
              <w:rPr>
                <w:rFonts w:eastAsia="Times New Roman"/>
                <w:sz w:val="24"/>
                <w:szCs w:val="24"/>
                <w:lang w:eastAsia="lv-LV"/>
              </w:rPr>
              <w:t> –</w:t>
            </w:r>
            <w:r w:rsidR="00D124DF" w:rsidRPr="00765F64">
              <w:rPr>
                <w:rFonts w:eastAsia="Times New Roman"/>
                <w:sz w:val="24"/>
                <w:szCs w:val="24"/>
                <w:lang w:eastAsia="lv-LV"/>
              </w:rPr>
              <w:t xml:space="preserve"> elektroniskās apmācības moduli</w:t>
            </w:r>
            <w:r w:rsidR="00D124DF">
              <w:rPr>
                <w:rFonts w:eastAsia="Times New Roman"/>
                <w:sz w:val="24"/>
                <w:szCs w:val="24"/>
                <w:lang w:eastAsia="lv-LV"/>
              </w:rPr>
              <w:t> </w:t>
            </w:r>
            <w:r w:rsidR="0071033F">
              <w:rPr>
                <w:rFonts w:eastAsia="Times New Roman"/>
                <w:sz w:val="24"/>
                <w:szCs w:val="24"/>
                <w:lang w:eastAsia="lv-LV"/>
              </w:rPr>
              <w:t>"</w:t>
            </w:r>
            <w:r w:rsidR="00D124DF" w:rsidRPr="00765F64">
              <w:rPr>
                <w:rFonts w:eastAsia="Times New Roman"/>
                <w:sz w:val="24"/>
                <w:szCs w:val="24"/>
                <w:lang w:eastAsia="lv-LV"/>
              </w:rPr>
              <w:t>Mana nauda šodien un rīt. Finanšu pratība</w:t>
            </w:r>
            <w:r w:rsidR="0071033F">
              <w:rPr>
                <w:rFonts w:eastAsia="Times New Roman"/>
                <w:sz w:val="24"/>
                <w:szCs w:val="24"/>
                <w:lang w:eastAsia="lv-LV"/>
              </w:rPr>
              <w:t>"</w:t>
            </w:r>
            <w:r w:rsidR="00D124DF" w:rsidRPr="00765F64">
              <w:rPr>
                <w:rFonts w:eastAsia="Times New Roman"/>
                <w:sz w:val="24"/>
                <w:szCs w:val="24"/>
                <w:lang w:eastAsia="lv-LV"/>
              </w:rPr>
              <w:t>.</w:t>
            </w:r>
            <w:r w:rsidR="0085040B">
              <w:rPr>
                <w:rFonts w:eastAsia="Times New Roman"/>
                <w:sz w:val="24"/>
                <w:szCs w:val="24"/>
                <w:lang w:eastAsia="lv-LV"/>
              </w:rPr>
              <w:t xml:space="preserve"> </w:t>
            </w:r>
            <w:r w:rsidR="00545418">
              <w:rPr>
                <w:rFonts w:eastAsia="Times New Roman"/>
                <w:sz w:val="24"/>
                <w:szCs w:val="24"/>
                <w:lang w:eastAsia="lv-LV"/>
              </w:rPr>
              <w:t xml:space="preserve">Pakalpojuma elektroniskais raksturs maksimāli samazina slogu </w:t>
            </w:r>
            <w:r w:rsidR="00604BCD">
              <w:rPr>
                <w:rFonts w:eastAsia="Times New Roman"/>
                <w:sz w:val="24"/>
                <w:szCs w:val="24"/>
                <w:lang w:eastAsia="lv-LV"/>
              </w:rPr>
              <w:t xml:space="preserve">parādniekiem, tā kā kursus iespējams apgūt attālināti. </w:t>
            </w:r>
          </w:p>
          <w:p w14:paraId="739454C6" w14:textId="5EAF41E6" w:rsidR="00765F64" w:rsidRPr="00765F64" w:rsidRDefault="00765F64">
            <w:pPr>
              <w:spacing w:after="0" w:line="240" w:lineRule="auto"/>
              <w:jc w:val="both"/>
              <w:rPr>
                <w:rFonts w:eastAsia="Times New Roman"/>
                <w:sz w:val="24"/>
                <w:szCs w:val="24"/>
                <w:lang w:eastAsia="lv-LV"/>
              </w:rPr>
            </w:pPr>
            <w:r w:rsidRPr="00765F64">
              <w:rPr>
                <w:rFonts w:eastAsia="Times New Roman"/>
                <w:sz w:val="24"/>
                <w:szCs w:val="24"/>
                <w:lang w:eastAsia="lv-LV"/>
              </w:rPr>
              <w:lastRenderedPageBreak/>
              <w:t xml:space="preserve">Elektroniskās apmācības modulis </w:t>
            </w:r>
            <w:r w:rsidR="0071033F">
              <w:rPr>
                <w:rFonts w:eastAsia="Times New Roman"/>
                <w:sz w:val="24"/>
                <w:szCs w:val="24"/>
                <w:lang w:eastAsia="lv-LV"/>
              </w:rPr>
              <w:t>"</w:t>
            </w:r>
            <w:r w:rsidRPr="00765F64">
              <w:rPr>
                <w:rFonts w:eastAsia="Times New Roman"/>
                <w:sz w:val="24"/>
                <w:szCs w:val="24"/>
                <w:lang w:eastAsia="lv-LV"/>
              </w:rPr>
              <w:t>Mana nauda šodien un rīt. Finanšu pratība</w:t>
            </w:r>
            <w:r w:rsidR="0071033F">
              <w:rPr>
                <w:rFonts w:eastAsia="Times New Roman"/>
                <w:sz w:val="24"/>
                <w:szCs w:val="24"/>
                <w:lang w:eastAsia="lv-LV"/>
              </w:rPr>
              <w:t>"</w:t>
            </w:r>
            <w:r w:rsidRPr="00765F64">
              <w:rPr>
                <w:rFonts w:eastAsia="Times New Roman"/>
                <w:sz w:val="24"/>
                <w:szCs w:val="24"/>
                <w:lang w:eastAsia="lv-LV"/>
              </w:rPr>
              <w:t xml:space="preserve"> ietver četras sadaļas: </w:t>
            </w:r>
            <w:r w:rsidR="0071033F">
              <w:rPr>
                <w:rFonts w:eastAsia="Times New Roman"/>
                <w:sz w:val="24"/>
                <w:szCs w:val="24"/>
                <w:lang w:eastAsia="lv-LV"/>
              </w:rPr>
              <w:t>"</w:t>
            </w:r>
            <w:r w:rsidRPr="00765F64">
              <w:rPr>
                <w:rFonts w:eastAsia="Times New Roman"/>
                <w:sz w:val="24"/>
                <w:szCs w:val="24"/>
                <w:lang w:eastAsia="lv-LV"/>
              </w:rPr>
              <w:t>Nauda un darījumi</w:t>
            </w:r>
            <w:r w:rsidR="0071033F">
              <w:rPr>
                <w:rFonts w:eastAsia="Times New Roman"/>
                <w:sz w:val="24"/>
                <w:szCs w:val="24"/>
                <w:lang w:eastAsia="lv-LV"/>
              </w:rPr>
              <w:t>"</w:t>
            </w:r>
            <w:r w:rsidRPr="00765F64">
              <w:rPr>
                <w:rFonts w:eastAsia="Times New Roman"/>
                <w:sz w:val="24"/>
                <w:szCs w:val="24"/>
                <w:lang w:eastAsia="lv-LV"/>
              </w:rPr>
              <w:t xml:space="preserve">, </w:t>
            </w:r>
            <w:r w:rsidR="0071033F">
              <w:rPr>
                <w:rFonts w:eastAsia="Times New Roman"/>
                <w:sz w:val="24"/>
                <w:szCs w:val="24"/>
                <w:lang w:eastAsia="lv-LV"/>
              </w:rPr>
              <w:t>"</w:t>
            </w:r>
            <w:r w:rsidRPr="00765F64">
              <w:rPr>
                <w:rFonts w:eastAsia="Times New Roman"/>
                <w:sz w:val="24"/>
                <w:szCs w:val="24"/>
                <w:lang w:eastAsia="lv-LV"/>
              </w:rPr>
              <w:t>Privāto finanšu plānošana</w:t>
            </w:r>
            <w:r w:rsidR="0071033F">
              <w:rPr>
                <w:rFonts w:eastAsia="Times New Roman"/>
                <w:sz w:val="24"/>
                <w:szCs w:val="24"/>
                <w:lang w:eastAsia="lv-LV"/>
              </w:rPr>
              <w:t>"</w:t>
            </w:r>
            <w:r w:rsidRPr="00765F64">
              <w:rPr>
                <w:rFonts w:eastAsia="Times New Roman"/>
                <w:sz w:val="24"/>
                <w:szCs w:val="24"/>
                <w:lang w:eastAsia="lv-LV"/>
              </w:rPr>
              <w:t xml:space="preserve">, </w:t>
            </w:r>
            <w:r w:rsidR="0071033F">
              <w:rPr>
                <w:rFonts w:eastAsia="Times New Roman"/>
                <w:sz w:val="24"/>
                <w:szCs w:val="24"/>
                <w:lang w:eastAsia="lv-LV"/>
              </w:rPr>
              <w:t>"</w:t>
            </w:r>
            <w:r w:rsidRPr="00765F64">
              <w:rPr>
                <w:rFonts w:eastAsia="Times New Roman"/>
                <w:sz w:val="24"/>
                <w:szCs w:val="24"/>
                <w:lang w:eastAsia="lv-LV"/>
              </w:rPr>
              <w:t>Finanšu un ekonomiskā vide. Nodokļi</w:t>
            </w:r>
            <w:r w:rsidR="0071033F">
              <w:rPr>
                <w:rFonts w:eastAsia="Times New Roman"/>
                <w:sz w:val="24"/>
                <w:szCs w:val="24"/>
                <w:lang w:eastAsia="lv-LV"/>
              </w:rPr>
              <w:t>"</w:t>
            </w:r>
            <w:r w:rsidR="0085040B">
              <w:rPr>
                <w:rFonts w:eastAsia="Times New Roman"/>
                <w:sz w:val="24"/>
                <w:szCs w:val="24"/>
                <w:lang w:eastAsia="lv-LV"/>
              </w:rPr>
              <w:t xml:space="preserve"> un</w:t>
            </w:r>
            <w:r w:rsidRPr="00765F64">
              <w:rPr>
                <w:rFonts w:eastAsia="Times New Roman"/>
                <w:sz w:val="24"/>
                <w:szCs w:val="24"/>
                <w:lang w:eastAsia="lv-LV"/>
              </w:rPr>
              <w:t xml:space="preserve"> </w:t>
            </w:r>
            <w:r w:rsidR="0071033F">
              <w:rPr>
                <w:rFonts w:eastAsia="Times New Roman"/>
                <w:sz w:val="24"/>
                <w:szCs w:val="24"/>
                <w:lang w:eastAsia="lv-LV"/>
              </w:rPr>
              <w:t>"</w:t>
            </w:r>
            <w:r w:rsidRPr="00765F64">
              <w:rPr>
                <w:rFonts w:eastAsia="Times New Roman"/>
                <w:sz w:val="24"/>
                <w:szCs w:val="24"/>
                <w:lang w:eastAsia="lv-LV"/>
              </w:rPr>
              <w:t>Valsts un sociālais budžets, sociālās apdrošināšanas sistēmas darbība valstī</w:t>
            </w:r>
            <w:r w:rsidR="0071033F">
              <w:rPr>
                <w:rFonts w:eastAsia="Times New Roman"/>
                <w:sz w:val="24"/>
                <w:szCs w:val="24"/>
                <w:lang w:eastAsia="lv-LV"/>
              </w:rPr>
              <w:t>"</w:t>
            </w:r>
            <w:r w:rsidRPr="00765F64">
              <w:rPr>
                <w:rFonts w:eastAsia="Times New Roman"/>
                <w:sz w:val="24"/>
                <w:szCs w:val="24"/>
                <w:lang w:eastAsia="lv-LV"/>
              </w:rPr>
              <w:t>. Mācību saturā iekļauts gan teorētiskais skaidrojums, gan audio un video materiāli, gan dialoga simulācijas, gan pašpārbaudes iespējas.</w:t>
            </w:r>
            <w:r w:rsidR="0085040B">
              <w:rPr>
                <w:rFonts w:eastAsia="Times New Roman"/>
                <w:sz w:val="24"/>
                <w:szCs w:val="24"/>
                <w:lang w:eastAsia="lv-LV"/>
              </w:rPr>
              <w:t xml:space="preserve"> </w:t>
            </w:r>
            <w:r w:rsidRPr="00765F64">
              <w:rPr>
                <w:rFonts w:eastAsia="Times New Roman"/>
                <w:sz w:val="24"/>
                <w:szCs w:val="24"/>
                <w:lang w:eastAsia="lv-LV"/>
              </w:rPr>
              <w:t xml:space="preserve">E-apmācības modulis ir pieejams ikvienam </w:t>
            </w:r>
            <w:r w:rsidR="0085040B">
              <w:rPr>
                <w:rFonts w:eastAsia="Times New Roman"/>
                <w:sz w:val="24"/>
                <w:szCs w:val="24"/>
                <w:lang w:eastAsia="lv-LV"/>
              </w:rPr>
              <w:t>Nodarbinātības valsts aģentūras</w:t>
            </w:r>
            <w:r w:rsidRPr="00765F64">
              <w:rPr>
                <w:rFonts w:eastAsia="Times New Roman"/>
                <w:sz w:val="24"/>
                <w:szCs w:val="24"/>
                <w:lang w:eastAsia="lv-LV"/>
              </w:rPr>
              <w:t xml:space="preserve"> tīmekļvietnē </w:t>
            </w:r>
            <w:hyperlink r:id="rId12" w:history="1">
              <w:r w:rsidRPr="00765F64">
                <w:rPr>
                  <w:rStyle w:val="Hyperlink"/>
                  <w:rFonts w:eastAsia="Times New Roman"/>
                  <w:sz w:val="24"/>
                  <w:szCs w:val="24"/>
                  <w:lang w:eastAsia="lv-LV"/>
                </w:rPr>
                <w:t>http://e-apmaciba.nva.gov.lv</w:t>
              </w:r>
            </w:hyperlink>
            <w:r w:rsidRPr="00765F64">
              <w:rPr>
                <w:rFonts w:eastAsia="Times New Roman"/>
                <w:sz w:val="24"/>
                <w:szCs w:val="24"/>
                <w:lang w:eastAsia="lv-LV"/>
              </w:rPr>
              <w:t>, apmācību var veikt, autentificējoties ar kādu no portālā</w:t>
            </w:r>
            <w:r w:rsidR="001F6EE0">
              <w:rPr>
                <w:rFonts w:eastAsia="Times New Roman"/>
                <w:sz w:val="24"/>
                <w:szCs w:val="24"/>
                <w:lang w:eastAsia="lv-LV"/>
              </w:rPr>
              <w:t xml:space="preserve"> </w:t>
            </w:r>
            <w:r w:rsidR="00850048">
              <w:rPr>
                <w:rFonts w:eastAsia="Times New Roman"/>
                <w:sz w:val="24"/>
                <w:szCs w:val="24"/>
                <w:lang w:eastAsia="lv-LV"/>
              </w:rPr>
              <w:t>"</w:t>
            </w:r>
            <w:proofErr w:type="spellStart"/>
            <w:r w:rsidR="0085040B">
              <w:rPr>
                <w:rFonts w:eastAsia="Times New Roman"/>
                <w:sz w:val="24"/>
                <w:szCs w:val="24"/>
                <w:lang w:eastAsia="lv-LV"/>
              </w:rPr>
              <w:t>L</w:t>
            </w:r>
            <w:r w:rsidRPr="00765F64">
              <w:rPr>
                <w:rFonts w:eastAsia="Times New Roman"/>
                <w:sz w:val="24"/>
                <w:szCs w:val="24"/>
                <w:lang w:eastAsia="lv-LV"/>
              </w:rPr>
              <w:t>atvija.lv</w:t>
            </w:r>
            <w:proofErr w:type="spellEnd"/>
            <w:r w:rsidR="00850048">
              <w:rPr>
                <w:rFonts w:eastAsia="Times New Roman"/>
                <w:sz w:val="24"/>
                <w:szCs w:val="24"/>
                <w:lang w:eastAsia="lv-LV"/>
              </w:rPr>
              <w:t>"</w:t>
            </w:r>
            <w:r w:rsidRPr="00765F64">
              <w:rPr>
                <w:rFonts w:eastAsia="Times New Roman"/>
                <w:sz w:val="24"/>
                <w:szCs w:val="24"/>
                <w:lang w:eastAsia="lv-LV"/>
              </w:rPr>
              <w:t xml:space="preserve"> piedāvātajiem autentificēšanās veidiem.</w:t>
            </w:r>
          </w:p>
          <w:p w14:paraId="3CDF16BD" w14:textId="7E929F9D" w:rsidR="00765F64" w:rsidRPr="00765F64" w:rsidRDefault="004232A4">
            <w:pPr>
              <w:spacing w:after="0" w:line="240" w:lineRule="auto"/>
              <w:jc w:val="both"/>
              <w:rPr>
                <w:rFonts w:eastAsia="Times New Roman"/>
                <w:sz w:val="24"/>
                <w:szCs w:val="24"/>
                <w:lang w:eastAsia="lv-LV"/>
              </w:rPr>
            </w:pPr>
            <w:r w:rsidRPr="00FA6611">
              <w:rPr>
                <w:rFonts w:eastAsia="Times New Roman"/>
                <w:sz w:val="24"/>
                <w:szCs w:val="24"/>
                <w:lang w:eastAsia="lv-LV"/>
              </w:rPr>
              <w:t>2019.</w:t>
            </w:r>
            <w:r w:rsidR="00A27C7B">
              <w:rPr>
                <w:rFonts w:eastAsia="Times New Roman"/>
                <w:sz w:val="24"/>
                <w:szCs w:val="24"/>
                <w:lang w:eastAsia="lv-LV"/>
              </w:rPr>
              <w:t> </w:t>
            </w:r>
            <w:r w:rsidRPr="00FA6611">
              <w:rPr>
                <w:rFonts w:eastAsia="Times New Roman"/>
                <w:sz w:val="24"/>
                <w:szCs w:val="24"/>
                <w:lang w:eastAsia="lv-LV"/>
              </w:rPr>
              <w:t>gada 10 mēnešos finanšu pratības apguvē, izmantojot elektroniskās apmācības moduli</w:t>
            </w:r>
            <w:r w:rsidR="00A27C7B">
              <w:rPr>
                <w:rFonts w:eastAsia="Times New Roman"/>
                <w:sz w:val="24"/>
                <w:szCs w:val="24"/>
                <w:lang w:eastAsia="lv-LV"/>
              </w:rPr>
              <w:t> </w:t>
            </w:r>
            <w:r w:rsidRPr="00FA6611">
              <w:rPr>
                <w:rFonts w:eastAsia="Times New Roman"/>
                <w:sz w:val="24"/>
                <w:szCs w:val="24"/>
                <w:lang w:eastAsia="lv-LV"/>
              </w:rPr>
              <w:t>"Mana nauda šodien un rīt. Finanšu pratība", iesaistīti 9161</w:t>
            </w:r>
            <w:r w:rsidR="00A27C7B">
              <w:rPr>
                <w:rFonts w:eastAsia="Times New Roman"/>
                <w:sz w:val="24"/>
                <w:szCs w:val="24"/>
                <w:lang w:eastAsia="lv-LV"/>
              </w:rPr>
              <w:t> </w:t>
            </w:r>
            <w:r w:rsidRPr="00FA6611">
              <w:rPr>
                <w:rFonts w:eastAsia="Times New Roman"/>
                <w:sz w:val="24"/>
                <w:szCs w:val="24"/>
                <w:lang w:eastAsia="lv-LV"/>
              </w:rPr>
              <w:t>Nodarbinātības valsts aģentūrā reģistrētie bezdarbnieki un darba meklētāji, no tiem 6725</w:t>
            </w:r>
            <w:r w:rsidR="00A27C7B">
              <w:rPr>
                <w:rFonts w:eastAsia="Times New Roman"/>
                <w:sz w:val="24"/>
                <w:szCs w:val="24"/>
                <w:lang w:eastAsia="lv-LV"/>
              </w:rPr>
              <w:t> </w:t>
            </w:r>
            <w:r w:rsidRPr="00FA6611">
              <w:rPr>
                <w:rFonts w:eastAsia="Times New Roman"/>
                <w:sz w:val="24"/>
                <w:szCs w:val="24"/>
                <w:lang w:eastAsia="lv-LV"/>
              </w:rPr>
              <w:t>apmācību jau veiksmīgi pabeiguši. Lai sekmīgi nokārtotu pārbaudes testu, jābūt vismaz 80% pareizo atbilžu uz visiem jautājumiem.</w:t>
            </w:r>
            <w:r>
              <w:rPr>
                <w:rFonts w:eastAsia="Times New Roman"/>
                <w:sz w:val="24"/>
                <w:szCs w:val="24"/>
                <w:lang w:eastAsia="lv-LV"/>
              </w:rPr>
              <w:t xml:space="preserve"> </w:t>
            </w:r>
            <w:r w:rsidRPr="00FA6611">
              <w:rPr>
                <w:rFonts w:eastAsia="Times New Roman"/>
                <w:sz w:val="24"/>
                <w:szCs w:val="24"/>
                <w:lang w:eastAsia="lv-LV"/>
              </w:rPr>
              <w:t>Kopš e-moduļa uzsākšanas brīža 2018.</w:t>
            </w:r>
            <w:r w:rsidR="00A27C7B">
              <w:rPr>
                <w:rFonts w:eastAsia="Times New Roman"/>
                <w:sz w:val="24"/>
                <w:szCs w:val="24"/>
                <w:lang w:eastAsia="lv-LV"/>
              </w:rPr>
              <w:t> </w:t>
            </w:r>
            <w:r w:rsidRPr="00FA6611">
              <w:rPr>
                <w:rFonts w:eastAsia="Times New Roman"/>
                <w:sz w:val="24"/>
                <w:szCs w:val="24"/>
                <w:lang w:eastAsia="lv-LV"/>
              </w:rPr>
              <w:t>gada martā līdz 2019.</w:t>
            </w:r>
            <w:r w:rsidR="00A27C7B">
              <w:rPr>
                <w:rFonts w:eastAsia="Times New Roman"/>
                <w:sz w:val="24"/>
                <w:szCs w:val="24"/>
                <w:lang w:eastAsia="lv-LV"/>
              </w:rPr>
              <w:t> </w:t>
            </w:r>
            <w:r w:rsidRPr="00FA6611">
              <w:rPr>
                <w:rFonts w:eastAsia="Times New Roman"/>
                <w:sz w:val="24"/>
                <w:szCs w:val="24"/>
                <w:lang w:eastAsia="lv-LV"/>
              </w:rPr>
              <w:t>gada 31.</w:t>
            </w:r>
            <w:r w:rsidR="00A27C7B">
              <w:rPr>
                <w:rFonts w:eastAsia="Times New Roman"/>
                <w:sz w:val="24"/>
                <w:szCs w:val="24"/>
                <w:lang w:eastAsia="lv-LV"/>
              </w:rPr>
              <w:t> </w:t>
            </w:r>
            <w:r w:rsidRPr="00FA6611">
              <w:rPr>
                <w:rFonts w:eastAsia="Times New Roman"/>
                <w:sz w:val="24"/>
                <w:szCs w:val="24"/>
                <w:lang w:eastAsia="lv-LV"/>
              </w:rPr>
              <w:t>oktobrim, finanšu pratību mācījās 28093</w:t>
            </w:r>
            <w:r w:rsidR="00A27C7B">
              <w:rPr>
                <w:rFonts w:eastAsia="Times New Roman"/>
                <w:sz w:val="24"/>
                <w:szCs w:val="24"/>
                <w:lang w:eastAsia="lv-LV"/>
              </w:rPr>
              <w:t xml:space="preserve"> Nodarbinātības </w:t>
            </w:r>
            <w:r w:rsidR="00EC7503">
              <w:rPr>
                <w:rFonts w:eastAsia="Times New Roman"/>
                <w:sz w:val="24"/>
                <w:szCs w:val="24"/>
                <w:lang w:eastAsia="lv-LV"/>
              </w:rPr>
              <w:t xml:space="preserve">valsts aģentūrā </w:t>
            </w:r>
            <w:r w:rsidRPr="00FA6611">
              <w:rPr>
                <w:rFonts w:eastAsia="Times New Roman"/>
                <w:sz w:val="24"/>
                <w:szCs w:val="24"/>
                <w:lang w:eastAsia="lv-LV"/>
              </w:rPr>
              <w:t>reģistrētie bezdarbnieki un darba meklētāji.</w:t>
            </w:r>
          </w:p>
          <w:p w14:paraId="3FB7F515" w14:textId="1A42D114" w:rsidR="00EC5AED" w:rsidRDefault="0052132E">
            <w:pPr>
              <w:spacing w:after="0" w:line="240" w:lineRule="auto"/>
              <w:jc w:val="both"/>
              <w:rPr>
                <w:rFonts w:eastAsia="Times New Roman"/>
                <w:sz w:val="24"/>
                <w:szCs w:val="24"/>
                <w:lang w:eastAsia="lv-LV"/>
              </w:rPr>
            </w:pPr>
            <w:r>
              <w:rPr>
                <w:rFonts w:eastAsia="Times New Roman"/>
                <w:sz w:val="24"/>
                <w:szCs w:val="24"/>
                <w:lang w:eastAsia="lv-LV"/>
              </w:rPr>
              <w:t>Tādējādi</w:t>
            </w:r>
            <w:r w:rsidR="009C7CBF">
              <w:rPr>
                <w:rFonts w:eastAsia="Times New Roman"/>
                <w:sz w:val="24"/>
                <w:szCs w:val="24"/>
                <w:lang w:eastAsia="lv-LV"/>
              </w:rPr>
              <w:t>, izvērtējot šobrīd jau pieejamās finanšu pratības apguves iespējas, secināts, ka Nodarbinātības valsts aģentūra sniedz finanšu pratības kursu apguves pakalpojumu, kas būtu izmantojams šajā likumprojektā paredzētā mehānisma īstenošanai.</w:t>
            </w:r>
          </w:p>
          <w:p w14:paraId="105BB77F" w14:textId="2252AB81" w:rsidR="00B8189B" w:rsidRDefault="00B8189B">
            <w:pPr>
              <w:spacing w:after="0" w:line="240" w:lineRule="auto"/>
              <w:jc w:val="both"/>
              <w:rPr>
                <w:rFonts w:eastAsia="Times New Roman"/>
                <w:sz w:val="24"/>
                <w:szCs w:val="24"/>
                <w:lang w:eastAsia="lv-LV"/>
              </w:rPr>
            </w:pPr>
            <w:r>
              <w:rPr>
                <w:rFonts w:eastAsia="Times New Roman"/>
                <w:sz w:val="24"/>
                <w:szCs w:val="24"/>
                <w:lang w:eastAsia="lv-LV"/>
              </w:rPr>
              <w:t xml:space="preserve">Vienlaikus, ņemot vērā, ka </w:t>
            </w:r>
            <w:r w:rsidR="00321674">
              <w:rPr>
                <w:rFonts w:eastAsia="Times New Roman"/>
                <w:sz w:val="24"/>
                <w:szCs w:val="24"/>
                <w:lang w:eastAsia="lv-LV"/>
              </w:rPr>
              <w:t xml:space="preserve">Nodarbinātības valsts aģentūras </w:t>
            </w:r>
            <w:r w:rsidR="00AE491D">
              <w:rPr>
                <w:rFonts w:eastAsia="Times New Roman"/>
                <w:sz w:val="24"/>
                <w:szCs w:val="24"/>
                <w:lang w:eastAsia="lv-LV"/>
              </w:rPr>
              <w:t xml:space="preserve">e-modulis </w:t>
            </w:r>
            <w:r w:rsidR="00234293">
              <w:rPr>
                <w:rFonts w:eastAsia="Times New Roman"/>
                <w:sz w:val="24"/>
                <w:szCs w:val="24"/>
                <w:lang w:eastAsia="lv-LV"/>
              </w:rPr>
              <w:t>"</w:t>
            </w:r>
            <w:r w:rsidR="00FA297F">
              <w:rPr>
                <w:rFonts w:eastAsia="Times New Roman"/>
                <w:sz w:val="24"/>
                <w:szCs w:val="24"/>
                <w:lang w:eastAsia="lv-LV"/>
              </w:rPr>
              <w:t>Mana nauda šodien un rīt. Finanšu pratība</w:t>
            </w:r>
            <w:r w:rsidR="00234293">
              <w:rPr>
                <w:rFonts w:eastAsia="Times New Roman"/>
                <w:sz w:val="24"/>
                <w:szCs w:val="24"/>
                <w:lang w:eastAsia="lv-LV"/>
              </w:rPr>
              <w:t>"</w:t>
            </w:r>
            <w:r w:rsidR="00FA297F">
              <w:rPr>
                <w:rFonts w:eastAsia="Times New Roman"/>
                <w:sz w:val="24"/>
                <w:szCs w:val="24"/>
                <w:lang w:eastAsia="lv-LV"/>
              </w:rPr>
              <w:t xml:space="preserve"> ir pa</w:t>
            </w:r>
            <w:r w:rsidR="00180A47">
              <w:rPr>
                <w:rFonts w:eastAsia="Times New Roman"/>
                <w:sz w:val="24"/>
                <w:szCs w:val="24"/>
                <w:lang w:eastAsia="lv-LV"/>
              </w:rPr>
              <w:t xml:space="preserve">šmācības modulis, kas tiek piedāvāts </w:t>
            </w:r>
            <w:r w:rsidR="008A4DD2">
              <w:rPr>
                <w:rFonts w:eastAsia="Times New Roman"/>
                <w:sz w:val="24"/>
                <w:szCs w:val="24"/>
                <w:lang w:eastAsia="lv-LV"/>
              </w:rPr>
              <w:t xml:space="preserve">tikai elektroniski, </w:t>
            </w:r>
            <w:r w:rsidR="00A0234A">
              <w:rPr>
                <w:rFonts w:eastAsia="Times New Roman"/>
                <w:sz w:val="24"/>
                <w:szCs w:val="24"/>
                <w:lang w:eastAsia="lv-LV"/>
              </w:rPr>
              <w:t xml:space="preserve">valsts pašlaik </w:t>
            </w:r>
            <w:r w:rsidR="008067C3">
              <w:rPr>
                <w:rFonts w:eastAsia="Times New Roman"/>
                <w:sz w:val="24"/>
                <w:szCs w:val="24"/>
                <w:lang w:eastAsia="lv-LV"/>
              </w:rPr>
              <w:t xml:space="preserve">vienīgā </w:t>
            </w:r>
            <w:r w:rsidR="00A0234A">
              <w:rPr>
                <w:rFonts w:eastAsia="Times New Roman"/>
                <w:sz w:val="24"/>
                <w:szCs w:val="24"/>
                <w:lang w:eastAsia="lv-LV"/>
              </w:rPr>
              <w:t xml:space="preserve">nodrošinātā </w:t>
            </w:r>
            <w:r w:rsidR="008067C3">
              <w:rPr>
                <w:rFonts w:eastAsia="Times New Roman"/>
                <w:sz w:val="24"/>
                <w:szCs w:val="24"/>
                <w:lang w:eastAsia="lv-LV"/>
              </w:rPr>
              <w:t xml:space="preserve">opcija varētu nesasniegt finanšu pratības kursu apguves mērķi </w:t>
            </w:r>
            <w:r w:rsidR="00C434F5">
              <w:rPr>
                <w:rFonts w:eastAsia="Times New Roman"/>
                <w:sz w:val="24"/>
                <w:szCs w:val="24"/>
                <w:lang w:eastAsia="lv-LV"/>
              </w:rPr>
              <w:t xml:space="preserve">attiecībā uz </w:t>
            </w:r>
            <w:r w:rsidR="008067C3">
              <w:rPr>
                <w:rFonts w:eastAsia="Times New Roman"/>
                <w:sz w:val="24"/>
                <w:szCs w:val="24"/>
                <w:lang w:eastAsia="lv-LV"/>
              </w:rPr>
              <w:t>vis</w:t>
            </w:r>
            <w:r w:rsidR="00C434F5">
              <w:rPr>
                <w:rFonts w:eastAsia="Times New Roman"/>
                <w:sz w:val="24"/>
                <w:szCs w:val="24"/>
                <w:lang w:eastAsia="lv-LV"/>
              </w:rPr>
              <w:t xml:space="preserve">ām mērķauditorijā iekļautajām personām. </w:t>
            </w:r>
            <w:r w:rsidR="008D1EB2">
              <w:rPr>
                <w:rFonts w:eastAsia="Times New Roman"/>
                <w:sz w:val="24"/>
                <w:szCs w:val="24"/>
                <w:lang w:eastAsia="lv-LV"/>
              </w:rPr>
              <w:t xml:space="preserve">Līdz ar to </w:t>
            </w:r>
            <w:r w:rsidR="004A6951" w:rsidRPr="004A6951">
              <w:rPr>
                <w:rFonts w:eastAsia="Times New Roman"/>
                <w:sz w:val="24"/>
                <w:szCs w:val="24"/>
                <w:lang w:eastAsia="lv-LV"/>
              </w:rPr>
              <w:t xml:space="preserve">Tieslietu ministrijai sadarbībā ar Labklājības ministriju un Izglītības un zinātnes ministriju pēc likumprojektu paketes izsludināšanas </w:t>
            </w:r>
            <w:r w:rsidR="000A3B3F">
              <w:rPr>
                <w:rFonts w:eastAsia="Times New Roman"/>
                <w:sz w:val="24"/>
                <w:szCs w:val="24"/>
                <w:lang w:eastAsia="lv-LV"/>
              </w:rPr>
              <w:t>būtu jāturpina</w:t>
            </w:r>
            <w:r w:rsidR="004A6951" w:rsidRPr="004A6951">
              <w:rPr>
                <w:rFonts w:eastAsia="Times New Roman"/>
                <w:sz w:val="24"/>
                <w:szCs w:val="24"/>
                <w:lang w:eastAsia="lv-LV"/>
              </w:rPr>
              <w:t xml:space="preserve"> pilnveidot finanšu pratības kursu iespējas likumprojekta subjektiem</w:t>
            </w:r>
            <w:r w:rsidR="0086263E">
              <w:rPr>
                <w:rFonts w:eastAsia="Times New Roman"/>
                <w:sz w:val="24"/>
                <w:szCs w:val="24"/>
                <w:lang w:eastAsia="lv-LV"/>
              </w:rPr>
              <w:t>, piemēram, nākamajā plānošanas periodā attīstot Izglītības un zinātnes ministrijas izstrādāto moduli</w:t>
            </w:r>
            <w:r w:rsidR="00234293">
              <w:rPr>
                <w:rFonts w:eastAsia="Times New Roman"/>
                <w:sz w:val="24"/>
                <w:szCs w:val="24"/>
                <w:lang w:eastAsia="lv-LV"/>
              </w:rPr>
              <w:t xml:space="preserve"> </w:t>
            </w:r>
            <w:r w:rsidR="0001216E">
              <w:rPr>
                <w:rFonts w:eastAsia="Times New Roman"/>
                <w:sz w:val="24"/>
                <w:szCs w:val="24"/>
                <w:lang w:eastAsia="lv-LV"/>
              </w:rPr>
              <w:t>"</w:t>
            </w:r>
            <w:r w:rsidR="00062650" w:rsidRPr="00062650">
              <w:rPr>
                <w:rFonts w:eastAsia="Times New Roman"/>
                <w:sz w:val="24"/>
                <w:szCs w:val="24"/>
                <w:lang w:eastAsia="lv-LV"/>
              </w:rPr>
              <w:t>Finanšu un informācijas pratība pieaugušajiem</w:t>
            </w:r>
            <w:r w:rsidR="00234293">
              <w:rPr>
                <w:rFonts w:eastAsia="Times New Roman"/>
                <w:sz w:val="24"/>
                <w:szCs w:val="24"/>
                <w:lang w:eastAsia="lv-LV"/>
              </w:rPr>
              <w:t>"</w:t>
            </w:r>
            <w:r w:rsidR="00062650">
              <w:rPr>
                <w:rStyle w:val="FootnoteReference"/>
                <w:rFonts w:eastAsia="Times New Roman"/>
                <w:sz w:val="24"/>
                <w:szCs w:val="24"/>
                <w:lang w:eastAsia="lv-LV"/>
              </w:rPr>
              <w:footnoteReference w:id="22"/>
            </w:r>
            <w:r w:rsidR="007F2586">
              <w:rPr>
                <w:rFonts w:eastAsia="Times New Roman"/>
                <w:sz w:val="24"/>
                <w:szCs w:val="24"/>
                <w:lang w:eastAsia="lv-LV"/>
              </w:rPr>
              <w:t xml:space="preserve">, taču jo īpaši – tā </w:t>
            </w:r>
            <w:r w:rsidR="003413AE">
              <w:rPr>
                <w:rFonts w:eastAsia="Times New Roman"/>
                <w:sz w:val="24"/>
                <w:szCs w:val="24"/>
                <w:lang w:eastAsia="lv-LV"/>
              </w:rPr>
              <w:t>izmantošanas iespējamību.</w:t>
            </w:r>
          </w:p>
          <w:p w14:paraId="7118F8C6" w14:textId="660CB2D2" w:rsidR="00EC5AED" w:rsidRDefault="00EC5AED">
            <w:pPr>
              <w:spacing w:after="0" w:line="240" w:lineRule="auto"/>
              <w:jc w:val="both"/>
              <w:rPr>
                <w:rFonts w:eastAsia="Times New Roman"/>
                <w:sz w:val="24"/>
                <w:szCs w:val="24"/>
                <w:lang w:eastAsia="lv-LV"/>
              </w:rPr>
            </w:pPr>
          </w:p>
          <w:p w14:paraId="0C76B41D" w14:textId="79C90C93" w:rsidR="005134D8" w:rsidRDefault="005134D8">
            <w:pPr>
              <w:spacing w:after="0" w:line="240" w:lineRule="auto"/>
              <w:jc w:val="both"/>
              <w:rPr>
                <w:rFonts w:eastAsia="Times New Roman"/>
                <w:sz w:val="24"/>
                <w:szCs w:val="24"/>
                <w:lang w:eastAsia="lv-LV"/>
              </w:rPr>
            </w:pPr>
            <w:r>
              <w:rPr>
                <w:rFonts w:eastAsia="Times New Roman"/>
                <w:sz w:val="24"/>
                <w:szCs w:val="24"/>
                <w:lang w:eastAsia="lv-LV"/>
              </w:rPr>
              <w:t>Likumprojektā ietvert</w:t>
            </w:r>
            <w:r w:rsidR="00873F7E">
              <w:rPr>
                <w:rFonts w:eastAsia="Times New Roman"/>
                <w:sz w:val="24"/>
                <w:szCs w:val="24"/>
                <w:lang w:eastAsia="lv-LV"/>
              </w:rPr>
              <w:t>a</w:t>
            </w:r>
            <w:r>
              <w:rPr>
                <w:rFonts w:eastAsia="Times New Roman"/>
                <w:sz w:val="24"/>
                <w:szCs w:val="24"/>
                <w:lang w:eastAsia="lv-LV"/>
              </w:rPr>
              <w:t xml:space="preserve"> </w:t>
            </w:r>
            <w:r w:rsidRPr="009A3C5B">
              <w:rPr>
                <w:rFonts w:eastAsia="Times New Roman"/>
                <w:b/>
                <w:sz w:val="24"/>
                <w:szCs w:val="24"/>
                <w:lang w:eastAsia="lv-LV"/>
              </w:rPr>
              <w:t xml:space="preserve">pieteikuma izskatīšanas kārtība (likumprojekta </w:t>
            </w:r>
            <w:r w:rsidR="009A3C5B" w:rsidRPr="009A3C5B">
              <w:rPr>
                <w:rFonts w:eastAsia="Times New Roman"/>
                <w:b/>
                <w:sz w:val="24"/>
                <w:szCs w:val="24"/>
                <w:lang w:eastAsia="lv-LV"/>
              </w:rPr>
              <w:t>1</w:t>
            </w:r>
            <w:r w:rsidR="00A95CB3">
              <w:rPr>
                <w:rFonts w:eastAsia="Times New Roman"/>
                <w:b/>
                <w:sz w:val="24"/>
                <w:szCs w:val="24"/>
                <w:lang w:eastAsia="lv-LV"/>
              </w:rPr>
              <w:t>7</w:t>
            </w:r>
            <w:r w:rsidR="009A3C5B" w:rsidRPr="009A3C5B">
              <w:rPr>
                <w:rFonts w:eastAsia="Times New Roman"/>
                <w:b/>
                <w:sz w:val="24"/>
                <w:szCs w:val="24"/>
                <w:lang w:eastAsia="lv-LV"/>
              </w:rPr>
              <w:t>. pants)</w:t>
            </w:r>
            <w:r w:rsidR="009A3C5B">
              <w:rPr>
                <w:rFonts w:eastAsia="Times New Roman"/>
                <w:sz w:val="24"/>
                <w:szCs w:val="24"/>
                <w:lang w:eastAsia="lv-LV"/>
              </w:rPr>
              <w:t>.</w:t>
            </w:r>
          </w:p>
          <w:p w14:paraId="3A271FB3" w14:textId="5C0B8BD7" w:rsidR="006F00EE" w:rsidRDefault="00AC4896">
            <w:pPr>
              <w:spacing w:after="0" w:line="240" w:lineRule="auto"/>
              <w:jc w:val="both"/>
              <w:rPr>
                <w:rFonts w:eastAsia="Times New Roman"/>
                <w:sz w:val="24"/>
                <w:szCs w:val="24"/>
                <w:lang w:eastAsia="lv-LV"/>
              </w:rPr>
            </w:pPr>
            <w:r>
              <w:rPr>
                <w:rFonts w:eastAsia="Times New Roman"/>
                <w:sz w:val="24"/>
                <w:szCs w:val="24"/>
                <w:lang w:eastAsia="lv-LV"/>
              </w:rPr>
              <w:t xml:space="preserve">Likumprojektā noteikta prasība, ka pēc </w:t>
            </w:r>
            <w:r w:rsidR="002C1889">
              <w:rPr>
                <w:rFonts w:eastAsia="Times New Roman"/>
                <w:sz w:val="24"/>
                <w:szCs w:val="24"/>
                <w:lang w:eastAsia="lv-LV"/>
              </w:rPr>
              <w:t>tam, kad ir beidzies termiņš, kurā fiziskai personai ir pienākums apgūt finanšu prasības kursus</w:t>
            </w:r>
            <w:r w:rsidR="00873F7E">
              <w:rPr>
                <w:rFonts w:eastAsia="Times New Roman"/>
                <w:sz w:val="24"/>
                <w:szCs w:val="24"/>
                <w:lang w:eastAsia="lv-LV"/>
              </w:rPr>
              <w:t xml:space="preserve">, zvērināts </w:t>
            </w:r>
            <w:r w:rsidR="00EE45AA">
              <w:rPr>
                <w:rFonts w:eastAsia="Times New Roman"/>
                <w:sz w:val="24"/>
                <w:szCs w:val="24"/>
                <w:lang w:eastAsia="lv-LV"/>
              </w:rPr>
              <w:t>notārs lemj par fiziskās personas atbrīvošanu no parādsaistībām</w:t>
            </w:r>
            <w:r w:rsidR="002C1889">
              <w:rPr>
                <w:rFonts w:eastAsia="Times New Roman"/>
                <w:sz w:val="24"/>
                <w:szCs w:val="24"/>
                <w:lang w:eastAsia="lv-LV"/>
              </w:rPr>
              <w:t>.</w:t>
            </w:r>
            <w:r w:rsidR="00124CCE">
              <w:rPr>
                <w:rFonts w:eastAsia="Times New Roman"/>
                <w:sz w:val="24"/>
                <w:szCs w:val="24"/>
                <w:lang w:eastAsia="lv-LV"/>
              </w:rPr>
              <w:t xml:space="preserve"> Pieteikumu izvērtē </w:t>
            </w:r>
            <w:r w:rsidR="004859A2">
              <w:rPr>
                <w:rFonts w:eastAsia="Times New Roman"/>
                <w:sz w:val="24"/>
                <w:szCs w:val="24"/>
                <w:lang w:eastAsia="lv-LV"/>
              </w:rPr>
              <w:t>zvērināts notārs</w:t>
            </w:r>
            <w:r w:rsidR="00124CCE">
              <w:rPr>
                <w:rFonts w:eastAsia="Times New Roman"/>
                <w:sz w:val="24"/>
                <w:szCs w:val="24"/>
                <w:lang w:eastAsia="lv-LV"/>
              </w:rPr>
              <w:t>.</w:t>
            </w:r>
          </w:p>
          <w:p w14:paraId="3F4F7364" w14:textId="77777777" w:rsidR="00390ED1" w:rsidRDefault="00A83D91">
            <w:pPr>
              <w:spacing w:after="0" w:line="240" w:lineRule="auto"/>
              <w:jc w:val="both"/>
              <w:rPr>
                <w:rFonts w:eastAsia="Times New Roman"/>
                <w:sz w:val="24"/>
                <w:szCs w:val="24"/>
                <w:lang w:eastAsia="lv-LV"/>
              </w:rPr>
            </w:pPr>
            <w:r>
              <w:rPr>
                <w:rFonts w:eastAsia="Times New Roman"/>
                <w:sz w:val="24"/>
                <w:szCs w:val="24"/>
                <w:lang w:eastAsia="lv-LV"/>
              </w:rPr>
              <w:t xml:space="preserve">Tā kā </w:t>
            </w:r>
            <w:r w:rsidR="00000355">
              <w:rPr>
                <w:rFonts w:eastAsia="Times New Roman"/>
                <w:sz w:val="24"/>
                <w:szCs w:val="24"/>
                <w:lang w:eastAsia="lv-LV"/>
              </w:rPr>
              <w:t xml:space="preserve">fiziskās personas atbrīvošana no </w:t>
            </w:r>
            <w:r>
              <w:rPr>
                <w:rFonts w:eastAsia="Times New Roman"/>
                <w:sz w:val="24"/>
                <w:szCs w:val="24"/>
                <w:lang w:eastAsia="lv-LV"/>
              </w:rPr>
              <w:t>parādsaistīb</w:t>
            </w:r>
            <w:r w:rsidR="00000355">
              <w:rPr>
                <w:rFonts w:eastAsia="Times New Roman"/>
                <w:sz w:val="24"/>
                <w:szCs w:val="24"/>
                <w:lang w:eastAsia="lv-LV"/>
              </w:rPr>
              <w:t>ām</w:t>
            </w:r>
            <w:r>
              <w:rPr>
                <w:rFonts w:eastAsia="Times New Roman"/>
                <w:sz w:val="24"/>
                <w:szCs w:val="24"/>
                <w:lang w:eastAsia="lv-LV"/>
              </w:rPr>
              <w:t xml:space="preserve"> rada būtisku </w:t>
            </w:r>
            <w:r w:rsidR="00C6428E">
              <w:rPr>
                <w:rFonts w:eastAsia="Times New Roman"/>
                <w:sz w:val="24"/>
                <w:szCs w:val="24"/>
                <w:lang w:eastAsia="lv-LV"/>
              </w:rPr>
              <w:t>interešu ierobežojumu kreditoriem</w:t>
            </w:r>
            <w:r w:rsidR="00292AB5">
              <w:rPr>
                <w:rFonts w:eastAsia="Times New Roman"/>
                <w:sz w:val="24"/>
                <w:szCs w:val="24"/>
                <w:lang w:eastAsia="lv-LV"/>
              </w:rPr>
              <w:t xml:space="preserve"> un tādējādi aizskar Latvijas Republikas Satversmes 105. pantā noteiktās </w:t>
            </w:r>
            <w:r w:rsidR="00292AB5">
              <w:rPr>
                <w:rFonts w:eastAsia="Times New Roman"/>
                <w:sz w:val="24"/>
                <w:szCs w:val="24"/>
                <w:lang w:eastAsia="lv-LV"/>
              </w:rPr>
              <w:lastRenderedPageBreak/>
              <w:t>pamattiesības</w:t>
            </w:r>
            <w:r w:rsidR="00C6428E">
              <w:rPr>
                <w:rFonts w:eastAsia="Times New Roman"/>
                <w:sz w:val="24"/>
                <w:szCs w:val="24"/>
                <w:lang w:eastAsia="lv-LV"/>
              </w:rPr>
              <w:t xml:space="preserve">, </w:t>
            </w:r>
            <w:r w:rsidR="00C31CF7">
              <w:rPr>
                <w:rFonts w:eastAsia="Times New Roman"/>
                <w:sz w:val="24"/>
                <w:szCs w:val="24"/>
                <w:lang w:eastAsia="lv-LV"/>
              </w:rPr>
              <w:t xml:space="preserve">tad nav </w:t>
            </w:r>
            <w:r w:rsidR="00FC16C5">
              <w:rPr>
                <w:rFonts w:eastAsia="Times New Roman"/>
                <w:sz w:val="24"/>
                <w:szCs w:val="24"/>
                <w:lang w:eastAsia="lv-LV"/>
              </w:rPr>
              <w:t xml:space="preserve">samērīgi </w:t>
            </w:r>
            <w:r w:rsidR="009617A9">
              <w:rPr>
                <w:rFonts w:eastAsia="Times New Roman"/>
                <w:sz w:val="24"/>
                <w:szCs w:val="24"/>
                <w:lang w:eastAsia="lv-LV"/>
              </w:rPr>
              <w:t>fizisko personu atbrīvot no parādsaistībām bez padziļināta un pietiekama izvērtējuma.</w:t>
            </w:r>
            <w:r w:rsidR="00E4594E">
              <w:rPr>
                <w:rFonts w:eastAsia="Times New Roman"/>
                <w:sz w:val="24"/>
                <w:szCs w:val="24"/>
                <w:lang w:eastAsia="lv-LV"/>
              </w:rPr>
              <w:t xml:space="preserve"> Latvijas Republikas Satversmes 105. pants garantē personas tiesības uz īpašumu. </w:t>
            </w:r>
            <w:r w:rsidR="00DA54F6">
              <w:rPr>
                <w:rFonts w:eastAsia="Times New Roman"/>
                <w:sz w:val="24"/>
                <w:szCs w:val="24"/>
                <w:lang w:eastAsia="lv-LV"/>
              </w:rPr>
              <w:t>Tajā pašā laikā</w:t>
            </w:r>
            <w:r w:rsidR="00344479">
              <w:rPr>
                <w:rFonts w:eastAsia="Times New Roman"/>
                <w:sz w:val="24"/>
                <w:szCs w:val="24"/>
                <w:lang w:eastAsia="lv-LV"/>
              </w:rPr>
              <w:t xml:space="preserve"> </w:t>
            </w:r>
            <w:r w:rsidR="00A34D9E">
              <w:rPr>
                <w:rFonts w:eastAsia="Times New Roman"/>
                <w:sz w:val="24"/>
                <w:szCs w:val="24"/>
                <w:lang w:eastAsia="lv-LV"/>
              </w:rPr>
              <w:t>minētā norma paredz iespēju šīs tiesības</w:t>
            </w:r>
            <w:r w:rsidR="002F3D3E">
              <w:rPr>
                <w:rFonts w:eastAsia="Times New Roman"/>
                <w:sz w:val="24"/>
                <w:szCs w:val="24"/>
                <w:lang w:eastAsia="lv-LV"/>
              </w:rPr>
              <w:t xml:space="preserve"> ierobežot, tomēr tādā gadījumā tas darāms tikai uz likuma pamata.</w:t>
            </w:r>
          </w:p>
          <w:p w14:paraId="73C42066" w14:textId="09B91584" w:rsidR="00841183" w:rsidRDefault="00841183">
            <w:pPr>
              <w:spacing w:after="0" w:line="240" w:lineRule="auto"/>
              <w:jc w:val="both"/>
              <w:rPr>
                <w:rFonts w:eastAsia="Times New Roman"/>
                <w:sz w:val="24"/>
                <w:szCs w:val="24"/>
                <w:lang w:eastAsia="lv-LV"/>
              </w:rPr>
            </w:pPr>
            <w:r w:rsidRPr="004E6C44">
              <w:rPr>
                <w:rFonts w:eastAsia="Times New Roman"/>
                <w:sz w:val="24"/>
                <w:szCs w:val="24"/>
                <w:lang w:eastAsia="lv-LV"/>
              </w:rPr>
              <w:t xml:space="preserve">Notariālais akts </w:t>
            </w:r>
            <w:r>
              <w:rPr>
                <w:rFonts w:eastAsia="Times New Roman"/>
                <w:sz w:val="24"/>
                <w:szCs w:val="24"/>
                <w:lang w:eastAsia="lv-LV"/>
              </w:rPr>
              <w:t xml:space="preserve">ir publiski ticams, tas </w:t>
            </w:r>
            <w:r w:rsidRPr="004E6C44">
              <w:rPr>
                <w:rFonts w:eastAsia="Times New Roman"/>
                <w:sz w:val="24"/>
                <w:szCs w:val="24"/>
                <w:lang w:eastAsia="lv-LV"/>
              </w:rPr>
              <w:t>tiek ierakstīts aktu grāmatā</w:t>
            </w:r>
            <w:r>
              <w:rPr>
                <w:rFonts w:eastAsia="Times New Roman"/>
                <w:sz w:val="24"/>
                <w:szCs w:val="24"/>
                <w:lang w:eastAsia="lv-LV"/>
              </w:rPr>
              <w:t xml:space="preserve"> un </w:t>
            </w:r>
            <w:r w:rsidRPr="004E6C44">
              <w:rPr>
                <w:rFonts w:eastAsia="Times New Roman"/>
                <w:sz w:val="24"/>
                <w:szCs w:val="24"/>
                <w:lang w:eastAsia="lv-LV"/>
              </w:rPr>
              <w:t>norakstu vienmēr var pārbaudīt, salīdzinot ar akta oriģinālu notāra aktu grāmatā. Notariālais akts ir publisks dokuments. Notariālais akts dod maksimālu tiesisko drošību dalībniekiem.</w:t>
            </w:r>
            <w:r>
              <w:rPr>
                <w:rStyle w:val="FootnoteReference"/>
                <w:rFonts w:eastAsia="Times New Roman"/>
                <w:sz w:val="24"/>
                <w:szCs w:val="24"/>
                <w:lang w:eastAsia="lv-LV"/>
              </w:rPr>
              <w:footnoteReference w:id="23"/>
            </w:r>
          </w:p>
          <w:p w14:paraId="0D5C7DD3" w14:textId="0F610EBB" w:rsidR="00E366AB" w:rsidRDefault="006F00EE">
            <w:pPr>
              <w:spacing w:after="0" w:line="240" w:lineRule="auto"/>
              <w:jc w:val="both"/>
              <w:rPr>
                <w:color w:val="000000" w:themeColor="text1"/>
                <w:sz w:val="24"/>
                <w:szCs w:val="24"/>
              </w:rPr>
            </w:pPr>
            <w:r>
              <w:rPr>
                <w:rFonts w:eastAsia="Times New Roman"/>
                <w:sz w:val="24"/>
                <w:szCs w:val="24"/>
                <w:lang w:eastAsia="lv-LV"/>
              </w:rPr>
              <w:t>Tamdēļ</w:t>
            </w:r>
            <w:r w:rsidR="006D0930">
              <w:rPr>
                <w:rFonts w:eastAsia="Times New Roman"/>
                <w:sz w:val="24"/>
                <w:szCs w:val="24"/>
                <w:lang w:eastAsia="lv-LV"/>
              </w:rPr>
              <w:t>, ja</w:t>
            </w:r>
            <w:r>
              <w:rPr>
                <w:rFonts w:eastAsia="Times New Roman"/>
                <w:sz w:val="24"/>
                <w:szCs w:val="24"/>
                <w:lang w:eastAsia="lv-LV"/>
              </w:rPr>
              <w:t xml:space="preserve"> nav šķēršļu </w:t>
            </w:r>
            <w:r w:rsidR="00124CCE">
              <w:rPr>
                <w:rFonts w:eastAsia="Times New Roman"/>
                <w:sz w:val="24"/>
                <w:szCs w:val="24"/>
                <w:lang w:eastAsia="lv-LV"/>
              </w:rPr>
              <w:t>fiz</w:t>
            </w:r>
            <w:r w:rsidR="001B5CE5">
              <w:rPr>
                <w:rFonts w:eastAsia="Times New Roman"/>
                <w:sz w:val="24"/>
                <w:szCs w:val="24"/>
                <w:lang w:eastAsia="lv-LV"/>
              </w:rPr>
              <w:t xml:space="preserve">iskās personas atbrīvošanai, </w:t>
            </w:r>
            <w:r w:rsidR="00885351">
              <w:rPr>
                <w:rFonts w:eastAsia="Times New Roman"/>
                <w:sz w:val="24"/>
                <w:szCs w:val="24"/>
                <w:lang w:eastAsia="lv-LV"/>
              </w:rPr>
              <w:t>zvērināts notārs</w:t>
            </w:r>
            <w:r w:rsidR="00841183">
              <w:rPr>
                <w:rFonts w:eastAsia="Times New Roman"/>
                <w:sz w:val="24"/>
                <w:szCs w:val="24"/>
                <w:lang w:eastAsia="lv-LV"/>
              </w:rPr>
              <w:t xml:space="preserve"> taisa notariālo aktu par parādnieka atbrīvošanu no parādsaistībām</w:t>
            </w:r>
            <w:r w:rsidR="00885351">
              <w:rPr>
                <w:rFonts w:eastAsia="Times New Roman"/>
                <w:sz w:val="24"/>
                <w:szCs w:val="24"/>
                <w:lang w:eastAsia="lv-LV"/>
              </w:rPr>
              <w:t xml:space="preserve">. </w:t>
            </w:r>
            <w:r w:rsidR="00120E0E">
              <w:rPr>
                <w:rFonts w:eastAsia="Times New Roman"/>
                <w:sz w:val="24"/>
                <w:szCs w:val="24"/>
                <w:lang w:eastAsia="lv-LV"/>
              </w:rPr>
              <w:t xml:space="preserve">Gadījumā, </w:t>
            </w:r>
            <w:r w:rsidR="00525FF3">
              <w:rPr>
                <w:rFonts w:eastAsia="Times New Roman"/>
                <w:sz w:val="24"/>
                <w:szCs w:val="24"/>
                <w:lang w:eastAsia="lv-LV"/>
              </w:rPr>
              <w:t>j</w:t>
            </w:r>
            <w:r w:rsidR="00525FF3" w:rsidRPr="00525FF3">
              <w:rPr>
                <w:color w:val="000000" w:themeColor="text1"/>
                <w:sz w:val="24"/>
                <w:szCs w:val="24"/>
              </w:rPr>
              <w:t>a zvērināts notārs konstatē, ka parādnieks ir izpildījis šā likuma 1</w:t>
            </w:r>
            <w:r w:rsidR="000F4FB7">
              <w:rPr>
                <w:color w:val="000000" w:themeColor="text1"/>
                <w:sz w:val="24"/>
                <w:szCs w:val="24"/>
              </w:rPr>
              <w:t>2</w:t>
            </w:r>
            <w:r w:rsidR="00525FF3" w:rsidRPr="00525FF3">
              <w:rPr>
                <w:color w:val="000000" w:themeColor="text1"/>
                <w:sz w:val="24"/>
                <w:szCs w:val="24"/>
              </w:rPr>
              <w:t>. panta trešajā daļā noteiktos pienākumus un nepastāv citi šķēršļi parādnieka atbrīvošanai no parādsaistībām, taču ir neatrisināti kreditoru iebildumi, kuru pamatā ir strīds par tiesībām, zvērināts notārs nosaka termiņu, ne garāku par vienu mēnesi, kādā kreditors var celt prasību tiesā, par prasības celšanu informējot zvērinātu notāru. Ja norādītajā termiņā prasība nav celta, zvērināts notārs izskata pieteikumu, balstoties uz tā rīcībā esošiem materiāliem</w:t>
            </w:r>
            <w:r w:rsidR="005246E5">
              <w:rPr>
                <w:color w:val="000000" w:themeColor="text1"/>
                <w:sz w:val="24"/>
                <w:szCs w:val="24"/>
              </w:rPr>
              <w:t>.</w:t>
            </w:r>
            <w:r w:rsidR="00E439D4">
              <w:rPr>
                <w:color w:val="000000" w:themeColor="text1"/>
                <w:sz w:val="24"/>
                <w:szCs w:val="24"/>
              </w:rPr>
              <w:t xml:space="preserve"> </w:t>
            </w:r>
          </w:p>
          <w:p w14:paraId="560EB99E" w14:textId="2CAE0A7B" w:rsidR="0088081F" w:rsidRPr="0088081F" w:rsidRDefault="0088081F" w:rsidP="0088081F">
            <w:pPr>
              <w:spacing w:after="0" w:line="240" w:lineRule="auto"/>
              <w:jc w:val="both"/>
              <w:rPr>
                <w:color w:val="000000" w:themeColor="text1"/>
                <w:sz w:val="24"/>
                <w:szCs w:val="24"/>
              </w:rPr>
            </w:pPr>
            <w:r>
              <w:rPr>
                <w:color w:val="000000" w:themeColor="text1"/>
                <w:sz w:val="24"/>
                <w:szCs w:val="24"/>
              </w:rPr>
              <w:t>Papildus norādāms, ka l</w:t>
            </w:r>
            <w:r w:rsidRPr="0088081F">
              <w:rPr>
                <w:color w:val="000000" w:themeColor="text1"/>
                <w:sz w:val="24"/>
                <w:szCs w:val="24"/>
              </w:rPr>
              <w:t>ikumprojekta 17. un 18. pantā ietverta atsauce uz citiem šķēršļiem parādnieka atbrīvošanai no parādsaistībām. Par citiem šķēršļiem uzskatāmi fakti, kas paši par sevi liedz atbrīvot fizisko personu no parādsaistībām, un, kas zvērināta notāra rīcībā nonākuši pēc tam, kad pieteikums ir pieņemts, neatkarīgi no tā, vai parādnieks ir izpildījis likumprojekta 12. panta trešajā daļā noteiktos pienākumus. Piemēram, aktīvu esamība ārpus Latvijas Republikas</w:t>
            </w:r>
            <w:r w:rsidR="00234293">
              <w:rPr>
                <w:color w:val="000000" w:themeColor="text1"/>
                <w:sz w:val="24"/>
                <w:szCs w:val="24"/>
              </w:rPr>
              <w:t>,</w:t>
            </w:r>
            <w:r w:rsidRPr="0088081F">
              <w:rPr>
                <w:color w:val="000000" w:themeColor="text1"/>
                <w:sz w:val="24"/>
                <w:szCs w:val="24"/>
              </w:rPr>
              <w:t xml:space="preserve"> ir pietiekams šķērslis, lai pieteikums nemaz nebūtu pieņemts. Taču atbilstoši vispāratzītam tiesību principam – </w:t>
            </w:r>
            <w:proofErr w:type="spellStart"/>
            <w:r w:rsidRPr="0088081F">
              <w:rPr>
                <w:i/>
                <w:color w:val="000000" w:themeColor="text1"/>
                <w:sz w:val="24"/>
                <w:szCs w:val="24"/>
              </w:rPr>
              <w:t>negative</w:t>
            </w:r>
            <w:proofErr w:type="spellEnd"/>
            <w:r w:rsidRPr="0088081F">
              <w:rPr>
                <w:i/>
                <w:color w:val="000000" w:themeColor="text1"/>
                <w:sz w:val="24"/>
                <w:szCs w:val="24"/>
              </w:rPr>
              <w:t xml:space="preserve"> </w:t>
            </w:r>
            <w:proofErr w:type="spellStart"/>
            <w:r w:rsidRPr="0088081F">
              <w:rPr>
                <w:i/>
                <w:color w:val="000000" w:themeColor="text1"/>
                <w:sz w:val="24"/>
                <w:szCs w:val="24"/>
              </w:rPr>
              <w:t>non</w:t>
            </w:r>
            <w:proofErr w:type="spellEnd"/>
            <w:r w:rsidRPr="0088081F">
              <w:rPr>
                <w:i/>
                <w:color w:val="000000" w:themeColor="text1"/>
                <w:sz w:val="24"/>
                <w:szCs w:val="24"/>
              </w:rPr>
              <w:t xml:space="preserve"> </w:t>
            </w:r>
            <w:proofErr w:type="spellStart"/>
            <w:r w:rsidRPr="0088081F">
              <w:rPr>
                <w:i/>
                <w:color w:val="000000" w:themeColor="text1"/>
                <w:sz w:val="24"/>
                <w:szCs w:val="24"/>
              </w:rPr>
              <w:t>probantus</w:t>
            </w:r>
            <w:proofErr w:type="spellEnd"/>
            <w:r w:rsidRPr="0088081F">
              <w:rPr>
                <w:i/>
                <w:color w:val="000000" w:themeColor="text1"/>
                <w:sz w:val="24"/>
                <w:szCs w:val="24"/>
              </w:rPr>
              <w:t xml:space="preserve"> </w:t>
            </w:r>
            <w:r w:rsidRPr="0088081F">
              <w:rPr>
                <w:color w:val="000000" w:themeColor="text1"/>
                <w:sz w:val="24"/>
                <w:szCs w:val="24"/>
              </w:rPr>
              <w:noBreakHyphen/>
              <w:t xml:space="preserve"> negatīvs fakts nav jāpierāda un tamdēļ vismaz pieteikuma iesniegšanas brīdī parādnieks nosacījuma izpildi deklarē (par nepatiesu deklarēšanu attiecīgi tiekot brīdināts par iespējamu kriminālatbildības piemērošanu). Vēlāk konstatējot, piemēram, aktīvu esamību ārvalstīs, būs konstatējama neatbilstība likumprojekta 5. panta pirmās daļas 4. punktā ietvertajam nosacījumam, kā arī, iespējams, likumprojekta 6. panta pirmās daļas 1. punktam, ja aktīva vērtība būtu pietiekama parādsaistību segšanai.</w:t>
            </w:r>
          </w:p>
          <w:p w14:paraId="197ECB24" w14:textId="358715BE" w:rsidR="0088081F" w:rsidRDefault="0088081F" w:rsidP="0088081F">
            <w:pPr>
              <w:spacing w:after="0" w:line="240" w:lineRule="auto"/>
              <w:jc w:val="both"/>
              <w:rPr>
                <w:color w:val="000000" w:themeColor="text1"/>
                <w:sz w:val="24"/>
                <w:szCs w:val="24"/>
              </w:rPr>
            </w:pPr>
            <w:r w:rsidRPr="0088081F">
              <w:rPr>
                <w:color w:val="000000" w:themeColor="text1"/>
                <w:sz w:val="24"/>
                <w:szCs w:val="24"/>
              </w:rPr>
              <w:t>Ņemot vērā, ka situācijas var būt dažādas un atšķirties katrā gadījumā, likumprojekta 17. un 18. pantā ietvertā atsauce veidota ģenerālklauzulas formā, lai neierobežotu praktisku piemērošanu</w:t>
            </w:r>
            <w:r>
              <w:rPr>
                <w:color w:val="000000" w:themeColor="text1"/>
                <w:sz w:val="24"/>
                <w:szCs w:val="24"/>
              </w:rPr>
              <w:t>.</w:t>
            </w:r>
          </w:p>
          <w:p w14:paraId="382F578C" w14:textId="77777777" w:rsidR="0088081F" w:rsidRDefault="0088081F">
            <w:pPr>
              <w:spacing w:after="0" w:line="240" w:lineRule="auto"/>
              <w:jc w:val="both"/>
              <w:rPr>
                <w:color w:val="000000" w:themeColor="text1"/>
                <w:sz w:val="24"/>
                <w:szCs w:val="24"/>
              </w:rPr>
            </w:pPr>
          </w:p>
          <w:p w14:paraId="207CF12B" w14:textId="4C88BC64" w:rsidR="004833C6" w:rsidRDefault="004833C6">
            <w:pPr>
              <w:spacing w:after="0" w:line="240" w:lineRule="auto"/>
              <w:jc w:val="both"/>
              <w:rPr>
                <w:color w:val="000000" w:themeColor="text1"/>
                <w:sz w:val="24"/>
                <w:szCs w:val="24"/>
              </w:rPr>
            </w:pPr>
            <w:r>
              <w:rPr>
                <w:color w:val="000000" w:themeColor="text1"/>
                <w:sz w:val="24"/>
                <w:szCs w:val="24"/>
              </w:rPr>
              <w:t>Taču gadījumos, kad kreditors prasību tiesā būs cēlis, pieteikuma izskatīšana būtu atliekama (</w:t>
            </w:r>
            <w:r>
              <w:rPr>
                <w:b/>
                <w:bCs/>
                <w:color w:val="000000" w:themeColor="text1"/>
                <w:sz w:val="24"/>
                <w:szCs w:val="24"/>
              </w:rPr>
              <w:t>likumprojekta 18. pants</w:t>
            </w:r>
            <w:r>
              <w:rPr>
                <w:color w:val="000000" w:themeColor="text1"/>
                <w:sz w:val="24"/>
                <w:szCs w:val="24"/>
              </w:rPr>
              <w:t xml:space="preserve">), lai nodrošinātu, ka pieteikuma </w:t>
            </w:r>
            <w:r w:rsidR="00037504">
              <w:rPr>
                <w:color w:val="000000" w:themeColor="text1"/>
                <w:sz w:val="24"/>
                <w:szCs w:val="24"/>
              </w:rPr>
              <w:t>izskatīšanas brīdī zvērināta notāra rīcībā ir pilnīga informācija.</w:t>
            </w:r>
          </w:p>
          <w:p w14:paraId="34B0398C" w14:textId="2F5D4488" w:rsidR="00037504" w:rsidRPr="004833C6" w:rsidRDefault="00037407">
            <w:pPr>
              <w:spacing w:after="0" w:line="240" w:lineRule="auto"/>
              <w:jc w:val="both"/>
              <w:rPr>
                <w:color w:val="000000" w:themeColor="text1"/>
                <w:sz w:val="24"/>
                <w:szCs w:val="24"/>
              </w:rPr>
            </w:pPr>
            <w:r>
              <w:rPr>
                <w:color w:val="000000" w:themeColor="text1"/>
                <w:sz w:val="24"/>
                <w:szCs w:val="24"/>
              </w:rPr>
              <w:lastRenderedPageBreak/>
              <w:t>P</w:t>
            </w:r>
            <w:r w:rsidR="00037504">
              <w:rPr>
                <w:color w:val="000000" w:themeColor="text1"/>
                <w:sz w:val="24"/>
                <w:szCs w:val="24"/>
              </w:rPr>
              <w:t xml:space="preserve">ieteikuma izskatīšanas atlikšana </w:t>
            </w:r>
            <w:r>
              <w:rPr>
                <w:color w:val="000000" w:themeColor="text1"/>
                <w:sz w:val="24"/>
                <w:szCs w:val="24"/>
              </w:rPr>
              <w:t>viennozīmīgi paildzinās pieteikuma izskatīšanu</w:t>
            </w:r>
            <w:r w:rsidR="007F5D25">
              <w:rPr>
                <w:color w:val="000000" w:themeColor="text1"/>
                <w:sz w:val="24"/>
                <w:szCs w:val="24"/>
              </w:rPr>
              <w:t xml:space="preserve">, kamēr tiesā nebūs izskatīts strīds par tiesībām. Taču norādāms, ka </w:t>
            </w:r>
            <w:r w:rsidR="006C1971">
              <w:rPr>
                <w:color w:val="000000" w:themeColor="text1"/>
                <w:sz w:val="24"/>
                <w:szCs w:val="24"/>
              </w:rPr>
              <w:t>kreditora tiesības aizstāvēt savas tiesības tiesā pa</w:t>
            </w:r>
            <w:r w:rsidR="00B93C57">
              <w:rPr>
                <w:color w:val="000000" w:themeColor="text1"/>
                <w:sz w:val="24"/>
                <w:szCs w:val="24"/>
              </w:rPr>
              <w:t>t</w:t>
            </w:r>
            <w:r w:rsidR="006C1971">
              <w:rPr>
                <w:color w:val="000000" w:themeColor="text1"/>
                <w:sz w:val="24"/>
                <w:szCs w:val="24"/>
              </w:rPr>
              <w:t xml:space="preserve"> trijās instancēs ir samērojams ar </w:t>
            </w:r>
            <w:r w:rsidR="00CE46BB">
              <w:rPr>
                <w:color w:val="000000" w:themeColor="text1"/>
                <w:sz w:val="24"/>
                <w:szCs w:val="24"/>
              </w:rPr>
              <w:t xml:space="preserve">likumprojektā ietvertā mehānisma </w:t>
            </w:r>
            <w:proofErr w:type="spellStart"/>
            <w:r w:rsidR="00CE46BB">
              <w:rPr>
                <w:color w:val="000000" w:themeColor="text1"/>
                <w:sz w:val="24"/>
                <w:szCs w:val="24"/>
              </w:rPr>
              <w:t>kvazi-kolektīv</w:t>
            </w:r>
            <w:r w:rsidR="006C1971">
              <w:rPr>
                <w:color w:val="000000" w:themeColor="text1"/>
                <w:sz w:val="24"/>
                <w:szCs w:val="24"/>
              </w:rPr>
              <w:t>o</w:t>
            </w:r>
            <w:proofErr w:type="spellEnd"/>
            <w:r w:rsidR="00CE46BB">
              <w:rPr>
                <w:color w:val="000000" w:themeColor="text1"/>
                <w:sz w:val="24"/>
                <w:szCs w:val="24"/>
              </w:rPr>
              <w:t xml:space="preserve"> rakstur</w:t>
            </w:r>
            <w:r w:rsidR="006C1971">
              <w:rPr>
                <w:color w:val="000000" w:themeColor="text1"/>
                <w:sz w:val="24"/>
                <w:szCs w:val="24"/>
              </w:rPr>
              <w:t>u</w:t>
            </w:r>
            <w:r w:rsidR="00CE46BB">
              <w:rPr>
                <w:color w:val="000000" w:themeColor="text1"/>
                <w:sz w:val="24"/>
                <w:szCs w:val="24"/>
              </w:rPr>
              <w:t xml:space="preserve">, kā arī </w:t>
            </w:r>
            <w:r w:rsidR="006C1971">
              <w:rPr>
                <w:color w:val="000000" w:themeColor="text1"/>
                <w:sz w:val="24"/>
                <w:szCs w:val="24"/>
              </w:rPr>
              <w:t>pieteikuma vairāku sadaļu deklar</w:t>
            </w:r>
            <w:r w:rsidR="006A4124">
              <w:rPr>
                <w:color w:val="000000" w:themeColor="text1"/>
                <w:sz w:val="24"/>
                <w:szCs w:val="24"/>
              </w:rPr>
              <w:t>atīvo</w:t>
            </w:r>
            <w:r w:rsidR="006C1971">
              <w:rPr>
                <w:color w:val="000000" w:themeColor="text1"/>
                <w:sz w:val="24"/>
                <w:szCs w:val="24"/>
              </w:rPr>
              <w:t xml:space="preserve"> raksturu. Tādējādi, šajā gadījumā nav samērīgi ierobežot kreditoru tiesības </w:t>
            </w:r>
            <w:r w:rsidR="00D43016">
              <w:rPr>
                <w:color w:val="000000" w:themeColor="text1"/>
                <w:sz w:val="24"/>
                <w:szCs w:val="24"/>
              </w:rPr>
              <w:t>uz taisnīgu tiesu, piekļuvi aprobežojot ar, piemēram, divām instancēm.</w:t>
            </w:r>
          </w:p>
          <w:p w14:paraId="180229DE" w14:textId="77777777" w:rsidR="00E366AB" w:rsidRDefault="00E366AB">
            <w:pPr>
              <w:spacing w:after="0" w:line="240" w:lineRule="auto"/>
              <w:jc w:val="both"/>
              <w:rPr>
                <w:rFonts w:eastAsia="Times New Roman"/>
                <w:sz w:val="24"/>
                <w:szCs w:val="24"/>
                <w:lang w:eastAsia="lv-LV"/>
              </w:rPr>
            </w:pPr>
          </w:p>
          <w:p w14:paraId="2A74BA8B" w14:textId="63CF8E8A" w:rsidR="008B1836" w:rsidRDefault="00F43435">
            <w:pPr>
              <w:spacing w:after="0" w:line="240" w:lineRule="auto"/>
              <w:jc w:val="both"/>
              <w:rPr>
                <w:rFonts w:eastAsia="Times New Roman"/>
                <w:sz w:val="24"/>
                <w:szCs w:val="24"/>
                <w:lang w:eastAsia="lv-LV"/>
              </w:rPr>
            </w:pPr>
            <w:r>
              <w:rPr>
                <w:rFonts w:eastAsia="Times New Roman"/>
                <w:sz w:val="24"/>
                <w:szCs w:val="24"/>
                <w:lang w:eastAsia="lv-LV"/>
              </w:rPr>
              <w:t>Saskaņā ar saistītajā likumprojektā "Grozījumi Civilprocesa likumā</w:t>
            </w:r>
            <w:r w:rsidR="00DB353F">
              <w:rPr>
                <w:rFonts w:eastAsia="Times New Roman"/>
                <w:sz w:val="24"/>
                <w:szCs w:val="24"/>
                <w:lang w:eastAsia="lv-LV"/>
              </w:rPr>
              <w:t>" iekļauto jauno 28.</w:t>
            </w:r>
            <w:r w:rsidR="00DB353F" w:rsidRPr="00DB353F">
              <w:rPr>
                <w:rFonts w:eastAsia="Times New Roman"/>
                <w:sz w:val="24"/>
                <w:szCs w:val="24"/>
                <w:vertAlign w:val="superscript"/>
                <w:lang w:eastAsia="lv-LV"/>
              </w:rPr>
              <w:t>1</w:t>
            </w:r>
            <w:r w:rsidR="0071033F" w:rsidRPr="00F1539F">
              <w:rPr>
                <w:rFonts w:eastAsia="Times New Roman"/>
                <w:sz w:val="24"/>
                <w:szCs w:val="24"/>
                <w:lang w:eastAsia="lv-LV"/>
              </w:rPr>
              <w:t> </w:t>
            </w:r>
            <w:r w:rsidR="002E744C">
              <w:rPr>
                <w:rFonts w:eastAsia="Times New Roman"/>
                <w:sz w:val="24"/>
                <w:szCs w:val="24"/>
                <w:lang w:eastAsia="lv-LV"/>
              </w:rPr>
              <w:t>no</w:t>
            </w:r>
            <w:r w:rsidR="00DB353F">
              <w:rPr>
                <w:rFonts w:eastAsia="Times New Roman"/>
                <w:sz w:val="24"/>
                <w:szCs w:val="24"/>
                <w:lang w:eastAsia="lv-LV"/>
              </w:rPr>
              <w:t>daļu</w:t>
            </w:r>
            <w:r w:rsidR="002E744C">
              <w:rPr>
                <w:rFonts w:eastAsia="Times New Roman"/>
                <w:sz w:val="24"/>
                <w:szCs w:val="24"/>
                <w:lang w:eastAsia="lv-LV"/>
              </w:rPr>
              <w:t xml:space="preserve">, </w:t>
            </w:r>
            <w:r w:rsidR="00973BA8">
              <w:rPr>
                <w:rFonts w:eastAsia="Times New Roman"/>
                <w:sz w:val="24"/>
                <w:szCs w:val="24"/>
                <w:lang w:eastAsia="lv-LV"/>
              </w:rPr>
              <w:t xml:space="preserve">par </w:t>
            </w:r>
            <w:r w:rsidR="002E744C">
              <w:rPr>
                <w:rFonts w:eastAsia="Times New Roman"/>
                <w:sz w:val="24"/>
                <w:szCs w:val="24"/>
                <w:lang w:eastAsia="lv-LV"/>
              </w:rPr>
              <w:t>zvērināta notāra rīcību, izpildot amata pienākumus</w:t>
            </w:r>
            <w:r w:rsidR="00973BA8">
              <w:rPr>
                <w:rFonts w:eastAsia="Times New Roman"/>
                <w:sz w:val="24"/>
                <w:szCs w:val="24"/>
                <w:lang w:eastAsia="lv-LV"/>
              </w:rPr>
              <w:t xml:space="preserve">, būs iespēja iesniegt </w:t>
            </w:r>
            <w:r w:rsidR="00876E62">
              <w:rPr>
                <w:rFonts w:eastAsia="Times New Roman"/>
                <w:sz w:val="24"/>
                <w:szCs w:val="24"/>
                <w:lang w:eastAsia="lv-LV"/>
              </w:rPr>
              <w:t>sūdzību rajona (pilsētas) tiesai.</w:t>
            </w:r>
            <w:r w:rsidR="00E366AB">
              <w:rPr>
                <w:rFonts w:eastAsia="Times New Roman"/>
                <w:sz w:val="24"/>
                <w:szCs w:val="24"/>
                <w:lang w:eastAsia="lv-LV"/>
              </w:rPr>
              <w:t xml:space="preserve"> Minētais nostiprināts arī </w:t>
            </w:r>
            <w:r w:rsidR="00E366AB" w:rsidRPr="00E366AB">
              <w:rPr>
                <w:rFonts w:eastAsia="Times New Roman"/>
                <w:b/>
                <w:bCs/>
                <w:sz w:val="24"/>
                <w:szCs w:val="24"/>
                <w:lang w:eastAsia="lv-LV"/>
              </w:rPr>
              <w:t>likumprojekta 19. pantā, kas skaidri noteic sūdzību iesniegšanas kārtību</w:t>
            </w:r>
            <w:r w:rsidR="00E366AB">
              <w:rPr>
                <w:rFonts w:eastAsia="Times New Roman"/>
                <w:sz w:val="24"/>
                <w:szCs w:val="24"/>
                <w:lang w:eastAsia="lv-LV"/>
              </w:rPr>
              <w:t>.</w:t>
            </w:r>
          </w:p>
          <w:p w14:paraId="3F139590" w14:textId="77777777" w:rsidR="008B1836" w:rsidRDefault="008B1836">
            <w:pPr>
              <w:spacing w:after="0" w:line="240" w:lineRule="auto"/>
              <w:jc w:val="both"/>
              <w:rPr>
                <w:rFonts w:eastAsia="Times New Roman"/>
                <w:sz w:val="24"/>
                <w:szCs w:val="24"/>
                <w:lang w:eastAsia="lv-LV"/>
              </w:rPr>
            </w:pPr>
          </w:p>
          <w:p w14:paraId="540C2118" w14:textId="533ACAB6" w:rsidR="00EC5AED" w:rsidRPr="00C64EE4" w:rsidRDefault="00893859">
            <w:pPr>
              <w:spacing w:after="0" w:line="240" w:lineRule="auto"/>
              <w:jc w:val="both"/>
              <w:rPr>
                <w:rFonts w:eastAsia="Times New Roman"/>
                <w:sz w:val="24"/>
                <w:szCs w:val="24"/>
                <w:lang w:eastAsia="lv-LV"/>
              </w:rPr>
            </w:pPr>
            <w:r>
              <w:rPr>
                <w:rFonts w:eastAsia="Times New Roman"/>
                <w:sz w:val="24"/>
                <w:szCs w:val="24"/>
                <w:lang w:eastAsia="lv-LV"/>
              </w:rPr>
              <w:t xml:space="preserve">Ja </w:t>
            </w:r>
            <w:r w:rsidR="00E439D4">
              <w:rPr>
                <w:rFonts w:eastAsia="Times New Roman"/>
                <w:sz w:val="24"/>
                <w:szCs w:val="24"/>
                <w:lang w:eastAsia="lv-LV"/>
              </w:rPr>
              <w:t xml:space="preserve">zvērināts notārs </w:t>
            </w:r>
            <w:r>
              <w:rPr>
                <w:rFonts w:eastAsia="Times New Roman"/>
                <w:sz w:val="24"/>
                <w:szCs w:val="24"/>
                <w:lang w:eastAsia="lv-LV"/>
              </w:rPr>
              <w:t xml:space="preserve">fizisko personu </w:t>
            </w:r>
            <w:r w:rsidR="00E439D4">
              <w:rPr>
                <w:rFonts w:eastAsia="Times New Roman"/>
                <w:sz w:val="24"/>
                <w:szCs w:val="24"/>
                <w:lang w:eastAsia="lv-LV"/>
              </w:rPr>
              <w:t xml:space="preserve">ir </w:t>
            </w:r>
            <w:r>
              <w:rPr>
                <w:rFonts w:eastAsia="Times New Roman"/>
                <w:sz w:val="24"/>
                <w:szCs w:val="24"/>
                <w:lang w:eastAsia="lv-LV"/>
              </w:rPr>
              <w:t>atbrīvo</w:t>
            </w:r>
            <w:r w:rsidR="00E439D4">
              <w:rPr>
                <w:rFonts w:eastAsia="Times New Roman"/>
                <w:sz w:val="24"/>
                <w:szCs w:val="24"/>
                <w:lang w:eastAsia="lv-LV"/>
              </w:rPr>
              <w:t>jis</w:t>
            </w:r>
            <w:r>
              <w:rPr>
                <w:rFonts w:eastAsia="Times New Roman"/>
                <w:sz w:val="24"/>
                <w:szCs w:val="24"/>
                <w:lang w:eastAsia="lv-LV"/>
              </w:rPr>
              <w:t xml:space="preserve"> no parādsaistībām, tad </w:t>
            </w:r>
            <w:r w:rsidR="00C64EE4">
              <w:rPr>
                <w:rFonts w:eastAsia="Times New Roman"/>
                <w:sz w:val="24"/>
                <w:szCs w:val="24"/>
                <w:lang w:eastAsia="lv-LV"/>
              </w:rPr>
              <w:t xml:space="preserve">iestājas </w:t>
            </w:r>
            <w:r w:rsidR="00C64EE4">
              <w:rPr>
                <w:rFonts w:eastAsia="Times New Roman"/>
                <w:b/>
                <w:sz w:val="24"/>
                <w:szCs w:val="24"/>
                <w:lang w:eastAsia="lv-LV"/>
              </w:rPr>
              <w:t xml:space="preserve">fiziskās personas atbrīvošanas no parādsaistībām sekas (likumprojekta </w:t>
            </w:r>
            <w:r w:rsidR="0064057B">
              <w:rPr>
                <w:rFonts w:eastAsia="Times New Roman"/>
                <w:b/>
                <w:sz w:val="24"/>
                <w:szCs w:val="24"/>
                <w:lang w:eastAsia="lv-LV"/>
              </w:rPr>
              <w:t>20</w:t>
            </w:r>
            <w:r w:rsidR="00C64EE4">
              <w:rPr>
                <w:rFonts w:eastAsia="Times New Roman"/>
                <w:b/>
                <w:sz w:val="24"/>
                <w:szCs w:val="24"/>
                <w:lang w:eastAsia="lv-LV"/>
              </w:rPr>
              <w:t>. pants)</w:t>
            </w:r>
            <w:r w:rsidR="00C64EE4">
              <w:rPr>
                <w:rFonts w:eastAsia="Times New Roman"/>
                <w:sz w:val="24"/>
                <w:szCs w:val="24"/>
                <w:lang w:eastAsia="lv-LV"/>
              </w:rPr>
              <w:t xml:space="preserve">. </w:t>
            </w:r>
            <w:r w:rsidR="003D62A7">
              <w:rPr>
                <w:rFonts w:eastAsia="Times New Roman"/>
                <w:sz w:val="24"/>
                <w:szCs w:val="24"/>
                <w:lang w:eastAsia="lv-LV"/>
              </w:rPr>
              <w:t xml:space="preserve">Lai </w:t>
            </w:r>
            <w:r w:rsidR="00C203B9">
              <w:rPr>
                <w:rFonts w:eastAsia="Times New Roman"/>
                <w:sz w:val="24"/>
                <w:szCs w:val="24"/>
                <w:lang w:eastAsia="lv-LV"/>
              </w:rPr>
              <w:t xml:space="preserve">nodrošinātu kreditoru un fiziskās personas interešu sabalansēšanu, likumprojektā noteikts, ka </w:t>
            </w:r>
            <w:r w:rsidR="00C772A7">
              <w:rPr>
                <w:rFonts w:eastAsia="Times New Roman"/>
                <w:sz w:val="24"/>
                <w:szCs w:val="24"/>
                <w:lang w:eastAsia="lv-LV"/>
              </w:rPr>
              <w:t xml:space="preserve">parādnieku atbrīvo tikai no tām parādsaistībām, kas norādītas pieteikumā. </w:t>
            </w:r>
          </w:p>
          <w:p w14:paraId="715DB8F5" w14:textId="799CE849" w:rsidR="00EC5AED" w:rsidRDefault="007623BC">
            <w:pPr>
              <w:spacing w:after="0" w:line="240" w:lineRule="auto"/>
              <w:jc w:val="both"/>
              <w:rPr>
                <w:rFonts w:eastAsia="Times New Roman"/>
                <w:sz w:val="24"/>
                <w:szCs w:val="24"/>
                <w:lang w:eastAsia="lv-LV"/>
              </w:rPr>
            </w:pPr>
            <w:r>
              <w:rPr>
                <w:rFonts w:eastAsia="Times New Roman"/>
                <w:sz w:val="24"/>
                <w:szCs w:val="24"/>
                <w:lang w:eastAsia="lv-LV"/>
              </w:rPr>
              <w:t xml:space="preserve">Lai mazinātu fizisko personu vēlmi nelabticīgi izmantot likumprojektā </w:t>
            </w:r>
            <w:r w:rsidR="001C1C6F">
              <w:rPr>
                <w:rFonts w:eastAsia="Times New Roman"/>
                <w:sz w:val="24"/>
                <w:szCs w:val="24"/>
                <w:lang w:eastAsia="lv-LV"/>
              </w:rPr>
              <w:t>paredzēto mehānismu, likumprojektā arīdzan paredzēts nosacījums, kas garantē, ka</w:t>
            </w:r>
            <w:r w:rsidR="00386E23">
              <w:rPr>
                <w:rFonts w:eastAsia="Times New Roman"/>
                <w:sz w:val="24"/>
                <w:szCs w:val="24"/>
                <w:lang w:eastAsia="lv-LV"/>
              </w:rPr>
              <w:t>,</w:t>
            </w:r>
            <w:r w:rsidR="001C1C6F">
              <w:rPr>
                <w:rFonts w:eastAsia="Times New Roman"/>
                <w:sz w:val="24"/>
                <w:szCs w:val="24"/>
                <w:lang w:eastAsia="lv-LV"/>
              </w:rPr>
              <w:t xml:space="preserve"> nesaņemot atbrīvojumu no parādsaistībām, parādnieks </w:t>
            </w:r>
            <w:r w:rsidR="003670BB">
              <w:rPr>
                <w:rFonts w:eastAsia="Times New Roman"/>
                <w:sz w:val="24"/>
                <w:szCs w:val="24"/>
                <w:lang w:eastAsia="lv-LV"/>
              </w:rPr>
              <w:t xml:space="preserve">negūst papildu labumu. Proti, ja </w:t>
            </w:r>
            <w:r w:rsidR="00386E23">
              <w:rPr>
                <w:rFonts w:eastAsia="Times New Roman"/>
                <w:sz w:val="24"/>
                <w:szCs w:val="24"/>
                <w:lang w:eastAsia="lv-LV"/>
              </w:rPr>
              <w:t xml:space="preserve">parādnieku neatbrīvo no parādsaistībām, tad </w:t>
            </w:r>
            <w:r w:rsidR="004E2F9B">
              <w:rPr>
                <w:rFonts w:eastAsia="Times New Roman"/>
                <w:sz w:val="24"/>
                <w:szCs w:val="24"/>
                <w:lang w:eastAsia="lv-LV"/>
              </w:rPr>
              <w:t xml:space="preserve">parādniekam ir pienākums veikt </w:t>
            </w:r>
            <w:r w:rsidR="00386E23">
              <w:rPr>
                <w:rFonts w:eastAsia="Times New Roman"/>
                <w:sz w:val="24"/>
                <w:szCs w:val="24"/>
                <w:lang w:eastAsia="lv-LV"/>
              </w:rPr>
              <w:t xml:space="preserve">pieteikuma izskatīšanas gaitā </w:t>
            </w:r>
            <w:r w:rsidR="006A4124">
              <w:rPr>
                <w:rFonts w:eastAsia="Times New Roman"/>
                <w:sz w:val="24"/>
                <w:szCs w:val="24"/>
                <w:lang w:eastAsia="lv-LV"/>
              </w:rPr>
              <w:t xml:space="preserve">apturētos </w:t>
            </w:r>
            <w:r w:rsidR="00386E23">
              <w:rPr>
                <w:rFonts w:eastAsia="Times New Roman"/>
                <w:sz w:val="24"/>
                <w:szCs w:val="24"/>
                <w:lang w:eastAsia="lv-LV"/>
              </w:rPr>
              <w:t>maksājumus.</w:t>
            </w:r>
          </w:p>
          <w:p w14:paraId="5471A767" w14:textId="272FFC20" w:rsidR="00EC5AED" w:rsidRDefault="00EC5AED">
            <w:pPr>
              <w:spacing w:after="0" w:line="240" w:lineRule="auto"/>
              <w:jc w:val="both"/>
              <w:rPr>
                <w:rFonts w:eastAsia="Times New Roman"/>
                <w:sz w:val="24"/>
                <w:szCs w:val="24"/>
                <w:lang w:eastAsia="lv-LV"/>
              </w:rPr>
            </w:pPr>
          </w:p>
          <w:p w14:paraId="76E82C11" w14:textId="2C51E5E2" w:rsidR="00EC5AED" w:rsidRDefault="00301BDC">
            <w:pPr>
              <w:spacing w:after="0" w:line="240" w:lineRule="auto"/>
              <w:jc w:val="both"/>
              <w:rPr>
                <w:rFonts w:eastAsia="Times New Roman"/>
                <w:sz w:val="24"/>
                <w:szCs w:val="24"/>
                <w:lang w:eastAsia="lv-LV"/>
              </w:rPr>
            </w:pPr>
            <w:r>
              <w:rPr>
                <w:rFonts w:eastAsia="Times New Roman"/>
                <w:sz w:val="24"/>
                <w:szCs w:val="24"/>
                <w:lang w:eastAsia="lv-LV"/>
              </w:rPr>
              <w:t xml:space="preserve">Kā norādīts iepriekš, viens no </w:t>
            </w:r>
            <w:r w:rsidR="00825C29">
              <w:rPr>
                <w:rFonts w:eastAsia="Times New Roman"/>
                <w:sz w:val="24"/>
                <w:szCs w:val="24"/>
                <w:lang w:eastAsia="lv-LV"/>
              </w:rPr>
              <w:t xml:space="preserve">likumprojekta </w:t>
            </w:r>
            <w:r w:rsidR="004008F9">
              <w:rPr>
                <w:rFonts w:eastAsia="Times New Roman"/>
                <w:sz w:val="24"/>
                <w:szCs w:val="24"/>
                <w:lang w:eastAsia="lv-LV"/>
              </w:rPr>
              <w:t xml:space="preserve">mērķiem </w:t>
            </w:r>
            <w:r w:rsidR="009139AE">
              <w:rPr>
                <w:rFonts w:eastAsia="Times New Roman"/>
                <w:sz w:val="24"/>
                <w:szCs w:val="24"/>
                <w:lang w:eastAsia="lv-LV"/>
              </w:rPr>
              <w:t xml:space="preserve">ir </w:t>
            </w:r>
            <w:r w:rsidR="00825C29">
              <w:rPr>
                <w:rFonts w:eastAsia="Times New Roman"/>
                <w:sz w:val="24"/>
                <w:szCs w:val="24"/>
                <w:lang w:eastAsia="lv-LV"/>
              </w:rPr>
              <w:t xml:space="preserve">veicināt </w:t>
            </w:r>
            <w:r w:rsidR="00A424E9">
              <w:rPr>
                <w:rFonts w:eastAsia="Times New Roman"/>
                <w:sz w:val="24"/>
                <w:szCs w:val="24"/>
                <w:lang w:eastAsia="lv-LV"/>
              </w:rPr>
              <w:t>finanšu pratību un līdzdalību ekonomiskajā vidē.</w:t>
            </w:r>
            <w:r w:rsidR="009139AE">
              <w:rPr>
                <w:rFonts w:eastAsia="Times New Roman"/>
                <w:sz w:val="24"/>
                <w:szCs w:val="24"/>
                <w:lang w:eastAsia="lv-LV"/>
              </w:rPr>
              <w:t xml:space="preserve"> Tamdēļ </w:t>
            </w:r>
            <w:r w:rsidR="00A424E9">
              <w:rPr>
                <w:rFonts w:eastAsia="Times New Roman"/>
                <w:sz w:val="24"/>
                <w:szCs w:val="24"/>
                <w:lang w:eastAsia="lv-LV"/>
              </w:rPr>
              <w:t>ar parādnieka atbrīvošanu no parādsaistībām vien nav pietiekami, lai nodrošinātu ieguvu</w:t>
            </w:r>
            <w:r w:rsidR="00EB33A6">
              <w:rPr>
                <w:rFonts w:eastAsia="Times New Roman"/>
                <w:sz w:val="24"/>
                <w:szCs w:val="24"/>
                <w:lang w:eastAsia="lv-LV"/>
              </w:rPr>
              <w:t>mu ilgtermiņā ne tikai pašam parādniekam, bet arī sabiedrībai kopumā</w:t>
            </w:r>
            <w:r w:rsidR="00A424E9">
              <w:rPr>
                <w:rFonts w:eastAsia="Times New Roman"/>
                <w:sz w:val="24"/>
                <w:szCs w:val="24"/>
                <w:lang w:eastAsia="lv-LV"/>
              </w:rPr>
              <w:t>. Tā</w:t>
            </w:r>
            <w:r w:rsidR="00EB33A6">
              <w:rPr>
                <w:rFonts w:eastAsia="Times New Roman"/>
                <w:sz w:val="24"/>
                <w:szCs w:val="24"/>
                <w:lang w:eastAsia="lv-LV"/>
              </w:rPr>
              <w:t xml:space="preserve">pēc likumprojektā ietverti </w:t>
            </w:r>
            <w:r w:rsidR="00EB33A6" w:rsidRPr="00553AAA">
              <w:rPr>
                <w:rFonts w:eastAsia="Times New Roman"/>
                <w:b/>
                <w:sz w:val="24"/>
                <w:szCs w:val="24"/>
                <w:lang w:eastAsia="lv-LV"/>
              </w:rPr>
              <w:t>pi</w:t>
            </w:r>
            <w:r w:rsidR="00CF41B7" w:rsidRPr="00553AAA">
              <w:rPr>
                <w:rFonts w:eastAsia="Times New Roman"/>
                <w:b/>
                <w:sz w:val="24"/>
                <w:szCs w:val="24"/>
                <w:lang w:eastAsia="lv-LV"/>
              </w:rPr>
              <w:t xml:space="preserve">enākumi un ierobežojumi, kas izriet no fiziskās personas atbrīvošanas no parādsaistībām (likumprojekta </w:t>
            </w:r>
            <w:r w:rsidR="00F30E33">
              <w:rPr>
                <w:rFonts w:eastAsia="Times New Roman"/>
                <w:b/>
                <w:sz w:val="24"/>
                <w:szCs w:val="24"/>
                <w:lang w:eastAsia="lv-LV"/>
              </w:rPr>
              <w:t>21</w:t>
            </w:r>
            <w:r w:rsidR="00CF41B7" w:rsidRPr="00553AAA">
              <w:rPr>
                <w:rFonts w:eastAsia="Times New Roman"/>
                <w:b/>
                <w:sz w:val="24"/>
                <w:szCs w:val="24"/>
                <w:lang w:eastAsia="lv-LV"/>
              </w:rPr>
              <w:t>. pants)</w:t>
            </w:r>
            <w:r w:rsidR="00CF41B7">
              <w:rPr>
                <w:rFonts w:eastAsia="Times New Roman"/>
                <w:sz w:val="24"/>
                <w:szCs w:val="24"/>
                <w:lang w:eastAsia="lv-LV"/>
              </w:rPr>
              <w:t>.</w:t>
            </w:r>
          </w:p>
          <w:p w14:paraId="38B578AC" w14:textId="28CB4707" w:rsidR="00750915" w:rsidRDefault="00C140BC">
            <w:pPr>
              <w:spacing w:after="0" w:line="240" w:lineRule="auto"/>
              <w:jc w:val="both"/>
              <w:rPr>
                <w:rFonts w:eastAsia="Times New Roman"/>
                <w:sz w:val="24"/>
                <w:szCs w:val="24"/>
                <w:lang w:eastAsia="lv-LV"/>
              </w:rPr>
            </w:pPr>
            <w:r>
              <w:rPr>
                <w:rFonts w:eastAsia="Times New Roman"/>
                <w:sz w:val="24"/>
                <w:szCs w:val="24"/>
                <w:lang w:eastAsia="lv-LV"/>
              </w:rPr>
              <w:t xml:space="preserve">Parādnieka disciplinēšanai kā viens no pienākumiem noteikts pienākums turpināt segt </w:t>
            </w:r>
            <w:r w:rsidR="00C10CD6">
              <w:rPr>
                <w:rFonts w:eastAsia="Times New Roman"/>
                <w:sz w:val="24"/>
                <w:szCs w:val="24"/>
                <w:lang w:eastAsia="lv-LV"/>
              </w:rPr>
              <w:t>parādsaistības</w:t>
            </w:r>
            <w:r w:rsidR="003532EF">
              <w:rPr>
                <w:rFonts w:eastAsia="Times New Roman"/>
                <w:sz w:val="24"/>
                <w:szCs w:val="24"/>
                <w:lang w:eastAsia="lv-LV"/>
              </w:rPr>
              <w:t xml:space="preserve">, no kurām </w:t>
            </w:r>
            <w:r w:rsidR="0074006A">
              <w:rPr>
                <w:rFonts w:eastAsia="Times New Roman"/>
                <w:sz w:val="24"/>
                <w:szCs w:val="24"/>
                <w:lang w:eastAsia="lv-LV"/>
              </w:rPr>
              <w:t xml:space="preserve">fiziskā persona nav atbrīvota, </w:t>
            </w:r>
            <w:r w:rsidR="00C10CD6">
              <w:rPr>
                <w:rFonts w:eastAsia="Times New Roman"/>
                <w:sz w:val="24"/>
                <w:szCs w:val="24"/>
                <w:lang w:eastAsia="lv-LV"/>
              </w:rPr>
              <w:t>un saistības</w:t>
            </w:r>
            <w:r w:rsidR="0074006A">
              <w:rPr>
                <w:rFonts w:eastAsia="Times New Roman"/>
                <w:sz w:val="24"/>
                <w:szCs w:val="24"/>
                <w:lang w:eastAsia="lv-LV"/>
              </w:rPr>
              <w:t xml:space="preserve">. Tas izriet arī no citām likumprojekta normām, taču pienākums noteikts skaidri, lai </w:t>
            </w:r>
            <w:r w:rsidR="007D6B13">
              <w:rPr>
                <w:rFonts w:eastAsia="Times New Roman"/>
                <w:sz w:val="24"/>
                <w:szCs w:val="24"/>
                <w:lang w:eastAsia="lv-LV"/>
              </w:rPr>
              <w:t>nodrošinātu nepārprotamu izpratni par pienākuma esamību tiesību normu piemērotājiem, tai skaitā pašām fiziskām personām.</w:t>
            </w:r>
          </w:p>
          <w:p w14:paraId="692CEFF2" w14:textId="77777777" w:rsidR="00EE6354" w:rsidRDefault="007E080B">
            <w:pPr>
              <w:spacing w:after="0" w:line="240" w:lineRule="auto"/>
              <w:jc w:val="both"/>
              <w:rPr>
                <w:rFonts w:eastAsia="Times New Roman"/>
                <w:sz w:val="24"/>
                <w:szCs w:val="24"/>
                <w:lang w:eastAsia="lv-LV"/>
              </w:rPr>
            </w:pPr>
            <w:r>
              <w:rPr>
                <w:rFonts w:eastAsia="Times New Roman"/>
                <w:sz w:val="24"/>
                <w:szCs w:val="24"/>
                <w:lang w:eastAsia="lv-LV"/>
              </w:rPr>
              <w:t xml:space="preserve">Fiziskās personas atbrīvošana no parādsaistībām pieejama arī tādām personām, kuras negūst ienākumus no darba tiesiskajām </w:t>
            </w:r>
            <w:r w:rsidR="00075E39">
              <w:rPr>
                <w:rFonts w:eastAsia="Times New Roman"/>
                <w:sz w:val="24"/>
                <w:szCs w:val="24"/>
                <w:lang w:eastAsia="lv-LV"/>
              </w:rPr>
              <w:t>vai tām līdzvērtīgām att</w:t>
            </w:r>
            <w:r w:rsidR="00BD17B6">
              <w:rPr>
                <w:rFonts w:eastAsia="Times New Roman"/>
                <w:sz w:val="24"/>
                <w:szCs w:val="24"/>
                <w:lang w:eastAsia="lv-LV"/>
              </w:rPr>
              <w:t xml:space="preserve">iecībām. Tomēr, fiziskās personas atbrīvošana no parādsaistībām, visticamāk, būs īstermiņa risinājums fiziskās personas </w:t>
            </w:r>
            <w:r w:rsidR="006064B5">
              <w:rPr>
                <w:rFonts w:eastAsia="Times New Roman"/>
                <w:sz w:val="24"/>
                <w:szCs w:val="24"/>
                <w:lang w:eastAsia="lv-LV"/>
              </w:rPr>
              <w:t xml:space="preserve">finanšu grūtībām, ja </w:t>
            </w:r>
            <w:r w:rsidR="006222AC">
              <w:rPr>
                <w:rFonts w:eastAsia="Times New Roman"/>
                <w:sz w:val="24"/>
                <w:szCs w:val="24"/>
                <w:lang w:eastAsia="lv-LV"/>
              </w:rPr>
              <w:t xml:space="preserve">nemainīsies tās situācija ar ienākumiem. </w:t>
            </w:r>
          </w:p>
          <w:p w14:paraId="0E7B14A4" w14:textId="1388422A" w:rsidR="00E77047" w:rsidRDefault="006222AC">
            <w:pPr>
              <w:spacing w:after="0" w:line="240" w:lineRule="auto"/>
              <w:jc w:val="both"/>
              <w:rPr>
                <w:rFonts w:eastAsia="Times New Roman"/>
                <w:sz w:val="24"/>
                <w:szCs w:val="24"/>
                <w:lang w:eastAsia="lv-LV"/>
              </w:rPr>
            </w:pPr>
            <w:r>
              <w:rPr>
                <w:rFonts w:eastAsia="Times New Roman"/>
                <w:sz w:val="24"/>
                <w:szCs w:val="24"/>
                <w:lang w:eastAsia="lv-LV"/>
              </w:rPr>
              <w:t xml:space="preserve">Tamdēļ </w:t>
            </w:r>
            <w:r w:rsidR="00E77047">
              <w:rPr>
                <w:rFonts w:eastAsia="Times New Roman"/>
                <w:sz w:val="24"/>
                <w:szCs w:val="24"/>
                <w:lang w:eastAsia="lv-LV"/>
              </w:rPr>
              <w:t xml:space="preserve">fiziskai personai noteikts pienākums </w:t>
            </w:r>
            <w:r w:rsidR="0086212A">
              <w:rPr>
                <w:rFonts w:eastAsia="Times New Roman"/>
                <w:sz w:val="24"/>
                <w:szCs w:val="24"/>
                <w:lang w:eastAsia="lv-LV"/>
              </w:rPr>
              <w:t>noteiktu laiku regulāri ierasties sociālajā dienestā</w:t>
            </w:r>
            <w:r w:rsidR="00D463E5">
              <w:rPr>
                <w:rFonts w:eastAsia="Times New Roman"/>
                <w:sz w:val="24"/>
                <w:szCs w:val="24"/>
                <w:lang w:eastAsia="lv-LV"/>
              </w:rPr>
              <w:t xml:space="preserve">, lai konsultāciju ietvaros </w:t>
            </w:r>
            <w:r w:rsidR="00B01035">
              <w:rPr>
                <w:rFonts w:eastAsia="Times New Roman"/>
                <w:sz w:val="24"/>
                <w:szCs w:val="24"/>
                <w:lang w:eastAsia="lv-LV"/>
              </w:rPr>
              <w:lastRenderedPageBreak/>
              <w:t xml:space="preserve">pārrunātu fiziskās personas veicamās </w:t>
            </w:r>
            <w:r w:rsidR="0086212A">
              <w:rPr>
                <w:rFonts w:eastAsia="Times New Roman"/>
                <w:sz w:val="24"/>
                <w:szCs w:val="24"/>
                <w:lang w:eastAsia="lv-LV"/>
              </w:rPr>
              <w:t>darbīb</w:t>
            </w:r>
            <w:r w:rsidR="00B01035">
              <w:rPr>
                <w:rFonts w:eastAsia="Times New Roman"/>
                <w:sz w:val="24"/>
                <w:szCs w:val="24"/>
                <w:lang w:eastAsia="lv-LV"/>
              </w:rPr>
              <w:t>as</w:t>
            </w:r>
            <w:r w:rsidR="0086212A">
              <w:rPr>
                <w:rFonts w:eastAsia="Times New Roman"/>
                <w:sz w:val="24"/>
                <w:szCs w:val="24"/>
                <w:lang w:eastAsia="lv-LV"/>
              </w:rPr>
              <w:t xml:space="preserve"> situācijas uzlabošanai.</w:t>
            </w:r>
          </w:p>
          <w:p w14:paraId="0FCD0EAE" w14:textId="6D5F12A8" w:rsidR="008E6643" w:rsidRDefault="00E77047">
            <w:pPr>
              <w:spacing w:after="0" w:line="240" w:lineRule="auto"/>
              <w:jc w:val="both"/>
              <w:rPr>
                <w:rFonts w:eastAsia="Times New Roman"/>
                <w:sz w:val="24"/>
                <w:szCs w:val="24"/>
                <w:lang w:eastAsia="lv-LV"/>
              </w:rPr>
            </w:pPr>
            <w:r>
              <w:rPr>
                <w:rFonts w:eastAsia="Times New Roman"/>
                <w:sz w:val="24"/>
                <w:szCs w:val="24"/>
                <w:lang w:eastAsia="lv-LV"/>
              </w:rPr>
              <w:t xml:space="preserve">Tā paša iemesla </w:t>
            </w:r>
            <w:r w:rsidR="006E49FC">
              <w:rPr>
                <w:rFonts w:eastAsia="Times New Roman"/>
                <w:sz w:val="24"/>
                <w:szCs w:val="24"/>
                <w:lang w:eastAsia="lv-LV"/>
              </w:rPr>
              <w:t xml:space="preserve">(fiziskās personas situācijas uzlabošanas ilgtermiņā) </w:t>
            </w:r>
            <w:r>
              <w:rPr>
                <w:rFonts w:eastAsia="Times New Roman"/>
                <w:sz w:val="24"/>
                <w:szCs w:val="24"/>
                <w:lang w:eastAsia="lv-LV"/>
              </w:rPr>
              <w:t xml:space="preserve">dēļ </w:t>
            </w:r>
            <w:r w:rsidR="009440DC">
              <w:rPr>
                <w:rFonts w:eastAsia="Times New Roman"/>
                <w:sz w:val="24"/>
                <w:szCs w:val="24"/>
                <w:lang w:eastAsia="lv-LV"/>
              </w:rPr>
              <w:t xml:space="preserve">fiziskai personai noteikts pienākums </w:t>
            </w:r>
            <w:r w:rsidR="009440DC" w:rsidRPr="009440DC">
              <w:rPr>
                <w:rFonts w:eastAsia="Times New Roman"/>
                <w:sz w:val="24"/>
                <w:szCs w:val="24"/>
                <w:lang w:eastAsia="lv-LV"/>
              </w:rPr>
              <w:t>uzsāk</w:t>
            </w:r>
            <w:r w:rsidR="009440DC">
              <w:rPr>
                <w:rFonts w:eastAsia="Times New Roman"/>
                <w:sz w:val="24"/>
                <w:szCs w:val="24"/>
                <w:lang w:eastAsia="lv-LV"/>
              </w:rPr>
              <w:t>t</w:t>
            </w:r>
            <w:r w:rsidR="009440DC" w:rsidRPr="009440DC">
              <w:rPr>
                <w:rFonts w:eastAsia="Times New Roman"/>
                <w:sz w:val="24"/>
                <w:szCs w:val="24"/>
                <w:lang w:eastAsia="lv-LV"/>
              </w:rPr>
              <w:t xml:space="preserve"> darba tiesiskās vai tām līdzvērtīgas attiecības vai patstāvīgu saimniecisko darbību</w:t>
            </w:r>
            <w:r w:rsidR="009440DC">
              <w:rPr>
                <w:rFonts w:eastAsia="Times New Roman"/>
                <w:sz w:val="24"/>
                <w:szCs w:val="24"/>
                <w:lang w:eastAsia="lv-LV"/>
              </w:rPr>
              <w:t>, ja fiziskā persona</w:t>
            </w:r>
            <w:r w:rsidR="009440DC" w:rsidRPr="009440DC">
              <w:rPr>
                <w:rFonts w:eastAsia="Times New Roman"/>
                <w:sz w:val="24"/>
                <w:szCs w:val="24"/>
                <w:lang w:eastAsia="lv-LV"/>
              </w:rPr>
              <w:t xml:space="preserve"> nesastāv darba tiesiskajās vai tām līdzvērtīgās attiecībās vai neveic patstāvīgu saimniecisko darbību un ja </w:t>
            </w:r>
            <w:r w:rsidR="00E860ED">
              <w:rPr>
                <w:rFonts w:eastAsia="Times New Roman"/>
                <w:sz w:val="24"/>
                <w:szCs w:val="24"/>
                <w:lang w:eastAsia="lv-LV"/>
              </w:rPr>
              <w:t xml:space="preserve">tas ir </w:t>
            </w:r>
            <w:r w:rsidR="009440DC" w:rsidRPr="009440DC">
              <w:rPr>
                <w:rFonts w:eastAsia="Times New Roman"/>
                <w:sz w:val="24"/>
                <w:szCs w:val="24"/>
                <w:lang w:eastAsia="lv-LV"/>
              </w:rPr>
              <w:t>objektīvi iespējams</w:t>
            </w:r>
            <w:r w:rsidR="009440DC">
              <w:rPr>
                <w:rFonts w:eastAsia="Times New Roman"/>
                <w:sz w:val="24"/>
                <w:szCs w:val="24"/>
                <w:lang w:eastAsia="lv-LV"/>
              </w:rPr>
              <w:t xml:space="preserve">. Likumprojektā </w:t>
            </w:r>
            <w:r w:rsidR="00D04E3A">
              <w:rPr>
                <w:rFonts w:eastAsia="Times New Roman"/>
                <w:sz w:val="24"/>
                <w:szCs w:val="24"/>
                <w:lang w:eastAsia="lv-LV"/>
              </w:rPr>
              <w:t xml:space="preserve">apzināti lietots formulējums </w:t>
            </w:r>
            <w:r w:rsidR="0071033F">
              <w:rPr>
                <w:rFonts w:eastAsia="Times New Roman"/>
                <w:sz w:val="24"/>
                <w:szCs w:val="24"/>
                <w:lang w:eastAsia="lv-LV"/>
              </w:rPr>
              <w:t>"</w:t>
            </w:r>
            <w:r w:rsidR="00D04E3A">
              <w:rPr>
                <w:rFonts w:eastAsia="Times New Roman"/>
                <w:sz w:val="24"/>
                <w:szCs w:val="24"/>
                <w:lang w:eastAsia="lv-LV"/>
              </w:rPr>
              <w:t>darba tiesiskās vai tām līdzvērtīgas attiecības</w:t>
            </w:r>
            <w:r w:rsidR="0071033F">
              <w:rPr>
                <w:rFonts w:eastAsia="Times New Roman"/>
                <w:sz w:val="24"/>
                <w:szCs w:val="24"/>
                <w:lang w:eastAsia="lv-LV"/>
              </w:rPr>
              <w:t>"</w:t>
            </w:r>
            <w:r w:rsidR="004B1568">
              <w:rPr>
                <w:rFonts w:eastAsia="Times New Roman"/>
                <w:sz w:val="24"/>
                <w:szCs w:val="24"/>
                <w:lang w:eastAsia="lv-LV"/>
              </w:rPr>
              <w:t>, lai neaprobežotu fizisko personu ar iespēju ienākumus gūt no darba tiesiskajām attiecībām, bet ļautu izmantot arī tādas iespējas kā valsts civildienestu vai militāro dienestu.</w:t>
            </w:r>
            <w:r w:rsidR="00A63588">
              <w:rPr>
                <w:rFonts w:eastAsia="Times New Roman"/>
                <w:sz w:val="24"/>
                <w:szCs w:val="24"/>
                <w:lang w:eastAsia="lv-LV"/>
              </w:rPr>
              <w:t xml:space="preserve"> Vienlaikus norādāms, ka pienākums papildināts ar atrunu, ka tas pildāms, ja objektīvi iespējams. </w:t>
            </w:r>
            <w:r w:rsidR="00100AC2">
              <w:rPr>
                <w:rFonts w:eastAsia="Times New Roman"/>
                <w:sz w:val="24"/>
                <w:szCs w:val="24"/>
                <w:lang w:eastAsia="lv-LV"/>
              </w:rPr>
              <w:t xml:space="preserve">Šāds papildinājums ietverts, lai neradītu nelabvēlīgus apstākļus </w:t>
            </w:r>
            <w:r w:rsidR="00EA4591">
              <w:rPr>
                <w:rFonts w:eastAsia="Times New Roman"/>
                <w:sz w:val="24"/>
                <w:szCs w:val="24"/>
                <w:lang w:eastAsia="lv-LV"/>
              </w:rPr>
              <w:t xml:space="preserve">tām fiziskām personām, kuras ienākumus no darba tiesiskajām vai tām pielīdzināmām </w:t>
            </w:r>
            <w:r w:rsidR="008F2B5B">
              <w:rPr>
                <w:rFonts w:eastAsia="Times New Roman"/>
                <w:sz w:val="24"/>
                <w:szCs w:val="24"/>
                <w:lang w:eastAsia="lv-LV"/>
              </w:rPr>
              <w:t xml:space="preserve">attiecībām </w:t>
            </w:r>
            <w:r w:rsidR="004C6C63">
              <w:rPr>
                <w:rFonts w:eastAsia="Times New Roman"/>
                <w:sz w:val="24"/>
                <w:szCs w:val="24"/>
                <w:lang w:eastAsia="lv-LV"/>
              </w:rPr>
              <w:t xml:space="preserve">vai patstāvīgas saimnieciskās darbības nespēj veikt, piemēram, </w:t>
            </w:r>
            <w:r w:rsidR="004A7B04">
              <w:rPr>
                <w:rFonts w:eastAsia="Times New Roman"/>
                <w:sz w:val="24"/>
                <w:szCs w:val="24"/>
                <w:lang w:eastAsia="lv-LV"/>
              </w:rPr>
              <w:t>būtiska darbspēju zaudējuma gadījumā.</w:t>
            </w:r>
          </w:p>
          <w:p w14:paraId="30910076" w14:textId="19F5ADAB" w:rsidR="005502B3" w:rsidRDefault="005502B3">
            <w:pPr>
              <w:spacing w:after="0" w:line="240" w:lineRule="auto"/>
              <w:jc w:val="both"/>
              <w:rPr>
                <w:rFonts w:eastAsia="Times New Roman"/>
                <w:sz w:val="24"/>
                <w:szCs w:val="24"/>
                <w:lang w:eastAsia="lv-LV"/>
              </w:rPr>
            </w:pPr>
            <w:r>
              <w:rPr>
                <w:rFonts w:eastAsia="Times New Roman"/>
                <w:sz w:val="24"/>
                <w:szCs w:val="24"/>
                <w:lang w:eastAsia="lv-LV"/>
              </w:rPr>
              <w:t xml:space="preserve">Ja persona ir darbspējīga un nesastāv darba tiesiskās vai tām līdzvērtīgas attiecības vai nereģistrējas saimnieciskās darbības veikšanai, tad fiziskai personai </w:t>
            </w:r>
            <w:r w:rsidR="00326C6F">
              <w:rPr>
                <w:rFonts w:eastAsia="Times New Roman"/>
                <w:sz w:val="24"/>
                <w:szCs w:val="24"/>
                <w:lang w:eastAsia="lv-LV"/>
              </w:rPr>
              <w:t>ir pienākums reģistrēties Nodarbinātības valsts aģentūrā, lai tādējādi mudinātu šo personu pilnveidot savas prasmes un tomēr censties uzsākt darba tiesiskās vai tām līdzvērtīgas attiecības.</w:t>
            </w:r>
          </w:p>
          <w:p w14:paraId="30368D27" w14:textId="09E61DDF" w:rsidR="009168E4" w:rsidRDefault="009168E4">
            <w:pPr>
              <w:spacing w:after="0" w:line="240" w:lineRule="auto"/>
              <w:jc w:val="both"/>
              <w:rPr>
                <w:rFonts w:eastAsia="Times New Roman"/>
                <w:sz w:val="24"/>
                <w:szCs w:val="24"/>
                <w:lang w:eastAsia="lv-LV"/>
              </w:rPr>
            </w:pPr>
            <w:r>
              <w:rPr>
                <w:rFonts w:eastAsia="Times New Roman"/>
                <w:sz w:val="24"/>
                <w:szCs w:val="24"/>
                <w:lang w:eastAsia="lv-LV"/>
              </w:rPr>
              <w:t xml:space="preserve">Sociālajam dienestam </w:t>
            </w:r>
            <w:r w:rsidR="00E56784">
              <w:rPr>
                <w:rFonts w:eastAsia="Times New Roman"/>
                <w:sz w:val="24"/>
                <w:szCs w:val="24"/>
                <w:lang w:eastAsia="lv-LV"/>
              </w:rPr>
              <w:t xml:space="preserve">likumprojektā noteikts pienākums par fiziskās personas ierašanos uz </w:t>
            </w:r>
            <w:r w:rsidR="00CD1947">
              <w:rPr>
                <w:rFonts w:eastAsia="Times New Roman"/>
                <w:sz w:val="24"/>
                <w:szCs w:val="24"/>
                <w:lang w:eastAsia="lv-LV"/>
              </w:rPr>
              <w:t xml:space="preserve">sākotnējo </w:t>
            </w:r>
            <w:r w:rsidR="00E56784">
              <w:rPr>
                <w:rFonts w:eastAsia="Times New Roman"/>
                <w:sz w:val="24"/>
                <w:szCs w:val="24"/>
                <w:lang w:eastAsia="lv-LV"/>
              </w:rPr>
              <w:t xml:space="preserve">konsultāciju </w:t>
            </w:r>
            <w:r w:rsidR="00231A84">
              <w:rPr>
                <w:rFonts w:eastAsia="Times New Roman"/>
                <w:sz w:val="24"/>
                <w:szCs w:val="24"/>
                <w:lang w:eastAsia="lv-LV"/>
              </w:rPr>
              <w:t xml:space="preserve">elektroniski informēt zvērinātu notāru, kurš attiecīgo fizisko personu atbrīvojis no parādsaistībām. </w:t>
            </w:r>
            <w:r w:rsidR="00D56175">
              <w:rPr>
                <w:rFonts w:eastAsia="Times New Roman"/>
                <w:sz w:val="24"/>
                <w:szCs w:val="24"/>
                <w:lang w:eastAsia="lv-LV"/>
              </w:rPr>
              <w:t xml:space="preserve">Par turpmāko (regulāro) konsultāciju apmeklēšanu sociālajam dienestam būs jāziņo zvērinātam notāram, kurš taisījis notariālo aktu par fiziskās personas atbrīvošanu no parādsaistībām tikai tad, ja </w:t>
            </w:r>
            <w:r w:rsidR="00B04C61">
              <w:rPr>
                <w:rFonts w:eastAsia="Times New Roman"/>
                <w:sz w:val="24"/>
                <w:szCs w:val="24"/>
                <w:lang w:eastAsia="lv-LV"/>
              </w:rPr>
              <w:t xml:space="preserve">fiziskā persona konsultācijas neapmeklēs. </w:t>
            </w:r>
            <w:r w:rsidR="00231A84">
              <w:rPr>
                <w:rFonts w:eastAsia="Times New Roman"/>
                <w:sz w:val="24"/>
                <w:szCs w:val="24"/>
                <w:lang w:eastAsia="lv-LV"/>
              </w:rPr>
              <w:t xml:space="preserve">Šāds sociālā dienesta pienākums nenonāk pretrunā ar sociālā dienesta lomu </w:t>
            </w:r>
            <w:r w:rsidR="002D06CF">
              <w:rPr>
                <w:rFonts w:eastAsia="Times New Roman"/>
                <w:sz w:val="24"/>
                <w:szCs w:val="24"/>
                <w:lang w:eastAsia="lv-LV"/>
              </w:rPr>
              <w:t xml:space="preserve">attiecībā pret </w:t>
            </w:r>
            <w:r w:rsidR="00231A84">
              <w:rPr>
                <w:rFonts w:eastAsia="Times New Roman"/>
                <w:sz w:val="24"/>
                <w:szCs w:val="24"/>
                <w:lang w:eastAsia="lv-LV"/>
              </w:rPr>
              <w:t>tā klient</w:t>
            </w:r>
            <w:r w:rsidR="002D06CF">
              <w:rPr>
                <w:rFonts w:eastAsia="Times New Roman"/>
                <w:sz w:val="24"/>
                <w:szCs w:val="24"/>
                <w:lang w:eastAsia="lv-LV"/>
              </w:rPr>
              <w:t>u, bet tikai tehniski ziņo par veiktām darbībām. Savukārt zvērināts notārs k</w:t>
            </w:r>
            <w:r w:rsidR="000F5046">
              <w:rPr>
                <w:rFonts w:eastAsia="Times New Roman"/>
                <w:sz w:val="24"/>
                <w:szCs w:val="24"/>
                <w:lang w:eastAsia="lv-LV"/>
              </w:rPr>
              <w:t>ā</w:t>
            </w:r>
            <w:r w:rsidR="002D06CF">
              <w:rPr>
                <w:rFonts w:eastAsia="Times New Roman"/>
                <w:sz w:val="24"/>
                <w:szCs w:val="24"/>
                <w:lang w:eastAsia="lv-LV"/>
              </w:rPr>
              <w:t xml:space="preserve"> atbrīvojuma procesuālā dokumenta taisītājs būs tas, kurš nodrošinā</w:t>
            </w:r>
            <w:r w:rsidR="007317FF">
              <w:rPr>
                <w:rFonts w:eastAsia="Times New Roman"/>
                <w:sz w:val="24"/>
                <w:szCs w:val="24"/>
                <w:lang w:eastAsia="lv-LV"/>
              </w:rPr>
              <w:t>s</w:t>
            </w:r>
            <w:r w:rsidR="002D06CF">
              <w:rPr>
                <w:rFonts w:eastAsia="Times New Roman"/>
                <w:sz w:val="24"/>
                <w:szCs w:val="24"/>
                <w:lang w:eastAsia="lv-LV"/>
              </w:rPr>
              <w:t xml:space="preserve"> nepieciešamo darbību veikšanu (vēršanos tiesā par fiziskās personas atbrīvošanas no parādsaistīb</w:t>
            </w:r>
            <w:r w:rsidR="007D23A7">
              <w:rPr>
                <w:rFonts w:eastAsia="Times New Roman"/>
                <w:sz w:val="24"/>
                <w:szCs w:val="24"/>
                <w:lang w:eastAsia="lv-LV"/>
              </w:rPr>
              <w:t xml:space="preserve">ām atcelšanu) tad, ja fiziskā persona nebūs pildījusi tai noteikto pienākumu un nebūs </w:t>
            </w:r>
            <w:r w:rsidR="00C03DAA">
              <w:rPr>
                <w:rFonts w:eastAsia="Times New Roman"/>
                <w:sz w:val="24"/>
                <w:szCs w:val="24"/>
                <w:lang w:eastAsia="lv-LV"/>
              </w:rPr>
              <w:t xml:space="preserve">vismaz </w:t>
            </w:r>
            <w:r w:rsidR="007D23A7">
              <w:rPr>
                <w:rFonts w:eastAsia="Times New Roman"/>
                <w:sz w:val="24"/>
                <w:szCs w:val="24"/>
                <w:lang w:eastAsia="lv-LV"/>
              </w:rPr>
              <w:t>reizi ceturksnī apmeklējusi konsultāciju sociālajā dienestā.</w:t>
            </w:r>
          </w:p>
          <w:p w14:paraId="315776B4" w14:textId="064B5754" w:rsidR="007317FF" w:rsidRDefault="007317FF">
            <w:pPr>
              <w:spacing w:after="0" w:line="240" w:lineRule="auto"/>
              <w:jc w:val="both"/>
              <w:rPr>
                <w:rFonts w:eastAsia="Times New Roman"/>
                <w:sz w:val="24"/>
                <w:szCs w:val="24"/>
                <w:lang w:eastAsia="lv-LV"/>
              </w:rPr>
            </w:pPr>
            <w:r>
              <w:rPr>
                <w:rFonts w:eastAsia="Times New Roman"/>
                <w:sz w:val="24"/>
                <w:szCs w:val="24"/>
                <w:lang w:eastAsia="lv-LV"/>
              </w:rPr>
              <w:t>Papildus norādāms, ka kreditoru interešu ierobežoj</w:t>
            </w:r>
            <w:r w:rsidR="00B93C57">
              <w:rPr>
                <w:rFonts w:eastAsia="Times New Roman"/>
                <w:sz w:val="24"/>
                <w:szCs w:val="24"/>
                <w:lang w:eastAsia="lv-LV"/>
              </w:rPr>
              <w:t>um</w:t>
            </w:r>
            <w:r>
              <w:rPr>
                <w:rFonts w:eastAsia="Times New Roman"/>
                <w:sz w:val="24"/>
                <w:szCs w:val="24"/>
                <w:lang w:eastAsia="lv-LV"/>
              </w:rPr>
              <w:t xml:space="preserve">a dēļ ir samērīgi </w:t>
            </w:r>
            <w:r w:rsidR="003E34DA">
              <w:rPr>
                <w:rFonts w:eastAsia="Times New Roman"/>
                <w:sz w:val="24"/>
                <w:szCs w:val="24"/>
                <w:lang w:eastAsia="lv-LV"/>
              </w:rPr>
              <w:t>paredzēt zvērināta notāra rīcību nekavējoties un pat tad, ja fiziskā persona nav apmeklējusi kaut vienu konsultāciju. Turklāt, pat jaunu darba tiesisko attiecību uzsākšanas gadījumā</w:t>
            </w:r>
            <w:r w:rsidR="007E32D8">
              <w:rPr>
                <w:rFonts w:eastAsia="Times New Roman"/>
                <w:sz w:val="24"/>
                <w:szCs w:val="24"/>
                <w:lang w:eastAsia="lv-LV"/>
              </w:rPr>
              <w:t xml:space="preserve">, nav nesamērīgi sagaidīt, ka fiziskā persona spēs apmeklēt kopumā </w:t>
            </w:r>
            <w:r w:rsidR="00755D7E">
              <w:rPr>
                <w:rFonts w:eastAsia="Times New Roman"/>
                <w:sz w:val="24"/>
                <w:szCs w:val="24"/>
                <w:lang w:eastAsia="lv-LV"/>
              </w:rPr>
              <w:t xml:space="preserve">vismaz </w:t>
            </w:r>
            <w:r w:rsidR="007E32D8">
              <w:rPr>
                <w:rFonts w:eastAsia="Times New Roman"/>
                <w:sz w:val="24"/>
                <w:szCs w:val="24"/>
                <w:lang w:eastAsia="lv-LV"/>
              </w:rPr>
              <w:t>astoņas konsultācijas</w:t>
            </w:r>
            <w:r w:rsidR="00755D7E">
              <w:rPr>
                <w:rFonts w:eastAsia="Times New Roman"/>
                <w:sz w:val="24"/>
                <w:szCs w:val="24"/>
                <w:lang w:eastAsia="lv-LV"/>
              </w:rPr>
              <w:t xml:space="preserve"> </w:t>
            </w:r>
            <w:r w:rsidR="00B85794">
              <w:rPr>
                <w:rFonts w:eastAsia="Times New Roman"/>
                <w:sz w:val="24"/>
                <w:szCs w:val="24"/>
                <w:lang w:eastAsia="lv-LV"/>
              </w:rPr>
              <w:t>divu gadu periodā</w:t>
            </w:r>
            <w:r w:rsidR="007E32D8">
              <w:rPr>
                <w:rFonts w:eastAsia="Times New Roman"/>
                <w:sz w:val="24"/>
                <w:szCs w:val="24"/>
                <w:lang w:eastAsia="lv-LV"/>
              </w:rPr>
              <w:t>.</w:t>
            </w:r>
          </w:p>
          <w:p w14:paraId="4BA5E697" w14:textId="6E5DC4C8" w:rsidR="00F96403" w:rsidRDefault="006735E8">
            <w:pPr>
              <w:spacing w:after="0" w:line="240" w:lineRule="auto"/>
              <w:jc w:val="both"/>
              <w:rPr>
                <w:rFonts w:eastAsia="Times New Roman"/>
                <w:sz w:val="24"/>
                <w:szCs w:val="24"/>
                <w:lang w:eastAsia="lv-LV"/>
              </w:rPr>
            </w:pPr>
            <w:r>
              <w:rPr>
                <w:rFonts w:eastAsia="Times New Roman"/>
                <w:sz w:val="24"/>
                <w:szCs w:val="24"/>
                <w:lang w:eastAsia="lv-LV"/>
              </w:rPr>
              <w:t xml:space="preserve">Taču </w:t>
            </w:r>
            <w:r w:rsidR="00EF1E08">
              <w:rPr>
                <w:rFonts w:eastAsia="Times New Roman"/>
                <w:sz w:val="24"/>
                <w:szCs w:val="24"/>
                <w:lang w:eastAsia="lv-LV"/>
              </w:rPr>
              <w:t xml:space="preserve">par </w:t>
            </w:r>
            <w:r w:rsidR="009A10D1">
              <w:rPr>
                <w:rFonts w:eastAsia="Times New Roman"/>
                <w:sz w:val="24"/>
                <w:szCs w:val="24"/>
                <w:lang w:eastAsia="lv-LV"/>
              </w:rPr>
              <w:t>to, vai fiziskā persona gūst ienākumus</w:t>
            </w:r>
            <w:r w:rsidR="00EF1E08">
              <w:rPr>
                <w:rFonts w:eastAsia="Times New Roman"/>
                <w:sz w:val="24"/>
                <w:szCs w:val="24"/>
                <w:lang w:eastAsia="lv-LV"/>
              </w:rPr>
              <w:t xml:space="preserve">, </w:t>
            </w:r>
            <w:r w:rsidR="00EA5FDB">
              <w:rPr>
                <w:rFonts w:eastAsia="Times New Roman"/>
                <w:sz w:val="24"/>
                <w:szCs w:val="24"/>
                <w:lang w:eastAsia="lv-LV"/>
              </w:rPr>
              <w:t>zvērinātu notāru būs jāinformē pašai fiziskai personai, ņemot vērā, ka</w:t>
            </w:r>
            <w:r w:rsidR="005414D8">
              <w:rPr>
                <w:rFonts w:eastAsia="Times New Roman"/>
                <w:sz w:val="24"/>
                <w:szCs w:val="24"/>
                <w:lang w:eastAsia="lv-LV"/>
              </w:rPr>
              <w:t xml:space="preserve">, atšķirībā no pienākuma apmeklēt sociālā dienesta konsultācijas, kur ir viens </w:t>
            </w:r>
            <w:r w:rsidR="006112A2">
              <w:rPr>
                <w:rFonts w:eastAsia="Times New Roman"/>
                <w:sz w:val="24"/>
                <w:szCs w:val="24"/>
                <w:lang w:eastAsia="lv-LV"/>
              </w:rPr>
              <w:t xml:space="preserve">subjekts (sociālais dienests), </w:t>
            </w:r>
            <w:r w:rsidR="00E125AD">
              <w:rPr>
                <w:rFonts w:eastAsia="Times New Roman"/>
                <w:sz w:val="24"/>
                <w:szCs w:val="24"/>
                <w:lang w:eastAsia="lv-LV"/>
              </w:rPr>
              <w:t>ienākumu gūšanas konstatē</w:t>
            </w:r>
            <w:r w:rsidR="000E6051">
              <w:rPr>
                <w:rFonts w:eastAsia="Times New Roman"/>
                <w:sz w:val="24"/>
                <w:szCs w:val="24"/>
                <w:lang w:eastAsia="lv-LV"/>
              </w:rPr>
              <w:t>jošie subjekti būs dažādi.</w:t>
            </w:r>
          </w:p>
          <w:p w14:paraId="14E07EF6" w14:textId="5C7C5C1B" w:rsidR="0032557E" w:rsidRDefault="0032557E">
            <w:pPr>
              <w:spacing w:after="0" w:line="240" w:lineRule="auto"/>
              <w:jc w:val="both"/>
              <w:rPr>
                <w:rFonts w:eastAsia="Times New Roman"/>
                <w:sz w:val="24"/>
                <w:szCs w:val="24"/>
                <w:lang w:eastAsia="lv-LV"/>
              </w:rPr>
            </w:pPr>
            <w:r>
              <w:rPr>
                <w:rFonts w:eastAsia="Times New Roman"/>
                <w:sz w:val="24"/>
                <w:szCs w:val="24"/>
                <w:lang w:eastAsia="lv-LV"/>
              </w:rPr>
              <w:lastRenderedPageBreak/>
              <w:t>Tādējādi</w:t>
            </w:r>
            <w:r w:rsidR="00FA6DE7">
              <w:rPr>
                <w:rFonts w:eastAsia="Times New Roman"/>
                <w:sz w:val="24"/>
                <w:szCs w:val="24"/>
                <w:lang w:eastAsia="lv-LV"/>
              </w:rPr>
              <w:t xml:space="preserve"> 3 mēnešu laikā pēc fiziskās personas atbrīvošanas no parādsaistībām zvērinātam notāram </w:t>
            </w:r>
            <w:r w:rsidR="00333392">
              <w:rPr>
                <w:rFonts w:eastAsia="Times New Roman"/>
                <w:sz w:val="24"/>
                <w:szCs w:val="24"/>
                <w:lang w:eastAsia="lv-LV"/>
              </w:rPr>
              <w:t xml:space="preserve">būs sākotnējā informācija par to, vai fiziskā persona </w:t>
            </w:r>
            <w:r w:rsidR="009A10D1">
              <w:rPr>
                <w:rFonts w:eastAsia="Times New Roman"/>
                <w:sz w:val="24"/>
                <w:szCs w:val="24"/>
                <w:lang w:eastAsia="lv-LV"/>
              </w:rPr>
              <w:t>gūst ienākumus</w:t>
            </w:r>
            <w:r w:rsidR="003F5AF9">
              <w:rPr>
                <w:rFonts w:eastAsia="Times New Roman"/>
                <w:sz w:val="24"/>
                <w:szCs w:val="24"/>
                <w:lang w:eastAsia="lv-LV"/>
              </w:rPr>
              <w:t xml:space="preserve"> un apmeklē sociālā dienesta konsultācijas, tādējādi ļaujot secināt, vai ir pamats </w:t>
            </w:r>
            <w:r w:rsidR="002F19B9">
              <w:rPr>
                <w:rFonts w:eastAsia="Times New Roman"/>
                <w:sz w:val="24"/>
                <w:szCs w:val="24"/>
                <w:lang w:eastAsia="lv-LV"/>
              </w:rPr>
              <w:t>lūgt tiesu atcelt fiziskās personas atbrīvošanu no parādsaistībām.</w:t>
            </w:r>
          </w:p>
          <w:p w14:paraId="5946BF70" w14:textId="4DF877D2" w:rsidR="00F14B05" w:rsidRDefault="00540346">
            <w:pPr>
              <w:spacing w:after="0" w:line="240" w:lineRule="auto"/>
              <w:jc w:val="both"/>
              <w:rPr>
                <w:rFonts w:eastAsia="Times New Roman"/>
                <w:sz w:val="24"/>
                <w:szCs w:val="24"/>
                <w:lang w:eastAsia="lv-LV"/>
              </w:rPr>
            </w:pPr>
            <w:r>
              <w:rPr>
                <w:rFonts w:eastAsia="Times New Roman"/>
                <w:sz w:val="24"/>
                <w:szCs w:val="24"/>
                <w:lang w:eastAsia="lv-LV"/>
              </w:rPr>
              <w:t xml:space="preserve">Likumprojektā arīdzan ietverts </w:t>
            </w:r>
            <w:r w:rsidR="00CB7799">
              <w:rPr>
                <w:rFonts w:eastAsia="Times New Roman"/>
                <w:sz w:val="24"/>
                <w:szCs w:val="24"/>
                <w:lang w:eastAsia="lv-LV"/>
              </w:rPr>
              <w:t xml:space="preserve">ierobežojums fiziskai personai pēc tās atbrīvošanas noteiktu laika posmu </w:t>
            </w:r>
            <w:r w:rsidR="00862114">
              <w:rPr>
                <w:rFonts w:eastAsia="Times New Roman"/>
                <w:sz w:val="24"/>
                <w:szCs w:val="24"/>
                <w:lang w:eastAsia="lv-LV"/>
              </w:rPr>
              <w:t xml:space="preserve">nodibināt jaunas saistības, </w:t>
            </w:r>
            <w:r w:rsidR="00B40C08">
              <w:rPr>
                <w:rFonts w:eastAsia="Times New Roman"/>
                <w:sz w:val="24"/>
                <w:szCs w:val="24"/>
                <w:lang w:eastAsia="lv-LV"/>
              </w:rPr>
              <w:t xml:space="preserve">kas atbilst </w:t>
            </w:r>
            <w:r w:rsidR="009168E4">
              <w:rPr>
                <w:rFonts w:eastAsia="Times New Roman"/>
                <w:sz w:val="24"/>
                <w:szCs w:val="24"/>
                <w:lang w:eastAsia="lv-LV"/>
              </w:rPr>
              <w:t>likumprojekta 6. panta otrajā daļā noteiktajām saistībām</w:t>
            </w:r>
            <w:r w:rsidR="00BC3E34">
              <w:rPr>
                <w:rFonts w:eastAsia="Times New Roman"/>
                <w:sz w:val="24"/>
                <w:szCs w:val="24"/>
                <w:lang w:eastAsia="lv-LV"/>
              </w:rPr>
              <w:t>.</w:t>
            </w:r>
            <w:r w:rsidR="005101C2">
              <w:rPr>
                <w:rFonts w:eastAsia="Times New Roman"/>
                <w:sz w:val="24"/>
                <w:szCs w:val="24"/>
                <w:lang w:eastAsia="lv-LV"/>
              </w:rPr>
              <w:t xml:space="preserve"> Ierobežojums noteikts, lai </w:t>
            </w:r>
            <w:r w:rsidR="00C14201">
              <w:rPr>
                <w:rFonts w:eastAsia="Times New Roman"/>
                <w:sz w:val="24"/>
                <w:szCs w:val="24"/>
                <w:lang w:eastAsia="lv-LV"/>
              </w:rPr>
              <w:t xml:space="preserve">mazinātu risku, ka fiziskā persona </w:t>
            </w:r>
            <w:r w:rsidR="000B3091">
              <w:rPr>
                <w:rFonts w:eastAsia="Times New Roman"/>
                <w:sz w:val="24"/>
                <w:szCs w:val="24"/>
                <w:lang w:eastAsia="lv-LV"/>
              </w:rPr>
              <w:t xml:space="preserve">nespēs </w:t>
            </w:r>
            <w:r w:rsidR="00C14201">
              <w:rPr>
                <w:rFonts w:eastAsia="Times New Roman"/>
                <w:sz w:val="24"/>
                <w:szCs w:val="24"/>
                <w:lang w:eastAsia="lv-LV"/>
              </w:rPr>
              <w:t>norēķinā</w:t>
            </w:r>
            <w:r w:rsidR="000B3091">
              <w:rPr>
                <w:rFonts w:eastAsia="Times New Roman"/>
                <w:sz w:val="24"/>
                <w:szCs w:val="24"/>
                <w:lang w:eastAsia="lv-LV"/>
              </w:rPr>
              <w:t>ties</w:t>
            </w:r>
            <w:r w:rsidR="00C14201">
              <w:rPr>
                <w:rFonts w:eastAsia="Times New Roman"/>
                <w:sz w:val="24"/>
                <w:szCs w:val="24"/>
                <w:lang w:eastAsia="lv-LV"/>
              </w:rPr>
              <w:t xml:space="preserve"> ar </w:t>
            </w:r>
            <w:r w:rsidR="001073B3">
              <w:rPr>
                <w:rFonts w:eastAsia="Times New Roman"/>
                <w:sz w:val="24"/>
                <w:szCs w:val="24"/>
                <w:lang w:eastAsia="lv-LV"/>
              </w:rPr>
              <w:t>pārējiem kreditoriem</w:t>
            </w:r>
            <w:r w:rsidR="000B3091">
              <w:rPr>
                <w:rFonts w:eastAsia="Times New Roman"/>
                <w:sz w:val="24"/>
                <w:szCs w:val="24"/>
                <w:lang w:eastAsia="lv-LV"/>
              </w:rPr>
              <w:t xml:space="preserve"> jauno saistību dēļ.</w:t>
            </w:r>
            <w:r w:rsidR="00D97A2C">
              <w:rPr>
                <w:rFonts w:eastAsia="Times New Roman"/>
                <w:sz w:val="24"/>
                <w:szCs w:val="24"/>
                <w:lang w:eastAsia="lv-LV"/>
              </w:rPr>
              <w:t xml:space="preserve"> </w:t>
            </w:r>
            <w:r w:rsidR="001F4723">
              <w:rPr>
                <w:rFonts w:eastAsia="Times New Roman"/>
                <w:sz w:val="24"/>
                <w:szCs w:val="24"/>
                <w:lang w:eastAsia="lv-LV"/>
              </w:rPr>
              <w:t>Attiecīg</w:t>
            </w:r>
            <w:r w:rsidR="00E401BB">
              <w:rPr>
                <w:rFonts w:eastAsia="Times New Roman"/>
                <w:sz w:val="24"/>
                <w:szCs w:val="24"/>
                <w:lang w:eastAsia="lv-LV"/>
              </w:rPr>
              <w:t xml:space="preserve">i </w:t>
            </w:r>
            <w:r w:rsidR="001F4723">
              <w:rPr>
                <w:rFonts w:eastAsia="Times New Roman"/>
                <w:sz w:val="24"/>
                <w:szCs w:val="24"/>
                <w:lang w:eastAsia="lv-LV"/>
              </w:rPr>
              <w:t xml:space="preserve">pret </w:t>
            </w:r>
            <w:r w:rsidR="00674572">
              <w:rPr>
                <w:rFonts w:eastAsia="Times New Roman"/>
                <w:sz w:val="24"/>
                <w:szCs w:val="24"/>
                <w:lang w:eastAsia="lv-LV"/>
              </w:rPr>
              <w:t xml:space="preserve">aizliegumu </w:t>
            </w:r>
            <w:r w:rsidR="001F4723">
              <w:rPr>
                <w:rFonts w:eastAsia="Times New Roman"/>
                <w:sz w:val="24"/>
                <w:szCs w:val="24"/>
                <w:lang w:eastAsia="lv-LV"/>
              </w:rPr>
              <w:t>parādnieka</w:t>
            </w:r>
            <w:r w:rsidR="00674572">
              <w:rPr>
                <w:rFonts w:eastAsia="Times New Roman"/>
                <w:sz w:val="24"/>
                <w:szCs w:val="24"/>
                <w:lang w:eastAsia="lv-LV"/>
              </w:rPr>
              <w:t>m uzņemties jaunas saistības, kas atbilst likumprojekta 6. panta otrajā daļā</w:t>
            </w:r>
            <w:r w:rsidR="00C8494E">
              <w:rPr>
                <w:rFonts w:eastAsia="Times New Roman"/>
                <w:sz w:val="24"/>
                <w:szCs w:val="24"/>
                <w:lang w:eastAsia="lv-LV"/>
              </w:rPr>
              <w:t xml:space="preserve"> noteiktajām saistībām, noteikts arī aizliegums šādas saistības izsniegt. </w:t>
            </w:r>
            <w:r w:rsidR="0030164C">
              <w:rPr>
                <w:rFonts w:eastAsia="Times New Roman"/>
                <w:sz w:val="24"/>
                <w:szCs w:val="24"/>
                <w:lang w:eastAsia="lv-LV"/>
              </w:rPr>
              <w:t>Pēdējais daļēji sasaucas ar Patērētāju tiesību aizsardzības likuma regulējumu, taču šajā gadījumā noteic stingrākus ierobežojumus tieši fiziskās personas atbrīvošanas no parādsaistībām dēļ. Līdz ar to ir samērīgi šādu ierobežojumu noteikt skaidri, turklāt likumprojektā.</w:t>
            </w:r>
          </w:p>
          <w:p w14:paraId="501990A6" w14:textId="3E46EEB6" w:rsidR="00874B09" w:rsidRDefault="00C51CCC">
            <w:pPr>
              <w:spacing w:after="0" w:line="240" w:lineRule="auto"/>
              <w:jc w:val="both"/>
              <w:rPr>
                <w:rFonts w:eastAsia="Times New Roman"/>
                <w:sz w:val="24"/>
                <w:szCs w:val="24"/>
                <w:lang w:eastAsia="lv-LV"/>
              </w:rPr>
            </w:pPr>
            <w:r>
              <w:rPr>
                <w:rFonts w:eastAsia="Times New Roman"/>
                <w:sz w:val="24"/>
                <w:szCs w:val="24"/>
                <w:lang w:eastAsia="lv-LV"/>
              </w:rPr>
              <w:t xml:space="preserve">Papildus norādāms, ka fiziskās personas </w:t>
            </w:r>
            <w:r w:rsidR="00260C21">
              <w:rPr>
                <w:rFonts w:eastAsia="Times New Roman"/>
                <w:sz w:val="24"/>
                <w:szCs w:val="24"/>
                <w:lang w:eastAsia="lv-LV"/>
              </w:rPr>
              <w:t>(parādnieka) miršanas</w:t>
            </w:r>
            <w:r w:rsidR="006D1E39">
              <w:rPr>
                <w:rFonts w:eastAsia="Times New Roman"/>
                <w:sz w:val="24"/>
                <w:szCs w:val="24"/>
                <w:lang w:eastAsia="lv-LV"/>
              </w:rPr>
              <w:t xml:space="preserve"> fakts</w:t>
            </w:r>
            <w:r w:rsidR="00260C21">
              <w:rPr>
                <w:rFonts w:eastAsia="Times New Roman"/>
                <w:sz w:val="24"/>
                <w:szCs w:val="24"/>
                <w:lang w:eastAsia="lv-LV"/>
              </w:rPr>
              <w:t xml:space="preserve"> pirms visu </w:t>
            </w:r>
            <w:r w:rsidR="005835A5">
              <w:rPr>
                <w:rFonts w:eastAsia="Times New Roman"/>
                <w:sz w:val="24"/>
                <w:szCs w:val="24"/>
                <w:lang w:eastAsia="lv-LV"/>
              </w:rPr>
              <w:t xml:space="preserve">likumprojekta 21. panta </w:t>
            </w:r>
            <w:r w:rsidR="006D1E39">
              <w:rPr>
                <w:rFonts w:eastAsia="Times New Roman"/>
                <w:sz w:val="24"/>
                <w:szCs w:val="24"/>
                <w:lang w:eastAsia="lv-LV"/>
              </w:rPr>
              <w:t xml:space="preserve">pirmajā daļā noteikto pienākumu izpildes pats par sevi nebūtu uzskatāms par pietiekamu pamatu fiziskās personas atbrīvošanas no parādsaistībām atcelšanai, ņemot vērā, ka fiziskā persona objektīvi </w:t>
            </w:r>
            <w:r w:rsidR="00913626">
              <w:rPr>
                <w:rFonts w:eastAsia="Times New Roman"/>
                <w:sz w:val="24"/>
                <w:szCs w:val="24"/>
                <w:lang w:eastAsia="lv-LV"/>
              </w:rPr>
              <w:t xml:space="preserve">vairs </w:t>
            </w:r>
            <w:r w:rsidR="006D1E39">
              <w:rPr>
                <w:rFonts w:eastAsia="Times New Roman"/>
                <w:sz w:val="24"/>
                <w:szCs w:val="24"/>
                <w:lang w:eastAsia="lv-LV"/>
              </w:rPr>
              <w:t xml:space="preserve">nespēj izpildīt </w:t>
            </w:r>
            <w:r w:rsidR="00913626">
              <w:rPr>
                <w:rFonts w:eastAsia="Times New Roman"/>
                <w:sz w:val="24"/>
                <w:szCs w:val="24"/>
                <w:lang w:eastAsia="lv-LV"/>
              </w:rPr>
              <w:t xml:space="preserve">tai noteiktos pienākumus. </w:t>
            </w:r>
            <w:r w:rsidR="00A05402">
              <w:rPr>
                <w:rFonts w:eastAsia="Times New Roman"/>
                <w:sz w:val="24"/>
                <w:szCs w:val="24"/>
                <w:lang w:eastAsia="lv-LV"/>
              </w:rPr>
              <w:t xml:space="preserve">Ja vien netiek konstatēts, ka fiziskā persona nepildīja tai noteiktos pienākumus vai pārkāpa tai noteiktos ierobežojumus, </w:t>
            </w:r>
            <w:r w:rsidR="00346F0C">
              <w:rPr>
                <w:rFonts w:eastAsia="Times New Roman"/>
                <w:sz w:val="24"/>
                <w:szCs w:val="24"/>
                <w:lang w:eastAsia="lv-LV"/>
              </w:rPr>
              <w:t xml:space="preserve">ir samērīgi saglabāt </w:t>
            </w:r>
            <w:r w:rsidR="001803D4">
              <w:rPr>
                <w:rFonts w:eastAsia="Times New Roman"/>
                <w:sz w:val="24"/>
                <w:szCs w:val="24"/>
                <w:lang w:eastAsia="lv-LV"/>
              </w:rPr>
              <w:t xml:space="preserve">fiziskās personas atbrīvošanu no </w:t>
            </w:r>
            <w:r w:rsidR="00965ADA">
              <w:rPr>
                <w:rFonts w:eastAsia="Times New Roman"/>
                <w:sz w:val="24"/>
                <w:szCs w:val="24"/>
                <w:lang w:eastAsia="lv-LV"/>
              </w:rPr>
              <w:t>parādsaistībām, tādējādi aizsargājot parādnieka mantinieku tiesiskās intereses.</w:t>
            </w:r>
          </w:p>
          <w:p w14:paraId="0CF19B67" w14:textId="2BE378CA" w:rsidR="00CF41B7" w:rsidRDefault="00CF41B7">
            <w:pPr>
              <w:spacing w:after="0" w:line="240" w:lineRule="auto"/>
              <w:jc w:val="both"/>
              <w:rPr>
                <w:rFonts w:eastAsia="Times New Roman"/>
                <w:sz w:val="24"/>
                <w:szCs w:val="24"/>
                <w:lang w:eastAsia="lv-LV"/>
              </w:rPr>
            </w:pPr>
          </w:p>
          <w:p w14:paraId="509DA3F7" w14:textId="588A2D08" w:rsidR="00CF41B7" w:rsidRDefault="00AA1478">
            <w:pPr>
              <w:spacing w:after="0" w:line="240" w:lineRule="auto"/>
              <w:jc w:val="both"/>
              <w:rPr>
                <w:rFonts w:eastAsia="Times New Roman"/>
                <w:sz w:val="24"/>
                <w:szCs w:val="24"/>
                <w:lang w:eastAsia="lv-LV"/>
              </w:rPr>
            </w:pPr>
            <w:r>
              <w:rPr>
                <w:rFonts w:eastAsia="Times New Roman"/>
                <w:sz w:val="24"/>
                <w:szCs w:val="24"/>
                <w:lang w:eastAsia="lv-LV"/>
              </w:rPr>
              <w:t xml:space="preserve">Tāpat likumprojektā paredzēts mehānisms rīcībai, ja fiziskā persona nepilda tai noteiktos </w:t>
            </w:r>
            <w:r w:rsidR="00AC2509">
              <w:rPr>
                <w:rFonts w:eastAsia="Times New Roman"/>
                <w:sz w:val="24"/>
                <w:szCs w:val="24"/>
                <w:lang w:eastAsia="lv-LV"/>
              </w:rPr>
              <w:t xml:space="preserve">pienākumus un ierobežojumus – </w:t>
            </w:r>
            <w:r w:rsidR="00AC2509" w:rsidRPr="00553AAA">
              <w:rPr>
                <w:rFonts w:eastAsia="Times New Roman"/>
                <w:b/>
                <w:sz w:val="24"/>
                <w:szCs w:val="24"/>
                <w:lang w:eastAsia="lv-LV"/>
              </w:rPr>
              <w:t xml:space="preserve">fiziskās personas atbrīvošanas no parādsaistībām atcelšana (likumprojekta </w:t>
            </w:r>
            <w:r w:rsidR="0030164C">
              <w:rPr>
                <w:rFonts w:eastAsia="Times New Roman"/>
                <w:b/>
                <w:sz w:val="24"/>
                <w:szCs w:val="24"/>
                <w:lang w:eastAsia="lv-LV"/>
              </w:rPr>
              <w:t>22</w:t>
            </w:r>
            <w:r w:rsidR="00AC2509" w:rsidRPr="00553AAA">
              <w:rPr>
                <w:rFonts w:eastAsia="Times New Roman"/>
                <w:b/>
                <w:sz w:val="24"/>
                <w:szCs w:val="24"/>
                <w:lang w:eastAsia="lv-LV"/>
              </w:rPr>
              <w:t>. pants)</w:t>
            </w:r>
            <w:r w:rsidR="00AC2509">
              <w:rPr>
                <w:rFonts w:eastAsia="Times New Roman"/>
                <w:sz w:val="24"/>
                <w:szCs w:val="24"/>
                <w:lang w:eastAsia="lv-LV"/>
              </w:rPr>
              <w:t xml:space="preserve">. </w:t>
            </w:r>
            <w:r w:rsidR="005C1111">
              <w:rPr>
                <w:rFonts w:eastAsia="Times New Roman"/>
                <w:sz w:val="24"/>
                <w:szCs w:val="24"/>
                <w:lang w:eastAsia="lv-LV"/>
              </w:rPr>
              <w:t xml:space="preserve">Atcelšanas iespēja izmantojama, ja </w:t>
            </w:r>
            <w:r w:rsidR="00455D1C">
              <w:rPr>
                <w:rFonts w:eastAsia="Times New Roman"/>
                <w:sz w:val="24"/>
                <w:szCs w:val="24"/>
                <w:lang w:eastAsia="lv-LV"/>
              </w:rPr>
              <w:t xml:space="preserve">tiek konstatēts, ka fiziskā persona </w:t>
            </w:r>
            <w:r w:rsidR="00C33CA6" w:rsidRPr="00C33CA6">
              <w:rPr>
                <w:rFonts w:eastAsia="Times New Roman"/>
                <w:sz w:val="24"/>
                <w:szCs w:val="24"/>
                <w:lang w:eastAsia="lv-LV"/>
              </w:rPr>
              <w:t xml:space="preserve">neievēro </w:t>
            </w:r>
            <w:r w:rsidR="00C33CA6">
              <w:rPr>
                <w:rFonts w:eastAsia="Times New Roman"/>
                <w:sz w:val="24"/>
                <w:szCs w:val="24"/>
                <w:lang w:eastAsia="lv-LV"/>
              </w:rPr>
              <w:t>tai</w:t>
            </w:r>
            <w:r w:rsidR="00C33CA6" w:rsidRPr="00C33CA6">
              <w:rPr>
                <w:rFonts w:eastAsia="Times New Roman"/>
                <w:sz w:val="24"/>
                <w:szCs w:val="24"/>
                <w:lang w:eastAsia="lv-LV"/>
              </w:rPr>
              <w:t xml:space="preserve"> noteiktos pienākumus un ierobežojumus</w:t>
            </w:r>
            <w:r w:rsidR="00C33CA6">
              <w:rPr>
                <w:rFonts w:eastAsia="Times New Roman"/>
                <w:sz w:val="24"/>
                <w:szCs w:val="24"/>
                <w:lang w:eastAsia="lv-LV"/>
              </w:rPr>
              <w:t xml:space="preserve"> </w:t>
            </w:r>
            <w:r w:rsidR="00553AAA">
              <w:rPr>
                <w:rFonts w:eastAsia="Times New Roman"/>
                <w:sz w:val="24"/>
                <w:szCs w:val="24"/>
                <w:lang w:eastAsia="lv-LV"/>
              </w:rPr>
              <w:t>vai arī pieteikumā sniegtas nepatiesas ziņas</w:t>
            </w:r>
            <w:r w:rsidR="008468EE">
              <w:rPr>
                <w:rFonts w:eastAsia="Times New Roman"/>
                <w:sz w:val="24"/>
                <w:szCs w:val="24"/>
                <w:lang w:eastAsia="lv-LV"/>
              </w:rPr>
              <w:t xml:space="preserve">, kas </w:t>
            </w:r>
            <w:r w:rsidR="00722DD3">
              <w:rPr>
                <w:rFonts w:eastAsia="Times New Roman"/>
                <w:sz w:val="24"/>
                <w:szCs w:val="24"/>
                <w:lang w:eastAsia="lv-LV"/>
              </w:rPr>
              <w:t>novedušas pie fiziskās personas nepamatotas atbrīvošanas no parādsaistībām</w:t>
            </w:r>
            <w:r w:rsidR="00553AAA">
              <w:rPr>
                <w:rFonts w:eastAsia="Times New Roman"/>
                <w:sz w:val="24"/>
                <w:szCs w:val="24"/>
                <w:lang w:eastAsia="lv-LV"/>
              </w:rPr>
              <w:t>.</w:t>
            </w:r>
            <w:r w:rsidR="00CA7082">
              <w:rPr>
                <w:rFonts w:eastAsia="Times New Roman"/>
                <w:sz w:val="24"/>
                <w:szCs w:val="24"/>
                <w:lang w:eastAsia="lv-LV"/>
              </w:rPr>
              <w:t xml:space="preserve"> Likumprojektā noteikts, ka pieteikumu par atcelšanu izskata </w:t>
            </w:r>
            <w:r w:rsidR="00202CC4">
              <w:rPr>
                <w:rFonts w:eastAsia="Times New Roman"/>
                <w:sz w:val="24"/>
                <w:szCs w:val="24"/>
                <w:lang w:eastAsia="lv-LV"/>
              </w:rPr>
              <w:t>saistītajā likumprojektā</w:t>
            </w:r>
            <w:r w:rsidR="001F6EE0">
              <w:rPr>
                <w:rFonts w:eastAsia="Times New Roman"/>
                <w:sz w:val="24"/>
                <w:szCs w:val="24"/>
                <w:lang w:eastAsia="lv-LV"/>
              </w:rPr>
              <w:t xml:space="preserve"> </w:t>
            </w:r>
            <w:r w:rsidR="0071033F">
              <w:rPr>
                <w:rFonts w:eastAsia="Times New Roman"/>
                <w:sz w:val="24"/>
                <w:szCs w:val="24"/>
                <w:lang w:eastAsia="lv-LV"/>
              </w:rPr>
              <w:t>"</w:t>
            </w:r>
            <w:r w:rsidR="00202CC4">
              <w:rPr>
                <w:rFonts w:eastAsia="Times New Roman"/>
                <w:sz w:val="24"/>
                <w:szCs w:val="24"/>
                <w:lang w:eastAsia="lv-LV"/>
              </w:rPr>
              <w:t xml:space="preserve">Grozījumi </w:t>
            </w:r>
            <w:r w:rsidR="00CA7082">
              <w:rPr>
                <w:rFonts w:eastAsia="Times New Roman"/>
                <w:sz w:val="24"/>
                <w:szCs w:val="24"/>
                <w:lang w:eastAsia="lv-LV"/>
              </w:rPr>
              <w:t>Civilprocesa likumā</w:t>
            </w:r>
            <w:r w:rsidR="0071033F">
              <w:rPr>
                <w:rFonts w:eastAsia="Times New Roman"/>
                <w:sz w:val="24"/>
                <w:szCs w:val="24"/>
                <w:lang w:eastAsia="lv-LV"/>
              </w:rPr>
              <w:t>"</w:t>
            </w:r>
            <w:r w:rsidR="00CA7082">
              <w:rPr>
                <w:rFonts w:eastAsia="Times New Roman"/>
                <w:sz w:val="24"/>
                <w:szCs w:val="24"/>
                <w:lang w:eastAsia="lv-LV"/>
              </w:rPr>
              <w:t xml:space="preserve"> noteiktajā kārtībā.</w:t>
            </w:r>
          </w:p>
          <w:p w14:paraId="0E6B00F8" w14:textId="09B3AAB6" w:rsidR="0083163C" w:rsidRDefault="0083163C">
            <w:pPr>
              <w:spacing w:after="0" w:line="240" w:lineRule="auto"/>
              <w:jc w:val="both"/>
              <w:rPr>
                <w:rFonts w:eastAsia="Times New Roman"/>
                <w:sz w:val="24"/>
                <w:szCs w:val="24"/>
                <w:lang w:eastAsia="lv-LV"/>
              </w:rPr>
            </w:pPr>
            <w:r>
              <w:rPr>
                <w:rFonts w:eastAsia="Times New Roman"/>
                <w:sz w:val="24"/>
                <w:szCs w:val="24"/>
                <w:lang w:eastAsia="lv-LV"/>
              </w:rPr>
              <w:t xml:space="preserve">Lai mazinātu kreditoru </w:t>
            </w:r>
            <w:r w:rsidR="0069577D">
              <w:rPr>
                <w:rFonts w:eastAsia="Times New Roman"/>
                <w:sz w:val="24"/>
                <w:szCs w:val="24"/>
                <w:lang w:eastAsia="lv-LV"/>
              </w:rPr>
              <w:t xml:space="preserve">un citu subjektu </w:t>
            </w:r>
            <w:r>
              <w:rPr>
                <w:rFonts w:eastAsia="Times New Roman"/>
                <w:sz w:val="24"/>
                <w:szCs w:val="24"/>
                <w:lang w:eastAsia="lv-LV"/>
              </w:rPr>
              <w:t xml:space="preserve">iespējas nelabticīgi vai pat ļaunprātīgi izlietot tiem piešķirtās tiesības </w:t>
            </w:r>
            <w:r w:rsidR="0069577D">
              <w:rPr>
                <w:rFonts w:eastAsia="Times New Roman"/>
                <w:sz w:val="24"/>
                <w:szCs w:val="24"/>
                <w:lang w:eastAsia="lv-LV"/>
              </w:rPr>
              <w:t>lūgt fiziskās personas atbrīvošanas no parādsaistībām atcelšanu</w:t>
            </w:r>
            <w:r w:rsidR="00DF2FAC">
              <w:rPr>
                <w:rFonts w:eastAsia="Times New Roman"/>
                <w:sz w:val="24"/>
                <w:szCs w:val="24"/>
                <w:lang w:eastAsia="lv-LV"/>
              </w:rPr>
              <w:t xml:space="preserve">, tiesību izlietošanai noteikts specifisks termiņš – </w:t>
            </w:r>
            <w:r w:rsidR="00112E05" w:rsidRPr="00112E05">
              <w:rPr>
                <w:rFonts w:eastAsia="Times New Roman"/>
                <w:sz w:val="24"/>
                <w:szCs w:val="24"/>
                <w:lang w:eastAsia="lv-LV"/>
              </w:rPr>
              <w:t>saprātīgā termiņā pēc tam, kad kreditors</w:t>
            </w:r>
            <w:r w:rsidR="00A02C35">
              <w:rPr>
                <w:rFonts w:eastAsia="Times New Roman"/>
                <w:sz w:val="24"/>
                <w:szCs w:val="24"/>
                <w:lang w:eastAsia="lv-LV"/>
              </w:rPr>
              <w:t xml:space="preserve"> vai cita </w:t>
            </w:r>
            <w:r w:rsidR="00112E05" w:rsidRPr="00112E05">
              <w:rPr>
                <w:rFonts w:eastAsia="Times New Roman"/>
                <w:sz w:val="24"/>
                <w:szCs w:val="24"/>
                <w:lang w:eastAsia="lv-LV"/>
              </w:rPr>
              <w:t>persona, kuras likumiskās tiesības ir aizskartas, uzzināj</w:t>
            </w:r>
            <w:r w:rsidR="00A02C35">
              <w:rPr>
                <w:rFonts w:eastAsia="Times New Roman"/>
                <w:sz w:val="24"/>
                <w:szCs w:val="24"/>
                <w:lang w:eastAsia="lv-LV"/>
              </w:rPr>
              <w:t>usi</w:t>
            </w:r>
            <w:r w:rsidR="00112E05" w:rsidRPr="00112E05">
              <w:rPr>
                <w:rFonts w:eastAsia="Times New Roman"/>
                <w:sz w:val="24"/>
                <w:szCs w:val="24"/>
                <w:lang w:eastAsia="lv-LV"/>
              </w:rPr>
              <w:t xml:space="preserve"> par pamatu šāda pieteikuma iesniegšanai, bet ne vēlāk kā divu gadu laikā pēc fiziskās personas atbrīvošanas no parādsaistībām</w:t>
            </w:r>
            <w:r w:rsidR="00112E05">
              <w:rPr>
                <w:rFonts w:eastAsia="Times New Roman"/>
                <w:sz w:val="24"/>
                <w:szCs w:val="24"/>
                <w:lang w:eastAsia="lv-LV"/>
              </w:rPr>
              <w:t>. Maksimālais termiņš, kādā var lūgt atcelšanu, salāgots ar parādnieka pienākumu</w:t>
            </w:r>
            <w:r w:rsidR="00F83EAB">
              <w:rPr>
                <w:rFonts w:eastAsia="Times New Roman"/>
                <w:sz w:val="24"/>
                <w:szCs w:val="24"/>
                <w:lang w:eastAsia="lv-LV"/>
              </w:rPr>
              <w:t xml:space="preserve"> un ierobežojumu izpildes termiņu. Tomēr, lai mazinātu negodprātīgos gadījumus, kad </w:t>
            </w:r>
            <w:r w:rsidR="00CA249E">
              <w:rPr>
                <w:rFonts w:eastAsia="Times New Roman"/>
                <w:sz w:val="24"/>
                <w:szCs w:val="24"/>
                <w:lang w:eastAsia="lv-LV"/>
              </w:rPr>
              <w:t xml:space="preserve">pieteikumu par atcelšanu iesniedz, tuvojoties šī termiņa beigām, </w:t>
            </w:r>
            <w:r w:rsidR="00457DE4" w:rsidRPr="00112E05">
              <w:rPr>
                <w:rFonts w:eastAsia="Times New Roman"/>
                <w:sz w:val="24"/>
                <w:szCs w:val="24"/>
                <w:lang w:eastAsia="lv-LV"/>
              </w:rPr>
              <w:t>kreditor</w:t>
            </w:r>
            <w:r w:rsidR="00457DE4">
              <w:rPr>
                <w:rFonts w:eastAsia="Times New Roman"/>
                <w:sz w:val="24"/>
                <w:szCs w:val="24"/>
                <w:lang w:eastAsia="lv-LV"/>
              </w:rPr>
              <w:t>am</w:t>
            </w:r>
            <w:r w:rsidR="008D3982">
              <w:rPr>
                <w:rFonts w:eastAsia="Times New Roman"/>
                <w:sz w:val="24"/>
                <w:szCs w:val="24"/>
                <w:lang w:eastAsia="lv-LV"/>
              </w:rPr>
              <w:t xml:space="preserve"> vai citai</w:t>
            </w:r>
            <w:r w:rsidR="00457DE4" w:rsidRPr="00112E05">
              <w:rPr>
                <w:rFonts w:eastAsia="Times New Roman"/>
                <w:sz w:val="24"/>
                <w:szCs w:val="24"/>
                <w:lang w:eastAsia="lv-LV"/>
              </w:rPr>
              <w:t xml:space="preserve"> persona</w:t>
            </w:r>
            <w:r w:rsidR="00457DE4">
              <w:rPr>
                <w:rFonts w:eastAsia="Times New Roman"/>
                <w:sz w:val="24"/>
                <w:szCs w:val="24"/>
                <w:lang w:eastAsia="lv-LV"/>
              </w:rPr>
              <w:t>i</w:t>
            </w:r>
            <w:r w:rsidR="00457DE4" w:rsidRPr="00112E05">
              <w:rPr>
                <w:rFonts w:eastAsia="Times New Roman"/>
                <w:sz w:val="24"/>
                <w:szCs w:val="24"/>
                <w:lang w:eastAsia="lv-LV"/>
              </w:rPr>
              <w:t xml:space="preserve">, kuras likumiskās tiesības ir </w:t>
            </w:r>
            <w:r w:rsidR="00457DE4" w:rsidRPr="00112E05">
              <w:rPr>
                <w:rFonts w:eastAsia="Times New Roman"/>
                <w:sz w:val="24"/>
                <w:szCs w:val="24"/>
                <w:lang w:eastAsia="lv-LV"/>
              </w:rPr>
              <w:lastRenderedPageBreak/>
              <w:t>aizskartas</w:t>
            </w:r>
            <w:r w:rsidR="002D4A6D">
              <w:rPr>
                <w:rFonts w:eastAsia="Times New Roman"/>
                <w:sz w:val="24"/>
                <w:szCs w:val="24"/>
                <w:lang w:eastAsia="lv-LV"/>
              </w:rPr>
              <w:t xml:space="preserve"> </w:t>
            </w:r>
            <w:r w:rsidR="00370947">
              <w:rPr>
                <w:rFonts w:eastAsia="Times New Roman"/>
                <w:sz w:val="24"/>
                <w:szCs w:val="24"/>
                <w:lang w:eastAsia="lv-LV"/>
              </w:rPr>
              <w:t xml:space="preserve">netieši </w:t>
            </w:r>
            <w:r w:rsidR="00457DE4">
              <w:rPr>
                <w:rFonts w:eastAsia="Times New Roman"/>
                <w:sz w:val="24"/>
                <w:szCs w:val="24"/>
                <w:lang w:eastAsia="lv-LV"/>
              </w:rPr>
              <w:t>noteikt</w:t>
            </w:r>
            <w:r w:rsidR="001A7481">
              <w:rPr>
                <w:rFonts w:eastAsia="Times New Roman"/>
                <w:sz w:val="24"/>
                <w:szCs w:val="24"/>
                <w:lang w:eastAsia="lv-LV"/>
              </w:rPr>
              <w:t xml:space="preserve">s pienākums </w:t>
            </w:r>
            <w:r w:rsidR="00370947">
              <w:rPr>
                <w:rFonts w:eastAsia="Times New Roman"/>
                <w:sz w:val="24"/>
                <w:szCs w:val="24"/>
                <w:lang w:eastAsia="lv-LV"/>
              </w:rPr>
              <w:t xml:space="preserve">reaģēt laikus. Piemēram, ja </w:t>
            </w:r>
            <w:r w:rsidR="002B26E2">
              <w:rPr>
                <w:rFonts w:eastAsia="Times New Roman"/>
                <w:sz w:val="24"/>
                <w:szCs w:val="24"/>
                <w:lang w:eastAsia="lv-LV"/>
              </w:rPr>
              <w:t xml:space="preserve">mēnesi pirms beidzas termiņš lūgt atcelt atbrīvošanu </w:t>
            </w:r>
            <w:r w:rsidR="00BB63EE">
              <w:rPr>
                <w:rFonts w:eastAsia="Times New Roman"/>
                <w:sz w:val="24"/>
                <w:szCs w:val="24"/>
                <w:lang w:eastAsia="lv-LV"/>
              </w:rPr>
              <w:t xml:space="preserve">tiesā vēršas </w:t>
            </w:r>
            <w:r w:rsidR="00370947">
              <w:rPr>
                <w:rFonts w:eastAsia="Times New Roman"/>
                <w:sz w:val="24"/>
                <w:szCs w:val="24"/>
                <w:lang w:eastAsia="lv-LV"/>
              </w:rPr>
              <w:t xml:space="preserve">kreditors, kura prasījums nebija iekļauts </w:t>
            </w:r>
            <w:r w:rsidR="008A3A38">
              <w:rPr>
                <w:rFonts w:eastAsia="Times New Roman"/>
                <w:sz w:val="24"/>
                <w:szCs w:val="24"/>
                <w:lang w:eastAsia="lv-LV"/>
              </w:rPr>
              <w:t xml:space="preserve">fiziskās personas atbrīvošanas no parādsaistībām pieteikumā, </w:t>
            </w:r>
            <w:r w:rsidR="00BB63EE">
              <w:rPr>
                <w:rFonts w:eastAsia="Times New Roman"/>
                <w:sz w:val="24"/>
                <w:szCs w:val="24"/>
                <w:lang w:eastAsia="lv-LV"/>
              </w:rPr>
              <w:t xml:space="preserve">taču </w:t>
            </w:r>
            <w:r w:rsidR="008A3A38">
              <w:rPr>
                <w:rFonts w:eastAsia="Times New Roman"/>
                <w:sz w:val="24"/>
                <w:szCs w:val="24"/>
                <w:lang w:eastAsia="lv-LV"/>
              </w:rPr>
              <w:t xml:space="preserve">nedz </w:t>
            </w:r>
            <w:r w:rsidR="009E61A4">
              <w:rPr>
                <w:rFonts w:eastAsia="Times New Roman"/>
                <w:sz w:val="24"/>
                <w:szCs w:val="24"/>
                <w:lang w:eastAsia="lv-LV"/>
              </w:rPr>
              <w:t xml:space="preserve">minētā pieteikuma izskatīšanas laikā, nedz arī vairākus mēnešus pēc fiziskās personas atbrīvošanas no parādsaistībām, </w:t>
            </w:r>
            <w:r w:rsidR="00033472">
              <w:rPr>
                <w:rFonts w:eastAsia="Times New Roman"/>
                <w:sz w:val="24"/>
                <w:szCs w:val="24"/>
                <w:lang w:eastAsia="lv-LV"/>
              </w:rPr>
              <w:t>nav saņēmis tam pienākošos maksājumus</w:t>
            </w:r>
            <w:r w:rsidR="00BB63EE">
              <w:rPr>
                <w:rFonts w:eastAsia="Times New Roman"/>
                <w:sz w:val="24"/>
                <w:szCs w:val="24"/>
                <w:lang w:eastAsia="lv-LV"/>
              </w:rPr>
              <w:t xml:space="preserve">, tad tiesai nebūtu jāapmierina šāds pieteikums par atbrīvošanas atcelšanu. </w:t>
            </w:r>
            <w:r w:rsidR="00845AF7">
              <w:rPr>
                <w:rFonts w:eastAsia="Times New Roman"/>
                <w:sz w:val="24"/>
                <w:szCs w:val="24"/>
                <w:lang w:eastAsia="lv-LV"/>
              </w:rPr>
              <w:t xml:space="preserve">Jēdziens </w:t>
            </w:r>
            <w:r w:rsidR="0071033F">
              <w:rPr>
                <w:rFonts w:eastAsia="Times New Roman"/>
                <w:sz w:val="24"/>
                <w:szCs w:val="24"/>
                <w:lang w:eastAsia="lv-LV"/>
              </w:rPr>
              <w:t>"</w:t>
            </w:r>
            <w:r w:rsidR="00845AF7">
              <w:rPr>
                <w:rFonts w:eastAsia="Times New Roman"/>
                <w:sz w:val="24"/>
                <w:szCs w:val="24"/>
                <w:lang w:eastAsia="lv-LV"/>
              </w:rPr>
              <w:t>saprātīgā termiņā</w:t>
            </w:r>
            <w:r w:rsidR="0071033F">
              <w:rPr>
                <w:rFonts w:eastAsia="Times New Roman"/>
                <w:sz w:val="24"/>
                <w:szCs w:val="24"/>
                <w:lang w:eastAsia="lv-LV"/>
              </w:rPr>
              <w:t>"</w:t>
            </w:r>
            <w:r w:rsidR="00845AF7">
              <w:rPr>
                <w:rFonts w:eastAsia="Times New Roman"/>
                <w:sz w:val="24"/>
                <w:szCs w:val="24"/>
                <w:lang w:eastAsia="lv-LV"/>
              </w:rPr>
              <w:t xml:space="preserve"> </w:t>
            </w:r>
            <w:r w:rsidR="009F4DFB">
              <w:rPr>
                <w:rFonts w:eastAsia="Times New Roman"/>
                <w:sz w:val="24"/>
                <w:szCs w:val="24"/>
                <w:lang w:eastAsia="lv-LV"/>
              </w:rPr>
              <w:t>lietots tamdēļ, lai dotu iespēju atcelšanas pieteikuma iesniedzējam un tiesai pielāgoties konkrēt</w:t>
            </w:r>
            <w:r w:rsidR="00C35FE9">
              <w:rPr>
                <w:rFonts w:eastAsia="Times New Roman"/>
                <w:sz w:val="24"/>
                <w:szCs w:val="24"/>
                <w:lang w:eastAsia="lv-LV"/>
              </w:rPr>
              <w:t xml:space="preserve">ajiem apstākļiem un tamdēļ tas </w:t>
            </w:r>
            <w:r w:rsidR="00845AF7">
              <w:rPr>
                <w:rFonts w:eastAsia="Times New Roman"/>
                <w:sz w:val="24"/>
                <w:szCs w:val="24"/>
                <w:lang w:eastAsia="lv-LV"/>
              </w:rPr>
              <w:t>būtu izvērtējams katrā gadījumā individuāli.</w:t>
            </w:r>
          </w:p>
          <w:p w14:paraId="3E6A15ED" w14:textId="6B3BD7FD" w:rsidR="002D4A6D" w:rsidRDefault="002D4A6D">
            <w:pPr>
              <w:spacing w:after="0" w:line="240" w:lineRule="auto"/>
              <w:jc w:val="both"/>
              <w:rPr>
                <w:rFonts w:eastAsia="Times New Roman"/>
                <w:sz w:val="24"/>
                <w:szCs w:val="24"/>
                <w:lang w:eastAsia="lv-LV"/>
              </w:rPr>
            </w:pPr>
            <w:r>
              <w:rPr>
                <w:rFonts w:eastAsia="Times New Roman"/>
                <w:sz w:val="24"/>
                <w:szCs w:val="24"/>
                <w:lang w:eastAsia="lv-LV"/>
              </w:rPr>
              <w:t xml:space="preserve">Jau iepriekš norādīts, ka </w:t>
            </w:r>
            <w:r w:rsidR="005119DA">
              <w:rPr>
                <w:rFonts w:eastAsia="Times New Roman"/>
                <w:sz w:val="24"/>
                <w:szCs w:val="24"/>
                <w:lang w:eastAsia="lv-LV"/>
              </w:rPr>
              <w:t xml:space="preserve">sociālajam dienestam būs jāziņo zvērinātam notāram par to, ka fiziskā persona būs apmeklējusi </w:t>
            </w:r>
            <w:r w:rsidR="006B5CC2">
              <w:rPr>
                <w:rFonts w:eastAsia="Times New Roman"/>
                <w:sz w:val="24"/>
                <w:szCs w:val="24"/>
                <w:lang w:eastAsia="lv-LV"/>
              </w:rPr>
              <w:t xml:space="preserve">sākotnējo </w:t>
            </w:r>
            <w:r w:rsidR="005119DA">
              <w:rPr>
                <w:rFonts w:eastAsia="Times New Roman"/>
                <w:sz w:val="24"/>
                <w:szCs w:val="24"/>
                <w:lang w:eastAsia="lv-LV"/>
              </w:rPr>
              <w:t>konsultāciju</w:t>
            </w:r>
            <w:r w:rsidR="00592E5F">
              <w:rPr>
                <w:rFonts w:eastAsia="Times New Roman"/>
                <w:sz w:val="24"/>
                <w:szCs w:val="24"/>
                <w:lang w:eastAsia="lv-LV"/>
              </w:rPr>
              <w:t xml:space="preserve"> un būs jāziņo, ja neapmeklēs kārtējās</w:t>
            </w:r>
            <w:r w:rsidR="00146698">
              <w:rPr>
                <w:rFonts w:eastAsia="Times New Roman"/>
                <w:sz w:val="24"/>
                <w:szCs w:val="24"/>
                <w:lang w:eastAsia="lv-LV"/>
              </w:rPr>
              <w:t xml:space="preserve"> konsultācijas</w:t>
            </w:r>
            <w:r w:rsidR="005119DA">
              <w:rPr>
                <w:rFonts w:eastAsia="Times New Roman"/>
                <w:sz w:val="24"/>
                <w:szCs w:val="24"/>
                <w:lang w:eastAsia="lv-LV"/>
              </w:rPr>
              <w:t xml:space="preserve">, </w:t>
            </w:r>
            <w:r w:rsidR="00CE756D">
              <w:rPr>
                <w:rFonts w:eastAsia="Times New Roman"/>
                <w:sz w:val="24"/>
                <w:szCs w:val="24"/>
                <w:lang w:eastAsia="lv-LV"/>
              </w:rPr>
              <w:t xml:space="preserve">un pašai fiziskai personai būs jāziņo par ienākumu gūšanu, </w:t>
            </w:r>
            <w:r w:rsidR="005119DA">
              <w:rPr>
                <w:rFonts w:eastAsia="Times New Roman"/>
                <w:sz w:val="24"/>
                <w:szCs w:val="24"/>
                <w:lang w:eastAsia="lv-LV"/>
              </w:rPr>
              <w:t>savukārt zvērināts notārs būs tas, kurš vērsīsies tiesā par fiziskās personas atbrīvošanas no parādsaistībām atcelšanu</w:t>
            </w:r>
            <w:r w:rsidR="000833CB">
              <w:rPr>
                <w:rFonts w:eastAsia="Times New Roman"/>
                <w:sz w:val="24"/>
                <w:szCs w:val="24"/>
                <w:lang w:eastAsia="lv-LV"/>
              </w:rPr>
              <w:t xml:space="preserve"> paziņojuma attiecīgi saņemšanas vai nesaņemšanas gadījumā</w:t>
            </w:r>
            <w:r w:rsidR="005119DA">
              <w:rPr>
                <w:rFonts w:eastAsia="Times New Roman"/>
                <w:sz w:val="24"/>
                <w:szCs w:val="24"/>
                <w:lang w:eastAsia="lv-LV"/>
              </w:rPr>
              <w:t xml:space="preserve">. Taču atšķirībā no citiem subjektiem, kuri ir tiesīgi iesniegt pieteikumu par fiziskās personas atbrīvošanas no parādsaistībām atcelšanu, zvērinātam notāram pienākuma izpilde būs jānodrošina </w:t>
            </w:r>
            <w:r w:rsidR="001558AB">
              <w:rPr>
                <w:rFonts w:eastAsia="Times New Roman"/>
                <w:sz w:val="24"/>
                <w:szCs w:val="24"/>
                <w:lang w:eastAsia="lv-LV"/>
              </w:rPr>
              <w:t xml:space="preserve">nekavējoties pēc tam, kad būs </w:t>
            </w:r>
            <w:r w:rsidR="000833CB">
              <w:rPr>
                <w:rFonts w:eastAsia="Times New Roman"/>
                <w:sz w:val="24"/>
                <w:szCs w:val="24"/>
                <w:lang w:eastAsia="lv-LV"/>
              </w:rPr>
              <w:t xml:space="preserve">pagājis </w:t>
            </w:r>
            <w:r w:rsidR="00124E7F">
              <w:rPr>
                <w:rFonts w:eastAsia="Times New Roman"/>
                <w:sz w:val="24"/>
                <w:szCs w:val="24"/>
                <w:lang w:eastAsia="lv-LV"/>
              </w:rPr>
              <w:t>sākotnējās konsultācijas apmeklēšanas un informācijas par ienākumu gūšanu sniegšanas laiks</w:t>
            </w:r>
            <w:r w:rsidR="00222BCE">
              <w:rPr>
                <w:rFonts w:eastAsia="Times New Roman"/>
                <w:sz w:val="24"/>
                <w:szCs w:val="24"/>
                <w:lang w:eastAsia="lv-LV"/>
              </w:rPr>
              <w:t xml:space="preserve"> vai būs saņemts sociālā dienesta paziņojums par to, ka fiziskā persona nav apmeklējusi regulāro konsultāciju</w:t>
            </w:r>
            <w:r w:rsidR="001558AB">
              <w:rPr>
                <w:rFonts w:eastAsia="Times New Roman"/>
                <w:sz w:val="24"/>
                <w:szCs w:val="24"/>
                <w:lang w:eastAsia="lv-LV"/>
              </w:rPr>
              <w:t>.</w:t>
            </w:r>
          </w:p>
          <w:p w14:paraId="55A37654" w14:textId="7AFF5C10" w:rsidR="00EC5AED" w:rsidRDefault="00EC5AED">
            <w:pPr>
              <w:spacing w:after="0" w:line="240" w:lineRule="auto"/>
              <w:jc w:val="both"/>
              <w:rPr>
                <w:rFonts w:eastAsia="Times New Roman"/>
                <w:sz w:val="24"/>
                <w:szCs w:val="24"/>
                <w:lang w:eastAsia="lv-LV"/>
              </w:rPr>
            </w:pPr>
          </w:p>
          <w:p w14:paraId="317BD311" w14:textId="5A8FF70C" w:rsidR="00EC5AED" w:rsidRDefault="00CA7082">
            <w:pPr>
              <w:spacing w:after="0" w:line="240" w:lineRule="auto"/>
              <w:jc w:val="both"/>
              <w:rPr>
                <w:rFonts w:eastAsia="Times New Roman"/>
                <w:sz w:val="24"/>
                <w:szCs w:val="24"/>
                <w:lang w:eastAsia="lv-LV"/>
              </w:rPr>
            </w:pPr>
            <w:r>
              <w:rPr>
                <w:rFonts w:eastAsia="Times New Roman"/>
                <w:sz w:val="24"/>
                <w:szCs w:val="24"/>
                <w:lang w:eastAsia="lv-LV"/>
              </w:rPr>
              <w:t xml:space="preserve">Ja, izskatot pieteikumu, ar ko </w:t>
            </w:r>
            <w:r w:rsidR="00B464F2">
              <w:rPr>
                <w:rFonts w:eastAsia="Times New Roman"/>
                <w:sz w:val="24"/>
                <w:szCs w:val="24"/>
                <w:lang w:eastAsia="lv-LV"/>
              </w:rPr>
              <w:t xml:space="preserve">lūgts atcelt fiziskās personas atbrīvošanu no parādsaistībām, </w:t>
            </w:r>
            <w:r w:rsidR="000F7D2E">
              <w:rPr>
                <w:rFonts w:eastAsia="Times New Roman"/>
                <w:sz w:val="24"/>
                <w:szCs w:val="24"/>
                <w:lang w:eastAsia="lv-LV"/>
              </w:rPr>
              <w:t xml:space="preserve">tiesa ir lēmusi pieteikumu apmierināt, iestājas </w:t>
            </w:r>
            <w:r w:rsidR="001B1FE5" w:rsidRPr="001B1FE5">
              <w:rPr>
                <w:rFonts w:eastAsia="Times New Roman"/>
                <w:b/>
                <w:sz w:val="24"/>
                <w:szCs w:val="24"/>
                <w:lang w:eastAsia="lv-LV"/>
              </w:rPr>
              <w:t xml:space="preserve">fiziskās personas atbrīvošanas no parādsaistībām atcelšanas sekas (likumprojekta </w:t>
            </w:r>
            <w:r w:rsidR="00C16EC8">
              <w:rPr>
                <w:rFonts w:eastAsia="Times New Roman"/>
                <w:b/>
                <w:sz w:val="24"/>
                <w:szCs w:val="24"/>
                <w:lang w:eastAsia="lv-LV"/>
              </w:rPr>
              <w:t>23</w:t>
            </w:r>
            <w:r w:rsidR="001B1FE5" w:rsidRPr="001B1FE5">
              <w:rPr>
                <w:rFonts w:eastAsia="Times New Roman"/>
                <w:b/>
                <w:sz w:val="24"/>
                <w:szCs w:val="24"/>
                <w:lang w:eastAsia="lv-LV"/>
              </w:rPr>
              <w:t>. pants)</w:t>
            </w:r>
            <w:r w:rsidR="001B1FE5">
              <w:rPr>
                <w:rFonts w:eastAsia="Times New Roman"/>
                <w:sz w:val="24"/>
                <w:szCs w:val="24"/>
                <w:lang w:eastAsia="lv-LV"/>
              </w:rPr>
              <w:t xml:space="preserve">. Proti, </w:t>
            </w:r>
            <w:r w:rsidR="008B3D11">
              <w:rPr>
                <w:rFonts w:eastAsia="Times New Roman"/>
                <w:sz w:val="24"/>
                <w:szCs w:val="24"/>
                <w:lang w:eastAsia="lv-LV"/>
              </w:rPr>
              <w:t xml:space="preserve">tiek atjaunotas visas parādsaistības, kas bija spēkā </w:t>
            </w:r>
            <w:r w:rsidR="009F04E5" w:rsidRPr="009F04E5">
              <w:rPr>
                <w:rFonts w:eastAsia="Times New Roman"/>
                <w:sz w:val="24"/>
                <w:szCs w:val="24"/>
                <w:lang w:eastAsia="lv-LV"/>
              </w:rPr>
              <w:t>pieteikuma, uz kā pamata fiziskā persona atbrīvota no parādsaistībām, iesniegšanas dienā</w:t>
            </w:r>
            <w:r w:rsidR="009F04E5">
              <w:rPr>
                <w:rFonts w:eastAsia="Times New Roman"/>
                <w:sz w:val="24"/>
                <w:szCs w:val="24"/>
                <w:lang w:eastAsia="lv-LV"/>
              </w:rPr>
              <w:t xml:space="preserve">. Šādas sekas paredzētas ne tikai kreditoru interešu aizsardzībai un sabalansēšanai ar fiziskās personas interesēm, bet arī, lai disciplinētu pašu fizisko personu. </w:t>
            </w:r>
            <w:r w:rsidR="00451AF1">
              <w:rPr>
                <w:rFonts w:eastAsia="Times New Roman"/>
                <w:sz w:val="24"/>
                <w:szCs w:val="24"/>
                <w:lang w:eastAsia="lv-LV"/>
              </w:rPr>
              <w:t>Viņas</w:t>
            </w:r>
            <w:r w:rsidR="009F04E5">
              <w:rPr>
                <w:rFonts w:eastAsia="Times New Roman"/>
                <w:sz w:val="24"/>
                <w:szCs w:val="24"/>
                <w:lang w:eastAsia="lv-LV"/>
              </w:rPr>
              <w:t xml:space="preserve"> </w:t>
            </w:r>
            <w:r w:rsidR="0071033F">
              <w:rPr>
                <w:rFonts w:eastAsia="Times New Roman"/>
                <w:sz w:val="24"/>
                <w:szCs w:val="24"/>
                <w:lang w:eastAsia="lv-LV"/>
              </w:rPr>
              <w:t>"</w:t>
            </w:r>
            <w:r w:rsidR="00E9601E">
              <w:rPr>
                <w:rFonts w:eastAsia="Times New Roman"/>
                <w:sz w:val="24"/>
                <w:szCs w:val="24"/>
                <w:lang w:eastAsia="lv-LV"/>
              </w:rPr>
              <w:t>pienākumi</w:t>
            </w:r>
            <w:r w:rsidR="0071033F">
              <w:rPr>
                <w:rFonts w:eastAsia="Times New Roman"/>
                <w:sz w:val="24"/>
                <w:szCs w:val="24"/>
                <w:lang w:eastAsia="lv-LV"/>
              </w:rPr>
              <w:t>"</w:t>
            </w:r>
            <w:r w:rsidR="00E9601E">
              <w:rPr>
                <w:rFonts w:eastAsia="Times New Roman"/>
                <w:sz w:val="24"/>
                <w:szCs w:val="24"/>
                <w:lang w:eastAsia="lv-LV"/>
              </w:rPr>
              <w:t xml:space="preserve"> pret sabiedrību kopumā nebeidzas tikai tamdēļ, ka </w:t>
            </w:r>
            <w:r w:rsidR="00451AF1">
              <w:rPr>
                <w:rFonts w:eastAsia="Times New Roman"/>
                <w:sz w:val="24"/>
                <w:szCs w:val="24"/>
                <w:lang w:eastAsia="lv-LV"/>
              </w:rPr>
              <w:t>viņa</w:t>
            </w:r>
            <w:r w:rsidR="00E9601E">
              <w:rPr>
                <w:rFonts w:eastAsia="Times New Roman"/>
                <w:sz w:val="24"/>
                <w:szCs w:val="24"/>
                <w:lang w:eastAsia="lv-LV"/>
              </w:rPr>
              <w:t xml:space="preserve"> ir atbrīvota no parādsaistībām</w:t>
            </w:r>
            <w:r w:rsidR="00451AF1">
              <w:rPr>
                <w:rFonts w:eastAsia="Times New Roman"/>
                <w:sz w:val="24"/>
                <w:szCs w:val="24"/>
                <w:lang w:eastAsia="lv-LV"/>
              </w:rPr>
              <w:t>, jo mērķis arīdzan ir veicināt līdzdalību ekonomiskajā vidē.</w:t>
            </w:r>
            <w:r w:rsidR="004614B6">
              <w:rPr>
                <w:rFonts w:eastAsia="Times New Roman"/>
                <w:sz w:val="24"/>
                <w:szCs w:val="24"/>
                <w:lang w:eastAsia="lv-LV"/>
              </w:rPr>
              <w:t xml:space="preserve"> Turklāt godprātīgam parādniekam būtu jāizturas atbildīgi pret atlikušajiem kreditoriem un </w:t>
            </w:r>
            <w:r w:rsidR="007D7FAE">
              <w:rPr>
                <w:rFonts w:eastAsia="Times New Roman"/>
                <w:sz w:val="24"/>
                <w:szCs w:val="24"/>
                <w:lang w:eastAsia="lv-LV"/>
              </w:rPr>
              <w:t xml:space="preserve">jārespektē </w:t>
            </w:r>
            <w:r w:rsidR="00DA73D3">
              <w:rPr>
                <w:rFonts w:eastAsia="Times New Roman"/>
                <w:sz w:val="24"/>
                <w:szCs w:val="24"/>
                <w:lang w:eastAsia="lv-LV"/>
              </w:rPr>
              <w:t>tie sabiedrības pārstāvji</w:t>
            </w:r>
            <w:r w:rsidR="007D7FAE">
              <w:rPr>
                <w:rFonts w:eastAsia="Times New Roman"/>
                <w:sz w:val="24"/>
                <w:szCs w:val="24"/>
                <w:lang w:eastAsia="lv-LV"/>
              </w:rPr>
              <w:t>, kuru intereses tika aizskartas, fizisko personu atbrīvojot no parādsaistībām.</w:t>
            </w:r>
          </w:p>
          <w:p w14:paraId="7373562E" w14:textId="77777777" w:rsidR="00EF13D6" w:rsidRDefault="00EF13D6">
            <w:pPr>
              <w:spacing w:after="0" w:line="240" w:lineRule="auto"/>
              <w:jc w:val="both"/>
              <w:rPr>
                <w:rFonts w:eastAsia="Times New Roman"/>
                <w:sz w:val="24"/>
                <w:szCs w:val="24"/>
                <w:lang w:eastAsia="lv-LV"/>
              </w:rPr>
            </w:pPr>
          </w:p>
          <w:p w14:paraId="30C06537" w14:textId="47EE7C73" w:rsidR="00EF13D6" w:rsidRPr="00B66E9F" w:rsidRDefault="00245829">
            <w:pPr>
              <w:spacing w:after="0" w:line="240" w:lineRule="auto"/>
              <w:jc w:val="both"/>
              <w:rPr>
                <w:rFonts w:eastAsia="Times New Roman"/>
                <w:sz w:val="24"/>
                <w:szCs w:val="24"/>
                <w:lang w:eastAsia="lv-LV"/>
              </w:rPr>
            </w:pPr>
            <w:r>
              <w:rPr>
                <w:rFonts w:eastAsia="Times New Roman"/>
                <w:sz w:val="24"/>
                <w:szCs w:val="24"/>
                <w:lang w:eastAsia="lv-LV"/>
              </w:rPr>
              <w:t>Paredzēts, ka likumprojekts stāsies spēkā 202</w:t>
            </w:r>
            <w:r w:rsidR="000F12AE">
              <w:rPr>
                <w:rFonts w:eastAsia="Times New Roman"/>
                <w:sz w:val="24"/>
                <w:szCs w:val="24"/>
                <w:lang w:eastAsia="lv-LV"/>
              </w:rPr>
              <w:t>1</w:t>
            </w:r>
            <w:r>
              <w:rPr>
                <w:rFonts w:eastAsia="Times New Roman"/>
                <w:sz w:val="24"/>
                <w:szCs w:val="24"/>
                <w:lang w:eastAsia="lv-LV"/>
              </w:rPr>
              <w:t>. gada 1. j</w:t>
            </w:r>
            <w:r w:rsidR="000F12AE">
              <w:rPr>
                <w:rFonts w:eastAsia="Times New Roman"/>
                <w:sz w:val="24"/>
                <w:szCs w:val="24"/>
                <w:lang w:eastAsia="lv-LV"/>
              </w:rPr>
              <w:t>anvārī</w:t>
            </w:r>
            <w:r w:rsidR="00D42CB9">
              <w:rPr>
                <w:rFonts w:eastAsia="Times New Roman"/>
                <w:sz w:val="24"/>
                <w:szCs w:val="24"/>
                <w:lang w:eastAsia="lv-LV"/>
              </w:rPr>
              <w:t>. Termiņš noteikts</w:t>
            </w:r>
            <w:r>
              <w:rPr>
                <w:rFonts w:eastAsia="Times New Roman"/>
                <w:sz w:val="24"/>
                <w:szCs w:val="24"/>
                <w:lang w:eastAsia="lv-LV"/>
              </w:rPr>
              <w:t>, lai nodrošinātu pietiekamu laika posmu likumprojektā ietvertā mehānisma praktiskai ieviešanai</w:t>
            </w:r>
            <w:r w:rsidR="00D42CB9">
              <w:rPr>
                <w:rFonts w:eastAsia="Times New Roman"/>
                <w:sz w:val="24"/>
                <w:szCs w:val="24"/>
                <w:lang w:eastAsia="lv-LV"/>
              </w:rPr>
              <w:t xml:space="preserve">, taču jāņem vērā, ka </w:t>
            </w:r>
            <w:r w:rsidR="00CF31CE">
              <w:rPr>
                <w:rFonts w:eastAsia="Times New Roman"/>
                <w:sz w:val="24"/>
                <w:szCs w:val="24"/>
                <w:lang w:eastAsia="lv-LV"/>
              </w:rPr>
              <w:t xml:space="preserve">informācijas sistēmu pielāgošanas </w:t>
            </w:r>
            <w:r w:rsidR="00A06911">
              <w:rPr>
                <w:rFonts w:eastAsia="Times New Roman"/>
                <w:sz w:val="24"/>
                <w:szCs w:val="24"/>
                <w:lang w:eastAsia="lv-LV"/>
              </w:rPr>
              <w:t>pasākumiem varētu būt nepieciešami aptuveni 6</w:t>
            </w:r>
            <w:r w:rsidR="001F6EE0">
              <w:rPr>
                <w:rFonts w:eastAsia="Times New Roman"/>
                <w:sz w:val="24"/>
                <w:szCs w:val="24"/>
                <w:lang w:eastAsia="lv-LV"/>
              </w:rPr>
              <w:t xml:space="preserve"> </w:t>
            </w:r>
            <w:r w:rsidR="00A06911">
              <w:rPr>
                <w:rFonts w:eastAsia="Times New Roman"/>
                <w:sz w:val="24"/>
                <w:szCs w:val="24"/>
                <w:lang w:eastAsia="lv-LV"/>
              </w:rPr>
              <w:t>mēneši</w:t>
            </w:r>
            <w:r w:rsidR="00B47610">
              <w:rPr>
                <w:rFonts w:eastAsia="Times New Roman"/>
                <w:sz w:val="24"/>
                <w:szCs w:val="24"/>
                <w:lang w:eastAsia="lv-LV"/>
              </w:rPr>
              <w:t xml:space="preserve"> un to pielāgošana ir būtiska</w:t>
            </w:r>
            <w:r w:rsidR="00A45B7D">
              <w:rPr>
                <w:rFonts w:eastAsia="Times New Roman"/>
                <w:sz w:val="24"/>
                <w:szCs w:val="24"/>
                <w:lang w:eastAsia="lv-LV"/>
              </w:rPr>
              <w:t xml:space="preserve"> fiziskās personas atbrīvošanas no parādsaistībām piemērošanai</w:t>
            </w:r>
            <w:r>
              <w:rPr>
                <w:rFonts w:eastAsia="Times New Roman"/>
                <w:sz w:val="24"/>
                <w:szCs w:val="24"/>
                <w:lang w:eastAsia="lv-LV"/>
              </w:rPr>
              <w:t>.</w:t>
            </w:r>
            <w:r w:rsidR="005B309D">
              <w:rPr>
                <w:rFonts w:eastAsia="Times New Roman"/>
                <w:sz w:val="24"/>
                <w:szCs w:val="24"/>
                <w:lang w:eastAsia="lv-LV"/>
              </w:rPr>
              <w:t xml:space="preserve"> Tādējādi galīgais likumprojekta spēkā stāšanās termiņš būs atkarīgs no tā, kad </w:t>
            </w:r>
            <w:r w:rsidR="000C0D85">
              <w:rPr>
                <w:rFonts w:eastAsia="Times New Roman"/>
                <w:sz w:val="24"/>
                <w:szCs w:val="24"/>
                <w:lang w:eastAsia="lv-LV"/>
              </w:rPr>
              <w:t>likums tiks pieņemts.</w:t>
            </w:r>
          </w:p>
        </w:tc>
      </w:tr>
      <w:tr w:rsidR="00DA326E" w:rsidRPr="00BC2633" w14:paraId="1AA028D9" w14:textId="77777777" w:rsidTr="00DC11C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600D6159" w:rsidR="004D15A9" w:rsidRPr="00BC2633" w:rsidRDefault="00464F7F" w:rsidP="00393556">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322B3C" w:rsidRPr="00D70A68">
              <w:rPr>
                <w:rFonts w:eastAsia="Times New Roman"/>
                <w:sz w:val="24"/>
                <w:szCs w:val="24"/>
                <w:lang w:eastAsia="lv-LV"/>
              </w:rPr>
              <w:t>, Labklājības ministrija, Nodarbinātības valsts aģentūra.</w:t>
            </w:r>
          </w:p>
        </w:tc>
      </w:tr>
      <w:tr w:rsidR="00DA326E" w:rsidRPr="00BC2633" w14:paraId="4416C82A" w14:textId="77777777" w:rsidTr="00DC11C4">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393556">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71033F">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71033F">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C11C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4F386BAD" w14:textId="3B9A6A08" w:rsidR="00182176" w:rsidRDefault="00182176" w:rsidP="00393556">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norādāms, ka likumprojektā ietvertais mehānisms ir izmantojams </w:t>
            </w:r>
            <w:r w:rsidRPr="0016500C">
              <w:rPr>
                <w:rFonts w:eastAsia="Times New Roman"/>
                <w:sz w:val="24"/>
                <w:szCs w:val="24"/>
                <w:lang w:eastAsia="lv-LV"/>
              </w:rPr>
              <w:t>pēc nepieciešamības</w:t>
            </w:r>
            <w:r w:rsidRPr="00182176">
              <w:rPr>
                <w:rFonts w:eastAsia="Times New Roman"/>
                <w:sz w:val="24"/>
                <w:szCs w:val="24"/>
                <w:lang w:eastAsia="lv-LV"/>
              </w:rPr>
              <w:t>. Neviena no noteikt</w:t>
            </w:r>
            <w:r>
              <w:rPr>
                <w:rFonts w:eastAsia="Times New Roman"/>
                <w:sz w:val="24"/>
                <w:szCs w:val="24"/>
                <w:lang w:eastAsia="lv-LV"/>
              </w:rPr>
              <w:t>aj</w:t>
            </w:r>
            <w:r w:rsidRPr="00182176">
              <w:rPr>
                <w:rFonts w:eastAsia="Times New Roman"/>
                <w:sz w:val="24"/>
                <w:szCs w:val="24"/>
                <w:lang w:eastAsia="lv-LV"/>
              </w:rPr>
              <w:t>ām darbībām nav tāda, kas būtu veicama pati par sevi be</w:t>
            </w:r>
            <w:r>
              <w:rPr>
                <w:rFonts w:eastAsia="Times New Roman"/>
                <w:sz w:val="24"/>
                <w:szCs w:val="24"/>
                <w:lang w:eastAsia="lv-LV"/>
              </w:rPr>
              <w:t>z</w:t>
            </w:r>
            <w:r w:rsidRPr="00182176">
              <w:rPr>
                <w:rFonts w:eastAsia="Times New Roman"/>
                <w:sz w:val="24"/>
                <w:szCs w:val="24"/>
                <w:lang w:eastAsia="lv-LV"/>
              </w:rPr>
              <w:t xml:space="preserve"> galvenā ierosinātāja – fiziskās personas lēmuma iesniegt pieteikumu. Tādējādi administratīv</w:t>
            </w:r>
            <w:r>
              <w:rPr>
                <w:rFonts w:eastAsia="Times New Roman"/>
                <w:sz w:val="24"/>
                <w:szCs w:val="24"/>
                <w:lang w:eastAsia="lv-LV"/>
              </w:rPr>
              <w:t>ais</w:t>
            </w:r>
            <w:r w:rsidRPr="00182176">
              <w:rPr>
                <w:rFonts w:eastAsia="Times New Roman"/>
                <w:sz w:val="24"/>
                <w:szCs w:val="24"/>
                <w:lang w:eastAsia="lv-LV"/>
              </w:rPr>
              <w:t xml:space="preserve"> </w:t>
            </w:r>
            <w:r>
              <w:rPr>
                <w:rFonts w:eastAsia="Times New Roman"/>
                <w:sz w:val="24"/>
                <w:szCs w:val="24"/>
                <w:lang w:eastAsia="lv-LV"/>
              </w:rPr>
              <w:t>slogs</w:t>
            </w:r>
            <w:r w:rsidRPr="00182176">
              <w:rPr>
                <w:rFonts w:eastAsia="Times New Roman"/>
                <w:sz w:val="24"/>
                <w:szCs w:val="24"/>
                <w:lang w:eastAsia="lv-LV"/>
              </w:rPr>
              <w:t xml:space="preserve"> nerodas </w:t>
            </w:r>
            <w:r w:rsidR="0016500C">
              <w:rPr>
                <w:rFonts w:eastAsia="Times New Roman"/>
                <w:sz w:val="24"/>
                <w:szCs w:val="24"/>
                <w:lang w:eastAsia="lv-LV"/>
              </w:rPr>
              <w:t>automātiski</w:t>
            </w:r>
            <w:r w:rsidRPr="00182176">
              <w:rPr>
                <w:rFonts w:eastAsia="Times New Roman"/>
                <w:sz w:val="24"/>
                <w:szCs w:val="24"/>
                <w:lang w:eastAsia="lv-LV"/>
              </w:rPr>
              <w:t xml:space="preserve">, piemēram, tamdēļ, ka kreditors </w:t>
            </w:r>
            <w:r>
              <w:rPr>
                <w:rFonts w:eastAsia="Times New Roman"/>
                <w:sz w:val="24"/>
                <w:szCs w:val="24"/>
                <w:lang w:eastAsia="lv-LV"/>
              </w:rPr>
              <w:t>veic saimniecisko darbību</w:t>
            </w:r>
            <w:r w:rsidRPr="00182176">
              <w:rPr>
                <w:rFonts w:eastAsia="Times New Roman"/>
                <w:sz w:val="24"/>
                <w:szCs w:val="24"/>
                <w:lang w:eastAsia="lv-LV"/>
              </w:rPr>
              <w:t>.</w:t>
            </w:r>
          </w:p>
          <w:p w14:paraId="3B372FFA" w14:textId="77777777" w:rsidR="00182176" w:rsidRDefault="00182176" w:rsidP="00393556">
            <w:pPr>
              <w:spacing w:after="0" w:line="240" w:lineRule="auto"/>
              <w:jc w:val="both"/>
              <w:rPr>
                <w:rFonts w:eastAsia="Times New Roman"/>
                <w:sz w:val="24"/>
                <w:szCs w:val="24"/>
                <w:lang w:eastAsia="lv-LV"/>
              </w:rPr>
            </w:pPr>
          </w:p>
          <w:p w14:paraId="5B36B918" w14:textId="00522C61" w:rsidR="007C09BC" w:rsidRDefault="007C09BC">
            <w:pPr>
              <w:spacing w:after="0" w:line="240" w:lineRule="auto"/>
              <w:jc w:val="both"/>
              <w:rPr>
                <w:rFonts w:eastAsia="Times New Roman"/>
                <w:sz w:val="24"/>
                <w:szCs w:val="24"/>
                <w:lang w:eastAsia="lv-LV"/>
              </w:rPr>
            </w:pPr>
            <w:r w:rsidRPr="007C09BC">
              <w:rPr>
                <w:rFonts w:eastAsia="Times New Roman"/>
                <w:sz w:val="24"/>
                <w:szCs w:val="24"/>
                <w:lang w:eastAsia="lv-LV"/>
              </w:rPr>
              <w:t xml:space="preserve">Likumprojekts galvenokārt </w:t>
            </w:r>
            <w:r>
              <w:rPr>
                <w:rFonts w:eastAsia="Times New Roman"/>
                <w:sz w:val="24"/>
                <w:szCs w:val="24"/>
                <w:lang w:eastAsia="lv-LV"/>
              </w:rPr>
              <w:t xml:space="preserve">vērsts uz </w:t>
            </w:r>
            <w:r w:rsidR="00D92DA6">
              <w:rPr>
                <w:rFonts w:eastAsia="Times New Roman"/>
                <w:sz w:val="24"/>
                <w:szCs w:val="24"/>
                <w:lang w:eastAsia="lv-LV"/>
              </w:rPr>
              <w:t xml:space="preserve">tādām </w:t>
            </w:r>
            <w:r w:rsidR="000C072F" w:rsidRPr="0088382C">
              <w:rPr>
                <w:rFonts w:eastAsia="Times New Roman"/>
                <w:b/>
                <w:sz w:val="24"/>
                <w:szCs w:val="24"/>
                <w:lang w:eastAsia="lv-LV"/>
              </w:rPr>
              <w:t xml:space="preserve">finansiālās grūtībās esošām </w:t>
            </w:r>
            <w:r w:rsidR="003E1F38" w:rsidRPr="003E1F38">
              <w:rPr>
                <w:rFonts w:eastAsia="Times New Roman"/>
                <w:b/>
                <w:sz w:val="24"/>
                <w:szCs w:val="24"/>
                <w:lang w:eastAsia="lv-LV"/>
              </w:rPr>
              <w:t xml:space="preserve">noteiktā sociālā statusā </w:t>
            </w:r>
            <w:r w:rsidR="00A55204">
              <w:rPr>
                <w:rFonts w:eastAsia="Times New Roman"/>
                <w:b/>
                <w:sz w:val="24"/>
                <w:szCs w:val="24"/>
                <w:lang w:eastAsia="lv-LV"/>
              </w:rPr>
              <w:t>esošā</w:t>
            </w:r>
            <w:r w:rsidR="004D625F">
              <w:rPr>
                <w:rFonts w:eastAsia="Times New Roman"/>
                <w:b/>
                <w:sz w:val="24"/>
                <w:szCs w:val="24"/>
                <w:lang w:eastAsia="lv-LV"/>
              </w:rPr>
              <w:t>m</w:t>
            </w:r>
            <w:r w:rsidR="00A55204">
              <w:rPr>
                <w:rFonts w:eastAsia="Times New Roman"/>
                <w:b/>
                <w:sz w:val="24"/>
                <w:szCs w:val="24"/>
                <w:lang w:eastAsia="lv-LV"/>
              </w:rPr>
              <w:t xml:space="preserve"> vai nesenā pagātnē bijušām </w:t>
            </w:r>
            <w:r w:rsidR="000C072F" w:rsidRPr="0088382C">
              <w:rPr>
                <w:rFonts w:eastAsia="Times New Roman"/>
                <w:b/>
                <w:sz w:val="24"/>
                <w:szCs w:val="24"/>
                <w:lang w:eastAsia="lv-LV"/>
              </w:rPr>
              <w:t>fiziskajām personām, kuras vēlas, bet nespēj segt savas parādsaistības, bet kurām objektīvi nav iespējams piekļūt Maksātnespējas likumā regulētajam fiziskās personas maksātnespējas procesam</w:t>
            </w:r>
            <w:r w:rsidR="000C072F">
              <w:rPr>
                <w:rFonts w:eastAsia="Times New Roman"/>
                <w:sz w:val="24"/>
                <w:szCs w:val="24"/>
                <w:lang w:eastAsia="lv-LV"/>
              </w:rPr>
              <w:t>.</w:t>
            </w:r>
          </w:p>
          <w:p w14:paraId="6E3F7065" w14:textId="0491DBF3" w:rsidR="008E58CE" w:rsidRDefault="008E58CE">
            <w:pPr>
              <w:spacing w:after="0" w:line="240" w:lineRule="auto"/>
              <w:jc w:val="both"/>
              <w:rPr>
                <w:rFonts w:eastAsia="Times New Roman"/>
                <w:sz w:val="24"/>
                <w:szCs w:val="24"/>
                <w:lang w:eastAsia="lv-LV"/>
              </w:rPr>
            </w:pPr>
            <w:r>
              <w:rPr>
                <w:rFonts w:eastAsia="Times New Roman"/>
                <w:sz w:val="24"/>
                <w:szCs w:val="24"/>
                <w:lang w:eastAsia="lv-LV"/>
              </w:rPr>
              <w:t xml:space="preserve">Atbilstoši Centrālās statistikas pārvaldes informatīvajā apskatā </w:t>
            </w:r>
            <w:r w:rsidR="00393556">
              <w:rPr>
                <w:rFonts w:eastAsia="Times New Roman"/>
                <w:sz w:val="24"/>
                <w:szCs w:val="24"/>
                <w:lang w:eastAsia="lv-LV"/>
              </w:rPr>
              <w:t>"</w:t>
            </w:r>
            <w:r w:rsidRPr="004505CF">
              <w:rPr>
                <w:rFonts w:eastAsia="Times New Roman"/>
                <w:sz w:val="24"/>
                <w:szCs w:val="24"/>
                <w:lang w:eastAsia="lv-LV"/>
              </w:rPr>
              <w:t>NABADZĪBAS RISKS</w:t>
            </w:r>
            <w:r>
              <w:rPr>
                <w:rFonts w:eastAsia="Times New Roman"/>
                <w:sz w:val="24"/>
                <w:szCs w:val="24"/>
                <w:lang w:eastAsia="lv-LV"/>
              </w:rPr>
              <w:t xml:space="preserve"> </w:t>
            </w:r>
            <w:r w:rsidRPr="004505CF">
              <w:rPr>
                <w:rFonts w:eastAsia="Times New Roman"/>
                <w:sz w:val="24"/>
                <w:szCs w:val="24"/>
                <w:lang w:eastAsia="lv-LV"/>
              </w:rPr>
              <w:t>UN SOCIĀLĀ ATSTUMTĪBA</w:t>
            </w:r>
            <w:r>
              <w:rPr>
                <w:rFonts w:eastAsia="Times New Roman"/>
                <w:sz w:val="24"/>
                <w:szCs w:val="24"/>
                <w:lang w:eastAsia="lv-LV"/>
              </w:rPr>
              <w:t xml:space="preserve"> </w:t>
            </w:r>
            <w:r w:rsidRPr="004505CF">
              <w:rPr>
                <w:rFonts w:eastAsia="Times New Roman"/>
                <w:sz w:val="24"/>
                <w:szCs w:val="24"/>
                <w:lang w:eastAsia="lv-LV"/>
              </w:rPr>
              <w:t>LATVIJĀ</w:t>
            </w:r>
            <w:r>
              <w:rPr>
                <w:rFonts w:eastAsia="Times New Roman"/>
                <w:sz w:val="24"/>
                <w:szCs w:val="24"/>
                <w:lang w:eastAsia="lv-LV"/>
              </w:rPr>
              <w:t xml:space="preserve">. </w:t>
            </w:r>
            <w:r w:rsidRPr="004505CF">
              <w:rPr>
                <w:rFonts w:eastAsia="Times New Roman"/>
                <w:sz w:val="24"/>
                <w:szCs w:val="24"/>
                <w:lang w:eastAsia="lv-LV"/>
              </w:rPr>
              <w:t>2018.</w:t>
            </w:r>
            <w:r>
              <w:rPr>
                <w:rFonts w:eastAsia="Times New Roman"/>
                <w:sz w:val="24"/>
                <w:szCs w:val="24"/>
                <w:lang w:eastAsia="lv-LV"/>
              </w:rPr>
              <w:t> </w:t>
            </w:r>
            <w:r w:rsidRPr="004505CF">
              <w:rPr>
                <w:rFonts w:eastAsia="Times New Roman"/>
                <w:sz w:val="24"/>
                <w:szCs w:val="24"/>
                <w:lang w:eastAsia="lv-LV"/>
              </w:rPr>
              <w:t>gada EU-SILC apsekojuma rezultāti</w:t>
            </w:r>
            <w:r w:rsidR="00393556">
              <w:rPr>
                <w:rFonts w:eastAsia="Times New Roman"/>
                <w:sz w:val="24"/>
                <w:szCs w:val="24"/>
                <w:lang w:eastAsia="lv-LV"/>
              </w:rPr>
              <w:t>"</w:t>
            </w:r>
            <w:r w:rsidRPr="003E149B">
              <w:rPr>
                <w:rStyle w:val="FootnoteReference"/>
                <w:rFonts w:eastAsia="Times New Roman"/>
                <w:sz w:val="24"/>
                <w:szCs w:val="24"/>
                <w:lang w:eastAsia="lv-LV"/>
              </w:rPr>
              <w:footnoteReference w:id="24"/>
            </w:r>
            <w:r>
              <w:rPr>
                <w:rFonts w:eastAsia="Times New Roman"/>
                <w:sz w:val="24"/>
                <w:szCs w:val="24"/>
                <w:lang w:eastAsia="lv-LV"/>
              </w:rPr>
              <w:t xml:space="preserve"> norādītajam 2017. gadā nabadzības riskam Latvijā bija pakļauti 23,3% jeb 446 tūkstoši iedzīvotāju. </w:t>
            </w:r>
            <w:r w:rsidR="00BF33C3" w:rsidRPr="000E26EC">
              <w:rPr>
                <w:rFonts w:eastAsia="Times New Roman"/>
                <w:color w:val="000000" w:themeColor="text1"/>
                <w:sz w:val="24"/>
                <w:szCs w:val="24"/>
                <w:lang w:eastAsia="lv-LV"/>
              </w:rPr>
              <w:t xml:space="preserve">Turklāt 2018. gada nogalē </w:t>
            </w:r>
            <w:r w:rsidR="002506D0" w:rsidRPr="000E26EC">
              <w:rPr>
                <w:color w:val="000000" w:themeColor="text1"/>
                <w:sz w:val="24"/>
                <w:szCs w:val="24"/>
              </w:rPr>
              <w:t>trūcīgās personas statuss tika noteikts 50 447 personām, savukārt maznodrošinātās personas statuss – 50 235</w:t>
            </w:r>
            <w:r w:rsidR="00D87D73" w:rsidRPr="000E26EC">
              <w:rPr>
                <w:rStyle w:val="FootnoteReference"/>
                <w:color w:val="000000" w:themeColor="text1"/>
                <w:sz w:val="24"/>
                <w:szCs w:val="24"/>
              </w:rPr>
              <w:footnoteReference w:id="25"/>
            </w:r>
            <w:r w:rsidR="002506D0" w:rsidRPr="000E26EC">
              <w:rPr>
                <w:color w:val="000000" w:themeColor="text1"/>
                <w:sz w:val="24"/>
                <w:szCs w:val="24"/>
              </w:rPr>
              <w:t xml:space="preserve">. </w:t>
            </w:r>
            <w:r w:rsidRPr="000E26EC">
              <w:rPr>
                <w:rFonts w:eastAsia="Times New Roman"/>
                <w:color w:val="000000" w:themeColor="text1"/>
                <w:sz w:val="24"/>
                <w:szCs w:val="24"/>
                <w:lang w:eastAsia="lv-LV"/>
              </w:rPr>
              <w:t>Šī statistika vērtējama kopsakarā ar fizisko personu skaitu</w:t>
            </w:r>
            <w:r>
              <w:rPr>
                <w:rFonts w:eastAsia="Times New Roman"/>
                <w:sz w:val="24"/>
                <w:szCs w:val="24"/>
                <w:lang w:eastAsia="lv-LV"/>
              </w:rPr>
              <w:t>, kam ir parādsaistības, tā kā ne visām nabadzības riskam pakļautajām person</w:t>
            </w:r>
            <w:r w:rsidRPr="00EA2005">
              <w:rPr>
                <w:rFonts w:eastAsia="Times New Roman"/>
                <w:sz w:val="24"/>
                <w:szCs w:val="24"/>
                <w:lang w:eastAsia="lv-LV"/>
              </w:rPr>
              <w:t xml:space="preserve">ām tādas ir. </w:t>
            </w:r>
          </w:p>
          <w:p w14:paraId="660B54F3" w14:textId="2AD97C79" w:rsidR="00786671" w:rsidRPr="00786671" w:rsidRDefault="00786671" w:rsidP="00786671">
            <w:pPr>
              <w:spacing w:after="0" w:line="240" w:lineRule="auto"/>
              <w:jc w:val="both"/>
              <w:rPr>
                <w:rFonts w:eastAsia="Times New Roman"/>
                <w:sz w:val="24"/>
                <w:szCs w:val="24"/>
                <w:lang w:eastAsia="lv-LV"/>
              </w:rPr>
            </w:pPr>
            <w:r w:rsidRPr="00786671">
              <w:rPr>
                <w:rFonts w:eastAsia="Times New Roman"/>
                <w:sz w:val="24"/>
                <w:szCs w:val="24"/>
                <w:lang w:eastAsia="lv-LV"/>
              </w:rPr>
              <w:t xml:space="preserve">Fiziskajām personām izsniegto saistību faktiskā atlikuma apjoms 2019. gada 2. ceturkšņa beigās bija 7 503,70 miljardi </w:t>
            </w:r>
            <w:proofErr w:type="spellStart"/>
            <w:r w:rsidR="00516E58" w:rsidRPr="0001091D">
              <w:rPr>
                <w:rFonts w:eastAsia="Times New Roman"/>
                <w:i/>
                <w:iCs/>
                <w:sz w:val="24"/>
                <w:szCs w:val="24"/>
                <w:lang w:eastAsia="lv-LV"/>
              </w:rPr>
              <w:t>euro</w:t>
            </w:r>
            <w:proofErr w:type="spellEnd"/>
            <w:r w:rsidRPr="00786671">
              <w:rPr>
                <w:rFonts w:eastAsia="Times New Roman"/>
                <w:sz w:val="24"/>
                <w:szCs w:val="24"/>
                <w:lang w:eastAsia="lv-LV"/>
              </w:rPr>
              <w:t>, ko veidoja 698 784 fiziskajām personām izsniegtās saistības (95,2%) attiecībā pret 35 183 jeb 4,8% juridiskajām personām izsniegtām saistībām. Tomēr ne visi savas saistības kavē. To dara 142 595 jeb 20,4% fiziskās personas.</w:t>
            </w:r>
          </w:p>
          <w:p w14:paraId="5BC6DDC5" w14:textId="61816D18" w:rsidR="00786671" w:rsidRPr="00786671" w:rsidRDefault="00786671" w:rsidP="00786671">
            <w:pPr>
              <w:spacing w:after="0" w:line="240" w:lineRule="auto"/>
              <w:jc w:val="both"/>
              <w:rPr>
                <w:rFonts w:eastAsia="Times New Roman"/>
                <w:sz w:val="24"/>
                <w:szCs w:val="24"/>
                <w:lang w:eastAsia="lv-LV"/>
              </w:rPr>
            </w:pPr>
            <w:r w:rsidRPr="00786671">
              <w:rPr>
                <w:rFonts w:eastAsia="Times New Roman"/>
                <w:sz w:val="24"/>
                <w:szCs w:val="24"/>
                <w:lang w:eastAsia="lv-LV"/>
              </w:rPr>
              <w:t>Arī saistību apjoms ir dažāds, saistību atlikuma īpatsvaram galvenokārt (77,8%) pārsniedzot 50 000 </w:t>
            </w:r>
            <w:proofErr w:type="spellStart"/>
            <w:r w:rsidR="00516E58" w:rsidRPr="00AE6F4E">
              <w:rPr>
                <w:rFonts w:eastAsia="Times New Roman"/>
                <w:i/>
                <w:iCs/>
                <w:sz w:val="24"/>
                <w:szCs w:val="24"/>
                <w:lang w:eastAsia="lv-LV"/>
              </w:rPr>
              <w:t>euro</w:t>
            </w:r>
            <w:proofErr w:type="spellEnd"/>
            <w:r w:rsidR="00516E58" w:rsidRPr="00786671">
              <w:rPr>
                <w:rFonts w:eastAsia="Times New Roman"/>
                <w:sz w:val="24"/>
                <w:szCs w:val="24"/>
                <w:lang w:eastAsia="lv-LV"/>
              </w:rPr>
              <w:t xml:space="preserve"> </w:t>
            </w:r>
            <w:r w:rsidRPr="00786671">
              <w:rPr>
                <w:rFonts w:eastAsia="Times New Roman"/>
                <w:sz w:val="24"/>
                <w:szCs w:val="24"/>
                <w:lang w:eastAsia="lv-LV"/>
              </w:rPr>
              <w:t xml:space="preserve">limitu un kopumā veidojot vairāk nekā 15 miljardu </w:t>
            </w:r>
            <w:proofErr w:type="spellStart"/>
            <w:r w:rsidR="00516E58" w:rsidRPr="0001091D">
              <w:rPr>
                <w:rFonts w:eastAsia="Times New Roman"/>
                <w:i/>
                <w:iCs/>
                <w:sz w:val="24"/>
                <w:szCs w:val="24"/>
                <w:lang w:eastAsia="lv-LV"/>
              </w:rPr>
              <w:t>euro</w:t>
            </w:r>
            <w:proofErr w:type="spellEnd"/>
            <w:r w:rsidR="00516E58" w:rsidRPr="0001091D">
              <w:rPr>
                <w:rFonts w:eastAsia="Times New Roman"/>
                <w:i/>
                <w:iCs/>
                <w:sz w:val="24"/>
                <w:szCs w:val="24"/>
                <w:lang w:eastAsia="lv-LV"/>
              </w:rPr>
              <w:t xml:space="preserve"> </w:t>
            </w:r>
            <w:r w:rsidRPr="00786671">
              <w:rPr>
                <w:rFonts w:eastAsia="Times New Roman"/>
                <w:sz w:val="24"/>
                <w:szCs w:val="24"/>
                <w:lang w:eastAsia="lv-LV"/>
              </w:rPr>
              <w:t>saistību apjomu. Taču saistību skaita ziņā tieši nelielās saistības (līdz 1 000 </w:t>
            </w:r>
            <w:proofErr w:type="spellStart"/>
            <w:r w:rsidR="00516E58" w:rsidRPr="0001091D">
              <w:rPr>
                <w:rFonts w:eastAsia="Times New Roman"/>
                <w:i/>
                <w:iCs/>
                <w:sz w:val="24"/>
                <w:szCs w:val="24"/>
                <w:lang w:eastAsia="lv-LV"/>
              </w:rPr>
              <w:t>euro</w:t>
            </w:r>
            <w:proofErr w:type="spellEnd"/>
            <w:r w:rsidRPr="00786671">
              <w:rPr>
                <w:rFonts w:eastAsia="Times New Roman"/>
                <w:sz w:val="24"/>
                <w:szCs w:val="24"/>
                <w:lang w:eastAsia="lv-LV"/>
              </w:rPr>
              <w:t xml:space="preserve">) ir </w:t>
            </w:r>
            <w:r w:rsidRPr="00786671">
              <w:rPr>
                <w:rFonts w:eastAsia="Times New Roman"/>
                <w:sz w:val="24"/>
                <w:szCs w:val="24"/>
                <w:lang w:eastAsia="lv-LV"/>
              </w:rPr>
              <w:lastRenderedPageBreak/>
              <w:t xml:space="preserve">izsniegtas visvairāk – 666 892 jeb 55,9% gadījumu, kopā veidojot saistību atlikumu gandrīz 174 miljonu </w:t>
            </w:r>
            <w:proofErr w:type="spellStart"/>
            <w:r w:rsidR="00516E58" w:rsidRPr="00AE6F4E">
              <w:rPr>
                <w:rFonts w:eastAsia="Times New Roman"/>
                <w:i/>
                <w:iCs/>
                <w:sz w:val="24"/>
                <w:szCs w:val="24"/>
                <w:lang w:eastAsia="lv-LV"/>
              </w:rPr>
              <w:t>euro</w:t>
            </w:r>
            <w:proofErr w:type="spellEnd"/>
            <w:r w:rsidR="00516E58" w:rsidRPr="00786671">
              <w:rPr>
                <w:rFonts w:eastAsia="Times New Roman"/>
                <w:sz w:val="24"/>
                <w:szCs w:val="24"/>
                <w:lang w:eastAsia="lv-LV"/>
              </w:rPr>
              <w:t xml:space="preserve"> </w:t>
            </w:r>
            <w:r w:rsidRPr="00786671">
              <w:rPr>
                <w:rFonts w:eastAsia="Times New Roman"/>
                <w:sz w:val="24"/>
                <w:szCs w:val="24"/>
                <w:lang w:eastAsia="lv-LV"/>
              </w:rPr>
              <w:t>apmērā.</w:t>
            </w:r>
          </w:p>
          <w:p w14:paraId="08855CD5" w14:textId="77777777" w:rsidR="00786671" w:rsidRPr="00786671" w:rsidRDefault="00786671" w:rsidP="00786671">
            <w:pPr>
              <w:spacing w:after="0" w:line="240" w:lineRule="auto"/>
              <w:jc w:val="both"/>
              <w:rPr>
                <w:rFonts w:eastAsia="Times New Roman"/>
                <w:sz w:val="24"/>
                <w:szCs w:val="24"/>
                <w:lang w:eastAsia="lv-LV"/>
              </w:rPr>
            </w:pPr>
            <w:r w:rsidRPr="00786671">
              <w:rPr>
                <w:rFonts w:eastAsia="Times New Roman"/>
                <w:sz w:val="24"/>
                <w:szCs w:val="24"/>
                <w:lang w:eastAsia="lv-LV"/>
              </w:rPr>
              <w:t xml:space="preserve">Kredītu reģistrā ietvertās ziņas gan neaptver nebanku </w:t>
            </w:r>
            <w:proofErr w:type="spellStart"/>
            <w:r w:rsidRPr="00786671">
              <w:rPr>
                <w:rFonts w:eastAsia="Times New Roman"/>
                <w:sz w:val="24"/>
                <w:szCs w:val="24"/>
                <w:lang w:eastAsia="lv-LV"/>
              </w:rPr>
              <w:t>kredītdevēju</w:t>
            </w:r>
            <w:proofErr w:type="spellEnd"/>
            <w:r w:rsidRPr="00786671">
              <w:rPr>
                <w:rFonts w:eastAsia="Times New Roman"/>
                <w:sz w:val="24"/>
                <w:szCs w:val="24"/>
                <w:lang w:eastAsia="lv-LV"/>
              </w:rPr>
              <w:t xml:space="preserve"> izsniegtos kredītus</w:t>
            </w:r>
            <w:r w:rsidRPr="00786671">
              <w:rPr>
                <w:rFonts w:eastAsia="Times New Roman"/>
                <w:sz w:val="24"/>
                <w:szCs w:val="24"/>
                <w:vertAlign w:val="superscript"/>
                <w:lang w:eastAsia="lv-LV"/>
              </w:rPr>
              <w:footnoteReference w:id="26"/>
            </w:r>
            <w:r w:rsidRPr="00786671">
              <w:rPr>
                <w:rFonts w:eastAsia="Times New Roman"/>
                <w:sz w:val="24"/>
                <w:szCs w:val="24"/>
                <w:lang w:eastAsia="lv-LV"/>
              </w:rPr>
              <w:t>. Taču arī tā sniedz gana skaidras paralēles ar Patērētāju tiesību aizsardzības centra pārskatā par ārpustiesas parādu atgūšanas sektoru 2018. gadā</w:t>
            </w:r>
            <w:r w:rsidRPr="00786671">
              <w:rPr>
                <w:rFonts w:eastAsia="Times New Roman"/>
                <w:sz w:val="24"/>
                <w:szCs w:val="24"/>
                <w:vertAlign w:val="superscript"/>
                <w:lang w:eastAsia="lv-LV"/>
              </w:rPr>
              <w:footnoteReference w:id="27"/>
            </w:r>
            <w:r w:rsidRPr="00786671">
              <w:rPr>
                <w:rFonts w:eastAsia="Times New Roman"/>
                <w:sz w:val="24"/>
                <w:szCs w:val="24"/>
                <w:lang w:eastAsia="lv-LV"/>
              </w:rPr>
              <w:t xml:space="preserve"> apkopoto informāciju par parādu piedzinēju sniegtajiem parāda atgūšanas pakalpojumiem.</w:t>
            </w:r>
          </w:p>
          <w:p w14:paraId="5117C0E2" w14:textId="3D4320D7" w:rsidR="00786671" w:rsidRPr="00EA2005" w:rsidRDefault="00786671" w:rsidP="00786671">
            <w:pPr>
              <w:spacing w:after="0" w:line="240" w:lineRule="auto"/>
              <w:jc w:val="both"/>
              <w:rPr>
                <w:rFonts w:eastAsia="Times New Roman"/>
                <w:sz w:val="24"/>
                <w:szCs w:val="24"/>
                <w:lang w:eastAsia="lv-LV"/>
              </w:rPr>
            </w:pPr>
            <w:r w:rsidRPr="00786671">
              <w:rPr>
                <w:rFonts w:eastAsia="Times New Roman"/>
                <w:sz w:val="24"/>
                <w:szCs w:val="24"/>
                <w:lang w:eastAsia="lv-LV"/>
              </w:rPr>
              <w:t xml:space="preserve">No pārskatā sniegtās informācijas secināms, ka 2018. gadā parādu portfeļa kopsumma attiecība par patērētāju parādiem sastādīja 1,280 miljardus </w:t>
            </w:r>
            <w:proofErr w:type="spellStart"/>
            <w:r w:rsidR="00516E58" w:rsidRPr="0001091D">
              <w:rPr>
                <w:rFonts w:eastAsia="Times New Roman"/>
                <w:i/>
                <w:iCs/>
                <w:sz w:val="24"/>
                <w:szCs w:val="24"/>
                <w:lang w:eastAsia="lv-LV"/>
              </w:rPr>
              <w:t>euro</w:t>
            </w:r>
            <w:proofErr w:type="spellEnd"/>
            <w:r w:rsidRPr="00786671">
              <w:rPr>
                <w:rFonts w:eastAsia="Times New Roman"/>
                <w:sz w:val="24"/>
                <w:szCs w:val="24"/>
                <w:lang w:eastAsia="lv-LV"/>
              </w:rPr>
              <w:t>. Pēc parādu portfeļa kopējā lietu skaita, atgūšanai nodoto patērētāju lietu skaits pārskata gadā sasniedza 1 290 323 parādu lietas.</w:t>
            </w:r>
          </w:p>
          <w:p w14:paraId="44496F03" w14:textId="2E50DB9A" w:rsidR="008E58CE" w:rsidRDefault="008E58CE">
            <w:pPr>
              <w:spacing w:after="0" w:line="240" w:lineRule="auto"/>
              <w:jc w:val="both"/>
              <w:rPr>
                <w:rFonts w:eastAsia="Times New Roman"/>
                <w:sz w:val="24"/>
                <w:szCs w:val="24"/>
                <w:lang w:eastAsia="lv-LV"/>
              </w:rPr>
            </w:pPr>
            <w:r>
              <w:rPr>
                <w:rFonts w:eastAsia="Times New Roman"/>
                <w:sz w:val="24"/>
                <w:szCs w:val="24"/>
                <w:lang w:eastAsia="lv-LV"/>
              </w:rPr>
              <w:t>Minētais skaidri liecina, ka ir ievērojams skaits tādu fizisko personu, kurām nav pietiekamu līdzekļu pašu spēkiem segt parādsaistības, kas vienlaikus kontekstā ar kopējo ekonomisko stāvokli neveicina šo personu vēlmi šīs parādsaistības segt, tādējādi turpinot atrasties nabadzības riska stāvoklī. Vienlaikus jāuzsver, ka kopējā statistika un iespējami augstā interese par šo mehānismu automātiski nebūt nenozīmē, ka visas personas patiešām izmantos likumprojektā ietverto mehānismu to mantiskā stāvokļa (aktīvu esamības) dēļ vai arī subjektīvas nevēlēšanās dēļ.</w:t>
            </w:r>
          </w:p>
          <w:p w14:paraId="4FB14FFE" w14:textId="79BDF85D" w:rsidR="009859A6" w:rsidRDefault="00546533">
            <w:pPr>
              <w:spacing w:after="0" w:line="240" w:lineRule="auto"/>
              <w:jc w:val="both"/>
              <w:rPr>
                <w:rFonts w:eastAsia="Times New Roman"/>
                <w:sz w:val="24"/>
                <w:szCs w:val="24"/>
                <w:lang w:eastAsia="lv-LV"/>
              </w:rPr>
            </w:pPr>
            <w:r>
              <w:rPr>
                <w:rFonts w:eastAsia="Times New Roman"/>
                <w:sz w:val="24"/>
                <w:szCs w:val="24"/>
                <w:lang w:eastAsia="lv-LV"/>
              </w:rPr>
              <w:t xml:space="preserve">Tieši subjektīvas nevēlēšanās </w:t>
            </w:r>
            <w:r w:rsidR="007B2968">
              <w:rPr>
                <w:rFonts w:eastAsia="Times New Roman"/>
                <w:sz w:val="24"/>
                <w:szCs w:val="24"/>
                <w:lang w:eastAsia="lv-LV"/>
              </w:rPr>
              <w:t xml:space="preserve">faktora </w:t>
            </w:r>
            <w:r>
              <w:rPr>
                <w:rFonts w:eastAsia="Times New Roman"/>
                <w:sz w:val="24"/>
                <w:szCs w:val="24"/>
                <w:lang w:eastAsia="lv-LV"/>
              </w:rPr>
              <w:t xml:space="preserve">dēļ pašlaik </w:t>
            </w:r>
            <w:r w:rsidR="009859A6">
              <w:rPr>
                <w:rFonts w:eastAsia="Times New Roman"/>
                <w:sz w:val="24"/>
                <w:szCs w:val="24"/>
                <w:lang w:eastAsia="lv-LV"/>
              </w:rPr>
              <w:t>ir</w:t>
            </w:r>
            <w:r>
              <w:rPr>
                <w:rFonts w:eastAsia="Times New Roman"/>
                <w:sz w:val="24"/>
                <w:szCs w:val="24"/>
                <w:lang w:eastAsia="lv-LV"/>
              </w:rPr>
              <w:t xml:space="preserve"> iespējams identificēt </w:t>
            </w:r>
            <w:r w:rsidR="009859A6">
              <w:rPr>
                <w:rFonts w:eastAsia="Times New Roman"/>
                <w:sz w:val="24"/>
                <w:szCs w:val="24"/>
                <w:lang w:eastAsia="lv-LV"/>
              </w:rPr>
              <w:t>tikai</w:t>
            </w:r>
            <w:r>
              <w:rPr>
                <w:rFonts w:eastAsia="Times New Roman"/>
                <w:sz w:val="24"/>
                <w:szCs w:val="24"/>
                <w:lang w:eastAsia="lv-LV"/>
              </w:rPr>
              <w:t xml:space="preserve"> aptuvenu skaitu </w:t>
            </w:r>
            <w:r w:rsidR="006A4D3C">
              <w:rPr>
                <w:rFonts w:eastAsia="Times New Roman"/>
                <w:sz w:val="24"/>
                <w:szCs w:val="24"/>
                <w:lang w:eastAsia="lv-LV"/>
              </w:rPr>
              <w:t>to fizisko personu (parādnieku), kuras izmantos likumprojektā paredzēto mehānismu.</w:t>
            </w:r>
            <w:r w:rsidR="006F0D28">
              <w:rPr>
                <w:rFonts w:eastAsia="Times New Roman"/>
                <w:sz w:val="24"/>
                <w:szCs w:val="24"/>
                <w:lang w:eastAsia="lv-LV"/>
              </w:rPr>
              <w:t xml:space="preserve"> Papildus norādāms, ka š</w:t>
            </w:r>
            <w:r w:rsidR="0040304A">
              <w:rPr>
                <w:rFonts w:eastAsia="Times New Roman"/>
                <w:sz w:val="24"/>
                <w:szCs w:val="24"/>
                <w:lang w:eastAsia="lv-LV"/>
              </w:rPr>
              <w:t xml:space="preserve">ā likumprojekta mērķgrupas </w:t>
            </w:r>
            <w:r w:rsidR="000A1079">
              <w:rPr>
                <w:rFonts w:eastAsia="Times New Roman"/>
                <w:sz w:val="24"/>
                <w:szCs w:val="24"/>
                <w:lang w:eastAsia="lv-LV"/>
              </w:rPr>
              <w:t>aprēķināšanas nolūkos netiek vērtēti statistikas dati par nabadzības riskam pakļauto personu skaitu</w:t>
            </w:r>
            <w:r w:rsidR="001C4FE7">
              <w:rPr>
                <w:rFonts w:eastAsia="Times New Roman"/>
                <w:sz w:val="24"/>
                <w:szCs w:val="24"/>
                <w:lang w:eastAsia="lv-LV"/>
              </w:rPr>
              <w:t xml:space="preserve">, </w:t>
            </w:r>
            <w:r w:rsidR="000A1079">
              <w:rPr>
                <w:rFonts w:eastAsia="Times New Roman"/>
                <w:sz w:val="24"/>
                <w:szCs w:val="24"/>
                <w:lang w:eastAsia="lv-LV"/>
              </w:rPr>
              <w:t xml:space="preserve">jo </w:t>
            </w:r>
            <w:r w:rsidR="008B40E0">
              <w:rPr>
                <w:rFonts w:eastAsia="Times New Roman"/>
                <w:sz w:val="24"/>
                <w:szCs w:val="24"/>
                <w:lang w:eastAsia="lv-LV"/>
              </w:rPr>
              <w:t>rādītājs liecina par finansiālo situāciju kopumā</w:t>
            </w:r>
            <w:r w:rsidR="001C4FE7">
              <w:rPr>
                <w:rFonts w:eastAsia="Times New Roman"/>
                <w:sz w:val="24"/>
                <w:szCs w:val="24"/>
                <w:lang w:eastAsia="lv-LV"/>
              </w:rPr>
              <w:t>, nevis par</w:t>
            </w:r>
            <w:r w:rsidR="008B40E0">
              <w:rPr>
                <w:rFonts w:eastAsia="Times New Roman"/>
                <w:sz w:val="24"/>
                <w:szCs w:val="24"/>
                <w:lang w:eastAsia="lv-LV"/>
              </w:rPr>
              <w:t xml:space="preserve"> </w:t>
            </w:r>
            <w:r w:rsidR="001C4FE7">
              <w:rPr>
                <w:rFonts w:eastAsia="Times New Roman"/>
                <w:sz w:val="24"/>
                <w:szCs w:val="24"/>
                <w:lang w:eastAsia="lv-LV"/>
              </w:rPr>
              <w:t xml:space="preserve">riskā esošajām personām tieši to parādsaistību dēļ. </w:t>
            </w:r>
            <w:r w:rsidR="000E36C2">
              <w:rPr>
                <w:rFonts w:eastAsia="Times New Roman"/>
                <w:sz w:val="24"/>
                <w:szCs w:val="24"/>
                <w:lang w:eastAsia="lv-LV"/>
              </w:rPr>
              <w:t xml:space="preserve">Tāpat netiek vērtēti statistikas dati par </w:t>
            </w:r>
            <w:r w:rsidR="00994D5E">
              <w:rPr>
                <w:rFonts w:eastAsia="Times New Roman"/>
                <w:sz w:val="24"/>
                <w:szCs w:val="24"/>
                <w:lang w:eastAsia="lv-LV"/>
              </w:rPr>
              <w:t xml:space="preserve">lietām, kas nodotas zvērinātiem tiesu izpildītājiem vai parādu atguvējiem, jo </w:t>
            </w:r>
            <w:r w:rsidR="00343A67">
              <w:rPr>
                <w:rFonts w:eastAsia="Times New Roman"/>
                <w:sz w:val="24"/>
                <w:szCs w:val="24"/>
                <w:lang w:eastAsia="lv-LV"/>
              </w:rPr>
              <w:t>nav pierādījumu tam, ka lietu skaits ir vienāds ar parādnieku skaitu</w:t>
            </w:r>
            <w:r w:rsidR="00893931">
              <w:rPr>
                <w:rFonts w:eastAsia="Times New Roman"/>
                <w:sz w:val="24"/>
                <w:szCs w:val="24"/>
                <w:lang w:eastAsia="lv-LV"/>
              </w:rPr>
              <w:t xml:space="preserve">, kā arī nav apliecinājumu, ka </w:t>
            </w:r>
            <w:r w:rsidR="00040C82">
              <w:rPr>
                <w:rFonts w:eastAsia="Times New Roman"/>
                <w:sz w:val="24"/>
                <w:szCs w:val="24"/>
                <w:lang w:eastAsia="lv-LV"/>
              </w:rPr>
              <w:t>lietās parāda apmērs nepārsniedz 5</w:t>
            </w:r>
            <w:r w:rsidR="00E32172">
              <w:rPr>
                <w:rFonts w:eastAsia="Times New Roman"/>
                <w:sz w:val="24"/>
                <w:szCs w:val="24"/>
                <w:lang w:eastAsia="lv-LV"/>
              </w:rPr>
              <w:t>000 </w:t>
            </w:r>
            <w:proofErr w:type="spellStart"/>
            <w:r w:rsidR="00E32172" w:rsidRPr="00F1539F">
              <w:rPr>
                <w:rFonts w:eastAsia="Times New Roman"/>
                <w:i/>
                <w:iCs/>
                <w:sz w:val="24"/>
                <w:szCs w:val="24"/>
                <w:lang w:eastAsia="lv-LV"/>
              </w:rPr>
              <w:t>e</w:t>
            </w:r>
            <w:r w:rsidR="00393556" w:rsidRPr="00F1539F">
              <w:rPr>
                <w:rFonts w:eastAsia="Times New Roman"/>
                <w:i/>
                <w:iCs/>
                <w:sz w:val="24"/>
                <w:szCs w:val="24"/>
                <w:lang w:eastAsia="lv-LV"/>
              </w:rPr>
              <w:t>u</w:t>
            </w:r>
            <w:r w:rsidR="00E32172" w:rsidRPr="00F1539F">
              <w:rPr>
                <w:rFonts w:eastAsia="Times New Roman"/>
                <w:i/>
                <w:iCs/>
                <w:sz w:val="24"/>
                <w:szCs w:val="24"/>
                <w:lang w:eastAsia="lv-LV"/>
              </w:rPr>
              <w:t>ro</w:t>
            </w:r>
            <w:proofErr w:type="spellEnd"/>
            <w:r w:rsidR="00E32172">
              <w:rPr>
                <w:rFonts w:eastAsia="Times New Roman"/>
                <w:sz w:val="24"/>
                <w:szCs w:val="24"/>
                <w:lang w:eastAsia="lv-LV"/>
              </w:rPr>
              <w:t>.</w:t>
            </w:r>
          </w:p>
          <w:p w14:paraId="4F2138A5" w14:textId="1C9BEE20" w:rsidR="00EF15DE" w:rsidRPr="00E32172" w:rsidRDefault="00124FC3">
            <w:pPr>
              <w:spacing w:after="0" w:line="240" w:lineRule="auto"/>
              <w:jc w:val="both"/>
              <w:rPr>
                <w:rFonts w:eastAsia="Times New Roman"/>
                <w:sz w:val="24"/>
                <w:szCs w:val="24"/>
                <w:lang w:eastAsia="lv-LV"/>
              </w:rPr>
            </w:pPr>
            <w:r>
              <w:rPr>
                <w:rFonts w:eastAsia="Times New Roman"/>
                <w:sz w:val="24"/>
                <w:szCs w:val="24"/>
                <w:lang w:eastAsia="lv-LV"/>
              </w:rPr>
              <w:t>Iepriekš minētie statistikas dati</w:t>
            </w:r>
            <w:r w:rsidR="00FF2478">
              <w:rPr>
                <w:rFonts w:eastAsia="Times New Roman"/>
                <w:sz w:val="24"/>
                <w:szCs w:val="24"/>
                <w:lang w:eastAsia="lv-LV"/>
              </w:rPr>
              <w:t xml:space="preserve"> </w:t>
            </w:r>
            <w:proofErr w:type="spellStart"/>
            <w:r w:rsidR="00FF2478">
              <w:rPr>
                <w:rFonts w:eastAsia="Times New Roman"/>
                <w:sz w:val="24"/>
                <w:szCs w:val="24"/>
                <w:lang w:eastAsia="lv-LV"/>
              </w:rPr>
              <w:t>pirmšķietami</w:t>
            </w:r>
            <w:proofErr w:type="spellEnd"/>
            <w:r w:rsidR="00FF2478">
              <w:rPr>
                <w:rFonts w:eastAsia="Times New Roman"/>
                <w:sz w:val="24"/>
                <w:szCs w:val="24"/>
                <w:lang w:eastAsia="lv-LV"/>
              </w:rPr>
              <w:t xml:space="preserve"> liecina par </w:t>
            </w:r>
            <w:r w:rsidR="00D45FEE">
              <w:rPr>
                <w:rFonts w:eastAsia="Times New Roman"/>
                <w:sz w:val="24"/>
                <w:szCs w:val="24"/>
                <w:lang w:eastAsia="lv-LV"/>
              </w:rPr>
              <w:t>to, ka sagaidāma intensīva</w:t>
            </w:r>
            <w:r w:rsidR="00F26984">
              <w:rPr>
                <w:rFonts w:eastAsia="Times New Roman"/>
                <w:sz w:val="24"/>
                <w:szCs w:val="24"/>
                <w:lang w:eastAsia="lv-LV"/>
              </w:rPr>
              <w:t>, taču ne pārmērīga</w:t>
            </w:r>
            <w:r w:rsidR="00D45FEE">
              <w:rPr>
                <w:rFonts w:eastAsia="Times New Roman"/>
                <w:sz w:val="24"/>
                <w:szCs w:val="24"/>
                <w:lang w:eastAsia="lv-LV"/>
              </w:rPr>
              <w:t xml:space="preserve"> likumprojektā ietvertā mehānisma </w:t>
            </w:r>
            <w:r w:rsidR="00FE5531">
              <w:rPr>
                <w:rFonts w:eastAsia="Times New Roman"/>
                <w:sz w:val="24"/>
                <w:szCs w:val="24"/>
                <w:lang w:eastAsia="lv-LV"/>
              </w:rPr>
              <w:t>piemērotāju plūsma</w:t>
            </w:r>
            <w:r w:rsidR="00051A94">
              <w:rPr>
                <w:rFonts w:eastAsia="Times New Roman"/>
                <w:sz w:val="24"/>
                <w:szCs w:val="24"/>
                <w:lang w:eastAsia="lv-LV"/>
              </w:rPr>
              <w:t xml:space="preserve">. </w:t>
            </w:r>
            <w:r w:rsidR="00F26984">
              <w:rPr>
                <w:rFonts w:eastAsia="Times New Roman"/>
                <w:sz w:val="24"/>
                <w:szCs w:val="24"/>
                <w:lang w:eastAsia="lv-LV"/>
              </w:rPr>
              <w:t>N</w:t>
            </w:r>
            <w:r w:rsidR="00051A94">
              <w:rPr>
                <w:rFonts w:eastAsia="Times New Roman"/>
                <w:sz w:val="24"/>
                <w:szCs w:val="24"/>
                <w:lang w:eastAsia="lv-LV"/>
              </w:rPr>
              <w:t xml:space="preserve">orādāms, ka </w:t>
            </w:r>
            <w:r w:rsidR="007A46F7">
              <w:rPr>
                <w:rFonts w:eastAsia="Times New Roman"/>
                <w:sz w:val="24"/>
                <w:szCs w:val="24"/>
                <w:lang w:eastAsia="lv-LV"/>
              </w:rPr>
              <w:t xml:space="preserve">šis rādītājs </w:t>
            </w:r>
            <w:r w:rsidR="00FE5531">
              <w:rPr>
                <w:rFonts w:eastAsia="Times New Roman"/>
                <w:sz w:val="24"/>
                <w:szCs w:val="24"/>
                <w:lang w:eastAsia="lv-LV"/>
              </w:rPr>
              <w:t>ir indikatīvs</w:t>
            </w:r>
            <w:r w:rsidR="007A46F7">
              <w:rPr>
                <w:rFonts w:eastAsia="Times New Roman"/>
                <w:sz w:val="24"/>
                <w:szCs w:val="24"/>
                <w:lang w:eastAsia="lv-LV"/>
              </w:rPr>
              <w:t xml:space="preserve">. </w:t>
            </w:r>
            <w:r w:rsidR="00FE5531">
              <w:rPr>
                <w:rFonts w:eastAsia="Times New Roman"/>
                <w:sz w:val="24"/>
                <w:szCs w:val="24"/>
                <w:lang w:eastAsia="lv-LV"/>
              </w:rPr>
              <w:t>S</w:t>
            </w:r>
            <w:r w:rsidR="007A46F7">
              <w:rPr>
                <w:rFonts w:eastAsia="Times New Roman"/>
                <w:sz w:val="24"/>
                <w:szCs w:val="24"/>
                <w:lang w:eastAsia="lv-LV"/>
              </w:rPr>
              <w:t xml:space="preserve">agaidāms, ka praksē </w:t>
            </w:r>
            <w:r w:rsidR="000C0C87">
              <w:rPr>
                <w:rFonts w:eastAsia="Times New Roman"/>
                <w:sz w:val="24"/>
                <w:szCs w:val="24"/>
                <w:lang w:eastAsia="lv-LV"/>
              </w:rPr>
              <w:t>personas, kuras vēlēsies izmantot likumprojektā paredzēto mehānismu,</w:t>
            </w:r>
            <w:r w:rsidR="007A46F7">
              <w:rPr>
                <w:rFonts w:eastAsia="Times New Roman"/>
                <w:sz w:val="24"/>
                <w:szCs w:val="24"/>
                <w:lang w:eastAsia="lv-LV"/>
              </w:rPr>
              <w:t xml:space="preserve"> būs </w:t>
            </w:r>
            <w:r w:rsidR="000C0C87">
              <w:rPr>
                <w:rFonts w:eastAsia="Times New Roman"/>
                <w:sz w:val="24"/>
                <w:szCs w:val="24"/>
                <w:lang w:eastAsia="lv-LV"/>
              </w:rPr>
              <w:t>mazāk</w:t>
            </w:r>
            <w:r w:rsidR="007A46F7">
              <w:rPr>
                <w:rFonts w:eastAsia="Times New Roman"/>
                <w:sz w:val="24"/>
                <w:szCs w:val="24"/>
                <w:lang w:eastAsia="lv-LV"/>
              </w:rPr>
              <w:t xml:space="preserve">, jo likumprojekts paredz vairākus </w:t>
            </w:r>
            <w:r w:rsidR="008B0D65">
              <w:rPr>
                <w:rFonts w:eastAsia="Times New Roman"/>
                <w:sz w:val="24"/>
                <w:szCs w:val="24"/>
                <w:lang w:eastAsia="lv-LV"/>
              </w:rPr>
              <w:t>nosacījumus</w:t>
            </w:r>
            <w:r w:rsidR="007A46F7">
              <w:rPr>
                <w:rFonts w:eastAsia="Times New Roman"/>
                <w:sz w:val="24"/>
                <w:szCs w:val="24"/>
                <w:lang w:eastAsia="lv-LV"/>
              </w:rPr>
              <w:t xml:space="preserve"> </w:t>
            </w:r>
            <w:r w:rsidR="008B0D65">
              <w:rPr>
                <w:rFonts w:eastAsia="Times New Roman"/>
                <w:sz w:val="24"/>
                <w:szCs w:val="24"/>
                <w:lang w:eastAsia="lv-LV"/>
              </w:rPr>
              <w:t xml:space="preserve">fiziskās personas atbrīvošanas no parādsaistībām subjektam. Turklāt subjektīvas nevēlēšanās dēļ </w:t>
            </w:r>
            <w:r w:rsidR="00496134">
              <w:rPr>
                <w:rFonts w:eastAsia="Times New Roman"/>
                <w:sz w:val="24"/>
                <w:szCs w:val="24"/>
                <w:lang w:eastAsia="lv-LV"/>
              </w:rPr>
              <w:t>daļa no</w:t>
            </w:r>
            <w:r w:rsidR="00D44DBF">
              <w:rPr>
                <w:rFonts w:eastAsia="Times New Roman"/>
                <w:sz w:val="24"/>
                <w:szCs w:val="24"/>
                <w:lang w:eastAsia="lv-LV"/>
              </w:rPr>
              <w:t xml:space="preserve"> fizisk</w:t>
            </w:r>
            <w:r w:rsidR="00496134">
              <w:rPr>
                <w:rFonts w:eastAsia="Times New Roman"/>
                <w:sz w:val="24"/>
                <w:szCs w:val="24"/>
                <w:lang w:eastAsia="lv-LV"/>
              </w:rPr>
              <w:t>ajām</w:t>
            </w:r>
            <w:r w:rsidR="00D44DBF">
              <w:rPr>
                <w:rFonts w:eastAsia="Times New Roman"/>
                <w:sz w:val="24"/>
                <w:szCs w:val="24"/>
                <w:lang w:eastAsia="lv-LV"/>
              </w:rPr>
              <w:t xml:space="preserve"> person</w:t>
            </w:r>
            <w:r w:rsidR="00496134">
              <w:rPr>
                <w:rFonts w:eastAsia="Times New Roman"/>
                <w:sz w:val="24"/>
                <w:szCs w:val="24"/>
                <w:lang w:eastAsia="lv-LV"/>
              </w:rPr>
              <w:t>ām</w:t>
            </w:r>
            <w:r w:rsidR="00856A9D">
              <w:rPr>
                <w:rFonts w:eastAsia="Times New Roman"/>
                <w:sz w:val="24"/>
                <w:szCs w:val="24"/>
                <w:lang w:eastAsia="lv-LV"/>
              </w:rPr>
              <w:t xml:space="preserve"> nepiemēros likumprojektā ietverto mehānismu, neskatoties uz atbilstību </w:t>
            </w:r>
            <w:r w:rsidR="00D44DBF">
              <w:rPr>
                <w:rFonts w:eastAsia="Times New Roman"/>
                <w:sz w:val="24"/>
                <w:szCs w:val="24"/>
                <w:lang w:eastAsia="lv-LV"/>
              </w:rPr>
              <w:t>subjekta prasībām.</w:t>
            </w:r>
          </w:p>
          <w:p w14:paraId="3AF09188" w14:textId="49558B4B" w:rsidR="00486A41" w:rsidRPr="00A00B97" w:rsidRDefault="00D44DBF">
            <w:pPr>
              <w:spacing w:after="0" w:line="240" w:lineRule="auto"/>
              <w:jc w:val="both"/>
              <w:rPr>
                <w:rFonts w:eastAsia="Times New Roman"/>
                <w:sz w:val="24"/>
                <w:szCs w:val="24"/>
                <w:u w:val="single"/>
                <w:lang w:eastAsia="lv-LV"/>
              </w:rPr>
            </w:pPr>
            <w:r>
              <w:rPr>
                <w:rFonts w:eastAsia="Times New Roman"/>
                <w:sz w:val="24"/>
                <w:szCs w:val="24"/>
                <w:u w:val="single"/>
                <w:lang w:eastAsia="lv-LV"/>
              </w:rPr>
              <w:t>Attiecībā uz fiziskām personām</w:t>
            </w:r>
            <w:r w:rsidR="006F0D28">
              <w:rPr>
                <w:rFonts w:eastAsia="Times New Roman"/>
                <w:sz w:val="24"/>
                <w:szCs w:val="24"/>
                <w:u w:val="single"/>
                <w:lang w:eastAsia="lv-LV"/>
              </w:rPr>
              <w:t xml:space="preserve"> (parādniekiem)</w:t>
            </w:r>
            <w:r w:rsidR="006A4D3C" w:rsidRPr="00A00B97">
              <w:rPr>
                <w:rFonts w:eastAsia="Times New Roman"/>
                <w:sz w:val="24"/>
                <w:szCs w:val="24"/>
                <w:u w:val="single"/>
                <w:lang w:eastAsia="lv-LV"/>
              </w:rPr>
              <w:t xml:space="preserve"> sagaidāma</w:t>
            </w:r>
            <w:r w:rsidR="00486A41" w:rsidRPr="00A00B97">
              <w:rPr>
                <w:rFonts w:eastAsia="Times New Roman"/>
                <w:sz w:val="24"/>
                <w:szCs w:val="24"/>
                <w:u w:val="single"/>
                <w:lang w:eastAsia="lv-LV"/>
              </w:rPr>
              <w:t xml:space="preserve"> pozitīva </w:t>
            </w:r>
            <w:r w:rsidR="006A4D3C" w:rsidRPr="00A00B97">
              <w:rPr>
                <w:rFonts w:eastAsia="Times New Roman"/>
                <w:sz w:val="24"/>
                <w:szCs w:val="24"/>
                <w:u w:val="single"/>
                <w:lang w:eastAsia="lv-LV"/>
              </w:rPr>
              <w:t xml:space="preserve">ietekme, tā kā </w:t>
            </w:r>
            <w:r w:rsidR="006F0D28">
              <w:rPr>
                <w:rFonts w:eastAsia="Times New Roman"/>
                <w:sz w:val="24"/>
                <w:szCs w:val="24"/>
                <w:u w:val="single"/>
                <w:lang w:eastAsia="lv-LV"/>
              </w:rPr>
              <w:t>fiziskās personas (</w:t>
            </w:r>
            <w:r w:rsidR="006A4D3C" w:rsidRPr="00A00B97">
              <w:rPr>
                <w:rFonts w:eastAsia="Times New Roman"/>
                <w:sz w:val="24"/>
                <w:szCs w:val="24"/>
                <w:u w:val="single"/>
                <w:lang w:eastAsia="lv-LV"/>
              </w:rPr>
              <w:t>parādnieki</w:t>
            </w:r>
            <w:r w:rsidR="006F0D28">
              <w:rPr>
                <w:rFonts w:eastAsia="Times New Roman"/>
                <w:sz w:val="24"/>
                <w:szCs w:val="24"/>
                <w:u w:val="single"/>
                <w:lang w:eastAsia="lv-LV"/>
              </w:rPr>
              <w:t>)</w:t>
            </w:r>
            <w:r w:rsidR="006A4D3C" w:rsidRPr="00A00B97">
              <w:rPr>
                <w:rFonts w:eastAsia="Times New Roman"/>
                <w:sz w:val="24"/>
                <w:szCs w:val="24"/>
                <w:u w:val="single"/>
                <w:lang w:eastAsia="lv-LV"/>
              </w:rPr>
              <w:t xml:space="preserve"> </w:t>
            </w:r>
            <w:r w:rsidR="00486A41" w:rsidRPr="00A00B97">
              <w:rPr>
                <w:rFonts w:eastAsia="Times New Roman"/>
                <w:sz w:val="24"/>
                <w:szCs w:val="24"/>
                <w:u w:val="single"/>
                <w:lang w:eastAsia="lv-LV"/>
              </w:rPr>
              <w:t xml:space="preserve">var saņemt atbrīvojumu, </w:t>
            </w:r>
            <w:r w:rsidR="00775323" w:rsidRPr="00A00B97">
              <w:rPr>
                <w:rFonts w:eastAsia="Times New Roman"/>
                <w:sz w:val="24"/>
                <w:szCs w:val="24"/>
                <w:u w:val="single"/>
                <w:lang w:eastAsia="lv-LV"/>
              </w:rPr>
              <w:t>kā arī</w:t>
            </w:r>
            <w:r w:rsidR="00486A41" w:rsidRPr="00A00B97">
              <w:rPr>
                <w:rFonts w:eastAsia="Times New Roman"/>
                <w:sz w:val="24"/>
                <w:szCs w:val="24"/>
                <w:u w:val="single"/>
                <w:lang w:eastAsia="lv-LV"/>
              </w:rPr>
              <w:t xml:space="preserve"> rīkus tam, lai ilgtermiņā stiprinātu savu finanšu pratību un līdzdalību ekonomikā</w:t>
            </w:r>
            <w:r w:rsidR="00775323" w:rsidRPr="00A00B97">
              <w:rPr>
                <w:rFonts w:eastAsia="Times New Roman"/>
                <w:sz w:val="24"/>
                <w:szCs w:val="24"/>
                <w:u w:val="single"/>
                <w:lang w:eastAsia="lv-LV"/>
              </w:rPr>
              <w:t>, tādējādi mazinot vai pat pilnībā izslēdzot at</w:t>
            </w:r>
            <w:r w:rsidR="00A00B97" w:rsidRPr="00A00B97">
              <w:rPr>
                <w:rFonts w:eastAsia="Times New Roman"/>
                <w:sz w:val="24"/>
                <w:szCs w:val="24"/>
                <w:u w:val="single"/>
                <w:lang w:eastAsia="lv-LV"/>
              </w:rPr>
              <w:t>karību no valsts vai pašvaldības sniegta sociāla atbalsta</w:t>
            </w:r>
            <w:r w:rsidR="00486A41" w:rsidRPr="00A00B97">
              <w:rPr>
                <w:rFonts w:eastAsia="Times New Roman"/>
                <w:sz w:val="24"/>
                <w:szCs w:val="24"/>
                <w:u w:val="single"/>
                <w:lang w:eastAsia="lv-LV"/>
              </w:rPr>
              <w:t>.</w:t>
            </w:r>
          </w:p>
          <w:p w14:paraId="49F16870" w14:textId="77777777" w:rsidR="00486A41" w:rsidRDefault="00486A41">
            <w:pPr>
              <w:spacing w:after="0" w:line="240" w:lineRule="auto"/>
              <w:jc w:val="both"/>
              <w:rPr>
                <w:rFonts w:eastAsia="Times New Roman"/>
                <w:sz w:val="24"/>
                <w:szCs w:val="24"/>
                <w:lang w:eastAsia="lv-LV"/>
              </w:rPr>
            </w:pPr>
          </w:p>
          <w:p w14:paraId="74B84777" w14:textId="1C441A43" w:rsidR="00A04043" w:rsidRDefault="006B334D">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r w:rsidR="0016542A">
              <w:rPr>
                <w:rFonts w:eastAsia="Times New Roman"/>
                <w:sz w:val="24"/>
                <w:szCs w:val="24"/>
                <w:lang w:eastAsia="lv-LV"/>
              </w:rPr>
              <w:t>arīdzan</w:t>
            </w:r>
            <w:r>
              <w:rPr>
                <w:rFonts w:eastAsia="Times New Roman"/>
                <w:sz w:val="24"/>
                <w:szCs w:val="24"/>
                <w:lang w:eastAsia="lv-LV"/>
              </w:rPr>
              <w:t xml:space="preserve"> rada ietekmi uz </w:t>
            </w:r>
            <w:r w:rsidR="00486A41" w:rsidRPr="0088382C">
              <w:rPr>
                <w:rFonts w:eastAsia="Times New Roman"/>
                <w:b/>
                <w:sz w:val="24"/>
                <w:szCs w:val="24"/>
                <w:lang w:eastAsia="lv-LV"/>
              </w:rPr>
              <w:t>fiziskās personas (parādnieka) kreditoriem</w:t>
            </w:r>
            <w:r w:rsidR="008975C2">
              <w:rPr>
                <w:rFonts w:eastAsia="Times New Roman"/>
                <w:sz w:val="24"/>
                <w:szCs w:val="24"/>
                <w:lang w:eastAsia="lv-LV"/>
              </w:rPr>
              <w:t>, kuru prasījumi iekļauti pieteikumā</w:t>
            </w:r>
            <w:r w:rsidR="00486A41">
              <w:rPr>
                <w:rFonts w:eastAsia="Times New Roman"/>
                <w:sz w:val="24"/>
                <w:szCs w:val="24"/>
                <w:lang w:eastAsia="lv-LV"/>
              </w:rPr>
              <w:t>.</w:t>
            </w:r>
            <w:r w:rsidR="00FA0548">
              <w:rPr>
                <w:rFonts w:eastAsia="Times New Roman"/>
                <w:sz w:val="24"/>
                <w:szCs w:val="24"/>
                <w:lang w:eastAsia="lv-LV"/>
              </w:rPr>
              <w:t xml:space="preserve"> </w:t>
            </w:r>
            <w:r w:rsidR="00A04043">
              <w:rPr>
                <w:rFonts w:eastAsia="Times New Roman"/>
                <w:sz w:val="24"/>
                <w:szCs w:val="24"/>
                <w:lang w:eastAsia="lv-LV"/>
              </w:rPr>
              <w:t xml:space="preserve">Konkrētu ietekmēto personu skaitu nav iespējams identificēt, tā kā nav nosakāms </w:t>
            </w:r>
            <w:r w:rsidR="00F72637">
              <w:rPr>
                <w:rFonts w:eastAsia="Times New Roman"/>
                <w:sz w:val="24"/>
                <w:szCs w:val="24"/>
                <w:lang w:eastAsia="lv-LV"/>
              </w:rPr>
              <w:t xml:space="preserve">precīzs </w:t>
            </w:r>
            <w:r w:rsidR="00A04043">
              <w:rPr>
                <w:rFonts w:eastAsia="Times New Roman"/>
                <w:sz w:val="24"/>
                <w:szCs w:val="24"/>
                <w:lang w:eastAsia="lv-LV"/>
              </w:rPr>
              <w:t>fizisko personu (parādnieku)</w:t>
            </w:r>
            <w:r w:rsidR="00F72637">
              <w:rPr>
                <w:rFonts w:eastAsia="Times New Roman"/>
                <w:sz w:val="24"/>
                <w:szCs w:val="24"/>
                <w:lang w:eastAsia="lv-LV"/>
              </w:rPr>
              <w:t xml:space="preserve"> kreditoru</w:t>
            </w:r>
            <w:r w:rsidR="00A04043">
              <w:rPr>
                <w:rFonts w:eastAsia="Times New Roman"/>
                <w:sz w:val="24"/>
                <w:szCs w:val="24"/>
                <w:lang w:eastAsia="lv-LV"/>
              </w:rPr>
              <w:t xml:space="preserve"> </w:t>
            </w:r>
            <w:r w:rsidR="00CD64CD">
              <w:rPr>
                <w:rFonts w:eastAsia="Times New Roman"/>
                <w:sz w:val="24"/>
                <w:szCs w:val="24"/>
                <w:lang w:eastAsia="lv-LV"/>
              </w:rPr>
              <w:t>skaits.</w:t>
            </w:r>
            <w:r w:rsidR="00581DC8">
              <w:rPr>
                <w:rFonts w:eastAsia="Times New Roman"/>
                <w:sz w:val="24"/>
                <w:szCs w:val="24"/>
                <w:lang w:eastAsia="lv-LV"/>
              </w:rPr>
              <w:t xml:space="preserve"> Taču ir skaidrs, ka šajā sabiedrības mērķgrupā būs lielāks ietekmēto personu skaits, jo reti kuram parādniekam, kurš izmanto kolektīvas procedūras, ir tikai viens kreditors.</w:t>
            </w:r>
            <w:r w:rsidR="00F72637">
              <w:rPr>
                <w:rFonts w:eastAsia="Times New Roman"/>
                <w:sz w:val="24"/>
                <w:szCs w:val="24"/>
                <w:lang w:eastAsia="lv-LV"/>
              </w:rPr>
              <w:t xml:space="preserve"> </w:t>
            </w:r>
            <w:r w:rsidR="00512CF9">
              <w:rPr>
                <w:rFonts w:eastAsia="Times New Roman"/>
                <w:sz w:val="24"/>
                <w:szCs w:val="24"/>
                <w:lang w:eastAsia="lv-LV"/>
              </w:rPr>
              <w:t>Tajā pašā laikā, katrai fiziskai personai (parādniekam) būs vismaz viens kreditors, pretējā gadījumā zūd nepieciešamība piemērot likumprojektā ietverto mehānismu</w:t>
            </w:r>
            <w:r w:rsidR="000F3991">
              <w:rPr>
                <w:rFonts w:eastAsia="Times New Roman"/>
                <w:sz w:val="24"/>
                <w:szCs w:val="24"/>
                <w:lang w:eastAsia="lv-LV"/>
              </w:rPr>
              <w:t>.</w:t>
            </w:r>
          </w:p>
          <w:p w14:paraId="35827B2D" w14:textId="37E22CEF" w:rsidR="00D82287" w:rsidRDefault="00E50ED7">
            <w:pPr>
              <w:spacing w:after="0" w:line="240" w:lineRule="auto"/>
              <w:jc w:val="both"/>
              <w:rPr>
                <w:rFonts w:eastAsia="Times New Roman"/>
                <w:sz w:val="24"/>
                <w:szCs w:val="24"/>
                <w:highlight w:val="yellow"/>
                <w:lang w:eastAsia="lv-LV"/>
              </w:rPr>
            </w:pPr>
            <w:r>
              <w:rPr>
                <w:rFonts w:eastAsia="Times New Roman"/>
                <w:sz w:val="24"/>
                <w:szCs w:val="24"/>
                <w:lang w:eastAsia="lv-LV"/>
              </w:rPr>
              <w:t>Likumprojekta i</w:t>
            </w:r>
            <w:r w:rsidR="00E33741">
              <w:rPr>
                <w:rFonts w:eastAsia="Times New Roman"/>
                <w:sz w:val="24"/>
                <w:szCs w:val="24"/>
                <w:lang w:eastAsia="lv-LV"/>
              </w:rPr>
              <w:t xml:space="preserve">etekme </w:t>
            </w:r>
            <w:r>
              <w:rPr>
                <w:rFonts w:eastAsia="Times New Roman"/>
                <w:sz w:val="24"/>
                <w:szCs w:val="24"/>
                <w:lang w:eastAsia="lv-LV"/>
              </w:rPr>
              <w:t xml:space="preserve">uz </w:t>
            </w:r>
            <w:r w:rsidR="000927B9">
              <w:rPr>
                <w:rFonts w:eastAsia="Times New Roman"/>
                <w:sz w:val="24"/>
                <w:szCs w:val="24"/>
                <w:lang w:eastAsia="lv-LV"/>
              </w:rPr>
              <w:t xml:space="preserve">kreditoriem </w:t>
            </w:r>
            <w:r w:rsidR="00E33741">
              <w:rPr>
                <w:rFonts w:eastAsia="Times New Roman"/>
                <w:sz w:val="24"/>
                <w:szCs w:val="24"/>
                <w:lang w:eastAsia="lv-LV"/>
              </w:rPr>
              <w:t>ir šķietami</w:t>
            </w:r>
            <w:r w:rsidR="005C5AFF" w:rsidRPr="00D82287">
              <w:rPr>
                <w:rFonts w:eastAsia="Times New Roman"/>
                <w:sz w:val="24"/>
                <w:szCs w:val="24"/>
                <w:lang w:eastAsia="lv-LV"/>
              </w:rPr>
              <w:t xml:space="preserve"> negatīva, </w:t>
            </w:r>
            <w:r w:rsidR="007D7FAE" w:rsidRPr="00D82287">
              <w:rPr>
                <w:rFonts w:eastAsia="Times New Roman"/>
                <w:sz w:val="24"/>
                <w:szCs w:val="24"/>
                <w:lang w:eastAsia="lv-LV"/>
              </w:rPr>
              <w:t xml:space="preserve">jo </w:t>
            </w:r>
            <w:r w:rsidR="00264A2E" w:rsidRPr="00D82287">
              <w:rPr>
                <w:rFonts w:eastAsia="Times New Roman"/>
                <w:sz w:val="24"/>
                <w:szCs w:val="24"/>
                <w:lang w:eastAsia="lv-LV"/>
              </w:rPr>
              <w:t>parādnieku atbrīvo no parādsaistībām</w:t>
            </w:r>
            <w:r w:rsidR="00C01933" w:rsidRPr="00D82287">
              <w:rPr>
                <w:rFonts w:eastAsia="Times New Roman"/>
                <w:sz w:val="24"/>
                <w:szCs w:val="24"/>
                <w:lang w:eastAsia="lv-LV"/>
              </w:rPr>
              <w:t>, neparedzot parādsaistību segšanu jebkādā apmērā.</w:t>
            </w:r>
          </w:p>
          <w:p w14:paraId="328660DE" w14:textId="31AEB24A" w:rsidR="009F4885" w:rsidRDefault="00C01933">
            <w:pPr>
              <w:spacing w:after="0" w:line="240" w:lineRule="auto"/>
              <w:jc w:val="both"/>
              <w:rPr>
                <w:rFonts w:eastAsia="Times New Roman"/>
                <w:sz w:val="24"/>
                <w:szCs w:val="24"/>
                <w:u w:val="single"/>
                <w:lang w:eastAsia="lv-LV"/>
              </w:rPr>
            </w:pPr>
            <w:r w:rsidRPr="00D82287">
              <w:rPr>
                <w:rFonts w:eastAsia="Times New Roman"/>
                <w:sz w:val="24"/>
                <w:szCs w:val="24"/>
                <w:lang w:eastAsia="lv-LV"/>
              </w:rPr>
              <w:t xml:space="preserve">Tomēr norādāms, ka </w:t>
            </w:r>
            <w:r w:rsidR="002D53DF" w:rsidRPr="00D82287">
              <w:rPr>
                <w:rFonts w:eastAsia="Times New Roman"/>
                <w:sz w:val="24"/>
                <w:szCs w:val="24"/>
                <w:lang w:eastAsia="lv-LV"/>
              </w:rPr>
              <w:t>fiziskās personas (parādnieki), kur</w:t>
            </w:r>
            <w:r w:rsidR="00CC54D5">
              <w:rPr>
                <w:rFonts w:eastAsia="Times New Roman"/>
                <w:sz w:val="24"/>
                <w:szCs w:val="24"/>
                <w:lang w:eastAsia="lv-LV"/>
              </w:rPr>
              <w:t>as</w:t>
            </w:r>
            <w:r w:rsidR="002D53DF" w:rsidRPr="00D82287">
              <w:rPr>
                <w:rFonts w:eastAsia="Times New Roman"/>
                <w:sz w:val="24"/>
                <w:szCs w:val="24"/>
                <w:lang w:eastAsia="lv-LV"/>
              </w:rPr>
              <w:t xml:space="preserve"> ir šī likumprojekta mērķgrupa, jau ir tādā sociālajā un ekonomiskajā stāvoklī, ka </w:t>
            </w:r>
            <w:r w:rsidR="00D82287" w:rsidRPr="00D82287">
              <w:rPr>
                <w:rFonts w:eastAsia="Times New Roman"/>
                <w:sz w:val="24"/>
                <w:szCs w:val="24"/>
                <w:lang w:eastAsia="lv-LV"/>
              </w:rPr>
              <w:t xml:space="preserve">parādsaistības tik un tā nespēs izpildīt. </w:t>
            </w:r>
            <w:r w:rsidR="002A59A4">
              <w:rPr>
                <w:rFonts w:eastAsia="Times New Roman"/>
                <w:sz w:val="24"/>
                <w:szCs w:val="24"/>
                <w:lang w:eastAsia="lv-LV"/>
              </w:rPr>
              <w:t>T</w:t>
            </w:r>
            <w:r w:rsidR="005C5AFF" w:rsidRPr="00D82287">
              <w:rPr>
                <w:rFonts w:eastAsia="Times New Roman"/>
                <w:sz w:val="24"/>
                <w:szCs w:val="24"/>
                <w:lang w:eastAsia="lv-LV"/>
              </w:rPr>
              <w:t>urklāt</w:t>
            </w:r>
            <w:r w:rsidR="002A59A4">
              <w:rPr>
                <w:rFonts w:eastAsia="Times New Roman"/>
                <w:sz w:val="24"/>
                <w:szCs w:val="24"/>
                <w:lang w:eastAsia="lv-LV"/>
              </w:rPr>
              <w:t>, ja fiziskā persona ir atbrīvota no parādsaistībām, taču</w:t>
            </w:r>
            <w:r w:rsidR="005C5AFF" w:rsidRPr="00D82287">
              <w:rPr>
                <w:rFonts w:eastAsia="Times New Roman"/>
                <w:sz w:val="24"/>
                <w:szCs w:val="24"/>
                <w:lang w:eastAsia="lv-LV"/>
              </w:rPr>
              <w:t xml:space="preserve"> </w:t>
            </w:r>
            <w:r w:rsidR="002A59A4">
              <w:rPr>
                <w:rFonts w:eastAsia="Times New Roman"/>
                <w:sz w:val="24"/>
                <w:szCs w:val="24"/>
                <w:lang w:eastAsia="lv-LV"/>
              </w:rPr>
              <w:t xml:space="preserve">nepilda </w:t>
            </w:r>
            <w:r w:rsidR="005C5AFF" w:rsidRPr="00D82287">
              <w:rPr>
                <w:rFonts w:eastAsia="Times New Roman"/>
                <w:sz w:val="24"/>
                <w:szCs w:val="24"/>
                <w:lang w:eastAsia="lv-LV"/>
              </w:rPr>
              <w:t>pienākumu</w:t>
            </w:r>
            <w:r w:rsidR="002A59A4">
              <w:rPr>
                <w:rFonts w:eastAsia="Times New Roman"/>
                <w:sz w:val="24"/>
                <w:szCs w:val="24"/>
                <w:lang w:eastAsia="lv-LV"/>
              </w:rPr>
              <w:t xml:space="preserve">s,– </w:t>
            </w:r>
            <w:r w:rsidR="005C5AFF" w:rsidRPr="00D82287">
              <w:rPr>
                <w:rFonts w:eastAsia="Times New Roman"/>
                <w:sz w:val="24"/>
                <w:szCs w:val="24"/>
                <w:lang w:eastAsia="lv-LV"/>
              </w:rPr>
              <w:t xml:space="preserve">ir iespēja panākt </w:t>
            </w:r>
            <w:r w:rsidR="002A59A4">
              <w:rPr>
                <w:rFonts w:eastAsia="Times New Roman"/>
                <w:sz w:val="24"/>
                <w:szCs w:val="24"/>
                <w:lang w:eastAsia="lv-LV"/>
              </w:rPr>
              <w:t xml:space="preserve">atbrīvošanas </w:t>
            </w:r>
            <w:r w:rsidR="005C5AFF" w:rsidRPr="00D82287">
              <w:rPr>
                <w:rFonts w:eastAsia="Times New Roman"/>
                <w:sz w:val="24"/>
                <w:szCs w:val="24"/>
                <w:lang w:eastAsia="lv-LV"/>
              </w:rPr>
              <w:t>atcelšanu.</w:t>
            </w:r>
            <w:r w:rsidR="00137EA7">
              <w:rPr>
                <w:rFonts w:eastAsia="Times New Roman"/>
                <w:sz w:val="24"/>
                <w:szCs w:val="24"/>
                <w:lang w:eastAsia="lv-LV"/>
              </w:rPr>
              <w:t xml:space="preserve"> </w:t>
            </w:r>
            <w:r w:rsidR="00137EA7" w:rsidRPr="003C4CD9">
              <w:rPr>
                <w:rFonts w:eastAsia="Times New Roman"/>
                <w:sz w:val="24"/>
                <w:szCs w:val="24"/>
                <w:u w:val="single"/>
                <w:lang w:eastAsia="lv-LV"/>
              </w:rPr>
              <w:t xml:space="preserve">Tādējādi </w:t>
            </w:r>
            <w:r w:rsidR="003C4CD9" w:rsidRPr="003C4CD9">
              <w:rPr>
                <w:rFonts w:eastAsia="Times New Roman"/>
                <w:sz w:val="24"/>
                <w:szCs w:val="24"/>
                <w:u w:val="single"/>
                <w:lang w:eastAsia="lv-LV"/>
              </w:rPr>
              <w:t xml:space="preserve">ietekme uz kreditoriem </w:t>
            </w:r>
            <w:r w:rsidR="003C3B84">
              <w:rPr>
                <w:rFonts w:eastAsia="Times New Roman"/>
                <w:sz w:val="24"/>
                <w:szCs w:val="24"/>
                <w:u w:val="single"/>
                <w:lang w:eastAsia="lv-LV"/>
              </w:rPr>
              <w:t xml:space="preserve">ilgtermiņā </w:t>
            </w:r>
            <w:r w:rsidR="003C4CD9" w:rsidRPr="003C4CD9">
              <w:rPr>
                <w:rFonts w:eastAsia="Times New Roman"/>
                <w:sz w:val="24"/>
                <w:szCs w:val="24"/>
                <w:u w:val="single"/>
                <w:lang w:eastAsia="lv-LV"/>
              </w:rPr>
              <w:t xml:space="preserve">ir </w:t>
            </w:r>
            <w:r w:rsidR="0088382C">
              <w:rPr>
                <w:rFonts w:eastAsia="Times New Roman"/>
                <w:sz w:val="24"/>
                <w:szCs w:val="24"/>
                <w:u w:val="single"/>
                <w:lang w:eastAsia="lv-LV"/>
              </w:rPr>
              <w:t>vairāk</w:t>
            </w:r>
            <w:r w:rsidR="003C4CD9" w:rsidRPr="003C4CD9">
              <w:rPr>
                <w:rFonts w:eastAsia="Times New Roman"/>
                <w:sz w:val="24"/>
                <w:szCs w:val="24"/>
                <w:u w:val="single"/>
                <w:lang w:eastAsia="lv-LV"/>
              </w:rPr>
              <w:t xml:space="preserve"> pozitīva, nekā negatīva.</w:t>
            </w:r>
          </w:p>
          <w:p w14:paraId="674A68B1" w14:textId="2DC75253" w:rsidR="0088382C" w:rsidRPr="0088382C" w:rsidRDefault="009F4885">
            <w:pPr>
              <w:spacing w:after="0" w:line="240" w:lineRule="auto"/>
              <w:jc w:val="both"/>
              <w:rPr>
                <w:rFonts w:eastAsia="Times New Roman"/>
                <w:sz w:val="24"/>
                <w:szCs w:val="24"/>
                <w:lang w:eastAsia="lv-LV"/>
              </w:rPr>
            </w:pPr>
            <w:r w:rsidRPr="009F4885">
              <w:rPr>
                <w:rFonts w:eastAsia="Times New Roman"/>
                <w:sz w:val="24"/>
                <w:szCs w:val="24"/>
                <w:lang w:eastAsia="lv-LV"/>
              </w:rPr>
              <w:t>Pa</w:t>
            </w:r>
            <w:r>
              <w:rPr>
                <w:rFonts w:eastAsia="Times New Roman"/>
                <w:sz w:val="24"/>
                <w:szCs w:val="24"/>
                <w:lang w:eastAsia="lv-LV"/>
              </w:rPr>
              <w:t xml:space="preserve">pildus norādāms, ka </w:t>
            </w:r>
            <w:r w:rsidR="00895260">
              <w:rPr>
                <w:rFonts w:eastAsia="Times New Roman"/>
                <w:sz w:val="24"/>
                <w:szCs w:val="24"/>
                <w:lang w:eastAsia="lv-LV"/>
              </w:rPr>
              <w:t>likumprojektā ietvertā mehānisma sekmīgas piemērošanas gadījumā</w:t>
            </w:r>
            <w:r w:rsidR="006159DC">
              <w:rPr>
                <w:rFonts w:eastAsia="Times New Roman"/>
                <w:sz w:val="24"/>
                <w:szCs w:val="24"/>
                <w:lang w:eastAsia="lv-LV"/>
              </w:rPr>
              <w:t xml:space="preserve"> </w:t>
            </w:r>
            <w:r w:rsidR="00E21DBA">
              <w:rPr>
                <w:rFonts w:eastAsia="Times New Roman"/>
                <w:sz w:val="24"/>
                <w:szCs w:val="24"/>
                <w:lang w:eastAsia="lv-LV"/>
              </w:rPr>
              <w:t xml:space="preserve">būs pozitīva ietekme uz tiem kreditoriem, kuru prasījumus nav iespējams dzēst šā </w:t>
            </w:r>
            <w:r w:rsidR="00195979">
              <w:rPr>
                <w:rFonts w:eastAsia="Times New Roman"/>
                <w:sz w:val="24"/>
                <w:szCs w:val="24"/>
                <w:lang w:eastAsia="lv-LV"/>
              </w:rPr>
              <w:t>likumprojekta ietvaros, jo būs lielāka garantija, ka viņu prasījumi tiks segti.</w:t>
            </w:r>
          </w:p>
        </w:tc>
      </w:tr>
      <w:tr w:rsidR="00DA326E" w:rsidRPr="00BC2633" w14:paraId="135FDA25" w14:textId="77777777" w:rsidTr="00DC11C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11FA21A9" w14:textId="20A1E7F2" w:rsidR="00C41CEA" w:rsidRDefault="00C41CEA" w:rsidP="00393556">
            <w:pPr>
              <w:spacing w:after="0" w:line="240" w:lineRule="auto"/>
              <w:jc w:val="both"/>
              <w:rPr>
                <w:rFonts w:eastAsia="Times New Roman"/>
                <w:sz w:val="24"/>
                <w:szCs w:val="24"/>
                <w:lang w:eastAsia="lv-LV"/>
              </w:rPr>
            </w:pPr>
            <w:r>
              <w:rPr>
                <w:rFonts w:eastAsia="Times New Roman"/>
                <w:sz w:val="24"/>
                <w:szCs w:val="24"/>
                <w:lang w:eastAsia="lv-LV"/>
              </w:rPr>
              <w:t>Likumprojektam kopumā būs pozitīva ietekme uz tautsaimniecību</w:t>
            </w:r>
            <w:r w:rsidR="00E43A9A">
              <w:rPr>
                <w:rFonts w:eastAsia="Times New Roman"/>
                <w:sz w:val="24"/>
                <w:szCs w:val="24"/>
                <w:lang w:eastAsia="lv-LV"/>
              </w:rPr>
              <w:t xml:space="preserve"> un sabiedrības mērķgrupām</w:t>
            </w:r>
            <w:r>
              <w:rPr>
                <w:rFonts w:eastAsia="Times New Roman"/>
                <w:sz w:val="24"/>
                <w:szCs w:val="24"/>
                <w:lang w:eastAsia="lv-LV"/>
              </w:rPr>
              <w:t xml:space="preserve">, </w:t>
            </w:r>
            <w:r w:rsidR="00A30D5B">
              <w:rPr>
                <w:rFonts w:eastAsia="Times New Roman"/>
                <w:sz w:val="24"/>
                <w:szCs w:val="24"/>
                <w:lang w:eastAsia="lv-LV"/>
              </w:rPr>
              <w:t xml:space="preserve">jo </w:t>
            </w:r>
            <w:r w:rsidR="006E4FA6">
              <w:rPr>
                <w:rFonts w:eastAsia="Times New Roman"/>
                <w:sz w:val="24"/>
                <w:szCs w:val="24"/>
                <w:lang w:eastAsia="lv-LV"/>
              </w:rPr>
              <w:t xml:space="preserve">sniegs iespēju fiziskām personām atjaunot vai iegūt stabilu finansiālo stāvokli, </w:t>
            </w:r>
            <w:r w:rsidR="00565E24">
              <w:rPr>
                <w:rFonts w:eastAsia="Times New Roman"/>
                <w:sz w:val="24"/>
                <w:szCs w:val="24"/>
                <w:lang w:eastAsia="lv-LV"/>
              </w:rPr>
              <w:t xml:space="preserve">tai skaitā radot atgriezenisko saiti – veicot (lielākus) maksājumus </w:t>
            </w:r>
            <w:r w:rsidR="00333012">
              <w:rPr>
                <w:rFonts w:eastAsia="Times New Roman"/>
                <w:sz w:val="24"/>
                <w:szCs w:val="24"/>
                <w:lang w:eastAsia="lv-LV"/>
              </w:rPr>
              <w:t>valsts budžetā un tādējādi visas sabiedrības interesēs. T</w:t>
            </w:r>
            <w:r w:rsidR="00EC3323">
              <w:rPr>
                <w:rFonts w:eastAsia="Times New Roman"/>
                <w:sz w:val="24"/>
                <w:szCs w:val="24"/>
                <w:lang w:eastAsia="lv-LV"/>
              </w:rPr>
              <w:t xml:space="preserve">amdēļ arī būs pozitīva ietekme uz uzņēmējdarbības vidi un maziem, vidējiem uzņēmumiem, mikrouzņēmumiem un jaunuzņēmumiem. Proti, </w:t>
            </w:r>
            <w:r w:rsidR="00AC6C8E">
              <w:rPr>
                <w:rFonts w:eastAsia="Times New Roman"/>
                <w:sz w:val="24"/>
                <w:szCs w:val="24"/>
                <w:lang w:eastAsia="lv-LV"/>
              </w:rPr>
              <w:t>fiziskā persona, kura būs atjaunojusi savu finansiālo stāvokli, būs vairāk pirktspējīga</w:t>
            </w:r>
            <w:r w:rsidR="001F2B3A">
              <w:rPr>
                <w:rFonts w:eastAsia="Times New Roman"/>
                <w:sz w:val="24"/>
                <w:szCs w:val="24"/>
                <w:lang w:eastAsia="lv-LV"/>
              </w:rPr>
              <w:t xml:space="preserve">. Savukārt, ja kāds no minētajiem uzņēmumiem būs tāds, kuram būs bijušas prasījuma tiesības pret </w:t>
            </w:r>
            <w:r w:rsidR="0084094C">
              <w:rPr>
                <w:rFonts w:eastAsia="Times New Roman"/>
                <w:sz w:val="24"/>
                <w:szCs w:val="24"/>
                <w:lang w:eastAsia="lv-LV"/>
              </w:rPr>
              <w:t xml:space="preserve">fizisko personu, tam būs pamats pārstāt parāda piedziņu, tādējādi attiecīgi </w:t>
            </w:r>
            <w:r w:rsidR="00EC41F5">
              <w:rPr>
                <w:rFonts w:eastAsia="Times New Roman"/>
                <w:sz w:val="24"/>
                <w:szCs w:val="24"/>
                <w:lang w:eastAsia="lv-LV"/>
              </w:rPr>
              <w:t>precizējot savu peļņas un zaudējumu aprēķinu, kā arī turpmāk koncentrējot savus resursus uz citām darbībām.</w:t>
            </w:r>
          </w:p>
          <w:p w14:paraId="46D9517B" w14:textId="5990F0A9" w:rsidR="00B8416A" w:rsidRDefault="00B05BAC" w:rsidP="00393556">
            <w:pPr>
              <w:spacing w:after="0" w:line="240" w:lineRule="auto"/>
              <w:jc w:val="both"/>
              <w:rPr>
                <w:rFonts w:eastAsia="Times New Roman"/>
                <w:sz w:val="24"/>
                <w:szCs w:val="24"/>
                <w:lang w:eastAsia="lv-LV"/>
              </w:rPr>
            </w:pPr>
            <w:r>
              <w:rPr>
                <w:rFonts w:eastAsia="Times New Roman"/>
                <w:sz w:val="24"/>
                <w:szCs w:val="24"/>
                <w:lang w:eastAsia="lv-LV"/>
              </w:rPr>
              <w:t xml:space="preserve">Likumprojekts nerada tiešu ietekmi uz Nacionālās attīstības plāna </w:t>
            </w:r>
            <w:r w:rsidR="00FA35CB">
              <w:rPr>
                <w:rFonts w:eastAsia="Times New Roman"/>
                <w:sz w:val="24"/>
                <w:szCs w:val="24"/>
                <w:lang w:eastAsia="lv-LV"/>
              </w:rPr>
              <w:t xml:space="preserve">rādītājiem nedz makrolīmenī, nedz </w:t>
            </w:r>
            <w:proofErr w:type="spellStart"/>
            <w:r w:rsidR="00FA35CB">
              <w:rPr>
                <w:rFonts w:eastAsia="Times New Roman"/>
                <w:sz w:val="24"/>
                <w:szCs w:val="24"/>
                <w:lang w:eastAsia="lv-LV"/>
              </w:rPr>
              <w:t>mikrolīmenī</w:t>
            </w:r>
            <w:proofErr w:type="spellEnd"/>
            <w:r w:rsidR="00FA35CB">
              <w:rPr>
                <w:rFonts w:eastAsia="Times New Roman"/>
                <w:sz w:val="24"/>
                <w:szCs w:val="24"/>
                <w:lang w:eastAsia="lv-LV"/>
              </w:rPr>
              <w:t xml:space="preserve">. Tomēr būtiski uzsvērt, </w:t>
            </w:r>
            <w:r w:rsidR="00184C69">
              <w:rPr>
                <w:rFonts w:eastAsia="Times New Roman"/>
                <w:sz w:val="24"/>
                <w:szCs w:val="24"/>
                <w:lang w:eastAsia="lv-LV"/>
              </w:rPr>
              <w:t>ka likumprojektam ir sagaidāma neliela (jo likumprojekta mērķgrupu apmērs personu skaita un finanšu līdzekļu ziņā ir</w:t>
            </w:r>
            <w:r w:rsidR="00AC5114">
              <w:rPr>
                <w:rFonts w:eastAsia="Times New Roman"/>
                <w:sz w:val="24"/>
                <w:szCs w:val="24"/>
                <w:lang w:eastAsia="lv-LV"/>
              </w:rPr>
              <w:t xml:space="preserve"> prezumējams</w:t>
            </w:r>
            <w:r w:rsidR="00184C69">
              <w:rPr>
                <w:rFonts w:eastAsia="Times New Roman"/>
                <w:sz w:val="24"/>
                <w:szCs w:val="24"/>
                <w:lang w:eastAsia="lv-LV"/>
              </w:rPr>
              <w:t xml:space="preserve"> salīdzinoši neliels un tādējādi nespēj radīt būtisku </w:t>
            </w:r>
            <w:r w:rsidR="00A03543">
              <w:rPr>
                <w:rFonts w:eastAsia="Times New Roman"/>
                <w:sz w:val="24"/>
                <w:szCs w:val="24"/>
                <w:lang w:eastAsia="lv-LV"/>
              </w:rPr>
              <w:t xml:space="preserve">ietekmi) un netieša ietekme uz vienu no Nacionālā attīstības plāna prioritātēm </w:t>
            </w:r>
            <w:r w:rsidR="00393556">
              <w:rPr>
                <w:rFonts w:eastAsia="Times New Roman"/>
                <w:sz w:val="24"/>
                <w:szCs w:val="24"/>
                <w:lang w:eastAsia="lv-LV"/>
              </w:rPr>
              <w:t>"</w:t>
            </w:r>
            <w:r w:rsidR="00603645">
              <w:rPr>
                <w:rFonts w:eastAsia="Times New Roman"/>
                <w:sz w:val="24"/>
                <w:szCs w:val="24"/>
                <w:lang w:eastAsia="lv-LV"/>
              </w:rPr>
              <w:t xml:space="preserve">Tautas </w:t>
            </w:r>
            <w:r w:rsidR="00E85EBA">
              <w:rPr>
                <w:rFonts w:eastAsia="Times New Roman"/>
                <w:sz w:val="24"/>
                <w:szCs w:val="24"/>
                <w:lang w:eastAsia="lv-LV"/>
              </w:rPr>
              <w:t>saimniecības izaugsme</w:t>
            </w:r>
            <w:r w:rsidR="00393556">
              <w:rPr>
                <w:rFonts w:eastAsia="Times New Roman"/>
                <w:sz w:val="24"/>
                <w:szCs w:val="24"/>
                <w:lang w:eastAsia="lv-LV"/>
              </w:rPr>
              <w:t>"</w:t>
            </w:r>
            <w:r w:rsidR="00E85EBA">
              <w:rPr>
                <w:rStyle w:val="FootnoteReference"/>
                <w:rFonts w:eastAsia="Times New Roman"/>
                <w:sz w:val="24"/>
                <w:szCs w:val="24"/>
                <w:lang w:eastAsia="lv-LV"/>
              </w:rPr>
              <w:footnoteReference w:id="28"/>
            </w:r>
            <w:r w:rsidR="000C56D7">
              <w:rPr>
                <w:rFonts w:eastAsia="Times New Roman"/>
                <w:sz w:val="24"/>
                <w:szCs w:val="24"/>
                <w:lang w:eastAsia="lv-LV"/>
              </w:rPr>
              <w:t>, kas citastarp paredz i</w:t>
            </w:r>
            <w:r w:rsidR="00B8416A" w:rsidRPr="00B8416A">
              <w:rPr>
                <w:rFonts w:eastAsia="Times New Roman"/>
                <w:sz w:val="24"/>
                <w:szCs w:val="24"/>
                <w:lang w:eastAsia="lv-LV"/>
              </w:rPr>
              <w:t xml:space="preserve">zveidot izcilu uzņēmējdarbības vidi, optimāli samazinot </w:t>
            </w:r>
            <w:r w:rsidR="00B8416A" w:rsidRPr="00B8416A">
              <w:rPr>
                <w:rFonts w:eastAsia="Times New Roman"/>
                <w:sz w:val="24"/>
                <w:szCs w:val="24"/>
                <w:lang w:eastAsia="lv-LV"/>
              </w:rPr>
              <w:lastRenderedPageBreak/>
              <w:t>administratīvo slogu, ēnu ekonomikas īpatsvaru tautas saimniecībā</w:t>
            </w:r>
            <w:r w:rsidR="001229C9">
              <w:rPr>
                <w:rFonts w:eastAsia="Times New Roman"/>
                <w:sz w:val="24"/>
                <w:szCs w:val="24"/>
                <w:lang w:eastAsia="lv-LV"/>
              </w:rPr>
              <w:t>.</w:t>
            </w:r>
          </w:p>
          <w:p w14:paraId="18D206F5" w14:textId="040D92DE" w:rsidR="00DF15DF" w:rsidRDefault="001F62CA" w:rsidP="00393556">
            <w:pPr>
              <w:spacing w:after="0" w:line="240" w:lineRule="auto"/>
              <w:jc w:val="both"/>
              <w:rPr>
                <w:rFonts w:eastAsia="Times New Roman"/>
                <w:sz w:val="24"/>
                <w:szCs w:val="24"/>
                <w:lang w:eastAsia="lv-LV"/>
              </w:rPr>
            </w:pPr>
            <w:r>
              <w:rPr>
                <w:rFonts w:eastAsia="Times New Roman"/>
                <w:sz w:val="24"/>
                <w:szCs w:val="24"/>
                <w:lang w:eastAsia="lv-LV"/>
              </w:rPr>
              <w:t>Tāpat f</w:t>
            </w:r>
            <w:r w:rsidR="009E3ADF">
              <w:rPr>
                <w:rFonts w:eastAsia="Times New Roman"/>
                <w:sz w:val="24"/>
                <w:szCs w:val="24"/>
                <w:lang w:eastAsia="lv-LV"/>
              </w:rPr>
              <w:t xml:space="preserve">izisko personu skaits un to </w:t>
            </w:r>
            <w:r w:rsidR="001954D9">
              <w:rPr>
                <w:rFonts w:eastAsia="Times New Roman"/>
                <w:sz w:val="24"/>
                <w:szCs w:val="24"/>
                <w:lang w:eastAsia="lv-LV"/>
              </w:rPr>
              <w:t>apgrozītie finanšu līdzekļi ir salīdzinoši nelieli, lai spētu radīt ietekmi uz konkurenci.</w:t>
            </w:r>
            <w:r w:rsidR="00447C76">
              <w:rPr>
                <w:rFonts w:eastAsia="Times New Roman"/>
                <w:sz w:val="24"/>
                <w:szCs w:val="24"/>
                <w:lang w:eastAsia="lv-LV"/>
              </w:rPr>
              <w:t xml:space="preserve"> </w:t>
            </w:r>
            <w:r w:rsidR="008C5DA9">
              <w:rPr>
                <w:rFonts w:eastAsia="Times New Roman"/>
                <w:sz w:val="24"/>
                <w:szCs w:val="24"/>
                <w:lang w:eastAsia="lv-LV"/>
              </w:rPr>
              <w:t>Savukārt uz vidi, veselību un nevalstiskajām organizācijām likumprojekts vispār nerada ietekmi.</w:t>
            </w:r>
          </w:p>
          <w:p w14:paraId="6D2B6BC2" w14:textId="35D1F4FA" w:rsidR="00BE6963" w:rsidRDefault="00BE6963">
            <w:pPr>
              <w:spacing w:after="0" w:line="240" w:lineRule="auto"/>
              <w:jc w:val="both"/>
              <w:rPr>
                <w:rFonts w:eastAsia="Times New Roman"/>
                <w:sz w:val="24"/>
                <w:szCs w:val="24"/>
                <w:lang w:eastAsia="lv-LV"/>
              </w:rPr>
            </w:pPr>
          </w:p>
          <w:p w14:paraId="3E5533C2" w14:textId="1458A1C2" w:rsidR="005B7A24" w:rsidRPr="0057104C" w:rsidRDefault="00795875">
            <w:pPr>
              <w:spacing w:after="0" w:line="240" w:lineRule="auto"/>
              <w:jc w:val="both"/>
              <w:rPr>
                <w:rFonts w:eastAsia="Times New Roman"/>
                <w:sz w:val="24"/>
                <w:szCs w:val="24"/>
                <w:lang w:eastAsia="lv-LV"/>
              </w:rPr>
            </w:pPr>
            <w:r w:rsidRPr="0057104C">
              <w:rPr>
                <w:rFonts w:eastAsia="Times New Roman"/>
                <w:sz w:val="24"/>
                <w:szCs w:val="24"/>
                <w:lang w:eastAsia="lv-LV"/>
              </w:rPr>
              <w:t xml:space="preserve">Likumprojektam </w:t>
            </w:r>
            <w:r w:rsidR="00977004" w:rsidRPr="0057104C">
              <w:rPr>
                <w:rFonts w:eastAsia="Times New Roman"/>
                <w:sz w:val="24"/>
                <w:szCs w:val="24"/>
                <w:lang w:eastAsia="lv-LV"/>
              </w:rPr>
              <w:t>paredzama</w:t>
            </w:r>
            <w:r w:rsidRPr="0057104C">
              <w:rPr>
                <w:rFonts w:eastAsia="Times New Roman"/>
                <w:sz w:val="24"/>
                <w:szCs w:val="24"/>
                <w:lang w:eastAsia="lv-LV"/>
              </w:rPr>
              <w:t xml:space="preserve"> ietekme uz administratīvo slogu</w:t>
            </w:r>
            <w:r w:rsidR="00C97AAC" w:rsidRPr="0057104C">
              <w:rPr>
                <w:rFonts w:eastAsia="Times New Roman"/>
                <w:sz w:val="24"/>
                <w:szCs w:val="24"/>
                <w:lang w:eastAsia="lv-LV"/>
              </w:rPr>
              <w:t>, to palielinot.</w:t>
            </w:r>
          </w:p>
          <w:p w14:paraId="430A5EDC" w14:textId="4822F2FE" w:rsidR="008A4219" w:rsidRPr="0057104C" w:rsidRDefault="008A4219">
            <w:pPr>
              <w:spacing w:after="0" w:line="240" w:lineRule="auto"/>
              <w:jc w:val="both"/>
              <w:rPr>
                <w:rFonts w:eastAsia="Times New Roman"/>
                <w:sz w:val="24"/>
                <w:szCs w:val="24"/>
                <w:lang w:eastAsia="lv-LV"/>
              </w:rPr>
            </w:pPr>
            <w:r w:rsidRPr="0057104C">
              <w:rPr>
                <w:rFonts w:eastAsia="Times New Roman"/>
                <w:sz w:val="24"/>
                <w:szCs w:val="24"/>
                <w:lang w:eastAsia="lv-LV"/>
              </w:rPr>
              <w:t xml:space="preserve">Fiziskai personai (parādniekam) </w:t>
            </w:r>
            <w:r w:rsidR="00F75992" w:rsidRPr="0057104C">
              <w:rPr>
                <w:rFonts w:eastAsia="Times New Roman"/>
                <w:sz w:val="24"/>
                <w:szCs w:val="24"/>
                <w:lang w:eastAsia="lv-LV"/>
              </w:rPr>
              <w:t xml:space="preserve">administratīvo slogu radīs </w:t>
            </w:r>
            <w:r w:rsidRPr="0057104C">
              <w:rPr>
                <w:rFonts w:eastAsia="Times New Roman"/>
                <w:sz w:val="24"/>
                <w:szCs w:val="24"/>
                <w:lang w:eastAsia="lv-LV"/>
              </w:rPr>
              <w:t xml:space="preserve">pieteikuma </w:t>
            </w:r>
            <w:r w:rsidR="00702C0B" w:rsidRPr="0057104C">
              <w:rPr>
                <w:rFonts w:eastAsia="Times New Roman"/>
                <w:sz w:val="24"/>
                <w:szCs w:val="24"/>
                <w:lang w:eastAsia="lv-LV"/>
              </w:rPr>
              <w:t xml:space="preserve">sagatavošana un </w:t>
            </w:r>
            <w:r w:rsidRPr="0057104C">
              <w:rPr>
                <w:rFonts w:eastAsia="Times New Roman"/>
                <w:sz w:val="24"/>
                <w:szCs w:val="24"/>
                <w:lang w:eastAsia="lv-LV"/>
              </w:rPr>
              <w:t>iesniegšana</w:t>
            </w:r>
            <w:r w:rsidR="00F75992" w:rsidRPr="0057104C">
              <w:rPr>
                <w:rFonts w:eastAsia="Times New Roman"/>
                <w:sz w:val="24"/>
                <w:szCs w:val="24"/>
                <w:lang w:eastAsia="lv-LV"/>
              </w:rPr>
              <w:t xml:space="preserve"> un f</w:t>
            </w:r>
            <w:r w:rsidR="00702C0B" w:rsidRPr="0057104C">
              <w:rPr>
                <w:rFonts w:eastAsia="Times New Roman"/>
                <w:sz w:val="24"/>
                <w:szCs w:val="24"/>
                <w:lang w:eastAsia="lv-LV"/>
              </w:rPr>
              <w:t>inanšu pratības kursu apguve. Ja attiecināms</w:t>
            </w:r>
            <w:r w:rsidR="007E617F" w:rsidRPr="0057104C">
              <w:rPr>
                <w:rFonts w:eastAsia="Times New Roman"/>
                <w:sz w:val="24"/>
                <w:szCs w:val="24"/>
                <w:lang w:eastAsia="lv-LV"/>
              </w:rPr>
              <w:t xml:space="preserve"> (atkarīgs no konkrētiem apstākļiem), tad papildu administratīvo slogu varētu radīt </w:t>
            </w:r>
            <w:r w:rsidR="005A0C2D" w:rsidRPr="0057104C">
              <w:rPr>
                <w:rFonts w:eastAsia="Times New Roman"/>
                <w:sz w:val="24"/>
                <w:szCs w:val="24"/>
                <w:lang w:eastAsia="lv-LV"/>
              </w:rPr>
              <w:t>atbrīvošanas seku izpilde</w:t>
            </w:r>
            <w:r w:rsidR="002A3F8E" w:rsidRPr="0057104C">
              <w:rPr>
                <w:rFonts w:eastAsia="Times New Roman"/>
                <w:sz w:val="24"/>
                <w:szCs w:val="24"/>
                <w:lang w:eastAsia="lv-LV"/>
              </w:rPr>
              <w:t xml:space="preserve">, kā arī viedokļa sniegšana </w:t>
            </w:r>
            <w:r w:rsidR="00564A3A">
              <w:rPr>
                <w:rFonts w:eastAsia="Times New Roman"/>
                <w:sz w:val="24"/>
                <w:szCs w:val="24"/>
                <w:lang w:eastAsia="lv-LV"/>
              </w:rPr>
              <w:t>zvērinātam notāram</w:t>
            </w:r>
            <w:r w:rsidR="00564A3A" w:rsidRPr="0057104C">
              <w:rPr>
                <w:rFonts w:eastAsia="Times New Roman"/>
                <w:sz w:val="24"/>
                <w:szCs w:val="24"/>
                <w:lang w:eastAsia="lv-LV"/>
              </w:rPr>
              <w:t xml:space="preserve"> </w:t>
            </w:r>
            <w:r w:rsidR="008975C2" w:rsidRPr="0057104C">
              <w:rPr>
                <w:rFonts w:eastAsia="Times New Roman"/>
                <w:sz w:val="24"/>
                <w:szCs w:val="24"/>
                <w:lang w:eastAsia="lv-LV"/>
              </w:rPr>
              <w:t>par</w:t>
            </w:r>
            <w:r w:rsidR="002A3F8E" w:rsidRPr="0057104C">
              <w:rPr>
                <w:rFonts w:eastAsia="Times New Roman"/>
                <w:sz w:val="24"/>
                <w:szCs w:val="24"/>
                <w:lang w:eastAsia="lv-LV"/>
              </w:rPr>
              <w:t xml:space="preserve"> fiziskās personas</w:t>
            </w:r>
            <w:r w:rsidR="008975C2" w:rsidRPr="0057104C">
              <w:rPr>
                <w:rFonts w:eastAsia="Times New Roman"/>
                <w:sz w:val="24"/>
                <w:szCs w:val="24"/>
                <w:lang w:eastAsia="lv-LV"/>
              </w:rPr>
              <w:t xml:space="preserve"> atbrīvošanu </w:t>
            </w:r>
            <w:r w:rsidR="002A3F8E" w:rsidRPr="0057104C">
              <w:rPr>
                <w:rFonts w:eastAsia="Times New Roman"/>
                <w:sz w:val="24"/>
                <w:szCs w:val="24"/>
                <w:lang w:eastAsia="lv-LV"/>
              </w:rPr>
              <w:t xml:space="preserve">no parādsaistībām </w:t>
            </w:r>
            <w:r w:rsidR="008975C2" w:rsidRPr="0057104C">
              <w:rPr>
                <w:rFonts w:eastAsia="Times New Roman"/>
                <w:sz w:val="24"/>
                <w:szCs w:val="24"/>
                <w:lang w:eastAsia="lv-LV"/>
              </w:rPr>
              <w:t xml:space="preserve">vai </w:t>
            </w:r>
            <w:r w:rsidR="00564A3A">
              <w:rPr>
                <w:rFonts w:eastAsia="Times New Roman"/>
                <w:sz w:val="24"/>
                <w:szCs w:val="24"/>
                <w:lang w:eastAsia="lv-LV"/>
              </w:rPr>
              <w:t xml:space="preserve">tiesai par </w:t>
            </w:r>
            <w:r w:rsidR="002A3F8E" w:rsidRPr="0057104C">
              <w:rPr>
                <w:rFonts w:eastAsia="Times New Roman"/>
                <w:sz w:val="24"/>
                <w:szCs w:val="24"/>
                <w:lang w:eastAsia="lv-LV"/>
              </w:rPr>
              <w:t xml:space="preserve">atbrīvošanas </w:t>
            </w:r>
            <w:r w:rsidR="008975C2" w:rsidRPr="0057104C">
              <w:rPr>
                <w:rFonts w:eastAsia="Times New Roman"/>
                <w:sz w:val="24"/>
                <w:szCs w:val="24"/>
                <w:lang w:eastAsia="lv-LV"/>
              </w:rPr>
              <w:t>atcelšanu.</w:t>
            </w:r>
          </w:p>
          <w:p w14:paraId="28D47AD4" w14:textId="0AEDB2BE" w:rsidR="00EA00FC" w:rsidRDefault="00F9664E">
            <w:pPr>
              <w:spacing w:after="0" w:line="240" w:lineRule="auto"/>
              <w:jc w:val="both"/>
              <w:rPr>
                <w:rFonts w:eastAsia="Times New Roman"/>
                <w:sz w:val="24"/>
                <w:szCs w:val="24"/>
                <w:lang w:eastAsia="lv-LV"/>
              </w:rPr>
            </w:pPr>
            <w:r w:rsidRPr="0057104C">
              <w:rPr>
                <w:rFonts w:eastAsia="Times New Roman"/>
                <w:sz w:val="24"/>
                <w:szCs w:val="24"/>
                <w:lang w:eastAsia="lv-LV"/>
              </w:rPr>
              <w:t>Kreditoriem</w:t>
            </w:r>
            <w:r w:rsidR="003A72D3" w:rsidRPr="0057104C">
              <w:rPr>
                <w:rFonts w:eastAsia="Times New Roman"/>
                <w:sz w:val="24"/>
                <w:szCs w:val="24"/>
                <w:lang w:eastAsia="lv-LV"/>
              </w:rPr>
              <w:t xml:space="preserve"> (pieteikumā norādītajiem un tiem, kuru prasījumi saglabā</w:t>
            </w:r>
            <w:r w:rsidR="00F75992" w:rsidRPr="0057104C">
              <w:rPr>
                <w:rFonts w:eastAsia="Times New Roman"/>
                <w:sz w:val="24"/>
                <w:szCs w:val="24"/>
                <w:lang w:eastAsia="lv-LV"/>
              </w:rPr>
              <w:t>jas pēc fiziskās personas atbrīvošanas no parādsaistībām)</w:t>
            </w:r>
            <w:r w:rsidRPr="0057104C">
              <w:rPr>
                <w:rFonts w:eastAsia="Times New Roman"/>
                <w:sz w:val="24"/>
                <w:szCs w:val="24"/>
                <w:lang w:eastAsia="lv-LV"/>
              </w:rPr>
              <w:t xml:space="preserve"> administratīvais slogs palielināsies tikai gadījumos, ja kreditora ieskatā parādnieka rīcība neatbildīs </w:t>
            </w:r>
            <w:r w:rsidR="00C52865" w:rsidRPr="0057104C">
              <w:rPr>
                <w:rFonts w:eastAsia="Times New Roman"/>
                <w:sz w:val="24"/>
                <w:szCs w:val="24"/>
                <w:lang w:eastAsia="lv-LV"/>
              </w:rPr>
              <w:t>likumprojektā noteiktajam – gan sākotnējā stadijā, lemjot par fiziskās personas atbrīvošanu no parādsaistībām, gan vēlāk – nepieciešamības gadījumā rīkojoties, lai atceltu fiziskās personas atbrīvošanu no parādsaistībām.</w:t>
            </w:r>
          </w:p>
          <w:p w14:paraId="5BEEEAF4" w14:textId="045D32B7" w:rsidR="00AC5A28" w:rsidRDefault="000C6F02">
            <w:pPr>
              <w:spacing w:after="0" w:line="240" w:lineRule="auto"/>
              <w:jc w:val="both"/>
              <w:rPr>
                <w:rFonts w:eastAsia="Times New Roman"/>
                <w:sz w:val="24"/>
                <w:szCs w:val="24"/>
                <w:lang w:eastAsia="lv-LV"/>
              </w:rPr>
            </w:pPr>
            <w:r>
              <w:rPr>
                <w:rFonts w:eastAsia="Times New Roman"/>
                <w:sz w:val="24"/>
                <w:szCs w:val="24"/>
                <w:lang w:eastAsia="lv-LV"/>
              </w:rPr>
              <w:t xml:space="preserve">Zvērinātiem notāriem </w:t>
            </w:r>
            <w:r w:rsidR="00AC5A28">
              <w:rPr>
                <w:rFonts w:eastAsia="Times New Roman"/>
                <w:sz w:val="24"/>
                <w:szCs w:val="24"/>
                <w:lang w:eastAsia="lv-LV"/>
              </w:rPr>
              <w:t xml:space="preserve">palielināsies administratīvais slogs pieteikuma pieņemšanas un izskatīšanas laikā, kā arī </w:t>
            </w:r>
            <w:r w:rsidR="001A6544">
              <w:rPr>
                <w:rFonts w:eastAsia="Times New Roman"/>
                <w:sz w:val="24"/>
                <w:szCs w:val="24"/>
                <w:lang w:eastAsia="lv-LV"/>
              </w:rPr>
              <w:t>tad, ja t</w:t>
            </w:r>
            <w:r w:rsidR="00841183">
              <w:rPr>
                <w:rFonts w:eastAsia="Times New Roman"/>
                <w:sz w:val="24"/>
                <w:szCs w:val="24"/>
                <w:lang w:eastAsia="lv-LV"/>
              </w:rPr>
              <w:t>iks no</w:t>
            </w:r>
            <w:r w:rsidR="001A6544">
              <w:rPr>
                <w:rFonts w:eastAsia="Times New Roman"/>
                <w:sz w:val="24"/>
                <w:szCs w:val="24"/>
                <w:lang w:eastAsia="lv-LV"/>
              </w:rPr>
              <w:t>lem</w:t>
            </w:r>
            <w:r w:rsidR="00044A40">
              <w:rPr>
                <w:rFonts w:eastAsia="Times New Roman"/>
                <w:sz w:val="24"/>
                <w:szCs w:val="24"/>
                <w:lang w:eastAsia="lv-LV"/>
              </w:rPr>
              <w:t>t</w:t>
            </w:r>
            <w:r w:rsidR="001A6544">
              <w:rPr>
                <w:rFonts w:eastAsia="Times New Roman"/>
                <w:sz w:val="24"/>
                <w:szCs w:val="24"/>
                <w:lang w:eastAsia="lv-LV"/>
              </w:rPr>
              <w:t>s atbrīvot fizisko personu no parādsaistībām.</w:t>
            </w:r>
          </w:p>
          <w:p w14:paraId="0EB27745" w14:textId="20CC2FD5" w:rsidR="00E64149" w:rsidRPr="0057104C" w:rsidRDefault="00E64149">
            <w:pPr>
              <w:spacing w:after="0" w:line="240" w:lineRule="auto"/>
              <w:jc w:val="both"/>
              <w:rPr>
                <w:rFonts w:eastAsia="Times New Roman"/>
                <w:sz w:val="24"/>
                <w:szCs w:val="24"/>
                <w:lang w:eastAsia="lv-LV"/>
              </w:rPr>
            </w:pPr>
            <w:r>
              <w:rPr>
                <w:rFonts w:eastAsia="Times New Roman"/>
                <w:sz w:val="24"/>
                <w:szCs w:val="24"/>
                <w:lang w:eastAsia="lv-LV"/>
              </w:rPr>
              <w:t xml:space="preserve">Pašvaldību sociālajiem dienestiem administratīvais slogs palielināsies nebūtiski, tā kā fiziskās personas (parādnieki), ar kuriem būs jāveic regulāras konsultācijas jau būs vai nesenā pagātnē būs bijušas sociālo dienestu klienti. Savukārt ziņošanai zvērinātam notāram par to, ka fiziskā persona ieradās uz </w:t>
            </w:r>
            <w:r w:rsidR="00F06674">
              <w:rPr>
                <w:rFonts w:eastAsia="Times New Roman"/>
                <w:sz w:val="24"/>
                <w:szCs w:val="24"/>
                <w:lang w:eastAsia="lv-LV"/>
              </w:rPr>
              <w:t>konsultāciju, likumprojektā noteikts efektīvākais ziņošanas veids – elektroniskā formā, tādējādi nebūtiski ietekmējot administratīvo slogu sociālajam dienestam.</w:t>
            </w:r>
          </w:p>
          <w:p w14:paraId="44A81790" w14:textId="24D1DB88" w:rsidR="005A0C2D" w:rsidRPr="0057104C" w:rsidRDefault="005A0C2D">
            <w:pPr>
              <w:spacing w:after="0" w:line="240" w:lineRule="auto"/>
              <w:jc w:val="both"/>
              <w:rPr>
                <w:rFonts w:eastAsia="Times New Roman"/>
                <w:sz w:val="24"/>
                <w:szCs w:val="24"/>
                <w:lang w:eastAsia="lv-LV"/>
              </w:rPr>
            </w:pPr>
            <w:r w:rsidRPr="0057104C">
              <w:rPr>
                <w:rFonts w:eastAsia="Times New Roman"/>
                <w:sz w:val="24"/>
                <w:szCs w:val="24"/>
                <w:lang w:eastAsia="lv-LV"/>
              </w:rPr>
              <w:t xml:space="preserve">Nodarbinātības valsts aģentūrai </w:t>
            </w:r>
            <w:r w:rsidR="0057104C" w:rsidRPr="0057104C">
              <w:rPr>
                <w:rFonts w:eastAsia="Times New Roman"/>
                <w:sz w:val="24"/>
                <w:szCs w:val="24"/>
                <w:lang w:eastAsia="lv-LV"/>
              </w:rPr>
              <w:t>administratīvais</w:t>
            </w:r>
            <w:r w:rsidRPr="0057104C">
              <w:rPr>
                <w:rFonts w:eastAsia="Times New Roman"/>
                <w:sz w:val="24"/>
                <w:szCs w:val="24"/>
                <w:lang w:eastAsia="lv-LV"/>
              </w:rPr>
              <w:t xml:space="preserve"> slogs palielināsies nebūtiski, jo jau šobrīd tā nodrošina </w:t>
            </w:r>
            <w:r w:rsidR="001E233A" w:rsidRPr="0057104C">
              <w:rPr>
                <w:rFonts w:eastAsia="Times New Roman"/>
                <w:sz w:val="24"/>
                <w:szCs w:val="24"/>
                <w:lang w:eastAsia="lv-LV"/>
              </w:rPr>
              <w:t xml:space="preserve">finanšu pratības kursu </w:t>
            </w:r>
            <w:r w:rsidR="00982340" w:rsidRPr="0057104C">
              <w:rPr>
                <w:rFonts w:eastAsia="Times New Roman"/>
                <w:sz w:val="24"/>
                <w:szCs w:val="24"/>
                <w:lang w:eastAsia="lv-LV"/>
              </w:rPr>
              <w:t>apguves iespējas.</w:t>
            </w:r>
          </w:p>
          <w:p w14:paraId="12DBBFF5" w14:textId="501F795B" w:rsidR="00982340" w:rsidRPr="00BE46C7" w:rsidRDefault="00982340">
            <w:pPr>
              <w:spacing w:after="0" w:line="240" w:lineRule="auto"/>
              <w:jc w:val="both"/>
              <w:rPr>
                <w:rFonts w:eastAsia="Times New Roman"/>
                <w:sz w:val="24"/>
                <w:szCs w:val="24"/>
                <w:highlight w:val="yellow"/>
                <w:lang w:eastAsia="lv-LV"/>
              </w:rPr>
            </w:pPr>
            <w:r w:rsidRPr="0057104C">
              <w:rPr>
                <w:rFonts w:eastAsia="Times New Roman"/>
                <w:sz w:val="24"/>
                <w:szCs w:val="24"/>
                <w:lang w:eastAsia="lv-LV"/>
              </w:rPr>
              <w:t xml:space="preserve">Latvijas Republikas Uzņēmumu reģistram </w:t>
            </w:r>
            <w:r w:rsidR="0057104C" w:rsidRPr="0057104C">
              <w:rPr>
                <w:rFonts w:eastAsia="Times New Roman"/>
                <w:sz w:val="24"/>
                <w:szCs w:val="24"/>
                <w:lang w:eastAsia="lv-LV"/>
              </w:rPr>
              <w:t xml:space="preserve">administratīvais </w:t>
            </w:r>
            <w:r w:rsidR="00025DF4" w:rsidRPr="0057104C">
              <w:rPr>
                <w:rFonts w:eastAsia="Times New Roman"/>
                <w:sz w:val="24"/>
                <w:szCs w:val="24"/>
                <w:lang w:eastAsia="lv-LV"/>
              </w:rPr>
              <w:t>slogs palielināsies nebūtiski, jo jau šobrīd tas nodrošina ierakstu veikšanu tā vestajos reģistros.</w:t>
            </w:r>
          </w:p>
        </w:tc>
      </w:tr>
      <w:tr w:rsidR="00DA326E" w:rsidRPr="00BC2633" w14:paraId="5245BA7A" w14:textId="77777777" w:rsidTr="00DC11C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17985624" w14:textId="0FE8E272" w:rsidR="008928CD" w:rsidRDefault="001F7DCE" w:rsidP="00393556">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w:t>
            </w:r>
            <w:r w:rsidR="00182176" w:rsidRPr="00182176">
              <w:rPr>
                <w:rFonts w:eastAsia="Times New Roman"/>
                <w:sz w:val="24"/>
                <w:szCs w:val="24"/>
                <w:lang w:eastAsia="lv-LV"/>
              </w:rPr>
              <w:t>n</w:t>
            </w:r>
            <w:r w:rsidR="00C65458" w:rsidRPr="00182176">
              <w:rPr>
                <w:rFonts w:eastAsia="Times New Roman"/>
                <w:sz w:val="24"/>
                <w:szCs w:val="24"/>
                <w:lang w:eastAsia="lv-LV"/>
              </w:rPr>
              <w:t xml:space="preserve">orādāms, ka likumprojektā ietvertais mehānisms ir izmantojams </w:t>
            </w:r>
            <w:r w:rsidR="00C65458" w:rsidRPr="0016500C">
              <w:rPr>
                <w:rFonts w:eastAsia="Times New Roman"/>
                <w:sz w:val="24"/>
                <w:szCs w:val="24"/>
                <w:lang w:eastAsia="lv-LV"/>
              </w:rPr>
              <w:t>pēc nepieciešamības</w:t>
            </w:r>
            <w:r w:rsidR="006C304B" w:rsidRPr="00182176">
              <w:rPr>
                <w:rFonts w:eastAsia="Times New Roman"/>
                <w:sz w:val="24"/>
                <w:szCs w:val="24"/>
                <w:lang w:eastAsia="lv-LV"/>
              </w:rPr>
              <w:t>. Neviena no noteiktajām darbībām nav tāda, kas būtu veicama pati par sevi be</w:t>
            </w:r>
            <w:r w:rsidR="00182176">
              <w:rPr>
                <w:rFonts w:eastAsia="Times New Roman"/>
                <w:sz w:val="24"/>
                <w:szCs w:val="24"/>
                <w:lang w:eastAsia="lv-LV"/>
              </w:rPr>
              <w:t>z</w:t>
            </w:r>
            <w:r w:rsidR="006C304B" w:rsidRPr="00182176">
              <w:rPr>
                <w:rFonts w:eastAsia="Times New Roman"/>
                <w:sz w:val="24"/>
                <w:szCs w:val="24"/>
                <w:lang w:eastAsia="lv-LV"/>
              </w:rPr>
              <w:t xml:space="preserve"> galvenā ierosinātāja – fiziskās personas lēmuma iesniegt pieteikumu.</w:t>
            </w:r>
            <w:r w:rsidR="00022624" w:rsidRPr="00182176">
              <w:rPr>
                <w:rFonts w:eastAsia="Times New Roman"/>
                <w:sz w:val="24"/>
                <w:szCs w:val="24"/>
                <w:lang w:eastAsia="lv-LV"/>
              </w:rPr>
              <w:t xml:space="preserve"> Tādējādi </w:t>
            </w:r>
            <w:r w:rsidR="00B448A2" w:rsidRPr="00182176">
              <w:rPr>
                <w:rFonts w:eastAsia="Times New Roman"/>
                <w:sz w:val="24"/>
                <w:szCs w:val="24"/>
                <w:lang w:eastAsia="lv-LV"/>
              </w:rPr>
              <w:t>administratīv</w:t>
            </w:r>
            <w:r w:rsidRPr="00182176">
              <w:rPr>
                <w:rFonts w:eastAsia="Times New Roman"/>
                <w:sz w:val="24"/>
                <w:szCs w:val="24"/>
                <w:lang w:eastAsia="lv-LV"/>
              </w:rPr>
              <w:t xml:space="preserve">ās izmaksas nerodas </w:t>
            </w:r>
            <w:r w:rsidR="00DE0A11">
              <w:rPr>
                <w:rFonts w:eastAsia="Times New Roman"/>
                <w:sz w:val="24"/>
                <w:szCs w:val="24"/>
                <w:lang w:eastAsia="lv-LV"/>
              </w:rPr>
              <w:t>automātiski</w:t>
            </w:r>
            <w:r w:rsidRPr="00182176">
              <w:rPr>
                <w:rFonts w:eastAsia="Times New Roman"/>
                <w:sz w:val="24"/>
                <w:szCs w:val="24"/>
                <w:lang w:eastAsia="lv-LV"/>
              </w:rPr>
              <w:t xml:space="preserve">, piemēram, tamdēļ, ka kreditors </w:t>
            </w:r>
            <w:r w:rsidR="00182176">
              <w:rPr>
                <w:rFonts w:eastAsia="Times New Roman"/>
                <w:sz w:val="24"/>
                <w:szCs w:val="24"/>
                <w:lang w:eastAsia="lv-LV"/>
              </w:rPr>
              <w:t>veic saimniecisko darbību</w:t>
            </w:r>
            <w:r w:rsidRPr="00182176">
              <w:rPr>
                <w:rFonts w:eastAsia="Times New Roman"/>
                <w:sz w:val="24"/>
                <w:szCs w:val="24"/>
                <w:lang w:eastAsia="lv-LV"/>
              </w:rPr>
              <w:t>.</w:t>
            </w:r>
          </w:p>
          <w:p w14:paraId="7D553AF0" w14:textId="3A791FFA" w:rsidR="008E6807" w:rsidRPr="00F40221" w:rsidRDefault="008E6807" w:rsidP="00393556">
            <w:pPr>
              <w:spacing w:after="0" w:line="240" w:lineRule="auto"/>
              <w:jc w:val="both"/>
              <w:rPr>
                <w:rFonts w:eastAsia="Times New Roman"/>
                <w:sz w:val="24"/>
                <w:szCs w:val="24"/>
                <w:lang w:eastAsia="lv-LV"/>
              </w:rPr>
            </w:pPr>
            <w:r w:rsidRPr="00F40221">
              <w:rPr>
                <w:rFonts w:eastAsia="Times New Roman"/>
                <w:sz w:val="24"/>
                <w:szCs w:val="24"/>
                <w:lang w:eastAsia="lv-LV"/>
              </w:rPr>
              <w:t>Admini</w:t>
            </w:r>
            <w:r w:rsidR="00D537F5" w:rsidRPr="00F40221">
              <w:rPr>
                <w:rFonts w:eastAsia="Times New Roman"/>
                <w:sz w:val="24"/>
                <w:szCs w:val="24"/>
                <w:lang w:eastAsia="lv-LV"/>
              </w:rPr>
              <w:t>stratīvo izmaksu aprēķināšanā izmantoti šādi pieņēmumi:</w:t>
            </w:r>
          </w:p>
          <w:p w14:paraId="5266B6E3" w14:textId="2EB6A91B" w:rsidR="00C803F3" w:rsidRPr="00F40221" w:rsidRDefault="00F40221" w:rsidP="007F37A7">
            <w:pPr>
              <w:pStyle w:val="ListParagraph"/>
              <w:numPr>
                <w:ilvl w:val="0"/>
                <w:numId w:val="4"/>
              </w:numPr>
              <w:spacing w:after="0" w:line="240" w:lineRule="auto"/>
              <w:ind w:left="0" w:firstLine="360"/>
              <w:jc w:val="both"/>
              <w:rPr>
                <w:rFonts w:eastAsia="Times New Roman"/>
                <w:sz w:val="24"/>
                <w:szCs w:val="24"/>
                <w:lang w:eastAsia="lv-LV"/>
              </w:rPr>
            </w:pPr>
            <w:r w:rsidRPr="00F40221">
              <w:rPr>
                <w:rFonts w:eastAsia="Times New Roman"/>
                <w:sz w:val="24"/>
                <w:szCs w:val="24"/>
                <w:lang w:eastAsia="lv-LV"/>
              </w:rPr>
              <w:t>ņ</w:t>
            </w:r>
            <w:r w:rsidR="00C803F3" w:rsidRPr="00F40221">
              <w:rPr>
                <w:rFonts w:eastAsia="Times New Roman"/>
                <w:sz w:val="24"/>
                <w:szCs w:val="24"/>
                <w:lang w:eastAsia="lv-LV"/>
              </w:rPr>
              <w:t xml:space="preserve">emot vērā šīs sadaļas 1. punktā </w:t>
            </w:r>
            <w:r w:rsidR="007A5C8F" w:rsidRPr="00F40221">
              <w:rPr>
                <w:rFonts w:eastAsia="Times New Roman"/>
                <w:sz w:val="24"/>
                <w:szCs w:val="24"/>
                <w:lang w:eastAsia="lv-LV"/>
              </w:rPr>
              <w:t>ietverto skaidrojumu, administratīvās izmaksas aprēķinātas vienam subjektam (</w:t>
            </w:r>
            <w:r w:rsidR="008871E3" w:rsidRPr="00F40221">
              <w:rPr>
                <w:rFonts w:eastAsia="Times New Roman"/>
                <w:sz w:val="24"/>
                <w:szCs w:val="24"/>
                <w:lang w:eastAsia="lv-LV"/>
              </w:rPr>
              <w:t xml:space="preserve">fiziskās personas un kreditora gadījumā) vai attiecībā uz pienākumu izpildi </w:t>
            </w:r>
            <w:r w:rsidR="008871E3" w:rsidRPr="00F40221">
              <w:rPr>
                <w:rFonts w:eastAsia="Times New Roman"/>
                <w:sz w:val="24"/>
                <w:szCs w:val="24"/>
                <w:lang w:eastAsia="lv-LV"/>
              </w:rPr>
              <w:lastRenderedPageBreak/>
              <w:t>saistībā ar vienu subjektu (</w:t>
            </w:r>
            <w:r w:rsidR="006D4C66">
              <w:rPr>
                <w:rFonts w:eastAsia="Times New Roman"/>
                <w:sz w:val="24"/>
                <w:szCs w:val="24"/>
                <w:lang w:eastAsia="lv-LV"/>
              </w:rPr>
              <w:t xml:space="preserve">zvērināti notāri, </w:t>
            </w:r>
            <w:r w:rsidR="00ED497F" w:rsidRPr="00F40221">
              <w:rPr>
                <w:rFonts w:eastAsia="Times New Roman"/>
                <w:sz w:val="24"/>
                <w:szCs w:val="24"/>
                <w:lang w:eastAsia="lv-LV"/>
              </w:rPr>
              <w:t>pašvaldību sociālie dienesti, Nodarbinātības valsts aģentūra un Latvijas Republikas Uzņēmumu reģistrs)</w:t>
            </w:r>
            <w:r w:rsidR="00D537F5" w:rsidRPr="00F40221">
              <w:rPr>
                <w:rFonts w:eastAsia="Times New Roman"/>
                <w:sz w:val="24"/>
                <w:szCs w:val="24"/>
                <w:lang w:eastAsia="lv-LV"/>
              </w:rPr>
              <w:t>;</w:t>
            </w:r>
          </w:p>
          <w:p w14:paraId="608578B4" w14:textId="534F99E4" w:rsidR="00F40221" w:rsidRPr="00F40221" w:rsidRDefault="00F40221" w:rsidP="007F37A7">
            <w:pPr>
              <w:pStyle w:val="ListParagraph"/>
              <w:numPr>
                <w:ilvl w:val="0"/>
                <w:numId w:val="4"/>
              </w:numPr>
              <w:spacing w:after="0" w:line="240" w:lineRule="auto"/>
              <w:ind w:left="0" w:firstLine="360"/>
              <w:jc w:val="both"/>
              <w:rPr>
                <w:rFonts w:eastAsia="Times New Roman"/>
                <w:sz w:val="24"/>
                <w:szCs w:val="24"/>
                <w:lang w:eastAsia="lv-LV"/>
              </w:rPr>
            </w:pPr>
            <w:r>
              <w:rPr>
                <w:rFonts w:eastAsia="Times New Roman"/>
                <w:sz w:val="24"/>
                <w:szCs w:val="24"/>
                <w:lang w:eastAsia="lv-LV"/>
              </w:rPr>
              <w:t>s</w:t>
            </w:r>
            <w:r w:rsidR="0034718D" w:rsidRPr="00F40221">
              <w:rPr>
                <w:rFonts w:eastAsia="Times New Roman"/>
                <w:sz w:val="24"/>
                <w:szCs w:val="24"/>
                <w:lang w:eastAsia="lv-LV"/>
              </w:rPr>
              <w:t xml:space="preserve">askaņā ar Centrālās statistikas pārvaldes </w:t>
            </w:r>
            <w:r w:rsidR="0067122B" w:rsidRPr="00F40221">
              <w:rPr>
                <w:rFonts w:eastAsia="Times New Roman"/>
                <w:sz w:val="24"/>
                <w:szCs w:val="24"/>
                <w:lang w:eastAsia="lv-LV"/>
              </w:rPr>
              <w:t xml:space="preserve">aktuālākajiem datiem, vidējā darba samaksa Latvijā pēc nodokļu </w:t>
            </w:r>
            <w:r w:rsidR="00EB2827" w:rsidRPr="00F40221">
              <w:rPr>
                <w:rFonts w:eastAsia="Times New Roman"/>
                <w:sz w:val="24"/>
                <w:szCs w:val="24"/>
                <w:lang w:eastAsia="lv-LV"/>
              </w:rPr>
              <w:t>nomaksas 2018. gadā bija 742 </w:t>
            </w:r>
            <w:proofErr w:type="spellStart"/>
            <w:r w:rsidR="00EB2827" w:rsidRPr="00F1539F">
              <w:rPr>
                <w:rFonts w:eastAsia="Times New Roman"/>
                <w:i/>
                <w:iCs/>
                <w:sz w:val="24"/>
                <w:szCs w:val="24"/>
                <w:lang w:eastAsia="lv-LV"/>
              </w:rPr>
              <w:t>e</w:t>
            </w:r>
            <w:r w:rsidR="00393556" w:rsidRPr="00F1539F">
              <w:rPr>
                <w:rFonts w:eastAsia="Times New Roman"/>
                <w:i/>
                <w:iCs/>
                <w:sz w:val="24"/>
                <w:szCs w:val="24"/>
                <w:lang w:eastAsia="lv-LV"/>
              </w:rPr>
              <w:t>u</w:t>
            </w:r>
            <w:r w:rsidR="00EB2827" w:rsidRPr="00F1539F">
              <w:rPr>
                <w:rFonts w:eastAsia="Times New Roman"/>
                <w:i/>
                <w:iCs/>
                <w:sz w:val="24"/>
                <w:szCs w:val="24"/>
                <w:lang w:eastAsia="lv-LV"/>
              </w:rPr>
              <w:t>r</w:t>
            </w:r>
            <w:r w:rsidR="002F3DDA" w:rsidRPr="00F1539F">
              <w:rPr>
                <w:rFonts w:eastAsia="Times New Roman"/>
                <w:i/>
                <w:iCs/>
                <w:sz w:val="24"/>
                <w:szCs w:val="24"/>
                <w:lang w:eastAsia="lv-LV"/>
              </w:rPr>
              <w:t>o</w:t>
            </w:r>
            <w:proofErr w:type="spellEnd"/>
            <w:r w:rsidR="002F3DDA" w:rsidRPr="00F40221">
              <w:rPr>
                <w:rFonts w:eastAsia="Times New Roman"/>
                <w:sz w:val="24"/>
                <w:szCs w:val="24"/>
                <w:lang w:eastAsia="lv-LV"/>
              </w:rPr>
              <w:t xml:space="preserve"> (</w:t>
            </w:r>
            <w:hyperlink r:id="rId13" w:history="1">
              <w:r w:rsidR="002F3DDA" w:rsidRPr="00F40221">
                <w:rPr>
                  <w:rStyle w:val="Hyperlink"/>
                  <w:rFonts w:eastAsia="Times New Roman"/>
                  <w:sz w:val="24"/>
                  <w:szCs w:val="24"/>
                  <w:lang w:eastAsia="lv-LV"/>
                </w:rPr>
                <w:t>https://www.csb.gov.lv/lv/statistika/statistikas-temas/socialie-procesi/darba-samaksa/meklet-tema/2608-darba-samaksa-2018-gada</w:t>
              </w:r>
            </w:hyperlink>
            <w:r w:rsidR="002F3DDA" w:rsidRPr="00F40221">
              <w:rPr>
                <w:rFonts w:eastAsia="Times New Roman"/>
                <w:sz w:val="24"/>
                <w:szCs w:val="24"/>
                <w:lang w:eastAsia="lv-LV"/>
              </w:rPr>
              <w:t>)</w:t>
            </w:r>
            <w:r w:rsidR="00E44E46" w:rsidRPr="00F40221">
              <w:rPr>
                <w:rFonts w:eastAsia="Times New Roman"/>
                <w:sz w:val="24"/>
                <w:szCs w:val="24"/>
                <w:lang w:eastAsia="lv-LV"/>
              </w:rPr>
              <w:t xml:space="preserve">; vidēji mēnesī ir 160 darba stundas; tādējādi </w:t>
            </w:r>
            <w:r w:rsidR="009E16AC" w:rsidRPr="00F40221">
              <w:rPr>
                <w:rFonts w:eastAsia="Times New Roman"/>
                <w:sz w:val="24"/>
                <w:szCs w:val="24"/>
                <w:lang w:eastAsia="lv-LV"/>
              </w:rPr>
              <w:t xml:space="preserve">par finanšu līdzekļu apjomu, kas nepieciešams, lai nodrošinātu projektā paredzētā informācijas sniegšanas pienākuma izpildi, tiek pieņemta </w:t>
            </w:r>
            <w:r w:rsidR="00646220" w:rsidRPr="00F40221">
              <w:rPr>
                <w:rFonts w:eastAsia="Times New Roman"/>
                <w:sz w:val="24"/>
                <w:szCs w:val="24"/>
                <w:lang w:eastAsia="lv-LV"/>
              </w:rPr>
              <w:t>viena darba stunda attiecībā pret vidējo darba samaksu, t.i., 742/</w:t>
            </w:r>
            <w:r w:rsidR="008E6807" w:rsidRPr="00F40221">
              <w:rPr>
                <w:rFonts w:eastAsia="Times New Roman"/>
                <w:sz w:val="24"/>
                <w:szCs w:val="24"/>
                <w:lang w:eastAsia="lv-LV"/>
              </w:rPr>
              <w:t>160=4,64</w:t>
            </w:r>
            <w:r w:rsidR="008E6807" w:rsidRPr="00F1539F">
              <w:rPr>
                <w:rFonts w:eastAsia="Times New Roman"/>
                <w:i/>
                <w:iCs/>
                <w:sz w:val="24"/>
                <w:szCs w:val="24"/>
                <w:lang w:eastAsia="lv-LV"/>
              </w:rPr>
              <w:t>e</w:t>
            </w:r>
            <w:r w:rsidR="00393556" w:rsidRPr="00F1539F">
              <w:rPr>
                <w:rFonts w:eastAsia="Times New Roman"/>
                <w:i/>
                <w:iCs/>
                <w:sz w:val="24"/>
                <w:szCs w:val="24"/>
                <w:lang w:eastAsia="lv-LV"/>
              </w:rPr>
              <w:t>u</w:t>
            </w:r>
            <w:r w:rsidR="008E6807" w:rsidRPr="00F1539F">
              <w:rPr>
                <w:rFonts w:eastAsia="Times New Roman"/>
                <w:i/>
                <w:iCs/>
                <w:sz w:val="24"/>
                <w:szCs w:val="24"/>
                <w:lang w:eastAsia="lv-LV"/>
              </w:rPr>
              <w:t>ro</w:t>
            </w:r>
            <w:r w:rsidR="008E6807" w:rsidRPr="00F40221">
              <w:rPr>
                <w:rFonts w:eastAsia="Times New Roman"/>
                <w:sz w:val="24"/>
                <w:szCs w:val="24"/>
                <w:lang w:eastAsia="lv-LV"/>
              </w:rPr>
              <w:t>/stundā</w:t>
            </w:r>
            <w:r w:rsidRPr="00F40221">
              <w:rPr>
                <w:rFonts w:eastAsia="Times New Roman"/>
                <w:sz w:val="24"/>
                <w:szCs w:val="24"/>
                <w:lang w:eastAsia="lv-LV"/>
              </w:rPr>
              <w:t>;</w:t>
            </w:r>
          </w:p>
          <w:p w14:paraId="5453B698" w14:textId="7B7479C3" w:rsidR="008928CD" w:rsidRPr="00F40221" w:rsidRDefault="00F40221" w:rsidP="007F37A7">
            <w:pPr>
              <w:pStyle w:val="ListParagraph"/>
              <w:numPr>
                <w:ilvl w:val="0"/>
                <w:numId w:val="4"/>
              </w:numPr>
              <w:spacing w:after="0" w:line="240" w:lineRule="auto"/>
              <w:ind w:left="0" w:firstLine="360"/>
              <w:jc w:val="both"/>
              <w:rPr>
                <w:rFonts w:eastAsia="Times New Roman"/>
                <w:sz w:val="24"/>
                <w:szCs w:val="24"/>
                <w:lang w:eastAsia="lv-LV"/>
              </w:rPr>
            </w:pPr>
            <w:r w:rsidRPr="00F40221">
              <w:rPr>
                <w:rFonts w:eastAsia="Times New Roman"/>
                <w:sz w:val="24"/>
                <w:szCs w:val="24"/>
                <w:lang w:eastAsia="lv-LV"/>
              </w:rPr>
              <w:t>administratīvās izmaksas aprēķinātas, ņemot vērā likumprojektā ietvertās darbības kopumā uz katru gadījumu, nevis gada griezumā, tā kā regulējums piemērojams katram gadījumam atsevišķi, nevis periodiski.</w:t>
            </w:r>
          </w:p>
          <w:p w14:paraId="5D564945" w14:textId="4860B084" w:rsidR="008C72AA" w:rsidRPr="00FF306D" w:rsidRDefault="008D61D6">
            <w:pPr>
              <w:spacing w:after="0" w:line="240" w:lineRule="auto"/>
              <w:jc w:val="both"/>
              <w:rPr>
                <w:rFonts w:eastAsia="Times New Roman"/>
                <w:sz w:val="24"/>
                <w:szCs w:val="24"/>
                <w:lang w:eastAsia="lv-LV"/>
              </w:rPr>
            </w:pPr>
            <w:r w:rsidRPr="002318C6">
              <w:rPr>
                <w:rFonts w:eastAsia="Times New Roman"/>
                <w:sz w:val="24"/>
                <w:szCs w:val="24"/>
                <w:lang w:eastAsia="lv-LV"/>
              </w:rPr>
              <w:t xml:space="preserve">Ņemot vērā minētos </w:t>
            </w:r>
            <w:r w:rsidR="00A56290" w:rsidRPr="002318C6">
              <w:rPr>
                <w:rFonts w:eastAsia="Times New Roman"/>
                <w:sz w:val="24"/>
                <w:szCs w:val="24"/>
                <w:lang w:eastAsia="lv-LV"/>
              </w:rPr>
              <w:t>pieņēmumus</w:t>
            </w:r>
            <w:r w:rsidRPr="002318C6">
              <w:rPr>
                <w:rFonts w:eastAsia="Times New Roman"/>
                <w:sz w:val="24"/>
                <w:szCs w:val="24"/>
                <w:lang w:eastAsia="lv-LV"/>
              </w:rPr>
              <w:t xml:space="preserve">, kā arī šīs sadaļas 2. punktā </w:t>
            </w:r>
            <w:r w:rsidR="00A56290" w:rsidRPr="002318C6">
              <w:rPr>
                <w:rFonts w:eastAsia="Times New Roman"/>
                <w:sz w:val="24"/>
                <w:szCs w:val="24"/>
                <w:lang w:eastAsia="lv-LV"/>
              </w:rPr>
              <w:t xml:space="preserve">definēto administratīvo slogu, secināms, ka </w:t>
            </w:r>
            <w:r w:rsidR="00CE5ED4" w:rsidRPr="002318C6">
              <w:rPr>
                <w:rFonts w:eastAsia="Times New Roman"/>
                <w:sz w:val="24"/>
                <w:szCs w:val="24"/>
                <w:lang w:eastAsia="lv-LV"/>
              </w:rPr>
              <w:t>administratīv</w:t>
            </w:r>
            <w:r w:rsidR="000164FB" w:rsidRPr="002318C6">
              <w:rPr>
                <w:rFonts w:eastAsia="Times New Roman"/>
                <w:sz w:val="24"/>
                <w:szCs w:val="24"/>
                <w:lang w:eastAsia="lv-LV"/>
              </w:rPr>
              <w:t xml:space="preserve">ās izmaksas nesasniedz </w:t>
            </w:r>
            <w:r w:rsidR="006C79A1" w:rsidRPr="002318C6">
              <w:rPr>
                <w:rFonts w:eastAsia="Times New Roman"/>
                <w:sz w:val="24"/>
                <w:szCs w:val="24"/>
                <w:lang w:eastAsia="lv-LV"/>
              </w:rPr>
              <w:t>norādāmo slieksni fiziskām un juridiskām personām</w:t>
            </w:r>
            <w:r w:rsidR="006C79A1" w:rsidRPr="002318C6">
              <w:rPr>
                <w:rStyle w:val="FootnoteReference"/>
                <w:rFonts w:eastAsia="Times New Roman"/>
                <w:sz w:val="24"/>
                <w:szCs w:val="24"/>
                <w:lang w:eastAsia="lv-LV"/>
              </w:rPr>
              <w:footnoteReference w:id="29"/>
            </w:r>
            <w:r w:rsidR="006C79A1" w:rsidRPr="002318C6">
              <w:rPr>
                <w:rFonts w:eastAsia="Times New Roman"/>
                <w:sz w:val="24"/>
                <w:szCs w:val="24"/>
                <w:lang w:eastAsia="lv-LV"/>
              </w:rPr>
              <w:t>.</w:t>
            </w:r>
          </w:p>
        </w:tc>
      </w:tr>
      <w:tr w:rsidR="00DA326E" w:rsidRPr="00BC2633" w14:paraId="2C02878A" w14:textId="77777777" w:rsidTr="00DC11C4">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71033F">
            <w:pPr>
              <w:spacing w:after="0" w:line="240" w:lineRule="auto"/>
              <w:rPr>
                <w:rFonts w:eastAsia="Times New Roman"/>
                <w:sz w:val="24"/>
                <w:szCs w:val="24"/>
                <w:lang w:eastAsia="lv-LV"/>
              </w:rPr>
            </w:pPr>
            <w:r>
              <w:rPr>
                <w:rFonts w:eastAsia="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393556">
            <w:pPr>
              <w:spacing w:after="0" w:line="240" w:lineRule="auto"/>
              <w:rPr>
                <w:rFonts w:eastAsia="Times New Roman"/>
                <w:sz w:val="24"/>
                <w:szCs w:val="24"/>
                <w:lang w:eastAsia="lv-LV"/>
              </w:rPr>
            </w:pPr>
            <w:r w:rsidRPr="00A1552F">
              <w:rPr>
                <w:rFonts w:eastAsia="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0C5B7775" w14:textId="1CB8B293" w:rsidR="00636783" w:rsidRPr="00BC2633" w:rsidRDefault="00636783" w:rsidP="00393556">
            <w:pPr>
              <w:spacing w:after="0" w:line="240" w:lineRule="auto"/>
              <w:jc w:val="both"/>
              <w:rPr>
                <w:rFonts w:eastAsia="Times New Roman"/>
                <w:sz w:val="24"/>
                <w:szCs w:val="24"/>
                <w:lang w:eastAsia="lv-LV"/>
              </w:rPr>
            </w:pPr>
            <w:r w:rsidRPr="008F1E35">
              <w:rPr>
                <w:rFonts w:eastAsia="Times New Roman"/>
                <w:sz w:val="24"/>
                <w:szCs w:val="24"/>
                <w:lang w:eastAsia="lv-LV"/>
              </w:rPr>
              <w:t>Nav.</w:t>
            </w:r>
            <w:r w:rsidR="000B7F79" w:rsidRPr="008F1E35">
              <w:rPr>
                <w:rFonts w:eastAsia="Times New Roman"/>
                <w:sz w:val="24"/>
                <w:szCs w:val="24"/>
                <w:lang w:eastAsia="lv-LV"/>
              </w:rPr>
              <w:t xml:space="preserve"> </w:t>
            </w:r>
          </w:p>
        </w:tc>
      </w:tr>
      <w:tr w:rsidR="00DA326E" w:rsidRPr="00BC2633" w14:paraId="058C8E07" w14:textId="77777777" w:rsidTr="00DC11C4">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71033F">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393556">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717F7F2B" w14:textId="179DF9DC" w:rsidR="004D15A9" w:rsidRDefault="004D15A9" w:rsidP="0071033F">
      <w:pPr>
        <w:spacing w:after="0" w:line="240" w:lineRule="auto"/>
        <w:rPr>
          <w:rFonts w:eastAsia="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D70B81" w:rsidRPr="00D70B81" w14:paraId="59A24F09" w14:textId="77777777" w:rsidTr="003B0F63">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0B305E67" w14:textId="77777777" w:rsidR="00D70B81" w:rsidRPr="00D70B81" w:rsidRDefault="00D70B81" w:rsidP="00393556">
            <w:pPr>
              <w:spacing w:after="0" w:line="240" w:lineRule="auto"/>
              <w:ind w:firstLine="300"/>
              <w:jc w:val="center"/>
              <w:rPr>
                <w:rFonts w:eastAsia="Times New Roman"/>
                <w:b/>
                <w:bCs/>
                <w:sz w:val="24"/>
                <w:szCs w:val="24"/>
                <w:lang w:eastAsia="lv-LV"/>
              </w:rPr>
            </w:pPr>
            <w:r w:rsidRPr="00D70B81">
              <w:rPr>
                <w:rFonts w:eastAsia="Times New Roman"/>
                <w:b/>
                <w:bCs/>
                <w:sz w:val="24"/>
                <w:szCs w:val="24"/>
                <w:lang w:eastAsia="lv-LV"/>
              </w:rPr>
              <w:t>III. Tiesību akta projekta ietekme uz valsts budžetu un pašvaldību budžetiem</w:t>
            </w:r>
          </w:p>
        </w:tc>
      </w:tr>
      <w:tr w:rsidR="00D70B81" w:rsidRPr="00D70B81" w14:paraId="3FCAF0E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42BF0042" w14:textId="77777777" w:rsidR="00D70B81" w:rsidRPr="00D70B81" w:rsidRDefault="00D70B81" w:rsidP="0071033F">
            <w:pPr>
              <w:spacing w:after="0" w:line="240" w:lineRule="auto"/>
              <w:jc w:val="center"/>
              <w:rPr>
                <w:rFonts w:eastAsia="Times New Roman"/>
                <w:sz w:val="24"/>
                <w:szCs w:val="24"/>
                <w:lang w:eastAsia="lv-LV"/>
              </w:rPr>
            </w:pPr>
            <w:r w:rsidRPr="00D70B81">
              <w:rPr>
                <w:rFonts w:eastAsia="Times New Roman"/>
                <w:sz w:val="24"/>
                <w:szCs w:val="24"/>
                <w:lang w:eastAsia="lv-LV"/>
              </w:rPr>
              <w:t>Rādītāji</w:t>
            </w:r>
          </w:p>
        </w:tc>
        <w:tc>
          <w:tcPr>
            <w:tcW w:w="1097" w:type="pct"/>
            <w:gridSpan w:val="2"/>
            <w:vMerge w:val="restart"/>
            <w:shd w:val="clear" w:color="auto" w:fill="FFFFFF"/>
            <w:vAlign w:val="center"/>
            <w:hideMark/>
          </w:tcPr>
          <w:p w14:paraId="3479C4B6" w14:textId="62BC1116" w:rsidR="00D70B81" w:rsidRPr="00D70B81" w:rsidRDefault="001574E7" w:rsidP="00393556">
            <w:pPr>
              <w:spacing w:after="0" w:line="240" w:lineRule="auto"/>
              <w:jc w:val="center"/>
              <w:rPr>
                <w:rFonts w:eastAsia="Times New Roman"/>
                <w:sz w:val="24"/>
                <w:szCs w:val="24"/>
                <w:lang w:eastAsia="lv-LV"/>
              </w:rPr>
            </w:pPr>
            <w:r>
              <w:rPr>
                <w:rFonts w:eastAsia="Times New Roman"/>
                <w:sz w:val="24"/>
                <w:szCs w:val="24"/>
                <w:lang w:eastAsia="lv-LV"/>
              </w:rPr>
              <w:t>2020</w:t>
            </w:r>
            <w:r w:rsidR="00D70B81" w:rsidRPr="00D70B81">
              <w:rPr>
                <w:rFonts w:eastAsia="Times New Roman"/>
                <w:sz w:val="24"/>
                <w:szCs w:val="24"/>
                <w:lang w:eastAsia="lv-LV"/>
              </w:rPr>
              <w:t>.gads</w:t>
            </w:r>
          </w:p>
        </w:tc>
        <w:tc>
          <w:tcPr>
            <w:tcW w:w="2652" w:type="pct"/>
            <w:gridSpan w:val="5"/>
            <w:shd w:val="clear" w:color="auto" w:fill="FFFFFF"/>
            <w:vAlign w:val="center"/>
            <w:hideMark/>
          </w:tcPr>
          <w:p w14:paraId="3E7C40B3" w14:textId="77777777" w:rsidR="00D70B81" w:rsidRPr="00D70B81" w:rsidRDefault="00D70B81" w:rsidP="00393556">
            <w:pPr>
              <w:spacing w:after="0" w:line="240" w:lineRule="auto"/>
              <w:jc w:val="center"/>
              <w:rPr>
                <w:rFonts w:eastAsia="Times New Roman"/>
                <w:sz w:val="24"/>
                <w:szCs w:val="24"/>
                <w:lang w:eastAsia="lv-LV"/>
              </w:rPr>
            </w:pPr>
            <w:r w:rsidRPr="00D70B81">
              <w:rPr>
                <w:rFonts w:eastAsia="Times New Roman"/>
                <w:sz w:val="24"/>
                <w:szCs w:val="24"/>
                <w:lang w:eastAsia="lv-LV"/>
              </w:rPr>
              <w:t>Turpmākie trīs gadi (</w:t>
            </w:r>
            <w:proofErr w:type="spellStart"/>
            <w:r w:rsidRPr="00D70B81">
              <w:rPr>
                <w:rFonts w:eastAsia="Times New Roman"/>
                <w:i/>
                <w:sz w:val="24"/>
                <w:szCs w:val="24"/>
                <w:lang w:eastAsia="lv-LV"/>
              </w:rPr>
              <w:t>euro</w:t>
            </w:r>
            <w:proofErr w:type="spellEnd"/>
            <w:r w:rsidRPr="00D70B81">
              <w:rPr>
                <w:rFonts w:eastAsia="Times New Roman"/>
                <w:sz w:val="24"/>
                <w:szCs w:val="24"/>
                <w:lang w:eastAsia="lv-LV"/>
              </w:rPr>
              <w:t>)</w:t>
            </w:r>
          </w:p>
        </w:tc>
      </w:tr>
      <w:tr w:rsidR="00D70B81" w:rsidRPr="00D70B81" w14:paraId="34D1F223"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67890B56" w14:textId="77777777" w:rsidR="00D70B81" w:rsidRPr="00D70B81" w:rsidRDefault="00D70B81">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0F84C347" w14:textId="77777777" w:rsidR="00D70B81" w:rsidRPr="00D70B81" w:rsidRDefault="00D70B81">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734436E2" w14:textId="656208A8"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202</w:t>
            </w:r>
            <w:r w:rsidR="001574E7">
              <w:rPr>
                <w:rFonts w:eastAsia="Times New Roman"/>
                <w:sz w:val="24"/>
                <w:szCs w:val="24"/>
                <w:lang w:eastAsia="lv-LV"/>
              </w:rPr>
              <w:t>1</w:t>
            </w:r>
          </w:p>
        </w:tc>
        <w:tc>
          <w:tcPr>
            <w:tcW w:w="1016" w:type="pct"/>
            <w:gridSpan w:val="2"/>
            <w:shd w:val="clear" w:color="auto" w:fill="FFFFFF"/>
            <w:vAlign w:val="center"/>
            <w:hideMark/>
          </w:tcPr>
          <w:p w14:paraId="1AFA6FDE" w14:textId="4FED5B14"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202</w:t>
            </w:r>
            <w:r w:rsidR="001574E7">
              <w:rPr>
                <w:rFonts w:eastAsia="Times New Roman"/>
                <w:sz w:val="24"/>
                <w:szCs w:val="24"/>
                <w:lang w:eastAsia="lv-LV"/>
              </w:rPr>
              <w:t>2</w:t>
            </w:r>
          </w:p>
        </w:tc>
        <w:tc>
          <w:tcPr>
            <w:tcW w:w="619" w:type="pct"/>
            <w:shd w:val="clear" w:color="auto" w:fill="FFFFFF"/>
            <w:vAlign w:val="center"/>
            <w:hideMark/>
          </w:tcPr>
          <w:p w14:paraId="14A2638E" w14:textId="3D67D5B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202</w:t>
            </w:r>
            <w:r w:rsidR="001574E7">
              <w:rPr>
                <w:rFonts w:eastAsia="Times New Roman"/>
                <w:sz w:val="24"/>
                <w:szCs w:val="24"/>
                <w:lang w:eastAsia="lv-LV"/>
              </w:rPr>
              <w:t>3</w:t>
            </w:r>
          </w:p>
        </w:tc>
      </w:tr>
      <w:tr w:rsidR="00D70B81" w:rsidRPr="00D70B81" w14:paraId="3D133325"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7543015A" w14:textId="77777777" w:rsidR="00D70B81" w:rsidRPr="00D70B81" w:rsidRDefault="00D70B81">
            <w:pPr>
              <w:spacing w:after="0" w:line="240" w:lineRule="auto"/>
              <w:jc w:val="both"/>
              <w:rPr>
                <w:rFonts w:eastAsia="Times New Roman"/>
                <w:sz w:val="24"/>
                <w:szCs w:val="24"/>
                <w:lang w:eastAsia="lv-LV"/>
              </w:rPr>
            </w:pPr>
          </w:p>
        </w:tc>
        <w:tc>
          <w:tcPr>
            <w:tcW w:w="550" w:type="pct"/>
            <w:shd w:val="clear" w:color="auto" w:fill="FFFFFF"/>
            <w:vAlign w:val="center"/>
            <w:hideMark/>
          </w:tcPr>
          <w:p w14:paraId="2697D554"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saskaņā ar valsts budžetu kārtējam gadam</w:t>
            </w:r>
          </w:p>
        </w:tc>
        <w:tc>
          <w:tcPr>
            <w:tcW w:w="547" w:type="pct"/>
            <w:shd w:val="clear" w:color="auto" w:fill="FFFFFF"/>
            <w:vAlign w:val="center"/>
            <w:hideMark/>
          </w:tcPr>
          <w:p w14:paraId="29DFC644"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izmaiņas kārtējā gadā, salīdzinot ar valsts budžetu kārtējam gadam</w:t>
            </w:r>
          </w:p>
        </w:tc>
        <w:tc>
          <w:tcPr>
            <w:tcW w:w="469" w:type="pct"/>
            <w:shd w:val="clear" w:color="auto" w:fill="FFFFFF"/>
            <w:vAlign w:val="center"/>
            <w:hideMark/>
          </w:tcPr>
          <w:p w14:paraId="08C5F4E0"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saskaņā ar vidēja termiņa budžeta ietvaru</w:t>
            </w:r>
          </w:p>
        </w:tc>
        <w:tc>
          <w:tcPr>
            <w:tcW w:w="548" w:type="pct"/>
            <w:shd w:val="clear" w:color="auto" w:fill="FFFFFF"/>
            <w:vAlign w:val="center"/>
            <w:hideMark/>
          </w:tcPr>
          <w:p w14:paraId="2D4FE482" w14:textId="1309E16A"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 xml:space="preserve">izmaiņas, salīdzinot ar vidēja termiņa budžeta ietvaru </w:t>
            </w:r>
            <w:r w:rsidR="00965DF5">
              <w:rPr>
                <w:rFonts w:eastAsia="Times New Roman"/>
                <w:sz w:val="24"/>
                <w:szCs w:val="24"/>
                <w:lang w:eastAsia="lv-LV"/>
              </w:rPr>
              <w:t>202</w:t>
            </w:r>
            <w:r w:rsidR="001574E7">
              <w:rPr>
                <w:rFonts w:eastAsia="Times New Roman"/>
                <w:sz w:val="24"/>
                <w:szCs w:val="24"/>
                <w:lang w:eastAsia="lv-LV"/>
              </w:rPr>
              <w:t>1</w:t>
            </w:r>
            <w:r w:rsidR="00965DF5">
              <w:rPr>
                <w:rFonts w:eastAsia="Times New Roman"/>
                <w:sz w:val="24"/>
                <w:szCs w:val="24"/>
                <w:lang w:eastAsia="lv-LV"/>
              </w:rPr>
              <w:t xml:space="preserve">. </w:t>
            </w:r>
            <w:r w:rsidRPr="00D70B81">
              <w:rPr>
                <w:rFonts w:eastAsia="Times New Roman"/>
                <w:sz w:val="24"/>
                <w:szCs w:val="24"/>
                <w:lang w:eastAsia="lv-LV"/>
              </w:rPr>
              <w:t>gadam</w:t>
            </w:r>
          </w:p>
        </w:tc>
        <w:tc>
          <w:tcPr>
            <w:tcW w:w="468" w:type="pct"/>
            <w:shd w:val="clear" w:color="auto" w:fill="FFFFFF"/>
            <w:vAlign w:val="center"/>
            <w:hideMark/>
          </w:tcPr>
          <w:p w14:paraId="6CFE0C5E"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saskaņā ar vidēja termiņa budžeta ietvaru</w:t>
            </w:r>
          </w:p>
        </w:tc>
        <w:tc>
          <w:tcPr>
            <w:tcW w:w="548" w:type="pct"/>
            <w:shd w:val="clear" w:color="auto" w:fill="FFFFFF"/>
            <w:vAlign w:val="center"/>
            <w:hideMark/>
          </w:tcPr>
          <w:p w14:paraId="692D5461" w14:textId="2FC480C1"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izmaiņas, salīdzinot ar vidēja termiņa budžeta ietvaru 2</w:t>
            </w:r>
            <w:r w:rsidR="00965DF5">
              <w:rPr>
                <w:rFonts w:eastAsia="Times New Roman"/>
                <w:sz w:val="24"/>
                <w:szCs w:val="24"/>
                <w:lang w:eastAsia="lv-LV"/>
              </w:rPr>
              <w:t>02</w:t>
            </w:r>
            <w:r w:rsidR="001574E7">
              <w:rPr>
                <w:rFonts w:eastAsia="Times New Roman"/>
                <w:sz w:val="24"/>
                <w:szCs w:val="24"/>
                <w:lang w:eastAsia="lv-LV"/>
              </w:rPr>
              <w:t>2</w:t>
            </w:r>
            <w:r w:rsidR="00965DF5">
              <w:rPr>
                <w:rFonts w:eastAsia="Times New Roman"/>
                <w:sz w:val="24"/>
                <w:szCs w:val="24"/>
                <w:lang w:eastAsia="lv-LV"/>
              </w:rPr>
              <w:t>.</w:t>
            </w:r>
            <w:r w:rsidRPr="00D70B81">
              <w:rPr>
                <w:rFonts w:eastAsia="Times New Roman"/>
                <w:sz w:val="24"/>
                <w:szCs w:val="24"/>
                <w:lang w:eastAsia="lv-LV"/>
              </w:rPr>
              <w:t xml:space="preserve"> gadam</w:t>
            </w:r>
          </w:p>
        </w:tc>
        <w:tc>
          <w:tcPr>
            <w:tcW w:w="619" w:type="pct"/>
            <w:shd w:val="clear" w:color="auto" w:fill="FFFFFF"/>
            <w:vAlign w:val="center"/>
            <w:hideMark/>
          </w:tcPr>
          <w:p w14:paraId="0B0AEC2D" w14:textId="3A61E36E"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 xml:space="preserve">izmaiņas, salīdzinot ar vidēja termiņa budžeta ietvaru </w:t>
            </w:r>
            <w:r w:rsidRPr="00D70B81">
              <w:rPr>
                <w:rFonts w:eastAsia="Times New Roman"/>
                <w:sz w:val="24"/>
                <w:szCs w:val="24"/>
                <w:lang w:eastAsia="lv-LV"/>
              </w:rPr>
              <w:br/>
              <w:t>2</w:t>
            </w:r>
            <w:r w:rsidR="00965DF5">
              <w:rPr>
                <w:rFonts w:eastAsia="Times New Roman"/>
                <w:sz w:val="24"/>
                <w:szCs w:val="24"/>
                <w:lang w:eastAsia="lv-LV"/>
              </w:rPr>
              <w:t>02</w:t>
            </w:r>
            <w:r w:rsidR="001574E7">
              <w:rPr>
                <w:rFonts w:eastAsia="Times New Roman"/>
                <w:sz w:val="24"/>
                <w:szCs w:val="24"/>
                <w:lang w:eastAsia="lv-LV"/>
              </w:rPr>
              <w:t>3</w:t>
            </w:r>
            <w:r w:rsidR="00965DF5">
              <w:rPr>
                <w:rFonts w:eastAsia="Times New Roman"/>
                <w:sz w:val="24"/>
                <w:szCs w:val="24"/>
                <w:lang w:eastAsia="lv-LV"/>
              </w:rPr>
              <w:t>.</w:t>
            </w:r>
            <w:r w:rsidRPr="00D70B81">
              <w:rPr>
                <w:rFonts w:eastAsia="Times New Roman"/>
                <w:sz w:val="24"/>
                <w:szCs w:val="24"/>
                <w:lang w:eastAsia="lv-LV"/>
              </w:rPr>
              <w:t xml:space="preserve"> gadam</w:t>
            </w:r>
          </w:p>
        </w:tc>
      </w:tr>
      <w:tr w:rsidR="00D70B81" w:rsidRPr="00D70B81" w14:paraId="2A4402A9"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249DE025" w14:textId="77777777" w:rsidR="00D70B81" w:rsidRPr="00D70B81" w:rsidRDefault="00D70B81" w:rsidP="0071033F">
            <w:pPr>
              <w:spacing w:after="0" w:line="240" w:lineRule="auto"/>
              <w:jc w:val="center"/>
              <w:rPr>
                <w:rFonts w:eastAsia="Times New Roman"/>
                <w:sz w:val="24"/>
                <w:szCs w:val="24"/>
                <w:lang w:eastAsia="lv-LV"/>
              </w:rPr>
            </w:pPr>
            <w:r w:rsidRPr="00D70B81">
              <w:rPr>
                <w:rFonts w:eastAsia="Times New Roman"/>
                <w:sz w:val="24"/>
                <w:szCs w:val="24"/>
                <w:lang w:eastAsia="lv-LV"/>
              </w:rPr>
              <w:t>1</w:t>
            </w:r>
          </w:p>
        </w:tc>
        <w:tc>
          <w:tcPr>
            <w:tcW w:w="550" w:type="pct"/>
            <w:shd w:val="clear" w:color="auto" w:fill="FFFFFF"/>
            <w:vAlign w:val="center"/>
            <w:hideMark/>
          </w:tcPr>
          <w:p w14:paraId="57ACACC7" w14:textId="77777777" w:rsidR="00D70B81" w:rsidRPr="00D70B81" w:rsidRDefault="00D70B81" w:rsidP="00393556">
            <w:pPr>
              <w:spacing w:after="0" w:line="240" w:lineRule="auto"/>
              <w:jc w:val="center"/>
              <w:rPr>
                <w:rFonts w:eastAsia="Times New Roman"/>
                <w:sz w:val="24"/>
                <w:szCs w:val="24"/>
                <w:lang w:eastAsia="lv-LV"/>
              </w:rPr>
            </w:pPr>
            <w:r w:rsidRPr="00D70B81">
              <w:rPr>
                <w:rFonts w:eastAsia="Times New Roman"/>
                <w:sz w:val="24"/>
                <w:szCs w:val="24"/>
                <w:lang w:eastAsia="lv-LV"/>
              </w:rPr>
              <w:t>2</w:t>
            </w:r>
          </w:p>
        </w:tc>
        <w:tc>
          <w:tcPr>
            <w:tcW w:w="547" w:type="pct"/>
            <w:shd w:val="clear" w:color="auto" w:fill="FFFFFF"/>
            <w:vAlign w:val="center"/>
            <w:hideMark/>
          </w:tcPr>
          <w:p w14:paraId="166D371F" w14:textId="77777777" w:rsidR="00D70B81" w:rsidRPr="00D70B81" w:rsidRDefault="00D70B81" w:rsidP="00393556">
            <w:pPr>
              <w:spacing w:after="0" w:line="240" w:lineRule="auto"/>
              <w:jc w:val="center"/>
              <w:rPr>
                <w:rFonts w:eastAsia="Times New Roman"/>
                <w:sz w:val="24"/>
                <w:szCs w:val="24"/>
                <w:lang w:eastAsia="lv-LV"/>
              </w:rPr>
            </w:pPr>
            <w:r w:rsidRPr="00D70B81">
              <w:rPr>
                <w:rFonts w:eastAsia="Times New Roman"/>
                <w:sz w:val="24"/>
                <w:szCs w:val="24"/>
                <w:lang w:eastAsia="lv-LV"/>
              </w:rPr>
              <w:t>3</w:t>
            </w:r>
          </w:p>
        </w:tc>
        <w:tc>
          <w:tcPr>
            <w:tcW w:w="469" w:type="pct"/>
            <w:shd w:val="clear" w:color="auto" w:fill="FFFFFF"/>
            <w:vAlign w:val="center"/>
            <w:hideMark/>
          </w:tcPr>
          <w:p w14:paraId="76E85828" w14:textId="77777777" w:rsidR="00D70B81" w:rsidRPr="00D70B81" w:rsidRDefault="00D70B81" w:rsidP="00393556">
            <w:pPr>
              <w:spacing w:after="0" w:line="240" w:lineRule="auto"/>
              <w:jc w:val="center"/>
              <w:rPr>
                <w:rFonts w:eastAsia="Times New Roman"/>
                <w:sz w:val="24"/>
                <w:szCs w:val="24"/>
                <w:lang w:eastAsia="lv-LV"/>
              </w:rPr>
            </w:pPr>
            <w:r w:rsidRPr="00D70B81">
              <w:rPr>
                <w:rFonts w:eastAsia="Times New Roman"/>
                <w:sz w:val="24"/>
                <w:szCs w:val="24"/>
                <w:lang w:eastAsia="lv-LV"/>
              </w:rPr>
              <w:t>4</w:t>
            </w:r>
          </w:p>
        </w:tc>
        <w:tc>
          <w:tcPr>
            <w:tcW w:w="548" w:type="pct"/>
            <w:shd w:val="clear" w:color="auto" w:fill="FFFFFF"/>
            <w:vAlign w:val="center"/>
            <w:hideMark/>
          </w:tcPr>
          <w:p w14:paraId="4A8AE3B4"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5</w:t>
            </w:r>
          </w:p>
        </w:tc>
        <w:tc>
          <w:tcPr>
            <w:tcW w:w="468" w:type="pct"/>
            <w:shd w:val="clear" w:color="auto" w:fill="FFFFFF"/>
            <w:vAlign w:val="center"/>
            <w:hideMark/>
          </w:tcPr>
          <w:p w14:paraId="4D4E3CE4"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6</w:t>
            </w:r>
          </w:p>
        </w:tc>
        <w:tc>
          <w:tcPr>
            <w:tcW w:w="548" w:type="pct"/>
            <w:shd w:val="clear" w:color="auto" w:fill="FFFFFF"/>
            <w:vAlign w:val="center"/>
            <w:hideMark/>
          </w:tcPr>
          <w:p w14:paraId="4D82E220"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7</w:t>
            </w:r>
          </w:p>
        </w:tc>
        <w:tc>
          <w:tcPr>
            <w:tcW w:w="619" w:type="pct"/>
            <w:shd w:val="clear" w:color="auto" w:fill="FFFFFF"/>
            <w:vAlign w:val="center"/>
            <w:hideMark/>
          </w:tcPr>
          <w:p w14:paraId="3129C3A9" w14:textId="77777777" w:rsidR="00D70B81" w:rsidRPr="00D70B81" w:rsidRDefault="00D70B81">
            <w:pPr>
              <w:spacing w:after="0" w:line="240" w:lineRule="auto"/>
              <w:jc w:val="center"/>
              <w:rPr>
                <w:rFonts w:eastAsia="Times New Roman"/>
                <w:sz w:val="24"/>
                <w:szCs w:val="24"/>
                <w:lang w:eastAsia="lv-LV"/>
              </w:rPr>
            </w:pPr>
            <w:r w:rsidRPr="00D70B81">
              <w:rPr>
                <w:rFonts w:eastAsia="Times New Roman"/>
                <w:sz w:val="24"/>
                <w:szCs w:val="24"/>
                <w:lang w:eastAsia="lv-LV"/>
              </w:rPr>
              <w:t>8</w:t>
            </w:r>
          </w:p>
        </w:tc>
      </w:tr>
      <w:tr w:rsidR="00D70B81" w:rsidRPr="00D70B81" w14:paraId="7A671FD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0E26E630"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1. Budžeta ieņēmumi</w:t>
            </w:r>
          </w:p>
        </w:tc>
        <w:tc>
          <w:tcPr>
            <w:tcW w:w="550" w:type="pct"/>
            <w:shd w:val="clear" w:color="auto" w:fill="FFFFFF"/>
            <w:vAlign w:val="center"/>
            <w:hideMark/>
          </w:tcPr>
          <w:p w14:paraId="05597C48" w14:textId="77777777" w:rsidR="00D70B81" w:rsidRPr="00D70B81" w:rsidRDefault="00D70B81" w:rsidP="00393556">
            <w:pPr>
              <w:spacing w:after="0" w:line="240" w:lineRule="auto"/>
              <w:jc w:val="both"/>
              <w:rPr>
                <w:rFonts w:eastAsia="Times New Roman"/>
                <w:sz w:val="24"/>
                <w:szCs w:val="24"/>
                <w:lang w:eastAsia="lv-LV"/>
              </w:rPr>
            </w:pPr>
          </w:p>
        </w:tc>
        <w:tc>
          <w:tcPr>
            <w:tcW w:w="547" w:type="pct"/>
            <w:shd w:val="clear" w:color="auto" w:fill="FFFFFF"/>
            <w:vAlign w:val="center"/>
            <w:hideMark/>
          </w:tcPr>
          <w:p w14:paraId="55019C83" w14:textId="77777777" w:rsidR="00D70B81" w:rsidRPr="00D70B81" w:rsidRDefault="00D70B81" w:rsidP="00393556">
            <w:pPr>
              <w:spacing w:after="0" w:line="240" w:lineRule="auto"/>
              <w:jc w:val="both"/>
              <w:rPr>
                <w:rFonts w:eastAsia="Times New Roman"/>
                <w:sz w:val="24"/>
                <w:szCs w:val="24"/>
                <w:lang w:eastAsia="lv-LV"/>
              </w:rPr>
            </w:pPr>
          </w:p>
        </w:tc>
        <w:tc>
          <w:tcPr>
            <w:tcW w:w="469" w:type="pct"/>
            <w:shd w:val="clear" w:color="auto" w:fill="FFFFFF"/>
            <w:vAlign w:val="center"/>
            <w:hideMark/>
          </w:tcPr>
          <w:p w14:paraId="39DE3CEF" w14:textId="77777777" w:rsidR="00D70B81" w:rsidRPr="00D70B81" w:rsidRDefault="00D70B81" w:rsidP="00393556">
            <w:pPr>
              <w:spacing w:after="0" w:line="240" w:lineRule="auto"/>
              <w:jc w:val="both"/>
              <w:rPr>
                <w:rFonts w:eastAsia="Times New Roman"/>
                <w:sz w:val="24"/>
                <w:szCs w:val="24"/>
                <w:lang w:eastAsia="lv-LV"/>
              </w:rPr>
            </w:pPr>
          </w:p>
        </w:tc>
        <w:tc>
          <w:tcPr>
            <w:tcW w:w="548" w:type="pct"/>
            <w:shd w:val="clear" w:color="auto" w:fill="FFFFFF"/>
            <w:vAlign w:val="center"/>
            <w:hideMark/>
          </w:tcPr>
          <w:p w14:paraId="1DD47385" w14:textId="77777777" w:rsidR="00D70B81" w:rsidRPr="00D70B81" w:rsidRDefault="00D70B81">
            <w:pPr>
              <w:spacing w:after="0" w:line="240" w:lineRule="auto"/>
              <w:jc w:val="both"/>
              <w:rPr>
                <w:rFonts w:eastAsia="Times New Roman"/>
                <w:sz w:val="24"/>
                <w:szCs w:val="24"/>
                <w:lang w:eastAsia="lv-LV"/>
              </w:rPr>
            </w:pPr>
          </w:p>
        </w:tc>
        <w:tc>
          <w:tcPr>
            <w:tcW w:w="468" w:type="pct"/>
            <w:shd w:val="clear" w:color="auto" w:fill="FFFFFF"/>
            <w:vAlign w:val="center"/>
            <w:hideMark/>
          </w:tcPr>
          <w:p w14:paraId="7A606EDC"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FFFFFF"/>
            <w:vAlign w:val="center"/>
            <w:hideMark/>
          </w:tcPr>
          <w:p w14:paraId="6089DAF1" w14:textId="77777777" w:rsidR="00D70B81" w:rsidRPr="00D70B81" w:rsidRDefault="00D70B81">
            <w:pPr>
              <w:spacing w:after="0" w:line="240" w:lineRule="auto"/>
              <w:jc w:val="both"/>
              <w:rPr>
                <w:rFonts w:eastAsia="Times New Roman"/>
                <w:sz w:val="24"/>
                <w:szCs w:val="24"/>
                <w:lang w:eastAsia="lv-LV"/>
              </w:rPr>
            </w:pPr>
          </w:p>
        </w:tc>
        <w:tc>
          <w:tcPr>
            <w:tcW w:w="619" w:type="pct"/>
            <w:shd w:val="clear" w:color="auto" w:fill="FFFFFF"/>
            <w:vAlign w:val="center"/>
            <w:hideMark/>
          </w:tcPr>
          <w:p w14:paraId="23A1347B" w14:textId="77777777" w:rsidR="00D70B81" w:rsidRPr="00D70B81" w:rsidRDefault="00D70B81">
            <w:pPr>
              <w:spacing w:after="0" w:line="240" w:lineRule="auto"/>
              <w:jc w:val="both"/>
              <w:rPr>
                <w:rFonts w:eastAsia="Times New Roman"/>
                <w:sz w:val="24"/>
                <w:szCs w:val="24"/>
                <w:lang w:eastAsia="lv-LV"/>
              </w:rPr>
            </w:pPr>
          </w:p>
        </w:tc>
      </w:tr>
      <w:tr w:rsidR="00D70B81" w:rsidRPr="00D70B81" w14:paraId="36974F1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13E1835"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263388A4" w14:textId="5E9795D9"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220DB7D3" w14:textId="785C7F98"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0351CEA1" w14:textId="0F97DB4A"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7470BA12" w14:textId="4FC45D1B"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239F3E9A" w14:textId="3B34A9A1"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F31604E" w14:textId="6E5C50A4"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14485952" w14:textId="668E8489"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2CB653E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5C311CE"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lastRenderedPageBreak/>
              <w:t>1.2. valsts speciālais budžets</w:t>
            </w:r>
          </w:p>
        </w:tc>
        <w:tc>
          <w:tcPr>
            <w:tcW w:w="550" w:type="pct"/>
            <w:shd w:val="clear" w:color="auto" w:fill="auto"/>
            <w:vAlign w:val="center"/>
            <w:hideMark/>
          </w:tcPr>
          <w:p w14:paraId="078EF8DC" w14:textId="21874CBC"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12EDCE6A" w14:textId="7177F1E2"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48147EB7" w14:textId="1CCFF85E"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54E13E3" w14:textId="5A4899E4"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2F5DCA66" w14:textId="2E44B491"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3C2A8A37" w14:textId="64137A52"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47052DAE" w14:textId="7D23DE48"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17DC04F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9BDFA78"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1.3. pašvaldību budžets</w:t>
            </w:r>
          </w:p>
        </w:tc>
        <w:tc>
          <w:tcPr>
            <w:tcW w:w="550" w:type="pct"/>
            <w:shd w:val="clear" w:color="auto" w:fill="auto"/>
            <w:vAlign w:val="center"/>
            <w:hideMark/>
          </w:tcPr>
          <w:p w14:paraId="383EABDB" w14:textId="55F1097B"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5753B75D" w14:textId="1B0585B2"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41AE5D93" w14:textId="3DE6BCE7"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948B4BB" w14:textId="57E9CF72"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554A4C17" w14:textId="3FC826F9"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1E55E640" w14:textId="7C8C0122"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606EDB32" w14:textId="5AB56D02"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4EF5F67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B7AF4D"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2. Budžeta izdevumi</w:t>
            </w:r>
          </w:p>
        </w:tc>
        <w:tc>
          <w:tcPr>
            <w:tcW w:w="550" w:type="pct"/>
            <w:shd w:val="clear" w:color="auto" w:fill="auto"/>
            <w:vAlign w:val="center"/>
            <w:hideMark/>
          </w:tcPr>
          <w:p w14:paraId="17CD1DED" w14:textId="1E7DAA0A"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3301D7CD" w14:textId="0AC40EEF"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68C0B0FB" w14:textId="02A4E3CE"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43528166" w14:textId="592C8CA9"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4F3AF554" w14:textId="2F5126BE"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3E2781A" w14:textId="0AA2223D"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42263617" w14:textId="19D2619D"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1655346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CFDBCA0"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2.1. valsts pamatbudžets</w:t>
            </w:r>
          </w:p>
        </w:tc>
        <w:tc>
          <w:tcPr>
            <w:tcW w:w="550" w:type="pct"/>
            <w:shd w:val="clear" w:color="auto" w:fill="auto"/>
            <w:vAlign w:val="center"/>
            <w:hideMark/>
          </w:tcPr>
          <w:p w14:paraId="3D3A2E33" w14:textId="6A01DE76"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7C0B3FD4" w14:textId="64C04F39"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569C9808" w14:textId="40AC2F4C"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tcPr>
          <w:p w14:paraId="50815A06" w14:textId="7E6DEF2A"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tcPr>
          <w:p w14:paraId="0D678055" w14:textId="289F5E89"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6B302C9" w14:textId="1BBB1C80"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2C7EC4EB" w14:textId="04FA8524"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3E58458D"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DC91742"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2.2. valsts speciālais budžets</w:t>
            </w:r>
          </w:p>
        </w:tc>
        <w:tc>
          <w:tcPr>
            <w:tcW w:w="550" w:type="pct"/>
            <w:shd w:val="clear" w:color="auto" w:fill="auto"/>
            <w:vAlign w:val="center"/>
            <w:hideMark/>
          </w:tcPr>
          <w:p w14:paraId="068E1AC4" w14:textId="482FBA10"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14A5983D" w14:textId="50EA50EF"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2FCE1721" w14:textId="1066C042"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105A24F5" w14:textId="51B7B9FB"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6D4887EB" w14:textId="6EFD6ADA"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12933610" w14:textId="1A70A883"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348DC8AC" w14:textId="683A2A2B"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30375F9D"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B710E9C"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2.3. pašvaldību budžets</w:t>
            </w:r>
          </w:p>
        </w:tc>
        <w:tc>
          <w:tcPr>
            <w:tcW w:w="550" w:type="pct"/>
            <w:shd w:val="clear" w:color="auto" w:fill="auto"/>
            <w:vAlign w:val="center"/>
            <w:hideMark/>
          </w:tcPr>
          <w:p w14:paraId="1B4A4F17" w14:textId="135E826D"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0CC8E5B9" w14:textId="2BBE550F"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12219ECF" w14:textId="3FD1E289"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ED6324F" w14:textId="71EC838C"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6A54C2A2" w14:textId="197F93A3"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0BBBB0F" w14:textId="4E4F9EC5"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4D04121A" w14:textId="5F8ABB23"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392C00C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75BE0A7"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3. Finansiālā ietekme</w:t>
            </w:r>
          </w:p>
        </w:tc>
        <w:tc>
          <w:tcPr>
            <w:tcW w:w="550" w:type="pct"/>
            <w:shd w:val="clear" w:color="auto" w:fill="auto"/>
            <w:vAlign w:val="center"/>
            <w:hideMark/>
          </w:tcPr>
          <w:p w14:paraId="7AC63F9B" w14:textId="0ED16D65"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22830E74" w14:textId="2A65649C"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tcPr>
          <w:p w14:paraId="18CE3669" w14:textId="381F78AD"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3A0A0B73" w14:textId="6149A8B8"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tcPr>
          <w:p w14:paraId="2E66022F" w14:textId="34D3B04E"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1A6EA2E3" w14:textId="7FEFD3E9"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216BA1D4" w14:textId="1F9BBDF9"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1F294DB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27C0EA"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3.1. valsts pamatbudžets</w:t>
            </w:r>
          </w:p>
        </w:tc>
        <w:tc>
          <w:tcPr>
            <w:tcW w:w="550" w:type="pct"/>
            <w:shd w:val="clear" w:color="auto" w:fill="auto"/>
            <w:vAlign w:val="center"/>
            <w:hideMark/>
          </w:tcPr>
          <w:p w14:paraId="5820C84B" w14:textId="169FA25E"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7CB0C5AD" w14:textId="05249EAF"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tcPr>
          <w:p w14:paraId="249C7549" w14:textId="160B801E" w:rsidR="00D70B81" w:rsidRPr="00D70B81" w:rsidRDefault="00925C2F"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14C39AD" w14:textId="0C4AA9C0"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tcPr>
          <w:p w14:paraId="044D789E" w14:textId="329ED8B7"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B1905EA" w14:textId="05BB96B9"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tcPr>
          <w:p w14:paraId="7A04A48A" w14:textId="12ECC058"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6443EA8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E979B56"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3.2. speciālais budžets</w:t>
            </w:r>
          </w:p>
        </w:tc>
        <w:tc>
          <w:tcPr>
            <w:tcW w:w="550" w:type="pct"/>
            <w:shd w:val="clear" w:color="auto" w:fill="auto"/>
            <w:vAlign w:val="center"/>
            <w:hideMark/>
          </w:tcPr>
          <w:p w14:paraId="692EDFA6" w14:textId="6F3D1D72"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4646BFFE" w14:textId="708D13CA"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23404133" w14:textId="4AF693B3"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731217C4" w14:textId="242F705E"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1826BD08" w14:textId="7A86E5EB"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212E9514" w14:textId="6B9627EF"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1319EA73" w14:textId="4E53454B"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26CED6A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C8867ED"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3.3. pašvaldību budžets</w:t>
            </w:r>
          </w:p>
        </w:tc>
        <w:tc>
          <w:tcPr>
            <w:tcW w:w="550" w:type="pct"/>
            <w:shd w:val="clear" w:color="auto" w:fill="auto"/>
            <w:vAlign w:val="center"/>
            <w:hideMark/>
          </w:tcPr>
          <w:p w14:paraId="3807BBC0" w14:textId="5D7F7C2F"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1BBA87A0" w14:textId="7ECC1241"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5DF1B48E" w14:textId="75E53920" w:rsidR="00D70B81" w:rsidRPr="00D70B81" w:rsidRDefault="00965DF5"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1CA8849A" w14:textId="75CD8804"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07F3D9B2" w14:textId="68E80A58"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30F33BA9" w14:textId="28E1CCC7"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7E448C7F" w14:textId="7979BCF7" w:rsidR="00D70B81" w:rsidRPr="00D70B81" w:rsidRDefault="00965DF5">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46955028"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0CA6F1"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86D5E31" w14:textId="53DCBF92" w:rsidR="00D70B81" w:rsidRPr="00D70B81" w:rsidRDefault="00925C2F"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26C35432" w14:textId="78AEA1CA" w:rsidR="00D70B81" w:rsidRPr="00D70B81" w:rsidRDefault="00A269BE"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shd w:val="clear" w:color="auto" w:fill="auto"/>
            <w:vAlign w:val="center"/>
            <w:hideMark/>
          </w:tcPr>
          <w:p w14:paraId="2E81C633" w14:textId="7224623E" w:rsidR="00D70B81" w:rsidRPr="00D70B81" w:rsidRDefault="00925C2F"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439D69AB" w14:textId="7F2650BF"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shd w:val="clear" w:color="auto" w:fill="auto"/>
            <w:vAlign w:val="center"/>
            <w:hideMark/>
          </w:tcPr>
          <w:p w14:paraId="08EBA87B" w14:textId="57A1C27D"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3AB249D" w14:textId="05863D0A"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67A88222" w14:textId="18761813"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5572CEB0"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930E765"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5. Precizēta finansiālā ietekme</w:t>
            </w:r>
          </w:p>
        </w:tc>
        <w:tc>
          <w:tcPr>
            <w:tcW w:w="550" w:type="pct"/>
            <w:vMerge w:val="restart"/>
            <w:shd w:val="clear" w:color="auto" w:fill="auto"/>
            <w:vAlign w:val="center"/>
            <w:hideMark/>
          </w:tcPr>
          <w:p w14:paraId="1429F7DE" w14:textId="20EB3944" w:rsidR="00D70B81" w:rsidRPr="00D70B81" w:rsidRDefault="00925C2F"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7" w:type="pct"/>
            <w:shd w:val="clear" w:color="auto" w:fill="auto"/>
            <w:vAlign w:val="center"/>
            <w:hideMark/>
          </w:tcPr>
          <w:p w14:paraId="2916C1E3" w14:textId="40317835" w:rsidR="00D70B81" w:rsidRPr="00D70B81" w:rsidRDefault="00A269BE"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vMerge w:val="restart"/>
            <w:shd w:val="clear" w:color="auto" w:fill="auto"/>
            <w:vAlign w:val="center"/>
            <w:hideMark/>
          </w:tcPr>
          <w:p w14:paraId="6918EAD1" w14:textId="622C3DEE" w:rsidR="00D70B81" w:rsidRPr="00D70B81" w:rsidRDefault="00925C2F" w:rsidP="00393556">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tcPr>
          <w:p w14:paraId="7BF54D75" w14:textId="64173168"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vMerge w:val="restart"/>
            <w:shd w:val="clear" w:color="auto" w:fill="auto"/>
            <w:vAlign w:val="center"/>
            <w:hideMark/>
          </w:tcPr>
          <w:p w14:paraId="0CA9732C" w14:textId="75EFFC68"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548" w:type="pct"/>
            <w:shd w:val="clear" w:color="auto" w:fill="auto"/>
            <w:vAlign w:val="center"/>
            <w:hideMark/>
          </w:tcPr>
          <w:p w14:paraId="5BB42797" w14:textId="7BE492A9"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295FA612" w14:textId="19308F8F"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02D6F3E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0702116"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5.1. valsts pamatbudžets</w:t>
            </w:r>
          </w:p>
        </w:tc>
        <w:tc>
          <w:tcPr>
            <w:tcW w:w="550" w:type="pct"/>
            <w:vMerge/>
            <w:shd w:val="clear" w:color="auto" w:fill="auto"/>
            <w:vAlign w:val="center"/>
            <w:hideMark/>
          </w:tcPr>
          <w:p w14:paraId="58B21917" w14:textId="77777777" w:rsidR="00D70B81" w:rsidRPr="00D70B81" w:rsidRDefault="00D70B81">
            <w:pPr>
              <w:spacing w:after="0" w:line="240" w:lineRule="auto"/>
              <w:jc w:val="both"/>
              <w:rPr>
                <w:rFonts w:eastAsia="Times New Roman"/>
                <w:sz w:val="24"/>
                <w:szCs w:val="24"/>
                <w:lang w:eastAsia="lv-LV"/>
              </w:rPr>
            </w:pPr>
          </w:p>
        </w:tc>
        <w:tc>
          <w:tcPr>
            <w:tcW w:w="547" w:type="pct"/>
            <w:shd w:val="clear" w:color="auto" w:fill="auto"/>
            <w:vAlign w:val="center"/>
            <w:hideMark/>
          </w:tcPr>
          <w:p w14:paraId="437967DD" w14:textId="6E39F323"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vMerge/>
            <w:shd w:val="clear" w:color="auto" w:fill="auto"/>
            <w:vAlign w:val="center"/>
            <w:hideMark/>
          </w:tcPr>
          <w:p w14:paraId="23926154"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tcPr>
          <w:p w14:paraId="41AC9767" w14:textId="1E79F31F"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vMerge/>
            <w:shd w:val="clear" w:color="auto" w:fill="auto"/>
            <w:vAlign w:val="center"/>
            <w:hideMark/>
          </w:tcPr>
          <w:p w14:paraId="153913A0"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hideMark/>
          </w:tcPr>
          <w:p w14:paraId="49B2A65C" w14:textId="49DA62BC"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65A4EAF7" w14:textId="770019D1"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5677D7E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B56B2AB"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5.2. speciālais budžets</w:t>
            </w:r>
          </w:p>
        </w:tc>
        <w:tc>
          <w:tcPr>
            <w:tcW w:w="550" w:type="pct"/>
            <w:vMerge/>
            <w:shd w:val="clear" w:color="auto" w:fill="auto"/>
            <w:vAlign w:val="center"/>
            <w:hideMark/>
          </w:tcPr>
          <w:p w14:paraId="1810F8E2" w14:textId="77777777" w:rsidR="00D70B81" w:rsidRPr="00D70B81" w:rsidRDefault="00D70B81">
            <w:pPr>
              <w:spacing w:after="0" w:line="240" w:lineRule="auto"/>
              <w:jc w:val="both"/>
              <w:rPr>
                <w:rFonts w:eastAsia="Times New Roman"/>
                <w:sz w:val="24"/>
                <w:szCs w:val="24"/>
                <w:lang w:eastAsia="lv-LV"/>
              </w:rPr>
            </w:pPr>
          </w:p>
        </w:tc>
        <w:tc>
          <w:tcPr>
            <w:tcW w:w="547" w:type="pct"/>
            <w:shd w:val="clear" w:color="auto" w:fill="auto"/>
            <w:vAlign w:val="center"/>
            <w:hideMark/>
          </w:tcPr>
          <w:p w14:paraId="5E28A765" w14:textId="128E0A9D"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vMerge/>
            <w:shd w:val="clear" w:color="auto" w:fill="auto"/>
            <w:vAlign w:val="center"/>
            <w:hideMark/>
          </w:tcPr>
          <w:p w14:paraId="58AAAC36"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hideMark/>
          </w:tcPr>
          <w:p w14:paraId="269D85F6" w14:textId="44DD51B6"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vMerge/>
            <w:shd w:val="clear" w:color="auto" w:fill="auto"/>
            <w:vAlign w:val="center"/>
            <w:hideMark/>
          </w:tcPr>
          <w:p w14:paraId="0428E8E4"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hideMark/>
          </w:tcPr>
          <w:p w14:paraId="307B20FC" w14:textId="5A0A9053" w:rsidR="00D70B81" w:rsidRPr="00D70B81" w:rsidRDefault="00925C2F">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7EAD3930" w14:textId="59EB61F5"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183CC4B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A1ACE0"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5.3. pašvaldību budžets</w:t>
            </w:r>
          </w:p>
        </w:tc>
        <w:tc>
          <w:tcPr>
            <w:tcW w:w="550" w:type="pct"/>
            <w:vMerge/>
            <w:shd w:val="clear" w:color="auto" w:fill="auto"/>
            <w:vAlign w:val="center"/>
            <w:hideMark/>
          </w:tcPr>
          <w:p w14:paraId="2B71FAEC" w14:textId="77777777" w:rsidR="00D70B81" w:rsidRPr="00D70B81" w:rsidRDefault="00D70B81">
            <w:pPr>
              <w:spacing w:after="0" w:line="240" w:lineRule="auto"/>
              <w:jc w:val="both"/>
              <w:rPr>
                <w:rFonts w:eastAsia="Times New Roman"/>
                <w:sz w:val="24"/>
                <w:szCs w:val="24"/>
                <w:lang w:eastAsia="lv-LV"/>
              </w:rPr>
            </w:pPr>
          </w:p>
        </w:tc>
        <w:tc>
          <w:tcPr>
            <w:tcW w:w="547" w:type="pct"/>
            <w:shd w:val="clear" w:color="auto" w:fill="auto"/>
            <w:vAlign w:val="center"/>
            <w:hideMark/>
          </w:tcPr>
          <w:p w14:paraId="4EB3F8A4" w14:textId="4B621D0F"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9" w:type="pct"/>
            <w:vMerge/>
            <w:shd w:val="clear" w:color="auto" w:fill="auto"/>
            <w:vAlign w:val="center"/>
            <w:hideMark/>
          </w:tcPr>
          <w:p w14:paraId="69567B4D"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hideMark/>
          </w:tcPr>
          <w:p w14:paraId="35C51D01" w14:textId="0E01B878"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468" w:type="pct"/>
            <w:vMerge/>
            <w:shd w:val="clear" w:color="auto" w:fill="auto"/>
            <w:vAlign w:val="center"/>
            <w:hideMark/>
          </w:tcPr>
          <w:p w14:paraId="65F675A5" w14:textId="77777777" w:rsidR="00D70B81" w:rsidRPr="00D70B81" w:rsidRDefault="00D70B81">
            <w:pPr>
              <w:spacing w:after="0" w:line="240" w:lineRule="auto"/>
              <w:jc w:val="both"/>
              <w:rPr>
                <w:rFonts w:eastAsia="Times New Roman"/>
                <w:sz w:val="24"/>
                <w:szCs w:val="24"/>
                <w:lang w:eastAsia="lv-LV"/>
              </w:rPr>
            </w:pPr>
          </w:p>
        </w:tc>
        <w:tc>
          <w:tcPr>
            <w:tcW w:w="548" w:type="pct"/>
            <w:shd w:val="clear" w:color="auto" w:fill="auto"/>
            <w:vAlign w:val="center"/>
            <w:hideMark/>
          </w:tcPr>
          <w:p w14:paraId="3B0C2351" w14:textId="730E9C45"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c>
          <w:tcPr>
            <w:tcW w:w="619" w:type="pct"/>
            <w:shd w:val="clear" w:color="auto" w:fill="auto"/>
            <w:vAlign w:val="center"/>
            <w:hideMark/>
          </w:tcPr>
          <w:p w14:paraId="5BB3B53D" w14:textId="3619D7BC" w:rsidR="00D70B81" w:rsidRPr="00D70B81" w:rsidRDefault="00A269BE">
            <w:pPr>
              <w:spacing w:after="0" w:line="240" w:lineRule="auto"/>
              <w:jc w:val="both"/>
              <w:rPr>
                <w:rFonts w:eastAsia="Times New Roman"/>
                <w:sz w:val="24"/>
                <w:szCs w:val="24"/>
                <w:lang w:eastAsia="lv-LV"/>
              </w:rPr>
            </w:pPr>
            <w:r>
              <w:rPr>
                <w:rFonts w:eastAsia="Times New Roman"/>
                <w:sz w:val="24"/>
                <w:szCs w:val="24"/>
                <w:lang w:eastAsia="lv-LV"/>
              </w:rPr>
              <w:t>0</w:t>
            </w:r>
          </w:p>
        </w:tc>
      </w:tr>
      <w:tr w:rsidR="00D70B81" w:rsidRPr="00D70B81" w14:paraId="79B3254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52AAD7" w14:textId="77777777" w:rsidR="00D70B81" w:rsidRPr="00D70B81" w:rsidRDefault="00D70B81" w:rsidP="0071033F">
            <w:pPr>
              <w:spacing w:after="0" w:line="240" w:lineRule="auto"/>
              <w:rPr>
                <w:rFonts w:eastAsia="Times New Roman"/>
                <w:sz w:val="24"/>
                <w:szCs w:val="24"/>
                <w:lang w:eastAsia="lv-LV"/>
              </w:rPr>
            </w:pPr>
            <w:bookmarkStart w:id="2" w:name="_Hlk26523850"/>
            <w:r w:rsidRPr="00D70B81">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hideMark/>
          </w:tcPr>
          <w:p w14:paraId="6CAAD8FE" w14:textId="17E78547" w:rsidR="00925C2F" w:rsidRPr="00925C2F" w:rsidRDefault="00D70B81" w:rsidP="00393556">
            <w:pPr>
              <w:spacing w:after="0" w:line="240" w:lineRule="auto"/>
              <w:jc w:val="both"/>
              <w:rPr>
                <w:sz w:val="24"/>
                <w:szCs w:val="24"/>
              </w:rPr>
            </w:pPr>
            <w:r w:rsidRPr="00D70B81">
              <w:rPr>
                <w:sz w:val="24"/>
                <w:szCs w:val="24"/>
              </w:rPr>
              <w:t xml:space="preserve">Likumprojekta normu izpildei </w:t>
            </w:r>
            <w:r w:rsidR="00925C2F">
              <w:rPr>
                <w:sz w:val="24"/>
                <w:szCs w:val="24"/>
              </w:rPr>
              <w:t>2020. un 2021. gadā</w:t>
            </w:r>
            <w:r w:rsidR="001574E7">
              <w:rPr>
                <w:sz w:val="24"/>
                <w:szCs w:val="24"/>
              </w:rPr>
              <w:t xml:space="preserve"> abos gados kopā</w:t>
            </w:r>
            <w:r w:rsidR="00925C2F">
              <w:rPr>
                <w:sz w:val="24"/>
                <w:szCs w:val="24"/>
              </w:rPr>
              <w:t xml:space="preserve"> būs</w:t>
            </w:r>
            <w:r w:rsidRPr="00D70B81">
              <w:rPr>
                <w:sz w:val="24"/>
                <w:szCs w:val="24"/>
              </w:rPr>
              <w:t xml:space="preserve"> nepieciešams finansējums</w:t>
            </w:r>
            <w:r w:rsidR="00925C2F">
              <w:rPr>
                <w:sz w:val="24"/>
                <w:szCs w:val="24"/>
              </w:rPr>
              <w:t xml:space="preserve"> </w:t>
            </w:r>
            <w:r w:rsidR="00925C2F" w:rsidRPr="00195B44">
              <w:rPr>
                <w:sz w:val="24"/>
                <w:szCs w:val="24"/>
              </w:rPr>
              <w:t>55 902 </w:t>
            </w:r>
            <w:proofErr w:type="spellStart"/>
            <w:r w:rsidR="00925C2F" w:rsidRPr="00195B44">
              <w:rPr>
                <w:i/>
                <w:iCs/>
                <w:sz w:val="24"/>
                <w:szCs w:val="24"/>
              </w:rPr>
              <w:t>euro</w:t>
            </w:r>
            <w:proofErr w:type="spellEnd"/>
            <w:r w:rsidR="00925C2F">
              <w:rPr>
                <w:b/>
                <w:bCs/>
                <w:sz w:val="24"/>
                <w:szCs w:val="24"/>
              </w:rPr>
              <w:t xml:space="preserve"> </w:t>
            </w:r>
            <w:r w:rsidR="00925C2F">
              <w:rPr>
                <w:sz w:val="24"/>
                <w:szCs w:val="24"/>
              </w:rPr>
              <w:t>apmērā.</w:t>
            </w:r>
          </w:p>
          <w:p w14:paraId="483D7B61" w14:textId="26B61A88" w:rsidR="00D70B81" w:rsidRPr="00D70B81" w:rsidRDefault="00D70B81" w:rsidP="00925C2F">
            <w:pPr>
              <w:spacing w:after="0" w:line="240" w:lineRule="auto"/>
              <w:jc w:val="both"/>
              <w:rPr>
                <w:rFonts w:eastAsia="Times New Roman"/>
                <w:sz w:val="24"/>
                <w:szCs w:val="24"/>
                <w:lang w:eastAsia="lv-LV"/>
              </w:rPr>
            </w:pPr>
          </w:p>
        </w:tc>
      </w:tr>
      <w:tr w:rsidR="00D70B81" w:rsidRPr="00D70B81" w14:paraId="3F9E29A4"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A939D4"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6.1. detalizēts ieņēmumu aprēķins</w:t>
            </w:r>
          </w:p>
        </w:tc>
        <w:tc>
          <w:tcPr>
            <w:tcW w:w="3749" w:type="pct"/>
            <w:gridSpan w:val="7"/>
            <w:vMerge/>
            <w:shd w:val="clear" w:color="auto" w:fill="auto"/>
            <w:vAlign w:val="center"/>
            <w:hideMark/>
          </w:tcPr>
          <w:p w14:paraId="3F1C66BD" w14:textId="77777777" w:rsidR="00D70B81" w:rsidRPr="00D70B81" w:rsidRDefault="00D70B81">
            <w:pPr>
              <w:spacing w:after="0" w:line="240" w:lineRule="auto"/>
              <w:jc w:val="both"/>
              <w:rPr>
                <w:rFonts w:eastAsia="Times New Roman"/>
                <w:sz w:val="24"/>
                <w:szCs w:val="24"/>
                <w:lang w:eastAsia="lv-LV"/>
              </w:rPr>
            </w:pPr>
          </w:p>
        </w:tc>
      </w:tr>
      <w:tr w:rsidR="00D70B81" w:rsidRPr="00D70B81" w14:paraId="0365E27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1B04F45"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6.2. detalizēts izdevumu aprēķins</w:t>
            </w:r>
          </w:p>
        </w:tc>
        <w:tc>
          <w:tcPr>
            <w:tcW w:w="3749" w:type="pct"/>
            <w:gridSpan w:val="7"/>
            <w:vMerge/>
            <w:shd w:val="clear" w:color="auto" w:fill="auto"/>
            <w:vAlign w:val="center"/>
            <w:hideMark/>
          </w:tcPr>
          <w:p w14:paraId="53DDE9F9" w14:textId="77777777" w:rsidR="00D70B81" w:rsidRPr="00D70B81" w:rsidRDefault="00D70B81">
            <w:pPr>
              <w:spacing w:after="0" w:line="240" w:lineRule="auto"/>
              <w:jc w:val="both"/>
              <w:rPr>
                <w:rFonts w:eastAsia="Times New Roman"/>
                <w:sz w:val="24"/>
                <w:szCs w:val="24"/>
                <w:lang w:eastAsia="lv-LV"/>
              </w:rPr>
            </w:pPr>
          </w:p>
        </w:tc>
      </w:tr>
      <w:tr w:rsidR="00D70B81" w:rsidRPr="00D70B81" w14:paraId="2911DC1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6AE472C"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t>7. Amata vietu skaita izmaiņas</w:t>
            </w:r>
          </w:p>
        </w:tc>
        <w:tc>
          <w:tcPr>
            <w:tcW w:w="3749" w:type="pct"/>
            <w:gridSpan w:val="7"/>
            <w:shd w:val="clear" w:color="auto" w:fill="auto"/>
            <w:hideMark/>
          </w:tcPr>
          <w:p w14:paraId="16ED4F8F" w14:textId="4D3654DF" w:rsidR="00D70B81" w:rsidRPr="00D70B81" w:rsidRDefault="00D70B81" w:rsidP="00393556">
            <w:pPr>
              <w:spacing w:after="0" w:line="240" w:lineRule="auto"/>
              <w:jc w:val="both"/>
              <w:rPr>
                <w:rFonts w:eastAsia="Times New Roman"/>
                <w:sz w:val="24"/>
                <w:szCs w:val="24"/>
                <w:lang w:eastAsia="lv-LV"/>
              </w:rPr>
            </w:pPr>
            <w:r w:rsidRPr="00D70B81">
              <w:rPr>
                <w:rFonts w:eastAsia="Times New Roman"/>
                <w:sz w:val="24"/>
                <w:szCs w:val="24"/>
                <w:lang w:eastAsia="lv-LV"/>
              </w:rPr>
              <w:t>Nav.</w:t>
            </w:r>
          </w:p>
        </w:tc>
      </w:tr>
      <w:tr w:rsidR="00D70B81" w:rsidRPr="00D70B81" w14:paraId="7490665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D345E14" w14:textId="77777777" w:rsidR="00D70B81" w:rsidRPr="00D70B81" w:rsidRDefault="00D70B81" w:rsidP="0071033F">
            <w:pPr>
              <w:spacing w:after="0" w:line="240" w:lineRule="auto"/>
              <w:rPr>
                <w:rFonts w:eastAsia="Times New Roman"/>
                <w:sz w:val="24"/>
                <w:szCs w:val="24"/>
                <w:lang w:eastAsia="lv-LV"/>
              </w:rPr>
            </w:pPr>
            <w:r w:rsidRPr="00D70B81">
              <w:rPr>
                <w:rFonts w:eastAsia="Times New Roman"/>
                <w:sz w:val="24"/>
                <w:szCs w:val="24"/>
                <w:lang w:eastAsia="lv-LV"/>
              </w:rPr>
              <w:lastRenderedPageBreak/>
              <w:t>8. Cita informācija</w:t>
            </w:r>
          </w:p>
        </w:tc>
        <w:tc>
          <w:tcPr>
            <w:tcW w:w="3749" w:type="pct"/>
            <w:gridSpan w:val="7"/>
            <w:shd w:val="clear" w:color="auto" w:fill="auto"/>
            <w:hideMark/>
          </w:tcPr>
          <w:p w14:paraId="13BA7E6A" w14:textId="4D0A26FA" w:rsidR="00D70B81" w:rsidRPr="00D70B81" w:rsidRDefault="00D70B81" w:rsidP="00393556">
            <w:pPr>
              <w:spacing w:after="0" w:line="240" w:lineRule="auto"/>
              <w:jc w:val="both"/>
              <w:rPr>
                <w:rFonts w:eastAsia="Times New Roman"/>
                <w:sz w:val="24"/>
                <w:szCs w:val="24"/>
                <w:lang w:eastAsia="lv-LV"/>
              </w:rPr>
            </w:pPr>
            <w:r w:rsidRPr="00D70B81">
              <w:rPr>
                <w:sz w:val="24"/>
                <w:szCs w:val="24"/>
              </w:rPr>
              <w:t>Likumprojekta normu izpilde</w:t>
            </w:r>
            <w:r w:rsidR="003F5F20">
              <w:rPr>
                <w:sz w:val="24"/>
                <w:szCs w:val="24"/>
              </w:rPr>
              <w:t xml:space="preserve"> tiks nodrošināta no Latvijas Republikas Uzņēmumu reģistra pašu budžeta līdzekļiem</w:t>
            </w:r>
            <w:r w:rsidR="009A16EA">
              <w:rPr>
                <w:sz w:val="24"/>
                <w:szCs w:val="24"/>
              </w:rPr>
              <w:t xml:space="preserve"> </w:t>
            </w:r>
            <w:r w:rsidR="001E2C93">
              <w:rPr>
                <w:sz w:val="24"/>
                <w:szCs w:val="24"/>
              </w:rPr>
              <w:t>pēc nepieciešamības</w:t>
            </w:r>
            <w:r w:rsidR="00306DF6">
              <w:rPr>
                <w:sz w:val="24"/>
                <w:szCs w:val="24"/>
              </w:rPr>
              <w:t xml:space="preserve"> </w:t>
            </w:r>
            <w:r w:rsidR="001E2C93">
              <w:rPr>
                <w:sz w:val="24"/>
                <w:szCs w:val="24"/>
              </w:rPr>
              <w:t xml:space="preserve">sadalot </w:t>
            </w:r>
            <w:r w:rsidR="00E74F8E">
              <w:rPr>
                <w:sz w:val="24"/>
                <w:szCs w:val="24"/>
              </w:rPr>
              <w:t>izpildi (un attiecīgi – arī finansējumu) 2020. un 2021. gadā</w:t>
            </w:r>
            <w:r w:rsidR="00CA0D4C">
              <w:rPr>
                <w:sz w:val="24"/>
                <w:szCs w:val="24"/>
              </w:rPr>
              <w:t>, to nodrošinot</w:t>
            </w:r>
            <w:r w:rsidR="00CA0D4C" w:rsidRPr="00CA0D4C">
              <w:rPr>
                <w:sz w:val="24"/>
                <w:szCs w:val="24"/>
              </w:rPr>
              <w:t xml:space="preserve"> Tieslietu ministrijas budžeta apakšprogrammai 06.01.00 </w:t>
            </w:r>
            <w:r w:rsidR="00516E58">
              <w:rPr>
                <w:sz w:val="24"/>
                <w:szCs w:val="24"/>
              </w:rPr>
              <w:t>"</w:t>
            </w:r>
            <w:r w:rsidR="00CA0D4C" w:rsidRPr="00CA0D4C">
              <w:rPr>
                <w:sz w:val="24"/>
                <w:szCs w:val="24"/>
              </w:rPr>
              <w:t>Juridisko personu reģistrācija</w:t>
            </w:r>
            <w:r w:rsidR="00516E58">
              <w:rPr>
                <w:sz w:val="24"/>
                <w:szCs w:val="24"/>
              </w:rPr>
              <w:t>"</w:t>
            </w:r>
            <w:r w:rsidR="00CA0D4C" w:rsidRPr="00CA0D4C">
              <w:rPr>
                <w:sz w:val="24"/>
                <w:szCs w:val="24"/>
              </w:rPr>
              <w:t xml:space="preserve"> piešķirto valsts budžeta līdzekļu ietvaros</w:t>
            </w:r>
            <w:r w:rsidR="003F5F20">
              <w:rPr>
                <w:sz w:val="24"/>
                <w:szCs w:val="24"/>
              </w:rPr>
              <w:t>.</w:t>
            </w:r>
            <w:r w:rsidR="00A466F2">
              <w:rPr>
                <w:sz w:val="24"/>
                <w:szCs w:val="24"/>
              </w:rPr>
              <w:t xml:space="preserve"> </w:t>
            </w:r>
          </w:p>
        </w:tc>
      </w:tr>
      <w:bookmarkEnd w:id="2"/>
    </w:tbl>
    <w:p w14:paraId="733D2138" w14:textId="77777777" w:rsidR="00D70B81" w:rsidRDefault="00D70B81" w:rsidP="0071033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393556">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393556">
            <w:pPr>
              <w:spacing w:after="0" w:line="240" w:lineRule="auto"/>
              <w:rPr>
                <w:rFonts w:eastAsia="Times New Roman"/>
                <w:sz w:val="24"/>
                <w:szCs w:val="24"/>
                <w:lang w:eastAsia="lv-LV"/>
              </w:rPr>
            </w:pPr>
            <w:r>
              <w:rPr>
                <w:rFonts w:eastAsia="Times New Roman"/>
                <w:sz w:val="24"/>
                <w:szCs w:val="24"/>
                <w:lang w:eastAsia="lv-LV"/>
              </w:rPr>
              <w:t>S</w:t>
            </w:r>
            <w:r w:rsidR="004D15A9"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6C1B266" w14:textId="1986343E" w:rsidR="00D70B81" w:rsidRDefault="00D70B81" w:rsidP="00F1539F">
            <w:pPr>
              <w:pStyle w:val="ListParagraph"/>
              <w:numPr>
                <w:ilvl w:val="0"/>
                <w:numId w:val="8"/>
              </w:numPr>
              <w:spacing w:after="160" w:line="240" w:lineRule="auto"/>
              <w:ind w:left="0" w:firstLine="0"/>
              <w:jc w:val="both"/>
              <w:rPr>
                <w:sz w:val="24"/>
                <w:szCs w:val="24"/>
              </w:rPr>
            </w:pPr>
            <w:r w:rsidRPr="00585B91">
              <w:rPr>
                <w:b/>
                <w:sz w:val="24"/>
                <w:szCs w:val="24"/>
              </w:rPr>
              <w:t>Likumprojekts</w:t>
            </w:r>
            <w:r w:rsidR="00516E58">
              <w:rPr>
                <w:b/>
                <w:sz w:val="24"/>
                <w:szCs w:val="24"/>
              </w:rPr>
              <w:t xml:space="preserve"> </w:t>
            </w:r>
            <w:r w:rsidR="00393556">
              <w:rPr>
                <w:b/>
                <w:sz w:val="24"/>
                <w:szCs w:val="24"/>
              </w:rPr>
              <w:t>"</w:t>
            </w:r>
            <w:r w:rsidRPr="00585B91">
              <w:rPr>
                <w:b/>
                <w:sz w:val="24"/>
                <w:szCs w:val="24"/>
              </w:rPr>
              <w:t>Grozījumi Civilprocesa likumā</w:t>
            </w:r>
            <w:r w:rsidR="00393556">
              <w:rPr>
                <w:b/>
                <w:sz w:val="24"/>
                <w:szCs w:val="24"/>
              </w:rPr>
              <w:t>"</w:t>
            </w:r>
            <w:r w:rsidRPr="00585B91">
              <w:rPr>
                <w:sz w:val="24"/>
                <w:szCs w:val="24"/>
              </w:rPr>
              <w:t> – lai nodrošinātu fiziskās personas atbrīvošanas no parādsaistībām</w:t>
            </w:r>
            <w:r w:rsidR="004611E9">
              <w:rPr>
                <w:sz w:val="24"/>
                <w:szCs w:val="24"/>
              </w:rPr>
              <w:t xml:space="preserve"> atcelšanas</w:t>
            </w:r>
            <w:r w:rsidRPr="00585B91">
              <w:rPr>
                <w:sz w:val="24"/>
                <w:szCs w:val="24"/>
              </w:rPr>
              <w:t xml:space="preserve"> izskatīšanu tiesā</w:t>
            </w:r>
            <w:r w:rsidR="004611E9">
              <w:rPr>
                <w:sz w:val="24"/>
                <w:szCs w:val="24"/>
              </w:rPr>
              <w:t xml:space="preserve"> un zvērinātu notāru darbību uzraudzību</w:t>
            </w:r>
            <w:r w:rsidRPr="00585B91">
              <w:rPr>
                <w:sz w:val="24"/>
                <w:szCs w:val="24"/>
              </w:rPr>
              <w:t>.</w:t>
            </w:r>
          </w:p>
          <w:p w14:paraId="774BCE63" w14:textId="4C8EE5D2" w:rsidR="00D70B81" w:rsidRPr="00466462" w:rsidRDefault="00244908" w:rsidP="00F1539F">
            <w:pPr>
              <w:pStyle w:val="ListParagraph"/>
              <w:numPr>
                <w:ilvl w:val="0"/>
                <w:numId w:val="8"/>
              </w:numPr>
              <w:spacing w:after="160" w:line="240" w:lineRule="auto"/>
              <w:ind w:left="0" w:firstLine="0"/>
              <w:jc w:val="both"/>
              <w:rPr>
                <w:sz w:val="24"/>
                <w:szCs w:val="24"/>
              </w:rPr>
            </w:pPr>
            <w:r w:rsidRPr="00244908">
              <w:rPr>
                <w:b/>
                <w:bCs/>
                <w:sz w:val="24"/>
                <w:szCs w:val="24"/>
              </w:rPr>
              <w:t>Likumprojekts</w:t>
            </w:r>
            <w:r w:rsidR="00516E58">
              <w:rPr>
                <w:b/>
                <w:bCs/>
                <w:sz w:val="24"/>
                <w:szCs w:val="24"/>
              </w:rPr>
              <w:t xml:space="preserve"> </w:t>
            </w:r>
            <w:r w:rsidR="00393556">
              <w:rPr>
                <w:b/>
                <w:bCs/>
                <w:sz w:val="24"/>
                <w:szCs w:val="24"/>
              </w:rPr>
              <w:t>"</w:t>
            </w:r>
            <w:r w:rsidRPr="00244908">
              <w:rPr>
                <w:b/>
                <w:bCs/>
                <w:sz w:val="24"/>
                <w:szCs w:val="24"/>
              </w:rPr>
              <w:t>Grozījumi Maksātnespējas likumā</w:t>
            </w:r>
            <w:r w:rsidR="00393556">
              <w:rPr>
                <w:b/>
                <w:bCs/>
                <w:sz w:val="24"/>
                <w:szCs w:val="24"/>
              </w:rPr>
              <w:t>"</w:t>
            </w:r>
            <w:r w:rsidRPr="00244908">
              <w:rPr>
                <w:b/>
                <w:bCs/>
                <w:sz w:val="24"/>
                <w:szCs w:val="24"/>
              </w:rPr>
              <w:t> </w:t>
            </w:r>
            <w:r w:rsidRPr="00244908">
              <w:rPr>
                <w:sz w:val="24"/>
                <w:szCs w:val="24"/>
              </w:rPr>
              <w:t xml:space="preserve">– lai nodrošinātu Maksātnespējas likuma 12. panta precizēšanu un 130. panta </w:t>
            </w:r>
            <w:r w:rsidR="00393556">
              <w:rPr>
                <w:sz w:val="24"/>
                <w:szCs w:val="24"/>
              </w:rPr>
              <w:t>"</w:t>
            </w:r>
            <w:r w:rsidRPr="00244908">
              <w:rPr>
                <w:sz w:val="24"/>
                <w:szCs w:val="24"/>
              </w:rPr>
              <w:t>Fiziskās personas maksātnespējas procesa piemērošanas ierobežojumi</w:t>
            </w:r>
            <w:r w:rsidR="00393556">
              <w:rPr>
                <w:sz w:val="24"/>
                <w:szCs w:val="24"/>
              </w:rPr>
              <w:t>"</w:t>
            </w:r>
            <w:r w:rsidRPr="00244908">
              <w:rPr>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6FE5BCDB" w14:textId="63BB9FF0" w:rsidR="00D70B81" w:rsidRPr="00585B91" w:rsidRDefault="00D70B81" w:rsidP="00F1539F">
            <w:pPr>
              <w:pStyle w:val="ListParagraph"/>
              <w:numPr>
                <w:ilvl w:val="0"/>
                <w:numId w:val="8"/>
              </w:numPr>
              <w:spacing w:after="160" w:line="240" w:lineRule="auto"/>
              <w:ind w:left="0" w:firstLine="0"/>
              <w:jc w:val="both"/>
              <w:rPr>
                <w:sz w:val="24"/>
                <w:szCs w:val="24"/>
              </w:rPr>
            </w:pPr>
            <w:r w:rsidRPr="00585B91">
              <w:rPr>
                <w:b/>
                <w:sz w:val="24"/>
                <w:szCs w:val="24"/>
              </w:rPr>
              <w:t>Likumprojekts</w:t>
            </w:r>
            <w:r w:rsidR="00516E58">
              <w:rPr>
                <w:b/>
                <w:sz w:val="24"/>
                <w:szCs w:val="24"/>
              </w:rPr>
              <w:t xml:space="preserve"> </w:t>
            </w:r>
            <w:r w:rsidR="00393556">
              <w:rPr>
                <w:b/>
                <w:sz w:val="24"/>
                <w:szCs w:val="24"/>
              </w:rPr>
              <w:t>"</w:t>
            </w:r>
            <w:r w:rsidRPr="00585B91">
              <w:rPr>
                <w:b/>
                <w:sz w:val="24"/>
                <w:szCs w:val="24"/>
              </w:rPr>
              <w:t>Grozījumi likumā</w:t>
            </w:r>
            <w:r w:rsidR="00516E58">
              <w:rPr>
                <w:b/>
                <w:sz w:val="24"/>
                <w:szCs w:val="24"/>
              </w:rPr>
              <w:t xml:space="preserve"> </w:t>
            </w:r>
            <w:r w:rsidR="00393556">
              <w:rPr>
                <w:b/>
                <w:sz w:val="24"/>
                <w:szCs w:val="24"/>
              </w:rPr>
              <w:t>"</w:t>
            </w:r>
            <w:r w:rsidRPr="00585B91">
              <w:rPr>
                <w:b/>
                <w:sz w:val="24"/>
                <w:szCs w:val="24"/>
              </w:rPr>
              <w:t>Par Latvijas Republikas Uzņēmumu reģistru</w:t>
            </w:r>
            <w:r w:rsidR="00393556">
              <w:rPr>
                <w:b/>
                <w:sz w:val="24"/>
                <w:szCs w:val="24"/>
              </w:rPr>
              <w:t>""</w:t>
            </w:r>
            <w:r w:rsidR="00516E58">
              <w:rPr>
                <w:sz w:val="24"/>
                <w:szCs w:val="24"/>
              </w:rPr>
              <w:t xml:space="preserve"> </w:t>
            </w:r>
            <w:r w:rsidRPr="00585B91">
              <w:rPr>
                <w:sz w:val="24"/>
                <w:szCs w:val="24"/>
              </w:rPr>
              <w:t>– lai nodrošinātu maksātnespējas reģistrā ierakstāmo ziņu un ierakstīšanas kārtības precizēšanu.</w:t>
            </w:r>
          </w:p>
          <w:p w14:paraId="10DDF5F4" w14:textId="2C896220" w:rsidR="00D70B81" w:rsidRPr="00D70B81" w:rsidRDefault="00D70B81" w:rsidP="00F1539F">
            <w:pPr>
              <w:pStyle w:val="ListParagraph"/>
              <w:numPr>
                <w:ilvl w:val="0"/>
                <w:numId w:val="8"/>
              </w:numPr>
              <w:spacing w:after="160" w:line="240" w:lineRule="auto"/>
              <w:ind w:left="0" w:firstLine="0"/>
              <w:jc w:val="both"/>
              <w:rPr>
                <w:rFonts w:eastAsia="Times New Roman"/>
                <w:sz w:val="24"/>
                <w:szCs w:val="24"/>
                <w:lang w:eastAsia="lv-LV"/>
              </w:rPr>
            </w:pPr>
            <w:r w:rsidRPr="00585B91">
              <w:rPr>
                <w:b/>
                <w:sz w:val="24"/>
                <w:szCs w:val="24"/>
              </w:rPr>
              <w:t>Likumprojekts</w:t>
            </w:r>
            <w:r w:rsidR="00516E58">
              <w:rPr>
                <w:b/>
                <w:sz w:val="24"/>
                <w:szCs w:val="24"/>
              </w:rPr>
              <w:t xml:space="preserve"> </w:t>
            </w:r>
            <w:r w:rsidR="00393556">
              <w:rPr>
                <w:b/>
                <w:sz w:val="24"/>
                <w:szCs w:val="24"/>
              </w:rPr>
              <w:t>"</w:t>
            </w:r>
            <w:r w:rsidRPr="00585B91">
              <w:rPr>
                <w:b/>
                <w:sz w:val="24"/>
                <w:szCs w:val="24"/>
              </w:rPr>
              <w:t>Grozījums likumā</w:t>
            </w:r>
            <w:r w:rsidR="00516E58">
              <w:rPr>
                <w:b/>
                <w:sz w:val="24"/>
                <w:szCs w:val="24"/>
              </w:rPr>
              <w:t xml:space="preserve"> </w:t>
            </w:r>
            <w:r w:rsidR="00393556">
              <w:rPr>
                <w:b/>
                <w:sz w:val="24"/>
                <w:szCs w:val="24"/>
              </w:rPr>
              <w:t>"</w:t>
            </w:r>
            <w:r w:rsidRPr="00585B91">
              <w:rPr>
                <w:b/>
                <w:sz w:val="24"/>
                <w:szCs w:val="24"/>
              </w:rPr>
              <w:t>Par iedzīvotāju ienākuma nodokli</w:t>
            </w:r>
            <w:r w:rsidR="00393556">
              <w:rPr>
                <w:b/>
                <w:sz w:val="24"/>
                <w:szCs w:val="24"/>
              </w:rPr>
              <w:t>""</w:t>
            </w:r>
            <w:r w:rsidR="00516E58">
              <w:rPr>
                <w:sz w:val="24"/>
                <w:szCs w:val="24"/>
              </w:rPr>
              <w:t xml:space="preserve"> </w:t>
            </w:r>
            <w:r w:rsidRPr="00585B91">
              <w:rPr>
                <w:sz w:val="24"/>
                <w:szCs w:val="24"/>
              </w:rPr>
              <w:t>–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5DF3A515" w14:textId="0F18AE1E" w:rsidR="00D70B81" w:rsidRPr="00060B77" w:rsidRDefault="00D70B81" w:rsidP="00F1539F">
            <w:pPr>
              <w:pStyle w:val="ListParagraph"/>
              <w:numPr>
                <w:ilvl w:val="0"/>
                <w:numId w:val="8"/>
              </w:numPr>
              <w:spacing w:after="160" w:line="240" w:lineRule="auto"/>
              <w:ind w:left="0" w:firstLine="0"/>
              <w:jc w:val="both"/>
              <w:rPr>
                <w:rFonts w:eastAsia="Times New Roman"/>
                <w:sz w:val="24"/>
                <w:szCs w:val="24"/>
                <w:lang w:eastAsia="lv-LV"/>
              </w:rPr>
            </w:pPr>
            <w:r w:rsidRPr="00585B91">
              <w:rPr>
                <w:b/>
                <w:sz w:val="24"/>
                <w:szCs w:val="24"/>
              </w:rPr>
              <w:t>Likumprojekts</w:t>
            </w:r>
            <w:r w:rsidR="00516E58">
              <w:rPr>
                <w:b/>
                <w:sz w:val="24"/>
                <w:szCs w:val="24"/>
              </w:rPr>
              <w:t xml:space="preserve"> </w:t>
            </w:r>
            <w:r w:rsidR="00393556">
              <w:rPr>
                <w:b/>
                <w:sz w:val="24"/>
                <w:szCs w:val="24"/>
              </w:rPr>
              <w:t>"</w:t>
            </w:r>
            <w:r w:rsidRPr="00585B91">
              <w:rPr>
                <w:b/>
                <w:sz w:val="24"/>
                <w:szCs w:val="24"/>
              </w:rPr>
              <w:t>Grozījums Uzņēmumu ienākuma nodokļa likumā</w:t>
            </w:r>
            <w:r w:rsidR="00393556">
              <w:rPr>
                <w:b/>
                <w:sz w:val="24"/>
                <w:szCs w:val="24"/>
              </w:rPr>
              <w:t>"</w:t>
            </w:r>
            <w:r w:rsidR="00516E58">
              <w:rPr>
                <w:b/>
                <w:sz w:val="24"/>
                <w:szCs w:val="24"/>
              </w:rPr>
              <w:t xml:space="preserve"> </w:t>
            </w:r>
            <w:r w:rsidRPr="00585B91">
              <w:rPr>
                <w:b/>
                <w:sz w:val="24"/>
                <w:szCs w:val="24"/>
              </w:rPr>
              <w:t xml:space="preserve">– </w:t>
            </w:r>
            <w:r w:rsidRPr="00585B91">
              <w:rPr>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35C0005D" w14:textId="77777777" w:rsidR="00DD147B" w:rsidRPr="00DD147B" w:rsidRDefault="003B322C" w:rsidP="00DD147B">
            <w:pPr>
              <w:pStyle w:val="ListParagraph"/>
              <w:numPr>
                <w:ilvl w:val="0"/>
                <w:numId w:val="8"/>
              </w:numPr>
              <w:spacing w:after="160" w:line="240" w:lineRule="auto"/>
              <w:ind w:left="0" w:firstLine="0"/>
              <w:jc w:val="both"/>
              <w:rPr>
                <w:rFonts w:eastAsia="Times New Roman"/>
                <w:sz w:val="24"/>
                <w:szCs w:val="24"/>
                <w:lang w:eastAsia="lv-LV"/>
              </w:rPr>
            </w:pPr>
            <w:r w:rsidRPr="003B322C">
              <w:rPr>
                <w:b/>
                <w:sz w:val="24"/>
                <w:szCs w:val="24"/>
              </w:rPr>
              <w:t xml:space="preserve">Likumprojekts "Grozījumi Notariāta likumā" -  </w:t>
            </w:r>
            <w:r w:rsidRPr="003B322C">
              <w:rPr>
                <w:bCs/>
                <w:sz w:val="24"/>
                <w:szCs w:val="24"/>
              </w:rPr>
              <w:t>paredzot apgabaltiesu kompetenci zvērinātu notāru darbības uzraudzībā nodot rajona (pilsētu) tiesām</w:t>
            </w:r>
            <w:r>
              <w:rPr>
                <w:bCs/>
                <w:sz w:val="24"/>
                <w:szCs w:val="24"/>
              </w:rPr>
              <w:t>.</w:t>
            </w:r>
          </w:p>
          <w:p w14:paraId="193FFED7" w14:textId="77777777" w:rsidR="00DD147B" w:rsidRDefault="00DD147B" w:rsidP="00DD147B">
            <w:pPr>
              <w:pStyle w:val="ListParagraph"/>
              <w:spacing w:after="160" w:line="240" w:lineRule="auto"/>
              <w:ind w:left="0"/>
              <w:jc w:val="both"/>
              <w:rPr>
                <w:sz w:val="24"/>
                <w:szCs w:val="24"/>
              </w:rPr>
            </w:pPr>
            <w:r w:rsidRPr="00DD147B">
              <w:rPr>
                <w:bCs/>
                <w:sz w:val="24"/>
                <w:szCs w:val="24"/>
              </w:rPr>
              <w:t>Visi minētie likumprojekti tiek virzīti vienlaikus</w:t>
            </w:r>
            <w:r>
              <w:rPr>
                <w:bCs/>
                <w:sz w:val="24"/>
                <w:szCs w:val="24"/>
              </w:rPr>
              <w:t>.</w:t>
            </w:r>
            <w:r w:rsidRPr="000C7B13">
              <w:rPr>
                <w:sz w:val="24"/>
                <w:szCs w:val="24"/>
              </w:rPr>
              <w:t xml:space="preserve"> </w:t>
            </w:r>
          </w:p>
          <w:p w14:paraId="1B579D3B" w14:textId="355DE1D6" w:rsidR="00DD147B" w:rsidRPr="00DD147B" w:rsidRDefault="00DD147B" w:rsidP="00DD147B">
            <w:pPr>
              <w:pStyle w:val="ListParagraph"/>
              <w:spacing w:after="160" w:line="240" w:lineRule="auto"/>
              <w:ind w:left="0"/>
              <w:jc w:val="both"/>
              <w:rPr>
                <w:bCs/>
                <w:sz w:val="24"/>
                <w:szCs w:val="24"/>
              </w:rPr>
            </w:pPr>
            <w:r w:rsidRPr="000C7B13">
              <w:rPr>
                <w:sz w:val="24"/>
                <w:szCs w:val="24"/>
              </w:rPr>
              <w:t>Pēc likumprojekta apstiprināšanas Saeimā, bet vēl pirms likuma regulējuma spēkā stāšanās ir papildināmi Ministru kabineta 2013. gada 3. septembra noteikumi Nr. 737 "Noteikumi par zvērinātu notāru atlīdzības taksēm un to noteikšanas kārtību", nosakot zvērinātu notāru taksi par pieteikuma fiziskās personas atbrīvošanai no parādsaistībām izskatīšanu 100</w:t>
            </w:r>
            <w:r>
              <w:rPr>
                <w:sz w:val="24"/>
                <w:szCs w:val="24"/>
              </w:rPr>
              <w:t> </w:t>
            </w:r>
            <w:proofErr w:type="spellStart"/>
            <w:r w:rsidRPr="00F1539F">
              <w:rPr>
                <w:i/>
                <w:iCs/>
                <w:sz w:val="24"/>
                <w:szCs w:val="24"/>
              </w:rPr>
              <w:t>euro</w:t>
            </w:r>
            <w:proofErr w:type="spellEnd"/>
            <w:r w:rsidRPr="000C7B13">
              <w:rPr>
                <w:sz w:val="24"/>
                <w:szCs w:val="24"/>
              </w:rPr>
              <w:t xml:space="preserve"> apmērā</w:t>
            </w:r>
            <w:r>
              <w:rPr>
                <w:rFonts w:eastAsia="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76EC3888" w:rsidR="004D15A9" w:rsidRPr="00BC2633" w:rsidRDefault="00DD147B" w:rsidP="00DC11C4">
            <w:pPr>
              <w:spacing w:after="0" w:line="240" w:lineRule="auto"/>
              <w:jc w:val="both"/>
              <w:rPr>
                <w:rFonts w:eastAsia="Times New Roman"/>
                <w:sz w:val="24"/>
                <w:szCs w:val="24"/>
                <w:lang w:eastAsia="lv-LV"/>
              </w:rPr>
            </w:pPr>
            <w:r>
              <w:rPr>
                <w:rFonts w:eastAsia="Times New Roman"/>
                <w:bCs/>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DADA8BB" w:rsidR="004D15A9" w:rsidRPr="00BC2633" w:rsidRDefault="00E860ED" w:rsidP="00393556">
            <w:pPr>
              <w:spacing w:after="0" w:line="240" w:lineRule="auto"/>
              <w:jc w:val="both"/>
              <w:rPr>
                <w:rFonts w:eastAsia="Times New Roman"/>
                <w:sz w:val="24"/>
                <w:szCs w:val="24"/>
                <w:lang w:eastAsia="lv-LV"/>
              </w:rPr>
            </w:pPr>
            <w:r>
              <w:rPr>
                <w:rFonts w:eastAsia="Times New Roman"/>
                <w:bCs/>
                <w:sz w:val="24"/>
                <w:szCs w:val="24"/>
                <w:lang w:eastAsia="lv-LV"/>
              </w:rPr>
              <w:t>Likumprojekts šo jomu neskar.</w:t>
            </w:r>
          </w:p>
        </w:tc>
      </w:tr>
    </w:tbl>
    <w:p w14:paraId="2CBEBB46" w14:textId="77777777" w:rsidR="004D15A9" w:rsidRPr="00BC2633" w:rsidRDefault="004D15A9" w:rsidP="0071033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393556">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3A2EED8B" w:rsidR="000659AD" w:rsidRPr="000659AD" w:rsidRDefault="00393556" w:rsidP="0071033F">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FF75D1">
              <w:rPr>
                <w:rFonts w:eastAsia="Times New Roman"/>
                <w:bCs/>
                <w:sz w:val="24"/>
                <w:szCs w:val="24"/>
                <w:lang w:eastAsia="lv-LV"/>
              </w:rPr>
              <w:t>rojekts šo jomu neskar.</w:t>
            </w:r>
          </w:p>
        </w:tc>
      </w:tr>
    </w:tbl>
    <w:p w14:paraId="63E4FCA9" w14:textId="77777777" w:rsidR="004D15A9" w:rsidRPr="00BC2633" w:rsidRDefault="004D15A9" w:rsidP="0071033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393556">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F1539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hideMark/>
          </w:tcPr>
          <w:p w14:paraId="40C143DC" w14:textId="62FEB826" w:rsidR="006D001C" w:rsidRDefault="00C97538" w:rsidP="00393556">
            <w:pPr>
              <w:spacing w:after="0" w:line="240" w:lineRule="auto"/>
              <w:jc w:val="both"/>
              <w:rPr>
                <w:rFonts w:eastAsia="Times New Roman"/>
                <w:sz w:val="24"/>
                <w:szCs w:val="24"/>
                <w:lang w:eastAsia="lv-LV"/>
              </w:rPr>
            </w:pPr>
            <w:r>
              <w:rPr>
                <w:rFonts w:eastAsia="Times New Roman"/>
                <w:sz w:val="24"/>
                <w:szCs w:val="24"/>
                <w:lang w:eastAsia="lv-LV"/>
              </w:rPr>
              <w:t>Likump</w:t>
            </w:r>
            <w:r w:rsidR="00BD1670" w:rsidRPr="00C51182">
              <w:rPr>
                <w:rFonts w:eastAsia="Times New Roman"/>
                <w:sz w:val="24"/>
                <w:szCs w:val="24"/>
                <w:lang w:eastAsia="lv-LV"/>
              </w:rPr>
              <w:t xml:space="preserve">rojekta izstrādes ietvaros notikušas konsultācijas ar </w:t>
            </w:r>
            <w:r w:rsidR="00DB29FE" w:rsidRPr="00DB29FE">
              <w:rPr>
                <w:rFonts w:eastAsia="Times New Roman"/>
                <w:sz w:val="24"/>
                <w:szCs w:val="24"/>
                <w:lang w:eastAsia="lv-LV"/>
              </w:rPr>
              <w:t>Latvijas Zvērinātu notāru padomi</w:t>
            </w:r>
            <w:r w:rsidR="003B322C">
              <w:rPr>
                <w:rFonts w:eastAsia="Times New Roman"/>
                <w:sz w:val="24"/>
                <w:szCs w:val="24"/>
                <w:lang w:eastAsia="lv-LV"/>
              </w:rPr>
              <w:t>,</w:t>
            </w:r>
            <w:r w:rsidR="00DB29FE" w:rsidRPr="00C51182">
              <w:rPr>
                <w:rFonts w:eastAsia="Times New Roman"/>
                <w:sz w:val="24"/>
                <w:szCs w:val="24"/>
                <w:lang w:eastAsia="lv-LV"/>
              </w:rPr>
              <w:t xml:space="preserve"> </w:t>
            </w:r>
            <w:r w:rsidR="00BD1670" w:rsidRPr="00F1539F">
              <w:rPr>
                <w:rFonts w:eastAsia="Times New Roman"/>
                <w:sz w:val="24"/>
                <w:szCs w:val="24"/>
                <w:lang w:eastAsia="lv-LV"/>
              </w:rPr>
              <w:t>Tieslietu ministrijas pastāvīgo darba grupu</w:t>
            </w:r>
            <w:r w:rsidR="00D23070">
              <w:rPr>
                <w:rFonts w:eastAsia="Times New Roman"/>
                <w:sz w:val="24"/>
                <w:szCs w:val="24"/>
                <w:lang w:eastAsia="lv-LV"/>
              </w:rPr>
              <w:t xml:space="preserve"> </w:t>
            </w:r>
            <w:r w:rsidR="00393556" w:rsidRPr="00F1539F">
              <w:rPr>
                <w:rFonts w:eastAsia="Times New Roman"/>
                <w:sz w:val="24"/>
                <w:szCs w:val="24"/>
                <w:lang w:eastAsia="lv-LV"/>
              </w:rPr>
              <w:t>"</w:t>
            </w:r>
            <w:r w:rsidR="00BD1670" w:rsidRPr="00F1539F">
              <w:rPr>
                <w:rFonts w:eastAsia="Times New Roman"/>
                <w:sz w:val="24"/>
                <w:szCs w:val="24"/>
                <w:lang w:eastAsia="lv-LV"/>
              </w:rPr>
              <w:t>Maksātnespējas regulējuma pilnveidošanas darba grupa</w:t>
            </w:r>
            <w:r w:rsidR="00393556" w:rsidRPr="00F1539F">
              <w:rPr>
                <w:rFonts w:eastAsia="Times New Roman"/>
                <w:sz w:val="24"/>
                <w:szCs w:val="24"/>
                <w:lang w:eastAsia="lv-LV"/>
              </w:rPr>
              <w:t>"</w:t>
            </w:r>
            <w:r w:rsidR="00BD1670" w:rsidRPr="00F1539F">
              <w:rPr>
                <w:rFonts w:eastAsia="Times New Roman"/>
                <w:sz w:val="24"/>
                <w:szCs w:val="24"/>
                <w:lang w:eastAsia="lv-LV"/>
              </w:rPr>
              <w:t>,</w:t>
            </w:r>
            <w:r w:rsidR="00BD1670">
              <w:rPr>
                <w:rFonts w:eastAsia="Times New Roman"/>
                <w:sz w:val="24"/>
                <w:szCs w:val="24"/>
                <w:lang w:eastAsia="lv-LV"/>
              </w:rPr>
              <w:t xml:space="preserve"> </w:t>
            </w:r>
            <w:r w:rsidR="006D001C">
              <w:rPr>
                <w:rFonts w:eastAsia="Times New Roman"/>
                <w:sz w:val="24"/>
                <w:szCs w:val="24"/>
                <w:lang w:eastAsia="lv-LV"/>
              </w:rPr>
              <w:t xml:space="preserve">piedaloties arī Labklājības ministrijai, Maksātnespējas kontroles dienestam, kā arī konsultējoties ar Nodarbinātības valsts aģentūru un Latvijas Alternatīvo finanšu pakalpojumu asociāciju, un </w:t>
            </w:r>
            <w:r w:rsidR="006D001C" w:rsidRPr="00F1539F">
              <w:rPr>
                <w:rFonts w:eastAsia="Times New Roman"/>
                <w:sz w:val="24"/>
                <w:szCs w:val="24"/>
                <w:lang w:eastAsia="lv-LV"/>
              </w:rPr>
              <w:t>Tieslietu ministrijas pastāvīgo darba grupu</w:t>
            </w:r>
            <w:r w:rsidR="00D23070">
              <w:rPr>
                <w:rFonts w:eastAsia="Times New Roman"/>
                <w:sz w:val="24"/>
                <w:szCs w:val="24"/>
                <w:lang w:eastAsia="lv-LV"/>
              </w:rPr>
              <w:t xml:space="preserve"> </w:t>
            </w:r>
            <w:r w:rsidR="00E860ED" w:rsidRPr="00F1539F">
              <w:rPr>
                <w:sz w:val="24"/>
                <w:szCs w:val="24"/>
                <w:lang w:eastAsia="lv-LV"/>
              </w:rPr>
              <w:t>Civilprocesa likuma grozījumu izstrādei</w:t>
            </w:r>
            <w:r w:rsidR="006D001C" w:rsidRPr="00F1539F">
              <w:rPr>
                <w:rFonts w:eastAsia="Times New Roman"/>
                <w:sz w:val="24"/>
                <w:szCs w:val="24"/>
                <w:lang w:eastAsia="lv-LV"/>
              </w:rPr>
              <w:t>.</w:t>
            </w:r>
          </w:p>
          <w:p w14:paraId="17638CE3" w14:textId="4348EC5F" w:rsidR="001C5969" w:rsidRDefault="00F1539F" w:rsidP="00393556">
            <w:pPr>
              <w:spacing w:after="0" w:line="240" w:lineRule="auto"/>
              <w:jc w:val="both"/>
              <w:rPr>
                <w:rFonts w:eastAsia="Times New Roman"/>
                <w:sz w:val="24"/>
                <w:szCs w:val="24"/>
                <w:lang w:eastAsia="lv-LV"/>
              </w:rPr>
            </w:pPr>
            <w:r w:rsidRPr="00F1539F">
              <w:rPr>
                <w:rFonts w:eastAsia="Times New Roman"/>
                <w:sz w:val="24"/>
                <w:szCs w:val="24"/>
                <w:lang w:eastAsia="lv-LV"/>
              </w:rPr>
              <w:t>Tieslietu ministrijas pastāvīg</w:t>
            </w:r>
            <w:r>
              <w:rPr>
                <w:rFonts w:eastAsia="Times New Roman"/>
                <w:sz w:val="24"/>
                <w:szCs w:val="24"/>
                <w:lang w:eastAsia="lv-LV"/>
              </w:rPr>
              <w:t>ajā</w:t>
            </w:r>
            <w:r w:rsidRPr="00F1539F">
              <w:rPr>
                <w:rFonts w:eastAsia="Times New Roman"/>
                <w:sz w:val="24"/>
                <w:szCs w:val="24"/>
                <w:lang w:eastAsia="lv-LV"/>
              </w:rPr>
              <w:t xml:space="preserve"> darba grup</w:t>
            </w:r>
            <w:r>
              <w:rPr>
                <w:rFonts w:eastAsia="Times New Roman"/>
                <w:sz w:val="24"/>
                <w:szCs w:val="24"/>
                <w:lang w:eastAsia="lv-LV"/>
              </w:rPr>
              <w:t>ā</w:t>
            </w:r>
            <w:r w:rsidR="00D23070">
              <w:rPr>
                <w:rFonts w:eastAsia="Times New Roman"/>
                <w:sz w:val="24"/>
                <w:szCs w:val="24"/>
                <w:lang w:eastAsia="lv-LV"/>
              </w:rPr>
              <w:t xml:space="preserve"> </w:t>
            </w:r>
            <w:r w:rsidRPr="00F1539F">
              <w:rPr>
                <w:rFonts w:eastAsia="Times New Roman"/>
                <w:sz w:val="24"/>
                <w:szCs w:val="24"/>
                <w:lang w:eastAsia="lv-LV"/>
              </w:rPr>
              <w:t>"Maksātnespējas regulējuma pilnveidošanas darba grupa"</w:t>
            </w:r>
            <w:r>
              <w:rPr>
                <w:rFonts w:eastAsia="Times New Roman"/>
                <w:sz w:val="24"/>
                <w:szCs w:val="24"/>
                <w:lang w:eastAsia="lv-LV"/>
              </w:rPr>
              <w:t xml:space="preserve"> </w:t>
            </w:r>
            <w:r w:rsidR="00BD1670">
              <w:rPr>
                <w:rFonts w:eastAsia="Times New Roman"/>
                <w:sz w:val="24"/>
                <w:szCs w:val="24"/>
                <w:lang w:eastAsia="lv-LV"/>
              </w:rPr>
              <w:t>pārstāvēta Latvijas Kredītņēmēju asociācija, biedrība</w:t>
            </w:r>
            <w:r w:rsidR="00D23070">
              <w:rPr>
                <w:rFonts w:eastAsia="Times New Roman"/>
                <w:sz w:val="24"/>
                <w:szCs w:val="24"/>
                <w:lang w:eastAsia="lv-LV"/>
              </w:rPr>
              <w:t xml:space="preserve"> </w:t>
            </w:r>
            <w:r w:rsidR="00393556">
              <w:rPr>
                <w:rFonts w:eastAsia="Times New Roman"/>
                <w:sz w:val="24"/>
                <w:szCs w:val="24"/>
                <w:lang w:eastAsia="lv-LV"/>
              </w:rPr>
              <w:t>"</w:t>
            </w:r>
            <w:r w:rsidR="00BD1670">
              <w:rPr>
                <w:rFonts w:eastAsia="Times New Roman"/>
                <w:sz w:val="24"/>
                <w:szCs w:val="24"/>
                <w:lang w:eastAsia="lv-LV"/>
              </w:rPr>
              <w:t>Latvijas Sertificēto maksātnespējas procesa administratoru asociācija</w:t>
            </w:r>
            <w:r w:rsidR="00393556">
              <w:rPr>
                <w:rFonts w:eastAsia="Times New Roman"/>
                <w:sz w:val="24"/>
                <w:szCs w:val="24"/>
                <w:lang w:eastAsia="lv-LV"/>
              </w:rPr>
              <w:t>"</w:t>
            </w:r>
            <w:r w:rsidR="00BD1670">
              <w:rPr>
                <w:rFonts w:eastAsia="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r w:rsidR="006D001C">
              <w:rPr>
                <w:rFonts w:eastAsia="Times New Roman"/>
                <w:sz w:val="24"/>
                <w:szCs w:val="24"/>
                <w:lang w:eastAsia="lv-LV"/>
              </w:rPr>
              <w:t>.</w:t>
            </w:r>
          </w:p>
          <w:p w14:paraId="298F5795" w14:textId="5FA0BF9E" w:rsidR="006D001C" w:rsidRPr="00402408" w:rsidRDefault="00E860ED">
            <w:pPr>
              <w:spacing w:after="0" w:line="240" w:lineRule="auto"/>
              <w:jc w:val="both"/>
              <w:rPr>
                <w:sz w:val="24"/>
                <w:szCs w:val="24"/>
                <w:highlight w:val="yellow"/>
              </w:rPr>
            </w:pPr>
            <w:r w:rsidRPr="00F1539F">
              <w:rPr>
                <w:rFonts w:eastAsia="Times New Roman"/>
                <w:sz w:val="24"/>
                <w:szCs w:val="24"/>
                <w:lang w:eastAsia="lv-LV"/>
              </w:rPr>
              <w:t>Tieslietu ministrijas pastāvīgajā darba grupā</w:t>
            </w:r>
            <w:r w:rsidR="00D23070">
              <w:rPr>
                <w:rFonts w:eastAsia="Times New Roman"/>
                <w:sz w:val="24"/>
                <w:szCs w:val="24"/>
                <w:lang w:eastAsia="lv-LV"/>
              </w:rPr>
              <w:t xml:space="preserve"> </w:t>
            </w:r>
            <w:r w:rsidRPr="00F1539F">
              <w:rPr>
                <w:sz w:val="24"/>
                <w:szCs w:val="24"/>
                <w:lang w:eastAsia="lv-LV"/>
              </w:rPr>
              <w:t>Civilprocesa likuma grozījumu izstrādei</w:t>
            </w:r>
            <w:r w:rsidRPr="00FB6FDB">
              <w:rPr>
                <w:sz w:val="24"/>
                <w:szCs w:val="24"/>
                <w:lang w:eastAsia="lv-LV"/>
              </w:rPr>
              <w:t xml:space="preserve"> </w:t>
            </w:r>
            <w:r w:rsidR="00FB6FDB" w:rsidRPr="00FB6FDB">
              <w:rPr>
                <w:sz w:val="24"/>
                <w:szCs w:val="24"/>
                <w:lang w:eastAsia="lv-LV"/>
              </w:rPr>
              <w:t xml:space="preserve">ir iekļauti Latvijas Universitātes mācībspēki, visu tiesu instanču pārstāvji, vairāki rajona (pilsētas) tiesu priekšsēdētāji, apgabaltiesu priekšsēdētāji, Augstākās tiesas pārstāvji, </w:t>
            </w:r>
            <w:r w:rsidR="004844D3">
              <w:rPr>
                <w:sz w:val="24"/>
                <w:szCs w:val="24"/>
                <w:lang w:eastAsia="lv-LV"/>
              </w:rPr>
              <w:t xml:space="preserve">Latvijas </w:t>
            </w:r>
            <w:r w:rsidR="00FB6FDB" w:rsidRPr="00FB6FDB">
              <w:rPr>
                <w:sz w:val="24"/>
                <w:szCs w:val="24"/>
                <w:lang w:eastAsia="lv-LV"/>
              </w:rPr>
              <w:t>Finanšu nozares asociācijas, Latvijas Zvērinātu advokātu padomes, Latvijas Zvērinātu tiesu izpildītāju padomes, Latvijas Tirdzniecības un rūpniecības kameras pārstāvji, kā arī tiesību zinātņu eksperti un prakti</w:t>
            </w:r>
            <w:r w:rsidR="00FB6FDB">
              <w:rPr>
                <w:sz w:val="24"/>
                <w:szCs w:val="24"/>
                <w:lang w:eastAsia="lv-LV"/>
              </w:rPr>
              <w:t>ķi.</w:t>
            </w:r>
            <w:r w:rsidR="00FB6FDB" w:rsidRPr="00402408">
              <w:rPr>
                <w:sz w:val="24"/>
                <w:szCs w:val="24"/>
                <w:highlight w:val="yellow"/>
              </w:rPr>
              <w:t xml:space="preserve"> </w:t>
            </w:r>
          </w:p>
        </w:tc>
      </w:tr>
      <w:tr w:rsidR="00BC2633" w:rsidRPr="00BC2633" w14:paraId="27BA751E" w14:textId="77777777" w:rsidTr="00F1539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tcPr>
          <w:p w14:paraId="1EE08E29" w14:textId="28C8BEE0" w:rsidR="003B0152" w:rsidRPr="00160EC3" w:rsidRDefault="003B0F63" w:rsidP="00393556">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Saistīto likumprojektu pakete skatīta </w:t>
            </w:r>
            <w:r w:rsidR="00F1539F" w:rsidRPr="00F1539F">
              <w:rPr>
                <w:rFonts w:eastAsia="Times New Roman"/>
                <w:sz w:val="24"/>
                <w:szCs w:val="24"/>
                <w:lang w:eastAsia="lv-LV"/>
              </w:rPr>
              <w:t>Tieslietu ministrijas pastāvīg</w:t>
            </w:r>
            <w:r w:rsidR="00F1539F">
              <w:rPr>
                <w:rFonts w:eastAsia="Times New Roman"/>
                <w:sz w:val="24"/>
                <w:szCs w:val="24"/>
                <w:lang w:eastAsia="lv-LV"/>
              </w:rPr>
              <w:t>ās</w:t>
            </w:r>
            <w:r w:rsidR="00F1539F" w:rsidRPr="00F1539F">
              <w:rPr>
                <w:rFonts w:eastAsia="Times New Roman"/>
                <w:sz w:val="24"/>
                <w:szCs w:val="24"/>
                <w:lang w:eastAsia="lv-LV"/>
              </w:rPr>
              <w:t xml:space="preserve"> darba grup</w:t>
            </w:r>
            <w:r w:rsidR="00F1539F">
              <w:rPr>
                <w:rFonts w:eastAsia="Times New Roman"/>
                <w:sz w:val="24"/>
                <w:szCs w:val="24"/>
                <w:lang w:eastAsia="lv-LV"/>
              </w:rPr>
              <w:t>as</w:t>
            </w:r>
            <w:r w:rsidR="00D23070">
              <w:rPr>
                <w:rFonts w:eastAsia="Times New Roman"/>
                <w:sz w:val="24"/>
                <w:szCs w:val="24"/>
                <w:lang w:eastAsia="lv-LV"/>
              </w:rPr>
              <w:t xml:space="preserve"> </w:t>
            </w:r>
            <w:r w:rsidR="00F1539F" w:rsidRPr="00F1539F">
              <w:rPr>
                <w:rFonts w:eastAsia="Times New Roman"/>
                <w:sz w:val="24"/>
                <w:szCs w:val="24"/>
                <w:lang w:eastAsia="lv-LV"/>
              </w:rPr>
              <w:t>"Maksātnespējas regulējuma pilnveidošanas darba grupa"</w:t>
            </w:r>
            <w:r>
              <w:rPr>
                <w:rFonts w:eastAsia="Times New Roman"/>
                <w:sz w:val="24"/>
                <w:szCs w:val="24"/>
                <w:lang w:eastAsia="lv-LV"/>
              </w:rPr>
              <w:t xml:space="preserve"> 2019. gada 14. jūnija sanāksmē, kā arī </w:t>
            </w:r>
            <w:r w:rsidR="00E860ED" w:rsidRPr="00F1539F">
              <w:rPr>
                <w:rFonts w:eastAsia="Times New Roman"/>
                <w:sz w:val="24"/>
                <w:szCs w:val="24"/>
                <w:lang w:eastAsia="lv-LV"/>
              </w:rPr>
              <w:t>Tieslietu ministrijas pastāvīg</w:t>
            </w:r>
            <w:r w:rsidR="00F1539F" w:rsidRPr="00F1539F">
              <w:rPr>
                <w:rFonts w:eastAsia="Times New Roman"/>
                <w:sz w:val="24"/>
                <w:szCs w:val="24"/>
                <w:lang w:eastAsia="lv-LV"/>
              </w:rPr>
              <w:t>ajā</w:t>
            </w:r>
            <w:r w:rsidR="00E860ED" w:rsidRPr="00F1539F">
              <w:rPr>
                <w:rFonts w:eastAsia="Times New Roman"/>
                <w:sz w:val="24"/>
                <w:szCs w:val="24"/>
                <w:lang w:eastAsia="lv-LV"/>
              </w:rPr>
              <w:t xml:space="preserve"> darba grup</w:t>
            </w:r>
            <w:r w:rsidR="00F1539F" w:rsidRPr="00F1539F">
              <w:rPr>
                <w:rFonts w:eastAsia="Times New Roman"/>
                <w:sz w:val="24"/>
                <w:szCs w:val="24"/>
                <w:lang w:eastAsia="lv-LV"/>
              </w:rPr>
              <w:t>ā</w:t>
            </w:r>
            <w:r w:rsidR="00D23070">
              <w:rPr>
                <w:rFonts w:eastAsia="Times New Roman"/>
                <w:sz w:val="24"/>
                <w:szCs w:val="24"/>
                <w:lang w:eastAsia="lv-LV"/>
              </w:rPr>
              <w:t xml:space="preserve"> </w:t>
            </w:r>
            <w:r w:rsidR="00E860ED" w:rsidRPr="00F1539F">
              <w:rPr>
                <w:sz w:val="24"/>
                <w:szCs w:val="24"/>
                <w:lang w:eastAsia="lv-LV"/>
              </w:rPr>
              <w:t>Civilprocesa likuma grozījumu izstrādei</w:t>
            </w:r>
            <w:r w:rsidR="00E860ED" w:rsidRPr="00F1539F">
              <w:rPr>
                <w:rFonts w:eastAsia="Times New Roman"/>
                <w:sz w:val="24"/>
                <w:szCs w:val="24"/>
                <w:lang w:eastAsia="lv-LV"/>
              </w:rPr>
              <w:t xml:space="preserve"> </w:t>
            </w:r>
            <w:r>
              <w:rPr>
                <w:rFonts w:eastAsia="Times New Roman"/>
                <w:sz w:val="24"/>
                <w:szCs w:val="24"/>
                <w:lang w:eastAsia="lv-LV"/>
              </w:rPr>
              <w:t>2019. gada 4. jūlija un 1. augusta sanāksmēs.</w:t>
            </w:r>
          </w:p>
        </w:tc>
      </w:tr>
      <w:tr w:rsidR="00BC2633" w:rsidRPr="00BC2633" w14:paraId="221D5F5F" w14:textId="77777777" w:rsidTr="00F1539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7CE34FBD" w14:textId="384F54AB" w:rsidR="004D15A9" w:rsidRDefault="00F1539F" w:rsidP="00393556">
            <w:pPr>
              <w:spacing w:after="0" w:line="240" w:lineRule="auto"/>
              <w:jc w:val="both"/>
              <w:rPr>
                <w:rFonts w:eastAsia="Times New Roman"/>
                <w:sz w:val="24"/>
                <w:szCs w:val="24"/>
                <w:lang w:eastAsia="lv-LV"/>
              </w:rPr>
            </w:pPr>
            <w:r w:rsidRPr="00F1539F">
              <w:rPr>
                <w:rFonts w:eastAsia="Times New Roman"/>
                <w:sz w:val="24"/>
                <w:szCs w:val="24"/>
                <w:lang w:eastAsia="lv-LV"/>
              </w:rPr>
              <w:t>Tieslietu ministrijas pastāvīg</w:t>
            </w:r>
            <w:r>
              <w:rPr>
                <w:rFonts w:eastAsia="Times New Roman"/>
                <w:sz w:val="24"/>
                <w:szCs w:val="24"/>
                <w:lang w:eastAsia="lv-LV"/>
              </w:rPr>
              <w:t>ās</w:t>
            </w:r>
            <w:r w:rsidRPr="00F1539F">
              <w:rPr>
                <w:rFonts w:eastAsia="Times New Roman"/>
                <w:sz w:val="24"/>
                <w:szCs w:val="24"/>
                <w:lang w:eastAsia="lv-LV"/>
              </w:rPr>
              <w:t xml:space="preserve"> darba grup</w:t>
            </w:r>
            <w:r>
              <w:rPr>
                <w:rFonts w:eastAsia="Times New Roman"/>
                <w:sz w:val="24"/>
                <w:szCs w:val="24"/>
                <w:lang w:eastAsia="lv-LV"/>
              </w:rPr>
              <w:t>as</w:t>
            </w:r>
            <w:r w:rsidR="00D23070">
              <w:rPr>
                <w:rFonts w:eastAsia="Times New Roman"/>
                <w:sz w:val="24"/>
                <w:szCs w:val="24"/>
                <w:lang w:eastAsia="lv-LV"/>
              </w:rPr>
              <w:t xml:space="preserve"> </w:t>
            </w:r>
            <w:r w:rsidRPr="00F1539F">
              <w:rPr>
                <w:rFonts w:eastAsia="Times New Roman"/>
                <w:sz w:val="24"/>
                <w:szCs w:val="24"/>
                <w:lang w:eastAsia="lv-LV"/>
              </w:rPr>
              <w:t>"Maksātnespējas regulējuma pilnveidošanas darba grupa"</w:t>
            </w:r>
            <w:r>
              <w:rPr>
                <w:rFonts w:eastAsia="Times New Roman"/>
                <w:sz w:val="24"/>
                <w:szCs w:val="24"/>
                <w:lang w:eastAsia="lv-LV"/>
              </w:rPr>
              <w:t xml:space="preserve"> </w:t>
            </w:r>
            <w:r w:rsidR="003B0F63">
              <w:rPr>
                <w:rFonts w:eastAsia="Times New Roman"/>
                <w:sz w:val="24"/>
                <w:szCs w:val="24"/>
                <w:lang w:eastAsia="lv-LV"/>
              </w:rPr>
              <w:t>2019. gada 14. jūnija sanāksmē kopumā tika saņemts atbalsts likumprojektu paketes virzīšanai. Galvenais iebildums (sociālo dienestu loma pieteikumu par fiziskās personas atbrīvošanas no parādsaistībām pieņemšanā un izskatīšanā) novērsts, aizstājot šajā daļā sociālos dienestus ar zvērinātiem notāriem.</w:t>
            </w:r>
          </w:p>
          <w:p w14:paraId="01A01A2B" w14:textId="1F0773B8" w:rsidR="003B0F63" w:rsidRDefault="00F1539F" w:rsidP="00393556">
            <w:pPr>
              <w:spacing w:after="0" w:line="240" w:lineRule="auto"/>
              <w:jc w:val="both"/>
              <w:rPr>
                <w:rFonts w:eastAsia="Times New Roman"/>
                <w:sz w:val="24"/>
                <w:szCs w:val="24"/>
                <w:lang w:eastAsia="lv-LV"/>
              </w:rPr>
            </w:pPr>
            <w:r w:rsidRPr="00F1539F">
              <w:rPr>
                <w:rFonts w:eastAsia="Times New Roman"/>
                <w:sz w:val="24"/>
                <w:szCs w:val="24"/>
                <w:lang w:eastAsia="lv-LV"/>
              </w:rPr>
              <w:lastRenderedPageBreak/>
              <w:t>Tieslietu ministrijas pastāvīgajā darba grupā</w:t>
            </w:r>
            <w:r w:rsidR="00D23070">
              <w:rPr>
                <w:rFonts w:eastAsia="Times New Roman"/>
                <w:sz w:val="24"/>
                <w:szCs w:val="24"/>
                <w:lang w:eastAsia="lv-LV"/>
              </w:rPr>
              <w:t xml:space="preserve"> </w:t>
            </w:r>
            <w:r w:rsidRPr="00F1539F">
              <w:rPr>
                <w:sz w:val="24"/>
                <w:szCs w:val="24"/>
                <w:lang w:eastAsia="lv-LV"/>
              </w:rPr>
              <w:t>Civilprocesa likuma grozījumu izstrādei</w:t>
            </w:r>
            <w:r>
              <w:rPr>
                <w:rFonts w:eastAsia="Times New Roman"/>
                <w:sz w:val="24"/>
                <w:szCs w:val="24"/>
                <w:lang w:eastAsia="lv-LV"/>
              </w:rPr>
              <w:t xml:space="preserve"> </w:t>
            </w:r>
            <w:r w:rsidR="003B0F63">
              <w:rPr>
                <w:rFonts w:eastAsia="Times New Roman"/>
                <w:sz w:val="24"/>
                <w:szCs w:val="24"/>
                <w:lang w:eastAsia="lv-LV"/>
              </w:rPr>
              <w:t>2019. gada 4. jūlija sanāksmē izteiktais galvenais iebildums (zvērināta notāra pieņemta lēmuma pārsūdzības regulējuma trūkums) novērsts, ietverot saistītajā likumprojektā</w:t>
            </w:r>
            <w:r w:rsidR="00D23070">
              <w:rPr>
                <w:rFonts w:eastAsia="Times New Roman"/>
                <w:sz w:val="24"/>
                <w:szCs w:val="24"/>
                <w:lang w:eastAsia="lv-LV"/>
              </w:rPr>
              <w:t xml:space="preserve"> </w:t>
            </w:r>
            <w:r w:rsidR="00393556">
              <w:rPr>
                <w:rFonts w:eastAsia="Times New Roman"/>
                <w:sz w:val="24"/>
                <w:szCs w:val="24"/>
                <w:lang w:eastAsia="lv-LV"/>
              </w:rPr>
              <w:t>"</w:t>
            </w:r>
            <w:r w:rsidR="003B0F63">
              <w:rPr>
                <w:rFonts w:eastAsia="Times New Roman"/>
                <w:sz w:val="24"/>
                <w:szCs w:val="24"/>
                <w:lang w:eastAsia="lv-LV"/>
              </w:rPr>
              <w:t>Grozījumi Civilprocesa likumā</w:t>
            </w:r>
            <w:r w:rsidR="00393556">
              <w:rPr>
                <w:rFonts w:eastAsia="Times New Roman"/>
                <w:sz w:val="24"/>
                <w:szCs w:val="24"/>
                <w:lang w:eastAsia="lv-LV"/>
              </w:rPr>
              <w:t>"</w:t>
            </w:r>
            <w:r w:rsidR="003B0F63">
              <w:rPr>
                <w:rFonts w:eastAsia="Times New Roman"/>
                <w:sz w:val="24"/>
                <w:szCs w:val="24"/>
                <w:lang w:eastAsia="lv-LV"/>
              </w:rPr>
              <w:t xml:space="preserve"> nepieciešamo regulējumu.</w:t>
            </w:r>
          </w:p>
          <w:p w14:paraId="3E3C15CE" w14:textId="7BEF0C6B" w:rsidR="003B0F63" w:rsidRPr="00160EC3" w:rsidRDefault="00F1539F">
            <w:pPr>
              <w:spacing w:after="0" w:line="240" w:lineRule="auto"/>
              <w:jc w:val="both"/>
              <w:rPr>
                <w:rFonts w:eastAsia="Times New Roman"/>
                <w:sz w:val="24"/>
                <w:szCs w:val="24"/>
                <w:highlight w:val="yellow"/>
                <w:lang w:eastAsia="lv-LV"/>
              </w:rPr>
            </w:pPr>
            <w:r w:rsidRPr="00F1539F">
              <w:rPr>
                <w:rFonts w:eastAsia="Times New Roman"/>
                <w:sz w:val="24"/>
                <w:szCs w:val="24"/>
                <w:lang w:eastAsia="lv-LV"/>
              </w:rPr>
              <w:t>Tieslietu ministrijas pastāvīgajā darba grupā</w:t>
            </w:r>
            <w:r w:rsidR="00D23070">
              <w:rPr>
                <w:rFonts w:eastAsia="Times New Roman"/>
                <w:sz w:val="24"/>
                <w:szCs w:val="24"/>
                <w:lang w:eastAsia="lv-LV"/>
              </w:rPr>
              <w:t xml:space="preserve"> </w:t>
            </w:r>
            <w:r w:rsidRPr="00F1539F">
              <w:rPr>
                <w:sz w:val="24"/>
                <w:szCs w:val="24"/>
                <w:lang w:eastAsia="lv-LV"/>
              </w:rPr>
              <w:t>Civilprocesa likuma grozījumu izstrādei</w:t>
            </w:r>
            <w:r w:rsidRPr="00F1539F">
              <w:rPr>
                <w:rFonts w:eastAsia="Times New Roman"/>
                <w:sz w:val="24"/>
                <w:szCs w:val="24"/>
                <w:lang w:eastAsia="lv-LV"/>
              </w:rPr>
              <w:t xml:space="preserve"> </w:t>
            </w:r>
            <w:r w:rsidR="003B0F63">
              <w:rPr>
                <w:rFonts w:eastAsia="Times New Roman"/>
                <w:sz w:val="24"/>
                <w:szCs w:val="24"/>
                <w:lang w:eastAsia="lv-LV"/>
              </w:rPr>
              <w:t xml:space="preserve">2019. gada </w:t>
            </w:r>
            <w:r w:rsidR="00A11FD7">
              <w:rPr>
                <w:rFonts w:eastAsia="Times New Roman"/>
                <w:sz w:val="24"/>
                <w:szCs w:val="24"/>
                <w:lang w:eastAsia="lv-LV"/>
              </w:rPr>
              <w:t>1. augusta sanāksmē atkārtoti izskatīts precizētais likumprojekts.</w:t>
            </w:r>
          </w:p>
        </w:tc>
      </w:tr>
      <w:tr w:rsidR="004D15A9" w:rsidRPr="00BC2633" w14:paraId="5F54E321" w14:textId="77777777" w:rsidTr="007F37A7">
        <w:trPr>
          <w:trHeight w:val="227"/>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7F37A7">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233"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7F37A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7F37A7">
            <w:pPr>
              <w:spacing w:after="0" w:line="240" w:lineRule="auto"/>
              <w:jc w:val="both"/>
              <w:rPr>
                <w:rFonts w:eastAsia="Times New Roman"/>
                <w:sz w:val="24"/>
                <w:szCs w:val="24"/>
                <w:highlight w:val="yellow"/>
                <w:lang w:eastAsia="lv-LV"/>
              </w:rPr>
            </w:pPr>
            <w:r w:rsidRPr="003B0152">
              <w:rPr>
                <w:rFonts w:eastAsia="Times New Roman"/>
                <w:sz w:val="24"/>
                <w:szCs w:val="24"/>
                <w:lang w:eastAsia="lv-LV"/>
              </w:rPr>
              <w:t>Nav.</w:t>
            </w:r>
          </w:p>
        </w:tc>
      </w:tr>
    </w:tbl>
    <w:p w14:paraId="569A45C0" w14:textId="77777777" w:rsidR="004D15A9" w:rsidRPr="00BC2633" w:rsidRDefault="004D15A9" w:rsidP="0071033F">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393556">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F1539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1AEBB4A0" w14:textId="0ADAA441" w:rsidR="004D15A9" w:rsidRPr="00220590" w:rsidRDefault="0048521E" w:rsidP="00393556">
            <w:pPr>
              <w:spacing w:after="0" w:line="240" w:lineRule="auto"/>
              <w:jc w:val="both"/>
              <w:rPr>
                <w:rFonts w:eastAsia="Times New Roman"/>
                <w:sz w:val="24"/>
                <w:szCs w:val="24"/>
                <w:lang w:eastAsia="lv-LV"/>
              </w:rPr>
            </w:pPr>
            <w:r>
              <w:rPr>
                <w:rFonts w:eastAsia="Times New Roman"/>
                <w:sz w:val="24"/>
                <w:szCs w:val="24"/>
                <w:lang w:eastAsia="lv-LV"/>
              </w:rPr>
              <w:t>Tieslietu ministrija, t</w:t>
            </w:r>
            <w:r w:rsidR="00220590" w:rsidRPr="00220590">
              <w:rPr>
                <w:rFonts w:eastAsia="Times New Roman"/>
                <w:sz w:val="24"/>
                <w:szCs w:val="24"/>
                <w:lang w:eastAsia="lv-LV"/>
              </w:rPr>
              <w:t xml:space="preserve">iesas, </w:t>
            </w:r>
            <w:r w:rsidR="00A11FD7">
              <w:rPr>
                <w:rFonts w:eastAsia="Times New Roman"/>
                <w:sz w:val="24"/>
                <w:szCs w:val="24"/>
                <w:lang w:eastAsia="lv-LV"/>
              </w:rPr>
              <w:t xml:space="preserve">zvērināti notāri, </w:t>
            </w:r>
            <w:r w:rsidR="00220590" w:rsidRPr="00220590">
              <w:rPr>
                <w:rFonts w:eastAsia="Times New Roman"/>
                <w:sz w:val="24"/>
                <w:szCs w:val="24"/>
                <w:lang w:eastAsia="lv-LV"/>
              </w:rPr>
              <w:t>Nodarbinātības valsts aģentūra, pašvaldību sociālie dienesti</w:t>
            </w:r>
            <w:r w:rsidR="0095031D">
              <w:rPr>
                <w:rFonts w:eastAsia="Times New Roman"/>
                <w:sz w:val="24"/>
                <w:szCs w:val="24"/>
                <w:lang w:eastAsia="lv-LV"/>
              </w:rPr>
              <w:t>, Latvijas Republikas Uzņēmumu reģistrs</w:t>
            </w:r>
            <w:r w:rsidR="00220590" w:rsidRPr="00220590">
              <w:rPr>
                <w:rFonts w:eastAsia="Times New Roman"/>
                <w:sz w:val="24"/>
                <w:szCs w:val="24"/>
                <w:lang w:eastAsia="lv-LV"/>
              </w:rPr>
              <w:t>.</w:t>
            </w:r>
          </w:p>
        </w:tc>
      </w:tr>
      <w:tr w:rsidR="00BC2633" w:rsidRPr="00BC2633" w14:paraId="67B81B5D" w14:textId="77777777" w:rsidTr="00F1539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137D0F1D" w14:textId="25A34AF0" w:rsidR="00B148C3" w:rsidRPr="00D06035" w:rsidRDefault="00EB7A6F" w:rsidP="00393556">
            <w:pPr>
              <w:spacing w:after="0" w:line="240" w:lineRule="auto"/>
              <w:jc w:val="both"/>
              <w:rPr>
                <w:rFonts w:eastAsia="Times New Roman"/>
                <w:sz w:val="24"/>
                <w:szCs w:val="24"/>
                <w:lang w:eastAsia="lv-LV"/>
              </w:rPr>
            </w:pPr>
            <w:r w:rsidRPr="00D06035">
              <w:rPr>
                <w:rFonts w:eastAsia="Times New Roman"/>
                <w:sz w:val="24"/>
                <w:szCs w:val="24"/>
                <w:lang w:eastAsia="lv-LV"/>
              </w:rPr>
              <w:t>Likumprojekts nerada ietekmi uz t</w:t>
            </w:r>
            <w:r w:rsidR="00AB7FCF" w:rsidRPr="00D06035">
              <w:rPr>
                <w:rFonts w:eastAsia="Times New Roman"/>
                <w:sz w:val="24"/>
                <w:szCs w:val="24"/>
                <w:lang w:eastAsia="lv-LV"/>
              </w:rPr>
              <w:t>ies</w:t>
            </w:r>
            <w:r w:rsidRPr="00D06035">
              <w:rPr>
                <w:rFonts w:eastAsia="Times New Roman"/>
                <w:sz w:val="24"/>
                <w:szCs w:val="24"/>
                <w:lang w:eastAsia="lv-LV"/>
              </w:rPr>
              <w:t>u</w:t>
            </w:r>
            <w:r w:rsidR="00AB7FCF" w:rsidRPr="00D06035">
              <w:rPr>
                <w:rFonts w:eastAsia="Times New Roman"/>
                <w:sz w:val="24"/>
                <w:szCs w:val="24"/>
                <w:lang w:eastAsia="lv-LV"/>
              </w:rPr>
              <w:t>, Nodarbinātības valsts aģentūra</w:t>
            </w:r>
            <w:r w:rsidRPr="00D06035">
              <w:rPr>
                <w:rFonts w:eastAsia="Times New Roman"/>
                <w:sz w:val="24"/>
                <w:szCs w:val="24"/>
                <w:lang w:eastAsia="lv-LV"/>
              </w:rPr>
              <w:t>s</w:t>
            </w:r>
            <w:r w:rsidR="00B148C3" w:rsidRPr="00D06035">
              <w:rPr>
                <w:rFonts w:eastAsia="Times New Roman"/>
                <w:sz w:val="24"/>
                <w:szCs w:val="24"/>
                <w:lang w:eastAsia="lv-LV"/>
              </w:rPr>
              <w:t>, Latvijas Republikas Uzņēmumu reģistra un p</w:t>
            </w:r>
            <w:r w:rsidR="00651696" w:rsidRPr="00D06035">
              <w:rPr>
                <w:rFonts w:eastAsia="Times New Roman"/>
                <w:sz w:val="24"/>
                <w:szCs w:val="24"/>
                <w:lang w:eastAsia="lv-LV"/>
              </w:rPr>
              <w:t>ašvaldību sociāl</w:t>
            </w:r>
            <w:r w:rsidRPr="00D06035">
              <w:rPr>
                <w:rFonts w:eastAsia="Times New Roman"/>
                <w:sz w:val="24"/>
                <w:szCs w:val="24"/>
                <w:lang w:eastAsia="lv-LV"/>
              </w:rPr>
              <w:t>o</w:t>
            </w:r>
            <w:r w:rsidR="00651696" w:rsidRPr="00D06035">
              <w:rPr>
                <w:rFonts w:eastAsia="Times New Roman"/>
                <w:sz w:val="24"/>
                <w:szCs w:val="24"/>
                <w:lang w:eastAsia="lv-LV"/>
              </w:rPr>
              <w:t xml:space="preserve"> dienest</w:t>
            </w:r>
            <w:r w:rsidRPr="00D06035">
              <w:rPr>
                <w:rFonts w:eastAsia="Times New Roman"/>
                <w:sz w:val="24"/>
                <w:szCs w:val="24"/>
                <w:lang w:eastAsia="lv-LV"/>
              </w:rPr>
              <w:t xml:space="preserve">u </w:t>
            </w:r>
            <w:r w:rsidR="00037D58" w:rsidRPr="00D06035">
              <w:rPr>
                <w:rFonts w:eastAsia="Times New Roman"/>
                <w:sz w:val="24"/>
                <w:szCs w:val="24"/>
                <w:lang w:eastAsia="lv-LV"/>
              </w:rPr>
              <w:t>funkcijām un institucionālo struktūru</w:t>
            </w:r>
            <w:r w:rsidR="00B148C3" w:rsidRPr="00D06035">
              <w:rPr>
                <w:rFonts w:eastAsia="Times New Roman"/>
                <w:sz w:val="24"/>
                <w:szCs w:val="24"/>
                <w:lang w:eastAsia="lv-LV"/>
              </w:rPr>
              <w:t>.</w:t>
            </w:r>
          </w:p>
          <w:p w14:paraId="047EAA30" w14:textId="1B7E7D32" w:rsidR="00037D58" w:rsidRPr="00D06035" w:rsidRDefault="00037D58">
            <w:pPr>
              <w:spacing w:after="0" w:line="240" w:lineRule="auto"/>
              <w:jc w:val="both"/>
              <w:rPr>
                <w:rFonts w:eastAsia="Times New Roman"/>
                <w:sz w:val="24"/>
                <w:szCs w:val="24"/>
                <w:lang w:eastAsia="lv-LV"/>
              </w:rPr>
            </w:pPr>
            <w:r w:rsidRPr="00D06035">
              <w:rPr>
                <w:rFonts w:eastAsia="Times New Roman"/>
                <w:sz w:val="24"/>
                <w:szCs w:val="24"/>
                <w:lang w:eastAsia="lv-LV"/>
              </w:rPr>
              <w:t xml:space="preserve">Likumprojekta rezultātā nav </w:t>
            </w:r>
            <w:r w:rsidR="00D06035" w:rsidRPr="00D06035">
              <w:rPr>
                <w:rFonts w:eastAsia="Times New Roman"/>
                <w:sz w:val="24"/>
                <w:szCs w:val="24"/>
                <w:lang w:eastAsia="lv-LV"/>
              </w:rPr>
              <w:t>nepieciešama jaunu institūciju izveide, esošu institūciju likvidācija vai reorganizācija.</w:t>
            </w:r>
          </w:p>
          <w:p w14:paraId="020A7F09" w14:textId="00620618" w:rsidR="00356FA2" w:rsidRPr="00D06035" w:rsidRDefault="003B694A">
            <w:pPr>
              <w:spacing w:after="0" w:line="240" w:lineRule="auto"/>
              <w:jc w:val="both"/>
              <w:rPr>
                <w:rFonts w:eastAsia="Times New Roman"/>
                <w:sz w:val="24"/>
                <w:szCs w:val="24"/>
                <w:lang w:eastAsia="lv-LV"/>
              </w:rPr>
            </w:pPr>
            <w:r w:rsidRPr="00D06035">
              <w:rPr>
                <w:rFonts w:eastAsia="Times New Roman"/>
                <w:sz w:val="24"/>
                <w:szCs w:val="24"/>
                <w:lang w:eastAsia="lv-LV"/>
              </w:rPr>
              <w:t>Latvijas Republikas Uzņēmumu reģistram</w:t>
            </w:r>
            <w:r w:rsidR="00356FA2" w:rsidRPr="00D06035">
              <w:rPr>
                <w:rFonts w:eastAsia="Times New Roman"/>
                <w:sz w:val="24"/>
                <w:szCs w:val="24"/>
                <w:lang w:eastAsia="lv-LV"/>
              </w:rPr>
              <w:t xml:space="preserve"> </w:t>
            </w:r>
            <w:r w:rsidR="0095031D" w:rsidRPr="00D06035">
              <w:rPr>
                <w:rFonts w:eastAsia="Times New Roman"/>
                <w:sz w:val="24"/>
                <w:szCs w:val="24"/>
                <w:lang w:eastAsia="lv-LV"/>
              </w:rPr>
              <w:t>bū</w:t>
            </w:r>
            <w:r w:rsidR="008F1E35" w:rsidRPr="00D06035">
              <w:rPr>
                <w:rFonts w:eastAsia="Times New Roman"/>
                <w:sz w:val="24"/>
                <w:szCs w:val="24"/>
                <w:lang w:eastAsia="lv-LV"/>
              </w:rPr>
              <w:t>s</w:t>
            </w:r>
            <w:r w:rsidR="0095031D" w:rsidRPr="00D06035">
              <w:rPr>
                <w:rFonts w:eastAsia="Times New Roman"/>
                <w:sz w:val="24"/>
                <w:szCs w:val="24"/>
                <w:lang w:eastAsia="lv-LV"/>
              </w:rPr>
              <w:t xml:space="preserve"> īslaicīga ietekme </w:t>
            </w:r>
            <w:r w:rsidR="008F1E35" w:rsidRPr="00D06035">
              <w:rPr>
                <w:rFonts w:eastAsia="Times New Roman"/>
                <w:sz w:val="24"/>
                <w:szCs w:val="24"/>
                <w:lang w:eastAsia="lv-LV"/>
              </w:rPr>
              <w:t xml:space="preserve">uz cilvēkresursu izlietojumu, </w:t>
            </w:r>
            <w:r w:rsidR="00AB7FCF" w:rsidRPr="00D06035">
              <w:rPr>
                <w:rFonts w:eastAsia="Times New Roman"/>
                <w:sz w:val="24"/>
                <w:szCs w:val="24"/>
                <w:lang w:eastAsia="lv-LV"/>
              </w:rPr>
              <w:t>Uzņēmumu reģistra informācijas sistēmas</w:t>
            </w:r>
            <w:r w:rsidR="0095031D" w:rsidRPr="00D06035">
              <w:rPr>
                <w:rFonts w:eastAsia="Times New Roman"/>
                <w:sz w:val="24"/>
                <w:szCs w:val="24"/>
                <w:lang w:eastAsia="lv-LV"/>
              </w:rPr>
              <w:t xml:space="preserve"> pielāgošana</w:t>
            </w:r>
            <w:r w:rsidR="008F1E35" w:rsidRPr="00D06035">
              <w:rPr>
                <w:rFonts w:eastAsia="Times New Roman"/>
                <w:sz w:val="24"/>
                <w:szCs w:val="24"/>
                <w:lang w:eastAsia="lv-LV"/>
              </w:rPr>
              <w:t>s dēļ</w:t>
            </w:r>
            <w:r w:rsidR="0095031D" w:rsidRPr="00D06035">
              <w:rPr>
                <w:rFonts w:eastAsia="Times New Roman"/>
                <w:sz w:val="24"/>
                <w:szCs w:val="24"/>
                <w:lang w:eastAsia="lv-LV"/>
              </w:rPr>
              <w:t>.</w:t>
            </w:r>
          </w:p>
        </w:tc>
      </w:tr>
      <w:tr w:rsidR="004D15A9" w:rsidRPr="00BC2633" w14:paraId="20A26466" w14:textId="77777777" w:rsidTr="00F1539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71033F">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393556">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393556">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0AC22116" w14:textId="77777777" w:rsidR="00F03A65" w:rsidRDefault="00F03A65" w:rsidP="00150557">
      <w:pPr>
        <w:pStyle w:val="Body"/>
        <w:spacing w:after="0" w:line="240" w:lineRule="auto"/>
        <w:ind w:firstLine="709"/>
        <w:jc w:val="both"/>
        <w:rPr>
          <w:rFonts w:ascii="Times New Roman" w:hAnsi="Times New Roman"/>
          <w:color w:val="auto"/>
          <w:sz w:val="28"/>
          <w:lang w:val="de-DE"/>
        </w:rPr>
      </w:pPr>
    </w:p>
    <w:p w14:paraId="547BF74C" w14:textId="77777777" w:rsidR="00F03A65" w:rsidRDefault="00F03A65" w:rsidP="00150557">
      <w:pPr>
        <w:pStyle w:val="Body"/>
        <w:spacing w:after="0" w:line="240" w:lineRule="auto"/>
        <w:ind w:firstLine="709"/>
        <w:jc w:val="both"/>
        <w:rPr>
          <w:rFonts w:ascii="Times New Roman" w:hAnsi="Times New Roman"/>
          <w:color w:val="auto"/>
          <w:sz w:val="28"/>
          <w:lang w:val="de-DE"/>
        </w:rPr>
      </w:pPr>
    </w:p>
    <w:p w14:paraId="32CB0231" w14:textId="77777777" w:rsidR="00F03A65" w:rsidRDefault="00F03A65" w:rsidP="00150557">
      <w:pPr>
        <w:pStyle w:val="Body"/>
        <w:spacing w:after="0" w:line="240" w:lineRule="auto"/>
        <w:ind w:firstLine="709"/>
        <w:jc w:val="both"/>
        <w:rPr>
          <w:rFonts w:ascii="Times New Roman" w:hAnsi="Times New Roman"/>
          <w:color w:val="auto"/>
          <w:sz w:val="28"/>
          <w:lang w:val="de-DE"/>
        </w:rPr>
      </w:pPr>
    </w:p>
    <w:p w14:paraId="311FD4A3" w14:textId="77777777" w:rsidR="00F03A65" w:rsidRDefault="00F03A65"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2D2D4BF4" w14:textId="77777777" w:rsidR="00F03A65" w:rsidRDefault="00F03A65"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31194FE6" w14:textId="1D0959AE" w:rsidR="007C76D4" w:rsidRDefault="007C76D4" w:rsidP="00393556">
      <w:pPr>
        <w:pStyle w:val="StyleRight"/>
        <w:tabs>
          <w:tab w:val="right" w:pos="9071"/>
        </w:tabs>
        <w:spacing w:after="0"/>
        <w:ind w:firstLine="0"/>
        <w:jc w:val="both"/>
        <w:rPr>
          <w:sz w:val="24"/>
          <w:szCs w:val="24"/>
        </w:rPr>
      </w:pPr>
    </w:p>
    <w:p w14:paraId="0741016E" w14:textId="77777777" w:rsidR="00393556" w:rsidRPr="00220682" w:rsidRDefault="00393556" w:rsidP="00393556">
      <w:pPr>
        <w:pStyle w:val="StyleRight"/>
        <w:spacing w:after="0"/>
        <w:ind w:firstLine="0"/>
        <w:jc w:val="both"/>
        <w:rPr>
          <w:sz w:val="22"/>
          <w:szCs w:val="22"/>
        </w:rPr>
      </w:pPr>
    </w:p>
    <w:p w14:paraId="21E4DA6B" w14:textId="77777777" w:rsidR="003A2A0B" w:rsidRPr="00220682" w:rsidRDefault="003A2A0B" w:rsidP="00393556">
      <w:pPr>
        <w:pStyle w:val="StyleRight"/>
        <w:spacing w:after="0"/>
        <w:ind w:firstLine="0"/>
        <w:jc w:val="both"/>
        <w:rPr>
          <w:sz w:val="22"/>
          <w:szCs w:val="22"/>
        </w:rPr>
      </w:pPr>
    </w:p>
    <w:p w14:paraId="4AE602AE" w14:textId="77777777" w:rsidR="00833C68" w:rsidRPr="00F03A65" w:rsidRDefault="006C6A9C" w:rsidP="00393556">
      <w:pPr>
        <w:spacing w:after="0" w:line="240" w:lineRule="auto"/>
        <w:rPr>
          <w:iCs/>
          <w:sz w:val="24"/>
          <w:szCs w:val="24"/>
        </w:rPr>
      </w:pPr>
      <w:r w:rsidRPr="00F03A65">
        <w:rPr>
          <w:iCs/>
          <w:sz w:val="24"/>
          <w:szCs w:val="24"/>
        </w:rPr>
        <w:t>Ozola</w:t>
      </w:r>
      <w:r w:rsidR="00BC2633" w:rsidRPr="00F03A65">
        <w:rPr>
          <w:iCs/>
          <w:sz w:val="24"/>
          <w:szCs w:val="24"/>
        </w:rPr>
        <w:t xml:space="preserve"> </w:t>
      </w:r>
      <w:r w:rsidR="002B3377" w:rsidRPr="00F03A65">
        <w:rPr>
          <w:iCs/>
          <w:sz w:val="24"/>
          <w:szCs w:val="24"/>
        </w:rPr>
        <w:t>67046147</w:t>
      </w:r>
      <w:r w:rsidR="007F37A7" w:rsidRPr="00F03A65">
        <w:rPr>
          <w:iCs/>
          <w:sz w:val="24"/>
          <w:szCs w:val="24"/>
        </w:rPr>
        <w:t xml:space="preserve">; </w:t>
      </w:r>
    </w:p>
    <w:p w14:paraId="73B1345C" w14:textId="6A8DA8ED" w:rsidR="00BC2633" w:rsidRDefault="000B0140" w:rsidP="00393556">
      <w:pPr>
        <w:spacing w:after="0" w:line="240" w:lineRule="auto"/>
        <w:rPr>
          <w:iCs/>
          <w:sz w:val="24"/>
          <w:szCs w:val="24"/>
        </w:rPr>
      </w:pPr>
      <w:hyperlink r:id="rId14" w:history="1">
        <w:r w:rsidR="00F03A65" w:rsidRPr="00621A3B">
          <w:rPr>
            <w:rStyle w:val="Hyperlink"/>
            <w:iCs/>
            <w:sz w:val="24"/>
            <w:szCs w:val="24"/>
          </w:rPr>
          <w:t>Liene.Ozola@tm.gov.lv</w:t>
        </w:r>
      </w:hyperlink>
    </w:p>
    <w:p w14:paraId="4FB1D063" w14:textId="57968D93" w:rsidR="00F03A65" w:rsidRDefault="00F03A65" w:rsidP="00393556">
      <w:pPr>
        <w:spacing w:after="0" w:line="240" w:lineRule="auto"/>
        <w:rPr>
          <w:iCs/>
          <w:sz w:val="24"/>
          <w:szCs w:val="24"/>
        </w:rPr>
      </w:pPr>
    </w:p>
    <w:p w14:paraId="45C21572" w14:textId="41BD9679" w:rsidR="00F03A65" w:rsidRDefault="00F03A65" w:rsidP="00393556">
      <w:pPr>
        <w:spacing w:after="0" w:line="240" w:lineRule="auto"/>
        <w:rPr>
          <w:iCs/>
          <w:sz w:val="24"/>
          <w:szCs w:val="24"/>
        </w:rPr>
      </w:pPr>
    </w:p>
    <w:p w14:paraId="2142748E" w14:textId="0D7E21D6" w:rsidR="00F03A65" w:rsidRDefault="00F03A65" w:rsidP="00393556">
      <w:pPr>
        <w:spacing w:after="0" w:line="240" w:lineRule="auto"/>
        <w:rPr>
          <w:iCs/>
          <w:sz w:val="24"/>
          <w:szCs w:val="24"/>
        </w:rPr>
      </w:pPr>
    </w:p>
    <w:p w14:paraId="207C2B95" w14:textId="7840F6B0" w:rsidR="00F03A65" w:rsidRDefault="00F03A65" w:rsidP="00F03A65">
      <w:pPr>
        <w:spacing w:after="0" w:line="240" w:lineRule="auto"/>
        <w:rPr>
          <w:sz w:val="16"/>
          <w:szCs w:val="16"/>
        </w:rPr>
      </w:pPr>
      <w:proofErr w:type="spellStart"/>
      <w:r w:rsidRPr="008709C1">
        <w:rPr>
          <w:sz w:val="16"/>
          <w:szCs w:val="16"/>
        </w:rPr>
        <w:t>v_sk</w:t>
      </w:r>
      <w:proofErr w:type="spellEnd"/>
      <w:r w:rsidRPr="008709C1">
        <w:rPr>
          <w:sz w:val="16"/>
          <w:szCs w:val="16"/>
        </w:rPr>
        <w:t xml:space="preserve">. = </w:t>
      </w:r>
      <w:r>
        <w:rPr>
          <w:sz w:val="16"/>
          <w:szCs w:val="16"/>
        </w:rPr>
        <w:t>1187</w:t>
      </w:r>
      <w:r w:rsidR="000D7327">
        <w:rPr>
          <w:sz w:val="16"/>
          <w:szCs w:val="16"/>
        </w:rPr>
        <w:t>2</w:t>
      </w:r>
      <w:bookmarkStart w:id="3" w:name="_GoBack"/>
      <w:bookmarkEnd w:id="3"/>
    </w:p>
    <w:sectPr w:rsidR="00F03A65"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BF6E" w14:textId="77777777" w:rsidR="002937E8" w:rsidRDefault="002937E8" w:rsidP="004D15A9">
      <w:pPr>
        <w:spacing w:after="0" w:line="240" w:lineRule="auto"/>
      </w:pPr>
      <w:r>
        <w:separator/>
      </w:r>
    </w:p>
  </w:endnote>
  <w:endnote w:type="continuationSeparator" w:id="0">
    <w:p w14:paraId="41A7FA84" w14:textId="77777777" w:rsidR="002937E8" w:rsidRDefault="002937E8" w:rsidP="004D15A9">
      <w:pPr>
        <w:spacing w:after="0" w:line="240" w:lineRule="auto"/>
      </w:pPr>
      <w:r>
        <w:continuationSeparator/>
      </w:r>
    </w:p>
  </w:endnote>
  <w:endnote w:type="continuationNotice" w:id="1">
    <w:p w14:paraId="625E7B91" w14:textId="77777777" w:rsidR="002937E8" w:rsidRDefault="00293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4451" w14:textId="77777777" w:rsidR="00D9720B" w:rsidRDefault="00D97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A092" w14:textId="5BF1AF49" w:rsidR="00095C19" w:rsidRPr="00475774" w:rsidRDefault="00095C19" w:rsidP="00A41CAC">
    <w:pPr>
      <w:spacing w:after="0" w:line="240" w:lineRule="auto"/>
      <w:rPr>
        <w:rFonts w:eastAsia="Times New Roman"/>
        <w:lang w:eastAsia="lv-LV"/>
      </w:rPr>
    </w:pPr>
  </w:p>
  <w:p w14:paraId="0F250FB5" w14:textId="23F051BD" w:rsidR="00D9720B" w:rsidRPr="0042645D" w:rsidRDefault="00985D5B" w:rsidP="00D9720B">
    <w:pPr>
      <w:pStyle w:val="Footer"/>
    </w:pPr>
    <w:fldSimple w:instr=" FILENAME   \* MERGEFORMAT ">
      <w:r w:rsidR="000B0140">
        <w:rPr>
          <w:noProof/>
        </w:rPr>
        <w:t>TMAnot_060420_FPAPL_VSS-81320200408124644</w:t>
      </w:r>
    </w:fldSimple>
    <w:r w:rsidR="00D9720B">
      <w:rPr>
        <w:noProof/>
      </w:rPr>
      <w:t xml:space="preserve">  (TA-297)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619EC32" w:rsidR="00095C19" w:rsidRPr="0042645D" w:rsidRDefault="000B0140" w:rsidP="0042645D">
    <w:pPr>
      <w:pStyle w:val="Footer"/>
    </w:pPr>
    <w:r>
      <w:fldChar w:fldCharType="begin"/>
    </w:r>
    <w:r>
      <w:instrText xml:space="preserve"> FILENAME   \* MERGEFORMAT </w:instrText>
    </w:r>
    <w:r>
      <w:fldChar w:fldCharType="separate"/>
    </w:r>
    <w:r>
      <w:rPr>
        <w:noProof/>
      </w:rPr>
      <w:t>TMAnot_060420_FPAPL_VSS-81320200408124644</w:t>
    </w:r>
    <w:r>
      <w:rPr>
        <w:noProof/>
      </w:rPr>
      <w:fldChar w:fldCharType="end"/>
    </w:r>
    <w:r w:rsidR="00D9720B">
      <w:rPr>
        <w:noProof/>
      </w:rPr>
      <w:t xml:space="preserve">  (TA-297)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921E" w14:textId="77777777" w:rsidR="002937E8" w:rsidRDefault="002937E8" w:rsidP="004D15A9">
      <w:pPr>
        <w:spacing w:after="0" w:line="240" w:lineRule="auto"/>
      </w:pPr>
      <w:r>
        <w:separator/>
      </w:r>
    </w:p>
  </w:footnote>
  <w:footnote w:type="continuationSeparator" w:id="0">
    <w:p w14:paraId="206D537D" w14:textId="77777777" w:rsidR="002937E8" w:rsidRDefault="002937E8" w:rsidP="004D15A9">
      <w:pPr>
        <w:spacing w:after="0" w:line="240" w:lineRule="auto"/>
      </w:pPr>
      <w:r>
        <w:continuationSeparator/>
      </w:r>
    </w:p>
  </w:footnote>
  <w:footnote w:type="continuationNotice" w:id="1">
    <w:p w14:paraId="39D70DF5" w14:textId="77777777" w:rsidR="002937E8" w:rsidRDefault="002937E8">
      <w:pPr>
        <w:spacing w:after="0" w:line="240" w:lineRule="auto"/>
      </w:pPr>
    </w:p>
  </w:footnote>
  <w:footnote w:id="2">
    <w:p w14:paraId="40F2AC21" w14:textId="1A3B8CE8" w:rsidR="00095C19" w:rsidRPr="002F57B8" w:rsidRDefault="00095C19" w:rsidP="002F57B8">
      <w:pPr>
        <w:pStyle w:val="FootnoteText"/>
        <w:jc w:val="both"/>
      </w:pPr>
      <w:r w:rsidRPr="002F57B8">
        <w:rPr>
          <w:rStyle w:val="FootnoteReference"/>
        </w:rPr>
        <w:footnoteRef/>
      </w:r>
      <w:r w:rsidRPr="002F57B8">
        <w:t xml:space="preserve"> Ministru kabineta 2016. gada 21. septembra rīkojums Nr. 527 "Par Maksātnespējas politikas attīstības pamatnostādnēm 2016.–2020. gadam un to īstenošanas plānu". Pieejams: </w:t>
      </w:r>
      <w:hyperlink r:id="rId1" w:history="1">
        <w:r w:rsidRPr="002F57B8">
          <w:rPr>
            <w:rStyle w:val="Hyperlink"/>
          </w:rPr>
          <w:t>https://likumi.lv/ta/id/284925-par-maksatnespejas-politikas-attistibas-pamatnostadnem-2016-2020-gadam-un-to-istenosanas-planu</w:t>
        </w:r>
      </w:hyperlink>
      <w:r w:rsidRPr="002F57B8">
        <w:t>.</w:t>
      </w:r>
    </w:p>
  </w:footnote>
  <w:footnote w:id="3">
    <w:p w14:paraId="5E73BF2D" w14:textId="77777777" w:rsidR="00095C19" w:rsidRPr="002F57B8" w:rsidRDefault="00095C19" w:rsidP="002F57B8">
      <w:pPr>
        <w:pStyle w:val="FootnoteText"/>
        <w:jc w:val="both"/>
      </w:pPr>
      <w:r w:rsidRPr="002F57B8">
        <w:rPr>
          <w:rStyle w:val="FootnoteReference"/>
        </w:rPr>
        <w:footnoteRef/>
      </w:r>
      <w:r w:rsidRPr="002F57B8">
        <w:t xml:space="preserve"> Maksātnespējas likuma D sadaļa.</w:t>
      </w:r>
    </w:p>
  </w:footnote>
  <w:footnote w:id="4">
    <w:p w14:paraId="1979F785" w14:textId="77777777" w:rsidR="00095C19" w:rsidRPr="002F57B8" w:rsidRDefault="00095C19" w:rsidP="002649D8">
      <w:pPr>
        <w:pStyle w:val="FootnoteText"/>
        <w:jc w:val="both"/>
      </w:pPr>
      <w:r w:rsidRPr="002F57B8">
        <w:rPr>
          <w:rStyle w:val="FootnoteReference"/>
        </w:rPr>
        <w:footnoteRef/>
      </w:r>
      <w:r w:rsidRPr="002F57B8">
        <w:t xml:space="preserve"> Maksātnespējas likuma </w:t>
      </w:r>
      <w:hyperlink r:id="rId2" w:anchor="p129" w:history="1">
        <w:r w:rsidRPr="002F57B8">
          <w:rPr>
            <w:rStyle w:val="Hyperlink"/>
          </w:rPr>
          <w:t>129. panta pirmajā daļā</w:t>
        </w:r>
      </w:hyperlink>
      <w:r w:rsidRPr="002F57B8">
        <w:t xml:space="preserve"> ietverts detalizēts pazīmju uzskaitījums.</w:t>
      </w:r>
    </w:p>
  </w:footnote>
  <w:footnote w:id="5">
    <w:p w14:paraId="77195871" w14:textId="77777777" w:rsidR="00095C19" w:rsidRPr="002F57B8" w:rsidRDefault="00095C19" w:rsidP="002649D8">
      <w:pPr>
        <w:pStyle w:val="FootnoteText"/>
        <w:jc w:val="both"/>
      </w:pPr>
      <w:r w:rsidRPr="002F57B8">
        <w:rPr>
          <w:rStyle w:val="FootnoteReference"/>
        </w:rPr>
        <w:footnoteRef/>
      </w:r>
      <w:r w:rsidRPr="002F57B8">
        <w:t xml:space="preserve"> Likumprojekta izstrādes laikā valsts nodeva par fiziskās personas maksātnespējas procesa pieteikuma iesniegšanu ir 70 </w:t>
      </w:r>
      <w:proofErr w:type="spellStart"/>
      <w:r w:rsidRPr="002F57B8">
        <w:rPr>
          <w:i/>
          <w:iCs/>
        </w:rPr>
        <w:t>euro</w:t>
      </w:r>
      <w:proofErr w:type="spellEnd"/>
      <w:r w:rsidRPr="002649D8">
        <w:t xml:space="preserve"> (Civilprocesa likuma </w:t>
      </w:r>
      <w:hyperlink r:id="rId3" w:anchor="p34" w:history="1">
        <w:r w:rsidRPr="002F57B8">
          <w:rPr>
            <w:rStyle w:val="Hyperlink"/>
          </w:rPr>
          <w:t>34. panta pirmās daļas 3. punkts</w:t>
        </w:r>
      </w:hyperlink>
      <w:r w:rsidRPr="002F57B8">
        <w:t>).</w:t>
      </w:r>
    </w:p>
  </w:footnote>
  <w:footnote w:id="6">
    <w:p w14:paraId="3DCE7D31" w14:textId="0B9C1ABA" w:rsidR="00095C19" w:rsidRPr="002F57B8" w:rsidRDefault="00095C19" w:rsidP="000D6B85">
      <w:pPr>
        <w:pStyle w:val="FootnoteText"/>
        <w:jc w:val="both"/>
      </w:pPr>
      <w:r w:rsidRPr="002F57B8">
        <w:rPr>
          <w:rStyle w:val="FootnoteReference"/>
        </w:rPr>
        <w:footnoteRef/>
      </w:r>
      <w:r w:rsidRPr="002F57B8">
        <w:t xml:space="preserve"> Likumprojekta izstrādes laikā fiziskās personas maksātnespējas procesa depozīts ir divas minimālās mēnešalgas (Maksātnespējas likuma </w:t>
      </w:r>
      <w:hyperlink r:id="rId4" w:anchor="p129" w:history="1">
        <w:r w:rsidRPr="002F57B8">
          <w:rPr>
            <w:rStyle w:val="Hyperlink"/>
          </w:rPr>
          <w:t>129. panta otrā daļa</w:t>
        </w:r>
      </w:hyperlink>
      <w:r w:rsidRPr="002F57B8">
        <w:t>) jeb 860 </w:t>
      </w:r>
      <w:proofErr w:type="spellStart"/>
      <w:r w:rsidRPr="002F57B8">
        <w:rPr>
          <w:i/>
          <w:iCs/>
        </w:rPr>
        <w:t>euro</w:t>
      </w:r>
      <w:proofErr w:type="spellEnd"/>
      <w:r w:rsidRPr="002F57B8">
        <w:t xml:space="preserve"> </w:t>
      </w:r>
      <w:proofErr w:type="gramStart"/>
      <w:r w:rsidRPr="002F57B8">
        <w:t>(</w:t>
      </w:r>
      <w:proofErr w:type="gramEnd"/>
      <w:r w:rsidRPr="002F57B8">
        <w:t>Ministru kabineta 2015. gada 24. novembra noteik</w:t>
      </w:r>
      <w:r w:rsidRPr="002649D8">
        <w:t>umu Nr. 656 "</w:t>
      </w:r>
      <w:r w:rsidRPr="000D6B85">
        <w:t xml:space="preserve">Noteikumi par minimālās mēneša darba algas apmēru normālā darba laika ietvaros un minimālās stundas tarifa likmes aprēķināšanu" </w:t>
      </w:r>
      <w:hyperlink r:id="rId5" w:anchor="p2" w:history="1">
        <w:r w:rsidRPr="002F57B8">
          <w:rPr>
            <w:rStyle w:val="Hyperlink"/>
          </w:rPr>
          <w:t>2. punkts</w:t>
        </w:r>
      </w:hyperlink>
      <w:r w:rsidRPr="002F57B8">
        <w:t>).</w:t>
      </w:r>
    </w:p>
  </w:footnote>
  <w:footnote w:id="7">
    <w:p w14:paraId="75360A6D" w14:textId="77777777" w:rsidR="00095C19" w:rsidRPr="002F57B8" w:rsidRDefault="00095C19" w:rsidP="00463B78">
      <w:pPr>
        <w:pStyle w:val="FootnoteText"/>
        <w:tabs>
          <w:tab w:val="left" w:pos="142"/>
        </w:tabs>
        <w:jc w:val="both"/>
      </w:pPr>
      <w:r w:rsidRPr="002F57B8">
        <w:rPr>
          <w:rStyle w:val="FootnoteReference"/>
        </w:rPr>
        <w:footnoteRef/>
      </w:r>
      <w:r w:rsidRPr="002F57B8">
        <w:t xml:space="preserve"> Pieejams: </w:t>
      </w:r>
      <w:hyperlink r:id="rId6" w:history="1">
        <w:r w:rsidRPr="002F57B8">
          <w:rPr>
            <w:rStyle w:val="Hyperlink"/>
          </w:rPr>
          <w:t>https://www.csb.gov.lv/sites/default/files/publication/2019-01/Nr_8-2_Nabadzibas_risks_un_sociala_atstumtiba_Latvija_2018_%2819_00%29%20LV.pdf</w:t>
        </w:r>
      </w:hyperlink>
      <w:r w:rsidRPr="002F57B8">
        <w:t xml:space="preserve">. </w:t>
      </w:r>
    </w:p>
    <w:p w14:paraId="353AE272" w14:textId="43601803" w:rsidR="00095C19" w:rsidRPr="002F57B8" w:rsidRDefault="00095C19" w:rsidP="007A5CFF">
      <w:pPr>
        <w:pStyle w:val="FootnoteText"/>
        <w:jc w:val="both"/>
      </w:pPr>
      <w:r w:rsidRPr="002649D8">
        <w:t>Centrālās statistikas pārvaldes datubāzē sadaļā "</w:t>
      </w:r>
      <w:r w:rsidRPr="000D6B85">
        <w:t>Monetārā nabadzība un ienākumu nevienlīdzība (EU-SILC)</w:t>
      </w:r>
      <w:r w:rsidRPr="007A5CFF">
        <w:t xml:space="preserve">" ir iespēja detalizēti iepazīties ar Centrālās statistikas pārvaldes apkopotajiem datiem dažādos aspektos (pieejams: </w:t>
      </w:r>
      <w:hyperlink r:id="rId7" w:history="1">
        <w:r w:rsidRPr="002F57B8">
          <w:rPr>
            <w:rStyle w:val="Hyperlink"/>
          </w:rPr>
          <w:t>https://data1.csb.gov.lv/pxweb/lv/sociala/sociala__nabadz_nevienl__monetara_nab/?tablelist=true</w:t>
        </w:r>
      </w:hyperlink>
      <w:r w:rsidRPr="002F57B8">
        <w:t>).</w:t>
      </w:r>
    </w:p>
  </w:footnote>
  <w:footnote w:id="8">
    <w:p w14:paraId="445F04F4" w14:textId="3208C2FE" w:rsidR="00095C19" w:rsidRDefault="00095C19" w:rsidP="00D87D73">
      <w:pPr>
        <w:pStyle w:val="FootnoteText"/>
        <w:jc w:val="both"/>
      </w:pPr>
      <w:r>
        <w:rPr>
          <w:rStyle w:val="FootnoteReference"/>
        </w:rPr>
        <w:footnoteRef/>
      </w:r>
      <w:r>
        <w:t xml:space="preserve"> Skat.</w:t>
      </w:r>
      <w:r w:rsidR="007E77F9">
        <w:t xml:space="preserve"> </w:t>
      </w:r>
      <w:r>
        <w:t xml:space="preserve">Labklājības ministrijas tīmekļvietnē sadaļā </w:t>
      </w:r>
      <w:r w:rsidR="007E77F9">
        <w:t>"</w:t>
      </w:r>
      <w:r>
        <w:t>Statistika</w:t>
      </w:r>
      <w:r w:rsidR="007E77F9">
        <w:t>"</w:t>
      </w:r>
      <w:r>
        <w:t xml:space="preserve"> pieejamo informāciju: </w:t>
      </w:r>
      <w:hyperlink r:id="rId8" w:history="1">
        <w:r w:rsidRPr="009939E1">
          <w:rPr>
            <w:rStyle w:val="Hyperlink"/>
          </w:rPr>
          <w:t>http://adm.lm.gov.lv/lv/publikacijas-petijumi-un-statistika/statistika</w:t>
        </w:r>
      </w:hyperlink>
      <w:r>
        <w:t xml:space="preserve">. </w:t>
      </w:r>
    </w:p>
  </w:footnote>
  <w:footnote w:id="9">
    <w:p w14:paraId="705F005E" w14:textId="77777777" w:rsidR="00095C19" w:rsidRPr="00A52E29" w:rsidRDefault="00095C19" w:rsidP="00A52E29">
      <w:pPr>
        <w:pStyle w:val="FootnoteText"/>
        <w:jc w:val="both"/>
      </w:pPr>
      <w:r w:rsidRPr="00A52E29">
        <w:rPr>
          <w:rStyle w:val="FootnoteReference"/>
        </w:rPr>
        <w:footnoteRef/>
      </w:r>
      <w:r w:rsidRPr="00A52E29">
        <w:t xml:space="preserve"> Skat. Kredītu reģistra likuma 1. panta 2. punktu, pieejams: </w:t>
      </w:r>
      <w:hyperlink r:id="rId9" w:anchor="p1" w:history="1">
        <w:r w:rsidRPr="00A52E29">
          <w:rPr>
            <w:rStyle w:val="Hyperlink"/>
          </w:rPr>
          <w:t>https://likumi.lv/ta/id/249046#p1</w:t>
        </w:r>
      </w:hyperlink>
      <w:r w:rsidRPr="00A52E29">
        <w:t>.</w:t>
      </w:r>
    </w:p>
  </w:footnote>
  <w:footnote w:id="10">
    <w:p w14:paraId="079E002D" w14:textId="77777777" w:rsidR="00095C19" w:rsidRPr="00A52E29" w:rsidRDefault="00095C19" w:rsidP="00A52E29">
      <w:pPr>
        <w:pStyle w:val="FootnoteText"/>
        <w:jc w:val="both"/>
      </w:pPr>
      <w:r w:rsidRPr="00A52E29">
        <w:rPr>
          <w:rStyle w:val="FootnoteReference"/>
        </w:rPr>
        <w:footnoteRef/>
      </w:r>
      <w:r w:rsidRPr="00A52E29">
        <w:t xml:space="preserve"> Pieejams: </w:t>
      </w:r>
      <w:hyperlink r:id="rId10" w:history="1">
        <w:r w:rsidRPr="00A52E29">
          <w:rPr>
            <w:rStyle w:val="Hyperlink"/>
          </w:rPr>
          <w:t>http://www.ptac.gov.lv/sites/default/files/parskats_par_arpustiesas_paradu_atgusanas_sektoru_2018.pdf</w:t>
        </w:r>
      </w:hyperlink>
      <w:r w:rsidRPr="00A52E29">
        <w:t xml:space="preserve"> </w:t>
      </w:r>
    </w:p>
  </w:footnote>
  <w:footnote w:id="11">
    <w:p w14:paraId="76685ED3" w14:textId="152D5834" w:rsidR="00095C19" w:rsidRPr="002F57B8" w:rsidRDefault="00095C19" w:rsidP="00A52E29">
      <w:pPr>
        <w:pStyle w:val="FootnoteText"/>
        <w:jc w:val="both"/>
      </w:pPr>
      <w:r w:rsidRPr="002F57B8">
        <w:rPr>
          <w:rStyle w:val="FootnoteReference"/>
        </w:rPr>
        <w:footnoteRef/>
      </w:r>
      <w:r w:rsidRPr="002F57B8">
        <w:t xml:space="preserve"> Skat.</w:t>
      </w:r>
      <w:r w:rsidR="00C606B3">
        <w:t xml:space="preserve"> </w:t>
      </w:r>
      <w:r w:rsidRPr="00980775">
        <w:t>Patērētāju tiesību aizsardzības likum</w:t>
      </w:r>
      <w:r>
        <w:t>a</w:t>
      </w:r>
      <w:r w:rsidRPr="00980775">
        <w:t xml:space="preserve"> 8.</w:t>
      </w:r>
      <w:r>
        <w:t> </w:t>
      </w:r>
      <w:r w:rsidRPr="00980775">
        <w:t>pant</w:t>
      </w:r>
      <w:r>
        <w:t>a 4.</w:t>
      </w:r>
      <w:r>
        <w:rPr>
          <w:vertAlign w:val="superscript"/>
        </w:rPr>
        <w:t>3</w:t>
      </w:r>
      <w:r>
        <w:t> daļu; pieejams:</w:t>
      </w:r>
      <w:r w:rsidRPr="00980775">
        <w:t xml:space="preserve"> </w:t>
      </w:r>
      <w:hyperlink r:id="rId11" w:anchor="p8" w:history="1">
        <w:r w:rsidRPr="00E27190">
          <w:rPr>
            <w:rStyle w:val="Hyperlink"/>
          </w:rPr>
          <w:t>https://likumi.lv/ta/id/23309#p8</w:t>
        </w:r>
      </w:hyperlink>
      <w:r>
        <w:t xml:space="preserve">. </w:t>
      </w:r>
    </w:p>
  </w:footnote>
  <w:footnote w:id="12">
    <w:p w14:paraId="76789F8B" w14:textId="064783F9" w:rsidR="00095C19" w:rsidRDefault="00095C19">
      <w:pPr>
        <w:pStyle w:val="FootnoteText"/>
      </w:pPr>
      <w:r>
        <w:rPr>
          <w:rStyle w:val="FootnoteReference"/>
        </w:rPr>
        <w:footnoteRef/>
      </w:r>
      <w:r>
        <w:t xml:space="preserve"> Skat.</w:t>
      </w:r>
      <w:r w:rsidR="00C606B3">
        <w:t xml:space="preserve"> </w:t>
      </w:r>
      <w:r>
        <w:t>skaidrojumu par likumprojekta 10., 11. un 12. pantu.</w:t>
      </w:r>
    </w:p>
  </w:footnote>
  <w:footnote w:id="13">
    <w:p w14:paraId="5B85680E" w14:textId="3EFEDFFE" w:rsidR="00095C19" w:rsidRDefault="00095C19" w:rsidP="00B454DC">
      <w:pPr>
        <w:pStyle w:val="FootnoteText"/>
        <w:jc w:val="both"/>
      </w:pPr>
      <w:r>
        <w:rPr>
          <w:rStyle w:val="FootnoteReference"/>
        </w:rPr>
        <w:footnoteRef/>
      </w:r>
      <w:r>
        <w:t xml:space="preserve"> Saskaņā ar Sociālo pakalpojumu un sociālās palīdzības likuma 1. panta 11. punktu. Pieejams: </w:t>
      </w:r>
      <w:hyperlink r:id="rId12" w:anchor="p1" w:history="1">
        <w:r w:rsidRPr="00CC766D">
          <w:rPr>
            <w:rStyle w:val="Hyperlink"/>
          </w:rPr>
          <w:t>https://likumi.lv/ta/id/68488#p1</w:t>
        </w:r>
      </w:hyperlink>
      <w:r>
        <w:t xml:space="preserve">. </w:t>
      </w:r>
    </w:p>
  </w:footnote>
  <w:footnote w:id="14">
    <w:p w14:paraId="21122D3C" w14:textId="7AC09AE8" w:rsidR="00095C19" w:rsidRPr="001367EA" w:rsidRDefault="00095C19" w:rsidP="00785706">
      <w:pPr>
        <w:pStyle w:val="FootnoteText"/>
        <w:jc w:val="both"/>
      </w:pPr>
      <w:r w:rsidRPr="00785706">
        <w:rPr>
          <w:rStyle w:val="FootnoteReference"/>
        </w:rPr>
        <w:footnoteRef/>
      </w:r>
      <w:r w:rsidRPr="00785706">
        <w:t xml:space="preserve"> S</w:t>
      </w:r>
      <w:r>
        <w:t>askaņā ar Patērētāju tiesību aizsardzības likuma 8. panta 4.</w:t>
      </w:r>
      <w:r>
        <w:rPr>
          <w:vertAlign w:val="superscript"/>
        </w:rPr>
        <w:t>1</w:t>
      </w:r>
      <w:r>
        <w:t> un 4.</w:t>
      </w:r>
      <w:r>
        <w:rPr>
          <w:vertAlign w:val="superscript"/>
        </w:rPr>
        <w:t>2</w:t>
      </w:r>
      <w:r>
        <w:t xml:space="preserve"> daļā noteikto; pieejams: </w:t>
      </w:r>
      <w:hyperlink r:id="rId13" w:anchor="p8" w:history="1">
        <w:r w:rsidRPr="009709A5">
          <w:rPr>
            <w:rStyle w:val="Hyperlink"/>
          </w:rPr>
          <w:t>https://likumi.lv/ta/id/23309#p8</w:t>
        </w:r>
      </w:hyperlink>
      <w:r>
        <w:t xml:space="preserve">. </w:t>
      </w:r>
    </w:p>
  </w:footnote>
  <w:footnote w:id="15">
    <w:p w14:paraId="472F640F" w14:textId="009E9983" w:rsidR="00095C19" w:rsidRPr="002F57B8" w:rsidRDefault="00095C19" w:rsidP="00FF5C5D">
      <w:pPr>
        <w:pStyle w:val="FootnoteText"/>
        <w:jc w:val="both"/>
      </w:pPr>
      <w:r w:rsidRPr="002F57B8">
        <w:rPr>
          <w:rStyle w:val="FootnoteReference"/>
        </w:rPr>
        <w:footnoteRef/>
      </w:r>
      <w:r w:rsidRPr="002F57B8">
        <w:t xml:space="preserve"> Skat.</w:t>
      </w:r>
      <w:r w:rsidR="00C606B3">
        <w:t xml:space="preserve"> </w:t>
      </w:r>
      <w:r w:rsidRPr="00980775">
        <w:t>Patērētāju tiesību aizsardzības likum</w:t>
      </w:r>
      <w:r>
        <w:t>a</w:t>
      </w:r>
      <w:r w:rsidRPr="00980775">
        <w:t xml:space="preserve"> 8.</w:t>
      </w:r>
      <w:r>
        <w:t> </w:t>
      </w:r>
      <w:r w:rsidRPr="00980775">
        <w:t>pant</w:t>
      </w:r>
      <w:r>
        <w:t>a 4.</w:t>
      </w:r>
      <w:r>
        <w:rPr>
          <w:vertAlign w:val="superscript"/>
        </w:rPr>
        <w:t>3</w:t>
      </w:r>
      <w:r>
        <w:t> daļu; pieejams:</w:t>
      </w:r>
      <w:r w:rsidRPr="00980775">
        <w:t xml:space="preserve"> </w:t>
      </w:r>
      <w:hyperlink r:id="rId14" w:anchor="p8" w:history="1">
        <w:r w:rsidRPr="00E27190">
          <w:rPr>
            <w:rStyle w:val="Hyperlink"/>
          </w:rPr>
          <w:t>https://likumi.lv/ta/id/23309#p8</w:t>
        </w:r>
      </w:hyperlink>
      <w:r>
        <w:t xml:space="preserve">. </w:t>
      </w:r>
    </w:p>
  </w:footnote>
  <w:footnote w:id="16">
    <w:p w14:paraId="0FB81D2D" w14:textId="77777777" w:rsidR="00095C19" w:rsidRDefault="00095C19" w:rsidP="00F5395D">
      <w:pPr>
        <w:pStyle w:val="FootnoteText"/>
        <w:jc w:val="both"/>
      </w:pPr>
      <w:r>
        <w:rPr>
          <w:rStyle w:val="FootnoteReference"/>
        </w:rPr>
        <w:footnoteRef/>
      </w:r>
      <w:r>
        <w:t xml:space="preserve"> Maksātnespējas likuma 134. panta trešā daļa noteic, ka p</w:t>
      </w:r>
      <w:r w:rsidRPr="00F5395D">
        <w:t>arādnieka saistības, kuru izpildes termiņš iestājas pēc fiziskās personas maksātnespējas procesa pasludināšanas dienas, uzskatāmas par tādām, kurām izpildes termiņš ir iestājies maksātnespējas procesa pasludināšanas dienā</w:t>
      </w:r>
      <w:r>
        <w:t xml:space="preserve">. Pieejams: </w:t>
      </w:r>
      <w:hyperlink r:id="rId15" w:anchor="p134" w:history="1">
        <w:r w:rsidRPr="009B670A">
          <w:rPr>
            <w:rStyle w:val="Hyperlink"/>
          </w:rPr>
          <w:t>https://likumi.lv/ta/id/214590#p134</w:t>
        </w:r>
      </w:hyperlink>
      <w:r>
        <w:t xml:space="preserve">. </w:t>
      </w:r>
    </w:p>
  </w:footnote>
  <w:footnote w:id="17">
    <w:p w14:paraId="0FE78F29" w14:textId="77777777" w:rsidR="00D364EA" w:rsidRDefault="00D364EA" w:rsidP="00D364EA">
      <w:pPr>
        <w:pStyle w:val="FootnoteText"/>
        <w:jc w:val="both"/>
      </w:pPr>
      <w:r>
        <w:rPr>
          <w:rStyle w:val="FootnoteReference"/>
        </w:rPr>
        <w:footnoteRef/>
      </w:r>
      <w:r>
        <w:t xml:space="preserve"> Salīdzinājumam – saskaņā ar biedrības "Latvijas Ārpustiesas parādu piedzinēju asociācija" sniegto informāciju, piemēram, SIA "</w:t>
      </w:r>
      <w:proofErr w:type="spellStart"/>
      <w:r>
        <w:t>Creditreform</w:t>
      </w:r>
      <w:proofErr w:type="spellEnd"/>
      <w:r>
        <w:t xml:space="preserve"> Latvija" Maksātnespējas likumā ietvertā fiziskās personas maksātnespējas procesa ietvaros kā kreditors atgūst vidēji 16,5 procentus no sava prasījuma.</w:t>
      </w:r>
    </w:p>
  </w:footnote>
  <w:footnote w:id="18">
    <w:p w14:paraId="1BDABB7F" w14:textId="27B478EE" w:rsidR="00095C19" w:rsidRPr="002F57B8" w:rsidRDefault="00095C19" w:rsidP="002F57B8">
      <w:pPr>
        <w:pStyle w:val="FootnoteText"/>
        <w:jc w:val="both"/>
      </w:pPr>
      <w:r w:rsidRPr="002F57B8">
        <w:rPr>
          <w:rStyle w:val="FootnoteReference"/>
        </w:rPr>
        <w:footnoteRef/>
      </w:r>
      <w:r w:rsidRPr="002F57B8">
        <w:t xml:space="preserve"> Skat. likuma "</w:t>
      </w:r>
      <w:r w:rsidRPr="002649D8">
        <w:t>Par Latvijas Republikas Uzņēmumu reģistru"</w:t>
      </w:r>
      <w:r w:rsidRPr="007A5CFF">
        <w:t xml:space="preserve"> 4.</w:t>
      </w:r>
      <w:r w:rsidRPr="007A5CFF">
        <w:rPr>
          <w:vertAlign w:val="superscript"/>
        </w:rPr>
        <w:t>8</w:t>
      </w:r>
      <w:r w:rsidRPr="00EF38CE">
        <w:t xml:space="preserve"> pantu; pieejams: </w:t>
      </w:r>
      <w:hyperlink r:id="rId16" w:anchor="p4.8" w:history="1">
        <w:r w:rsidRPr="002F57B8">
          <w:rPr>
            <w:rStyle w:val="Hyperlink"/>
          </w:rPr>
          <w:t>https://likumi.lv/ta/id/72847#p4.8</w:t>
        </w:r>
      </w:hyperlink>
      <w:r w:rsidRPr="002F57B8">
        <w:t xml:space="preserve">. </w:t>
      </w:r>
    </w:p>
  </w:footnote>
  <w:footnote w:id="19">
    <w:p w14:paraId="70D11E66" w14:textId="79C46229" w:rsidR="00095C19" w:rsidRPr="002F57B8" w:rsidRDefault="00095C19" w:rsidP="002F57B8">
      <w:pPr>
        <w:pStyle w:val="FootnoteText"/>
        <w:jc w:val="both"/>
      </w:pPr>
      <w:r w:rsidRPr="002F57B8">
        <w:rPr>
          <w:rStyle w:val="FootnoteReference"/>
        </w:rPr>
        <w:footnoteRef/>
      </w:r>
      <w:r w:rsidRPr="002F57B8">
        <w:t xml:space="preserve"> Latvijas iedzīvotāju finanšu pratības stratēģija 2014-2020</w:t>
      </w:r>
      <w:r w:rsidR="00234293">
        <w:t>;</w:t>
      </w:r>
      <w:r w:rsidRPr="002F57B8">
        <w:t xml:space="preserve"> pieejam</w:t>
      </w:r>
      <w:r w:rsidR="00234293">
        <w:t>s</w:t>
      </w:r>
      <w:r w:rsidRPr="002F57B8">
        <w:t xml:space="preserve">: </w:t>
      </w:r>
      <w:hyperlink r:id="rId17" w:history="1">
        <w:r w:rsidRPr="002F57B8">
          <w:rPr>
            <w:rStyle w:val="Hyperlink"/>
          </w:rPr>
          <w:t>http://www.finansupratiba.lv/wp-content/uploads/2018/03/Strategijas_makets_final.pdf</w:t>
        </w:r>
      </w:hyperlink>
      <w:r w:rsidRPr="002F57B8">
        <w:t xml:space="preserve">. </w:t>
      </w:r>
    </w:p>
  </w:footnote>
  <w:footnote w:id="20">
    <w:p w14:paraId="5DE9F124" w14:textId="1C89F677" w:rsidR="00095C19" w:rsidRPr="002F57B8" w:rsidRDefault="00095C19" w:rsidP="002649D8">
      <w:pPr>
        <w:pStyle w:val="FootnoteText"/>
        <w:jc w:val="both"/>
      </w:pPr>
      <w:r w:rsidRPr="002F57B8">
        <w:rPr>
          <w:rStyle w:val="FootnoteReference"/>
        </w:rPr>
        <w:footnoteRef/>
      </w:r>
      <w:r w:rsidRPr="002F57B8">
        <w:t xml:space="preserve"> OECD (2016), "</w:t>
      </w:r>
      <w:r w:rsidRPr="002649D8">
        <w:rPr>
          <w:i/>
          <w:iCs/>
        </w:rPr>
        <w:t>OECD/</w:t>
      </w:r>
      <w:proofErr w:type="spellStart"/>
      <w:r w:rsidRPr="002649D8">
        <w:rPr>
          <w:i/>
          <w:iCs/>
        </w:rPr>
        <w:t>INFE</w:t>
      </w:r>
      <w:proofErr w:type="spellEnd"/>
      <w:r w:rsidRPr="002649D8">
        <w:rPr>
          <w:i/>
          <w:iCs/>
        </w:rPr>
        <w:t xml:space="preserve"> </w:t>
      </w:r>
      <w:proofErr w:type="spellStart"/>
      <w:r w:rsidRPr="002649D8">
        <w:rPr>
          <w:i/>
          <w:iCs/>
        </w:rPr>
        <w:t>International</w:t>
      </w:r>
      <w:proofErr w:type="spellEnd"/>
      <w:r w:rsidRPr="002649D8">
        <w:rPr>
          <w:i/>
          <w:iCs/>
        </w:rPr>
        <w:t xml:space="preserve"> </w:t>
      </w:r>
      <w:proofErr w:type="spellStart"/>
      <w:r w:rsidRPr="002649D8">
        <w:rPr>
          <w:i/>
          <w:iCs/>
        </w:rPr>
        <w:t>Survey</w:t>
      </w:r>
      <w:proofErr w:type="spellEnd"/>
      <w:r w:rsidRPr="002649D8">
        <w:rPr>
          <w:i/>
          <w:iCs/>
        </w:rPr>
        <w:t xml:space="preserve"> </w:t>
      </w:r>
      <w:proofErr w:type="spellStart"/>
      <w:r w:rsidRPr="002649D8">
        <w:rPr>
          <w:i/>
          <w:iCs/>
        </w:rPr>
        <w:t>of</w:t>
      </w:r>
      <w:proofErr w:type="spellEnd"/>
      <w:r w:rsidRPr="002649D8">
        <w:rPr>
          <w:i/>
          <w:iCs/>
        </w:rPr>
        <w:t xml:space="preserve"> </w:t>
      </w:r>
      <w:proofErr w:type="spellStart"/>
      <w:r w:rsidRPr="002649D8">
        <w:rPr>
          <w:i/>
          <w:iCs/>
        </w:rPr>
        <w:t>Adult</w:t>
      </w:r>
      <w:proofErr w:type="spellEnd"/>
      <w:r w:rsidRPr="002649D8">
        <w:rPr>
          <w:i/>
          <w:iCs/>
        </w:rPr>
        <w:t xml:space="preserve"> </w:t>
      </w:r>
      <w:proofErr w:type="spellStart"/>
      <w:r w:rsidRPr="002649D8">
        <w:rPr>
          <w:i/>
          <w:iCs/>
        </w:rPr>
        <w:t>Financial</w:t>
      </w:r>
      <w:proofErr w:type="spellEnd"/>
      <w:r w:rsidRPr="002649D8">
        <w:rPr>
          <w:i/>
          <w:iCs/>
        </w:rPr>
        <w:t xml:space="preserve"> </w:t>
      </w:r>
      <w:proofErr w:type="spellStart"/>
      <w:r w:rsidRPr="002649D8">
        <w:rPr>
          <w:i/>
          <w:iCs/>
        </w:rPr>
        <w:t>Literacy</w:t>
      </w:r>
      <w:proofErr w:type="spellEnd"/>
      <w:r w:rsidRPr="002649D8">
        <w:rPr>
          <w:i/>
          <w:iCs/>
        </w:rPr>
        <w:t xml:space="preserve"> </w:t>
      </w:r>
      <w:proofErr w:type="spellStart"/>
      <w:r w:rsidRPr="002649D8">
        <w:rPr>
          <w:i/>
          <w:iCs/>
        </w:rPr>
        <w:t>Competencies</w:t>
      </w:r>
      <w:proofErr w:type="spellEnd"/>
      <w:r w:rsidRPr="002649D8">
        <w:t>"</w:t>
      </w:r>
      <w:r w:rsidRPr="007A5CFF">
        <w:t xml:space="preserve">, OECD, </w:t>
      </w:r>
      <w:r w:rsidRPr="007A5CFF">
        <w:rPr>
          <w:i/>
          <w:iCs/>
        </w:rPr>
        <w:t>Paris</w:t>
      </w:r>
      <w:r w:rsidRPr="00EF38CE">
        <w:t xml:space="preserve">, </w:t>
      </w:r>
      <w:hyperlink r:id="rId18" w:history="1">
        <w:r w:rsidRPr="002F57B8">
          <w:rPr>
            <w:rStyle w:val="Hyperlink"/>
          </w:rPr>
          <w:t>www.oecd.org/finance/OECD-INFE-International-Survey-of-Adult-Financial-Literacy-Competencies.pdf</w:t>
        </w:r>
      </w:hyperlink>
      <w:r w:rsidRPr="002F57B8">
        <w:t>.</w:t>
      </w:r>
    </w:p>
  </w:footnote>
  <w:footnote w:id="21">
    <w:p w14:paraId="4956EAA8" w14:textId="7DF6A7F1" w:rsidR="00095C19" w:rsidRPr="002F57B8" w:rsidRDefault="00095C19" w:rsidP="007A5CFF">
      <w:pPr>
        <w:pStyle w:val="FootnoteText"/>
        <w:jc w:val="both"/>
      </w:pPr>
      <w:r w:rsidRPr="002F57B8">
        <w:rPr>
          <w:rStyle w:val="FootnoteReference"/>
        </w:rPr>
        <w:footnoteRef/>
      </w:r>
      <w:r w:rsidRPr="002F57B8">
        <w:t xml:space="preserve"> Latvijas Alternatīvo finanšu pakalpojumu asociācija, pētījums "</w:t>
      </w:r>
      <w:r w:rsidRPr="002649D8">
        <w:t>Nauda un cilvēks. Latvijas iedzīvotāju rīcība ar savu naudu"</w:t>
      </w:r>
      <w:r w:rsidR="00234293">
        <w:t>;</w:t>
      </w:r>
      <w:r w:rsidRPr="007A5CFF">
        <w:t xml:space="preserve"> pieejams: </w:t>
      </w:r>
      <w:hyperlink r:id="rId19" w:history="1">
        <w:r w:rsidRPr="002F57B8">
          <w:rPr>
            <w:rStyle w:val="Hyperlink"/>
          </w:rPr>
          <w:t>https://mansbruno.lv/assets/img/LAFPA_petijums_Nauda_un_cilveks.pdf</w:t>
        </w:r>
      </w:hyperlink>
      <w:r w:rsidRPr="002F57B8">
        <w:t xml:space="preserve">. </w:t>
      </w:r>
    </w:p>
  </w:footnote>
  <w:footnote w:id="22">
    <w:p w14:paraId="536D5AB6" w14:textId="2CD825DB" w:rsidR="00095C19" w:rsidRDefault="00095C19">
      <w:pPr>
        <w:pStyle w:val="FootnoteText"/>
      </w:pPr>
      <w:r>
        <w:rPr>
          <w:rStyle w:val="FootnoteReference"/>
        </w:rPr>
        <w:footnoteRef/>
      </w:r>
      <w:r>
        <w:t xml:space="preserve"> Pieejams: </w:t>
      </w:r>
      <w:hyperlink r:id="rId20" w:history="1">
        <w:r w:rsidRPr="00B8498F">
          <w:rPr>
            <w:rStyle w:val="Hyperlink"/>
          </w:rPr>
          <w:t>http://www.muzizglitiba.lv/sites/default/files/Finansu_un_informacijas_pratiba_pieaugusajiem2.pdf</w:t>
        </w:r>
      </w:hyperlink>
      <w:r>
        <w:t xml:space="preserve">. </w:t>
      </w:r>
    </w:p>
  </w:footnote>
  <w:footnote w:id="23">
    <w:p w14:paraId="073ED740" w14:textId="5D54FC1A" w:rsidR="00095C19" w:rsidRPr="002F57B8" w:rsidRDefault="00095C19" w:rsidP="007A5CFF">
      <w:pPr>
        <w:pStyle w:val="FootnoteText"/>
        <w:jc w:val="both"/>
      </w:pPr>
      <w:r w:rsidRPr="002F57B8">
        <w:rPr>
          <w:rStyle w:val="FootnoteReference"/>
        </w:rPr>
        <w:footnoteRef/>
      </w:r>
      <w:r w:rsidRPr="002F57B8">
        <w:t xml:space="preserve"> S. </w:t>
      </w:r>
      <w:proofErr w:type="spellStart"/>
      <w:r w:rsidRPr="002F57B8">
        <w:t>Osipovas</w:t>
      </w:r>
      <w:proofErr w:type="spellEnd"/>
      <w:r w:rsidRPr="002F57B8">
        <w:t xml:space="preserve"> pētījums </w:t>
      </w:r>
      <w:r w:rsidRPr="002F57B8">
        <w:rPr>
          <w:iCs/>
        </w:rPr>
        <w:t>"Latvijas notariāta funkcijas un tās sniegtās juridiskās palīdzības pieejamība, to izvērtējums"</w:t>
      </w:r>
      <w:r w:rsidR="00234293">
        <w:rPr>
          <w:iCs/>
        </w:rPr>
        <w:t xml:space="preserve">; </w:t>
      </w:r>
      <w:r w:rsidRPr="002F57B8">
        <w:rPr>
          <w:iCs/>
        </w:rPr>
        <w:t>pieejams</w:t>
      </w:r>
      <w:r w:rsidR="00234293">
        <w:rPr>
          <w:iCs/>
        </w:rPr>
        <w:t>:</w:t>
      </w:r>
      <w:r w:rsidRPr="002F57B8">
        <w:rPr>
          <w:iCs/>
        </w:rPr>
        <w:t xml:space="preserve"> </w:t>
      </w:r>
      <w:hyperlink r:id="rId21" w:history="1">
        <w:r w:rsidRPr="002F57B8">
          <w:rPr>
            <w:rStyle w:val="Hyperlink"/>
            <w:iCs/>
          </w:rPr>
          <w:t>http://www.tm.gov.lv/lv/ministrija/imateriali/petijumi.html</w:t>
        </w:r>
      </w:hyperlink>
      <w:r w:rsidRPr="002F57B8">
        <w:rPr>
          <w:iCs/>
        </w:rPr>
        <w:t>.</w:t>
      </w:r>
    </w:p>
  </w:footnote>
  <w:footnote w:id="24">
    <w:p w14:paraId="5480AD85" w14:textId="77777777" w:rsidR="00095C19" w:rsidRPr="002F57B8" w:rsidRDefault="00095C19" w:rsidP="007A5CFF">
      <w:pPr>
        <w:pStyle w:val="FootnoteText"/>
        <w:jc w:val="both"/>
      </w:pPr>
      <w:r w:rsidRPr="002F57B8">
        <w:rPr>
          <w:rStyle w:val="FootnoteReference"/>
        </w:rPr>
        <w:footnoteRef/>
      </w:r>
      <w:r w:rsidRPr="002F57B8">
        <w:t xml:space="preserve"> Pieejams: </w:t>
      </w:r>
      <w:hyperlink r:id="rId22" w:history="1">
        <w:r w:rsidRPr="002F57B8">
          <w:rPr>
            <w:rStyle w:val="Hyperlink"/>
          </w:rPr>
          <w:t>https://www.csb.gov.lv/sites/default/files/publication/2019-01/Nr_8-2_Nabadzibas_risks_un_sociala_atstumtiba_Latvija_2018_%2819_00%29%20LV.pdf</w:t>
        </w:r>
      </w:hyperlink>
      <w:r w:rsidRPr="002F57B8">
        <w:t xml:space="preserve">. </w:t>
      </w:r>
    </w:p>
    <w:p w14:paraId="678DB53C" w14:textId="7A075641" w:rsidR="00095C19" w:rsidRPr="002F57B8" w:rsidRDefault="00095C19" w:rsidP="007A5CFF">
      <w:pPr>
        <w:pStyle w:val="FootnoteText"/>
        <w:jc w:val="both"/>
      </w:pPr>
      <w:r w:rsidRPr="002F57B8">
        <w:t>Centrālās statistikas pārvaldes datubāzē sadaļā "</w:t>
      </w:r>
      <w:r w:rsidRPr="002649D8">
        <w:t>Monetārā nabadzība un ienākumu nevienlīdzība (EU-SILC)"</w:t>
      </w:r>
      <w:r w:rsidRPr="007A5CFF">
        <w:t xml:space="preserve"> ir iespēja detalizēti iepazīties ar Centrālās statistikas pārvaldes apkopotajiem datiem dažādos aspektos</w:t>
      </w:r>
      <w:r w:rsidR="00516E58">
        <w:t>;</w:t>
      </w:r>
      <w:r w:rsidRPr="007A5CFF">
        <w:t xml:space="preserve"> pieejams: </w:t>
      </w:r>
      <w:hyperlink r:id="rId23" w:history="1">
        <w:r w:rsidRPr="002F57B8">
          <w:rPr>
            <w:rStyle w:val="Hyperlink"/>
          </w:rPr>
          <w:t>https://data1.csb.gov.lv/pxweb/lv/sociala/sociala__nabadz_nevienl__monetara_nab/?tablelist=true</w:t>
        </w:r>
      </w:hyperlink>
      <w:r w:rsidRPr="002F57B8">
        <w:t>.</w:t>
      </w:r>
    </w:p>
  </w:footnote>
  <w:footnote w:id="25">
    <w:p w14:paraId="4932B136" w14:textId="32DABF6C" w:rsidR="00095C19" w:rsidRDefault="00095C19" w:rsidP="00EC63C9">
      <w:pPr>
        <w:pStyle w:val="FootnoteText"/>
        <w:jc w:val="both"/>
      </w:pPr>
      <w:r>
        <w:rPr>
          <w:rStyle w:val="FootnoteReference"/>
        </w:rPr>
        <w:footnoteRef/>
      </w:r>
      <w:r>
        <w:t xml:space="preserve"> Skat. Labklājības ministrijas tīmekļvietnē sadaļā </w:t>
      </w:r>
      <w:r w:rsidR="00516E58">
        <w:t>"</w:t>
      </w:r>
      <w:r>
        <w:t>Statistika</w:t>
      </w:r>
      <w:r w:rsidR="00516E58">
        <w:t>"</w:t>
      </w:r>
      <w:r>
        <w:t xml:space="preserve"> pieejamo informāciju: </w:t>
      </w:r>
      <w:hyperlink r:id="rId24" w:history="1">
        <w:r w:rsidRPr="009939E1">
          <w:rPr>
            <w:rStyle w:val="Hyperlink"/>
          </w:rPr>
          <w:t>http://adm.lm.gov.lv/lv/publikacijas-petijumi-un-statistika/statistika</w:t>
        </w:r>
      </w:hyperlink>
      <w:r>
        <w:t>.</w:t>
      </w:r>
    </w:p>
  </w:footnote>
  <w:footnote w:id="26">
    <w:p w14:paraId="667AA292" w14:textId="53A254E3" w:rsidR="00095C19" w:rsidRPr="00F90C93" w:rsidRDefault="00095C19" w:rsidP="00F90C93">
      <w:pPr>
        <w:pStyle w:val="FootnoteText"/>
        <w:jc w:val="both"/>
      </w:pPr>
      <w:r w:rsidRPr="00F90C93">
        <w:rPr>
          <w:rStyle w:val="FootnoteReference"/>
        </w:rPr>
        <w:footnoteRef/>
      </w:r>
      <w:r w:rsidRPr="00F90C93">
        <w:t xml:space="preserve"> Skat. Kredītu reģistra likuma 1. panta 2. punktu</w:t>
      </w:r>
      <w:r w:rsidR="00516E58">
        <w:t>;</w:t>
      </w:r>
      <w:r w:rsidRPr="00F90C93">
        <w:t xml:space="preserve"> pieejams: </w:t>
      </w:r>
      <w:hyperlink r:id="rId25" w:anchor="p1" w:history="1">
        <w:r w:rsidRPr="00F90C93">
          <w:rPr>
            <w:rStyle w:val="Hyperlink"/>
          </w:rPr>
          <w:t>https://likumi.lv/ta/id/249046#p1</w:t>
        </w:r>
      </w:hyperlink>
      <w:r w:rsidRPr="00F90C93">
        <w:t>.</w:t>
      </w:r>
    </w:p>
  </w:footnote>
  <w:footnote w:id="27">
    <w:p w14:paraId="09BB9CAD" w14:textId="77777777" w:rsidR="00095C19" w:rsidRPr="00F90C93" w:rsidRDefault="00095C19" w:rsidP="00F90C93">
      <w:pPr>
        <w:pStyle w:val="FootnoteText"/>
        <w:jc w:val="both"/>
      </w:pPr>
      <w:r w:rsidRPr="00F90C93">
        <w:rPr>
          <w:rStyle w:val="FootnoteReference"/>
        </w:rPr>
        <w:footnoteRef/>
      </w:r>
      <w:r w:rsidRPr="00F90C93">
        <w:t xml:space="preserve"> Pieejams: </w:t>
      </w:r>
      <w:hyperlink r:id="rId26" w:history="1">
        <w:r w:rsidRPr="00F90C93">
          <w:rPr>
            <w:rStyle w:val="Hyperlink"/>
          </w:rPr>
          <w:t>http://www.ptac.gov.lv/sites/default/files/parskats_par_arpustiesas_paradu_atgusanas_sektoru_2018.pdf</w:t>
        </w:r>
      </w:hyperlink>
      <w:r w:rsidRPr="00F90C93">
        <w:t xml:space="preserve"> </w:t>
      </w:r>
    </w:p>
  </w:footnote>
  <w:footnote w:id="28">
    <w:p w14:paraId="1A7435B6" w14:textId="159F5FC2" w:rsidR="00095C19" w:rsidRPr="002F57B8" w:rsidRDefault="00095C19" w:rsidP="002F57B8">
      <w:pPr>
        <w:pStyle w:val="FootnoteText"/>
        <w:jc w:val="both"/>
      </w:pPr>
      <w:r w:rsidRPr="002F57B8">
        <w:rPr>
          <w:rStyle w:val="FootnoteReference"/>
        </w:rPr>
        <w:footnoteRef/>
      </w:r>
      <w:r w:rsidRPr="002F57B8">
        <w:t xml:space="preserve"> Nacionālais attīstības plāns, 80.</w:t>
      </w:r>
      <w:r w:rsidR="001F6EE0">
        <w:t xml:space="preserve"> </w:t>
      </w:r>
      <w:r w:rsidRPr="002F57B8">
        <w:t xml:space="preserve">un turpmākie punkti. Pieejams: </w:t>
      </w:r>
      <w:hyperlink r:id="rId27" w:history="1">
        <w:r w:rsidRPr="002F57B8">
          <w:rPr>
            <w:rStyle w:val="Hyperlink"/>
          </w:rPr>
          <w:t>https://www.pkc.gov.lv/sites/default/files/inline-files/20121220_NAP2020%20apstiprinats%20Saeima_4.pdf</w:t>
        </w:r>
      </w:hyperlink>
      <w:r w:rsidRPr="002F57B8">
        <w:t xml:space="preserve">. </w:t>
      </w:r>
    </w:p>
  </w:footnote>
  <w:footnote w:id="29">
    <w:p w14:paraId="16E66A9A" w14:textId="616C5CF6" w:rsidR="00095C19" w:rsidRPr="002F57B8" w:rsidRDefault="00095C19" w:rsidP="002F57B8">
      <w:pPr>
        <w:pStyle w:val="FootnoteText"/>
        <w:jc w:val="both"/>
      </w:pPr>
      <w:r w:rsidRPr="002F57B8">
        <w:rPr>
          <w:rStyle w:val="FootnoteReference"/>
        </w:rPr>
        <w:footnoteRef/>
      </w:r>
      <w:r w:rsidRPr="002F57B8">
        <w:t xml:space="preserve"> Saskaņā ar </w:t>
      </w:r>
      <w:r w:rsidRPr="002649D8">
        <w:t>Ministru kabineta 2009. </w:t>
      </w:r>
      <w:r w:rsidRPr="000D6B85">
        <w:t>gada 15.</w:t>
      </w:r>
      <w:r w:rsidRPr="007A5CFF">
        <w:t> decembra instrukcija</w:t>
      </w:r>
      <w:r w:rsidRPr="00EF38CE">
        <w:t>s Nr.</w:t>
      </w:r>
      <w:r w:rsidRPr="00854FBA">
        <w:t> </w:t>
      </w:r>
      <w:r w:rsidRPr="00C55BE8">
        <w:t>19 "</w:t>
      </w:r>
      <w:r w:rsidRPr="000064A5">
        <w:t>Tiesību akta projekta sākotnējās ietekmes izvērtēšanas kārtība</w:t>
      </w:r>
      <w:r w:rsidRPr="00003C0F">
        <w:t>"</w:t>
      </w:r>
      <w:r w:rsidRPr="00716A84">
        <w:t xml:space="preserve"> 25.</w:t>
      </w:r>
      <w:r w:rsidRPr="0088228D">
        <w:t> </w:t>
      </w:r>
      <w:r w:rsidRPr="004478F8">
        <w:t xml:space="preserve">punktu, pieejams: </w:t>
      </w:r>
      <w:hyperlink r:id="rId28" w:anchor="p25" w:history="1">
        <w:r w:rsidRPr="002F57B8">
          <w:rPr>
            <w:rStyle w:val="Hyperlink"/>
          </w:rPr>
          <w:t>https://likumi.lv/ta/id/203061#p25</w:t>
        </w:r>
      </w:hyperlink>
      <w:r w:rsidRPr="002F57B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64C8" w14:textId="77777777" w:rsidR="00D9720B" w:rsidRDefault="00D97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88528"/>
      <w:docPartObj>
        <w:docPartGallery w:val="Page Numbers (Top of Page)"/>
        <w:docPartUnique/>
      </w:docPartObj>
    </w:sdtPr>
    <w:sdtEndPr>
      <w:rPr>
        <w:noProof/>
        <w:sz w:val="24"/>
        <w:szCs w:val="24"/>
      </w:rPr>
    </w:sdtEndPr>
    <w:sdtContent>
      <w:p w14:paraId="35B2DC7A" w14:textId="6BF60756" w:rsidR="00095C19" w:rsidRPr="00F1539F" w:rsidRDefault="00095C19">
        <w:pPr>
          <w:pStyle w:val="Header"/>
          <w:jc w:val="center"/>
          <w:rPr>
            <w:sz w:val="24"/>
            <w:szCs w:val="24"/>
          </w:rPr>
        </w:pPr>
        <w:r w:rsidRPr="00F1539F">
          <w:rPr>
            <w:sz w:val="24"/>
            <w:szCs w:val="24"/>
          </w:rPr>
          <w:fldChar w:fldCharType="begin"/>
        </w:r>
        <w:r w:rsidRPr="00F1539F">
          <w:rPr>
            <w:sz w:val="24"/>
            <w:szCs w:val="24"/>
          </w:rPr>
          <w:instrText xml:space="preserve"> PAGE   \* MERGEFORMAT </w:instrText>
        </w:r>
        <w:r w:rsidRPr="00F1539F">
          <w:rPr>
            <w:sz w:val="24"/>
            <w:szCs w:val="24"/>
          </w:rPr>
          <w:fldChar w:fldCharType="separate"/>
        </w:r>
        <w:r w:rsidRPr="00F1539F">
          <w:rPr>
            <w:noProof/>
            <w:sz w:val="24"/>
            <w:szCs w:val="24"/>
          </w:rPr>
          <w:t>2</w:t>
        </w:r>
        <w:r w:rsidRPr="00F1539F">
          <w:rPr>
            <w:noProof/>
            <w:sz w:val="24"/>
            <w:szCs w:val="24"/>
          </w:rPr>
          <w:fldChar w:fldCharType="end"/>
        </w:r>
      </w:p>
    </w:sdtContent>
  </w:sdt>
  <w:p w14:paraId="2E7D154D" w14:textId="77777777" w:rsidR="00095C19" w:rsidRPr="00B365F0" w:rsidRDefault="00095C19">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50F3ADCC" w:rsidR="00095C19" w:rsidRPr="00551240" w:rsidRDefault="00095C19" w:rsidP="00A41CAC">
    <w:pPr>
      <w:pStyle w:val="Header"/>
      <w:jc w:val="right"/>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8480D"/>
    <w:multiLevelType w:val="hybridMultilevel"/>
    <w:tmpl w:val="99141A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97B95"/>
    <w:multiLevelType w:val="hybridMultilevel"/>
    <w:tmpl w:val="6ACCAE96"/>
    <w:lvl w:ilvl="0" w:tplc="0D00FC6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C240B2"/>
    <w:multiLevelType w:val="multilevel"/>
    <w:tmpl w:val="5C9E8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BF68EF"/>
    <w:multiLevelType w:val="hybridMultilevel"/>
    <w:tmpl w:val="4E9A0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3"/>
  </w:num>
  <w:num w:numId="5">
    <w:abstractNumId w:val="10"/>
  </w:num>
  <w:num w:numId="6">
    <w:abstractNumId w:val="4"/>
  </w:num>
  <w:num w:numId="7">
    <w:abstractNumId w:val="6"/>
  </w:num>
  <w:num w:numId="8">
    <w:abstractNumId w:val="5"/>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154D"/>
    <w:rsid w:val="00002587"/>
    <w:rsid w:val="00003C0F"/>
    <w:rsid w:val="00003D95"/>
    <w:rsid w:val="00003E6D"/>
    <w:rsid w:val="00004527"/>
    <w:rsid w:val="00004D07"/>
    <w:rsid w:val="000064A5"/>
    <w:rsid w:val="0000689C"/>
    <w:rsid w:val="00006AB8"/>
    <w:rsid w:val="00007B5E"/>
    <w:rsid w:val="0001091D"/>
    <w:rsid w:val="00011192"/>
    <w:rsid w:val="0001216E"/>
    <w:rsid w:val="000135F0"/>
    <w:rsid w:val="00013986"/>
    <w:rsid w:val="00016401"/>
    <w:rsid w:val="000164FB"/>
    <w:rsid w:val="000179E5"/>
    <w:rsid w:val="000203CC"/>
    <w:rsid w:val="00021324"/>
    <w:rsid w:val="00022624"/>
    <w:rsid w:val="0002535E"/>
    <w:rsid w:val="00025414"/>
    <w:rsid w:val="00025DF4"/>
    <w:rsid w:val="00026ED3"/>
    <w:rsid w:val="000300F9"/>
    <w:rsid w:val="000310E3"/>
    <w:rsid w:val="00031256"/>
    <w:rsid w:val="00031B7A"/>
    <w:rsid w:val="00032B36"/>
    <w:rsid w:val="00033472"/>
    <w:rsid w:val="00034052"/>
    <w:rsid w:val="00035B7C"/>
    <w:rsid w:val="0003684F"/>
    <w:rsid w:val="000371EC"/>
    <w:rsid w:val="000373AF"/>
    <w:rsid w:val="00037407"/>
    <w:rsid w:val="00037504"/>
    <w:rsid w:val="00037D58"/>
    <w:rsid w:val="00040C82"/>
    <w:rsid w:val="000412B4"/>
    <w:rsid w:val="00044A40"/>
    <w:rsid w:val="00045717"/>
    <w:rsid w:val="00046476"/>
    <w:rsid w:val="00046BD8"/>
    <w:rsid w:val="00046DB5"/>
    <w:rsid w:val="00051A94"/>
    <w:rsid w:val="00052CCC"/>
    <w:rsid w:val="00054AC1"/>
    <w:rsid w:val="00055A88"/>
    <w:rsid w:val="00060B77"/>
    <w:rsid w:val="00061512"/>
    <w:rsid w:val="00062650"/>
    <w:rsid w:val="00062D15"/>
    <w:rsid w:val="000652AE"/>
    <w:rsid w:val="00065696"/>
    <w:rsid w:val="000659AD"/>
    <w:rsid w:val="00066384"/>
    <w:rsid w:val="00066E60"/>
    <w:rsid w:val="000709A2"/>
    <w:rsid w:val="00071905"/>
    <w:rsid w:val="00072E44"/>
    <w:rsid w:val="00075E39"/>
    <w:rsid w:val="000765C3"/>
    <w:rsid w:val="00076868"/>
    <w:rsid w:val="00081BE9"/>
    <w:rsid w:val="000833CB"/>
    <w:rsid w:val="00084207"/>
    <w:rsid w:val="000858C8"/>
    <w:rsid w:val="00090E33"/>
    <w:rsid w:val="000927B9"/>
    <w:rsid w:val="000929F4"/>
    <w:rsid w:val="00092D58"/>
    <w:rsid w:val="00094073"/>
    <w:rsid w:val="00095561"/>
    <w:rsid w:val="00095C19"/>
    <w:rsid w:val="0009722F"/>
    <w:rsid w:val="000A06AF"/>
    <w:rsid w:val="000A1079"/>
    <w:rsid w:val="000A1ABE"/>
    <w:rsid w:val="000A3B3F"/>
    <w:rsid w:val="000A3FB1"/>
    <w:rsid w:val="000A3FDA"/>
    <w:rsid w:val="000A6341"/>
    <w:rsid w:val="000B0140"/>
    <w:rsid w:val="000B091D"/>
    <w:rsid w:val="000B12F4"/>
    <w:rsid w:val="000B2389"/>
    <w:rsid w:val="000B2D55"/>
    <w:rsid w:val="000B3091"/>
    <w:rsid w:val="000B3633"/>
    <w:rsid w:val="000B377A"/>
    <w:rsid w:val="000B5A02"/>
    <w:rsid w:val="000B6169"/>
    <w:rsid w:val="000B76F3"/>
    <w:rsid w:val="000B7F79"/>
    <w:rsid w:val="000C072F"/>
    <w:rsid w:val="000C076A"/>
    <w:rsid w:val="000C0C87"/>
    <w:rsid w:val="000C0D85"/>
    <w:rsid w:val="000C1E18"/>
    <w:rsid w:val="000C53EF"/>
    <w:rsid w:val="000C5623"/>
    <w:rsid w:val="000C56D7"/>
    <w:rsid w:val="000C6458"/>
    <w:rsid w:val="000C69CC"/>
    <w:rsid w:val="000C6F02"/>
    <w:rsid w:val="000C7B13"/>
    <w:rsid w:val="000D0481"/>
    <w:rsid w:val="000D082D"/>
    <w:rsid w:val="000D1632"/>
    <w:rsid w:val="000D4B19"/>
    <w:rsid w:val="000D4DE2"/>
    <w:rsid w:val="000D57CC"/>
    <w:rsid w:val="000D6B85"/>
    <w:rsid w:val="000D7327"/>
    <w:rsid w:val="000D7CE2"/>
    <w:rsid w:val="000E1F69"/>
    <w:rsid w:val="000E26EC"/>
    <w:rsid w:val="000E3461"/>
    <w:rsid w:val="000E36C2"/>
    <w:rsid w:val="000E3F7F"/>
    <w:rsid w:val="000E42FD"/>
    <w:rsid w:val="000E4EAD"/>
    <w:rsid w:val="000E5C35"/>
    <w:rsid w:val="000E6051"/>
    <w:rsid w:val="000E6C8D"/>
    <w:rsid w:val="000F0A6B"/>
    <w:rsid w:val="000F12AE"/>
    <w:rsid w:val="000F29A0"/>
    <w:rsid w:val="000F2DEE"/>
    <w:rsid w:val="000F2DF5"/>
    <w:rsid w:val="000F3991"/>
    <w:rsid w:val="000F3ACF"/>
    <w:rsid w:val="000F4FB7"/>
    <w:rsid w:val="000F5046"/>
    <w:rsid w:val="000F5376"/>
    <w:rsid w:val="000F61BF"/>
    <w:rsid w:val="000F6E52"/>
    <w:rsid w:val="000F72CB"/>
    <w:rsid w:val="000F7D2E"/>
    <w:rsid w:val="000F7E8C"/>
    <w:rsid w:val="00100AC2"/>
    <w:rsid w:val="00101CD5"/>
    <w:rsid w:val="00101EA4"/>
    <w:rsid w:val="00103CE0"/>
    <w:rsid w:val="00106E36"/>
    <w:rsid w:val="001073B3"/>
    <w:rsid w:val="00111146"/>
    <w:rsid w:val="00111E8B"/>
    <w:rsid w:val="00112E05"/>
    <w:rsid w:val="00113858"/>
    <w:rsid w:val="001144EF"/>
    <w:rsid w:val="00114893"/>
    <w:rsid w:val="00115B54"/>
    <w:rsid w:val="0011711D"/>
    <w:rsid w:val="00120E0E"/>
    <w:rsid w:val="0012127F"/>
    <w:rsid w:val="001225FD"/>
    <w:rsid w:val="001229C9"/>
    <w:rsid w:val="00124BC9"/>
    <w:rsid w:val="00124CCE"/>
    <w:rsid w:val="00124E7F"/>
    <w:rsid w:val="00124FC3"/>
    <w:rsid w:val="00125FBF"/>
    <w:rsid w:val="00126E14"/>
    <w:rsid w:val="001301CF"/>
    <w:rsid w:val="00132A15"/>
    <w:rsid w:val="00132C80"/>
    <w:rsid w:val="00132F6E"/>
    <w:rsid w:val="00133279"/>
    <w:rsid w:val="001332A8"/>
    <w:rsid w:val="00133391"/>
    <w:rsid w:val="0013487F"/>
    <w:rsid w:val="00136174"/>
    <w:rsid w:val="001367EA"/>
    <w:rsid w:val="00137EA7"/>
    <w:rsid w:val="0014008C"/>
    <w:rsid w:val="00141721"/>
    <w:rsid w:val="00141BEC"/>
    <w:rsid w:val="00143A69"/>
    <w:rsid w:val="00143F67"/>
    <w:rsid w:val="0014432F"/>
    <w:rsid w:val="001463AE"/>
    <w:rsid w:val="00146698"/>
    <w:rsid w:val="00152CAB"/>
    <w:rsid w:val="00153448"/>
    <w:rsid w:val="001535A3"/>
    <w:rsid w:val="0015425A"/>
    <w:rsid w:val="001558AB"/>
    <w:rsid w:val="00155A3F"/>
    <w:rsid w:val="001574E7"/>
    <w:rsid w:val="00157ABA"/>
    <w:rsid w:val="00160EC3"/>
    <w:rsid w:val="00163137"/>
    <w:rsid w:val="00164F08"/>
    <w:rsid w:val="0016500C"/>
    <w:rsid w:val="001651F3"/>
    <w:rsid w:val="0016542A"/>
    <w:rsid w:val="00166659"/>
    <w:rsid w:val="00167023"/>
    <w:rsid w:val="00170329"/>
    <w:rsid w:val="00171C41"/>
    <w:rsid w:val="001723BE"/>
    <w:rsid w:val="00172EAC"/>
    <w:rsid w:val="00174E51"/>
    <w:rsid w:val="00177273"/>
    <w:rsid w:val="001803D4"/>
    <w:rsid w:val="00180682"/>
    <w:rsid w:val="001808D4"/>
    <w:rsid w:val="00180A47"/>
    <w:rsid w:val="00181A62"/>
    <w:rsid w:val="00182176"/>
    <w:rsid w:val="00182FBD"/>
    <w:rsid w:val="00184286"/>
    <w:rsid w:val="00184C67"/>
    <w:rsid w:val="00184C69"/>
    <w:rsid w:val="00184EBF"/>
    <w:rsid w:val="00185BA9"/>
    <w:rsid w:val="00186F4F"/>
    <w:rsid w:val="0019293F"/>
    <w:rsid w:val="00195228"/>
    <w:rsid w:val="001954D9"/>
    <w:rsid w:val="00195979"/>
    <w:rsid w:val="00195B44"/>
    <w:rsid w:val="001A0462"/>
    <w:rsid w:val="001A0F37"/>
    <w:rsid w:val="001A2189"/>
    <w:rsid w:val="001A2C38"/>
    <w:rsid w:val="001A4985"/>
    <w:rsid w:val="001A53F7"/>
    <w:rsid w:val="001A5FCB"/>
    <w:rsid w:val="001A60F1"/>
    <w:rsid w:val="001A6544"/>
    <w:rsid w:val="001A6668"/>
    <w:rsid w:val="001A7481"/>
    <w:rsid w:val="001B0705"/>
    <w:rsid w:val="001B11BB"/>
    <w:rsid w:val="001B1FE5"/>
    <w:rsid w:val="001B26EA"/>
    <w:rsid w:val="001B36F1"/>
    <w:rsid w:val="001B4300"/>
    <w:rsid w:val="001B5374"/>
    <w:rsid w:val="001B5402"/>
    <w:rsid w:val="001B5CE5"/>
    <w:rsid w:val="001C0324"/>
    <w:rsid w:val="001C07A9"/>
    <w:rsid w:val="001C0CDF"/>
    <w:rsid w:val="001C112D"/>
    <w:rsid w:val="001C1C6F"/>
    <w:rsid w:val="001C41A7"/>
    <w:rsid w:val="001C473A"/>
    <w:rsid w:val="001C4A23"/>
    <w:rsid w:val="001C4FE7"/>
    <w:rsid w:val="001C5969"/>
    <w:rsid w:val="001C6242"/>
    <w:rsid w:val="001C6675"/>
    <w:rsid w:val="001D0779"/>
    <w:rsid w:val="001D1F56"/>
    <w:rsid w:val="001D23E9"/>
    <w:rsid w:val="001D3409"/>
    <w:rsid w:val="001D36FB"/>
    <w:rsid w:val="001D57F9"/>
    <w:rsid w:val="001D5D29"/>
    <w:rsid w:val="001D61B2"/>
    <w:rsid w:val="001E1313"/>
    <w:rsid w:val="001E1413"/>
    <w:rsid w:val="001E233A"/>
    <w:rsid w:val="001E2C93"/>
    <w:rsid w:val="001E7615"/>
    <w:rsid w:val="001E7FE0"/>
    <w:rsid w:val="001F156F"/>
    <w:rsid w:val="001F2B3A"/>
    <w:rsid w:val="001F2E4E"/>
    <w:rsid w:val="001F4723"/>
    <w:rsid w:val="001F6165"/>
    <w:rsid w:val="001F62CA"/>
    <w:rsid w:val="001F63B7"/>
    <w:rsid w:val="001F68D7"/>
    <w:rsid w:val="001F6EE0"/>
    <w:rsid w:val="001F7B99"/>
    <w:rsid w:val="001F7DCE"/>
    <w:rsid w:val="002001B0"/>
    <w:rsid w:val="00202235"/>
    <w:rsid w:val="002025E3"/>
    <w:rsid w:val="00202CC4"/>
    <w:rsid w:val="0020348D"/>
    <w:rsid w:val="00204247"/>
    <w:rsid w:val="002043F1"/>
    <w:rsid w:val="00204D07"/>
    <w:rsid w:val="002056E7"/>
    <w:rsid w:val="00205BB3"/>
    <w:rsid w:val="00205D3A"/>
    <w:rsid w:val="00206085"/>
    <w:rsid w:val="00206DD1"/>
    <w:rsid w:val="0021008B"/>
    <w:rsid w:val="00211450"/>
    <w:rsid w:val="002151E7"/>
    <w:rsid w:val="00215386"/>
    <w:rsid w:val="0021580E"/>
    <w:rsid w:val="002162FF"/>
    <w:rsid w:val="002165BF"/>
    <w:rsid w:val="00217404"/>
    <w:rsid w:val="00217502"/>
    <w:rsid w:val="00217653"/>
    <w:rsid w:val="00220590"/>
    <w:rsid w:val="00220682"/>
    <w:rsid w:val="002209D5"/>
    <w:rsid w:val="00222BCE"/>
    <w:rsid w:val="00225862"/>
    <w:rsid w:val="002265EB"/>
    <w:rsid w:val="00227BC7"/>
    <w:rsid w:val="00227C47"/>
    <w:rsid w:val="0023081E"/>
    <w:rsid w:val="002318C6"/>
    <w:rsid w:val="00231A84"/>
    <w:rsid w:val="0023236A"/>
    <w:rsid w:val="00232A12"/>
    <w:rsid w:val="002331B3"/>
    <w:rsid w:val="0023348A"/>
    <w:rsid w:val="00233CA7"/>
    <w:rsid w:val="00234293"/>
    <w:rsid w:val="00234F90"/>
    <w:rsid w:val="00236702"/>
    <w:rsid w:val="002402E2"/>
    <w:rsid w:val="00240331"/>
    <w:rsid w:val="0024047C"/>
    <w:rsid w:val="00241C5B"/>
    <w:rsid w:val="00241E99"/>
    <w:rsid w:val="002422C9"/>
    <w:rsid w:val="0024234D"/>
    <w:rsid w:val="00244908"/>
    <w:rsid w:val="00245829"/>
    <w:rsid w:val="002470E6"/>
    <w:rsid w:val="002471F5"/>
    <w:rsid w:val="002506D0"/>
    <w:rsid w:val="0025313C"/>
    <w:rsid w:val="00253786"/>
    <w:rsid w:val="00256846"/>
    <w:rsid w:val="00260A3F"/>
    <w:rsid w:val="00260C21"/>
    <w:rsid w:val="00261C36"/>
    <w:rsid w:val="00262369"/>
    <w:rsid w:val="00262485"/>
    <w:rsid w:val="00262703"/>
    <w:rsid w:val="00263481"/>
    <w:rsid w:val="002649D8"/>
    <w:rsid w:val="00264A2E"/>
    <w:rsid w:val="002675B6"/>
    <w:rsid w:val="00270AED"/>
    <w:rsid w:val="00273B39"/>
    <w:rsid w:val="002751C8"/>
    <w:rsid w:val="00276649"/>
    <w:rsid w:val="00277520"/>
    <w:rsid w:val="00277BC1"/>
    <w:rsid w:val="002811B1"/>
    <w:rsid w:val="00283DE9"/>
    <w:rsid w:val="002852B9"/>
    <w:rsid w:val="002858E1"/>
    <w:rsid w:val="0028605C"/>
    <w:rsid w:val="00286703"/>
    <w:rsid w:val="0029247A"/>
    <w:rsid w:val="00292AB5"/>
    <w:rsid w:val="0029341F"/>
    <w:rsid w:val="002937E8"/>
    <w:rsid w:val="0029422E"/>
    <w:rsid w:val="00295C94"/>
    <w:rsid w:val="00295D70"/>
    <w:rsid w:val="002A3F8E"/>
    <w:rsid w:val="002A47EB"/>
    <w:rsid w:val="002A59A4"/>
    <w:rsid w:val="002A5F97"/>
    <w:rsid w:val="002A6C7F"/>
    <w:rsid w:val="002A7F56"/>
    <w:rsid w:val="002B037C"/>
    <w:rsid w:val="002B0BFE"/>
    <w:rsid w:val="002B13C2"/>
    <w:rsid w:val="002B1D38"/>
    <w:rsid w:val="002B26E2"/>
    <w:rsid w:val="002B3377"/>
    <w:rsid w:val="002B38DB"/>
    <w:rsid w:val="002B3DA6"/>
    <w:rsid w:val="002B4662"/>
    <w:rsid w:val="002B6DB3"/>
    <w:rsid w:val="002B7FD6"/>
    <w:rsid w:val="002C1619"/>
    <w:rsid w:val="002C1889"/>
    <w:rsid w:val="002C1B08"/>
    <w:rsid w:val="002C3C77"/>
    <w:rsid w:val="002C4DC2"/>
    <w:rsid w:val="002C593E"/>
    <w:rsid w:val="002C779C"/>
    <w:rsid w:val="002D06CF"/>
    <w:rsid w:val="002D3BDB"/>
    <w:rsid w:val="002D4080"/>
    <w:rsid w:val="002D41F0"/>
    <w:rsid w:val="002D4A6D"/>
    <w:rsid w:val="002D53DF"/>
    <w:rsid w:val="002D7605"/>
    <w:rsid w:val="002E014E"/>
    <w:rsid w:val="002E351E"/>
    <w:rsid w:val="002E41B4"/>
    <w:rsid w:val="002E68C4"/>
    <w:rsid w:val="002E744C"/>
    <w:rsid w:val="002E75AB"/>
    <w:rsid w:val="002F0894"/>
    <w:rsid w:val="002F0BBA"/>
    <w:rsid w:val="002F0DEE"/>
    <w:rsid w:val="002F10A6"/>
    <w:rsid w:val="002F1712"/>
    <w:rsid w:val="002F19B9"/>
    <w:rsid w:val="002F1F02"/>
    <w:rsid w:val="002F3D3E"/>
    <w:rsid w:val="002F3DDA"/>
    <w:rsid w:val="002F57B8"/>
    <w:rsid w:val="00301366"/>
    <w:rsid w:val="0030164C"/>
    <w:rsid w:val="00301BDC"/>
    <w:rsid w:val="003037B1"/>
    <w:rsid w:val="00304461"/>
    <w:rsid w:val="00306DF6"/>
    <w:rsid w:val="00312C45"/>
    <w:rsid w:val="00312D1F"/>
    <w:rsid w:val="0031359C"/>
    <w:rsid w:val="003136B1"/>
    <w:rsid w:val="0032002A"/>
    <w:rsid w:val="00321674"/>
    <w:rsid w:val="00322B3C"/>
    <w:rsid w:val="00323659"/>
    <w:rsid w:val="0032557E"/>
    <w:rsid w:val="00325BA3"/>
    <w:rsid w:val="00326C6F"/>
    <w:rsid w:val="003274EE"/>
    <w:rsid w:val="00327890"/>
    <w:rsid w:val="00327B25"/>
    <w:rsid w:val="00332AA3"/>
    <w:rsid w:val="00332E70"/>
    <w:rsid w:val="00333012"/>
    <w:rsid w:val="00333392"/>
    <w:rsid w:val="00335F43"/>
    <w:rsid w:val="00337C04"/>
    <w:rsid w:val="003401E7"/>
    <w:rsid w:val="00340FEE"/>
    <w:rsid w:val="003413AE"/>
    <w:rsid w:val="00343373"/>
    <w:rsid w:val="00343A67"/>
    <w:rsid w:val="00344479"/>
    <w:rsid w:val="003447B9"/>
    <w:rsid w:val="00344D28"/>
    <w:rsid w:val="00346F0C"/>
    <w:rsid w:val="0034718D"/>
    <w:rsid w:val="003532EF"/>
    <w:rsid w:val="003533B1"/>
    <w:rsid w:val="0035626E"/>
    <w:rsid w:val="003563A5"/>
    <w:rsid w:val="00356FA2"/>
    <w:rsid w:val="003666A7"/>
    <w:rsid w:val="00366C82"/>
    <w:rsid w:val="003670BB"/>
    <w:rsid w:val="00370947"/>
    <w:rsid w:val="003721C4"/>
    <w:rsid w:val="00374143"/>
    <w:rsid w:val="003742C4"/>
    <w:rsid w:val="00377BF6"/>
    <w:rsid w:val="003803BC"/>
    <w:rsid w:val="003818EB"/>
    <w:rsid w:val="00383484"/>
    <w:rsid w:val="00383550"/>
    <w:rsid w:val="00384846"/>
    <w:rsid w:val="00386D66"/>
    <w:rsid w:val="00386E23"/>
    <w:rsid w:val="00386E44"/>
    <w:rsid w:val="00390ED1"/>
    <w:rsid w:val="00391CF3"/>
    <w:rsid w:val="003922B0"/>
    <w:rsid w:val="003930D1"/>
    <w:rsid w:val="00393556"/>
    <w:rsid w:val="00393E62"/>
    <w:rsid w:val="00395E8E"/>
    <w:rsid w:val="00396D50"/>
    <w:rsid w:val="003A031D"/>
    <w:rsid w:val="003A2A0B"/>
    <w:rsid w:val="003A3812"/>
    <w:rsid w:val="003A479A"/>
    <w:rsid w:val="003A562B"/>
    <w:rsid w:val="003A586C"/>
    <w:rsid w:val="003A69A2"/>
    <w:rsid w:val="003A72D3"/>
    <w:rsid w:val="003A7EC2"/>
    <w:rsid w:val="003B0152"/>
    <w:rsid w:val="003B0F63"/>
    <w:rsid w:val="003B1553"/>
    <w:rsid w:val="003B2AF7"/>
    <w:rsid w:val="003B322C"/>
    <w:rsid w:val="003B5F41"/>
    <w:rsid w:val="003B694A"/>
    <w:rsid w:val="003C02F1"/>
    <w:rsid w:val="003C0E54"/>
    <w:rsid w:val="003C176A"/>
    <w:rsid w:val="003C28F8"/>
    <w:rsid w:val="003C2F56"/>
    <w:rsid w:val="003C3B84"/>
    <w:rsid w:val="003C4CD9"/>
    <w:rsid w:val="003C57AE"/>
    <w:rsid w:val="003C7150"/>
    <w:rsid w:val="003D10AE"/>
    <w:rsid w:val="003D1E0A"/>
    <w:rsid w:val="003D33F7"/>
    <w:rsid w:val="003D3DB7"/>
    <w:rsid w:val="003D4087"/>
    <w:rsid w:val="003D48B5"/>
    <w:rsid w:val="003D62A7"/>
    <w:rsid w:val="003D79E9"/>
    <w:rsid w:val="003E149B"/>
    <w:rsid w:val="003E1F38"/>
    <w:rsid w:val="003E34DA"/>
    <w:rsid w:val="003E3F5C"/>
    <w:rsid w:val="003E5FA0"/>
    <w:rsid w:val="003F15F1"/>
    <w:rsid w:val="003F20BF"/>
    <w:rsid w:val="003F2516"/>
    <w:rsid w:val="003F4E94"/>
    <w:rsid w:val="003F59EE"/>
    <w:rsid w:val="003F5AF9"/>
    <w:rsid w:val="003F5F20"/>
    <w:rsid w:val="003F7DDB"/>
    <w:rsid w:val="003F7F4F"/>
    <w:rsid w:val="00400011"/>
    <w:rsid w:val="004008F9"/>
    <w:rsid w:val="00402408"/>
    <w:rsid w:val="00402B69"/>
    <w:rsid w:val="0040304A"/>
    <w:rsid w:val="00403651"/>
    <w:rsid w:val="00403AFF"/>
    <w:rsid w:val="004046EF"/>
    <w:rsid w:val="004069FC"/>
    <w:rsid w:val="00406A21"/>
    <w:rsid w:val="00407406"/>
    <w:rsid w:val="00407E21"/>
    <w:rsid w:val="00410D05"/>
    <w:rsid w:val="00411294"/>
    <w:rsid w:val="00412DA0"/>
    <w:rsid w:val="00415368"/>
    <w:rsid w:val="00416600"/>
    <w:rsid w:val="004166EF"/>
    <w:rsid w:val="00417D2C"/>
    <w:rsid w:val="00420685"/>
    <w:rsid w:val="00421198"/>
    <w:rsid w:val="004224BA"/>
    <w:rsid w:val="004224F7"/>
    <w:rsid w:val="00422AB4"/>
    <w:rsid w:val="004232A4"/>
    <w:rsid w:val="00424D48"/>
    <w:rsid w:val="0042645D"/>
    <w:rsid w:val="004336D1"/>
    <w:rsid w:val="00434222"/>
    <w:rsid w:val="0043541A"/>
    <w:rsid w:val="00437B58"/>
    <w:rsid w:val="004447C1"/>
    <w:rsid w:val="0044493F"/>
    <w:rsid w:val="00446641"/>
    <w:rsid w:val="004478F8"/>
    <w:rsid w:val="00447BE0"/>
    <w:rsid w:val="00447C76"/>
    <w:rsid w:val="004505CF"/>
    <w:rsid w:val="00451A12"/>
    <w:rsid w:val="00451AF1"/>
    <w:rsid w:val="004521CD"/>
    <w:rsid w:val="00453381"/>
    <w:rsid w:val="00454D38"/>
    <w:rsid w:val="00455D1C"/>
    <w:rsid w:val="00455DB0"/>
    <w:rsid w:val="004564E1"/>
    <w:rsid w:val="00457DE4"/>
    <w:rsid w:val="00461008"/>
    <w:rsid w:val="004611E9"/>
    <w:rsid w:val="00461275"/>
    <w:rsid w:val="00461343"/>
    <w:rsid w:val="004614B6"/>
    <w:rsid w:val="0046210B"/>
    <w:rsid w:val="00462899"/>
    <w:rsid w:val="0046302B"/>
    <w:rsid w:val="00463095"/>
    <w:rsid w:val="00463B78"/>
    <w:rsid w:val="004642C0"/>
    <w:rsid w:val="0046479E"/>
    <w:rsid w:val="00464F7F"/>
    <w:rsid w:val="00466462"/>
    <w:rsid w:val="004671EE"/>
    <w:rsid w:val="004702EF"/>
    <w:rsid w:val="00470CBF"/>
    <w:rsid w:val="00471DFC"/>
    <w:rsid w:val="00473524"/>
    <w:rsid w:val="00473B83"/>
    <w:rsid w:val="00474FB7"/>
    <w:rsid w:val="00475774"/>
    <w:rsid w:val="00480141"/>
    <w:rsid w:val="004810CF"/>
    <w:rsid w:val="00482C2F"/>
    <w:rsid w:val="004833C6"/>
    <w:rsid w:val="004844D3"/>
    <w:rsid w:val="00484ED7"/>
    <w:rsid w:val="0048521E"/>
    <w:rsid w:val="004855B2"/>
    <w:rsid w:val="004859A2"/>
    <w:rsid w:val="00486A41"/>
    <w:rsid w:val="00486C5F"/>
    <w:rsid w:val="004916AB"/>
    <w:rsid w:val="004916E1"/>
    <w:rsid w:val="0049182E"/>
    <w:rsid w:val="00491C5C"/>
    <w:rsid w:val="004931DD"/>
    <w:rsid w:val="004933BC"/>
    <w:rsid w:val="00495AC2"/>
    <w:rsid w:val="00495EC6"/>
    <w:rsid w:val="00496134"/>
    <w:rsid w:val="004964C9"/>
    <w:rsid w:val="00496EC0"/>
    <w:rsid w:val="00497126"/>
    <w:rsid w:val="004A1097"/>
    <w:rsid w:val="004A2931"/>
    <w:rsid w:val="004A6951"/>
    <w:rsid w:val="004A6EA8"/>
    <w:rsid w:val="004A6F20"/>
    <w:rsid w:val="004A7940"/>
    <w:rsid w:val="004A7B04"/>
    <w:rsid w:val="004B1568"/>
    <w:rsid w:val="004B2098"/>
    <w:rsid w:val="004B38A0"/>
    <w:rsid w:val="004B3995"/>
    <w:rsid w:val="004B3CB6"/>
    <w:rsid w:val="004B68C7"/>
    <w:rsid w:val="004B76B4"/>
    <w:rsid w:val="004B776C"/>
    <w:rsid w:val="004C1659"/>
    <w:rsid w:val="004C2B0D"/>
    <w:rsid w:val="004C2BB7"/>
    <w:rsid w:val="004C3B12"/>
    <w:rsid w:val="004C421E"/>
    <w:rsid w:val="004C445F"/>
    <w:rsid w:val="004C477D"/>
    <w:rsid w:val="004C5BCC"/>
    <w:rsid w:val="004C6A66"/>
    <w:rsid w:val="004C6C63"/>
    <w:rsid w:val="004C7CC2"/>
    <w:rsid w:val="004D03CF"/>
    <w:rsid w:val="004D15A9"/>
    <w:rsid w:val="004D21D2"/>
    <w:rsid w:val="004D3B21"/>
    <w:rsid w:val="004D5510"/>
    <w:rsid w:val="004D625F"/>
    <w:rsid w:val="004E01F7"/>
    <w:rsid w:val="004E22F6"/>
    <w:rsid w:val="004E2B03"/>
    <w:rsid w:val="004E2F9B"/>
    <w:rsid w:val="004E51EF"/>
    <w:rsid w:val="004E641C"/>
    <w:rsid w:val="004F285E"/>
    <w:rsid w:val="004F2976"/>
    <w:rsid w:val="004F2E7A"/>
    <w:rsid w:val="004F4CC7"/>
    <w:rsid w:val="004F4FF9"/>
    <w:rsid w:val="004F5308"/>
    <w:rsid w:val="004F6E48"/>
    <w:rsid w:val="00504CF5"/>
    <w:rsid w:val="00507231"/>
    <w:rsid w:val="005101C2"/>
    <w:rsid w:val="00510353"/>
    <w:rsid w:val="005115CB"/>
    <w:rsid w:val="005119DA"/>
    <w:rsid w:val="00512CF9"/>
    <w:rsid w:val="005134D8"/>
    <w:rsid w:val="005148C2"/>
    <w:rsid w:val="00514B37"/>
    <w:rsid w:val="00515CEE"/>
    <w:rsid w:val="00516E58"/>
    <w:rsid w:val="00520A26"/>
    <w:rsid w:val="00520D97"/>
    <w:rsid w:val="0052132E"/>
    <w:rsid w:val="00521CD2"/>
    <w:rsid w:val="00522D2B"/>
    <w:rsid w:val="00523B21"/>
    <w:rsid w:val="005246E5"/>
    <w:rsid w:val="00525FF3"/>
    <w:rsid w:val="0052623E"/>
    <w:rsid w:val="00527DB8"/>
    <w:rsid w:val="0053171F"/>
    <w:rsid w:val="00531A2C"/>
    <w:rsid w:val="005327DB"/>
    <w:rsid w:val="00532939"/>
    <w:rsid w:val="00533471"/>
    <w:rsid w:val="00534734"/>
    <w:rsid w:val="00534F35"/>
    <w:rsid w:val="00535086"/>
    <w:rsid w:val="00535B9D"/>
    <w:rsid w:val="00536326"/>
    <w:rsid w:val="00536804"/>
    <w:rsid w:val="0053682A"/>
    <w:rsid w:val="00536890"/>
    <w:rsid w:val="005372CF"/>
    <w:rsid w:val="00537736"/>
    <w:rsid w:val="00537AEF"/>
    <w:rsid w:val="00540346"/>
    <w:rsid w:val="005407C3"/>
    <w:rsid w:val="005414D8"/>
    <w:rsid w:val="0054344D"/>
    <w:rsid w:val="00545418"/>
    <w:rsid w:val="00546533"/>
    <w:rsid w:val="005502B3"/>
    <w:rsid w:val="00550CD7"/>
    <w:rsid w:val="00550F59"/>
    <w:rsid w:val="00551240"/>
    <w:rsid w:val="00551800"/>
    <w:rsid w:val="00551A88"/>
    <w:rsid w:val="00553AAA"/>
    <w:rsid w:val="00553AAF"/>
    <w:rsid w:val="00556CD2"/>
    <w:rsid w:val="0056113B"/>
    <w:rsid w:val="00561BE5"/>
    <w:rsid w:val="00562286"/>
    <w:rsid w:val="005638BB"/>
    <w:rsid w:val="0056459F"/>
    <w:rsid w:val="00564A3A"/>
    <w:rsid w:val="00565E24"/>
    <w:rsid w:val="00570295"/>
    <w:rsid w:val="0057104C"/>
    <w:rsid w:val="005732FF"/>
    <w:rsid w:val="00574CA0"/>
    <w:rsid w:val="00576B59"/>
    <w:rsid w:val="005775EA"/>
    <w:rsid w:val="00580954"/>
    <w:rsid w:val="00580B30"/>
    <w:rsid w:val="00581A1D"/>
    <w:rsid w:val="00581DC8"/>
    <w:rsid w:val="005835A5"/>
    <w:rsid w:val="00584394"/>
    <w:rsid w:val="00584C9B"/>
    <w:rsid w:val="00585731"/>
    <w:rsid w:val="00586671"/>
    <w:rsid w:val="0059057E"/>
    <w:rsid w:val="00591E26"/>
    <w:rsid w:val="00592E5F"/>
    <w:rsid w:val="00594A68"/>
    <w:rsid w:val="005959F2"/>
    <w:rsid w:val="005A0C2D"/>
    <w:rsid w:val="005A37A2"/>
    <w:rsid w:val="005A7E68"/>
    <w:rsid w:val="005B064C"/>
    <w:rsid w:val="005B309D"/>
    <w:rsid w:val="005B4F6C"/>
    <w:rsid w:val="005B5AA4"/>
    <w:rsid w:val="005B7A24"/>
    <w:rsid w:val="005C0266"/>
    <w:rsid w:val="005C1111"/>
    <w:rsid w:val="005C23E7"/>
    <w:rsid w:val="005C2B11"/>
    <w:rsid w:val="005C4AAA"/>
    <w:rsid w:val="005C4B98"/>
    <w:rsid w:val="005C5184"/>
    <w:rsid w:val="005C5AFF"/>
    <w:rsid w:val="005C5ED5"/>
    <w:rsid w:val="005C79E8"/>
    <w:rsid w:val="005D0403"/>
    <w:rsid w:val="005D14DC"/>
    <w:rsid w:val="005D22A1"/>
    <w:rsid w:val="005D2605"/>
    <w:rsid w:val="005D26BD"/>
    <w:rsid w:val="005D4689"/>
    <w:rsid w:val="005D4E8A"/>
    <w:rsid w:val="005D588A"/>
    <w:rsid w:val="005D6EAA"/>
    <w:rsid w:val="005D740E"/>
    <w:rsid w:val="005E15B8"/>
    <w:rsid w:val="005E1621"/>
    <w:rsid w:val="005E30FF"/>
    <w:rsid w:val="005E5736"/>
    <w:rsid w:val="005E6112"/>
    <w:rsid w:val="005E6FAF"/>
    <w:rsid w:val="005F0EAE"/>
    <w:rsid w:val="005F167F"/>
    <w:rsid w:val="005F309E"/>
    <w:rsid w:val="005F3CFA"/>
    <w:rsid w:val="005F3E46"/>
    <w:rsid w:val="005F4559"/>
    <w:rsid w:val="005F46FF"/>
    <w:rsid w:val="005F52FA"/>
    <w:rsid w:val="0060010D"/>
    <w:rsid w:val="00600488"/>
    <w:rsid w:val="006026E0"/>
    <w:rsid w:val="00603645"/>
    <w:rsid w:val="006036B4"/>
    <w:rsid w:val="00604626"/>
    <w:rsid w:val="00604BCD"/>
    <w:rsid w:val="00604D00"/>
    <w:rsid w:val="006064B5"/>
    <w:rsid w:val="00606627"/>
    <w:rsid w:val="006112A2"/>
    <w:rsid w:val="0061252D"/>
    <w:rsid w:val="00612A92"/>
    <w:rsid w:val="00613556"/>
    <w:rsid w:val="00615840"/>
    <w:rsid w:val="006159DC"/>
    <w:rsid w:val="006171DF"/>
    <w:rsid w:val="006222AC"/>
    <w:rsid w:val="006229AC"/>
    <w:rsid w:val="00626479"/>
    <w:rsid w:val="0063118C"/>
    <w:rsid w:val="00632591"/>
    <w:rsid w:val="00633A9C"/>
    <w:rsid w:val="0063523F"/>
    <w:rsid w:val="00635772"/>
    <w:rsid w:val="00636783"/>
    <w:rsid w:val="0064057B"/>
    <w:rsid w:val="00641F13"/>
    <w:rsid w:val="00644B80"/>
    <w:rsid w:val="00644CD1"/>
    <w:rsid w:val="00646220"/>
    <w:rsid w:val="00647C9A"/>
    <w:rsid w:val="006506DF"/>
    <w:rsid w:val="00651696"/>
    <w:rsid w:val="00652BB1"/>
    <w:rsid w:val="0065454B"/>
    <w:rsid w:val="00654E60"/>
    <w:rsid w:val="00655768"/>
    <w:rsid w:val="0066262D"/>
    <w:rsid w:val="00662663"/>
    <w:rsid w:val="006636B9"/>
    <w:rsid w:val="00664018"/>
    <w:rsid w:val="006641E1"/>
    <w:rsid w:val="0066425B"/>
    <w:rsid w:val="00664761"/>
    <w:rsid w:val="00666EC7"/>
    <w:rsid w:val="0067122B"/>
    <w:rsid w:val="00671845"/>
    <w:rsid w:val="00671FAD"/>
    <w:rsid w:val="006735E8"/>
    <w:rsid w:val="00674572"/>
    <w:rsid w:val="006808E6"/>
    <w:rsid w:val="00682C96"/>
    <w:rsid w:val="006849FC"/>
    <w:rsid w:val="00693756"/>
    <w:rsid w:val="0069453E"/>
    <w:rsid w:val="0069577D"/>
    <w:rsid w:val="00696FA9"/>
    <w:rsid w:val="00697996"/>
    <w:rsid w:val="006A0902"/>
    <w:rsid w:val="006A1931"/>
    <w:rsid w:val="006A4124"/>
    <w:rsid w:val="006A4D3C"/>
    <w:rsid w:val="006A6419"/>
    <w:rsid w:val="006A6AFF"/>
    <w:rsid w:val="006B05F8"/>
    <w:rsid w:val="006B06C2"/>
    <w:rsid w:val="006B334D"/>
    <w:rsid w:val="006B4AC0"/>
    <w:rsid w:val="006B5CC2"/>
    <w:rsid w:val="006B62D4"/>
    <w:rsid w:val="006B65E9"/>
    <w:rsid w:val="006C1175"/>
    <w:rsid w:val="006C11F3"/>
    <w:rsid w:val="006C1971"/>
    <w:rsid w:val="006C304B"/>
    <w:rsid w:val="006C3073"/>
    <w:rsid w:val="006C6A9C"/>
    <w:rsid w:val="006C6F2A"/>
    <w:rsid w:val="006C79A1"/>
    <w:rsid w:val="006C7AF9"/>
    <w:rsid w:val="006D001C"/>
    <w:rsid w:val="006D0103"/>
    <w:rsid w:val="006D0265"/>
    <w:rsid w:val="006D0930"/>
    <w:rsid w:val="006D1E39"/>
    <w:rsid w:val="006D2079"/>
    <w:rsid w:val="006D22B5"/>
    <w:rsid w:val="006D3303"/>
    <w:rsid w:val="006D4323"/>
    <w:rsid w:val="006D4C66"/>
    <w:rsid w:val="006D4F44"/>
    <w:rsid w:val="006D69F5"/>
    <w:rsid w:val="006D7B66"/>
    <w:rsid w:val="006D7C9E"/>
    <w:rsid w:val="006E4453"/>
    <w:rsid w:val="006E49FC"/>
    <w:rsid w:val="006E4FA6"/>
    <w:rsid w:val="006E531B"/>
    <w:rsid w:val="006E5D04"/>
    <w:rsid w:val="006E63C9"/>
    <w:rsid w:val="006E7186"/>
    <w:rsid w:val="006E742D"/>
    <w:rsid w:val="006F00EE"/>
    <w:rsid w:val="006F0D28"/>
    <w:rsid w:val="006F1E60"/>
    <w:rsid w:val="006F32B1"/>
    <w:rsid w:val="006F46C5"/>
    <w:rsid w:val="006F46C6"/>
    <w:rsid w:val="006F503A"/>
    <w:rsid w:val="006F5C56"/>
    <w:rsid w:val="006F604B"/>
    <w:rsid w:val="007000F8"/>
    <w:rsid w:val="007001F7"/>
    <w:rsid w:val="00700E75"/>
    <w:rsid w:val="00701211"/>
    <w:rsid w:val="00702C0B"/>
    <w:rsid w:val="00702CE4"/>
    <w:rsid w:val="007044C8"/>
    <w:rsid w:val="007047F3"/>
    <w:rsid w:val="00704B3D"/>
    <w:rsid w:val="007064FE"/>
    <w:rsid w:val="00707749"/>
    <w:rsid w:val="0071033F"/>
    <w:rsid w:val="00710AAE"/>
    <w:rsid w:val="00711222"/>
    <w:rsid w:val="007126DA"/>
    <w:rsid w:val="00712C73"/>
    <w:rsid w:val="007142CF"/>
    <w:rsid w:val="007154E3"/>
    <w:rsid w:val="007169A1"/>
    <w:rsid w:val="00716A84"/>
    <w:rsid w:val="0072042D"/>
    <w:rsid w:val="00722DD3"/>
    <w:rsid w:val="007236A9"/>
    <w:rsid w:val="00723D9A"/>
    <w:rsid w:val="0072473B"/>
    <w:rsid w:val="00724A5E"/>
    <w:rsid w:val="00724D4E"/>
    <w:rsid w:val="00725783"/>
    <w:rsid w:val="007305F5"/>
    <w:rsid w:val="007308DE"/>
    <w:rsid w:val="007317FF"/>
    <w:rsid w:val="00731BD7"/>
    <w:rsid w:val="00731C40"/>
    <w:rsid w:val="00731F8A"/>
    <w:rsid w:val="0073367C"/>
    <w:rsid w:val="007340AE"/>
    <w:rsid w:val="0073730D"/>
    <w:rsid w:val="007379D1"/>
    <w:rsid w:val="0074006A"/>
    <w:rsid w:val="007417A1"/>
    <w:rsid w:val="00741B07"/>
    <w:rsid w:val="00747B57"/>
    <w:rsid w:val="00750915"/>
    <w:rsid w:val="007517A1"/>
    <w:rsid w:val="007533E2"/>
    <w:rsid w:val="00755D7E"/>
    <w:rsid w:val="00760CE7"/>
    <w:rsid w:val="00761758"/>
    <w:rsid w:val="00761CF1"/>
    <w:rsid w:val="007623BC"/>
    <w:rsid w:val="007638B6"/>
    <w:rsid w:val="00763C4C"/>
    <w:rsid w:val="00763E87"/>
    <w:rsid w:val="00765B0A"/>
    <w:rsid w:val="00765C48"/>
    <w:rsid w:val="00765F64"/>
    <w:rsid w:val="00767E9D"/>
    <w:rsid w:val="00771CB7"/>
    <w:rsid w:val="00772659"/>
    <w:rsid w:val="00772784"/>
    <w:rsid w:val="00775065"/>
    <w:rsid w:val="00775323"/>
    <w:rsid w:val="00777CCE"/>
    <w:rsid w:val="00782ABD"/>
    <w:rsid w:val="007830FA"/>
    <w:rsid w:val="00785706"/>
    <w:rsid w:val="0078628C"/>
    <w:rsid w:val="00786671"/>
    <w:rsid w:val="007869B3"/>
    <w:rsid w:val="0078762D"/>
    <w:rsid w:val="0078792F"/>
    <w:rsid w:val="007903B3"/>
    <w:rsid w:val="007905F3"/>
    <w:rsid w:val="00795875"/>
    <w:rsid w:val="00795B11"/>
    <w:rsid w:val="0079683C"/>
    <w:rsid w:val="007A1405"/>
    <w:rsid w:val="007A1C29"/>
    <w:rsid w:val="007A46F7"/>
    <w:rsid w:val="007A4A71"/>
    <w:rsid w:val="007A4CBD"/>
    <w:rsid w:val="007A4F07"/>
    <w:rsid w:val="007A5C8F"/>
    <w:rsid w:val="007A5CFF"/>
    <w:rsid w:val="007A6428"/>
    <w:rsid w:val="007A68A3"/>
    <w:rsid w:val="007A6A3D"/>
    <w:rsid w:val="007A6DB1"/>
    <w:rsid w:val="007B0C28"/>
    <w:rsid w:val="007B15FD"/>
    <w:rsid w:val="007B194F"/>
    <w:rsid w:val="007B2968"/>
    <w:rsid w:val="007B394F"/>
    <w:rsid w:val="007B7A0A"/>
    <w:rsid w:val="007C0875"/>
    <w:rsid w:val="007C09BC"/>
    <w:rsid w:val="007C1913"/>
    <w:rsid w:val="007C3753"/>
    <w:rsid w:val="007C477C"/>
    <w:rsid w:val="007C59D5"/>
    <w:rsid w:val="007C6365"/>
    <w:rsid w:val="007C66CC"/>
    <w:rsid w:val="007C6C29"/>
    <w:rsid w:val="007C76D4"/>
    <w:rsid w:val="007C76FD"/>
    <w:rsid w:val="007C7B25"/>
    <w:rsid w:val="007D05E6"/>
    <w:rsid w:val="007D23A7"/>
    <w:rsid w:val="007D6B13"/>
    <w:rsid w:val="007D7FAE"/>
    <w:rsid w:val="007E057B"/>
    <w:rsid w:val="007E080B"/>
    <w:rsid w:val="007E0B1E"/>
    <w:rsid w:val="007E0C8C"/>
    <w:rsid w:val="007E2FF9"/>
    <w:rsid w:val="007E32D8"/>
    <w:rsid w:val="007E349B"/>
    <w:rsid w:val="007E4CE6"/>
    <w:rsid w:val="007E617F"/>
    <w:rsid w:val="007E6312"/>
    <w:rsid w:val="007E7250"/>
    <w:rsid w:val="007E77F9"/>
    <w:rsid w:val="007F0D0D"/>
    <w:rsid w:val="007F2586"/>
    <w:rsid w:val="007F37A7"/>
    <w:rsid w:val="007F3DAB"/>
    <w:rsid w:val="007F3DEB"/>
    <w:rsid w:val="007F5D25"/>
    <w:rsid w:val="007F62CC"/>
    <w:rsid w:val="00800B90"/>
    <w:rsid w:val="00803165"/>
    <w:rsid w:val="00803966"/>
    <w:rsid w:val="008067C3"/>
    <w:rsid w:val="0081203F"/>
    <w:rsid w:val="00815557"/>
    <w:rsid w:val="0081618B"/>
    <w:rsid w:val="00821BA1"/>
    <w:rsid w:val="00821CDB"/>
    <w:rsid w:val="00825398"/>
    <w:rsid w:val="00825C29"/>
    <w:rsid w:val="00827DE1"/>
    <w:rsid w:val="0083163C"/>
    <w:rsid w:val="0083195F"/>
    <w:rsid w:val="0083320F"/>
    <w:rsid w:val="00833408"/>
    <w:rsid w:val="00833C68"/>
    <w:rsid w:val="00835B0D"/>
    <w:rsid w:val="00836E70"/>
    <w:rsid w:val="0084094C"/>
    <w:rsid w:val="00841183"/>
    <w:rsid w:val="00841836"/>
    <w:rsid w:val="00841D70"/>
    <w:rsid w:val="008420F5"/>
    <w:rsid w:val="00842FBF"/>
    <w:rsid w:val="00843527"/>
    <w:rsid w:val="00843B46"/>
    <w:rsid w:val="00844679"/>
    <w:rsid w:val="00845634"/>
    <w:rsid w:val="00845AF7"/>
    <w:rsid w:val="0084660F"/>
    <w:rsid w:val="008468EE"/>
    <w:rsid w:val="00850048"/>
    <w:rsid w:val="0085028C"/>
    <w:rsid w:val="0085040B"/>
    <w:rsid w:val="00850433"/>
    <w:rsid w:val="008511D5"/>
    <w:rsid w:val="00853BB1"/>
    <w:rsid w:val="00854EE5"/>
    <w:rsid w:val="00854FBA"/>
    <w:rsid w:val="00855673"/>
    <w:rsid w:val="00855689"/>
    <w:rsid w:val="00855F43"/>
    <w:rsid w:val="00856A9D"/>
    <w:rsid w:val="00857BD4"/>
    <w:rsid w:val="008614B3"/>
    <w:rsid w:val="00862114"/>
    <w:rsid w:val="0086212A"/>
    <w:rsid w:val="0086263E"/>
    <w:rsid w:val="00862B08"/>
    <w:rsid w:val="008655FE"/>
    <w:rsid w:val="008656A1"/>
    <w:rsid w:val="00865902"/>
    <w:rsid w:val="008659F4"/>
    <w:rsid w:val="00870C2D"/>
    <w:rsid w:val="00873F7E"/>
    <w:rsid w:val="00874B09"/>
    <w:rsid w:val="008750D5"/>
    <w:rsid w:val="00875D52"/>
    <w:rsid w:val="00876E62"/>
    <w:rsid w:val="0088081F"/>
    <w:rsid w:val="00881A22"/>
    <w:rsid w:val="0088228D"/>
    <w:rsid w:val="00882351"/>
    <w:rsid w:val="008823D4"/>
    <w:rsid w:val="008826E9"/>
    <w:rsid w:val="0088382C"/>
    <w:rsid w:val="008848D3"/>
    <w:rsid w:val="00884A1B"/>
    <w:rsid w:val="00884CE9"/>
    <w:rsid w:val="008852FB"/>
    <w:rsid w:val="00885351"/>
    <w:rsid w:val="00885919"/>
    <w:rsid w:val="008859BE"/>
    <w:rsid w:val="00885CB3"/>
    <w:rsid w:val="008871E3"/>
    <w:rsid w:val="008928CD"/>
    <w:rsid w:val="00892A07"/>
    <w:rsid w:val="0089331B"/>
    <w:rsid w:val="00893859"/>
    <w:rsid w:val="00893931"/>
    <w:rsid w:val="00895260"/>
    <w:rsid w:val="008974C4"/>
    <w:rsid w:val="008975C2"/>
    <w:rsid w:val="00897687"/>
    <w:rsid w:val="008A131C"/>
    <w:rsid w:val="008A1865"/>
    <w:rsid w:val="008A30F7"/>
    <w:rsid w:val="008A3A38"/>
    <w:rsid w:val="008A4219"/>
    <w:rsid w:val="008A4DD2"/>
    <w:rsid w:val="008A6C84"/>
    <w:rsid w:val="008A7905"/>
    <w:rsid w:val="008B08DD"/>
    <w:rsid w:val="008B0D65"/>
    <w:rsid w:val="008B0F56"/>
    <w:rsid w:val="008B1836"/>
    <w:rsid w:val="008B3720"/>
    <w:rsid w:val="008B39B5"/>
    <w:rsid w:val="008B39EB"/>
    <w:rsid w:val="008B3CB2"/>
    <w:rsid w:val="008B3D11"/>
    <w:rsid w:val="008B40E0"/>
    <w:rsid w:val="008B4803"/>
    <w:rsid w:val="008B49BD"/>
    <w:rsid w:val="008B7BC3"/>
    <w:rsid w:val="008C0055"/>
    <w:rsid w:val="008C0E22"/>
    <w:rsid w:val="008C27FE"/>
    <w:rsid w:val="008C5A53"/>
    <w:rsid w:val="008C5DA9"/>
    <w:rsid w:val="008C72AA"/>
    <w:rsid w:val="008C7FA1"/>
    <w:rsid w:val="008D0A0D"/>
    <w:rsid w:val="008D1EB2"/>
    <w:rsid w:val="008D284D"/>
    <w:rsid w:val="008D3982"/>
    <w:rsid w:val="008D3A13"/>
    <w:rsid w:val="008D4A28"/>
    <w:rsid w:val="008D61D6"/>
    <w:rsid w:val="008D673B"/>
    <w:rsid w:val="008E2E33"/>
    <w:rsid w:val="008E4E93"/>
    <w:rsid w:val="008E538A"/>
    <w:rsid w:val="008E5735"/>
    <w:rsid w:val="008E58CE"/>
    <w:rsid w:val="008E6643"/>
    <w:rsid w:val="008E6807"/>
    <w:rsid w:val="008E706D"/>
    <w:rsid w:val="008E78B2"/>
    <w:rsid w:val="008F1A5B"/>
    <w:rsid w:val="008F1E35"/>
    <w:rsid w:val="008F1E5E"/>
    <w:rsid w:val="008F2B5B"/>
    <w:rsid w:val="008F6175"/>
    <w:rsid w:val="008F73B9"/>
    <w:rsid w:val="00901C91"/>
    <w:rsid w:val="00902BF1"/>
    <w:rsid w:val="00903250"/>
    <w:rsid w:val="0090457D"/>
    <w:rsid w:val="0090512E"/>
    <w:rsid w:val="00906176"/>
    <w:rsid w:val="00910496"/>
    <w:rsid w:val="00910CFB"/>
    <w:rsid w:val="00911468"/>
    <w:rsid w:val="00912A74"/>
    <w:rsid w:val="00913626"/>
    <w:rsid w:val="009139AE"/>
    <w:rsid w:val="0091521E"/>
    <w:rsid w:val="009158FB"/>
    <w:rsid w:val="009168E4"/>
    <w:rsid w:val="00920D0F"/>
    <w:rsid w:val="0092189C"/>
    <w:rsid w:val="00921FEC"/>
    <w:rsid w:val="009237D0"/>
    <w:rsid w:val="00923B7F"/>
    <w:rsid w:val="00925C2F"/>
    <w:rsid w:val="009267DC"/>
    <w:rsid w:val="00927C61"/>
    <w:rsid w:val="00930220"/>
    <w:rsid w:val="009308E4"/>
    <w:rsid w:val="0093116D"/>
    <w:rsid w:val="00933B56"/>
    <w:rsid w:val="0093422F"/>
    <w:rsid w:val="00934407"/>
    <w:rsid w:val="00935908"/>
    <w:rsid w:val="00935D88"/>
    <w:rsid w:val="009406C5"/>
    <w:rsid w:val="00940AA9"/>
    <w:rsid w:val="0094179F"/>
    <w:rsid w:val="0094380A"/>
    <w:rsid w:val="00943F63"/>
    <w:rsid w:val="009440DC"/>
    <w:rsid w:val="0094528E"/>
    <w:rsid w:val="00945E4A"/>
    <w:rsid w:val="00946809"/>
    <w:rsid w:val="00947AB9"/>
    <w:rsid w:val="0095031D"/>
    <w:rsid w:val="00951B98"/>
    <w:rsid w:val="009526D2"/>
    <w:rsid w:val="009532EC"/>
    <w:rsid w:val="00953897"/>
    <w:rsid w:val="00954347"/>
    <w:rsid w:val="00956225"/>
    <w:rsid w:val="00960382"/>
    <w:rsid w:val="00960EF8"/>
    <w:rsid w:val="009617A9"/>
    <w:rsid w:val="00964EA7"/>
    <w:rsid w:val="00965727"/>
    <w:rsid w:val="00965ADA"/>
    <w:rsid w:val="00965DF5"/>
    <w:rsid w:val="00966E81"/>
    <w:rsid w:val="00967388"/>
    <w:rsid w:val="00970575"/>
    <w:rsid w:val="009717ED"/>
    <w:rsid w:val="0097273F"/>
    <w:rsid w:val="00973BA8"/>
    <w:rsid w:val="009758EF"/>
    <w:rsid w:val="00975C64"/>
    <w:rsid w:val="0097690A"/>
    <w:rsid w:val="00976929"/>
    <w:rsid w:val="00977004"/>
    <w:rsid w:val="009770CD"/>
    <w:rsid w:val="00980775"/>
    <w:rsid w:val="00982340"/>
    <w:rsid w:val="00983194"/>
    <w:rsid w:val="00983689"/>
    <w:rsid w:val="00983744"/>
    <w:rsid w:val="00983A56"/>
    <w:rsid w:val="009859A6"/>
    <w:rsid w:val="00985D5B"/>
    <w:rsid w:val="009864CF"/>
    <w:rsid w:val="0098722C"/>
    <w:rsid w:val="009877F5"/>
    <w:rsid w:val="00987863"/>
    <w:rsid w:val="00990AEB"/>
    <w:rsid w:val="00991F29"/>
    <w:rsid w:val="009949E5"/>
    <w:rsid w:val="00994D5E"/>
    <w:rsid w:val="00994DB8"/>
    <w:rsid w:val="00997954"/>
    <w:rsid w:val="009A1019"/>
    <w:rsid w:val="009A10D1"/>
    <w:rsid w:val="009A16EA"/>
    <w:rsid w:val="009A1D90"/>
    <w:rsid w:val="009A1FCC"/>
    <w:rsid w:val="009A3C5B"/>
    <w:rsid w:val="009A4491"/>
    <w:rsid w:val="009A4CC6"/>
    <w:rsid w:val="009A545D"/>
    <w:rsid w:val="009B536A"/>
    <w:rsid w:val="009B5F14"/>
    <w:rsid w:val="009B7CD4"/>
    <w:rsid w:val="009C0D17"/>
    <w:rsid w:val="009C1A93"/>
    <w:rsid w:val="009C2737"/>
    <w:rsid w:val="009C450F"/>
    <w:rsid w:val="009C5406"/>
    <w:rsid w:val="009C599D"/>
    <w:rsid w:val="009C7CBF"/>
    <w:rsid w:val="009D0C29"/>
    <w:rsid w:val="009D294B"/>
    <w:rsid w:val="009D2A34"/>
    <w:rsid w:val="009D3B79"/>
    <w:rsid w:val="009D476B"/>
    <w:rsid w:val="009D5ADF"/>
    <w:rsid w:val="009D6A77"/>
    <w:rsid w:val="009E07F7"/>
    <w:rsid w:val="009E16AC"/>
    <w:rsid w:val="009E35DF"/>
    <w:rsid w:val="009E3ADF"/>
    <w:rsid w:val="009E61A4"/>
    <w:rsid w:val="009E7003"/>
    <w:rsid w:val="009F04E5"/>
    <w:rsid w:val="009F1CD7"/>
    <w:rsid w:val="009F2703"/>
    <w:rsid w:val="009F31E5"/>
    <w:rsid w:val="009F4191"/>
    <w:rsid w:val="009F4885"/>
    <w:rsid w:val="009F4DFB"/>
    <w:rsid w:val="009F5DA6"/>
    <w:rsid w:val="00A00B97"/>
    <w:rsid w:val="00A0234A"/>
    <w:rsid w:val="00A02539"/>
    <w:rsid w:val="00A02C35"/>
    <w:rsid w:val="00A03543"/>
    <w:rsid w:val="00A036F8"/>
    <w:rsid w:val="00A03948"/>
    <w:rsid w:val="00A04043"/>
    <w:rsid w:val="00A040F2"/>
    <w:rsid w:val="00A0474E"/>
    <w:rsid w:val="00A04906"/>
    <w:rsid w:val="00A04D76"/>
    <w:rsid w:val="00A05402"/>
    <w:rsid w:val="00A06148"/>
    <w:rsid w:val="00A06911"/>
    <w:rsid w:val="00A07DBC"/>
    <w:rsid w:val="00A11604"/>
    <w:rsid w:val="00A11FD7"/>
    <w:rsid w:val="00A129E3"/>
    <w:rsid w:val="00A12B04"/>
    <w:rsid w:val="00A132C5"/>
    <w:rsid w:val="00A14159"/>
    <w:rsid w:val="00A14D75"/>
    <w:rsid w:val="00A1552F"/>
    <w:rsid w:val="00A1629A"/>
    <w:rsid w:val="00A171E6"/>
    <w:rsid w:val="00A17AA1"/>
    <w:rsid w:val="00A20E1F"/>
    <w:rsid w:val="00A23047"/>
    <w:rsid w:val="00A26058"/>
    <w:rsid w:val="00A269BE"/>
    <w:rsid w:val="00A26DEB"/>
    <w:rsid w:val="00A27A2E"/>
    <w:rsid w:val="00A27C7B"/>
    <w:rsid w:val="00A305CD"/>
    <w:rsid w:val="00A3087C"/>
    <w:rsid w:val="00A30D5B"/>
    <w:rsid w:val="00A335A5"/>
    <w:rsid w:val="00A3447D"/>
    <w:rsid w:val="00A34D9E"/>
    <w:rsid w:val="00A360B4"/>
    <w:rsid w:val="00A36682"/>
    <w:rsid w:val="00A37EE6"/>
    <w:rsid w:val="00A4040E"/>
    <w:rsid w:val="00A41CAC"/>
    <w:rsid w:val="00A424E9"/>
    <w:rsid w:val="00A43C21"/>
    <w:rsid w:val="00A43F06"/>
    <w:rsid w:val="00A45B7D"/>
    <w:rsid w:val="00A466F2"/>
    <w:rsid w:val="00A47281"/>
    <w:rsid w:val="00A50081"/>
    <w:rsid w:val="00A503EE"/>
    <w:rsid w:val="00A5184A"/>
    <w:rsid w:val="00A52E29"/>
    <w:rsid w:val="00A55204"/>
    <w:rsid w:val="00A56290"/>
    <w:rsid w:val="00A60FC7"/>
    <w:rsid w:val="00A612F0"/>
    <w:rsid w:val="00A62337"/>
    <w:rsid w:val="00A63588"/>
    <w:rsid w:val="00A6483B"/>
    <w:rsid w:val="00A677BE"/>
    <w:rsid w:val="00A67AF9"/>
    <w:rsid w:val="00A7168A"/>
    <w:rsid w:val="00A717A7"/>
    <w:rsid w:val="00A723B0"/>
    <w:rsid w:val="00A72897"/>
    <w:rsid w:val="00A80421"/>
    <w:rsid w:val="00A805C7"/>
    <w:rsid w:val="00A80E8F"/>
    <w:rsid w:val="00A82AF4"/>
    <w:rsid w:val="00A82F89"/>
    <w:rsid w:val="00A83D91"/>
    <w:rsid w:val="00A85467"/>
    <w:rsid w:val="00A85FCE"/>
    <w:rsid w:val="00A86A10"/>
    <w:rsid w:val="00A87219"/>
    <w:rsid w:val="00A90FEF"/>
    <w:rsid w:val="00A9451D"/>
    <w:rsid w:val="00A95CB3"/>
    <w:rsid w:val="00A967E1"/>
    <w:rsid w:val="00A97AED"/>
    <w:rsid w:val="00AA1116"/>
    <w:rsid w:val="00AA1478"/>
    <w:rsid w:val="00AA3D09"/>
    <w:rsid w:val="00AA5B31"/>
    <w:rsid w:val="00AA76F5"/>
    <w:rsid w:val="00AA7ACB"/>
    <w:rsid w:val="00AB1DC4"/>
    <w:rsid w:val="00AB2037"/>
    <w:rsid w:val="00AB2FE8"/>
    <w:rsid w:val="00AB34F4"/>
    <w:rsid w:val="00AB4F58"/>
    <w:rsid w:val="00AB6562"/>
    <w:rsid w:val="00AB6C4D"/>
    <w:rsid w:val="00AB7FCF"/>
    <w:rsid w:val="00AC2509"/>
    <w:rsid w:val="00AC4896"/>
    <w:rsid w:val="00AC4E02"/>
    <w:rsid w:val="00AC5114"/>
    <w:rsid w:val="00AC54E1"/>
    <w:rsid w:val="00AC5A28"/>
    <w:rsid w:val="00AC6C8E"/>
    <w:rsid w:val="00AD06E7"/>
    <w:rsid w:val="00AD0A3C"/>
    <w:rsid w:val="00AD298C"/>
    <w:rsid w:val="00AD5680"/>
    <w:rsid w:val="00AE0CDA"/>
    <w:rsid w:val="00AE40CE"/>
    <w:rsid w:val="00AE410C"/>
    <w:rsid w:val="00AE491D"/>
    <w:rsid w:val="00AE5241"/>
    <w:rsid w:val="00AE571D"/>
    <w:rsid w:val="00AE6B87"/>
    <w:rsid w:val="00AE6F4E"/>
    <w:rsid w:val="00AE7167"/>
    <w:rsid w:val="00AF161F"/>
    <w:rsid w:val="00AF1878"/>
    <w:rsid w:val="00AF1C15"/>
    <w:rsid w:val="00AF2AB3"/>
    <w:rsid w:val="00AF3CB4"/>
    <w:rsid w:val="00AF411F"/>
    <w:rsid w:val="00AF445B"/>
    <w:rsid w:val="00AF5508"/>
    <w:rsid w:val="00AF672A"/>
    <w:rsid w:val="00B00BA0"/>
    <w:rsid w:val="00B01035"/>
    <w:rsid w:val="00B02EF9"/>
    <w:rsid w:val="00B04088"/>
    <w:rsid w:val="00B04C61"/>
    <w:rsid w:val="00B0527B"/>
    <w:rsid w:val="00B05BAC"/>
    <w:rsid w:val="00B05EA0"/>
    <w:rsid w:val="00B05F30"/>
    <w:rsid w:val="00B06C0C"/>
    <w:rsid w:val="00B0746D"/>
    <w:rsid w:val="00B07BE5"/>
    <w:rsid w:val="00B12827"/>
    <w:rsid w:val="00B148C3"/>
    <w:rsid w:val="00B16C88"/>
    <w:rsid w:val="00B171F0"/>
    <w:rsid w:val="00B20B39"/>
    <w:rsid w:val="00B20E7F"/>
    <w:rsid w:val="00B21F8D"/>
    <w:rsid w:val="00B24BA6"/>
    <w:rsid w:val="00B26F0C"/>
    <w:rsid w:val="00B27271"/>
    <w:rsid w:val="00B277E9"/>
    <w:rsid w:val="00B27F0B"/>
    <w:rsid w:val="00B313F8"/>
    <w:rsid w:val="00B337ED"/>
    <w:rsid w:val="00B33878"/>
    <w:rsid w:val="00B33E6B"/>
    <w:rsid w:val="00B34FD2"/>
    <w:rsid w:val="00B34FF8"/>
    <w:rsid w:val="00B355AB"/>
    <w:rsid w:val="00B365F0"/>
    <w:rsid w:val="00B36FC6"/>
    <w:rsid w:val="00B3754C"/>
    <w:rsid w:val="00B40C08"/>
    <w:rsid w:val="00B4304A"/>
    <w:rsid w:val="00B431E0"/>
    <w:rsid w:val="00B43CAD"/>
    <w:rsid w:val="00B448A2"/>
    <w:rsid w:val="00B454DC"/>
    <w:rsid w:val="00B4587D"/>
    <w:rsid w:val="00B464F2"/>
    <w:rsid w:val="00B46552"/>
    <w:rsid w:val="00B47610"/>
    <w:rsid w:val="00B47CE9"/>
    <w:rsid w:val="00B54DE7"/>
    <w:rsid w:val="00B54EA3"/>
    <w:rsid w:val="00B57997"/>
    <w:rsid w:val="00B57F06"/>
    <w:rsid w:val="00B600A3"/>
    <w:rsid w:val="00B629BF"/>
    <w:rsid w:val="00B63AC1"/>
    <w:rsid w:val="00B663B1"/>
    <w:rsid w:val="00B66E9F"/>
    <w:rsid w:val="00B71023"/>
    <w:rsid w:val="00B7159B"/>
    <w:rsid w:val="00B71777"/>
    <w:rsid w:val="00B7290E"/>
    <w:rsid w:val="00B758C8"/>
    <w:rsid w:val="00B76E82"/>
    <w:rsid w:val="00B7704D"/>
    <w:rsid w:val="00B77670"/>
    <w:rsid w:val="00B8189B"/>
    <w:rsid w:val="00B81AB6"/>
    <w:rsid w:val="00B81C6E"/>
    <w:rsid w:val="00B83C87"/>
    <w:rsid w:val="00B84143"/>
    <w:rsid w:val="00B8416A"/>
    <w:rsid w:val="00B85794"/>
    <w:rsid w:val="00B8779D"/>
    <w:rsid w:val="00B90C01"/>
    <w:rsid w:val="00B92981"/>
    <w:rsid w:val="00B93C57"/>
    <w:rsid w:val="00B95942"/>
    <w:rsid w:val="00BA1A10"/>
    <w:rsid w:val="00BA21D3"/>
    <w:rsid w:val="00BA29B7"/>
    <w:rsid w:val="00BA3521"/>
    <w:rsid w:val="00BA3B2C"/>
    <w:rsid w:val="00BA40DE"/>
    <w:rsid w:val="00BA5134"/>
    <w:rsid w:val="00BA5A09"/>
    <w:rsid w:val="00BA7FB0"/>
    <w:rsid w:val="00BB0DA2"/>
    <w:rsid w:val="00BB1C4F"/>
    <w:rsid w:val="00BB1F46"/>
    <w:rsid w:val="00BB3313"/>
    <w:rsid w:val="00BB4986"/>
    <w:rsid w:val="00BB4AAB"/>
    <w:rsid w:val="00BB63EE"/>
    <w:rsid w:val="00BB6B85"/>
    <w:rsid w:val="00BB6F66"/>
    <w:rsid w:val="00BB7216"/>
    <w:rsid w:val="00BB7CBB"/>
    <w:rsid w:val="00BC1139"/>
    <w:rsid w:val="00BC1780"/>
    <w:rsid w:val="00BC24D6"/>
    <w:rsid w:val="00BC2633"/>
    <w:rsid w:val="00BC32AA"/>
    <w:rsid w:val="00BC37CA"/>
    <w:rsid w:val="00BC3E34"/>
    <w:rsid w:val="00BC6092"/>
    <w:rsid w:val="00BC6157"/>
    <w:rsid w:val="00BC7DA2"/>
    <w:rsid w:val="00BD0764"/>
    <w:rsid w:val="00BD11DA"/>
    <w:rsid w:val="00BD1670"/>
    <w:rsid w:val="00BD17B6"/>
    <w:rsid w:val="00BD27DC"/>
    <w:rsid w:val="00BD3274"/>
    <w:rsid w:val="00BD3A92"/>
    <w:rsid w:val="00BD77AA"/>
    <w:rsid w:val="00BD7CBF"/>
    <w:rsid w:val="00BE17B1"/>
    <w:rsid w:val="00BE46C7"/>
    <w:rsid w:val="00BE529E"/>
    <w:rsid w:val="00BE6963"/>
    <w:rsid w:val="00BE710F"/>
    <w:rsid w:val="00BE7435"/>
    <w:rsid w:val="00BF31EA"/>
    <w:rsid w:val="00BF327D"/>
    <w:rsid w:val="00BF33C3"/>
    <w:rsid w:val="00BF3422"/>
    <w:rsid w:val="00BF3A34"/>
    <w:rsid w:val="00BF6311"/>
    <w:rsid w:val="00BF64B1"/>
    <w:rsid w:val="00BF6553"/>
    <w:rsid w:val="00C00A24"/>
    <w:rsid w:val="00C01933"/>
    <w:rsid w:val="00C03101"/>
    <w:rsid w:val="00C03DAA"/>
    <w:rsid w:val="00C04814"/>
    <w:rsid w:val="00C06E22"/>
    <w:rsid w:val="00C0701A"/>
    <w:rsid w:val="00C107EB"/>
    <w:rsid w:val="00C10CD6"/>
    <w:rsid w:val="00C11795"/>
    <w:rsid w:val="00C118D0"/>
    <w:rsid w:val="00C136D2"/>
    <w:rsid w:val="00C140BC"/>
    <w:rsid w:val="00C14201"/>
    <w:rsid w:val="00C14FEB"/>
    <w:rsid w:val="00C16EC8"/>
    <w:rsid w:val="00C203B9"/>
    <w:rsid w:val="00C20D6E"/>
    <w:rsid w:val="00C2262B"/>
    <w:rsid w:val="00C229F0"/>
    <w:rsid w:val="00C31CF7"/>
    <w:rsid w:val="00C32CE2"/>
    <w:rsid w:val="00C3357B"/>
    <w:rsid w:val="00C33CA6"/>
    <w:rsid w:val="00C33FDE"/>
    <w:rsid w:val="00C341A5"/>
    <w:rsid w:val="00C3510D"/>
    <w:rsid w:val="00C35889"/>
    <w:rsid w:val="00C359ED"/>
    <w:rsid w:val="00C35FE9"/>
    <w:rsid w:val="00C362BB"/>
    <w:rsid w:val="00C362D4"/>
    <w:rsid w:val="00C41141"/>
    <w:rsid w:val="00C41B60"/>
    <w:rsid w:val="00C41CEA"/>
    <w:rsid w:val="00C434F5"/>
    <w:rsid w:val="00C43594"/>
    <w:rsid w:val="00C45B14"/>
    <w:rsid w:val="00C51CCC"/>
    <w:rsid w:val="00C524A5"/>
    <w:rsid w:val="00C52631"/>
    <w:rsid w:val="00C52865"/>
    <w:rsid w:val="00C541C7"/>
    <w:rsid w:val="00C5441B"/>
    <w:rsid w:val="00C55BE8"/>
    <w:rsid w:val="00C56662"/>
    <w:rsid w:val="00C57571"/>
    <w:rsid w:val="00C606B3"/>
    <w:rsid w:val="00C60B99"/>
    <w:rsid w:val="00C6428E"/>
    <w:rsid w:val="00C64EE4"/>
    <w:rsid w:val="00C65458"/>
    <w:rsid w:val="00C6690E"/>
    <w:rsid w:val="00C67B21"/>
    <w:rsid w:val="00C71174"/>
    <w:rsid w:val="00C73466"/>
    <w:rsid w:val="00C73F22"/>
    <w:rsid w:val="00C74185"/>
    <w:rsid w:val="00C772A7"/>
    <w:rsid w:val="00C7799D"/>
    <w:rsid w:val="00C803F3"/>
    <w:rsid w:val="00C816A9"/>
    <w:rsid w:val="00C81B29"/>
    <w:rsid w:val="00C823B1"/>
    <w:rsid w:val="00C8494E"/>
    <w:rsid w:val="00C86716"/>
    <w:rsid w:val="00C93AF9"/>
    <w:rsid w:val="00C9420D"/>
    <w:rsid w:val="00C94726"/>
    <w:rsid w:val="00C94976"/>
    <w:rsid w:val="00C96D09"/>
    <w:rsid w:val="00C97538"/>
    <w:rsid w:val="00C97AAC"/>
    <w:rsid w:val="00CA06D9"/>
    <w:rsid w:val="00CA0D4C"/>
    <w:rsid w:val="00CA249E"/>
    <w:rsid w:val="00CA49C5"/>
    <w:rsid w:val="00CA4FCE"/>
    <w:rsid w:val="00CA7082"/>
    <w:rsid w:val="00CB0136"/>
    <w:rsid w:val="00CB13ED"/>
    <w:rsid w:val="00CB33BE"/>
    <w:rsid w:val="00CB3448"/>
    <w:rsid w:val="00CB3C69"/>
    <w:rsid w:val="00CB4323"/>
    <w:rsid w:val="00CB48A0"/>
    <w:rsid w:val="00CB509E"/>
    <w:rsid w:val="00CB7799"/>
    <w:rsid w:val="00CC02FB"/>
    <w:rsid w:val="00CC1388"/>
    <w:rsid w:val="00CC1978"/>
    <w:rsid w:val="00CC2AD5"/>
    <w:rsid w:val="00CC30AB"/>
    <w:rsid w:val="00CC329E"/>
    <w:rsid w:val="00CC37E8"/>
    <w:rsid w:val="00CC54D5"/>
    <w:rsid w:val="00CC5ED1"/>
    <w:rsid w:val="00CC70BE"/>
    <w:rsid w:val="00CD08EE"/>
    <w:rsid w:val="00CD18F9"/>
    <w:rsid w:val="00CD1947"/>
    <w:rsid w:val="00CD248F"/>
    <w:rsid w:val="00CD309F"/>
    <w:rsid w:val="00CD4F16"/>
    <w:rsid w:val="00CD54A7"/>
    <w:rsid w:val="00CD64CD"/>
    <w:rsid w:val="00CD7338"/>
    <w:rsid w:val="00CE0132"/>
    <w:rsid w:val="00CE46BB"/>
    <w:rsid w:val="00CE4ED9"/>
    <w:rsid w:val="00CE5ED4"/>
    <w:rsid w:val="00CE66D0"/>
    <w:rsid w:val="00CE6737"/>
    <w:rsid w:val="00CE6A99"/>
    <w:rsid w:val="00CE7099"/>
    <w:rsid w:val="00CE7158"/>
    <w:rsid w:val="00CE756D"/>
    <w:rsid w:val="00CF31CE"/>
    <w:rsid w:val="00CF385F"/>
    <w:rsid w:val="00CF41B7"/>
    <w:rsid w:val="00CF532E"/>
    <w:rsid w:val="00D03D1A"/>
    <w:rsid w:val="00D04E3A"/>
    <w:rsid w:val="00D06035"/>
    <w:rsid w:val="00D069F9"/>
    <w:rsid w:val="00D1107A"/>
    <w:rsid w:val="00D124DF"/>
    <w:rsid w:val="00D12BBD"/>
    <w:rsid w:val="00D12E32"/>
    <w:rsid w:val="00D13168"/>
    <w:rsid w:val="00D13F55"/>
    <w:rsid w:val="00D14A8E"/>
    <w:rsid w:val="00D16843"/>
    <w:rsid w:val="00D17581"/>
    <w:rsid w:val="00D201FA"/>
    <w:rsid w:val="00D2095D"/>
    <w:rsid w:val="00D23070"/>
    <w:rsid w:val="00D24A5F"/>
    <w:rsid w:val="00D2603B"/>
    <w:rsid w:val="00D30DF5"/>
    <w:rsid w:val="00D313D5"/>
    <w:rsid w:val="00D32C90"/>
    <w:rsid w:val="00D32E11"/>
    <w:rsid w:val="00D34683"/>
    <w:rsid w:val="00D34F36"/>
    <w:rsid w:val="00D35487"/>
    <w:rsid w:val="00D364EA"/>
    <w:rsid w:val="00D4056A"/>
    <w:rsid w:val="00D42CB9"/>
    <w:rsid w:val="00D43016"/>
    <w:rsid w:val="00D433DF"/>
    <w:rsid w:val="00D44DBF"/>
    <w:rsid w:val="00D451E1"/>
    <w:rsid w:val="00D45CAC"/>
    <w:rsid w:val="00D45FEE"/>
    <w:rsid w:val="00D461AC"/>
    <w:rsid w:val="00D463E5"/>
    <w:rsid w:val="00D47C89"/>
    <w:rsid w:val="00D52A75"/>
    <w:rsid w:val="00D537F5"/>
    <w:rsid w:val="00D54325"/>
    <w:rsid w:val="00D56175"/>
    <w:rsid w:val="00D56ABC"/>
    <w:rsid w:val="00D6046B"/>
    <w:rsid w:val="00D60B8C"/>
    <w:rsid w:val="00D61976"/>
    <w:rsid w:val="00D61AF2"/>
    <w:rsid w:val="00D63CDA"/>
    <w:rsid w:val="00D6424A"/>
    <w:rsid w:val="00D645F6"/>
    <w:rsid w:val="00D6692A"/>
    <w:rsid w:val="00D70A68"/>
    <w:rsid w:val="00D70B81"/>
    <w:rsid w:val="00D812DE"/>
    <w:rsid w:val="00D81972"/>
    <w:rsid w:val="00D82287"/>
    <w:rsid w:val="00D829FB"/>
    <w:rsid w:val="00D83059"/>
    <w:rsid w:val="00D84153"/>
    <w:rsid w:val="00D874B6"/>
    <w:rsid w:val="00D87D73"/>
    <w:rsid w:val="00D91A9E"/>
    <w:rsid w:val="00D91AAB"/>
    <w:rsid w:val="00D92DA6"/>
    <w:rsid w:val="00D936C7"/>
    <w:rsid w:val="00D94819"/>
    <w:rsid w:val="00D9482B"/>
    <w:rsid w:val="00D9720B"/>
    <w:rsid w:val="00D977FC"/>
    <w:rsid w:val="00D97A2C"/>
    <w:rsid w:val="00D97A41"/>
    <w:rsid w:val="00DA06EF"/>
    <w:rsid w:val="00DA1495"/>
    <w:rsid w:val="00DA1939"/>
    <w:rsid w:val="00DA326E"/>
    <w:rsid w:val="00DA3FC1"/>
    <w:rsid w:val="00DA4779"/>
    <w:rsid w:val="00DA4E16"/>
    <w:rsid w:val="00DA52AC"/>
    <w:rsid w:val="00DA54F6"/>
    <w:rsid w:val="00DA596D"/>
    <w:rsid w:val="00DA6B3C"/>
    <w:rsid w:val="00DA73D3"/>
    <w:rsid w:val="00DA76DD"/>
    <w:rsid w:val="00DB0E1A"/>
    <w:rsid w:val="00DB1C56"/>
    <w:rsid w:val="00DB29FE"/>
    <w:rsid w:val="00DB353F"/>
    <w:rsid w:val="00DB41A9"/>
    <w:rsid w:val="00DB46AF"/>
    <w:rsid w:val="00DB5AF3"/>
    <w:rsid w:val="00DB6428"/>
    <w:rsid w:val="00DB692F"/>
    <w:rsid w:val="00DB69B7"/>
    <w:rsid w:val="00DC04C4"/>
    <w:rsid w:val="00DC0D21"/>
    <w:rsid w:val="00DC11C4"/>
    <w:rsid w:val="00DC418A"/>
    <w:rsid w:val="00DC57E0"/>
    <w:rsid w:val="00DD0B30"/>
    <w:rsid w:val="00DD0BBE"/>
    <w:rsid w:val="00DD147B"/>
    <w:rsid w:val="00DD18A9"/>
    <w:rsid w:val="00DD3386"/>
    <w:rsid w:val="00DD3CCE"/>
    <w:rsid w:val="00DD713A"/>
    <w:rsid w:val="00DE0A11"/>
    <w:rsid w:val="00DE2279"/>
    <w:rsid w:val="00DE78C6"/>
    <w:rsid w:val="00DE7F27"/>
    <w:rsid w:val="00DF0D33"/>
    <w:rsid w:val="00DF13C4"/>
    <w:rsid w:val="00DF14BD"/>
    <w:rsid w:val="00DF15DF"/>
    <w:rsid w:val="00DF2FAC"/>
    <w:rsid w:val="00DF42C0"/>
    <w:rsid w:val="00DF483D"/>
    <w:rsid w:val="00DF48D3"/>
    <w:rsid w:val="00DF4E1D"/>
    <w:rsid w:val="00E002D5"/>
    <w:rsid w:val="00E00952"/>
    <w:rsid w:val="00E01E27"/>
    <w:rsid w:val="00E027A8"/>
    <w:rsid w:val="00E031AB"/>
    <w:rsid w:val="00E04B1F"/>
    <w:rsid w:val="00E05EFD"/>
    <w:rsid w:val="00E112AD"/>
    <w:rsid w:val="00E125AD"/>
    <w:rsid w:val="00E14304"/>
    <w:rsid w:val="00E16C65"/>
    <w:rsid w:val="00E17019"/>
    <w:rsid w:val="00E172B6"/>
    <w:rsid w:val="00E17AE1"/>
    <w:rsid w:val="00E21DBA"/>
    <w:rsid w:val="00E21EF1"/>
    <w:rsid w:val="00E2240C"/>
    <w:rsid w:val="00E2252B"/>
    <w:rsid w:val="00E23570"/>
    <w:rsid w:val="00E23DCE"/>
    <w:rsid w:val="00E25480"/>
    <w:rsid w:val="00E26C8D"/>
    <w:rsid w:val="00E306EB"/>
    <w:rsid w:val="00E30E8B"/>
    <w:rsid w:val="00E32172"/>
    <w:rsid w:val="00E32F30"/>
    <w:rsid w:val="00E33741"/>
    <w:rsid w:val="00E33768"/>
    <w:rsid w:val="00E33C67"/>
    <w:rsid w:val="00E3495E"/>
    <w:rsid w:val="00E349AD"/>
    <w:rsid w:val="00E366AB"/>
    <w:rsid w:val="00E368D5"/>
    <w:rsid w:val="00E401BB"/>
    <w:rsid w:val="00E4208F"/>
    <w:rsid w:val="00E42B88"/>
    <w:rsid w:val="00E43014"/>
    <w:rsid w:val="00E43555"/>
    <w:rsid w:val="00E4356C"/>
    <w:rsid w:val="00E439D4"/>
    <w:rsid w:val="00E43A9A"/>
    <w:rsid w:val="00E44C94"/>
    <w:rsid w:val="00E44E46"/>
    <w:rsid w:val="00E454B7"/>
    <w:rsid w:val="00E4594E"/>
    <w:rsid w:val="00E473F3"/>
    <w:rsid w:val="00E50730"/>
    <w:rsid w:val="00E50ED7"/>
    <w:rsid w:val="00E527F6"/>
    <w:rsid w:val="00E556CE"/>
    <w:rsid w:val="00E557CC"/>
    <w:rsid w:val="00E5586E"/>
    <w:rsid w:val="00E55AE8"/>
    <w:rsid w:val="00E56784"/>
    <w:rsid w:val="00E578E4"/>
    <w:rsid w:val="00E60132"/>
    <w:rsid w:val="00E62DF1"/>
    <w:rsid w:val="00E635BA"/>
    <w:rsid w:val="00E64149"/>
    <w:rsid w:val="00E670FF"/>
    <w:rsid w:val="00E7026C"/>
    <w:rsid w:val="00E74202"/>
    <w:rsid w:val="00E74F8E"/>
    <w:rsid w:val="00E74FE7"/>
    <w:rsid w:val="00E7688F"/>
    <w:rsid w:val="00E7693A"/>
    <w:rsid w:val="00E76C8F"/>
    <w:rsid w:val="00E77047"/>
    <w:rsid w:val="00E77A0F"/>
    <w:rsid w:val="00E80F82"/>
    <w:rsid w:val="00E81D6E"/>
    <w:rsid w:val="00E82272"/>
    <w:rsid w:val="00E834DC"/>
    <w:rsid w:val="00E83A82"/>
    <w:rsid w:val="00E85EBA"/>
    <w:rsid w:val="00E860ED"/>
    <w:rsid w:val="00E86925"/>
    <w:rsid w:val="00E86E97"/>
    <w:rsid w:val="00E87BE3"/>
    <w:rsid w:val="00E87CB5"/>
    <w:rsid w:val="00E908E3"/>
    <w:rsid w:val="00E9181C"/>
    <w:rsid w:val="00E943DA"/>
    <w:rsid w:val="00E94B14"/>
    <w:rsid w:val="00E95920"/>
    <w:rsid w:val="00E9601E"/>
    <w:rsid w:val="00E96C1F"/>
    <w:rsid w:val="00EA00FC"/>
    <w:rsid w:val="00EA1792"/>
    <w:rsid w:val="00EA1BBC"/>
    <w:rsid w:val="00EA2005"/>
    <w:rsid w:val="00EA37E9"/>
    <w:rsid w:val="00EA4591"/>
    <w:rsid w:val="00EA5137"/>
    <w:rsid w:val="00EA5FDB"/>
    <w:rsid w:val="00EA61C1"/>
    <w:rsid w:val="00EA68AE"/>
    <w:rsid w:val="00EA71B3"/>
    <w:rsid w:val="00EB2827"/>
    <w:rsid w:val="00EB2FB7"/>
    <w:rsid w:val="00EB33A6"/>
    <w:rsid w:val="00EB387D"/>
    <w:rsid w:val="00EB5010"/>
    <w:rsid w:val="00EB595E"/>
    <w:rsid w:val="00EB785D"/>
    <w:rsid w:val="00EB7A6F"/>
    <w:rsid w:val="00EC20E3"/>
    <w:rsid w:val="00EC295C"/>
    <w:rsid w:val="00EC3323"/>
    <w:rsid w:val="00EC401E"/>
    <w:rsid w:val="00EC41F5"/>
    <w:rsid w:val="00EC4510"/>
    <w:rsid w:val="00EC5AED"/>
    <w:rsid w:val="00EC63C9"/>
    <w:rsid w:val="00EC7503"/>
    <w:rsid w:val="00EC7A3B"/>
    <w:rsid w:val="00ED2B49"/>
    <w:rsid w:val="00ED497F"/>
    <w:rsid w:val="00ED4F50"/>
    <w:rsid w:val="00ED573E"/>
    <w:rsid w:val="00EE2ED8"/>
    <w:rsid w:val="00EE45AA"/>
    <w:rsid w:val="00EE55DB"/>
    <w:rsid w:val="00EE56FD"/>
    <w:rsid w:val="00EE5E51"/>
    <w:rsid w:val="00EE6354"/>
    <w:rsid w:val="00EE656A"/>
    <w:rsid w:val="00EE7B62"/>
    <w:rsid w:val="00EF0BAB"/>
    <w:rsid w:val="00EF13D6"/>
    <w:rsid w:val="00EF15DE"/>
    <w:rsid w:val="00EF1E08"/>
    <w:rsid w:val="00EF38CE"/>
    <w:rsid w:val="00EF4C27"/>
    <w:rsid w:val="00F02030"/>
    <w:rsid w:val="00F03A65"/>
    <w:rsid w:val="00F06470"/>
    <w:rsid w:val="00F06674"/>
    <w:rsid w:val="00F069F5"/>
    <w:rsid w:val="00F11DB3"/>
    <w:rsid w:val="00F14B05"/>
    <w:rsid w:val="00F1539F"/>
    <w:rsid w:val="00F203A9"/>
    <w:rsid w:val="00F20AB8"/>
    <w:rsid w:val="00F22132"/>
    <w:rsid w:val="00F23146"/>
    <w:rsid w:val="00F237F0"/>
    <w:rsid w:val="00F23DD8"/>
    <w:rsid w:val="00F23ECD"/>
    <w:rsid w:val="00F26984"/>
    <w:rsid w:val="00F276CC"/>
    <w:rsid w:val="00F30E33"/>
    <w:rsid w:val="00F31960"/>
    <w:rsid w:val="00F33A2C"/>
    <w:rsid w:val="00F34A08"/>
    <w:rsid w:val="00F34B2E"/>
    <w:rsid w:val="00F37D7C"/>
    <w:rsid w:val="00F40221"/>
    <w:rsid w:val="00F41F3B"/>
    <w:rsid w:val="00F43435"/>
    <w:rsid w:val="00F45165"/>
    <w:rsid w:val="00F453F8"/>
    <w:rsid w:val="00F5097D"/>
    <w:rsid w:val="00F51035"/>
    <w:rsid w:val="00F52D1D"/>
    <w:rsid w:val="00F5395D"/>
    <w:rsid w:val="00F57CD4"/>
    <w:rsid w:val="00F604E5"/>
    <w:rsid w:val="00F6453A"/>
    <w:rsid w:val="00F6753A"/>
    <w:rsid w:val="00F70A87"/>
    <w:rsid w:val="00F70C70"/>
    <w:rsid w:val="00F72637"/>
    <w:rsid w:val="00F738B9"/>
    <w:rsid w:val="00F73EE5"/>
    <w:rsid w:val="00F751E8"/>
    <w:rsid w:val="00F75328"/>
    <w:rsid w:val="00F75992"/>
    <w:rsid w:val="00F822D6"/>
    <w:rsid w:val="00F82411"/>
    <w:rsid w:val="00F83EAB"/>
    <w:rsid w:val="00F846FF"/>
    <w:rsid w:val="00F85084"/>
    <w:rsid w:val="00F90C93"/>
    <w:rsid w:val="00F91583"/>
    <w:rsid w:val="00F92569"/>
    <w:rsid w:val="00F94C57"/>
    <w:rsid w:val="00F96403"/>
    <w:rsid w:val="00F9645C"/>
    <w:rsid w:val="00F965C6"/>
    <w:rsid w:val="00F9664E"/>
    <w:rsid w:val="00F9721D"/>
    <w:rsid w:val="00FA0548"/>
    <w:rsid w:val="00FA1841"/>
    <w:rsid w:val="00FA27F0"/>
    <w:rsid w:val="00FA297F"/>
    <w:rsid w:val="00FA3362"/>
    <w:rsid w:val="00FA35CB"/>
    <w:rsid w:val="00FA3CD8"/>
    <w:rsid w:val="00FA62C8"/>
    <w:rsid w:val="00FA6DE7"/>
    <w:rsid w:val="00FB0CA1"/>
    <w:rsid w:val="00FB2162"/>
    <w:rsid w:val="00FB28DB"/>
    <w:rsid w:val="00FB2959"/>
    <w:rsid w:val="00FB363B"/>
    <w:rsid w:val="00FB3800"/>
    <w:rsid w:val="00FB3F20"/>
    <w:rsid w:val="00FB44D8"/>
    <w:rsid w:val="00FB4A9F"/>
    <w:rsid w:val="00FB5C32"/>
    <w:rsid w:val="00FB5ED8"/>
    <w:rsid w:val="00FB6448"/>
    <w:rsid w:val="00FB6FDB"/>
    <w:rsid w:val="00FB7815"/>
    <w:rsid w:val="00FC03BA"/>
    <w:rsid w:val="00FC0990"/>
    <w:rsid w:val="00FC0B46"/>
    <w:rsid w:val="00FC16C5"/>
    <w:rsid w:val="00FC2AD2"/>
    <w:rsid w:val="00FC2B77"/>
    <w:rsid w:val="00FC32FE"/>
    <w:rsid w:val="00FC45DE"/>
    <w:rsid w:val="00FC57CD"/>
    <w:rsid w:val="00FC7006"/>
    <w:rsid w:val="00FC72A6"/>
    <w:rsid w:val="00FC78BE"/>
    <w:rsid w:val="00FC7D6A"/>
    <w:rsid w:val="00FD132A"/>
    <w:rsid w:val="00FD14F0"/>
    <w:rsid w:val="00FD1C9E"/>
    <w:rsid w:val="00FD56B3"/>
    <w:rsid w:val="00FD75AB"/>
    <w:rsid w:val="00FD773C"/>
    <w:rsid w:val="00FE42EB"/>
    <w:rsid w:val="00FE44E0"/>
    <w:rsid w:val="00FE4555"/>
    <w:rsid w:val="00FE4BAB"/>
    <w:rsid w:val="00FE5531"/>
    <w:rsid w:val="00FE5FFF"/>
    <w:rsid w:val="00FE6BBA"/>
    <w:rsid w:val="00FE7D30"/>
    <w:rsid w:val="00FF032A"/>
    <w:rsid w:val="00FF0CFF"/>
    <w:rsid w:val="00FF1FCC"/>
    <w:rsid w:val="00FF2478"/>
    <w:rsid w:val="00FF306D"/>
    <w:rsid w:val="00FF57E6"/>
    <w:rsid w:val="00FF5C5D"/>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PlaceholderText">
    <w:name w:val="Placeholder Text"/>
    <w:basedOn w:val="DefaultParagraphFont"/>
    <w:uiPriority w:val="99"/>
    <w:semiHidden/>
    <w:rsid w:val="00EA68AE"/>
    <w:rPr>
      <w:color w:val="808080"/>
    </w:rPr>
  </w:style>
  <w:style w:type="character" w:customStyle="1" w:styleId="Neatrisintapieminana1">
    <w:name w:val="Neatrisināta pieminēšana1"/>
    <w:basedOn w:val="DefaultParagraphFont"/>
    <w:uiPriority w:val="99"/>
    <w:semiHidden/>
    <w:unhideWhenUsed/>
    <w:rsid w:val="007E7250"/>
    <w:rPr>
      <w:color w:val="605E5C"/>
      <w:shd w:val="clear" w:color="auto" w:fill="E1DFDD"/>
    </w:rPr>
  </w:style>
  <w:style w:type="paragraph" w:styleId="FootnoteText">
    <w:name w:val="footnote text"/>
    <w:basedOn w:val="Normal"/>
    <w:link w:val="FootnoteTextChar"/>
    <w:uiPriority w:val="99"/>
    <w:semiHidden/>
    <w:unhideWhenUsed/>
    <w:rsid w:val="00081BE9"/>
    <w:pPr>
      <w:spacing w:after="0" w:line="240" w:lineRule="auto"/>
    </w:pPr>
  </w:style>
  <w:style w:type="character" w:customStyle="1" w:styleId="FootnoteTextChar">
    <w:name w:val="Footnote Text Char"/>
    <w:basedOn w:val="DefaultParagraphFont"/>
    <w:link w:val="FootnoteText"/>
    <w:uiPriority w:val="99"/>
    <w:semiHidden/>
    <w:rsid w:val="00081BE9"/>
    <w:rPr>
      <w:sz w:val="20"/>
      <w:szCs w:val="20"/>
    </w:rPr>
  </w:style>
  <w:style w:type="character" w:styleId="FootnoteReference">
    <w:name w:val="footnote reference"/>
    <w:basedOn w:val="DefaultParagraphFont"/>
    <w:uiPriority w:val="99"/>
    <w:semiHidden/>
    <w:unhideWhenUsed/>
    <w:rsid w:val="00081BE9"/>
    <w:rPr>
      <w:vertAlign w:val="superscript"/>
    </w:rPr>
  </w:style>
  <w:style w:type="paragraph" w:customStyle="1" w:styleId="naisf">
    <w:name w:val="naisf"/>
    <w:basedOn w:val="Normal"/>
    <w:rsid w:val="009717ED"/>
    <w:pPr>
      <w:spacing w:before="100" w:beforeAutospacing="1" w:after="100" w:afterAutospacing="1" w:line="240" w:lineRule="auto"/>
    </w:pPr>
    <w:rPr>
      <w:rFonts w:eastAsia="Times New Roman"/>
      <w:sz w:val="24"/>
      <w:szCs w:val="24"/>
      <w:lang w:eastAsia="lv-LV"/>
    </w:rPr>
  </w:style>
  <w:style w:type="character" w:styleId="UnresolvedMention">
    <w:name w:val="Unresolved Mention"/>
    <w:basedOn w:val="DefaultParagraphFont"/>
    <w:uiPriority w:val="99"/>
    <w:semiHidden/>
    <w:unhideWhenUsed/>
    <w:rsid w:val="00765C48"/>
    <w:rPr>
      <w:color w:val="605E5C"/>
      <w:shd w:val="clear" w:color="auto" w:fill="E1DFDD"/>
    </w:rPr>
  </w:style>
  <w:style w:type="paragraph" w:customStyle="1" w:styleId="naisc">
    <w:name w:val="naisc"/>
    <w:basedOn w:val="Normal"/>
    <w:rsid w:val="00A23047"/>
    <w:pPr>
      <w:spacing w:before="75" w:after="75" w:line="240" w:lineRule="auto"/>
      <w:jc w:val="center"/>
    </w:pPr>
    <w:rPr>
      <w:rFonts w:eastAsia="Times New Roman"/>
      <w:sz w:val="24"/>
      <w:szCs w:val="24"/>
      <w:lang w:eastAsia="lv-LV"/>
    </w:rPr>
  </w:style>
  <w:style w:type="paragraph" w:customStyle="1" w:styleId="Body">
    <w:name w:val="Body"/>
    <w:rsid w:val="00F03A65"/>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116561">
      <w:bodyDiv w:val="1"/>
      <w:marLeft w:val="0"/>
      <w:marRight w:val="0"/>
      <w:marTop w:val="0"/>
      <w:marBottom w:val="0"/>
      <w:divBdr>
        <w:top w:val="none" w:sz="0" w:space="0" w:color="auto"/>
        <w:left w:val="none" w:sz="0" w:space="0" w:color="auto"/>
        <w:bottom w:val="none" w:sz="0" w:space="0" w:color="auto"/>
        <w:right w:val="none" w:sz="0" w:space="0" w:color="auto"/>
      </w:divBdr>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4518">
      <w:bodyDiv w:val="1"/>
      <w:marLeft w:val="0"/>
      <w:marRight w:val="0"/>
      <w:marTop w:val="0"/>
      <w:marBottom w:val="0"/>
      <w:divBdr>
        <w:top w:val="none" w:sz="0" w:space="0" w:color="auto"/>
        <w:left w:val="none" w:sz="0" w:space="0" w:color="auto"/>
        <w:bottom w:val="none" w:sz="0" w:space="0" w:color="auto"/>
        <w:right w:val="none" w:sz="0" w:space="0" w:color="auto"/>
      </w:divBdr>
      <w:divsChild>
        <w:div w:id="1811820566">
          <w:marLeft w:val="0"/>
          <w:marRight w:val="0"/>
          <w:marTop w:val="0"/>
          <w:marBottom w:val="0"/>
          <w:divBdr>
            <w:top w:val="none" w:sz="0" w:space="0" w:color="auto"/>
            <w:left w:val="none" w:sz="0" w:space="0" w:color="auto"/>
            <w:bottom w:val="none" w:sz="0" w:space="0" w:color="auto"/>
            <w:right w:val="none" w:sz="0" w:space="0" w:color="auto"/>
          </w:divBdr>
          <w:divsChild>
            <w:div w:id="954411924">
              <w:marLeft w:val="0"/>
              <w:marRight w:val="0"/>
              <w:marTop w:val="0"/>
              <w:marBottom w:val="0"/>
              <w:divBdr>
                <w:top w:val="none" w:sz="0" w:space="0" w:color="auto"/>
                <w:left w:val="none" w:sz="0" w:space="0" w:color="auto"/>
                <w:bottom w:val="none" w:sz="0" w:space="0" w:color="auto"/>
                <w:right w:val="none" w:sz="0" w:space="0" w:color="auto"/>
              </w:divBdr>
              <w:divsChild>
                <w:div w:id="1395935048">
                  <w:marLeft w:val="0"/>
                  <w:marRight w:val="0"/>
                  <w:marTop w:val="0"/>
                  <w:marBottom w:val="0"/>
                  <w:divBdr>
                    <w:top w:val="none" w:sz="0" w:space="0" w:color="auto"/>
                    <w:left w:val="none" w:sz="0" w:space="0" w:color="auto"/>
                    <w:bottom w:val="none" w:sz="0" w:space="0" w:color="auto"/>
                    <w:right w:val="none" w:sz="0" w:space="0" w:color="auto"/>
                  </w:divBdr>
                  <w:divsChild>
                    <w:div w:id="758865572">
                      <w:marLeft w:val="0"/>
                      <w:marRight w:val="0"/>
                      <w:marTop w:val="0"/>
                      <w:marBottom w:val="0"/>
                      <w:divBdr>
                        <w:top w:val="none" w:sz="0" w:space="0" w:color="auto"/>
                        <w:left w:val="none" w:sz="0" w:space="0" w:color="auto"/>
                        <w:bottom w:val="none" w:sz="0" w:space="0" w:color="auto"/>
                        <w:right w:val="none" w:sz="0" w:space="0" w:color="auto"/>
                      </w:divBdr>
                      <w:divsChild>
                        <w:div w:id="422530578">
                          <w:marLeft w:val="0"/>
                          <w:marRight w:val="0"/>
                          <w:marTop w:val="0"/>
                          <w:marBottom w:val="0"/>
                          <w:divBdr>
                            <w:top w:val="none" w:sz="0" w:space="0" w:color="auto"/>
                            <w:left w:val="none" w:sz="0" w:space="0" w:color="auto"/>
                            <w:bottom w:val="none" w:sz="0" w:space="0" w:color="auto"/>
                            <w:right w:val="none" w:sz="0" w:space="0" w:color="auto"/>
                          </w:divBdr>
                          <w:divsChild>
                            <w:div w:id="1739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42006097">
      <w:bodyDiv w:val="1"/>
      <w:marLeft w:val="0"/>
      <w:marRight w:val="0"/>
      <w:marTop w:val="0"/>
      <w:marBottom w:val="0"/>
      <w:divBdr>
        <w:top w:val="none" w:sz="0" w:space="0" w:color="auto"/>
        <w:left w:val="none" w:sz="0" w:space="0" w:color="auto"/>
        <w:bottom w:val="none" w:sz="0" w:space="0" w:color="auto"/>
        <w:right w:val="none" w:sz="0" w:space="0" w:color="auto"/>
      </w:divBdr>
      <w:divsChild>
        <w:div w:id="1110393042">
          <w:marLeft w:val="0"/>
          <w:marRight w:val="0"/>
          <w:marTop w:val="0"/>
          <w:marBottom w:val="0"/>
          <w:divBdr>
            <w:top w:val="none" w:sz="0" w:space="0" w:color="auto"/>
            <w:left w:val="none" w:sz="0" w:space="0" w:color="auto"/>
            <w:bottom w:val="none" w:sz="0" w:space="0" w:color="auto"/>
            <w:right w:val="none" w:sz="0" w:space="0" w:color="auto"/>
          </w:divBdr>
          <w:divsChild>
            <w:div w:id="575820551">
              <w:marLeft w:val="0"/>
              <w:marRight w:val="0"/>
              <w:marTop w:val="0"/>
              <w:marBottom w:val="0"/>
              <w:divBdr>
                <w:top w:val="none" w:sz="0" w:space="0" w:color="auto"/>
                <w:left w:val="none" w:sz="0" w:space="0" w:color="auto"/>
                <w:bottom w:val="none" w:sz="0" w:space="0" w:color="auto"/>
                <w:right w:val="none" w:sz="0" w:space="0" w:color="auto"/>
              </w:divBdr>
              <w:divsChild>
                <w:div w:id="2125613869">
                  <w:marLeft w:val="0"/>
                  <w:marRight w:val="0"/>
                  <w:marTop w:val="0"/>
                  <w:marBottom w:val="0"/>
                  <w:divBdr>
                    <w:top w:val="none" w:sz="0" w:space="0" w:color="auto"/>
                    <w:left w:val="none" w:sz="0" w:space="0" w:color="auto"/>
                    <w:bottom w:val="none" w:sz="0" w:space="0" w:color="auto"/>
                    <w:right w:val="none" w:sz="0" w:space="0" w:color="auto"/>
                  </w:divBdr>
                  <w:divsChild>
                    <w:div w:id="1823080698">
                      <w:marLeft w:val="0"/>
                      <w:marRight w:val="0"/>
                      <w:marTop w:val="0"/>
                      <w:marBottom w:val="0"/>
                      <w:divBdr>
                        <w:top w:val="none" w:sz="0" w:space="0" w:color="auto"/>
                        <w:left w:val="none" w:sz="0" w:space="0" w:color="auto"/>
                        <w:bottom w:val="none" w:sz="0" w:space="0" w:color="auto"/>
                        <w:right w:val="none" w:sz="0" w:space="0" w:color="auto"/>
                      </w:divBdr>
                      <w:divsChild>
                        <w:div w:id="100031298">
                          <w:marLeft w:val="0"/>
                          <w:marRight w:val="0"/>
                          <w:marTop w:val="0"/>
                          <w:marBottom w:val="0"/>
                          <w:divBdr>
                            <w:top w:val="none" w:sz="0" w:space="0" w:color="auto"/>
                            <w:left w:val="none" w:sz="0" w:space="0" w:color="auto"/>
                            <w:bottom w:val="none" w:sz="0" w:space="0" w:color="auto"/>
                            <w:right w:val="none" w:sz="0" w:space="0" w:color="auto"/>
                          </w:divBdr>
                          <w:divsChild>
                            <w:div w:id="542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b.gov.lv/lv/statistika/statistikas-temas/socialie-procesi/darba-samaksa/meklet-tema/2608-darba-samaksa-2018-gad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apmaciba.nv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Ozola@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dm.lm.gov.lv/lv/publikacijas-petijumi-un-statistika/statistika" TargetMode="External"/><Relationship Id="rId13" Type="http://schemas.openxmlformats.org/officeDocument/2006/relationships/hyperlink" Target="https://likumi.lv/ta/id/23309" TargetMode="External"/><Relationship Id="rId18" Type="http://schemas.openxmlformats.org/officeDocument/2006/relationships/hyperlink" Target="http://www.oecd.org/finance/OECD-INFE-International-Survey-of-Adult-Financial-Literacy-Competencies.pdf" TargetMode="External"/><Relationship Id="rId26" Type="http://schemas.openxmlformats.org/officeDocument/2006/relationships/hyperlink" Target="http://www.ptac.gov.lv/sites/default/files/parskats_par_arpustiesas_paradu_atgusanas_sektoru_2018.pdf" TargetMode="External"/><Relationship Id="rId3" Type="http://schemas.openxmlformats.org/officeDocument/2006/relationships/hyperlink" Target="https://likumi.lv/ta/id/50500-civilprocesa-likums" TargetMode="External"/><Relationship Id="rId21" Type="http://schemas.openxmlformats.org/officeDocument/2006/relationships/hyperlink" Target="http://www.tm.gov.lv/lv/ministrija/imateriali/petijumi.html" TargetMode="External"/><Relationship Id="rId7" Type="http://schemas.openxmlformats.org/officeDocument/2006/relationships/hyperlink" Target="https://data1.csb.gov.lv/pxweb/lv/sociala/sociala__nabadz_nevienl__monetara_nab/?tablelist=true" TargetMode="External"/><Relationship Id="rId12" Type="http://schemas.openxmlformats.org/officeDocument/2006/relationships/hyperlink" Target="https://likumi.lv/ta/id/68488" TargetMode="External"/><Relationship Id="rId17" Type="http://schemas.openxmlformats.org/officeDocument/2006/relationships/hyperlink" Target="http://www.finansupratiba.lv/wp-content/uploads/2018/03/Strategijas_makets_final.pdf" TargetMode="External"/><Relationship Id="rId25" Type="http://schemas.openxmlformats.org/officeDocument/2006/relationships/hyperlink" Target="https://likumi.lv/ta/id/249046" TargetMode="External"/><Relationship Id="rId2" Type="http://schemas.openxmlformats.org/officeDocument/2006/relationships/hyperlink" Target="https://likumi.lv/ta/id/214590-maksatnespejas-likums" TargetMode="External"/><Relationship Id="rId16" Type="http://schemas.openxmlformats.org/officeDocument/2006/relationships/hyperlink" Target="https://likumi.lv/ta/id/72847" TargetMode="External"/><Relationship Id="rId20" Type="http://schemas.openxmlformats.org/officeDocument/2006/relationships/hyperlink" Target="http://www.muzizglitiba.lv/sites/default/files/Finansu_un_informacijas_pratiba_pieaugusajiem2.pdf" TargetMode="External"/><Relationship Id="rId1" Type="http://schemas.openxmlformats.org/officeDocument/2006/relationships/hyperlink" Target="https://likumi.lv/ta/id/284925-par-maksatnespejas-politikas-attistibas-pamatnostadnem-2016-2020-gadam-un-to-istenosanas-planu" TargetMode="External"/><Relationship Id="rId6" Type="http://schemas.openxmlformats.org/officeDocument/2006/relationships/hyperlink" Target="https://www.csb.gov.lv/sites/default/files/publication/2019-01/Nr_8-2_Nabadzibas_risks_un_sociala_atstumtiba_Latvija_2018_%2819_00%29%20LV.pdf" TargetMode="External"/><Relationship Id="rId11" Type="http://schemas.openxmlformats.org/officeDocument/2006/relationships/hyperlink" Target="https://likumi.lv/ta/id/23309" TargetMode="External"/><Relationship Id="rId24" Type="http://schemas.openxmlformats.org/officeDocument/2006/relationships/hyperlink" Target="http://adm.lm.gov.lv/lv/publikacijas-petijumi-un-statistika/statistika" TargetMode="External"/><Relationship Id="rId5" Type="http://schemas.openxmlformats.org/officeDocument/2006/relationships/hyperlink" Target="https://likumi.lv/ta/id/278067-noteikumi-par-minimalas-menesa-darba-algas-apmeru-normala-darba-laika-ietvaros-un-minimalas-stundas-tarifa-likmes-aprekinasanu" TargetMode="External"/><Relationship Id="rId15" Type="http://schemas.openxmlformats.org/officeDocument/2006/relationships/hyperlink" Target="https://likumi.lv/ta/id/214590" TargetMode="External"/><Relationship Id="rId23" Type="http://schemas.openxmlformats.org/officeDocument/2006/relationships/hyperlink" Target="https://data1.csb.gov.lv/pxweb/lv/sociala/sociala__nabadz_nevienl__monetara_nab/?tablelist=true" TargetMode="External"/><Relationship Id="rId28" Type="http://schemas.openxmlformats.org/officeDocument/2006/relationships/hyperlink" Target="https://likumi.lv/ta/id/203061" TargetMode="External"/><Relationship Id="rId10" Type="http://schemas.openxmlformats.org/officeDocument/2006/relationships/hyperlink" Target="http://www.ptac.gov.lv/sites/default/files/parskats_par_arpustiesas_paradu_atgusanas_sektoru_2018.pdf" TargetMode="External"/><Relationship Id="rId19" Type="http://schemas.openxmlformats.org/officeDocument/2006/relationships/hyperlink" Target="https://mansbruno.lv/assets/img/LAFPA_petijums_Nauda_un_cilveks.pdf" TargetMode="External"/><Relationship Id="rId4" Type="http://schemas.openxmlformats.org/officeDocument/2006/relationships/hyperlink" Target="https://likumi.lv/ta/id/214590-maksatnespejas-likums" TargetMode="External"/><Relationship Id="rId9" Type="http://schemas.openxmlformats.org/officeDocument/2006/relationships/hyperlink" Target="https://likumi.lv/ta/id/249046" TargetMode="External"/><Relationship Id="rId14" Type="http://schemas.openxmlformats.org/officeDocument/2006/relationships/hyperlink" Target="https://likumi.lv/ta/id/23309" TargetMode="External"/><Relationship Id="rId22" Type="http://schemas.openxmlformats.org/officeDocument/2006/relationships/hyperlink" Target="https://www.csb.gov.lv/sites/default/files/publication/2019-01/Nr_8-2_Nabadzibas_risks_un_sociala_atstumtiba_Latvija_2018_%2819_00%29%20LV.pdf" TargetMode="External"/><Relationship Id="rId27"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9" ma:contentTypeDescription="Create a new document." ma:contentTypeScope="" ma:versionID="98f3b1db2f8275aba1de548c5ab9a6e6">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41e0124eaa478b8e61c99bda5b19e382"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D77A-3D9F-448B-97C0-37D297E10E8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f0782f0-8e63-485a-9af5-e01d375c98a0"/>
    <ds:schemaRef ds:uri="f702f889-3129-412e-a4b6-0da6f1a3714c"/>
    <ds:schemaRef ds:uri="http://www.w3.org/XML/1998/namespace"/>
  </ds:schemaRefs>
</ds:datastoreItem>
</file>

<file path=customXml/itemProps2.xml><?xml version="1.0" encoding="utf-8"?>
<ds:datastoreItem xmlns:ds="http://schemas.openxmlformats.org/officeDocument/2006/customXml" ds:itemID="{BDAA2F89-2A49-4D86-BAE5-D2C884E7E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F8683-C2FE-4334-B42F-F27A56C977FE}">
  <ds:schemaRefs>
    <ds:schemaRef ds:uri="http://schemas.microsoft.com/sharepoint/v3/contenttype/forms"/>
  </ds:schemaRefs>
</ds:datastoreItem>
</file>

<file path=customXml/itemProps4.xml><?xml version="1.0" encoding="utf-8"?>
<ds:datastoreItem xmlns:ds="http://schemas.openxmlformats.org/officeDocument/2006/customXml" ds:itemID="{FCD526EE-F15E-4D6A-BF90-4AA4850C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35</Pages>
  <Words>58778</Words>
  <Characters>33504</Characters>
  <Application>Microsoft Office Word</Application>
  <DocSecurity>0</DocSecurity>
  <Lines>279</Lines>
  <Paragraphs>184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"Fiziskās personas atbrīvošanas no parādsaistībām likums" sākotnējās ietekmes novērtējuma ziņojums (anotācija)</vt:lpstr>
      <vt:lpstr>Likumprojekta "Fiziskās personas atbrīvošanas no parādsaistībām likums" sākotnējās ietekmes novērtējuma ziņojums (anotācija)</vt:lpstr>
    </vt:vector>
  </TitlesOfParts>
  <Manager/>
  <Company>Tieslietu ministrija</Company>
  <LinksUpToDate>false</LinksUpToDate>
  <CharactersWithSpaces>92098</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"Fiziskās personas atbrīvošanas no parādsaistībām likums" sākotnējās ietekmes novērtējuma ziņojums (anotācija)</dc:title>
  <dc:subject>Anotācija</dc:subject>
  <dc:creator>Liene Ozola</dc:creator>
  <cp:keywords/>
  <dc:description>67046147, Liene.Ozola@tm.gov.lv</dc:description>
  <cp:lastModifiedBy>Gvido Dzenis</cp:lastModifiedBy>
  <cp:revision>398</cp:revision>
  <cp:lastPrinted>2020-04-14T08:33:00Z</cp:lastPrinted>
  <dcterms:created xsi:type="dcterms:W3CDTF">2019-12-05T15:35:00Z</dcterms:created>
  <dcterms:modified xsi:type="dcterms:W3CDTF">2020-04-14T08:35:00Z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