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BD7" w:rsidRPr="00B62BD7" w:rsidRDefault="00B62BD7" w:rsidP="00B62BD7">
      <w:pPr>
        <w:rPr>
          <w:rFonts w:ascii="Times New Roman" w:hAnsi="Times New Roman" w:cs="Times New Roman"/>
          <w:sz w:val="28"/>
          <w:szCs w:val="28"/>
        </w:rPr>
      </w:pPr>
      <w:r w:rsidRPr="00B62BD7">
        <w:rPr>
          <w:rFonts w:ascii="Times New Roman" w:hAnsi="Times New Roman" w:cs="Times New Roman"/>
          <w:sz w:val="28"/>
          <w:szCs w:val="28"/>
        </w:rPr>
        <w:t xml:space="preserve">2020.gada   </w:t>
      </w:r>
      <w:r w:rsidRPr="00B62BD7">
        <w:rPr>
          <w:rFonts w:ascii="Times New Roman" w:hAnsi="Times New Roman" w:cs="Times New Roman"/>
          <w:sz w:val="28"/>
          <w:szCs w:val="28"/>
        </w:rPr>
        <w:tab/>
      </w:r>
      <w:r w:rsidRPr="00B62BD7">
        <w:rPr>
          <w:rFonts w:ascii="Times New Roman" w:hAnsi="Times New Roman" w:cs="Times New Roman"/>
          <w:sz w:val="28"/>
          <w:szCs w:val="28"/>
        </w:rPr>
        <w:tab/>
      </w:r>
      <w:r w:rsidRPr="00B62BD7">
        <w:rPr>
          <w:rFonts w:ascii="Times New Roman" w:hAnsi="Times New Roman" w:cs="Times New Roman"/>
          <w:sz w:val="28"/>
          <w:szCs w:val="28"/>
        </w:rPr>
        <w:tab/>
      </w:r>
      <w:r w:rsidRPr="00B62BD7">
        <w:rPr>
          <w:rFonts w:ascii="Times New Roman" w:hAnsi="Times New Roman" w:cs="Times New Roman"/>
          <w:sz w:val="28"/>
          <w:szCs w:val="28"/>
        </w:rPr>
        <w:tab/>
      </w:r>
      <w:r w:rsidRPr="00B62BD7">
        <w:rPr>
          <w:rFonts w:ascii="Times New Roman" w:hAnsi="Times New Roman" w:cs="Times New Roman"/>
          <w:sz w:val="28"/>
          <w:szCs w:val="28"/>
        </w:rPr>
        <w:tab/>
      </w:r>
      <w:r w:rsidRPr="00B62BD7">
        <w:rPr>
          <w:rFonts w:ascii="Times New Roman" w:hAnsi="Times New Roman" w:cs="Times New Roman"/>
          <w:sz w:val="28"/>
          <w:szCs w:val="28"/>
        </w:rPr>
        <w:tab/>
        <w:t xml:space="preserve">                                Noteikumi Nr.</w:t>
      </w:r>
    </w:p>
    <w:p w:rsidR="00B62BD7" w:rsidRPr="00B62BD7" w:rsidRDefault="00B62BD7" w:rsidP="00B62BD7">
      <w:pPr>
        <w:spacing w:after="480"/>
        <w:rPr>
          <w:rFonts w:ascii="Times New Roman" w:hAnsi="Times New Roman" w:cs="Times New Roman"/>
          <w:sz w:val="28"/>
          <w:szCs w:val="28"/>
        </w:rPr>
      </w:pPr>
      <w:r w:rsidRPr="00B62BD7">
        <w:rPr>
          <w:rFonts w:ascii="Times New Roman" w:hAnsi="Times New Roman" w:cs="Times New Roman"/>
          <w:sz w:val="28"/>
          <w:szCs w:val="28"/>
        </w:rPr>
        <w:t>Rīgā</w:t>
      </w:r>
      <w:r w:rsidRPr="00B62BD7">
        <w:rPr>
          <w:rFonts w:ascii="Times New Roman" w:hAnsi="Times New Roman" w:cs="Times New Roman"/>
          <w:sz w:val="28"/>
          <w:szCs w:val="28"/>
        </w:rPr>
        <w:tab/>
      </w:r>
      <w:r w:rsidRPr="00B62BD7">
        <w:rPr>
          <w:rFonts w:ascii="Times New Roman" w:hAnsi="Times New Roman" w:cs="Times New Roman"/>
          <w:sz w:val="28"/>
          <w:szCs w:val="28"/>
        </w:rPr>
        <w:tab/>
      </w:r>
      <w:r w:rsidRPr="00B62BD7">
        <w:rPr>
          <w:rFonts w:ascii="Times New Roman" w:hAnsi="Times New Roman" w:cs="Times New Roman"/>
          <w:sz w:val="28"/>
          <w:szCs w:val="28"/>
        </w:rPr>
        <w:tab/>
      </w:r>
      <w:r w:rsidRPr="00B62BD7">
        <w:rPr>
          <w:rFonts w:ascii="Times New Roman" w:hAnsi="Times New Roman" w:cs="Times New Roman"/>
          <w:sz w:val="28"/>
          <w:szCs w:val="28"/>
        </w:rPr>
        <w:tab/>
      </w:r>
      <w:r w:rsidRPr="00B62BD7">
        <w:rPr>
          <w:rFonts w:ascii="Times New Roman" w:hAnsi="Times New Roman" w:cs="Times New Roman"/>
          <w:sz w:val="28"/>
          <w:szCs w:val="28"/>
        </w:rPr>
        <w:tab/>
      </w:r>
      <w:r w:rsidRPr="00B62BD7">
        <w:rPr>
          <w:rFonts w:ascii="Times New Roman" w:hAnsi="Times New Roman" w:cs="Times New Roman"/>
          <w:sz w:val="28"/>
          <w:szCs w:val="28"/>
        </w:rPr>
        <w:tab/>
      </w:r>
      <w:r w:rsidRPr="00B62BD7">
        <w:rPr>
          <w:rFonts w:ascii="Times New Roman" w:hAnsi="Times New Roman" w:cs="Times New Roman"/>
          <w:sz w:val="28"/>
          <w:szCs w:val="28"/>
        </w:rPr>
        <w:tab/>
        <w:t xml:space="preserve">                                (prot. Nr.     .§)</w:t>
      </w:r>
    </w:p>
    <w:p w:rsidR="008A6D8A" w:rsidRPr="00B62BD7" w:rsidRDefault="008A6D8A" w:rsidP="008A6D8A">
      <w:pPr>
        <w:shd w:val="clear" w:color="auto" w:fill="FFFFFF"/>
        <w:spacing w:line="240" w:lineRule="auto"/>
        <w:jc w:val="center"/>
        <w:rPr>
          <w:rFonts w:ascii="Times New Roman" w:eastAsia="Times New Roman" w:hAnsi="Times New Roman" w:cs="Times New Roman"/>
          <w:b/>
          <w:bCs/>
          <w:sz w:val="28"/>
          <w:szCs w:val="28"/>
          <w:lang w:eastAsia="lv-LV"/>
        </w:rPr>
      </w:pPr>
      <w:r w:rsidRPr="00B62BD7">
        <w:rPr>
          <w:rFonts w:ascii="Times New Roman" w:eastAsia="Times New Roman" w:hAnsi="Times New Roman" w:cs="Times New Roman"/>
          <w:b/>
          <w:bCs/>
          <w:sz w:val="28"/>
          <w:szCs w:val="28"/>
          <w:lang w:eastAsia="lv-LV"/>
        </w:rPr>
        <w:t>Elektronisko smēķēšanas ierī</w:t>
      </w:r>
      <w:r w:rsidR="00B87D8F" w:rsidRPr="00B62BD7">
        <w:rPr>
          <w:rFonts w:ascii="Times New Roman" w:eastAsia="Times New Roman" w:hAnsi="Times New Roman" w:cs="Times New Roman"/>
          <w:b/>
          <w:bCs/>
          <w:sz w:val="28"/>
          <w:szCs w:val="28"/>
          <w:lang w:eastAsia="lv-LV"/>
        </w:rPr>
        <w:t>č</w:t>
      </w:r>
      <w:r w:rsidRPr="00B62BD7">
        <w:rPr>
          <w:rFonts w:ascii="Times New Roman" w:eastAsia="Times New Roman" w:hAnsi="Times New Roman" w:cs="Times New Roman"/>
          <w:b/>
          <w:bCs/>
          <w:sz w:val="28"/>
          <w:szCs w:val="28"/>
          <w:lang w:eastAsia="lv-LV"/>
        </w:rPr>
        <w:t>u uzpildes mehānisma tehniskie standarti</w:t>
      </w:r>
    </w:p>
    <w:p w:rsidR="008A6D8A" w:rsidRPr="00B62BD7" w:rsidRDefault="008A6D8A" w:rsidP="008A6D8A">
      <w:pPr>
        <w:shd w:val="clear" w:color="auto" w:fill="FFFFFF"/>
        <w:spacing w:line="240" w:lineRule="auto"/>
        <w:jc w:val="center"/>
        <w:rPr>
          <w:rFonts w:ascii="Times New Roman" w:eastAsia="Times New Roman" w:hAnsi="Times New Roman" w:cs="Times New Roman"/>
          <w:b/>
          <w:bCs/>
          <w:sz w:val="28"/>
          <w:szCs w:val="28"/>
          <w:lang w:eastAsia="lv-LV"/>
        </w:rPr>
      </w:pPr>
    </w:p>
    <w:p w:rsidR="008A6D8A" w:rsidRPr="00B62BD7" w:rsidRDefault="008A6D8A" w:rsidP="008A6D8A">
      <w:pPr>
        <w:shd w:val="clear" w:color="auto" w:fill="FFFFFF"/>
        <w:spacing w:line="240" w:lineRule="auto"/>
        <w:jc w:val="right"/>
        <w:rPr>
          <w:rFonts w:ascii="Times New Roman" w:eastAsia="Times New Roman" w:hAnsi="Times New Roman" w:cs="Times New Roman"/>
          <w:iCs/>
          <w:sz w:val="28"/>
          <w:szCs w:val="28"/>
          <w:lang w:eastAsia="lv-LV"/>
        </w:rPr>
      </w:pPr>
      <w:r w:rsidRPr="00B62BD7">
        <w:rPr>
          <w:rFonts w:ascii="Times New Roman" w:eastAsia="Times New Roman" w:hAnsi="Times New Roman" w:cs="Times New Roman"/>
          <w:iCs/>
          <w:sz w:val="28"/>
          <w:szCs w:val="28"/>
          <w:lang w:eastAsia="lv-LV"/>
        </w:rPr>
        <w:t>Izdoti saskaņā ar </w:t>
      </w:r>
      <w:hyperlink r:id="rId7" w:tgtFrame="_blank" w:history="1">
        <w:r w:rsidRPr="00B62BD7">
          <w:rPr>
            <w:rFonts w:ascii="Times New Roman" w:eastAsia="Times New Roman" w:hAnsi="Times New Roman" w:cs="Times New Roman"/>
            <w:iCs/>
            <w:sz w:val="28"/>
            <w:szCs w:val="28"/>
            <w:lang w:eastAsia="lv-LV"/>
          </w:rPr>
          <w:t>Tabakas izstrādājumu, augu smēķēšanas produktu,</w:t>
        </w:r>
        <w:r w:rsidRPr="00B62BD7">
          <w:rPr>
            <w:rFonts w:ascii="Times New Roman" w:eastAsia="Times New Roman" w:hAnsi="Times New Roman" w:cs="Times New Roman"/>
            <w:iCs/>
            <w:sz w:val="28"/>
            <w:szCs w:val="28"/>
            <w:lang w:eastAsia="lv-LV"/>
          </w:rPr>
          <w:br/>
          <w:t>elektronisko smēķēšanas ierīču un to šķidrumu aprites</w:t>
        </w:r>
        <w:r w:rsidRPr="00B62BD7">
          <w:rPr>
            <w:rFonts w:ascii="Times New Roman" w:eastAsia="Times New Roman" w:hAnsi="Times New Roman" w:cs="Times New Roman"/>
            <w:iCs/>
            <w:sz w:val="28"/>
            <w:szCs w:val="28"/>
            <w:lang w:eastAsia="lv-LV"/>
          </w:rPr>
          <w:br/>
          <w:t>likuma</w:t>
        </w:r>
      </w:hyperlink>
      <w:r w:rsidRPr="00B62BD7">
        <w:rPr>
          <w:rFonts w:ascii="Times New Roman" w:eastAsia="Times New Roman" w:hAnsi="Times New Roman" w:cs="Times New Roman"/>
          <w:iCs/>
          <w:sz w:val="28"/>
          <w:szCs w:val="28"/>
          <w:lang w:eastAsia="lv-LV"/>
        </w:rPr>
        <w:t> </w:t>
      </w:r>
      <w:hyperlink r:id="rId8" w:anchor="p3" w:tgtFrame="_blank" w:history="1">
        <w:r w:rsidRPr="00B62BD7">
          <w:rPr>
            <w:rFonts w:ascii="Times New Roman" w:eastAsia="Times New Roman" w:hAnsi="Times New Roman" w:cs="Times New Roman"/>
            <w:iCs/>
            <w:sz w:val="28"/>
            <w:szCs w:val="28"/>
            <w:lang w:eastAsia="lv-LV"/>
          </w:rPr>
          <w:t>3.panta</w:t>
        </w:r>
      </w:hyperlink>
      <w:r w:rsidRPr="00B62BD7">
        <w:rPr>
          <w:rFonts w:ascii="Times New Roman" w:eastAsia="Times New Roman" w:hAnsi="Times New Roman" w:cs="Times New Roman"/>
          <w:iCs/>
          <w:sz w:val="28"/>
          <w:szCs w:val="28"/>
          <w:lang w:eastAsia="lv-LV"/>
        </w:rPr>
        <w:t> piektās daļas 7.punktu</w:t>
      </w:r>
    </w:p>
    <w:p w:rsidR="008A6D8A" w:rsidRPr="00F5032F" w:rsidRDefault="008A6D8A" w:rsidP="00B87D8F">
      <w:pPr>
        <w:pStyle w:val="ListParagraph"/>
        <w:numPr>
          <w:ilvl w:val="0"/>
          <w:numId w:val="1"/>
        </w:numPr>
        <w:shd w:val="clear" w:color="auto" w:fill="FFFFFF"/>
        <w:spacing w:after="0" w:line="293" w:lineRule="atLeast"/>
        <w:jc w:val="both"/>
        <w:rPr>
          <w:rFonts w:ascii="Times New Roman" w:eastAsia="Times New Roman" w:hAnsi="Times New Roman" w:cs="Times New Roman"/>
          <w:sz w:val="28"/>
          <w:szCs w:val="28"/>
          <w:lang w:eastAsia="lv-LV"/>
        </w:rPr>
      </w:pPr>
      <w:bookmarkStart w:id="0" w:name="p1"/>
      <w:bookmarkStart w:id="1" w:name="p-593769"/>
      <w:bookmarkEnd w:id="0"/>
      <w:bookmarkEnd w:id="1"/>
      <w:r w:rsidRPr="00B62BD7">
        <w:rPr>
          <w:rFonts w:ascii="Times New Roman" w:eastAsia="Times New Roman" w:hAnsi="Times New Roman" w:cs="Times New Roman"/>
          <w:sz w:val="28"/>
          <w:szCs w:val="28"/>
          <w:lang w:eastAsia="lv-LV"/>
        </w:rPr>
        <w:t xml:space="preserve">Noteikumi </w:t>
      </w:r>
      <w:r w:rsidRPr="00F5032F">
        <w:rPr>
          <w:rFonts w:ascii="Times New Roman" w:eastAsia="Times New Roman" w:hAnsi="Times New Roman" w:cs="Times New Roman"/>
          <w:sz w:val="28"/>
          <w:szCs w:val="28"/>
          <w:lang w:eastAsia="lv-LV"/>
        </w:rPr>
        <w:t>nosaka ar uzpildes tvertni uzpildāmas elektroniskās smēķēšanas ierīces uzpildes mehānisma tehniskos standartus.</w:t>
      </w:r>
    </w:p>
    <w:p w:rsidR="00B87D8F" w:rsidRPr="00F5032F" w:rsidRDefault="00B87D8F" w:rsidP="00B87D8F">
      <w:pPr>
        <w:pStyle w:val="ListParagraph"/>
        <w:shd w:val="clear" w:color="auto" w:fill="FFFFFF"/>
        <w:spacing w:after="0" w:line="293" w:lineRule="atLeast"/>
        <w:ind w:left="660"/>
        <w:jc w:val="both"/>
        <w:rPr>
          <w:rFonts w:ascii="Times New Roman" w:eastAsia="Times New Roman" w:hAnsi="Times New Roman" w:cs="Times New Roman"/>
          <w:sz w:val="28"/>
          <w:szCs w:val="28"/>
          <w:lang w:eastAsia="lv-LV"/>
        </w:rPr>
      </w:pPr>
    </w:p>
    <w:p w:rsidR="00B87D8F" w:rsidRPr="00F5032F" w:rsidRDefault="008A6D8A" w:rsidP="00B87D8F">
      <w:pPr>
        <w:pStyle w:val="ListParagraph"/>
        <w:numPr>
          <w:ilvl w:val="0"/>
          <w:numId w:val="1"/>
        </w:numPr>
        <w:shd w:val="clear" w:color="auto" w:fill="FFFFFF"/>
        <w:spacing w:after="0" w:line="293" w:lineRule="atLeast"/>
        <w:jc w:val="both"/>
        <w:rPr>
          <w:rFonts w:ascii="Times New Roman" w:eastAsia="Times New Roman" w:hAnsi="Times New Roman" w:cs="Times New Roman"/>
          <w:sz w:val="28"/>
          <w:szCs w:val="28"/>
          <w:lang w:eastAsia="lv-LV"/>
        </w:rPr>
      </w:pPr>
      <w:bookmarkStart w:id="2" w:name="p2"/>
      <w:bookmarkStart w:id="3" w:name="p-593770"/>
      <w:bookmarkEnd w:id="2"/>
      <w:bookmarkEnd w:id="3"/>
      <w:r w:rsidRPr="00F5032F">
        <w:rPr>
          <w:rFonts w:ascii="Times New Roman" w:eastAsia="Times New Roman" w:hAnsi="Times New Roman" w:cs="Times New Roman"/>
          <w:sz w:val="28"/>
          <w:szCs w:val="28"/>
          <w:lang w:eastAsia="lv-LV"/>
        </w:rPr>
        <w:t>Uzpildāmo elektronisko smēķēšanas ierīci un uzpildes tvertni atļauts laist tirgū, ja uzpildes mehānisms atbilst vienam no šādiem nosacījumiem:</w:t>
      </w:r>
    </w:p>
    <w:p w:rsidR="00B87D8F" w:rsidRPr="00F5032F" w:rsidRDefault="00B87D8F" w:rsidP="00B87D8F">
      <w:pPr>
        <w:pStyle w:val="ListParagraph"/>
        <w:shd w:val="clear" w:color="auto" w:fill="FFFFFF"/>
        <w:spacing w:after="0" w:line="293" w:lineRule="atLeast"/>
        <w:ind w:left="660"/>
        <w:jc w:val="both"/>
        <w:rPr>
          <w:rFonts w:ascii="Times New Roman" w:eastAsia="Times New Roman" w:hAnsi="Times New Roman" w:cs="Times New Roman"/>
          <w:sz w:val="28"/>
          <w:szCs w:val="28"/>
          <w:lang w:eastAsia="lv-LV"/>
        </w:rPr>
      </w:pPr>
    </w:p>
    <w:p w:rsidR="008A6D8A" w:rsidRPr="00F5032F" w:rsidRDefault="008A6D8A" w:rsidP="00B87D8F">
      <w:pPr>
        <w:pStyle w:val="ListParagraph"/>
        <w:numPr>
          <w:ilvl w:val="1"/>
          <w:numId w:val="1"/>
        </w:numPr>
        <w:shd w:val="clear" w:color="auto" w:fill="FFFFFF"/>
        <w:spacing w:after="0" w:line="293" w:lineRule="atLeast"/>
        <w:jc w:val="both"/>
        <w:rPr>
          <w:rFonts w:ascii="Times New Roman" w:eastAsia="Times New Roman" w:hAnsi="Times New Roman" w:cs="Times New Roman"/>
          <w:sz w:val="28"/>
          <w:szCs w:val="28"/>
          <w:lang w:eastAsia="lv-LV"/>
        </w:rPr>
      </w:pPr>
      <w:r w:rsidRPr="00F5032F">
        <w:rPr>
          <w:rFonts w:ascii="Times New Roman" w:eastAsia="Times New Roman" w:hAnsi="Times New Roman" w:cs="Times New Roman"/>
          <w:sz w:val="28"/>
          <w:szCs w:val="28"/>
          <w:lang w:eastAsia="lv-LV"/>
        </w:rPr>
        <w:t xml:space="preserve">uzpildes mehānismam izmanto uzpildes tvertņu, kas sastāv no droši piestiprināta vismaz 9 milimetrus gara uzgaļa, kurš ir viegli ievietojams attiecīgās uzpildāmās elektroniskās smēķēšanas </w:t>
      </w:r>
      <w:r w:rsidR="003C56B5" w:rsidRPr="00F5032F">
        <w:rPr>
          <w:rFonts w:ascii="Times New Roman" w:eastAsia="Times New Roman" w:hAnsi="Times New Roman" w:cs="Times New Roman"/>
          <w:sz w:val="28"/>
          <w:szCs w:val="28"/>
          <w:lang w:eastAsia="lv-LV"/>
        </w:rPr>
        <w:t xml:space="preserve">ierīces </w:t>
      </w:r>
      <w:r w:rsidRPr="00F5032F">
        <w:rPr>
          <w:rFonts w:ascii="Times New Roman" w:eastAsia="Times New Roman" w:hAnsi="Times New Roman" w:cs="Times New Roman"/>
          <w:sz w:val="28"/>
          <w:szCs w:val="28"/>
          <w:lang w:eastAsia="lv-LV"/>
        </w:rPr>
        <w:t xml:space="preserve">rezervuāra atverē un ir šaurāks nekā attiecīgā rezervuāra atvere, un plūsmas regulēšanas mehānisma, kas, novietots vertikālā stāvoklī un pakļauts atmosfēras spiedienam 20°C (± 5°C) temperatūrā, ļauj izplūst ne vairāk kā 20 nikotīnu saturoša </w:t>
      </w:r>
      <w:r w:rsidR="003D3653" w:rsidRPr="00F5032F">
        <w:rPr>
          <w:rFonts w:ascii="Times New Roman" w:eastAsia="Times New Roman" w:hAnsi="Times New Roman" w:cs="Times New Roman"/>
          <w:sz w:val="28"/>
          <w:szCs w:val="28"/>
          <w:lang w:eastAsia="lv-LV"/>
        </w:rPr>
        <w:t xml:space="preserve">vai nikotīnu nesaturoša </w:t>
      </w:r>
      <w:r w:rsidRPr="00F5032F">
        <w:rPr>
          <w:rFonts w:ascii="Times New Roman" w:eastAsia="Times New Roman" w:hAnsi="Times New Roman" w:cs="Times New Roman"/>
          <w:sz w:val="28"/>
          <w:szCs w:val="28"/>
          <w:lang w:eastAsia="lv-LV"/>
        </w:rPr>
        <w:t>šķidruma pilieniem minūtē;</w:t>
      </w:r>
    </w:p>
    <w:p w:rsidR="00B87D8F" w:rsidRPr="00F5032F" w:rsidRDefault="00B87D8F" w:rsidP="00B87D8F">
      <w:pPr>
        <w:pStyle w:val="ListParagraph"/>
        <w:shd w:val="clear" w:color="auto" w:fill="FFFFFF"/>
        <w:spacing w:after="0" w:line="293" w:lineRule="atLeast"/>
        <w:ind w:left="1620"/>
        <w:jc w:val="both"/>
        <w:rPr>
          <w:rFonts w:ascii="Times New Roman" w:eastAsia="Times New Roman" w:hAnsi="Times New Roman" w:cs="Times New Roman"/>
          <w:sz w:val="28"/>
          <w:szCs w:val="28"/>
          <w:lang w:eastAsia="lv-LV"/>
        </w:rPr>
      </w:pPr>
    </w:p>
    <w:p w:rsidR="008A6D8A" w:rsidRPr="00F5032F" w:rsidRDefault="008A6D8A" w:rsidP="00B87D8F">
      <w:pPr>
        <w:pStyle w:val="ListParagraph"/>
        <w:numPr>
          <w:ilvl w:val="1"/>
          <w:numId w:val="1"/>
        </w:numPr>
        <w:shd w:val="clear" w:color="auto" w:fill="FFFFFF"/>
        <w:spacing w:after="0" w:line="293" w:lineRule="atLeast"/>
        <w:jc w:val="both"/>
        <w:rPr>
          <w:rFonts w:ascii="Times New Roman" w:eastAsia="Times New Roman" w:hAnsi="Times New Roman" w:cs="Times New Roman"/>
          <w:sz w:val="28"/>
          <w:szCs w:val="28"/>
          <w:lang w:eastAsia="lv-LV"/>
        </w:rPr>
      </w:pPr>
      <w:r w:rsidRPr="00F5032F">
        <w:rPr>
          <w:rFonts w:ascii="Times New Roman" w:eastAsia="Times New Roman" w:hAnsi="Times New Roman" w:cs="Times New Roman"/>
          <w:sz w:val="28"/>
          <w:szCs w:val="28"/>
          <w:lang w:eastAsia="lv-LV"/>
        </w:rPr>
        <w:t xml:space="preserve">uzpildes mehānisms darbojas ar speciālu savienojuma sistēmu (doksistēmu), kas nikotīnu saturošam </w:t>
      </w:r>
      <w:r w:rsidR="00B87D8F" w:rsidRPr="00F5032F">
        <w:rPr>
          <w:rFonts w:ascii="Times New Roman" w:eastAsia="Times New Roman" w:hAnsi="Times New Roman" w:cs="Times New Roman"/>
          <w:sz w:val="28"/>
          <w:szCs w:val="28"/>
          <w:lang w:eastAsia="lv-LV"/>
        </w:rPr>
        <w:t xml:space="preserve">vai nikotīnu nesaturošam </w:t>
      </w:r>
      <w:r w:rsidRPr="00F5032F">
        <w:rPr>
          <w:rFonts w:ascii="Times New Roman" w:eastAsia="Times New Roman" w:hAnsi="Times New Roman" w:cs="Times New Roman"/>
          <w:sz w:val="28"/>
          <w:szCs w:val="28"/>
          <w:lang w:eastAsia="lv-LV"/>
        </w:rPr>
        <w:t>šķidrumam no uzpildes tvertnes ļauj izplūst uzpildāmās elektroniskās smēķēšanas ierīces rezervuārā tikai tad, kad uzpildāmā elektroniskā smēķēšanas ierīce un uzpildes tvertne ir savienoti.</w:t>
      </w:r>
    </w:p>
    <w:p w:rsidR="00B87D8F" w:rsidRPr="00F5032F" w:rsidRDefault="00B87D8F" w:rsidP="00B87D8F">
      <w:pPr>
        <w:shd w:val="clear" w:color="auto" w:fill="FFFFFF"/>
        <w:spacing w:after="0" w:line="293" w:lineRule="atLeast"/>
        <w:jc w:val="both"/>
        <w:rPr>
          <w:rFonts w:ascii="Times New Roman" w:eastAsia="Times New Roman" w:hAnsi="Times New Roman" w:cs="Times New Roman"/>
          <w:sz w:val="28"/>
          <w:szCs w:val="28"/>
          <w:lang w:eastAsia="lv-LV"/>
        </w:rPr>
      </w:pPr>
    </w:p>
    <w:p w:rsidR="008A6D8A" w:rsidRPr="00F5032F" w:rsidRDefault="008A6D8A" w:rsidP="00B87D8F">
      <w:pPr>
        <w:pStyle w:val="ListParagraph"/>
        <w:numPr>
          <w:ilvl w:val="0"/>
          <w:numId w:val="1"/>
        </w:numPr>
        <w:shd w:val="clear" w:color="auto" w:fill="FFFFFF"/>
        <w:spacing w:after="0" w:line="293" w:lineRule="atLeast"/>
        <w:jc w:val="both"/>
        <w:rPr>
          <w:rFonts w:ascii="Times New Roman" w:eastAsia="Times New Roman" w:hAnsi="Times New Roman" w:cs="Times New Roman"/>
          <w:sz w:val="28"/>
          <w:szCs w:val="28"/>
          <w:lang w:eastAsia="lv-LV"/>
        </w:rPr>
      </w:pPr>
      <w:bookmarkStart w:id="4" w:name="p3"/>
      <w:bookmarkStart w:id="5" w:name="p-593771"/>
      <w:bookmarkEnd w:id="4"/>
      <w:bookmarkEnd w:id="5"/>
      <w:r w:rsidRPr="00F5032F">
        <w:rPr>
          <w:rFonts w:ascii="Times New Roman" w:eastAsia="Times New Roman" w:hAnsi="Times New Roman" w:cs="Times New Roman"/>
          <w:sz w:val="28"/>
          <w:szCs w:val="28"/>
          <w:lang w:eastAsia="lv-LV"/>
        </w:rPr>
        <w:t>Uzpildāmajai elektroniskajai smēķēšanas ierīcei un uzpildes tvertnei pievieno uzpildīšanas instrukciju ar shematiskiem attēliem.</w:t>
      </w:r>
    </w:p>
    <w:p w:rsidR="00B87D8F" w:rsidRPr="00F5032F" w:rsidRDefault="00B87D8F" w:rsidP="00B87D8F">
      <w:pPr>
        <w:pStyle w:val="ListParagraph"/>
        <w:shd w:val="clear" w:color="auto" w:fill="FFFFFF"/>
        <w:spacing w:after="0" w:line="293" w:lineRule="atLeast"/>
        <w:ind w:left="660"/>
        <w:jc w:val="both"/>
        <w:rPr>
          <w:rFonts w:ascii="Times New Roman" w:eastAsia="Times New Roman" w:hAnsi="Times New Roman" w:cs="Times New Roman"/>
          <w:sz w:val="28"/>
          <w:szCs w:val="28"/>
          <w:lang w:eastAsia="lv-LV"/>
        </w:rPr>
      </w:pPr>
    </w:p>
    <w:p w:rsidR="008A6D8A" w:rsidRPr="00F5032F" w:rsidRDefault="008A6D8A" w:rsidP="00B87D8F">
      <w:pPr>
        <w:pStyle w:val="ListParagraph"/>
        <w:numPr>
          <w:ilvl w:val="0"/>
          <w:numId w:val="1"/>
        </w:numPr>
        <w:shd w:val="clear" w:color="auto" w:fill="FFFFFF"/>
        <w:spacing w:after="0" w:line="293" w:lineRule="atLeast"/>
        <w:jc w:val="both"/>
        <w:rPr>
          <w:rFonts w:ascii="Times New Roman" w:eastAsia="Times New Roman" w:hAnsi="Times New Roman" w:cs="Times New Roman"/>
          <w:sz w:val="28"/>
          <w:szCs w:val="28"/>
          <w:lang w:eastAsia="lv-LV"/>
        </w:rPr>
      </w:pPr>
      <w:bookmarkStart w:id="6" w:name="p4"/>
      <w:bookmarkStart w:id="7" w:name="p-593772"/>
      <w:bookmarkEnd w:id="6"/>
      <w:bookmarkEnd w:id="7"/>
      <w:r w:rsidRPr="00F5032F">
        <w:rPr>
          <w:rFonts w:ascii="Times New Roman" w:eastAsia="Times New Roman" w:hAnsi="Times New Roman" w:cs="Times New Roman"/>
          <w:sz w:val="28"/>
          <w:szCs w:val="28"/>
          <w:lang w:eastAsia="lv-LV"/>
        </w:rPr>
        <w:t>Uzpildāmajai elektroniskajai smēķēšanas ierīcei un uzpildes tvertnei ar uzpildes mehānismu, kas minēts šo noteikumu 2.1.apakšpunktā, lietošanas instrukcijā norāda uzgaļa platumu vai rezervuāra atveres platumu tā, lai patērētājs varētu pārliecināties par uzpildes tvertnes un elektroniskās smēķēšanas ierīces saderību.</w:t>
      </w:r>
    </w:p>
    <w:p w:rsidR="00B87D8F" w:rsidRPr="00F5032F" w:rsidRDefault="00B87D8F" w:rsidP="00B87D8F">
      <w:pPr>
        <w:shd w:val="clear" w:color="auto" w:fill="FFFFFF"/>
        <w:spacing w:after="0" w:line="293" w:lineRule="atLeast"/>
        <w:jc w:val="both"/>
        <w:rPr>
          <w:rFonts w:ascii="Times New Roman" w:eastAsia="Times New Roman" w:hAnsi="Times New Roman" w:cs="Times New Roman"/>
          <w:sz w:val="28"/>
          <w:szCs w:val="28"/>
          <w:lang w:eastAsia="lv-LV"/>
        </w:rPr>
      </w:pPr>
    </w:p>
    <w:p w:rsidR="00B62BD7" w:rsidRPr="00F5032F" w:rsidRDefault="008A6D8A" w:rsidP="00B62BD7">
      <w:pPr>
        <w:pStyle w:val="ListParagraph"/>
        <w:numPr>
          <w:ilvl w:val="0"/>
          <w:numId w:val="1"/>
        </w:numPr>
        <w:shd w:val="clear" w:color="auto" w:fill="FFFFFF"/>
        <w:spacing w:after="0" w:line="293" w:lineRule="atLeast"/>
        <w:jc w:val="both"/>
        <w:rPr>
          <w:rFonts w:ascii="Times New Roman" w:eastAsia="Times New Roman" w:hAnsi="Times New Roman" w:cs="Times New Roman"/>
          <w:sz w:val="28"/>
          <w:szCs w:val="28"/>
          <w:lang w:eastAsia="lv-LV"/>
        </w:rPr>
      </w:pPr>
      <w:bookmarkStart w:id="8" w:name="p5"/>
      <w:bookmarkStart w:id="9" w:name="p-593773"/>
      <w:bookmarkEnd w:id="8"/>
      <w:bookmarkEnd w:id="9"/>
      <w:r w:rsidRPr="00F5032F">
        <w:rPr>
          <w:rFonts w:ascii="Times New Roman" w:eastAsia="Times New Roman" w:hAnsi="Times New Roman" w:cs="Times New Roman"/>
          <w:sz w:val="28"/>
          <w:szCs w:val="28"/>
          <w:lang w:eastAsia="lv-LV"/>
        </w:rPr>
        <w:t xml:space="preserve">Uzpildāmajai elektroniskajai smēķēšanas ierīcei un uzpildes tvertnei ar uzpildes mehānismu, kas minēts šo noteikumu 2.2.apakšpunktā, lietošanas </w:t>
      </w:r>
      <w:r w:rsidRPr="00F5032F">
        <w:rPr>
          <w:rStyle w:val="SubtleEmphasis"/>
          <w:rFonts w:ascii="Times New Roman" w:hAnsi="Times New Roman" w:cs="Times New Roman"/>
          <w:i w:val="0"/>
          <w:color w:val="auto"/>
          <w:sz w:val="28"/>
          <w:szCs w:val="28"/>
          <w:lang w:eastAsia="lv-LV"/>
        </w:rPr>
        <w:t>instrukcijā norāda speciālās savienojuma sistēmas (doksistēmas) veidus, ar</w:t>
      </w:r>
      <w:r w:rsidRPr="00F5032F">
        <w:rPr>
          <w:rFonts w:ascii="Times New Roman" w:eastAsia="Times New Roman" w:hAnsi="Times New Roman" w:cs="Times New Roman"/>
          <w:sz w:val="28"/>
          <w:szCs w:val="28"/>
          <w:lang w:eastAsia="lv-LV"/>
        </w:rPr>
        <w:t xml:space="preserve"> </w:t>
      </w:r>
      <w:r w:rsidRPr="00F5032F">
        <w:rPr>
          <w:rFonts w:ascii="Times New Roman" w:eastAsia="Times New Roman" w:hAnsi="Times New Roman" w:cs="Times New Roman"/>
          <w:sz w:val="28"/>
          <w:szCs w:val="28"/>
          <w:lang w:eastAsia="lv-LV"/>
        </w:rPr>
        <w:lastRenderedPageBreak/>
        <w:t>kuriem ir saderīga attiecīgā uzpildāmā elektroniskās smēķēšanas ierīce un uzpildes tvertne.</w:t>
      </w:r>
    </w:p>
    <w:p w:rsidR="00B62BD7" w:rsidRPr="00B62BD7" w:rsidRDefault="00B62BD7" w:rsidP="00B62BD7">
      <w:pPr>
        <w:pStyle w:val="NoSpacing"/>
        <w:jc w:val="both"/>
        <w:rPr>
          <w:sz w:val="28"/>
          <w:szCs w:val="28"/>
        </w:rPr>
      </w:pPr>
    </w:p>
    <w:p w:rsidR="00B62BD7" w:rsidRPr="00B62BD7" w:rsidRDefault="00B62BD7" w:rsidP="00B62BD7">
      <w:pPr>
        <w:pStyle w:val="NoSpacing"/>
        <w:jc w:val="both"/>
        <w:rPr>
          <w:sz w:val="28"/>
          <w:szCs w:val="28"/>
        </w:rPr>
      </w:pPr>
      <w:bookmarkStart w:id="10" w:name="n4"/>
      <w:bookmarkEnd w:id="10"/>
    </w:p>
    <w:p w:rsidR="00B62BD7" w:rsidRPr="00B62BD7" w:rsidRDefault="00B62BD7" w:rsidP="00B62BD7">
      <w:pPr>
        <w:pStyle w:val="NoSpacing"/>
        <w:jc w:val="both"/>
        <w:rPr>
          <w:sz w:val="28"/>
          <w:szCs w:val="28"/>
        </w:rPr>
      </w:pPr>
    </w:p>
    <w:p w:rsidR="00B62BD7" w:rsidRPr="00B62BD7" w:rsidRDefault="00B62BD7" w:rsidP="00506440">
      <w:pPr>
        <w:pStyle w:val="NoSpacing"/>
        <w:rPr>
          <w:sz w:val="28"/>
          <w:szCs w:val="28"/>
        </w:rPr>
      </w:pPr>
      <w:r w:rsidRPr="00B62BD7">
        <w:rPr>
          <w:sz w:val="28"/>
          <w:szCs w:val="28"/>
        </w:rPr>
        <w:t>Ministru prezidents</w:t>
      </w:r>
      <w:r w:rsidRPr="00B62BD7">
        <w:rPr>
          <w:sz w:val="28"/>
          <w:szCs w:val="28"/>
        </w:rPr>
        <w:tab/>
      </w:r>
      <w:r w:rsidRPr="00B62BD7">
        <w:rPr>
          <w:sz w:val="28"/>
          <w:szCs w:val="28"/>
        </w:rPr>
        <w:tab/>
      </w:r>
      <w:r w:rsidRPr="00B62BD7">
        <w:rPr>
          <w:sz w:val="28"/>
          <w:szCs w:val="28"/>
        </w:rPr>
        <w:tab/>
      </w:r>
      <w:r w:rsidRPr="00B62BD7">
        <w:rPr>
          <w:sz w:val="28"/>
          <w:szCs w:val="28"/>
        </w:rPr>
        <w:tab/>
      </w:r>
      <w:r w:rsidRPr="00B62BD7">
        <w:rPr>
          <w:sz w:val="28"/>
          <w:szCs w:val="28"/>
        </w:rPr>
        <w:tab/>
      </w:r>
      <w:r w:rsidRPr="00B62BD7">
        <w:rPr>
          <w:sz w:val="28"/>
          <w:szCs w:val="28"/>
        </w:rPr>
        <w:tab/>
        <w:t xml:space="preserve">  </w:t>
      </w:r>
      <w:r w:rsidR="00506440">
        <w:rPr>
          <w:sz w:val="28"/>
          <w:szCs w:val="28"/>
        </w:rPr>
        <w:tab/>
      </w:r>
      <w:bookmarkStart w:id="11" w:name="_GoBack"/>
      <w:bookmarkEnd w:id="11"/>
      <w:r w:rsidRPr="00B62BD7">
        <w:rPr>
          <w:sz w:val="28"/>
          <w:szCs w:val="28"/>
        </w:rPr>
        <w:t>A</w:t>
      </w:r>
      <w:r w:rsidR="00506440">
        <w:rPr>
          <w:sz w:val="28"/>
          <w:szCs w:val="28"/>
        </w:rPr>
        <w:t>.</w:t>
      </w:r>
      <w:r w:rsidRPr="00B62BD7">
        <w:rPr>
          <w:sz w:val="28"/>
          <w:szCs w:val="28"/>
        </w:rPr>
        <w:t xml:space="preserve"> K</w:t>
      </w:r>
      <w:r w:rsidR="00506440">
        <w:rPr>
          <w:sz w:val="28"/>
          <w:szCs w:val="28"/>
        </w:rPr>
        <w:t>.</w:t>
      </w:r>
      <w:r w:rsidRPr="00B62BD7">
        <w:rPr>
          <w:sz w:val="28"/>
          <w:szCs w:val="28"/>
        </w:rPr>
        <w:t xml:space="preserve"> Kariņš</w:t>
      </w:r>
    </w:p>
    <w:p w:rsidR="00B62BD7" w:rsidRPr="00B62BD7" w:rsidRDefault="00B62BD7" w:rsidP="00B62BD7">
      <w:pPr>
        <w:pStyle w:val="NoSpacing"/>
        <w:jc w:val="both"/>
        <w:rPr>
          <w:sz w:val="28"/>
          <w:szCs w:val="28"/>
        </w:rPr>
      </w:pPr>
    </w:p>
    <w:p w:rsidR="00B62BD7" w:rsidRPr="00B62BD7" w:rsidRDefault="00B62BD7" w:rsidP="00B62BD7">
      <w:pPr>
        <w:pStyle w:val="NoSpacing"/>
        <w:jc w:val="both"/>
        <w:rPr>
          <w:sz w:val="28"/>
          <w:szCs w:val="28"/>
        </w:rPr>
      </w:pPr>
    </w:p>
    <w:p w:rsidR="00B62BD7" w:rsidRPr="00B62BD7" w:rsidRDefault="00B62BD7" w:rsidP="00B62BD7">
      <w:pPr>
        <w:pStyle w:val="NoSpacing"/>
        <w:jc w:val="both"/>
        <w:rPr>
          <w:sz w:val="28"/>
          <w:szCs w:val="28"/>
        </w:rPr>
      </w:pPr>
      <w:r w:rsidRPr="00B62BD7">
        <w:rPr>
          <w:sz w:val="28"/>
          <w:szCs w:val="28"/>
        </w:rPr>
        <w:t>Veselības ministre</w:t>
      </w:r>
      <w:r w:rsidRPr="00B62BD7">
        <w:rPr>
          <w:sz w:val="28"/>
          <w:szCs w:val="28"/>
        </w:rPr>
        <w:tab/>
      </w:r>
      <w:r w:rsidRPr="00B62BD7">
        <w:rPr>
          <w:sz w:val="28"/>
          <w:szCs w:val="28"/>
        </w:rPr>
        <w:tab/>
      </w:r>
      <w:r w:rsidRPr="00B62BD7">
        <w:rPr>
          <w:sz w:val="28"/>
          <w:szCs w:val="28"/>
        </w:rPr>
        <w:tab/>
      </w:r>
      <w:r w:rsidRPr="00B62BD7">
        <w:rPr>
          <w:sz w:val="28"/>
          <w:szCs w:val="28"/>
        </w:rPr>
        <w:tab/>
      </w:r>
      <w:r w:rsidRPr="00B62BD7">
        <w:rPr>
          <w:sz w:val="28"/>
          <w:szCs w:val="28"/>
        </w:rPr>
        <w:tab/>
      </w:r>
      <w:r w:rsidRPr="00B62BD7">
        <w:rPr>
          <w:sz w:val="28"/>
          <w:szCs w:val="28"/>
        </w:rPr>
        <w:tab/>
      </w:r>
      <w:r w:rsidRPr="00B62BD7">
        <w:rPr>
          <w:sz w:val="28"/>
          <w:szCs w:val="28"/>
        </w:rPr>
        <w:tab/>
      </w:r>
      <w:r w:rsidRPr="00B62BD7">
        <w:rPr>
          <w:sz w:val="28"/>
          <w:szCs w:val="28"/>
        </w:rPr>
        <w:tab/>
        <w:t xml:space="preserve">         I</w:t>
      </w:r>
      <w:r w:rsidR="00506440">
        <w:rPr>
          <w:sz w:val="28"/>
          <w:szCs w:val="28"/>
        </w:rPr>
        <w:t>.</w:t>
      </w:r>
      <w:r w:rsidRPr="00B62BD7">
        <w:rPr>
          <w:sz w:val="28"/>
          <w:szCs w:val="28"/>
        </w:rPr>
        <w:t>Viņķele</w:t>
      </w:r>
    </w:p>
    <w:p w:rsidR="00B62BD7" w:rsidRPr="00B62BD7" w:rsidRDefault="00B62BD7" w:rsidP="00B62BD7">
      <w:pPr>
        <w:pStyle w:val="NoSpacing"/>
        <w:jc w:val="both"/>
        <w:rPr>
          <w:sz w:val="28"/>
          <w:szCs w:val="28"/>
        </w:rPr>
      </w:pPr>
    </w:p>
    <w:p w:rsidR="00B62BD7" w:rsidRPr="00B62BD7" w:rsidRDefault="00B62BD7" w:rsidP="00B62BD7">
      <w:pPr>
        <w:pStyle w:val="NoSpacing"/>
        <w:jc w:val="both"/>
        <w:rPr>
          <w:sz w:val="28"/>
          <w:szCs w:val="28"/>
        </w:rPr>
      </w:pPr>
    </w:p>
    <w:p w:rsidR="00B62BD7" w:rsidRPr="00B62BD7" w:rsidRDefault="00B62BD7" w:rsidP="00B62BD7">
      <w:pPr>
        <w:pStyle w:val="NoSpacing"/>
        <w:jc w:val="both"/>
        <w:rPr>
          <w:sz w:val="28"/>
          <w:szCs w:val="28"/>
        </w:rPr>
      </w:pPr>
      <w:r w:rsidRPr="00B62BD7">
        <w:rPr>
          <w:sz w:val="28"/>
          <w:szCs w:val="28"/>
        </w:rPr>
        <w:t xml:space="preserve">Iesniedzējs: Veselības ministre </w:t>
      </w:r>
      <w:r w:rsidRPr="00B62BD7">
        <w:rPr>
          <w:sz w:val="28"/>
          <w:szCs w:val="28"/>
        </w:rPr>
        <w:tab/>
      </w:r>
      <w:r w:rsidRPr="00B62BD7">
        <w:rPr>
          <w:sz w:val="28"/>
          <w:szCs w:val="28"/>
        </w:rPr>
        <w:tab/>
      </w:r>
      <w:r w:rsidRPr="00B62BD7">
        <w:rPr>
          <w:sz w:val="28"/>
          <w:szCs w:val="28"/>
        </w:rPr>
        <w:tab/>
      </w:r>
      <w:r w:rsidRPr="00B62BD7">
        <w:rPr>
          <w:sz w:val="28"/>
          <w:szCs w:val="28"/>
        </w:rPr>
        <w:tab/>
      </w:r>
      <w:r w:rsidRPr="00B62BD7">
        <w:rPr>
          <w:sz w:val="28"/>
          <w:szCs w:val="28"/>
        </w:rPr>
        <w:tab/>
      </w:r>
      <w:r w:rsidRPr="00B62BD7">
        <w:rPr>
          <w:sz w:val="28"/>
          <w:szCs w:val="28"/>
        </w:rPr>
        <w:tab/>
        <w:t xml:space="preserve">         I</w:t>
      </w:r>
      <w:r w:rsidR="00506440">
        <w:rPr>
          <w:sz w:val="28"/>
          <w:szCs w:val="28"/>
        </w:rPr>
        <w:t>.</w:t>
      </w:r>
      <w:r w:rsidRPr="00B62BD7">
        <w:rPr>
          <w:sz w:val="28"/>
          <w:szCs w:val="28"/>
        </w:rPr>
        <w:t xml:space="preserve"> Viņķele</w:t>
      </w:r>
    </w:p>
    <w:p w:rsidR="00B62BD7" w:rsidRPr="00B62BD7" w:rsidRDefault="00B62BD7" w:rsidP="00B62BD7">
      <w:pPr>
        <w:pStyle w:val="NoSpacing"/>
        <w:jc w:val="both"/>
        <w:rPr>
          <w:sz w:val="28"/>
          <w:szCs w:val="28"/>
        </w:rPr>
      </w:pPr>
    </w:p>
    <w:p w:rsidR="00B62BD7" w:rsidRPr="00B62BD7" w:rsidRDefault="00B62BD7" w:rsidP="00B62BD7">
      <w:pPr>
        <w:pStyle w:val="NoSpacing"/>
        <w:jc w:val="both"/>
        <w:rPr>
          <w:sz w:val="28"/>
          <w:szCs w:val="28"/>
        </w:rPr>
      </w:pPr>
    </w:p>
    <w:p w:rsidR="00B62BD7" w:rsidRPr="00B62BD7" w:rsidRDefault="00B62BD7" w:rsidP="00B62BD7">
      <w:pPr>
        <w:shd w:val="clear" w:color="auto" w:fill="FFFFFF"/>
        <w:spacing w:after="0" w:line="293" w:lineRule="atLeast"/>
        <w:jc w:val="both"/>
        <w:rPr>
          <w:rFonts w:ascii="Times New Roman" w:eastAsia="Times New Roman" w:hAnsi="Times New Roman" w:cs="Times New Roman"/>
          <w:sz w:val="28"/>
          <w:szCs w:val="28"/>
          <w:lang w:eastAsia="lv-LV"/>
        </w:rPr>
      </w:pPr>
      <w:r w:rsidRPr="00B62BD7">
        <w:rPr>
          <w:rFonts w:ascii="Times New Roman" w:hAnsi="Times New Roman" w:cs="Times New Roman"/>
          <w:sz w:val="28"/>
          <w:szCs w:val="28"/>
        </w:rPr>
        <w:t>Vīza: Valsts sekretāre</w:t>
      </w:r>
      <w:r w:rsidRPr="00B62BD7">
        <w:rPr>
          <w:rFonts w:ascii="Times New Roman" w:hAnsi="Times New Roman" w:cs="Times New Roman"/>
          <w:sz w:val="28"/>
          <w:szCs w:val="28"/>
        </w:rPr>
        <w:tab/>
      </w:r>
      <w:r w:rsidRPr="00B62BD7">
        <w:rPr>
          <w:rFonts w:ascii="Times New Roman" w:hAnsi="Times New Roman" w:cs="Times New Roman"/>
          <w:sz w:val="28"/>
          <w:szCs w:val="28"/>
        </w:rPr>
        <w:tab/>
      </w:r>
      <w:r w:rsidRPr="00B62BD7">
        <w:rPr>
          <w:rFonts w:ascii="Times New Roman" w:hAnsi="Times New Roman" w:cs="Times New Roman"/>
          <w:sz w:val="28"/>
          <w:szCs w:val="28"/>
        </w:rPr>
        <w:tab/>
      </w:r>
      <w:r w:rsidRPr="00B62BD7">
        <w:rPr>
          <w:rFonts w:ascii="Times New Roman" w:hAnsi="Times New Roman" w:cs="Times New Roman"/>
          <w:sz w:val="28"/>
          <w:szCs w:val="28"/>
        </w:rPr>
        <w:tab/>
      </w:r>
      <w:r w:rsidRPr="00B62BD7">
        <w:rPr>
          <w:rFonts w:ascii="Times New Roman" w:hAnsi="Times New Roman" w:cs="Times New Roman"/>
          <w:sz w:val="28"/>
          <w:szCs w:val="28"/>
        </w:rPr>
        <w:tab/>
      </w:r>
      <w:r>
        <w:rPr>
          <w:rFonts w:ascii="Times New Roman" w:hAnsi="Times New Roman" w:cs="Times New Roman"/>
          <w:sz w:val="28"/>
          <w:szCs w:val="28"/>
        </w:rPr>
        <w:t xml:space="preserve">  </w:t>
      </w:r>
      <w:r w:rsidRPr="00B62BD7">
        <w:rPr>
          <w:rFonts w:ascii="Times New Roman" w:hAnsi="Times New Roman" w:cs="Times New Roman"/>
          <w:sz w:val="28"/>
          <w:szCs w:val="28"/>
        </w:rPr>
        <w:t xml:space="preserve"> D</w:t>
      </w:r>
      <w:r w:rsidR="00506440">
        <w:rPr>
          <w:rFonts w:ascii="Times New Roman" w:hAnsi="Times New Roman" w:cs="Times New Roman"/>
          <w:sz w:val="28"/>
          <w:szCs w:val="28"/>
        </w:rPr>
        <w:t>.</w:t>
      </w:r>
      <w:r w:rsidRPr="00B62BD7">
        <w:rPr>
          <w:rFonts w:ascii="Times New Roman" w:hAnsi="Times New Roman" w:cs="Times New Roman"/>
          <w:sz w:val="28"/>
          <w:szCs w:val="28"/>
        </w:rPr>
        <w:t xml:space="preserve"> Mūrmane - Umbraško</w:t>
      </w:r>
    </w:p>
    <w:sectPr w:rsidR="00B62BD7" w:rsidRPr="00B62BD7" w:rsidSect="00B87D8F">
      <w:footerReference w:type="default" r:id="rId9"/>
      <w:pgSz w:w="11906" w:h="16838"/>
      <w:pgMar w:top="1440" w:right="1133"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013" w:rsidRDefault="006B6013" w:rsidP="006B6013">
      <w:pPr>
        <w:spacing w:after="0" w:line="240" w:lineRule="auto"/>
      </w:pPr>
      <w:r>
        <w:separator/>
      </w:r>
    </w:p>
  </w:endnote>
  <w:endnote w:type="continuationSeparator" w:id="0">
    <w:p w:rsidR="006B6013" w:rsidRDefault="006B6013" w:rsidP="006B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13" w:rsidRPr="006B6013" w:rsidRDefault="006B6013">
    <w:pPr>
      <w:pStyle w:val="Footer"/>
      <w:rPr>
        <w:rFonts w:ascii="Times New Roman" w:hAnsi="Times New Roman" w:cs="Times New Roman"/>
      </w:rPr>
    </w:pPr>
    <w:r w:rsidRPr="006B6013">
      <w:rPr>
        <w:rFonts w:ascii="Times New Roman" w:hAnsi="Times New Roman" w:cs="Times New Roman"/>
      </w:rPr>
      <w:t>VMnot_</w:t>
    </w:r>
    <w:r w:rsidR="001D23F1">
      <w:rPr>
        <w:rFonts w:ascii="Times New Roman" w:hAnsi="Times New Roman" w:cs="Times New Roman"/>
      </w:rPr>
      <w:t>130320</w:t>
    </w:r>
    <w:r w:rsidRPr="006B6013">
      <w:rPr>
        <w:rFonts w:ascii="Times New Roman" w:hAnsi="Times New Roman" w:cs="Times New Roman"/>
      </w:rPr>
      <w:t>_ESIteh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013" w:rsidRDefault="006B6013" w:rsidP="006B6013">
      <w:pPr>
        <w:spacing w:after="0" w:line="240" w:lineRule="auto"/>
      </w:pPr>
      <w:r>
        <w:separator/>
      </w:r>
    </w:p>
  </w:footnote>
  <w:footnote w:type="continuationSeparator" w:id="0">
    <w:p w:rsidR="006B6013" w:rsidRDefault="006B6013" w:rsidP="006B6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77800"/>
    <w:multiLevelType w:val="multilevel"/>
    <w:tmpl w:val="A19A32FC"/>
    <w:lvl w:ilvl="0">
      <w:start w:val="1"/>
      <w:numFmt w:val="decimal"/>
      <w:lvlText w:val="%1."/>
      <w:lvlJc w:val="left"/>
      <w:pPr>
        <w:ind w:left="6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18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8A"/>
    <w:rsid w:val="001D23F1"/>
    <w:rsid w:val="003C56B5"/>
    <w:rsid w:val="003D3653"/>
    <w:rsid w:val="003E6A50"/>
    <w:rsid w:val="00506440"/>
    <w:rsid w:val="006B6013"/>
    <w:rsid w:val="00805761"/>
    <w:rsid w:val="008A6D8A"/>
    <w:rsid w:val="00B62BD7"/>
    <w:rsid w:val="00B87D8F"/>
    <w:rsid w:val="00EE6007"/>
    <w:rsid w:val="00F503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DADB"/>
  <w15:chartTrackingRefBased/>
  <w15:docId w15:val="{96613D4E-F2CA-4433-A68C-BDC03913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D8A"/>
    <w:rPr>
      <w:color w:val="0000FF"/>
      <w:u w:val="single"/>
    </w:rPr>
  </w:style>
  <w:style w:type="paragraph" w:customStyle="1" w:styleId="tv213">
    <w:name w:val="tv213"/>
    <w:basedOn w:val="Normal"/>
    <w:rsid w:val="008A6D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87D8F"/>
    <w:pPr>
      <w:ind w:left="720"/>
      <w:contextualSpacing/>
    </w:pPr>
  </w:style>
  <w:style w:type="paragraph" w:styleId="NoSpacing">
    <w:name w:val="No Spacing"/>
    <w:uiPriority w:val="1"/>
    <w:qFormat/>
    <w:rsid w:val="00B62BD7"/>
    <w:pPr>
      <w:spacing w:after="0" w:line="240" w:lineRule="auto"/>
    </w:pPr>
    <w:rPr>
      <w:rFonts w:ascii="Times New Roman" w:eastAsia="Times New Roman" w:hAnsi="Times New Roman" w:cs="Times New Roman"/>
      <w:sz w:val="24"/>
      <w:szCs w:val="24"/>
      <w:lang w:eastAsia="lv-LV"/>
    </w:rPr>
  </w:style>
  <w:style w:type="character" w:styleId="SubtleEmphasis">
    <w:name w:val="Subtle Emphasis"/>
    <w:basedOn w:val="DefaultParagraphFont"/>
    <w:uiPriority w:val="19"/>
    <w:qFormat/>
    <w:rsid w:val="006B6013"/>
    <w:rPr>
      <w:i/>
      <w:iCs/>
      <w:color w:val="404040" w:themeColor="text1" w:themeTint="BF"/>
    </w:rPr>
  </w:style>
  <w:style w:type="paragraph" w:styleId="Header">
    <w:name w:val="header"/>
    <w:basedOn w:val="Normal"/>
    <w:link w:val="HeaderChar"/>
    <w:uiPriority w:val="99"/>
    <w:unhideWhenUsed/>
    <w:rsid w:val="006B60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6013"/>
  </w:style>
  <w:style w:type="paragraph" w:styleId="Footer">
    <w:name w:val="footer"/>
    <w:basedOn w:val="Normal"/>
    <w:link w:val="FooterChar"/>
    <w:uiPriority w:val="99"/>
    <w:unhideWhenUsed/>
    <w:rsid w:val="006B60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6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278726">
      <w:bodyDiv w:val="1"/>
      <w:marLeft w:val="0"/>
      <w:marRight w:val="0"/>
      <w:marTop w:val="0"/>
      <w:marBottom w:val="0"/>
      <w:divBdr>
        <w:top w:val="none" w:sz="0" w:space="0" w:color="auto"/>
        <w:left w:val="none" w:sz="0" w:space="0" w:color="auto"/>
        <w:bottom w:val="none" w:sz="0" w:space="0" w:color="auto"/>
        <w:right w:val="none" w:sz="0" w:space="0" w:color="auto"/>
      </w:divBdr>
      <w:divsChild>
        <w:div w:id="1302149227">
          <w:marLeft w:val="0"/>
          <w:marRight w:val="0"/>
          <w:marTop w:val="0"/>
          <w:marBottom w:val="567"/>
          <w:divBdr>
            <w:top w:val="none" w:sz="0" w:space="0" w:color="auto"/>
            <w:left w:val="none" w:sz="0" w:space="0" w:color="auto"/>
            <w:bottom w:val="none" w:sz="0" w:space="0" w:color="auto"/>
            <w:right w:val="none" w:sz="0" w:space="0" w:color="auto"/>
          </w:divBdr>
        </w:div>
        <w:div w:id="2102291229">
          <w:marLeft w:val="0"/>
          <w:marRight w:val="0"/>
          <w:marTop w:val="0"/>
          <w:marBottom w:val="567"/>
          <w:divBdr>
            <w:top w:val="none" w:sz="0" w:space="0" w:color="auto"/>
            <w:left w:val="none" w:sz="0" w:space="0" w:color="auto"/>
            <w:bottom w:val="none" w:sz="0" w:space="0" w:color="auto"/>
            <w:right w:val="none" w:sz="0" w:space="0" w:color="auto"/>
          </w:divBdr>
        </w:div>
        <w:div w:id="1802726529">
          <w:marLeft w:val="0"/>
          <w:marRight w:val="0"/>
          <w:marTop w:val="0"/>
          <w:marBottom w:val="0"/>
          <w:divBdr>
            <w:top w:val="none" w:sz="0" w:space="0" w:color="auto"/>
            <w:left w:val="none" w:sz="0" w:space="0" w:color="auto"/>
            <w:bottom w:val="none" w:sz="0" w:space="0" w:color="auto"/>
            <w:right w:val="none" w:sz="0" w:space="0" w:color="auto"/>
          </w:divBdr>
        </w:div>
        <w:div w:id="860974270">
          <w:marLeft w:val="0"/>
          <w:marRight w:val="0"/>
          <w:marTop w:val="0"/>
          <w:marBottom w:val="0"/>
          <w:divBdr>
            <w:top w:val="none" w:sz="0" w:space="0" w:color="auto"/>
            <w:left w:val="none" w:sz="0" w:space="0" w:color="auto"/>
            <w:bottom w:val="none" w:sz="0" w:space="0" w:color="auto"/>
            <w:right w:val="none" w:sz="0" w:space="0" w:color="auto"/>
          </w:divBdr>
        </w:div>
        <w:div w:id="1398360253">
          <w:marLeft w:val="0"/>
          <w:marRight w:val="0"/>
          <w:marTop w:val="0"/>
          <w:marBottom w:val="0"/>
          <w:divBdr>
            <w:top w:val="none" w:sz="0" w:space="0" w:color="auto"/>
            <w:left w:val="none" w:sz="0" w:space="0" w:color="auto"/>
            <w:bottom w:val="none" w:sz="0" w:space="0" w:color="auto"/>
            <w:right w:val="none" w:sz="0" w:space="0" w:color="auto"/>
          </w:divBdr>
        </w:div>
        <w:div w:id="479277076">
          <w:marLeft w:val="0"/>
          <w:marRight w:val="0"/>
          <w:marTop w:val="0"/>
          <w:marBottom w:val="0"/>
          <w:divBdr>
            <w:top w:val="none" w:sz="0" w:space="0" w:color="auto"/>
            <w:left w:val="none" w:sz="0" w:space="0" w:color="auto"/>
            <w:bottom w:val="none" w:sz="0" w:space="0" w:color="auto"/>
            <w:right w:val="none" w:sz="0" w:space="0" w:color="auto"/>
          </w:divBdr>
        </w:div>
        <w:div w:id="19281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2077-tabakas-izstradajumu-augu-smekesanas-produktu-elektronisko-smekesanas-iericu-un-to-skidrumu-aprites-likums" TargetMode="External"/><Relationship Id="rId3" Type="http://schemas.openxmlformats.org/officeDocument/2006/relationships/settings" Target="settings.xml"/><Relationship Id="rId7" Type="http://schemas.openxmlformats.org/officeDocument/2006/relationships/hyperlink" Target="https://likumi.lv/ta/id/282077-tabakas-izstradajumu-augu-smekesanas-produktu-elektronisko-smekesanas-iericu-un-to-skidrumu-aprite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1736</Words>
  <Characters>991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Lilita Voitkeviča</dc:creator>
  <cp:keywords/>
  <dc:description/>
  <cp:lastModifiedBy>Zaiga Šulca</cp:lastModifiedBy>
  <cp:revision>4</cp:revision>
  <dcterms:created xsi:type="dcterms:W3CDTF">2020-03-13T12:52:00Z</dcterms:created>
  <dcterms:modified xsi:type="dcterms:W3CDTF">2020-03-13T13:53:00Z</dcterms:modified>
</cp:coreProperties>
</file>