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2702" w14:textId="77777777" w:rsidR="00973564" w:rsidRDefault="00973564" w:rsidP="003666C9">
      <w:pPr>
        <w:tabs>
          <w:tab w:val="left" w:pos="6804"/>
        </w:tabs>
        <w:rPr>
          <w:sz w:val="28"/>
          <w:szCs w:val="28"/>
        </w:rPr>
      </w:pPr>
    </w:p>
    <w:p w14:paraId="47C11476" w14:textId="18AFA08A" w:rsidR="000A5F04" w:rsidRPr="007779EA" w:rsidRDefault="000A5F04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2B4791">
        <w:rPr>
          <w:sz w:val="28"/>
          <w:szCs w:val="28"/>
        </w:rPr>
        <w:t>14. aprīlī</w:t>
      </w:r>
      <w:r w:rsidRPr="007779EA">
        <w:rPr>
          <w:sz w:val="28"/>
          <w:szCs w:val="28"/>
        </w:rPr>
        <w:tab/>
        <w:t>Noteikumi Nr.</w:t>
      </w:r>
      <w:r w:rsidR="002B4791">
        <w:rPr>
          <w:sz w:val="28"/>
          <w:szCs w:val="28"/>
        </w:rPr>
        <w:t> 208</w:t>
      </w:r>
    </w:p>
    <w:p w14:paraId="553AD1CD" w14:textId="61450B5D" w:rsidR="000A5F04" w:rsidRPr="007779EA" w:rsidRDefault="000A5F04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2B4791">
        <w:rPr>
          <w:sz w:val="28"/>
          <w:szCs w:val="28"/>
        </w:rPr>
        <w:t> 24 63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1EBD19D" w14:textId="7B821087" w:rsidR="003666C9" w:rsidRPr="004C5560" w:rsidRDefault="003666C9" w:rsidP="003666C9">
      <w:pPr>
        <w:tabs>
          <w:tab w:val="left" w:pos="6804"/>
        </w:tabs>
        <w:rPr>
          <w:sz w:val="28"/>
          <w:szCs w:val="28"/>
        </w:rPr>
      </w:pPr>
    </w:p>
    <w:p w14:paraId="28F991F6" w14:textId="22645BA8" w:rsidR="00435A08" w:rsidRDefault="003666C9" w:rsidP="003666C9">
      <w:pPr>
        <w:jc w:val="center"/>
        <w:rPr>
          <w:b/>
          <w:sz w:val="28"/>
          <w:szCs w:val="28"/>
        </w:rPr>
      </w:pPr>
      <w:r w:rsidRPr="004C5560">
        <w:rPr>
          <w:b/>
          <w:sz w:val="28"/>
          <w:szCs w:val="28"/>
        </w:rPr>
        <w:t>Grozījum</w:t>
      </w:r>
      <w:r w:rsidR="004C0598">
        <w:rPr>
          <w:b/>
          <w:sz w:val="28"/>
          <w:szCs w:val="28"/>
        </w:rPr>
        <w:t>i</w:t>
      </w:r>
      <w:r w:rsidRPr="004C5560">
        <w:rPr>
          <w:b/>
          <w:sz w:val="28"/>
          <w:szCs w:val="28"/>
        </w:rPr>
        <w:t xml:space="preserve"> Ministru kabineta 2015. gada </w:t>
      </w:r>
      <w:r w:rsidR="00435A08">
        <w:rPr>
          <w:b/>
          <w:sz w:val="28"/>
          <w:szCs w:val="28"/>
        </w:rPr>
        <w:t xml:space="preserve">25. augusta noteikumos Nr. 492 </w:t>
      </w:r>
      <w:r w:rsidR="000A5F04">
        <w:rPr>
          <w:b/>
          <w:sz w:val="28"/>
          <w:szCs w:val="28"/>
        </w:rPr>
        <w:t>"</w:t>
      </w:r>
      <w:r w:rsidR="00435A08">
        <w:rPr>
          <w:b/>
          <w:sz w:val="28"/>
          <w:szCs w:val="28"/>
        </w:rPr>
        <w:t xml:space="preserve">Noteikumi par valsts un Eiropas Savienības atbalsta piešķiršanu ražas, dzīvnieku un augu apdrošināšanai </w:t>
      </w:r>
      <w:r w:rsidR="00134878">
        <w:rPr>
          <w:b/>
          <w:sz w:val="28"/>
          <w:szCs w:val="28"/>
        </w:rPr>
        <w:t>201</w:t>
      </w:r>
      <w:r w:rsidR="00435A08">
        <w:rPr>
          <w:b/>
          <w:sz w:val="28"/>
          <w:szCs w:val="28"/>
        </w:rPr>
        <w:t>4.</w:t>
      </w:r>
      <w:r w:rsidR="006338B8">
        <w:rPr>
          <w:b/>
          <w:sz w:val="28"/>
          <w:szCs w:val="28"/>
        </w:rPr>
        <w:t>–</w:t>
      </w:r>
      <w:r w:rsidR="00435A08">
        <w:rPr>
          <w:b/>
          <w:sz w:val="28"/>
          <w:szCs w:val="28"/>
        </w:rPr>
        <w:t>2020. gada plānošanas periodā</w:t>
      </w:r>
      <w:r w:rsidR="000A5F04">
        <w:rPr>
          <w:b/>
          <w:sz w:val="28"/>
          <w:szCs w:val="28"/>
        </w:rPr>
        <w:t>"</w:t>
      </w:r>
    </w:p>
    <w:p w14:paraId="09615539" w14:textId="77777777" w:rsidR="003666C9" w:rsidRPr="000A5F04" w:rsidRDefault="003666C9" w:rsidP="003666C9">
      <w:pPr>
        <w:jc w:val="center"/>
        <w:rPr>
          <w:bCs/>
          <w:sz w:val="28"/>
          <w:szCs w:val="28"/>
        </w:rPr>
      </w:pPr>
    </w:p>
    <w:p w14:paraId="760F30CA" w14:textId="77777777" w:rsidR="00435A08" w:rsidRDefault="003666C9" w:rsidP="00435A08">
      <w:pPr>
        <w:jc w:val="right"/>
        <w:rPr>
          <w:iCs/>
          <w:color w:val="000000"/>
          <w:sz w:val="28"/>
          <w:szCs w:val="28"/>
        </w:rPr>
      </w:pPr>
      <w:r w:rsidRPr="004C5560">
        <w:rPr>
          <w:iCs/>
          <w:color w:val="000000"/>
          <w:sz w:val="28"/>
          <w:szCs w:val="28"/>
        </w:rPr>
        <w:t xml:space="preserve">Izdoti saskaņā ar </w:t>
      </w:r>
      <w:r w:rsidR="00435A08">
        <w:rPr>
          <w:iCs/>
          <w:color w:val="000000"/>
          <w:sz w:val="28"/>
          <w:szCs w:val="28"/>
        </w:rPr>
        <w:t>Lauksaimniecības un lauku</w:t>
      </w:r>
    </w:p>
    <w:p w14:paraId="3FCFA15B" w14:textId="15E9F680" w:rsidR="00435A08" w:rsidRDefault="00435A08" w:rsidP="00435A08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attīstības likuma 5.</w:t>
      </w:r>
      <w:r w:rsidR="006338B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panta ceturto daļu</w:t>
      </w:r>
    </w:p>
    <w:p w14:paraId="1B6DF029" w14:textId="77777777" w:rsidR="003666C9" w:rsidRPr="000A5F04" w:rsidRDefault="003666C9" w:rsidP="003666C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14:paraId="379630B4" w14:textId="143F9E59" w:rsidR="004C0598" w:rsidRDefault="003666C9" w:rsidP="000A5F04">
      <w:pPr>
        <w:pStyle w:val="ListParagraph"/>
        <w:tabs>
          <w:tab w:val="left" w:pos="-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C5560">
        <w:rPr>
          <w:sz w:val="28"/>
          <w:szCs w:val="28"/>
        </w:rPr>
        <w:t xml:space="preserve">Izdarīt Ministru kabineta 2015. gada </w:t>
      </w:r>
      <w:r w:rsidR="00134878">
        <w:rPr>
          <w:sz w:val="28"/>
          <w:szCs w:val="28"/>
        </w:rPr>
        <w:t>25. augusta</w:t>
      </w:r>
      <w:r w:rsidRPr="004C5560">
        <w:rPr>
          <w:sz w:val="28"/>
          <w:szCs w:val="28"/>
        </w:rPr>
        <w:t xml:space="preserve"> noteikumos Nr. </w:t>
      </w:r>
      <w:r w:rsidR="00134878">
        <w:rPr>
          <w:sz w:val="28"/>
          <w:szCs w:val="28"/>
        </w:rPr>
        <w:t>492</w:t>
      </w:r>
      <w:r w:rsidRPr="004C5560">
        <w:rPr>
          <w:sz w:val="28"/>
          <w:szCs w:val="28"/>
        </w:rPr>
        <w:t xml:space="preserve"> </w:t>
      </w:r>
      <w:r w:rsidR="000A5F04">
        <w:rPr>
          <w:sz w:val="28"/>
          <w:szCs w:val="28"/>
        </w:rPr>
        <w:t>"</w:t>
      </w:r>
      <w:r w:rsidR="00134878" w:rsidRPr="00134878">
        <w:rPr>
          <w:sz w:val="28"/>
          <w:szCs w:val="28"/>
        </w:rPr>
        <w:t>Noteikumi par valsts un Eiropas Savienības atbalsta piešķiršanu ražas, dzīvnieku un augu apdrošināšanai 2014.</w:t>
      </w:r>
      <w:r w:rsidR="006338B8">
        <w:rPr>
          <w:sz w:val="28"/>
          <w:szCs w:val="28"/>
        </w:rPr>
        <w:t>–</w:t>
      </w:r>
      <w:r w:rsidR="00134878" w:rsidRPr="00134878">
        <w:rPr>
          <w:sz w:val="28"/>
          <w:szCs w:val="28"/>
        </w:rPr>
        <w:t>2020.</w:t>
      </w:r>
      <w:r w:rsidR="006338B8">
        <w:rPr>
          <w:sz w:val="28"/>
          <w:szCs w:val="28"/>
        </w:rPr>
        <w:t> </w:t>
      </w:r>
      <w:r w:rsidR="00134878" w:rsidRPr="00134878">
        <w:rPr>
          <w:sz w:val="28"/>
          <w:szCs w:val="28"/>
        </w:rPr>
        <w:t>gada plānošanas periodā</w:t>
      </w:r>
      <w:r w:rsidR="000A5F04">
        <w:rPr>
          <w:sz w:val="28"/>
          <w:szCs w:val="28"/>
        </w:rPr>
        <w:t>"</w:t>
      </w:r>
      <w:r w:rsidRPr="004C5560">
        <w:rPr>
          <w:sz w:val="28"/>
          <w:szCs w:val="28"/>
        </w:rPr>
        <w:t xml:space="preserve"> </w:t>
      </w:r>
      <w:proofErr w:type="gramStart"/>
      <w:r w:rsidRPr="004C5560">
        <w:rPr>
          <w:sz w:val="28"/>
          <w:szCs w:val="28"/>
        </w:rPr>
        <w:t>(</w:t>
      </w:r>
      <w:proofErr w:type="gramEnd"/>
      <w:r w:rsidRPr="004C5560">
        <w:rPr>
          <w:sz w:val="28"/>
          <w:szCs w:val="28"/>
        </w:rPr>
        <w:t xml:space="preserve">Latvijas </w:t>
      </w:r>
      <w:r w:rsidRPr="00D103A4">
        <w:rPr>
          <w:sz w:val="28"/>
          <w:szCs w:val="28"/>
        </w:rPr>
        <w:t xml:space="preserve">Vēstnesis, 2015, </w:t>
      </w:r>
      <w:r w:rsidR="00134878">
        <w:rPr>
          <w:sz w:val="28"/>
          <w:szCs w:val="28"/>
        </w:rPr>
        <w:t>172</w:t>
      </w:r>
      <w:r w:rsidRPr="00D103A4">
        <w:rPr>
          <w:sz w:val="28"/>
          <w:szCs w:val="28"/>
        </w:rPr>
        <w:t>.</w:t>
      </w:r>
      <w:r w:rsidR="00134878">
        <w:rPr>
          <w:sz w:val="28"/>
          <w:szCs w:val="28"/>
        </w:rPr>
        <w:t>, 207. nr.; 2016, 196</w:t>
      </w:r>
      <w:r w:rsidRPr="00D103A4">
        <w:rPr>
          <w:sz w:val="28"/>
          <w:szCs w:val="28"/>
        </w:rPr>
        <w:t>. nr.</w:t>
      </w:r>
      <w:r w:rsidR="00134878">
        <w:rPr>
          <w:sz w:val="28"/>
          <w:szCs w:val="28"/>
        </w:rPr>
        <w:t>; 2018, 187</w:t>
      </w:r>
      <w:r w:rsidR="00F3492C" w:rsidRPr="00D103A4">
        <w:rPr>
          <w:sz w:val="28"/>
          <w:szCs w:val="28"/>
        </w:rPr>
        <w:t>. nr</w:t>
      </w:r>
      <w:r w:rsidR="00F3492C" w:rsidRPr="004C5560">
        <w:rPr>
          <w:sz w:val="28"/>
          <w:szCs w:val="28"/>
        </w:rPr>
        <w:t>.</w:t>
      </w:r>
      <w:r w:rsidR="00134878">
        <w:rPr>
          <w:sz w:val="28"/>
          <w:szCs w:val="28"/>
        </w:rPr>
        <w:t>; 2019, 48</w:t>
      </w:r>
      <w:r w:rsidR="00D103A4">
        <w:rPr>
          <w:sz w:val="28"/>
          <w:szCs w:val="28"/>
        </w:rPr>
        <w:t>.</w:t>
      </w:r>
      <w:r w:rsidR="00EE184F">
        <w:rPr>
          <w:sz w:val="28"/>
          <w:szCs w:val="28"/>
        </w:rPr>
        <w:t>, 227.</w:t>
      </w:r>
      <w:r w:rsidR="00A9505A">
        <w:rPr>
          <w:sz w:val="28"/>
          <w:szCs w:val="28"/>
        </w:rPr>
        <w:t> </w:t>
      </w:r>
      <w:r w:rsidR="00D103A4">
        <w:rPr>
          <w:sz w:val="28"/>
          <w:szCs w:val="28"/>
        </w:rPr>
        <w:t>nr</w:t>
      </w:r>
      <w:r w:rsidR="00D103A4" w:rsidRPr="00863328">
        <w:rPr>
          <w:sz w:val="28"/>
          <w:szCs w:val="28"/>
        </w:rPr>
        <w:t>.</w:t>
      </w:r>
      <w:r w:rsidRPr="00863328">
        <w:rPr>
          <w:sz w:val="28"/>
          <w:szCs w:val="28"/>
        </w:rPr>
        <w:t xml:space="preserve">) </w:t>
      </w:r>
      <w:r w:rsidR="004C0598">
        <w:rPr>
          <w:sz w:val="28"/>
          <w:szCs w:val="28"/>
        </w:rPr>
        <w:t xml:space="preserve">šādus </w:t>
      </w:r>
      <w:r w:rsidR="00863328" w:rsidRPr="00863328">
        <w:rPr>
          <w:sz w:val="28"/>
          <w:szCs w:val="28"/>
        </w:rPr>
        <w:t>grozījumu</w:t>
      </w:r>
      <w:r w:rsidR="004C0598">
        <w:rPr>
          <w:sz w:val="28"/>
          <w:szCs w:val="28"/>
        </w:rPr>
        <w:t>s:</w:t>
      </w:r>
    </w:p>
    <w:p w14:paraId="3881E09C" w14:textId="77777777" w:rsidR="004C0598" w:rsidRDefault="004C0598" w:rsidP="000A5F04">
      <w:pPr>
        <w:pStyle w:val="ListParagraph"/>
        <w:tabs>
          <w:tab w:val="left" w:pos="-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</w:p>
    <w:p w14:paraId="37A37DB5" w14:textId="5F3C0508" w:rsidR="00280A10" w:rsidRDefault="000A5F04" w:rsidP="000A5F04">
      <w:pPr>
        <w:pStyle w:val="ListParagraph"/>
        <w:tabs>
          <w:tab w:val="left" w:pos="-426"/>
          <w:tab w:val="left" w:pos="71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0A10">
        <w:rPr>
          <w:sz w:val="28"/>
          <w:szCs w:val="28"/>
        </w:rPr>
        <w:t>Aizstāt 3.</w:t>
      </w:r>
      <w:r w:rsidR="00280A10" w:rsidRPr="00280A10">
        <w:rPr>
          <w:sz w:val="28"/>
          <w:szCs w:val="28"/>
          <w:vertAlign w:val="superscript"/>
        </w:rPr>
        <w:t>1</w:t>
      </w:r>
      <w:r w:rsidR="00280A10">
        <w:rPr>
          <w:sz w:val="28"/>
          <w:szCs w:val="28"/>
        </w:rPr>
        <w:t xml:space="preserve"> punktā vārdus </w:t>
      </w:r>
      <w:r>
        <w:rPr>
          <w:sz w:val="28"/>
          <w:szCs w:val="28"/>
        </w:rPr>
        <w:t>"</w:t>
      </w:r>
      <w:r w:rsidR="000B2CE6">
        <w:rPr>
          <w:sz w:val="28"/>
          <w:szCs w:val="28"/>
        </w:rPr>
        <w:t>triju mēnešu</w:t>
      </w:r>
      <w:r>
        <w:rPr>
          <w:sz w:val="28"/>
          <w:szCs w:val="28"/>
        </w:rPr>
        <w:t>"</w:t>
      </w:r>
      <w:r w:rsidR="00280A10">
        <w:rPr>
          <w:sz w:val="28"/>
          <w:szCs w:val="28"/>
        </w:rPr>
        <w:t xml:space="preserve"> ar vārd</w:t>
      </w:r>
      <w:r w:rsidR="0002325B">
        <w:rPr>
          <w:sz w:val="28"/>
          <w:szCs w:val="28"/>
        </w:rPr>
        <w:t>u</w:t>
      </w:r>
      <w:r w:rsidR="00280A1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B2CE6">
        <w:rPr>
          <w:sz w:val="28"/>
          <w:szCs w:val="28"/>
        </w:rPr>
        <w:t>mēneša</w:t>
      </w:r>
      <w:r>
        <w:rPr>
          <w:sz w:val="28"/>
          <w:szCs w:val="28"/>
        </w:rPr>
        <w:t>"</w:t>
      </w:r>
      <w:r w:rsidR="000C74EC">
        <w:rPr>
          <w:sz w:val="28"/>
          <w:szCs w:val="28"/>
        </w:rPr>
        <w:t>.</w:t>
      </w:r>
    </w:p>
    <w:p w14:paraId="0A5CB464" w14:textId="77777777" w:rsidR="00280A10" w:rsidRDefault="00280A10" w:rsidP="000A5F04">
      <w:pPr>
        <w:pStyle w:val="ListParagraph"/>
        <w:tabs>
          <w:tab w:val="left" w:pos="-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</w:p>
    <w:p w14:paraId="62FE4E9F" w14:textId="36B3A52D" w:rsidR="00F73F34" w:rsidRPr="00663323" w:rsidRDefault="000A5F04" w:rsidP="000A5F04">
      <w:pPr>
        <w:pStyle w:val="ListParagraph"/>
        <w:tabs>
          <w:tab w:val="left" w:pos="-426"/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E55CE" w:rsidRPr="00663323">
        <w:rPr>
          <w:sz w:val="28"/>
          <w:szCs w:val="28"/>
        </w:rPr>
        <w:t>Papildināt 10.1.</w:t>
      </w:r>
      <w:r w:rsidR="00AA097A">
        <w:rPr>
          <w:sz w:val="28"/>
          <w:szCs w:val="28"/>
        </w:rPr>
        <w:t> </w:t>
      </w:r>
      <w:r w:rsidR="008E55CE" w:rsidRPr="00663323">
        <w:rPr>
          <w:sz w:val="28"/>
          <w:szCs w:val="28"/>
        </w:rPr>
        <w:t xml:space="preserve">apakšpunktu aiz vārdiem </w:t>
      </w:r>
      <w:r>
        <w:rPr>
          <w:sz w:val="28"/>
          <w:szCs w:val="28"/>
        </w:rPr>
        <w:t>"</w:t>
      </w:r>
      <w:r w:rsidR="008E55CE" w:rsidRPr="00663323">
        <w:rPr>
          <w:sz w:val="28"/>
          <w:szCs w:val="28"/>
        </w:rPr>
        <w:t>dzīvnieku vai augu slimība</w:t>
      </w:r>
      <w:r>
        <w:rPr>
          <w:sz w:val="28"/>
          <w:szCs w:val="28"/>
        </w:rPr>
        <w:t>"</w:t>
      </w:r>
      <w:r w:rsidR="008E55CE" w:rsidRPr="00663323">
        <w:rPr>
          <w:sz w:val="28"/>
          <w:szCs w:val="28"/>
        </w:rPr>
        <w:t xml:space="preserve"> ar vārdiem</w:t>
      </w:r>
      <w:r w:rsidR="009B6E22">
        <w:rPr>
          <w:sz w:val="28"/>
          <w:szCs w:val="28"/>
        </w:rPr>
        <w:t xml:space="preserve"> un skaitļiem</w:t>
      </w:r>
      <w:r w:rsidR="008E55CE" w:rsidRPr="00663323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8E55CE" w:rsidRPr="00663323">
        <w:rPr>
          <w:sz w:val="28"/>
          <w:szCs w:val="28"/>
        </w:rPr>
        <w:t xml:space="preserve">(izņemot </w:t>
      </w:r>
      <w:r w:rsidR="00DE4B7A">
        <w:rPr>
          <w:sz w:val="28"/>
          <w:szCs w:val="28"/>
          <w:lang w:eastAsia="en-US"/>
        </w:rPr>
        <w:t>Eiropas Parlamenta un Padomes 2014. gada 15. maija Regulas (ES) Nr. 652/2014, ar ko paredz noteikumus tādu izdevumu pārvaldībai, kuri attiecas uz pārtikas apriti, dzīvnieku veselību un dzīvnieku labturību, augu veselību un augu reproduktīvo materiālu, un ar ko groza Padomes Direktīvas 98/56/EK, 2000/29/EK un 2008/90/EK, Eiropas Parlamenta un Padomes Regulas (EK) Nr. 178/2002, (EK) Nr. 882/2004 un (EK) Nr. 396/2005, Eiropas Parlamenta un Padomes Direktīvu 2009/128/EK un Eiropas Parlamenta un Padomes Regulu (EK) Nr. 1107/2009 un atceļ Padomes Lēmumus 66/399/EEK, 76/894/EEK un 2009/470/EK</w:t>
      </w:r>
      <w:r w:rsidR="00816151">
        <w:rPr>
          <w:sz w:val="28"/>
          <w:szCs w:val="28"/>
          <w:lang w:eastAsia="en-US"/>
        </w:rPr>
        <w:t>,</w:t>
      </w:r>
      <w:r w:rsidR="00DE4B7A">
        <w:rPr>
          <w:sz w:val="28"/>
          <w:szCs w:val="28"/>
          <w:lang w:eastAsia="en-US"/>
        </w:rPr>
        <w:t xml:space="preserve"> </w:t>
      </w:r>
      <w:r w:rsidR="00C860B8">
        <w:rPr>
          <w:sz w:val="28"/>
          <w:szCs w:val="28"/>
          <w:lang w:eastAsia="en-US"/>
        </w:rPr>
        <w:t>I pielikumā minētās slimības</w:t>
      </w:r>
      <w:r w:rsidR="00345415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"</w:t>
      </w:r>
      <w:r w:rsidR="008E55CE" w:rsidRPr="00663323">
        <w:rPr>
          <w:sz w:val="28"/>
          <w:szCs w:val="28"/>
        </w:rPr>
        <w:t>.</w:t>
      </w:r>
    </w:p>
    <w:p w14:paraId="6070ACEB" w14:textId="77777777" w:rsidR="00A94A8F" w:rsidRPr="00663323" w:rsidRDefault="00A94A8F" w:rsidP="000A5F04">
      <w:pPr>
        <w:pStyle w:val="ListParagraph"/>
        <w:tabs>
          <w:tab w:val="left" w:pos="-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</w:p>
    <w:p w14:paraId="521B82F8" w14:textId="61EC69AD" w:rsidR="00580AEF" w:rsidRPr="002D108C" w:rsidRDefault="000A5F04" w:rsidP="000A5F04">
      <w:pPr>
        <w:pStyle w:val="ListParagraph"/>
        <w:tabs>
          <w:tab w:val="left" w:pos="-426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bookmarkStart w:id="1" w:name="_Hlk22041051"/>
      <w:r>
        <w:rPr>
          <w:sz w:val="28"/>
          <w:szCs w:val="28"/>
        </w:rPr>
        <w:t>3. </w:t>
      </w:r>
      <w:r w:rsidR="00A12D7F" w:rsidRPr="00663323">
        <w:rPr>
          <w:sz w:val="28"/>
          <w:szCs w:val="28"/>
        </w:rPr>
        <w:t>Papildināt 13.</w:t>
      </w:r>
      <w:r w:rsidR="001F6EE8" w:rsidRPr="00663323">
        <w:rPr>
          <w:sz w:val="28"/>
          <w:szCs w:val="28"/>
        </w:rPr>
        <w:t xml:space="preserve"> </w:t>
      </w:r>
      <w:r w:rsidR="00A12D7F" w:rsidRPr="00663323">
        <w:rPr>
          <w:sz w:val="28"/>
          <w:szCs w:val="28"/>
        </w:rPr>
        <w:t>punktu ar otro teikumu šādā redakcijā:</w:t>
      </w:r>
    </w:p>
    <w:p w14:paraId="002554C0" w14:textId="77777777" w:rsidR="000A5F04" w:rsidRDefault="000A5F04" w:rsidP="000A5F04">
      <w:pPr>
        <w:tabs>
          <w:tab w:val="left" w:pos="-426"/>
          <w:tab w:val="left" w:pos="709"/>
        </w:tabs>
        <w:ind w:firstLine="709"/>
        <w:jc w:val="both"/>
        <w:rPr>
          <w:sz w:val="28"/>
          <w:szCs w:val="28"/>
        </w:rPr>
      </w:pPr>
    </w:p>
    <w:p w14:paraId="49C75FD8" w14:textId="4A78320F" w:rsidR="00A12D7F" w:rsidRPr="00663323" w:rsidRDefault="000A5F04" w:rsidP="000A5F04">
      <w:pPr>
        <w:tabs>
          <w:tab w:val="left" w:pos="-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12D7F" w:rsidRPr="00663323">
        <w:rPr>
          <w:sz w:val="28"/>
          <w:szCs w:val="28"/>
        </w:rPr>
        <w:t xml:space="preserve">Iesniegumu iesniedz ne ātrāk kā </w:t>
      </w:r>
      <w:r w:rsidR="00AA3F1C" w:rsidRPr="00663323">
        <w:rPr>
          <w:sz w:val="28"/>
          <w:szCs w:val="28"/>
        </w:rPr>
        <w:t xml:space="preserve">apdrošināšanas polises spēkā stāšanās </w:t>
      </w:r>
      <w:r w:rsidR="00A12D7F" w:rsidRPr="00663323">
        <w:rPr>
          <w:sz w:val="28"/>
          <w:szCs w:val="28"/>
        </w:rPr>
        <w:t>dienā</w:t>
      </w:r>
      <w:r w:rsidR="00AA3F1C" w:rsidRPr="00663323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bookmarkEnd w:id="1"/>
    <w:p w14:paraId="64F742AB" w14:textId="77777777" w:rsidR="000A5F04" w:rsidRPr="00CE5A36" w:rsidRDefault="000A5F04" w:rsidP="00130AB0">
      <w:pPr>
        <w:ind w:firstLine="709"/>
        <w:jc w:val="both"/>
        <w:rPr>
          <w:sz w:val="28"/>
          <w:szCs w:val="28"/>
        </w:rPr>
      </w:pPr>
    </w:p>
    <w:p w14:paraId="7CC57E26" w14:textId="77777777" w:rsidR="000A5F04" w:rsidRPr="00CE5A36" w:rsidRDefault="000A5F04" w:rsidP="008440AD">
      <w:pPr>
        <w:ind w:firstLine="709"/>
        <w:jc w:val="both"/>
        <w:rPr>
          <w:bCs/>
          <w:sz w:val="28"/>
          <w:szCs w:val="28"/>
        </w:rPr>
      </w:pPr>
    </w:p>
    <w:p w14:paraId="3F856473" w14:textId="77777777" w:rsidR="000A5F04" w:rsidRPr="00CE5A36" w:rsidRDefault="000A5F04" w:rsidP="00E5103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Ministru prezidents</w:t>
      </w:r>
      <w:r w:rsidRPr="00CE5A36">
        <w:rPr>
          <w:bCs/>
          <w:sz w:val="28"/>
          <w:szCs w:val="28"/>
        </w:rPr>
        <w:tab/>
        <w:t>A.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Kariņš</w:t>
      </w:r>
    </w:p>
    <w:p w14:paraId="7B6B784D" w14:textId="77777777" w:rsidR="000A5F04" w:rsidRDefault="000A5F04" w:rsidP="008440AD">
      <w:pPr>
        <w:ind w:firstLine="709"/>
        <w:jc w:val="both"/>
        <w:rPr>
          <w:bCs/>
          <w:sz w:val="28"/>
          <w:szCs w:val="28"/>
        </w:rPr>
      </w:pPr>
    </w:p>
    <w:p w14:paraId="64F30AB8" w14:textId="77777777" w:rsidR="000A5F04" w:rsidRPr="00CE5A36" w:rsidRDefault="000A5F04" w:rsidP="008440AD">
      <w:pPr>
        <w:ind w:firstLine="709"/>
        <w:jc w:val="both"/>
        <w:rPr>
          <w:bCs/>
          <w:sz w:val="28"/>
          <w:szCs w:val="28"/>
        </w:rPr>
      </w:pPr>
    </w:p>
    <w:p w14:paraId="2576E32C" w14:textId="77777777" w:rsidR="000A5F04" w:rsidRPr="00CE5A36" w:rsidRDefault="000A5F04" w:rsidP="00E5103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Zemkopības ministrs</w:t>
      </w:r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0A5F04" w:rsidRPr="00CE5A36" w:rsidSect="00A36B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7139" w14:textId="77777777" w:rsidR="00FB6DCE" w:rsidRDefault="00FB6DCE">
      <w:r>
        <w:separator/>
      </w:r>
    </w:p>
  </w:endnote>
  <w:endnote w:type="continuationSeparator" w:id="0">
    <w:p w14:paraId="60F656F1" w14:textId="77777777" w:rsidR="00FB6DCE" w:rsidRDefault="00FB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6CFF" w14:textId="77777777" w:rsidR="000A5F04" w:rsidRPr="000A5F04" w:rsidRDefault="000A5F04" w:rsidP="000A5F04">
    <w:pPr>
      <w:pStyle w:val="Footer"/>
      <w:rPr>
        <w:sz w:val="16"/>
        <w:szCs w:val="16"/>
      </w:rPr>
    </w:pPr>
    <w:r>
      <w:rPr>
        <w:sz w:val="16"/>
        <w:szCs w:val="16"/>
      </w:rPr>
      <w:t>N0604_0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8E32" w14:textId="4E381B2E" w:rsidR="000A5F04" w:rsidRPr="000A5F04" w:rsidRDefault="000A5F04">
    <w:pPr>
      <w:pStyle w:val="Footer"/>
      <w:rPr>
        <w:sz w:val="16"/>
        <w:szCs w:val="16"/>
      </w:rPr>
    </w:pPr>
    <w:r>
      <w:rPr>
        <w:sz w:val="16"/>
        <w:szCs w:val="16"/>
      </w:rPr>
      <w:t>N0604_0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0D5A8" w14:textId="77777777" w:rsidR="00FB6DCE" w:rsidRDefault="00FB6DCE">
      <w:r>
        <w:separator/>
      </w:r>
    </w:p>
  </w:footnote>
  <w:footnote w:type="continuationSeparator" w:id="0">
    <w:p w14:paraId="2310ADE5" w14:textId="77777777" w:rsidR="00FB6DCE" w:rsidRDefault="00FB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848468"/>
      <w:docPartObj>
        <w:docPartGallery w:val="Page Numbers (Top of Page)"/>
        <w:docPartUnique/>
      </w:docPartObj>
    </w:sdtPr>
    <w:sdtEndPr/>
    <w:sdtContent>
      <w:p w14:paraId="1EC32881" w14:textId="4A618EC5" w:rsidR="00A36BC5" w:rsidRDefault="00A36BC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F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440C" w14:textId="77777777" w:rsidR="003666C9" w:rsidRPr="000A5F04" w:rsidRDefault="003666C9">
    <w:pPr>
      <w:pStyle w:val="Header"/>
    </w:pPr>
  </w:p>
  <w:p w14:paraId="585AD09E" w14:textId="77777777" w:rsidR="000A5F04" w:rsidRDefault="000A5F04">
    <w:pPr>
      <w:pStyle w:val="Header"/>
    </w:pPr>
    <w:r>
      <w:rPr>
        <w:noProof/>
      </w:rPr>
      <w:drawing>
        <wp:inline distT="0" distB="0" distL="0" distR="0" wp14:anchorId="2F021D75" wp14:editId="7F30E61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0F"/>
    <w:multiLevelType w:val="hybridMultilevel"/>
    <w:tmpl w:val="95D6DC3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604077"/>
    <w:multiLevelType w:val="multilevel"/>
    <w:tmpl w:val="7C16E9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 w15:restartNumberingAfterBreak="0">
    <w:nsid w:val="18AE71CC"/>
    <w:multiLevelType w:val="multilevel"/>
    <w:tmpl w:val="FF72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947A0"/>
    <w:multiLevelType w:val="hybridMultilevel"/>
    <w:tmpl w:val="00AC1D70"/>
    <w:lvl w:ilvl="0" w:tplc="CFF22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54CB"/>
    <w:multiLevelType w:val="hybridMultilevel"/>
    <w:tmpl w:val="B3380BDC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2F26322"/>
    <w:multiLevelType w:val="hybridMultilevel"/>
    <w:tmpl w:val="8B5CD788"/>
    <w:lvl w:ilvl="0" w:tplc="CFF22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215866"/>
    <w:multiLevelType w:val="hybridMultilevel"/>
    <w:tmpl w:val="1E8EAA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DF4809"/>
    <w:multiLevelType w:val="hybridMultilevel"/>
    <w:tmpl w:val="749CF71C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96A018A"/>
    <w:multiLevelType w:val="multilevel"/>
    <w:tmpl w:val="4B2069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9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color w:val="auto"/>
      </w:rPr>
    </w:lvl>
  </w:abstractNum>
  <w:abstractNum w:abstractNumId="10" w15:restartNumberingAfterBreak="0">
    <w:nsid w:val="2C80783E"/>
    <w:multiLevelType w:val="hybridMultilevel"/>
    <w:tmpl w:val="A2007084"/>
    <w:lvl w:ilvl="0" w:tplc="CFF22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967DE7"/>
    <w:multiLevelType w:val="hybridMultilevel"/>
    <w:tmpl w:val="F306F2F4"/>
    <w:lvl w:ilvl="0" w:tplc="F85EB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61D9B"/>
    <w:multiLevelType w:val="multilevel"/>
    <w:tmpl w:val="7C16E9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3" w15:restartNumberingAfterBreak="0">
    <w:nsid w:val="359A09E0"/>
    <w:multiLevelType w:val="hybridMultilevel"/>
    <w:tmpl w:val="1BEC6B4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885BCB"/>
    <w:multiLevelType w:val="multilevel"/>
    <w:tmpl w:val="7A0A43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5" w15:restartNumberingAfterBreak="0">
    <w:nsid w:val="4546638D"/>
    <w:multiLevelType w:val="hybridMultilevel"/>
    <w:tmpl w:val="A2AC399A"/>
    <w:lvl w:ilvl="0" w:tplc="CFF22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9B2901"/>
    <w:multiLevelType w:val="hybridMultilevel"/>
    <w:tmpl w:val="F43AF23C"/>
    <w:lvl w:ilvl="0" w:tplc="9004601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1489"/>
    <w:multiLevelType w:val="hybridMultilevel"/>
    <w:tmpl w:val="AAA2A38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96C3C"/>
    <w:multiLevelType w:val="hybridMultilevel"/>
    <w:tmpl w:val="B394E6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2"/>
  </w:num>
  <w:num w:numId="5">
    <w:abstractNumId w:val="20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13"/>
  </w:num>
  <w:num w:numId="16">
    <w:abstractNumId w:val="5"/>
  </w:num>
  <w:num w:numId="17">
    <w:abstractNumId w:val="11"/>
  </w:num>
  <w:num w:numId="18">
    <w:abstractNumId w:val="2"/>
  </w:num>
  <w:num w:numId="19">
    <w:abstractNumId w:val="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C04"/>
    <w:rsid w:val="00005E9C"/>
    <w:rsid w:val="00006B41"/>
    <w:rsid w:val="0001382E"/>
    <w:rsid w:val="000149FD"/>
    <w:rsid w:val="0002228E"/>
    <w:rsid w:val="00023004"/>
    <w:rsid w:val="0002325B"/>
    <w:rsid w:val="0002333D"/>
    <w:rsid w:val="000250AF"/>
    <w:rsid w:val="00031499"/>
    <w:rsid w:val="000343F2"/>
    <w:rsid w:val="00034F81"/>
    <w:rsid w:val="00062A96"/>
    <w:rsid w:val="00063397"/>
    <w:rsid w:val="00064A65"/>
    <w:rsid w:val="00065417"/>
    <w:rsid w:val="00073645"/>
    <w:rsid w:val="00075EC3"/>
    <w:rsid w:val="00077BED"/>
    <w:rsid w:val="00084D56"/>
    <w:rsid w:val="0009206A"/>
    <w:rsid w:val="00094934"/>
    <w:rsid w:val="00095AFD"/>
    <w:rsid w:val="00097A3F"/>
    <w:rsid w:val="000A025C"/>
    <w:rsid w:val="000A4EBF"/>
    <w:rsid w:val="000A4F3F"/>
    <w:rsid w:val="000A5426"/>
    <w:rsid w:val="000A5D7C"/>
    <w:rsid w:val="000A5F04"/>
    <w:rsid w:val="000A7D69"/>
    <w:rsid w:val="000B2CE6"/>
    <w:rsid w:val="000B330C"/>
    <w:rsid w:val="000B41B7"/>
    <w:rsid w:val="000B4723"/>
    <w:rsid w:val="000B5288"/>
    <w:rsid w:val="000C47A9"/>
    <w:rsid w:val="000C74EC"/>
    <w:rsid w:val="000D0BD6"/>
    <w:rsid w:val="000E2119"/>
    <w:rsid w:val="000F04F6"/>
    <w:rsid w:val="000F2D8F"/>
    <w:rsid w:val="000F6D6B"/>
    <w:rsid w:val="00102479"/>
    <w:rsid w:val="001047DC"/>
    <w:rsid w:val="00112032"/>
    <w:rsid w:val="00120622"/>
    <w:rsid w:val="00122A47"/>
    <w:rsid w:val="001254CA"/>
    <w:rsid w:val="00132DFA"/>
    <w:rsid w:val="00133448"/>
    <w:rsid w:val="00133955"/>
    <w:rsid w:val="00134878"/>
    <w:rsid w:val="00136B74"/>
    <w:rsid w:val="00137AC9"/>
    <w:rsid w:val="001431B9"/>
    <w:rsid w:val="00143392"/>
    <w:rsid w:val="00143694"/>
    <w:rsid w:val="001463AA"/>
    <w:rsid w:val="001463C5"/>
    <w:rsid w:val="00150470"/>
    <w:rsid w:val="00162B07"/>
    <w:rsid w:val="00164761"/>
    <w:rsid w:val="00164D9D"/>
    <w:rsid w:val="00166916"/>
    <w:rsid w:val="00166FCA"/>
    <w:rsid w:val="0017478B"/>
    <w:rsid w:val="001811BF"/>
    <w:rsid w:val="00181AD6"/>
    <w:rsid w:val="001920E1"/>
    <w:rsid w:val="00196238"/>
    <w:rsid w:val="001A2BAC"/>
    <w:rsid w:val="001A5629"/>
    <w:rsid w:val="001B1C67"/>
    <w:rsid w:val="001B21F3"/>
    <w:rsid w:val="001C2481"/>
    <w:rsid w:val="001C4628"/>
    <w:rsid w:val="001C54BD"/>
    <w:rsid w:val="001D039E"/>
    <w:rsid w:val="001D31F3"/>
    <w:rsid w:val="001D7F58"/>
    <w:rsid w:val="001E2EA4"/>
    <w:rsid w:val="001E6B5D"/>
    <w:rsid w:val="001F6EE8"/>
    <w:rsid w:val="00200E82"/>
    <w:rsid w:val="002040C5"/>
    <w:rsid w:val="00214279"/>
    <w:rsid w:val="0021652E"/>
    <w:rsid w:val="00216C6D"/>
    <w:rsid w:val="002324E9"/>
    <w:rsid w:val="00240843"/>
    <w:rsid w:val="00240D02"/>
    <w:rsid w:val="00241915"/>
    <w:rsid w:val="00242C98"/>
    <w:rsid w:val="00244B59"/>
    <w:rsid w:val="002800AB"/>
    <w:rsid w:val="00280A10"/>
    <w:rsid w:val="00281246"/>
    <w:rsid w:val="00284BBA"/>
    <w:rsid w:val="00294ED1"/>
    <w:rsid w:val="002A015F"/>
    <w:rsid w:val="002A72A1"/>
    <w:rsid w:val="002B1439"/>
    <w:rsid w:val="002B4791"/>
    <w:rsid w:val="002C51C0"/>
    <w:rsid w:val="002C5AA3"/>
    <w:rsid w:val="002D01FD"/>
    <w:rsid w:val="002D108C"/>
    <w:rsid w:val="002D5D3B"/>
    <w:rsid w:val="002D5FC0"/>
    <w:rsid w:val="002F09CE"/>
    <w:rsid w:val="002F71E6"/>
    <w:rsid w:val="00305923"/>
    <w:rsid w:val="00305AA5"/>
    <w:rsid w:val="00317883"/>
    <w:rsid w:val="003277A1"/>
    <w:rsid w:val="00327C28"/>
    <w:rsid w:val="003304C8"/>
    <w:rsid w:val="00330E6B"/>
    <w:rsid w:val="003335E2"/>
    <w:rsid w:val="00335491"/>
    <w:rsid w:val="00336C6E"/>
    <w:rsid w:val="00345415"/>
    <w:rsid w:val="003460CE"/>
    <w:rsid w:val="003461B0"/>
    <w:rsid w:val="0034659C"/>
    <w:rsid w:val="003541A1"/>
    <w:rsid w:val="00355B89"/>
    <w:rsid w:val="003625CD"/>
    <w:rsid w:val="003657FB"/>
    <w:rsid w:val="003666C9"/>
    <w:rsid w:val="00370725"/>
    <w:rsid w:val="003743A7"/>
    <w:rsid w:val="00376CF7"/>
    <w:rsid w:val="0038276E"/>
    <w:rsid w:val="00394279"/>
    <w:rsid w:val="00395BC5"/>
    <w:rsid w:val="003A1DC1"/>
    <w:rsid w:val="003A34E5"/>
    <w:rsid w:val="003B6775"/>
    <w:rsid w:val="003B67AE"/>
    <w:rsid w:val="003B724A"/>
    <w:rsid w:val="003C368A"/>
    <w:rsid w:val="003D1A04"/>
    <w:rsid w:val="003D5F2A"/>
    <w:rsid w:val="003E0E5D"/>
    <w:rsid w:val="003E1992"/>
    <w:rsid w:val="003F13E3"/>
    <w:rsid w:val="003F2AFD"/>
    <w:rsid w:val="003F4620"/>
    <w:rsid w:val="003F562D"/>
    <w:rsid w:val="003F6A8C"/>
    <w:rsid w:val="00400A33"/>
    <w:rsid w:val="00401A5E"/>
    <w:rsid w:val="00403D96"/>
    <w:rsid w:val="00404CAA"/>
    <w:rsid w:val="004130B2"/>
    <w:rsid w:val="004203E7"/>
    <w:rsid w:val="004204C0"/>
    <w:rsid w:val="00423DBF"/>
    <w:rsid w:val="00433DAD"/>
    <w:rsid w:val="00435A08"/>
    <w:rsid w:val="00436979"/>
    <w:rsid w:val="0044509F"/>
    <w:rsid w:val="004466A0"/>
    <w:rsid w:val="00452998"/>
    <w:rsid w:val="00452BD7"/>
    <w:rsid w:val="00454823"/>
    <w:rsid w:val="0046671A"/>
    <w:rsid w:val="00470B1C"/>
    <w:rsid w:val="00482603"/>
    <w:rsid w:val="004853D9"/>
    <w:rsid w:val="004944D5"/>
    <w:rsid w:val="00497C20"/>
    <w:rsid w:val="004A685C"/>
    <w:rsid w:val="004B6E00"/>
    <w:rsid w:val="004C0159"/>
    <w:rsid w:val="004C0598"/>
    <w:rsid w:val="004C4002"/>
    <w:rsid w:val="004C5560"/>
    <w:rsid w:val="004C60C4"/>
    <w:rsid w:val="004D0F9B"/>
    <w:rsid w:val="004D4846"/>
    <w:rsid w:val="004E5A1D"/>
    <w:rsid w:val="004E74DA"/>
    <w:rsid w:val="004F2D8F"/>
    <w:rsid w:val="005003A0"/>
    <w:rsid w:val="00510934"/>
    <w:rsid w:val="00514C31"/>
    <w:rsid w:val="00517384"/>
    <w:rsid w:val="00520049"/>
    <w:rsid w:val="00523B02"/>
    <w:rsid w:val="00524B6B"/>
    <w:rsid w:val="005256C0"/>
    <w:rsid w:val="00531AF8"/>
    <w:rsid w:val="00533D22"/>
    <w:rsid w:val="00537199"/>
    <w:rsid w:val="00547E03"/>
    <w:rsid w:val="00552E21"/>
    <w:rsid w:val="005532A1"/>
    <w:rsid w:val="00555E46"/>
    <w:rsid w:val="00560D19"/>
    <w:rsid w:val="00563837"/>
    <w:rsid w:val="00566486"/>
    <w:rsid w:val="00572852"/>
    <w:rsid w:val="00574B34"/>
    <w:rsid w:val="0058034F"/>
    <w:rsid w:val="00580AEF"/>
    <w:rsid w:val="00594D7C"/>
    <w:rsid w:val="00596130"/>
    <w:rsid w:val="005966AB"/>
    <w:rsid w:val="0059785F"/>
    <w:rsid w:val="005A2632"/>
    <w:rsid w:val="005A6234"/>
    <w:rsid w:val="005B7BA3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6CA0"/>
    <w:rsid w:val="00614184"/>
    <w:rsid w:val="00615BB4"/>
    <w:rsid w:val="00623D98"/>
    <w:rsid w:val="00623DF2"/>
    <w:rsid w:val="006278C5"/>
    <w:rsid w:val="006338B8"/>
    <w:rsid w:val="006353E8"/>
    <w:rsid w:val="006457F2"/>
    <w:rsid w:val="00647F3D"/>
    <w:rsid w:val="00651934"/>
    <w:rsid w:val="00655E03"/>
    <w:rsid w:val="00661804"/>
    <w:rsid w:val="00663323"/>
    <w:rsid w:val="00663608"/>
    <w:rsid w:val="00664357"/>
    <w:rsid w:val="00665111"/>
    <w:rsid w:val="00671D14"/>
    <w:rsid w:val="00676E69"/>
    <w:rsid w:val="0068016E"/>
    <w:rsid w:val="00681F12"/>
    <w:rsid w:val="00684B30"/>
    <w:rsid w:val="0068514E"/>
    <w:rsid w:val="0069067B"/>
    <w:rsid w:val="00692104"/>
    <w:rsid w:val="00695B9B"/>
    <w:rsid w:val="006A4F8B"/>
    <w:rsid w:val="006B60F9"/>
    <w:rsid w:val="006C0CB4"/>
    <w:rsid w:val="006C2F0F"/>
    <w:rsid w:val="006C4108"/>
    <w:rsid w:val="006C4B76"/>
    <w:rsid w:val="006C4C4B"/>
    <w:rsid w:val="006E0DA4"/>
    <w:rsid w:val="006E1D57"/>
    <w:rsid w:val="006E5FE2"/>
    <w:rsid w:val="006E6314"/>
    <w:rsid w:val="006F39BE"/>
    <w:rsid w:val="006F71DC"/>
    <w:rsid w:val="00701BAA"/>
    <w:rsid w:val="00721036"/>
    <w:rsid w:val="00721726"/>
    <w:rsid w:val="00723E06"/>
    <w:rsid w:val="00735C39"/>
    <w:rsid w:val="00746861"/>
    <w:rsid w:val="00746F4F"/>
    <w:rsid w:val="00750EE3"/>
    <w:rsid w:val="007544EE"/>
    <w:rsid w:val="007675CD"/>
    <w:rsid w:val="00770F5C"/>
    <w:rsid w:val="00774A4B"/>
    <w:rsid w:val="00775F74"/>
    <w:rsid w:val="00785167"/>
    <w:rsid w:val="00787DA8"/>
    <w:rsid w:val="00792440"/>
    <w:rsid w:val="007947CC"/>
    <w:rsid w:val="00796BFD"/>
    <w:rsid w:val="007B0D17"/>
    <w:rsid w:val="007B1E75"/>
    <w:rsid w:val="007B5DBD"/>
    <w:rsid w:val="007B73CE"/>
    <w:rsid w:val="007C5891"/>
    <w:rsid w:val="007C63F0"/>
    <w:rsid w:val="007D67B8"/>
    <w:rsid w:val="007D736D"/>
    <w:rsid w:val="007E6756"/>
    <w:rsid w:val="007F5FC1"/>
    <w:rsid w:val="007F7F31"/>
    <w:rsid w:val="0080189A"/>
    <w:rsid w:val="00804479"/>
    <w:rsid w:val="008057C5"/>
    <w:rsid w:val="00805DB4"/>
    <w:rsid w:val="00812AFA"/>
    <w:rsid w:val="00816151"/>
    <w:rsid w:val="008208B5"/>
    <w:rsid w:val="008312B4"/>
    <w:rsid w:val="008336C5"/>
    <w:rsid w:val="00837BBE"/>
    <w:rsid w:val="008467C5"/>
    <w:rsid w:val="008513E4"/>
    <w:rsid w:val="00857E15"/>
    <w:rsid w:val="00863328"/>
    <w:rsid w:val="0086399E"/>
    <w:rsid w:val="008644A0"/>
    <w:rsid w:val="00864D00"/>
    <w:rsid w:val="00865534"/>
    <w:rsid w:val="008678E7"/>
    <w:rsid w:val="008679A9"/>
    <w:rsid w:val="00871391"/>
    <w:rsid w:val="00874F9E"/>
    <w:rsid w:val="008769BC"/>
    <w:rsid w:val="008801EF"/>
    <w:rsid w:val="008836C2"/>
    <w:rsid w:val="00887D99"/>
    <w:rsid w:val="008A7539"/>
    <w:rsid w:val="008A7B65"/>
    <w:rsid w:val="008C7A3B"/>
    <w:rsid w:val="008D5CC2"/>
    <w:rsid w:val="008E090A"/>
    <w:rsid w:val="008E34BF"/>
    <w:rsid w:val="008E55CE"/>
    <w:rsid w:val="008E6CB5"/>
    <w:rsid w:val="008E7807"/>
    <w:rsid w:val="008F320C"/>
    <w:rsid w:val="00900023"/>
    <w:rsid w:val="00907025"/>
    <w:rsid w:val="009076E1"/>
    <w:rsid w:val="009079D9"/>
    <w:rsid w:val="00910156"/>
    <w:rsid w:val="00912EB7"/>
    <w:rsid w:val="009172AE"/>
    <w:rsid w:val="00927914"/>
    <w:rsid w:val="00932D89"/>
    <w:rsid w:val="00935D85"/>
    <w:rsid w:val="009369C2"/>
    <w:rsid w:val="00947B4D"/>
    <w:rsid w:val="00961C1A"/>
    <w:rsid w:val="009652EE"/>
    <w:rsid w:val="00973564"/>
    <w:rsid w:val="00975EA1"/>
    <w:rsid w:val="00980D1E"/>
    <w:rsid w:val="009816EB"/>
    <w:rsid w:val="0098390C"/>
    <w:rsid w:val="00984001"/>
    <w:rsid w:val="009A7A12"/>
    <w:rsid w:val="009B6E22"/>
    <w:rsid w:val="009B779D"/>
    <w:rsid w:val="009C0A7B"/>
    <w:rsid w:val="009C5A63"/>
    <w:rsid w:val="009D1238"/>
    <w:rsid w:val="009D1E5D"/>
    <w:rsid w:val="009E3C45"/>
    <w:rsid w:val="009F1E4B"/>
    <w:rsid w:val="009F3EFB"/>
    <w:rsid w:val="00A0286D"/>
    <w:rsid w:val="00A02F96"/>
    <w:rsid w:val="00A11501"/>
    <w:rsid w:val="00A12D7F"/>
    <w:rsid w:val="00A14537"/>
    <w:rsid w:val="00A14B0F"/>
    <w:rsid w:val="00A16CE2"/>
    <w:rsid w:val="00A25C19"/>
    <w:rsid w:val="00A27211"/>
    <w:rsid w:val="00A3521F"/>
    <w:rsid w:val="00A36BC5"/>
    <w:rsid w:val="00A442F3"/>
    <w:rsid w:val="00A4637D"/>
    <w:rsid w:val="00A50F6A"/>
    <w:rsid w:val="00A5448A"/>
    <w:rsid w:val="00A57A7F"/>
    <w:rsid w:val="00A6372E"/>
    <w:rsid w:val="00A63BF4"/>
    <w:rsid w:val="00A66917"/>
    <w:rsid w:val="00A6794B"/>
    <w:rsid w:val="00A75F12"/>
    <w:rsid w:val="00A816A6"/>
    <w:rsid w:val="00A81C8B"/>
    <w:rsid w:val="00A82346"/>
    <w:rsid w:val="00A91A69"/>
    <w:rsid w:val="00A94A8F"/>
    <w:rsid w:val="00A94F3A"/>
    <w:rsid w:val="00A9505A"/>
    <w:rsid w:val="00A97155"/>
    <w:rsid w:val="00AA097A"/>
    <w:rsid w:val="00AA266A"/>
    <w:rsid w:val="00AA2BAB"/>
    <w:rsid w:val="00AA3F1C"/>
    <w:rsid w:val="00AB0AC9"/>
    <w:rsid w:val="00AC23DE"/>
    <w:rsid w:val="00AC6559"/>
    <w:rsid w:val="00AD28A5"/>
    <w:rsid w:val="00AE5D5A"/>
    <w:rsid w:val="00AF3FD5"/>
    <w:rsid w:val="00AF5AB5"/>
    <w:rsid w:val="00B10CE8"/>
    <w:rsid w:val="00B12F17"/>
    <w:rsid w:val="00B132BF"/>
    <w:rsid w:val="00B1583A"/>
    <w:rsid w:val="00B249E8"/>
    <w:rsid w:val="00B265DE"/>
    <w:rsid w:val="00B27D78"/>
    <w:rsid w:val="00B30445"/>
    <w:rsid w:val="00B306B5"/>
    <w:rsid w:val="00B30D1A"/>
    <w:rsid w:val="00B4359F"/>
    <w:rsid w:val="00B443D7"/>
    <w:rsid w:val="00B47062"/>
    <w:rsid w:val="00B4746F"/>
    <w:rsid w:val="00B57ACD"/>
    <w:rsid w:val="00B60DB3"/>
    <w:rsid w:val="00B741D8"/>
    <w:rsid w:val="00B77A0F"/>
    <w:rsid w:val="00B81177"/>
    <w:rsid w:val="00B83779"/>
    <w:rsid w:val="00B83E78"/>
    <w:rsid w:val="00B9584F"/>
    <w:rsid w:val="00BA506B"/>
    <w:rsid w:val="00BB487A"/>
    <w:rsid w:val="00BC4543"/>
    <w:rsid w:val="00BD30C9"/>
    <w:rsid w:val="00BD688C"/>
    <w:rsid w:val="00BF3201"/>
    <w:rsid w:val="00BF70B5"/>
    <w:rsid w:val="00C00364"/>
    <w:rsid w:val="00C00A65"/>
    <w:rsid w:val="00C00A8E"/>
    <w:rsid w:val="00C11EE1"/>
    <w:rsid w:val="00C1220F"/>
    <w:rsid w:val="00C124A6"/>
    <w:rsid w:val="00C27AF9"/>
    <w:rsid w:val="00C31E7D"/>
    <w:rsid w:val="00C3270F"/>
    <w:rsid w:val="00C406ED"/>
    <w:rsid w:val="00C44DE9"/>
    <w:rsid w:val="00C51984"/>
    <w:rsid w:val="00C53AD0"/>
    <w:rsid w:val="00C57143"/>
    <w:rsid w:val="00C57871"/>
    <w:rsid w:val="00C860B8"/>
    <w:rsid w:val="00C903DE"/>
    <w:rsid w:val="00C906C6"/>
    <w:rsid w:val="00C91DAD"/>
    <w:rsid w:val="00C93126"/>
    <w:rsid w:val="00CA30A6"/>
    <w:rsid w:val="00CA6A92"/>
    <w:rsid w:val="00CA7A60"/>
    <w:rsid w:val="00CB182B"/>
    <w:rsid w:val="00CB2C21"/>
    <w:rsid w:val="00CB6776"/>
    <w:rsid w:val="00CC34FB"/>
    <w:rsid w:val="00CC48DC"/>
    <w:rsid w:val="00CD1BF5"/>
    <w:rsid w:val="00CE04CC"/>
    <w:rsid w:val="00CE2598"/>
    <w:rsid w:val="00CE2B60"/>
    <w:rsid w:val="00CE2F46"/>
    <w:rsid w:val="00CF054E"/>
    <w:rsid w:val="00CF1035"/>
    <w:rsid w:val="00CF14BD"/>
    <w:rsid w:val="00CF1BDE"/>
    <w:rsid w:val="00D05195"/>
    <w:rsid w:val="00D10083"/>
    <w:rsid w:val="00D103A4"/>
    <w:rsid w:val="00D1431D"/>
    <w:rsid w:val="00D14B43"/>
    <w:rsid w:val="00D34E8D"/>
    <w:rsid w:val="00D436F7"/>
    <w:rsid w:val="00D46149"/>
    <w:rsid w:val="00D53187"/>
    <w:rsid w:val="00D6569C"/>
    <w:rsid w:val="00D65840"/>
    <w:rsid w:val="00D76D68"/>
    <w:rsid w:val="00D81E23"/>
    <w:rsid w:val="00D844C3"/>
    <w:rsid w:val="00D92529"/>
    <w:rsid w:val="00D962ED"/>
    <w:rsid w:val="00DA4BAA"/>
    <w:rsid w:val="00DA51A7"/>
    <w:rsid w:val="00DB30BA"/>
    <w:rsid w:val="00DB642B"/>
    <w:rsid w:val="00DC25B2"/>
    <w:rsid w:val="00DC6EDD"/>
    <w:rsid w:val="00DE4B7A"/>
    <w:rsid w:val="00DF1F77"/>
    <w:rsid w:val="00E04FF0"/>
    <w:rsid w:val="00E14F88"/>
    <w:rsid w:val="00E25C04"/>
    <w:rsid w:val="00E268E0"/>
    <w:rsid w:val="00E31864"/>
    <w:rsid w:val="00E36A1B"/>
    <w:rsid w:val="00E43197"/>
    <w:rsid w:val="00E555E7"/>
    <w:rsid w:val="00E61029"/>
    <w:rsid w:val="00E6461F"/>
    <w:rsid w:val="00E73510"/>
    <w:rsid w:val="00E85F31"/>
    <w:rsid w:val="00E94494"/>
    <w:rsid w:val="00E96A16"/>
    <w:rsid w:val="00EA43C2"/>
    <w:rsid w:val="00EA441A"/>
    <w:rsid w:val="00EA72C7"/>
    <w:rsid w:val="00EA7694"/>
    <w:rsid w:val="00EB0545"/>
    <w:rsid w:val="00EB16AA"/>
    <w:rsid w:val="00EB22E3"/>
    <w:rsid w:val="00EC60BC"/>
    <w:rsid w:val="00EC7B56"/>
    <w:rsid w:val="00EC7F10"/>
    <w:rsid w:val="00ED42FC"/>
    <w:rsid w:val="00EE184F"/>
    <w:rsid w:val="00EF258D"/>
    <w:rsid w:val="00EF45D8"/>
    <w:rsid w:val="00EF5BEA"/>
    <w:rsid w:val="00F04334"/>
    <w:rsid w:val="00F04D14"/>
    <w:rsid w:val="00F0572A"/>
    <w:rsid w:val="00F12337"/>
    <w:rsid w:val="00F14001"/>
    <w:rsid w:val="00F16D93"/>
    <w:rsid w:val="00F23BB8"/>
    <w:rsid w:val="00F2734A"/>
    <w:rsid w:val="00F32054"/>
    <w:rsid w:val="00F321BC"/>
    <w:rsid w:val="00F334AA"/>
    <w:rsid w:val="00F3492C"/>
    <w:rsid w:val="00F416E7"/>
    <w:rsid w:val="00F43C28"/>
    <w:rsid w:val="00F44485"/>
    <w:rsid w:val="00F46667"/>
    <w:rsid w:val="00F54789"/>
    <w:rsid w:val="00F54B68"/>
    <w:rsid w:val="00F57B7F"/>
    <w:rsid w:val="00F62C80"/>
    <w:rsid w:val="00F70FA3"/>
    <w:rsid w:val="00F71A2B"/>
    <w:rsid w:val="00F73F34"/>
    <w:rsid w:val="00F749DB"/>
    <w:rsid w:val="00F77B5D"/>
    <w:rsid w:val="00F77E25"/>
    <w:rsid w:val="00F801B9"/>
    <w:rsid w:val="00F844B6"/>
    <w:rsid w:val="00F85B78"/>
    <w:rsid w:val="00F900BC"/>
    <w:rsid w:val="00F9158B"/>
    <w:rsid w:val="00FA08B2"/>
    <w:rsid w:val="00FA3F7F"/>
    <w:rsid w:val="00FA533A"/>
    <w:rsid w:val="00FB058B"/>
    <w:rsid w:val="00FB1463"/>
    <w:rsid w:val="00FB16E8"/>
    <w:rsid w:val="00FB1C88"/>
    <w:rsid w:val="00FB47BE"/>
    <w:rsid w:val="00FB6DCE"/>
    <w:rsid w:val="00FC22CE"/>
    <w:rsid w:val="00FD295F"/>
    <w:rsid w:val="00FD34BC"/>
    <w:rsid w:val="00FF0B30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202913"/>
  <w15:docId w15:val="{17EFAD15-C823-444A-8C56-340A29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apple-converted-space">
    <w:name w:val="apple-converted-space"/>
    <w:basedOn w:val="DefaultParagraphFont"/>
    <w:rsid w:val="003666C9"/>
  </w:style>
  <w:style w:type="paragraph" w:customStyle="1" w:styleId="labojumupamats1">
    <w:name w:val="labojumu_pamats1"/>
    <w:basedOn w:val="Normal"/>
    <w:rsid w:val="003666C9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2132">
    <w:name w:val="tv2132"/>
    <w:basedOn w:val="Normal"/>
    <w:rsid w:val="004D0F9B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F77B5D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F77B5D"/>
    <w:pPr>
      <w:spacing w:before="100" w:beforeAutospacing="1" w:after="100" w:afterAutospacing="1"/>
    </w:pPr>
  </w:style>
  <w:style w:type="character" w:customStyle="1" w:styleId="t35">
    <w:name w:val="t35"/>
    <w:basedOn w:val="DefaultParagraphFont"/>
    <w:rsid w:val="00D103A4"/>
  </w:style>
  <w:style w:type="character" w:customStyle="1" w:styleId="fwn1">
    <w:name w:val="fwn1"/>
    <w:basedOn w:val="DefaultParagraphFont"/>
    <w:rsid w:val="00D103A4"/>
    <w:rPr>
      <w:b w:val="0"/>
      <w:bCs w:val="0"/>
    </w:rPr>
  </w:style>
  <w:style w:type="paragraph" w:customStyle="1" w:styleId="Default">
    <w:name w:val="Default"/>
    <w:rsid w:val="00B10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32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37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88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3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2994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9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4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1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48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06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55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1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0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F13E-1263-4CA3-9907-ED3586B2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25.augusta noteikumos Nr.492 "Noteikumi par valsts un Eiropas Savienības atbalsta piešķiršanu ražas, dzīvnieku un augu apdrošināšanai 2014.-2020.gada plānošanas periodā""</vt:lpstr>
      <vt:lpstr>Grozījumi iInistru kabineta 2015.gada 25.augusta noteikumos Nr.492 "Noteikumi par valsts un Eiropas Savienības atbalsta piešķiršanu ražas, dzīvnieku un augu apdrošināšanai 2014.-2020.gada plānošanas periodā""</vt:lpstr>
    </vt:vector>
  </TitlesOfParts>
  <Company>Zemkopības ministrija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25.augusta noteikumos Nr.492 "Noteikumi par valsts un Eiropas Savienības atbalsta piešķiršanu ražas, dzīvnieku un augu apdrošināšanai 2014.-2020.gada plānošanas periodā""</dc:title>
  <dc:subject>Noteikumu projekts</dc:subject>
  <dc:creator>Ligija.Ozoliņa</dc:creator>
  <dc:description>Ozoliņa 67027301_x000d_
Ligija.Ozolina@zm.gov.lv</dc:description>
  <cp:lastModifiedBy>Leontine Babkina</cp:lastModifiedBy>
  <cp:revision>16</cp:revision>
  <cp:lastPrinted>2020-04-08T09:49:00Z</cp:lastPrinted>
  <dcterms:created xsi:type="dcterms:W3CDTF">2020-04-06T11:16:00Z</dcterms:created>
  <dcterms:modified xsi:type="dcterms:W3CDTF">2020-04-16T12:09:00Z</dcterms:modified>
</cp:coreProperties>
</file>