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F732" w14:textId="1F8BC222" w:rsidR="00E918D3" w:rsidRPr="0077183C" w:rsidRDefault="00E918D3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77183C">
        <w:rPr>
          <w:sz w:val="28"/>
          <w:szCs w:val="28"/>
        </w:rPr>
        <w:t xml:space="preserve">. pielikums </w:t>
      </w:r>
    </w:p>
    <w:p w14:paraId="750DF57A" w14:textId="77777777" w:rsidR="00E918D3" w:rsidRPr="0077183C" w:rsidRDefault="00E918D3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338F51FE" w14:textId="14E50B4C" w:rsidR="00E918D3" w:rsidRPr="0077183C" w:rsidRDefault="00E918D3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117754">
        <w:rPr>
          <w:sz w:val="28"/>
          <w:szCs w:val="28"/>
        </w:rPr>
        <w:t>31. mart</w:t>
      </w:r>
      <w:r w:rsidR="00117754">
        <w:rPr>
          <w:sz w:val="28"/>
          <w:szCs w:val="28"/>
        </w:rPr>
        <w:t>a</w:t>
      </w:r>
    </w:p>
    <w:p w14:paraId="1C493CBD" w14:textId="3ADF0A34" w:rsidR="00E918D3" w:rsidRPr="0077183C" w:rsidRDefault="00E918D3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117754">
        <w:rPr>
          <w:sz w:val="28"/>
          <w:szCs w:val="28"/>
        </w:rPr>
        <w:t>173</w:t>
      </w:r>
      <w:bookmarkStart w:id="0" w:name="_GoBack"/>
      <w:bookmarkEnd w:id="0"/>
    </w:p>
    <w:p w14:paraId="562D5B83" w14:textId="77777777" w:rsidR="00B4615C" w:rsidRPr="00C01298" w:rsidRDefault="00B4615C" w:rsidP="00B45204">
      <w:pPr>
        <w:ind w:firstLine="720"/>
        <w:jc w:val="center"/>
        <w:rPr>
          <w:sz w:val="28"/>
          <w:szCs w:val="28"/>
        </w:rPr>
      </w:pPr>
    </w:p>
    <w:p w14:paraId="251CA15C" w14:textId="613F3217" w:rsidR="002F531D" w:rsidRDefault="002F531D" w:rsidP="00B45204">
      <w:pPr>
        <w:jc w:val="center"/>
        <w:rPr>
          <w:b/>
          <w:sz w:val="28"/>
          <w:szCs w:val="28"/>
          <w:lang w:eastAsia="en-US"/>
        </w:rPr>
      </w:pPr>
      <w:r w:rsidRPr="002F531D">
        <w:rPr>
          <w:b/>
          <w:sz w:val="28"/>
          <w:szCs w:val="28"/>
          <w:lang w:eastAsia="en-US"/>
        </w:rPr>
        <w:t>Marķētās dīzeļdegv</w:t>
      </w:r>
      <w:r>
        <w:rPr>
          <w:b/>
          <w:sz w:val="28"/>
          <w:szCs w:val="28"/>
          <w:lang w:eastAsia="en-US"/>
        </w:rPr>
        <w:t>ielas limits kalendāra gadam</w:t>
      </w:r>
    </w:p>
    <w:p w14:paraId="5667080F" w14:textId="77777777" w:rsidR="002F531D" w:rsidRPr="000F5789" w:rsidRDefault="002F531D" w:rsidP="00B45204">
      <w:pPr>
        <w:jc w:val="center"/>
        <w:rPr>
          <w:bCs/>
          <w:lang w:eastAsia="en-US"/>
        </w:rPr>
      </w:pPr>
    </w:p>
    <w:p w14:paraId="49AD05C9" w14:textId="77777777" w:rsidR="002F531D" w:rsidRPr="000F5789" w:rsidRDefault="002F531D" w:rsidP="00B452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F5789">
        <w:rPr>
          <w:rFonts w:ascii="Times New Roman" w:hAnsi="Times New Roman" w:cs="Times New Roman"/>
          <w:bCs/>
          <w:sz w:val="24"/>
          <w:szCs w:val="24"/>
        </w:rPr>
        <w:t>Sadalījums pa zvejas rīku veidiem zvejniecībai jūras piekrastes ūdeņos</w:t>
      </w:r>
    </w:p>
    <w:p w14:paraId="0DC3BDCC" w14:textId="77777777" w:rsidR="002F531D" w:rsidRPr="000F5789" w:rsidRDefault="002F531D" w:rsidP="00B4520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245"/>
        <w:gridCol w:w="2947"/>
      </w:tblGrid>
      <w:tr w:rsidR="000F5789" w:rsidRPr="000F5789" w14:paraId="6B1351BD" w14:textId="77777777" w:rsidTr="000F5789">
        <w:trPr>
          <w:trHeight w:val="625"/>
          <w:jc w:val="center"/>
        </w:trPr>
        <w:tc>
          <w:tcPr>
            <w:tcW w:w="824" w:type="dxa"/>
            <w:vAlign w:val="center"/>
          </w:tcPr>
          <w:p w14:paraId="2955036B" w14:textId="77777777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Nr.</w:t>
            </w:r>
          </w:p>
          <w:p w14:paraId="3D70DE36" w14:textId="215FC1A2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p.</w:t>
            </w:r>
            <w:r w:rsidR="000F5789" w:rsidRPr="000F5789">
              <w:rPr>
                <w:bCs/>
                <w:lang w:eastAsia="en-US"/>
              </w:rPr>
              <w:t> </w:t>
            </w:r>
            <w:r w:rsidRPr="000F5789">
              <w:rPr>
                <w:bCs/>
                <w:lang w:eastAsia="en-US"/>
              </w:rPr>
              <w:t>k.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9C41" w14:textId="77777777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Zvejas rīka veids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2CE6" w14:textId="1F574D0F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Dīzeļdegvielas limits vienam zvejas rīkam (litri)</w:t>
            </w:r>
          </w:p>
        </w:tc>
      </w:tr>
      <w:tr w:rsidR="000F5789" w:rsidRPr="000F5789" w14:paraId="26CAEC8F" w14:textId="77777777" w:rsidTr="000F5789">
        <w:trPr>
          <w:trHeight w:val="223"/>
          <w:jc w:val="center"/>
        </w:trPr>
        <w:tc>
          <w:tcPr>
            <w:tcW w:w="824" w:type="dxa"/>
          </w:tcPr>
          <w:p w14:paraId="5F33A5DC" w14:textId="302ECF9C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EDFD5" w14:textId="77777777" w:rsidR="002F531D" w:rsidRPr="000F5789" w:rsidRDefault="002F531D" w:rsidP="00B45204">
            <w:pPr>
              <w:pStyle w:val="NormalWeb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Plekstu vads, zivju vads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DD255" w14:textId="77777777" w:rsidR="002F531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400</w:t>
            </w:r>
          </w:p>
        </w:tc>
      </w:tr>
      <w:tr w:rsidR="000F5789" w:rsidRPr="000F5789" w14:paraId="36A4B938" w14:textId="77777777" w:rsidTr="000F5789">
        <w:trPr>
          <w:trHeight w:val="171"/>
          <w:jc w:val="center"/>
        </w:trPr>
        <w:tc>
          <w:tcPr>
            <w:tcW w:w="824" w:type="dxa"/>
          </w:tcPr>
          <w:p w14:paraId="51E1F015" w14:textId="48964A96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43011" w14:textId="77777777" w:rsidR="002F531D" w:rsidRPr="000F5789" w:rsidRDefault="002F531D" w:rsidP="00B45204">
            <w:pPr>
              <w:pStyle w:val="NormalWeb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 xml:space="preserve">Reņģu stāvvads 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4DF3A" w14:textId="77777777" w:rsidR="002F531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 xml:space="preserve">310 </w:t>
            </w:r>
          </w:p>
        </w:tc>
      </w:tr>
      <w:tr w:rsidR="000F5789" w:rsidRPr="000F5789" w14:paraId="75D77C66" w14:textId="77777777" w:rsidTr="000F5789">
        <w:trPr>
          <w:trHeight w:val="300"/>
          <w:jc w:val="center"/>
        </w:trPr>
        <w:tc>
          <w:tcPr>
            <w:tcW w:w="824" w:type="dxa"/>
          </w:tcPr>
          <w:p w14:paraId="68626AA4" w14:textId="13C3B4EC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1F27E" w14:textId="77777777" w:rsidR="002F531D" w:rsidRPr="000F5789" w:rsidRDefault="002F531D" w:rsidP="00B45204">
            <w:pPr>
              <w:pStyle w:val="NormalWeb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Zivju murds</w:t>
            </w:r>
          </w:p>
        </w:tc>
        <w:tc>
          <w:tcPr>
            <w:tcW w:w="29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0883E" w14:textId="77777777" w:rsidR="002F531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 xml:space="preserve">130 </w:t>
            </w:r>
          </w:p>
        </w:tc>
      </w:tr>
      <w:tr w:rsidR="000F5789" w:rsidRPr="000F5789" w14:paraId="6B5A89EA" w14:textId="77777777" w:rsidTr="000F5789">
        <w:trPr>
          <w:trHeight w:val="300"/>
          <w:jc w:val="center"/>
        </w:trPr>
        <w:tc>
          <w:tcPr>
            <w:tcW w:w="824" w:type="dxa"/>
          </w:tcPr>
          <w:p w14:paraId="66CC5900" w14:textId="1D7AFEB1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F5042" w14:textId="77777777" w:rsidR="002F531D" w:rsidRPr="000F5789" w:rsidRDefault="002F531D" w:rsidP="00B45204">
            <w:pPr>
              <w:pStyle w:val="NormalWeb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 xml:space="preserve">Apaļo jūrasgrunduļu murds, lucīšu murds, </w:t>
            </w:r>
            <w:proofErr w:type="spellStart"/>
            <w:r w:rsidRPr="000F5789">
              <w:rPr>
                <w:bCs/>
                <w:lang w:eastAsia="en-US"/>
              </w:rPr>
              <w:t>sīkzivju</w:t>
            </w:r>
            <w:proofErr w:type="spellEnd"/>
            <w:r w:rsidRPr="000F5789">
              <w:rPr>
                <w:bCs/>
                <w:lang w:eastAsia="en-US"/>
              </w:rPr>
              <w:t xml:space="preserve"> murds</w:t>
            </w:r>
          </w:p>
        </w:tc>
        <w:tc>
          <w:tcPr>
            <w:tcW w:w="29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6C619" w14:textId="77777777" w:rsidR="002F531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 xml:space="preserve">70 </w:t>
            </w:r>
          </w:p>
        </w:tc>
      </w:tr>
      <w:tr w:rsidR="000F5789" w:rsidRPr="000F5789" w14:paraId="0AB3E410" w14:textId="77777777" w:rsidTr="000F5789">
        <w:trPr>
          <w:trHeight w:val="300"/>
          <w:jc w:val="center"/>
        </w:trPr>
        <w:tc>
          <w:tcPr>
            <w:tcW w:w="824" w:type="dxa"/>
          </w:tcPr>
          <w:p w14:paraId="0B69D83D" w14:textId="0E24BEAD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943F2" w14:textId="77777777" w:rsidR="002F531D" w:rsidRPr="000F5789" w:rsidRDefault="002F531D" w:rsidP="00B45204">
            <w:pPr>
              <w:pStyle w:val="NormalWeb"/>
              <w:rPr>
                <w:bCs/>
                <w:lang w:eastAsia="en-US"/>
              </w:rPr>
            </w:pPr>
            <w:proofErr w:type="spellStart"/>
            <w:r w:rsidRPr="000F5789">
              <w:rPr>
                <w:bCs/>
                <w:lang w:eastAsia="en-US"/>
              </w:rPr>
              <w:t>Akmeņplekstu</w:t>
            </w:r>
            <w:proofErr w:type="spellEnd"/>
            <w:r w:rsidRPr="000F5789">
              <w:rPr>
                <w:bCs/>
                <w:lang w:eastAsia="en-US"/>
              </w:rPr>
              <w:t xml:space="preserve"> tīkls, reņģu tīkls, zivju tīkls</w:t>
            </w:r>
          </w:p>
        </w:tc>
        <w:tc>
          <w:tcPr>
            <w:tcW w:w="29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0860F" w14:textId="77777777" w:rsidR="002F531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 xml:space="preserve">50 </w:t>
            </w:r>
          </w:p>
        </w:tc>
      </w:tr>
    </w:tbl>
    <w:p w14:paraId="324101F8" w14:textId="77777777" w:rsidR="002F531D" w:rsidRPr="000F5789" w:rsidRDefault="002F531D" w:rsidP="00B45204">
      <w:pPr>
        <w:rPr>
          <w:bCs/>
        </w:rPr>
      </w:pPr>
    </w:p>
    <w:p w14:paraId="02F55DDD" w14:textId="77777777" w:rsidR="002F531D" w:rsidRPr="000F5789" w:rsidRDefault="002F531D" w:rsidP="00B452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F5789">
        <w:rPr>
          <w:rFonts w:ascii="Times New Roman" w:hAnsi="Times New Roman" w:cs="Times New Roman"/>
          <w:bCs/>
          <w:sz w:val="24"/>
          <w:szCs w:val="24"/>
        </w:rPr>
        <w:t>Sadalījums pa zvejas rīku veidiem zvejniecībai iekšējos ūdeņos</w:t>
      </w:r>
    </w:p>
    <w:p w14:paraId="1A1EA7CD" w14:textId="77777777" w:rsidR="002F531D" w:rsidRPr="000F5789" w:rsidRDefault="002F531D" w:rsidP="00B4520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245"/>
        <w:gridCol w:w="2947"/>
      </w:tblGrid>
      <w:tr w:rsidR="000F5789" w:rsidRPr="000F5789" w14:paraId="62E81780" w14:textId="77777777" w:rsidTr="000F5789">
        <w:trPr>
          <w:trHeight w:val="625"/>
          <w:jc w:val="center"/>
        </w:trPr>
        <w:tc>
          <w:tcPr>
            <w:tcW w:w="824" w:type="dxa"/>
            <w:vAlign w:val="center"/>
          </w:tcPr>
          <w:p w14:paraId="25182603" w14:textId="77777777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Nr.</w:t>
            </w:r>
          </w:p>
          <w:p w14:paraId="2A7716F6" w14:textId="2EF95AB4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p.</w:t>
            </w:r>
            <w:r w:rsidR="000F5789">
              <w:rPr>
                <w:bCs/>
                <w:lang w:eastAsia="en-US"/>
              </w:rPr>
              <w:t> </w:t>
            </w:r>
            <w:r w:rsidRPr="000F5789">
              <w:rPr>
                <w:bCs/>
                <w:lang w:eastAsia="en-US"/>
              </w:rPr>
              <w:t>k.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94FD" w14:textId="77777777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Zvejas rīka veids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7B8A" w14:textId="73340D91" w:rsidR="002F531D" w:rsidRPr="000F5789" w:rsidRDefault="002F531D" w:rsidP="000F5789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Dīzeļdegvielas limits vienam zvejas rīkam (litri)</w:t>
            </w:r>
          </w:p>
        </w:tc>
      </w:tr>
      <w:tr w:rsidR="000F5789" w:rsidRPr="000F5789" w14:paraId="21C8E7E1" w14:textId="77777777" w:rsidTr="000F5789">
        <w:trPr>
          <w:trHeight w:val="300"/>
          <w:jc w:val="center"/>
        </w:trPr>
        <w:tc>
          <w:tcPr>
            <w:tcW w:w="824" w:type="dxa"/>
          </w:tcPr>
          <w:p w14:paraId="7CDA7671" w14:textId="23953423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ED14C" w14:textId="046B5892" w:rsidR="002F531D" w:rsidRPr="000F5789" w:rsidRDefault="002F531D" w:rsidP="00B45204">
            <w:pPr>
              <w:pStyle w:val="NormalWeb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Nēģu murds (izņemot murd</w:t>
            </w:r>
            <w:r w:rsidR="000F5789">
              <w:rPr>
                <w:bCs/>
                <w:lang w:eastAsia="en-US"/>
              </w:rPr>
              <w:t>us</w:t>
            </w:r>
            <w:r w:rsidRPr="000F5789">
              <w:rPr>
                <w:bCs/>
                <w:lang w:eastAsia="en-US"/>
              </w:rPr>
              <w:t xml:space="preserve"> nēģu </w:t>
            </w:r>
            <w:proofErr w:type="spellStart"/>
            <w:r w:rsidRPr="000F5789">
              <w:rPr>
                <w:bCs/>
                <w:lang w:eastAsia="en-US"/>
              </w:rPr>
              <w:t>tačos</w:t>
            </w:r>
            <w:proofErr w:type="spellEnd"/>
            <w:r w:rsidRPr="000F5789">
              <w:rPr>
                <w:bCs/>
                <w:lang w:eastAsia="en-US"/>
              </w:rPr>
              <w:t>), zivju murds, zušu murds</w:t>
            </w:r>
          </w:p>
        </w:tc>
        <w:tc>
          <w:tcPr>
            <w:tcW w:w="29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04160" w14:textId="77777777" w:rsidR="00FF0F3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70</w:t>
            </w:r>
          </w:p>
        </w:tc>
      </w:tr>
      <w:tr w:rsidR="000F5789" w:rsidRPr="000F5789" w14:paraId="2405AED8" w14:textId="77777777" w:rsidTr="000F5789">
        <w:trPr>
          <w:trHeight w:val="315"/>
          <w:jc w:val="center"/>
        </w:trPr>
        <w:tc>
          <w:tcPr>
            <w:tcW w:w="824" w:type="dxa"/>
          </w:tcPr>
          <w:p w14:paraId="33745AB6" w14:textId="6EB6820B" w:rsidR="002F531D" w:rsidRPr="000F5789" w:rsidRDefault="000F5789" w:rsidP="000F5789">
            <w:pPr>
              <w:pStyle w:val="NormalWeb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8C5E5" w14:textId="77777777" w:rsidR="00FF0F3D" w:rsidRPr="000F5789" w:rsidRDefault="000E4E13" w:rsidP="00B45204">
            <w:pPr>
              <w:pStyle w:val="NormalWeb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T</w:t>
            </w:r>
            <w:r w:rsidR="002F531D" w:rsidRPr="000F5789">
              <w:rPr>
                <w:bCs/>
                <w:lang w:eastAsia="en-US"/>
              </w:rPr>
              <w:t>īkls nēģu zvejai</w:t>
            </w:r>
          </w:p>
        </w:tc>
        <w:tc>
          <w:tcPr>
            <w:tcW w:w="29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CAA7F" w14:textId="77777777" w:rsidR="00FF0F3D" w:rsidRPr="000F5789" w:rsidRDefault="002F531D" w:rsidP="00B45204">
            <w:pPr>
              <w:pStyle w:val="NormalWeb"/>
              <w:jc w:val="center"/>
              <w:rPr>
                <w:bCs/>
                <w:lang w:eastAsia="en-US"/>
              </w:rPr>
            </w:pPr>
            <w:r w:rsidRPr="000F5789">
              <w:rPr>
                <w:bCs/>
                <w:lang w:eastAsia="en-US"/>
              </w:rPr>
              <w:t>50</w:t>
            </w:r>
          </w:p>
        </w:tc>
      </w:tr>
      <w:tr w:rsidR="000F5789" w:rsidRPr="000F5789" w14:paraId="7B42C060" w14:textId="77777777" w:rsidTr="000F5789">
        <w:trPr>
          <w:trHeight w:val="315"/>
          <w:jc w:val="center"/>
        </w:trPr>
        <w:tc>
          <w:tcPr>
            <w:tcW w:w="824" w:type="dxa"/>
          </w:tcPr>
          <w:p w14:paraId="09114CBE" w14:textId="3C7390A0" w:rsidR="000E4E13" w:rsidRPr="000F5789" w:rsidRDefault="000F5789" w:rsidP="000F5789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9D84E" w14:textId="77777777" w:rsidR="00FF0F3D" w:rsidRPr="000F5789" w:rsidRDefault="000E4E13" w:rsidP="00B45204">
            <w:pPr>
              <w:pStyle w:val="NormalWeb"/>
              <w:rPr>
                <w:lang w:eastAsia="en-US"/>
              </w:rPr>
            </w:pPr>
            <w:r w:rsidRPr="000F5789">
              <w:rPr>
                <w:lang w:eastAsia="en-US"/>
              </w:rPr>
              <w:t>Zivju tīkls (par metru)</w:t>
            </w:r>
          </w:p>
        </w:tc>
        <w:tc>
          <w:tcPr>
            <w:tcW w:w="29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C2CE3" w14:textId="77777777" w:rsidR="00FF0F3D" w:rsidRPr="000F5789" w:rsidRDefault="00FF0F3D" w:rsidP="00B45204">
            <w:pPr>
              <w:pStyle w:val="NormalWeb"/>
              <w:jc w:val="center"/>
              <w:rPr>
                <w:lang w:eastAsia="en-US"/>
              </w:rPr>
            </w:pPr>
            <w:r w:rsidRPr="000F5789">
              <w:rPr>
                <w:lang w:eastAsia="en-US"/>
              </w:rPr>
              <w:t>1</w:t>
            </w:r>
          </w:p>
        </w:tc>
      </w:tr>
    </w:tbl>
    <w:p w14:paraId="4ADB20C1" w14:textId="77777777" w:rsidR="002F531D" w:rsidRPr="000F5789" w:rsidRDefault="002F531D" w:rsidP="00B45204">
      <w:pPr>
        <w:rPr>
          <w:sz w:val="28"/>
          <w:szCs w:val="28"/>
        </w:rPr>
      </w:pPr>
    </w:p>
    <w:p w14:paraId="32B35862" w14:textId="77777777" w:rsidR="00E918D3" w:rsidRPr="000F5789" w:rsidRDefault="00E918D3" w:rsidP="00E918D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5527AC6" w14:textId="77777777" w:rsidR="00E918D3" w:rsidRDefault="00E918D3" w:rsidP="00E918D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3CC93B" w14:textId="77777777" w:rsidR="00E918D3" w:rsidRDefault="00E918D3" w:rsidP="000F578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E918D3" w:rsidSect="00C05E3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8D73" w14:textId="77777777" w:rsidR="005F7A74" w:rsidRDefault="005F7A74" w:rsidP="00FF6617">
      <w:r>
        <w:separator/>
      </w:r>
    </w:p>
  </w:endnote>
  <w:endnote w:type="continuationSeparator" w:id="0">
    <w:p w14:paraId="4BFB398A" w14:textId="77777777" w:rsidR="005F7A74" w:rsidRDefault="005F7A74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0242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DEA9" w14:textId="03EA006A" w:rsidR="00E918D3" w:rsidRPr="00E918D3" w:rsidRDefault="00E918D3">
    <w:pPr>
      <w:pStyle w:val="Footer"/>
      <w:rPr>
        <w:sz w:val="16"/>
        <w:szCs w:val="16"/>
      </w:rPr>
    </w:pPr>
    <w:r w:rsidRPr="00953310">
      <w:rPr>
        <w:sz w:val="16"/>
        <w:szCs w:val="16"/>
      </w:rPr>
      <w:t>N0330_0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71DD" w14:textId="77777777" w:rsidR="005F7A74" w:rsidRDefault="005F7A74" w:rsidP="00FF6617">
      <w:r>
        <w:separator/>
      </w:r>
    </w:p>
  </w:footnote>
  <w:footnote w:type="continuationSeparator" w:id="0">
    <w:p w14:paraId="785F1D6D" w14:textId="77777777" w:rsidR="005F7A74" w:rsidRDefault="005F7A74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F283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FF0F3D">
      <w:rPr>
        <w:noProof/>
      </w:rPr>
      <w:t>2</w:t>
    </w:r>
    <w:r>
      <w:rPr>
        <w:noProof/>
      </w:rPr>
      <w:fldChar w:fldCharType="end"/>
    </w:r>
  </w:p>
  <w:p w14:paraId="7AD04A00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6209"/>
    <w:multiLevelType w:val="multilevel"/>
    <w:tmpl w:val="01AE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5DD26EF"/>
    <w:multiLevelType w:val="hybridMultilevel"/>
    <w:tmpl w:val="C9BEF67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E841E1E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D31E9"/>
    <w:multiLevelType w:val="multilevel"/>
    <w:tmpl w:val="0D7CC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E4E13"/>
    <w:rsid w:val="000F5789"/>
    <w:rsid w:val="000F672C"/>
    <w:rsid w:val="00117754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B5036"/>
    <w:rsid w:val="001C1330"/>
    <w:rsid w:val="001C2BF6"/>
    <w:rsid w:val="001D20CB"/>
    <w:rsid w:val="001D3AD9"/>
    <w:rsid w:val="001F1003"/>
    <w:rsid w:val="001F534D"/>
    <w:rsid w:val="00203ED0"/>
    <w:rsid w:val="00205271"/>
    <w:rsid w:val="00207B51"/>
    <w:rsid w:val="002145E9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B5B41"/>
    <w:rsid w:val="002E12BA"/>
    <w:rsid w:val="002E6741"/>
    <w:rsid w:val="002E7F52"/>
    <w:rsid w:val="002F0240"/>
    <w:rsid w:val="002F1F5C"/>
    <w:rsid w:val="002F531D"/>
    <w:rsid w:val="00301042"/>
    <w:rsid w:val="003135C9"/>
    <w:rsid w:val="00316740"/>
    <w:rsid w:val="00320C8D"/>
    <w:rsid w:val="0035014F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0B5D"/>
    <w:rsid w:val="0045170F"/>
    <w:rsid w:val="0045250F"/>
    <w:rsid w:val="00452F68"/>
    <w:rsid w:val="00475AC8"/>
    <w:rsid w:val="00491B5A"/>
    <w:rsid w:val="0049412F"/>
    <w:rsid w:val="00497E77"/>
    <w:rsid w:val="004A3359"/>
    <w:rsid w:val="004B1A74"/>
    <w:rsid w:val="004B2777"/>
    <w:rsid w:val="004C0FA2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A5F96"/>
    <w:rsid w:val="005B539D"/>
    <w:rsid w:val="005B78FC"/>
    <w:rsid w:val="005C258B"/>
    <w:rsid w:val="005D6086"/>
    <w:rsid w:val="005F7A74"/>
    <w:rsid w:val="00606649"/>
    <w:rsid w:val="00626AB7"/>
    <w:rsid w:val="006434A1"/>
    <w:rsid w:val="006568D6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22996"/>
    <w:rsid w:val="00736B3E"/>
    <w:rsid w:val="0075224E"/>
    <w:rsid w:val="0076043F"/>
    <w:rsid w:val="007651F0"/>
    <w:rsid w:val="007660EE"/>
    <w:rsid w:val="00781964"/>
    <w:rsid w:val="0079611B"/>
    <w:rsid w:val="007A20CB"/>
    <w:rsid w:val="007A5D75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49FE"/>
    <w:rsid w:val="00857C93"/>
    <w:rsid w:val="00860E66"/>
    <w:rsid w:val="00862A40"/>
    <w:rsid w:val="008668F0"/>
    <w:rsid w:val="00880D6F"/>
    <w:rsid w:val="00895CE7"/>
    <w:rsid w:val="0089712A"/>
    <w:rsid w:val="008A1185"/>
    <w:rsid w:val="008A2692"/>
    <w:rsid w:val="008B028C"/>
    <w:rsid w:val="008B25D0"/>
    <w:rsid w:val="008B6ED5"/>
    <w:rsid w:val="008C1618"/>
    <w:rsid w:val="008C7B56"/>
    <w:rsid w:val="008D492D"/>
    <w:rsid w:val="008D7E54"/>
    <w:rsid w:val="008E2AB4"/>
    <w:rsid w:val="008E692E"/>
    <w:rsid w:val="008F1AA3"/>
    <w:rsid w:val="0090653E"/>
    <w:rsid w:val="00911C6E"/>
    <w:rsid w:val="009255FF"/>
    <w:rsid w:val="00926181"/>
    <w:rsid w:val="00926C0D"/>
    <w:rsid w:val="0097112A"/>
    <w:rsid w:val="00977048"/>
    <w:rsid w:val="00986F39"/>
    <w:rsid w:val="00990082"/>
    <w:rsid w:val="00994D7D"/>
    <w:rsid w:val="009A0C54"/>
    <w:rsid w:val="009B3ADE"/>
    <w:rsid w:val="009C30EE"/>
    <w:rsid w:val="009D1B70"/>
    <w:rsid w:val="009D3290"/>
    <w:rsid w:val="009E5C89"/>
    <w:rsid w:val="00A161BD"/>
    <w:rsid w:val="00A1632C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D4D40"/>
    <w:rsid w:val="00AE01E9"/>
    <w:rsid w:val="00AE3E38"/>
    <w:rsid w:val="00AE6BF5"/>
    <w:rsid w:val="00B01C6F"/>
    <w:rsid w:val="00B2125E"/>
    <w:rsid w:val="00B32016"/>
    <w:rsid w:val="00B45204"/>
    <w:rsid w:val="00B4615C"/>
    <w:rsid w:val="00BA779C"/>
    <w:rsid w:val="00BD1A7B"/>
    <w:rsid w:val="00BD457C"/>
    <w:rsid w:val="00BD6692"/>
    <w:rsid w:val="00BF4757"/>
    <w:rsid w:val="00BF4FF6"/>
    <w:rsid w:val="00C01298"/>
    <w:rsid w:val="00C036A7"/>
    <w:rsid w:val="00C05E3F"/>
    <w:rsid w:val="00C1427F"/>
    <w:rsid w:val="00C44442"/>
    <w:rsid w:val="00C6426B"/>
    <w:rsid w:val="00C71AAA"/>
    <w:rsid w:val="00C8569D"/>
    <w:rsid w:val="00C93FB3"/>
    <w:rsid w:val="00CA1A34"/>
    <w:rsid w:val="00CA30CA"/>
    <w:rsid w:val="00CB29C2"/>
    <w:rsid w:val="00CC4273"/>
    <w:rsid w:val="00D14B14"/>
    <w:rsid w:val="00D23883"/>
    <w:rsid w:val="00D3202E"/>
    <w:rsid w:val="00D629F8"/>
    <w:rsid w:val="00D65EC0"/>
    <w:rsid w:val="00D874CD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18D3"/>
    <w:rsid w:val="00E95D7E"/>
    <w:rsid w:val="00EA3B6E"/>
    <w:rsid w:val="00EA6548"/>
    <w:rsid w:val="00EB5AEA"/>
    <w:rsid w:val="00EC3C42"/>
    <w:rsid w:val="00EC460A"/>
    <w:rsid w:val="00ED0466"/>
    <w:rsid w:val="00ED0EDE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0F3D"/>
    <w:rsid w:val="00FF591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774"/>
  <w15:docId w15:val="{122E2CD6-111B-4E00-963C-B95F7D7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NoSpacing">
    <w:name w:val="No Spacing"/>
    <w:uiPriority w:val="1"/>
    <w:qFormat/>
    <w:rsid w:val="002F53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E918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3165-9EE0-4ACC-B1BE-FB00ECC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“Kārtība, kādā dīzeļdegvielai, kuru izmanto kuģos zvejniecībā, piemēro samazināto akcīzes nodokļa likmi” sākotnējās ietekmes novērtējuma ziņojums</vt:lpstr>
      <vt:lpstr>Ministru kabineta noteikumu projekts “Kārtība, kādā dīzeļdegvielai, kuru izmanto kuģos zvejniecībā, piemēro samazināto akcīzes nodokļa likmi” sākotnējās ietekmes novērtējuma ziņojums</vt:lpstr>
    </vt:vector>
  </TitlesOfParts>
  <Company>Zemkopības Ministrija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dīzeļdegvielai, kuru izmanto kuģos zvejniecībā, piemēro samazināto akcīzes nodokļa likmi” sākotnējās ietekmes novērtējuma ziņojums</dc:title>
  <dc:subject>2.Pielikums</dc:subject>
  <dc:creator>Agrita Karlapa</dc:creator>
  <dc:description>Karlapa 67027216_x000d_
Agrita.Karlapa@zm.gov.lv</dc:description>
  <cp:lastModifiedBy>Leontine Babkina</cp:lastModifiedBy>
  <cp:revision>11</cp:revision>
  <cp:lastPrinted>2019-09-16T04:55:00Z</cp:lastPrinted>
  <dcterms:created xsi:type="dcterms:W3CDTF">2020-02-21T08:56:00Z</dcterms:created>
  <dcterms:modified xsi:type="dcterms:W3CDTF">2020-04-01T12:54:00Z</dcterms:modified>
</cp:coreProperties>
</file>