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935E5" w14:textId="3133CAD3" w:rsidR="00894C55" w:rsidRPr="00CD5294" w:rsidRDefault="009B09E7" w:rsidP="00894C55">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r w:rsidRPr="00CD5294">
        <w:rPr>
          <w:rFonts w:ascii="Times New Roman" w:eastAsia="Times New Roman" w:hAnsi="Times New Roman" w:cs="Times New Roman"/>
          <w:b/>
          <w:bCs/>
          <w:color w:val="414142"/>
          <w:sz w:val="24"/>
          <w:szCs w:val="24"/>
          <w:lang w:eastAsia="lv-LV"/>
        </w:rPr>
        <w:t>Likum</w:t>
      </w:r>
      <w:r w:rsidR="00894C55" w:rsidRPr="00CD5294">
        <w:rPr>
          <w:rFonts w:ascii="Times New Roman" w:eastAsia="Times New Roman" w:hAnsi="Times New Roman" w:cs="Times New Roman"/>
          <w:b/>
          <w:bCs/>
          <w:color w:val="414142"/>
          <w:sz w:val="24"/>
          <w:szCs w:val="24"/>
          <w:lang w:eastAsia="lv-LV"/>
        </w:rPr>
        <w:t>projekta</w:t>
      </w:r>
      <w:r w:rsidRPr="00CD5294">
        <w:rPr>
          <w:rFonts w:ascii="Times New Roman" w:eastAsia="Times New Roman" w:hAnsi="Times New Roman" w:cs="Times New Roman"/>
          <w:b/>
          <w:bCs/>
          <w:color w:val="414142"/>
          <w:sz w:val="24"/>
          <w:szCs w:val="24"/>
          <w:lang w:eastAsia="lv-LV"/>
        </w:rPr>
        <w:t xml:space="preserve"> “Grozījum</w:t>
      </w:r>
      <w:r w:rsidR="00A93AC9">
        <w:rPr>
          <w:rFonts w:ascii="Times New Roman" w:eastAsia="Times New Roman" w:hAnsi="Times New Roman" w:cs="Times New Roman"/>
          <w:b/>
          <w:bCs/>
          <w:color w:val="414142"/>
          <w:sz w:val="24"/>
          <w:szCs w:val="24"/>
          <w:lang w:eastAsia="lv-LV"/>
        </w:rPr>
        <w:t>i</w:t>
      </w:r>
      <w:r w:rsidRPr="00CD5294">
        <w:rPr>
          <w:rFonts w:ascii="Times New Roman" w:eastAsia="Times New Roman" w:hAnsi="Times New Roman" w:cs="Times New Roman"/>
          <w:b/>
          <w:bCs/>
          <w:color w:val="414142"/>
          <w:sz w:val="24"/>
          <w:szCs w:val="24"/>
          <w:lang w:eastAsia="lv-LV"/>
        </w:rPr>
        <w:t xml:space="preserve"> Nacionālās drošības likumā”</w:t>
      </w:r>
      <w:r w:rsidR="003B0BF9" w:rsidRPr="00CD5294">
        <w:rPr>
          <w:rFonts w:ascii="Times New Roman" w:eastAsia="Times New Roman" w:hAnsi="Times New Roman" w:cs="Times New Roman"/>
          <w:b/>
          <w:bCs/>
          <w:color w:val="414142"/>
          <w:sz w:val="24"/>
          <w:szCs w:val="24"/>
          <w:lang w:eastAsia="lv-LV"/>
        </w:rPr>
        <w:br/>
      </w:r>
      <w:r w:rsidR="00894C55" w:rsidRPr="00CD5294">
        <w:rPr>
          <w:rFonts w:ascii="Times New Roman" w:eastAsia="Times New Roman" w:hAnsi="Times New Roman" w:cs="Times New Roman"/>
          <w:b/>
          <w:bCs/>
          <w:color w:val="414142"/>
          <w:sz w:val="24"/>
          <w:szCs w:val="24"/>
          <w:lang w:eastAsia="lv-LV"/>
        </w:rPr>
        <w:t>sākotnējās ietekmes novērtējuma ziņojums (anotācija)</w:t>
      </w:r>
    </w:p>
    <w:p w14:paraId="74F54E5B" w14:textId="77777777" w:rsidR="00E5323B" w:rsidRPr="00CD5294" w:rsidRDefault="00E5323B" w:rsidP="00894C55">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113D44" w14:paraId="08547A9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1CBF3CC" w14:textId="77777777" w:rsidR="00655F2C" w:rsidRPr="00113D44" w:rsidRDefault="00E5323B" w:rsidP="00E76E81">
            <w:pPr>
              <w:spacing w:after="0" w:line="240" w:lineRule="auto"/>
              <w:jc w:val="center"/>
              <w:rPr>
                <w:rFonts w:ascii="Times New Roman" w:eastAsia="Times New Roman" w:hAnsi="Times New Roman" w:cs="Times New Roman"/>
                <w:b/>
                <w:bCs/>
                <w:iCs/>
                <w:color w:val="414142"/>
                <w:lang w:eastAsia="lv-LV"/>
              </w:rPr>
            </w:pPr>
            <w:r w:rsidRPr="00113D44">
              <w:rPr>
                <w:rFonts w:ascii="Times New Roman" w:eastAsia="Times New Roman" w:hAnsi="Times New Roman" w:cs="Times New Roman"/>
                <w:b/>
                <w:bCs/>
                <w:iCs/>
                <w:color w:val="414142"/>
                <w:lang w:eastAsia="lv-LV"/>
              </w:rPr>
              <w:t>Tiesību akta projekta anotācijas kopsavilkums</w:t>
            </w:r>
          </w:p>
        </w:tc>
      </w:tr>
      <w:tr w:rsidR="00E5323B" w:rsidRPr="00113D44" w14:paraId="61321630"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BF04735" w14:textId="77777777" w:rsidR="00E5323B" w:rsidRPr="00113D44" w:rsidRDefault="00E5323B" w:rsidP="00E5323B">
            <w:pPr>
              <w:spacing w:after="0" w:line="240" w:lineRule="auto"/>
              <w:rPr>
                <w:rFonts w:ascii="Times New Roman" w:eastAsia="Times New Roman" w:hAnsi="Times New Roman" w:cs="Times New Roman"/>
                <w:iCs/>
                <w:color w:val="414142"/>
                <w:lang w:eastAsia="lv-LV"/>
              </w:rPr>
            </w:pPr>
            <w:r w:rsidRPr="00113D44">
              <w:rPr>
                <w:rFonts w:ascii="Times New Roman" w:eastAsia="Times New Roman" w:hAnsi="Times New Roman" w:cs="Times New Roman"/>
                <w:iCs/>
                <w:color w:val="414142"/>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98CF47E" w14:textId="0F5693C9" w:rsidR="009E186B" w:rsidRDefault="00A93AC9" w:rsidP="009E186B">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Likumprojekta “Grozījumi</w:t>
            </w:r>
            <w:r w:rsidR="001A2F11" w:rsidRPr="00CD5294">
              <w:rPr>
                <w:rFonts w:ascii="Times New Roman" w:eastAsia="Times New Roman" w:hAnsi="Times New Roman" w:cs="Times New Roman"/>
                <w:iCs/>
                <w:color w:val="000000" w:themeColor="text1"/>
                <w:sz w:val="24"/>
                <w:szCs w:val="24"/>
                <w:lang w:eastAsia="lv-LV"/>
              </w:rPr>
              <w:t xml:space="preserve"> Nacionālās drošības likumā” (turpmāk </w:t>
            </w:r>
            <w:r w:rsidR="00F94EEC" w:rsidRPr="00CD5294">
              <w:rPr>
                <w:rFonts w:ascii="Times New Roman" w:eastAsia="Times New Roman" w:hAnsi="Times New Roman" w:cs="Times New Roman"/>
                <w:iCs/>
                <w:color w:val="000000" w:themeColor="text1"/>
                <w:sz w:val="24"/>
                <w:szCs w:val="24"/>
                <w:lang w:eastAsia="lv-LV"/>
              </w:rPr>
              <w:t xml:space="preserve">– </w:t>
            </w:r>
            <w:r w:rsidR="001A2F11" w:rsidRPr="00CD5294">
              <w:rPr>
                <w:rFonts w:ascii="Times New Roman" w:eastAsia="Times New Roman" w:hAnsi="Times New Roman" w:cs="Times New Roman"/>
                <w:iCs/>
                <w:color w:val="000000" w:themeColor="text1"/>
                <w:sz w:val="24"/>
                <w:szCs w:val="24"/>
                <w:lang w:eastAsia="lv-LV"/>
              </w:rPr>
              <w:t xml:space="preserve">likumprojekts) mērķis ir noteikt </w:t>
            </w:r>
            <w:r w:rsidR="006B79B8">
              <w:rPr>
                <w:rFonts w:ascii="Times New Roman" w:eastAsia="Times New Roman" w:hAnsi="Times New Roman" w:cs="Times New Roman"/>
                <w:iCs/>
                <w:color w:val="000000" w:themeColor="text1"/>
                <w:sz w:val="24"/>
                <w:szCs w:val="24"/>
                <w:lang w:eastAsia="lv-LV"/>
              </w:rPr>
              <w:t>kritisko infrastruktūru</w:t>
            </w:r>
            <w:r w:rsidR="001C7726">
              <w:rPr>
                <w:rFonts w:ascii="Times New Roman" w:eastAsia="Times New Roman" w:hAnsi="Times New Roman" w:cs="Times New Roman"/>
                <w:iCs/>
                <w:color w:val="000000" w:themeColor="text1"/>
                <w:sz w:val="24"/>
                <w:szCs w:val="24"/>
                <w:lang w:eastAsia="lv-LV"/>
              </w:rPr>
              <w:t xml:space="preserve"> un kritiskos finanšu nozares pakalpojumus</w:t>
            </w:r>
            <w:r w:rsidR="001A2F11" w:rsidRPr="00CD5294">
              <w:rPr>
                <w:rFonts w:ascii="Times New Roman" w:eastAsia="Times New Roman" w:hAnsi="Times New Roman" w:cs="Times New Roman"/>
                <w:iCs/>
                <w:color w:val="000000" w:themeColor="text1"/>
                <w:sz w:val="24"/>
                <w:szCs w:val="24"/>
                <w:lang w:eastAsia="lv-LV"/>
              </w:rPr>
              <w:t xml:space="preserve">, </w:t>
            </w:r>
            <w:r w:rsidR="006B79B8" w:rsidRPr="00CD5294">
              <w:rPr>
                <w:rFonts w:ascii="Times New Roman" w:eastAsia="Times New Roman" w:hAnsi="Times New Roman" w:cs="Times New Roman"/>
                <w:iCs/>
                <w:color w:val="000000" w:themeColor="text1"/>
                <w:sz w:val="24"/>
                <w:szCs w:val="24"/>
                <w:lang w:eastAsia="lv-LV"/>
              </w:rPr>
              <w:t>k</w:t>
            </w:r>
            <w:r w:rsidR="006B79B8">
              <w:rPr>
                <w:rFonts w:ascii="Times New Roman" w:eastAsia="Times New Roman" w:hAnsi="Times New Roman" w:cs="Times New Roman"/>
                <w:iCs/>
                <w:color w:val="000000" w:themeColor="text1"/>
                <w:sz w:val="24"/>
                <w:szCs w:val="24"/>
                <w:lang w:eastAsia="lv-LV"/>
              </w:rPr>
              <w:t>as</w:t>
            </w:r>
            <w:r w:rsidR="006B79B8" w:rsidRPr="00CD5294">
              <w:rPr>
                <w:rFonts w:ascii="Times New Roman" w:eastAsia="Times New Roman" w:hAnsi="Times New Roman" w:cs="Times New Roman"/>
                <w:iCs/>
                <w:color w:val="000000" w:themeColor="text1"/>
                <w:sz w:val="24"/>
                <w:szCs w:val="24"/>
                <w:lang w:eastAsia="lv-LV"/>
              </w:rPr>
              <w:t xml:space="preserve"> </w:t>
            </w:r>
            <w:r w:rsidR="001A2F11" w:rsidRPr="00CD5294">
              <w:rPr>
                <w:rFonts w:ascii="Times New Roman" w:eastAsia="Times New Roman" w:hAnsi="Times New Roman" w:cs="Times New Roman"/>
                <w:iCs/>
                <w:color w:val="000000" w:themeColor="text1"/>
                <w:sz w:val="24"/>
                <w:szCs w:val="24"/>
                <w:lang w:eastAsia="lv-LV"/>
              </w:rPr>
              <w:t xml:space="preserve">ir </w:t>
            </w:r>
            <w:r w:rsidR="001C7726" w:rsidRPr="00CD5294">
              <w:rPr>
                <w:rFonts w:ascii="Times New Roman" w:eastAsia="Times New Roman" w:hAnsi="Times New Roman" w:cs="Times New Roman"/>
                <w:iCs/>
                <w:color w:val="000000" w:themeColor="text1"/>
                <w:sz w:val="24"/>
                <w:szCs w:val="24"/>
                <w:lang w:eastAsia="lv-LV"/>
              </w:rPr>
              <w:t>svarīg</w:t>
            </w:r>
            <w:r w:rsidR="001C7726">
              <w:rPr>
                <w:rFonts w:ascii="Times New Roman" w:eastAsia="Times New Roman" w:hAnsi="Times New Roman" w:cs="Times New Roman"/>
                <w:iCs/>
                <w:color w:val="000000" w:themeColor="text1"/>
                <w:sz w:val="24"/>
                <w:szCs w:val="24"/>
                <w:lang w:eastAsia="lv-LV"/>
              </w:rPr>
              <w:t>i</w:t>
            </w:r>
            <w:r w:rsidR="001C7726" w:rsidRPr="00CD5294">
              <w:rPr>
                <w:rFonts w:ascii="Times New Roman" w:eastAsia="Times New Roman" w:hAnsi="Times New Roman" w:cs="Times New Roman"/>
                <w:iCs/>
                <w:color w:val="000000" w:themeColor="text1"/>
                <w:sz w:val="24"/>
                <w:szCs w:val="24"/>
                <w:lang w:eastAsia="lv-LV"/>
              </w:rPr>
              <w:t xml:space="preserve"> </w:t>
            </w:r>
            <w:r w:rsidR="001A2F11" w:rsidRPr="00CD5294">
              <w:rPr>
                <w:rFonts w:ascii="Times New Roman" w:eastAsia="Times New Roman" w:hAnsi="Times New Roman" w:cs="Times New Roman"/>
                <w:iCs/>
                <w:color w:val="000000" w:themeColor="text1"/>
                <w:sz w:val="24"/>
                <w:szCs w:val="24"/>
                <w:lang w:eastAsia="lv-LV"/>
              </w:rPr>
              <w:t xml:space="preserve">valsts un sabiedrības funkcionēšanai, lai valsts apdraudējuma gadījumā nodrošinātu </w:t>
            </w:r>
            <w:r w:rsidR="006B79B8">
              <w:rPr>
                <w:rFonts w:ascii="Times New Roman" w:eastAsia="Times New Roman" w:hAnsi="Times New Roman" w:cs="Times New Roman"/>
                <w:iCs/>
                <w:color w:val="000000" w:themeColor="text1"/>
                <w:sz w:val="24"/>
                <w:szCs w:val="24"/>
                <w:lang w:eastAsia="lv-LV"/>
              </w:rPr>
              <w:t>tās</w:t>
            </w:r>
            <w:r w:rsidR="001A2F11" w:rsidRPr="00CD5294">
              <w:rPr>
                <w:rFonts w:ascii="Times New Roman" w:eastAsia="Times New Roman" w:hAnsi="Times New Roman" w:cs="Times New Roman"/>
                <w:iCs/>
                <w:color w:val="000000" w:themeColor="text1"/>
                <w:sz w:val="24"/>
                <w:szCs w:val="24"/>
                <w:lang w:eastAsia="lv-LV"/>
              </w:rPr>
              <w:t xml:space="preserve"> nepārtrauktību</w:t>
            </w:r>
            <w:r>
              <w:rPr>
                <w:rFonts w:ascii="Times New Roman" w:eastAsia="Times New Roman" w:hAnsi="Times New Roman" w:cs="Times New Roman"/>
                <w:iCs/>
                <w:color w:val="000000" w:themeColor="text1"/>
                <w:sz w:val="24"/>
                <w:szCs w:val="24"/>
                <w:lang w:eastAsia="lv-LV"/>
              </w:rPr>
              <w:t>, kā ar</w:t>
            </w:r>
            <w:r w:rsidR="009E186B">
              <w:rPr>
                <w:rFonts w:ascii="Times New Roman" w:eastAsia="Times New Roman" w:hAnsi="Times New Roman" w:cs="Times New Roman"/>
                <w:iCs/>
                <w:color w:val="000000" w:themeColor="text1"/>
                <w:sz w:val="24"/>
                <w:szCs w:val="24"/>
                <w:lang w:eastAsia="lv-LV"/>
              </w:rPr>
              <w:t xml:space="preserve">ī </w:t>
            </w:r>
            <w:r w:rsidRPr="00A93AC9">
              <w:rPr>
                <w:rFonts w:ascii="Times New Roman" w:eastAsia="Times New Roman" w:hAnsi="Times New Roman" w:cs="Times New Roman"/>
                <w:iCs/>
                <w:color w:val="000000" w:themeColor="text1"/>
                <w:sz w:val="24"/>
                <w:szCs w:val="24"/>
                <w:lang w:eastAsia="lv-LV"/>
              </w:rPr>
              <w:t>precizē</w:t>
            </w:r>
            <w:r w:rsidR="009E186B">
              <w:rPr>
                <w:rFonts w:ascii="Times New Roman" w:eastAsia="Times New Roman" w:hAnsi="Times New Roman" w:cs="Times New Roman"/>
                <w:iCs/>
                <w:color w:val="000000" w:themeColor="text1"/>
                <w:sz w:val="24"/>
                <w:szCs w:val="24"/>
                <w:lang w:eastAsia="lv-LV"/>
              </w:rPr>
              <w:t>t</w:t>
            </w:r>
            <w:r w:rsidRPr="00A93AC9">
              <w:rPr>
                <w:rFonts w:ascii="Times New Roman" w:eastAsia="Times New Roman" w:hAnsi="Times New Roman" w:cs="Times New Roman"/>
                <w:iCs/>
                <w:color w:val="000000" w:themeColor="text1"/>
                <w:sz w:val="24"/>
                <w:szCs w:val="24"/>
                <w:lang w:eastAsia="lv-LV"/>
              </w:rPr>
              <w:t xml:space="preserve"> </w:t>
            </w:r>
            <w:r w:rsidR="009E186B" w:rsidRPr="009E186B">
              <w:rPr>
                <w:rFonts w:ascii="Times New Roman" w:eastAsia="Times New Roman" w:hAnsi="Times New Roman" w:cs="Times New Roman"/>
                <w:iCs/>
                <w:color w:val="000000" w:themeColor="text1"/>
                <w:sz w:val="24"/>
                <w:szCs w:val="24"/>
                <w:lang w:eastAsia="lv-LV"/>
              </w:rPr>
              <w:t xml:space="preserve">normatīvos aktus atbilstoši jaunākajām drošības jomas tendencēm </w:t>
            </w:r>
            <w:r w:rsidR="009E186B">
              <w:rPr>
                <w:rFonts w:ascii="Times New Roman" w:eastAsia="Times New Roman" w:hAnsi="Times New Roman" w:cs="Times New Roman"/>
                <w:iCs/>
                <w:color w:val="000000" w:themeColor="text1"/>
                <w:sz w:val="24"/>
                <w:szCs w:val="24"/>
                <w:lang w:eastAsia="lv-LV"/>
              </w:rPr>
              <w:t xml:space="preserve">un </w:t>
            </w:r>
            <w:r w:rsidR="001C7726">
              <w:rPr>
                <w:rFonts w:ascii="Times New Roman" w:eastAsia="Times New Roman" w:hAnsi="Times New Roman" w:cs="Times New Roman"/>
                <w:iCs/>
                <w:color w:val="000000" w:themeColor="text1"/>
                <w:sz w:val="24"/>
                <w:szCs w:val="24"/>
                <w:lang w:eastAsia="lv-LV"/>
              </w:rPr>
              <w:t xml:space="preserve">noteikt </w:t>
            </w:r>
            <w:r w:rsidRPr="00A93AC9">
              <w:rPr>
                <w:rFonts w:ascii="Times New Roman" w:eastAsia="Times New Roman" w:hAnsi="Times New Roman" w:cs="Times New Roman"/>
                <w:iCs/>
                <w:color w:val="000000" w:themeColor="text1"/>
                <w:sz w:val="24"/>
                <w:szCs w:val="24"/>
                <w:lang w:eastAsia="lv-LV"/>
              </w:rPr>
              <w:t>konkrētas tiesības Nacionālajiem bruņotajiem spēkiem sadarbībā ar valsts drošības iestādēm</w:t>
            </w:r>
            <w:r w:rsidR="001C7726">
              <w:rPr>
                <w:rFonts w:ascii="Times New Roman" w:eastAsia="Times New Roman" w:hAnsi="Times New Roman" w:cs="Times New Roman"/>
                <w:iCs/>
                <w:color w:val="000000" w:themeColor="text1"/>
                <w:sz w:val="24"/>
                <w:szCs w:val="24"/>
                <w:lang w:eastAsia="lv-LV"/>
              </w:rPr>
              <w:t>, kā</w:t>
            </w:r>
            <w:r w:rsidRPr="00A93AC9">
              <w:rPr>
                <w:rFonts w:ascii="Times New Roman" w:eastAsia="Times New Roman" w:hAnsi="Times New Roman" w:cs="Times New Roman"/>
                <w:iCs/>
                <w:color w:val="000000" w:themeColor="text1"/>
                <w:sz w:val="24"/>
                <w:szCs w:val="24"/>
                <w:lang w:eastAsia="lv-LV"/>
              </w:rPr>
              <w:t xml:space="preserve"> rīkotie</w:t>
            </w:r>
            <w:r w:rsidR="009E186B">
              <w:rPr>
                <w:rFonts w:ascii="Times New Roman" w:eastAsia="Times New Roman" w:hAnsi="Times New Roman" w:cs="Times New Roman"/>
                <w:iCs/>
                <w:color w:val="000000" w:themeColor="text1"/>
                <w:sz w:val="24"/>
                <w:szCs w:val="24"/>
                <w:lang w:eastAsia="lv-LV"/>
              </w:rPr>
              <w:t>s valsti apdraudošās situācijās.</w:t>
            </w:r>
          </w:p>
          <w:p w14:paraId="3BE87DE2" w14:textId="140602D8" w:rsidR="00E5323B" w:rsidRPr="00CD5294" w:rsidRDefault="001A2F11" w:rsidP="009E186B">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CD5294">
              <w:rPr>
                <w:rFonts w:ascii="Times New Roman" w:eastAsia="Times New Roman" w:hAnsi="Times New Roman" w:cs="Times New Roman"/>
                <w:iCs/>
                <w:color w:val="000000" w:themeColor="text1"/>
                <w:sz w:val="24"/>
                <w:szCs w:val="24"/>
                <w:lang w:eastAsia="lv-LV"/>
              </w:rPr>
              <w:t>Likumprojekts stājas spēkā parastajā kārtībā (14 dienas pēc izsludināšanas).</w:t>
            </w:r>
          </w:p>
        </w:tc>
      </w:tr>
    </w:tbl>
    <w:p w14:paraId="598A11BE" w14:textId="77777777" w:rsidR="00E5323B" w:rsidRPr="00113D44" w:rsidRDefault="00E5323B" w:rsidP="00E5323B">
      <w:pPr>
        <w:spacing w:after="0" w:line="240" w:lineRule="auto"/>
        <w:rPr>
          <w:rFonts w:ascii="Times New Roman" w:eastAsia="Times New Roman" w:hAnsi="Times New Roman" w:cs="Times New Roman"/>
          <w:iCs/>
          <w:color w:val="414142"/>
          <w:lang w:eastAsia="lv-LV"/>
        </w:rPr>
      </w:pPr>
      <w:r w:rsidRPr="00113D44">
        <w:rPr>
          <w:rFonts w:ascii="Times New Roman" w:eastAsia="Times New Roman" w:hAnsi="Times New Roman" w:cs="Times New Roman"/>
          <w:iCs/>
          <w:color w:val="414142"/>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13D44" w14:paraId="081CFE4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D78BDA" w14:textId="77777777" w:rsidR="00655F2C" w:rsidRPr="00113D44" w:rsidRDefault="00E5323B" w:rsidP="00E76E81">
            <w:pPr>
              <w:spacing w:after="0" w:line="240" w:lineRule="auto"/>
              <w:jc w:val="center"/>
              <w:rPr>
                <w:rFonts w:ascii="Times New Roman" w:eastAsia="Times New Roman" w:hAnsi="Times New Roman" w:cs="Times New Roman"/>
                <w:b/>
                <w:bCs/>
                <w:iCs/>
                <w:color w:val="000000" w:themeColor="text1"/>
                <w:lang w:eastAsia="lv-LV"/>
              </w:rPr>
            </w:pPr>
            <w:r w:rsidRPr="00113D44">
              <w:rPr>
                <w:rFonts w:ascii="Times New Roman" w:eastAsia="Times New Roman" w:hAnsi="Times New Roman" w:cs="Times New Roman"/>
                <w:b/>
                <w:bCs/>
                <w:iCs/>
                <w:color w:val="000000" w:themeColor="text1"/>
                <w:lang w:eastAsia="lv-LV"/>
              </w:rPr>
              <w:t>I. Tiesību akta projekta izstrādes nepieciešamība</w:t>
            </w:r>
          </w:p>
        </w:tc>
      </w:tr>
      <w:tr w:rsidR="00E5323B" w:rsidRPr="00113D44" w14:paraId="4BE371A2" w14:textId="77777777" w:rsidTr="009B09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5348E6" w14:textId="77777777" w:rsidR="00655F2C" w:rsidRPr="00113D44" w:rsidRDefault="00E5323B" w:rsidP="00B13B1C">
            <w:pPr>
              <w:spacing w:after="0" w:line="240" w:lineRule="auto"/>
              <w:jc w:val="both"/>
              <w:rPr>
                <w:rFonts w:ascii="Times New Roman" w:eastAsia="Times New Roman" w:hAnsi="Times New Roman" w:cs="Times New Roman"/>
                <w:iCs/>
                <w:color w:val="000000" w:themeColor="text1"/>
                <w:lang w:eastAsia="lv-LV"/>
              </w:rPr>
            </w:pPr>
            <w:r w:rsidRPr="00113D44">
              <w:rPr>
                <w:rFonts w:ascii="Times New Roman" w:eastAsia="Times New Roman" w:hAnsi="Times New Roman" w:cs="Times New Roman"/>
                <w:iCs/>
                <w:color w:val="000000" w:themeColor="text1"/>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520835C" w14:textId="77777777" w:rsidR="00E5323B" w:rsidRPr="00113D44" w:rsidRDefault="00E5323B" w:rsidP="00B13B1C">
            <w:pPr>
              <w:spacing w:after="0" w:line="240" w:lineRule="auto"/>
              <w:jc w:val="both"/>
              <w:rPr>
                <w:rFonts w:ascii="Times New Roman" w:eastAsia="Times New Roman" w:hAnsi="Times New Roman" w:cs="Times New Roman"/>
                <w:iCs/>
                <w:color w:val="000000" w:themeColor="text1"/>
                <w:lang w:eastAsia="lv-LV"/>
              </w:rPr>
            </w:pPr>
            <w:r w:rsidRPr="00113D44">
              <w:rPr>
                <w:rFonts w:ascii="Times New Roman" w:eastAsia="Times New Roman" w:hAnsi="Times New Roman" w:cs="Times New Roman"/>
                <w:iCs/>
                <w:color w:val="000000" w:themeColor="text1"/>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15CE8593" w14:textId="7469A002" w:rsidR="005773F8" w:rsidRPr="002F63A0" w:rsidRDefault="005773F8" w:rsidP="005773F8">
            <w:pPr>
              <w:spacing w:after="0" w:line="240" w:lineRule="auto"/>
              <w:jc w:val="both"/>
              <w:rPr>
                <w:rFonts w:ascii="Times New Roman" w:hAnsi="Times New Roman" w:cs="Times New Roman"/>
                <w:sz w:val="24"/>
                <w:szCs w:val="24"/>
              </w:rPr>
            </w:pPr>
            <w:r w:rsidRPr="002F63A0">
              <w:rPr>
                <w:rFonts w:ascii="Times New Roman" w:eastAsia="Times New Roman" w:hAnsi="Times New Roman" w:cs="Times New Roman"/>
                <w:iCs/>
                <w:sz w:val="24"/>
                <w:szCs w:val="24"/>
                <w:lang w:eastAsia="lv-LV"/>
              </w:rPr>
              <w:t>Ministru kabineta 2018. gada 30. oktobra sēdes protokollēmum</w:t>
            </w:r>
            <w:r w:rsidR="00F94EEC">
              <w:rPr>
                <w:rFonts w:ascii="Times New Roman" w:eastAsia="Times New Roman" w:hAnsi="Times New Roman" w:cs="Times New Roman"/>
                <w:iCs/>
                <w:sz w:val="24"/>
                <w:szCs w:val="24"/>
                <w:lang w:eastAsia="lv-LV"/>
              </w:rPr>
              <w:t>a</w:t>
            </w:r>
            <w:r w:rsidRPr="002F63A0">
              <w:rPr>
                <w:rFonts w:ascii="Times New Roman" w:eastAsia="Times New Roman" w:hAnsi="Times New Roman" w:cs="Times New Roman"/>
                <w:iCs/>
                <w:sz w:val="24"/>
                <w:szCs w:val="24"/>
                <w:lang w:eastAsia="lv-LV"/>
              </w:rPr>
              <w:t xml:space="preserve"> Nr. 50 52. § “Informatīvais ziņojums </w:t>
            </w:r>
            <w:r w:rsidR="00F94EEC">
              <w:rPr>
                <w:rFonts w:ascii="Times New Roman" w:eastAsia="Times New Roman" w:hAnsi="Times New Roman" w:cs="Times New Roman"/>
                <w:iCs/>
                <w:sz w:val="24"/>
                <w:szCs w:val="24"/>
                <w:lang w:eastAsia="lv-LV"/>
              </w:rPr>
              <w:t>“</w:t>
            </w:r>
            <w:r w:rsidRPr="002F63A0">
              <w:rPr>
                <w:rFonts w:ascii="Times New Roman" w:eastAsia="Times New Roman" w:hAnsi="Times New Roman" w:cs="Times New Roman"/>
                <w:iCs/>
                <w:sz w:val="24"/>
                <w:szCs w:val="24"/>
                <w:lang w:eastAsia="lv-LV"/>
              </w:rPr>
              <w:t xml:space="preserve">Par mācību </w:t>
            </w:r>
            <w:r w:rsidRPr="002D3865">
              <w:rPr>
                <w:rFonts w:ascii="Times New Roman" w:eastAsia="Times New Roman" w:hAnsi="Times New Roman" w:cs="Times New Roman"/>
                <w:i/>
                <w:iCs/>
                <w:sz w:val="24"/>
                <w:szCs w:val="24"/>
                <w:lang w:eastAsia="lv-LV"/>
              </w:rPr>
              <w:t>KRISTAPS 2018</w:t>
            </w:r>
            <w:r w:rsidR="00F94EEC">
              <w:rPr>
                <w:rFonts w:ascii="Times New Roman" w:eastAsia="Times New Roman" w:hAnsi="Times New Roman" w:cs="Times New Roman"/>
                <w:iCs/>
                <w:sz w:val="24"/>
                <w:szCs w:val="24"/>
                <w:lang w:eastAsia="lv-LV"/>
              </w:rPr>
              <w:t xml:space="preserve"> </w:t>
            </w:r>
            <w:r w:rsidRPr="002F63A0">
              <w:rPr>
                <w:rFonts w:ascii="Times New Roman" w:eastAsia="Times New Roman" w:hAnsi="Times New Roman" w:cs="Times New Roman"/>
                <w:iCs/>
                <w:sz w:val="24"/>
                <w:szCs w:val="24"/>
                <w:lang w:eastAsia="lv-LV"/>
              </w:rPr>
              <w:t>secinājumiem</w:t>
            </w:r>
            <w:r w:rsidR="00F94EEC">
              <w:rPr>
                <w:rFonts w:ascii="Times New Roman" w:eastAsia="Times New Roman" w:hAnsi="Times New Roman" w:cs="Times New Roman"/>
                <w:iCs/>
                <w:sz w:val="24"/>
                <w:szCs w:val="24"/>
                <w:lang w:eastAsia="lv-LV"/>
              </w:rPr>
              <w:t>”</w:t>
            </w:r>
            <w:r w:rsidRPr="002F63A0">
              <w:rPr>
                <w:rFonts w:ascii="Times New Roman" w:eastAsia="Times New Roman" w:hAnsi="Times New Roman" w:cs="Times New Roman"/>
                <w:iCs/>
                <w:sz w:val="24"/>
                <w:szCs w:val="24"/>
                <w:lang w:eastAsia="lv-LV"/>
              </w:rPr>
              <w:t xml:space="preserve"> (TA-2170-DV) 2.2. un 6.</w:t>
            </w:r>
            <w:r w:rsidR="00F94EEC">
              <w:rPr>
                <w:rFonts w:ascii="Times New Roman" w:eastAsia="Times New Roman" w:hAnsi="Times New Roman" w:cs="Times New Roman"/>
                <w:iCs/>
                <w:sz w:val="24"/>
                <w:szCs w:val="24"/>
                <w:lang w:eastAsia="lv-LV"/>
              </w:rPr>
              <w:t> </w:t>
            </w:r>
            <w:r w:rsidRPr="002F63A0">
              <w:rPr>
                <w:rFonts w:ascii="Times New Roman" w:eastAsia="Times New Roman" w:hAnsi="Times New Roman" w:cs="Times New Roman"/>
                <w:iCs/>
                <w:sz w:val="24"/>
                <w:szCs w:val="24"/>
                <w:lang w:eastAsia="lv-LV"/>
              </w:rPr>
              <w:t>punkts.</w:t>
            </w:r>
          </w:p>
          <w:p w14:paraId="0E93B977" w14:textId="15851150" w:rsidR="00C47A92" w:rsidRPr="002F63A0" w:rsidRDefault="00C47A92" w:rsidP="00C47A92">
            <w:pPr>
              <w:pStyle w:val="NormalWeb"/>
              <w:jc w:val="both"/>
            </w:pPr>
            <w:r w:rsidRPr="002F63A0">
              <w:t>Ministru kabineta 2019.</w:t>
            </w:r>
            <w:r w:rsidR="00F94EEC">
              <w:t> </w:t>
            </w:r>
            <w:r w:rsidRPr="002F63A0">
              <w:t>gada 8.</w:t>
            </w:r>
            <w:r w:rsidR="00F94EEC">
              <w:t> </w:t>
            </w:r>
            <w:r w:rsidRPr="002F63A0">
              <w:t>janvāra sēdes protokol</w:t>
            </w:r>
            <w:r w:rsidR="00F94EEC">
              <w:t>a</w:t>
            </w:r>
            <w:r w:rsidRPr="002F63A0">
              <w:t xml:space="preserve"> Nr.</w:t>
            </w:r>
            <w:r w:rsidR="00F94EEC">
              <w:t> </w:t>
            </w:r>
            <w:r w:rsidRPr="002F63A0">
              <w:t xml:space="preserve">1 </w:t>
            </w:r>
            <w:r w:rsidRPr="002F63A0">
              <w:rPr>
                <w:rFonts w:eastAsia="Times New Roman"/>
                <w:bCs/>
              </w:rPr>
              <w:t>29.</w:t>
            </w:r>
            <w:r w:rsidR="00F94EEC">
              <w:rPr>
                <w:rFonts w:eastAsia="Times New Roman"/>
                <w:bCs/>
              </w:rPr>
              <w:t> </w:t>
            </w:r>
            <w:r w:rsidRPr="002F63A0">
              <w:rPr>
                <w:rFonts w:eastAsia="Times New Roman"/>
                <w:bCs/>
              </w:rPr>
              <w:t xml:space="preserve">§ “Informatīvais ziņojums </w:t>
            </w:r>
            <w:r w:rsidR="00F94EEC">
              <w:rPr>
                <w:rFonts w:eastAsia="Times New Roman"/>
                <w:bCs/>
              </w:rPr>
              <w:t>“</w:t>
            </w:r>
            <w:r w:rsidRPr="002F63A0">
              <w:rPr>
                <w:rFonts w:eastAsia="Times New Roman"/>
                <w:bCs/>
              </w:rPr>
              <w:t>Par visaptverošas valsts aizsardzības sistēmas ieviešanu Latvijā</w:t>
            </w:r>
            <w:r w:rsidR="00F94EEC">
              <w:rPr>
                <w:rFonts w:eastAsia="Times New Roman"/>
                <w:bCs/>
              </w:rPr>
              <w:t>”</w:t>
            </w:r>
            <w:r w:rsidRPr="002F63A0">
              <w:rPr>
                <w:rFonts w:eastAsia="Times New Roman"/>
                <w:bCs/>
              </w:rPr>
              <w:t>” nosaka:</w:t>
            </w:r>
          </w:p>
          <w:p w14:paraId="543ED622" w14:textId="77777777" w:rsidR="00C47A92" w:rsidRPr="002F63A0" w:rsidRDefault="00C47A92" w:rsidP="00C47A92">
            <w:pPr>
              <w:pStyle w:val="ListParagraph"/>
              <w:numPr>
                <w:ilvl w:val="0"/>
                <w:numId w:val="11"/>
              </w:numPr>
              <w:spacing w:after="0" w:line="240" w:lineRule="auto"/>
              <w:contextualSpacing w:val="0"/>
              <w:jc w:val="both"/>
              <w:rPr>
                <w:rFonts w:ascii="Times New Roman" w:hAnsi="Times New Roman" w:cs="Times New Roman"/>
                <w:sz w:val="24"/>
                <w:szCs w:val="24"/>
              </w:rPr>
            </w:pPr>
            <w:r w:rsidRPr="002F63A0">
              <w:rPr>
                <w:rFonts w:ascii="Times New Roman" w:hAnsi="Times New Roman" w:cs="Times New Roman"/>
                <w:sz w:val="24"/>
                <w:szCs w:val="24"/>
              </w:rPr>
              <w:t>Reaģējot uz drošības vides izmaiņām, kā arī ievērojot Latvijas apdraudējuma mainīgo raksturu, jāveido tāda valsts aizsardzības sistēma, kura ietver ne tikai valsts aizsardzības jomas vai valsts pārvaldes institūcijas, bet arī privātā sektora pārstāvjus, uzņēmumus, NVO, iedzīvotājus un citas personas.</w:t>
            </w:r>
          </w:p>
          <w:p w14:paraId="09A9B045" w14:textId="77777777" w:rsidR="00C47A92" w:rsidRPr="002F63A0" w:rsidRDefault="00C47A92" w:rsidP="00C47A92">
            <w:pPr>
              <w:pStyle w:val="ListParagraph"/>
              <w:jc w:val="both"/>
              <w:rPr>
                <w:rFonts w:ascii="Times New Roman" w:hAnsi="Times New Roman" w:cs="Times New Roman"/>
                <w:sz w:val="24"/>
                <w:szCs w:val="24"/>
              </w:rPr>
            </w:pPr>
          </w:p>
          <w:p w14:paraId="4DDBF958" w14:textId="256DC355" w:rsidR="00C47A92" w:rsidRPr="002F63A0" w:rsidRDefault="00C47A92" w:rsidP="00C47A92">
            <w:pPr>
              <w:pStyle w:val="ListParagraph"/>
              <w:numPr>
                <w:ilvl w:val="0"/>
                <w:numId w:val="11"/>
              </w:numPr>
              <w:spacing w:after="0" w:line="240" w:lineRule="auto"/>
              <w:contextualSpacing w:val="0"/>
              <w:jc w:val="both"/>
              <w:rPr>
                <w:rFonts w:ascii="Times New Roman" w:hAnsi="Times New Roman" w:cs="Times New Roman"/>
                <w:sz w:val="24"/>
                <w:szCs w:val="24"/>
              </w:rPr>
            </w:pPr>
            <w:r w:rsidRPr="002F63A0">
              <w:rPr>
                <w:rFonts w:ascii="Times New Roman" w:hAnsi="Times New Roman" w:cs="Times New Roman"/>
                <w:sz w:val="24"/>
                <w:szCs w:val="24"/>
              </w:rPr>
              <w:t>Viens no noteiktajiem uzdevumiem valsts pārv</w:t>
            </w:r>
            <w:r w:rsidR="002D3865">
              <w:rPr>
                <w:rFonts w:ascii="Times New Roman" w:hAnsi="Times New Roman" w:cs="Times New Roman"/>
                <w:sz w:val="24"/>
                <w:szCs w:val="24"/>
              </w:rPr>
              <w:t xml:space="preserve">aldes institūcijām saistībā ar </w:t>
            </w:r>
            <w:r w:rsidRPr="002F63A0">
              <w:rPr>
                <w:rFonts w:ascii="Times New Roman" w:hAnsi="Times New Roman" w:cs="Times New Roman"/>
                <w:sz w:val="24"/>
                <w:szCs w:val="24"/>
              </w:rPr>
              <w:t>visaptverošas valsts aizsardzības</w:t>
            </w:r>
            <w:r w:rsidR="002D3865">
              <w:rPr>
                <w:rFonts w:ascii="Times New Roman" w:hAnsi="Times New Roman" w:cs="Times New Roman"/>
                <w:sz w:val="24"/>
                <w:szCs w:val="24"/>
              </w:rPr>
              <w:t xml:space="preserve"> sistēmas ieviešanas procesu ir – </w:t>
            </w:r>
            <w:r w:rsidRPr="002F63A0">
              <w:rPr>
                <w:rFonts w:ascii="Times New Roman" w:hAnsi="Times New Roman" w:cs="Times New Roman"/>
                <w:sz w:val="24"/>
                <w:szCs w:val="24"/>
              </w:rPr>
              <w:t>tautsaimniecības noturība pret krīzēm (tautsaimniecības mobilizācija, tautsaimniecības preču rezerves krājumu veidošana, pasākumi ekonomisko krīžu seku mazināšanai un iedzīvotāju labklājības nosargāšanai, pamatfunkciju nodrošināšana tautsaimniecības pastāvēšanai krīzes laikā).</w:t>
            </w:r>
          </w:p>
          <w:p w14:paraId="0AF97A3E" w14:textId="77777777" w:rsidR="00C47A92" w:rsidRPr="002F63A0" w:rsidRDefault="00C47A92" w:rsidP="00C47A92">
            <w:pPr>
              <w:pStyle w:val="ListParagraph"/>
              <w:jc w:val="both"/>
              <w:rPr>
                <w:rFonts w:ascii="Times New Roman" w:hAnsi="Times New Roman" w:cs="Times New Roman"/>
                <w:sz w:val="24"/>
                <w:szCs w:val="24"/>
              </w:rPr>
            </w:pPr>
          </w:p>
          <w:p w14:paraId="1FD344C3" w14:textId="77777777" w:rsidR="00C47A92" w:rsidRPr="002F63A0" w:rsidRDefault="00C47A92" w:rsidP="00C47A92">
            <w:pPr>
              <w:pStyle w:val="ListParagraph"/>
              <w:numPr>
                <w:ilvl w:val="0"/>
                <w:numId w:val="11"/>
              </w:numPr>
              <w:spacing w:after="0" w:line="240" w:lineRule="auto"/>
              <w:contextualSpacing w:val="0"/>
              <w:jc w:val="both"/>
              <w:rPr>
                <w:rFonts w:ascii="Times New Roman" w:hAnsi="Times New Roman" w:cs="Times New Roman"/>
                <w:sz w:val="24"/>
                <w:szCs w:val="24"/>
              </w:rPr>
            </w:pPr>
            <w:r w:rsidRPr="002F63A0">
              <w:rPr>
                <w:rFonts w:ascii="Times New Roman" w:hAnsi="Times New Roman" w:cs="Times New Roman"/>
                <w:sz w:val="24"/>
                <w:szCs w:val="24"/>
              </w:rPr>
              <w:t xml:space="preserve">Svarīga ir visu valsts pārvaldes institūciju savstarpējā sadarbība aizsardzības jautājumu </w:t>
            </w:r>
            <w:r w:rsidRPr="002F63A0">
              <w:rPr>
                <w:rFonts w:ascii="Times New Roman" w:hAnsi="Times New Roman" w:cs="Times New Roman"/>
                <w:sz w:val="24"/>
                <w:szCs w:val="24"/>
              </w:rPr>
              <w:lastRenderedPageBreak/>
              <w:t>koordinēšanā. Tikpat būtiska ir privātā sektora iesaiste valsts aizsardzības stiprināšanā un skaidri noteikti un abām pusēm saprotami sadarbības mehānismi.</w:t>
            </w:r>
          </w:p>
          <w:p w14:paraId="0701B513" w14:textId="77777777" w:rsidR="00C47A92" w:rsidRPr="002F63A0" w:rsidRDefault="00C47A92" w:rsidP="00C47A92">
            <w:pPr>
              <w:pStyle w:val="ListParagraph"/>
              <w:jc w:val="both"/>
              <w:rPr>
                <w:rFonts w:ascii="Times New Roman" w:hAnsi="Times New Roman" w:cs="Times New Roman"/>
                <w:sz w:val="24"/>
                <w:szCs w:val="24"/>
              </w:rPr>
            </w:pPr>
          </w:p>
          <w:p w14:paraId="678C5146" w14:textId="77777777" w:rsidR="00C47A92" w:rsidRPr="002F63A0" w:rsidRDefault="00C47A92" w:rsidP="00C47A92">
            <w:pPr>
              <w:pStyle w:val="ListParagraph"/>
              <w:numPr>
                <w:ilvl w:val="0"/>
                <w:numId w:val="11"/>
              </w:numPr>
              <w:spacing w:after="0" w:line="240" w:lineRule="auto"/>
              <w:contextualSpacing w:val="0"/>
              <w:jc w:val="both"/>
              <w:rPr>
                <w:rFonts w:ascii="Times New Roman" w:hAnsi="Times New Roman" w:cs="Times New Roman"/>
                <w:sz w:val="24"/>
                <w:szCs w:val="24"/>
              </w:rPr>
            </w:pPr>
            <w:r w:rsidRPr="002F63A0">
              <w:rPr>
                <w:rFonts w:ascii="Times New Roman" w:hAnsi="Times New Roman" w:cs="Times New Roman"/>
                <w:sz w:val="24"/>
                <w:szCs w:val="24"/>
              </w:rPr>
              <w:t>Valsts tautsaimniecības noturība un stabilitāte ir priekšnoteikums tautsaimniecības darbībai arī krīzes un kara gadījumā. Pašlaik Latvijā nav izstrādāts rīcības plāns, ņemot vērā tautsaimniecības iespējas un atbildības sadalījumu starp privāto un publisko sektoru. Tādējādi būtu jānosaka atbildīgā valsts pārvaldes institūcija valstī, kā arī atbildības sadalījums privātajā sektorā, lai koordinēti vadītu tautsaimniecību krīzes un kara apstākļos.</w:t>
            </w:r>
          </w:p>
          <w:p w14:paraId="0D16CD30" w14:textId="77777777" w:rsidR="00C47A92" w:rsidRPr="002F63A0" w:rsidRDefault="00C47A92" w:rsidP="00C47A92">
            <w:pPr>
              <w:pStyle w:val="ListParagraph"/>
              <w:jc w:val="both"/>
              <w:rPr>
                <w:rFonts w:ascii="Times New Roman" w:hAnsi="Times New Roman" w:cs="Times New Roman"/>
                <w:sz w:val="24"/>
                <w:szCs w:val="24"/>
              </w:rPr>
            </w:pPr>
          </w:p>
          <w:p w14:paraId="3ECA6D59" w14:textId="532AAF77" w:rsidR="00C47A92" w:rsidRDefault="00C47A92" w:rsidP="00C47A92">
            <w:pPr>
              <w:pStyle w:val="ListParagraph"/>
              <w:numPr>
                <w:ilvl w:val="0"/>
                <w:numId w:val="11"/>
              </w:numPr>
              <w:spacing w:after="0" w:line="240" w:lineRule="auto"/>
              <w:contextualSpacing w:val="0"/>
              <w:jc w:val="both"/>
              <w:rPr>
                <w:rFonts w:ascii="Times New Roman" w:hAnsi="Times New Roman" w:cs="Times New Roman"/>
                <w:sz w:val="24"/>
                <w:szCs w:val="24"/>
              </w:rPr>
            </w:pPr>
            <w:r w:rsidRPr="002F63A0">
              <w:rPr>
                <w:rFonts w:ascii="Times New Roman" w:hAnsi="Times New Roman" w:cs="Times New Roman"/>
                <w:sz w:val="24"/>
                <w:szCs w:val="24"/>
              </w:rPr>
              <w:t>Iedzīvotāju finansiālo drošību veido darba devēju spēja nodrošināt uzņēmumu darbību arī krīzes un kara gadījumā. Latvijas uzņēmumiem jārūpējas par nodarbināto drošību krīzes un kara laikā, savukārt Latvijas lielajiem uzņēmumiem, kas nodarbina vairāk par 250</w:t>
            </w:r>
            <w:r w:rsidR="00F94EEC">
              <w:rPr>
                <w:rFonts w:ascii="Times New Roman" w:hAnsi="Times New Roman" w:cs="Times New Roman"/>
                <w:sz w:val="24"/>
                <w:szCs w:val="24"/>
              </w:rPr>
              <w:t> </w:t>
            </w:r>
            <w:r w:rsidRPr="002F63A0">
              <w:rPr>
                <w:rFonts w:ascii="Times New Roman" w:hAnsi="Times New Roman" w:cs="Times New Roman"/>
                <w:sz w:val="24"/>
                <w:szCs w:val="24"/>
              </w:rPr>
              <w:t>cilvēkiem, jānodrošina uzņēmuma pamatfunkciju darbība krīzes un kara gadījumā, turpinot valsts ekonomikas funkcionēšanu, nepieciešamo preču ražošanu un pakalpojumu sniegšanu.</w:t>
            </w:r>
          </w:p>
          <w:p w14:paraId="4FFBB565" w14:textId="77777777" w:rsidR="0022052E" w:rsidRPr="0022052E" w:rsidRDefault="0022052E" w:rsidP="0022052E">
            <w:pPr>
              <w:pStyle w:val="ListParagraph"/>
              <w:rPr>
                <w:rFonts w:ascii="Times New Roman" w:hAnsi="Times New Roman" w:cs="Times New Roman"/>
                <w:sz w:val="24"/>
                <w:szCs w:val="24"/>
              </w:rPr>
            </w:pPr>
          </w:p>
          <w:p w14:paraId="253A7E60" w14:textId="0AFBBDA1" w:rsidR="005773F8" w:rsidRDefault="001B4F36" w:rsidP="002B4344">
            <w:pPr>
              <w:spacing w:after="0" w:line="240" w:lineRule="auto"/>
              <w:jc w:val="both"/>
              <w:rPr>
                <w:rFonts w:ascii="Times New Roman" w:eastAsia="Times New Roman" w:hAnsi="Times New Roman" w:cs="Times New Roman"/>
                <w:iCs/>
                <w:sz w:val="24"/>
                <w:szCs w:val="24"/>
                <w:lang w:eastAsia="lv-LV"/>
              </w:rPr>
            </w:pPr>
            <w:r w:rsidRPr="001B4F36">
              <w:rPr>
                <w:rFonts w:ascii="Times New Roman" w:eastAsia="Times New Roman" w:hAnsi="Times New Roman" w:cs="Times New Roman"/>
                <w:iCs/>
                <w:sz w:val="24"/>
                <w:szCs w:val="24"/>
                <w:lang w:eastAsia="lv-LV"/>
              </w:rPr>
              <w:t>Ziemeļatlantijas līguma o</w:t>
            </w:r>
            <w:r w:rsidR="002D3865">
              <w:rPr>
                <w:rFonts w:ascii="Times New Roman" w:eastAsia="Times New Roman" w:hAnsi="Times New Roman" w:cs="Times New Roman"/>
                <w:iCs/>
                <w:sz w:val="24"/>
                <w:szCs w:val="24"/>
                <w:lang w:eastAsia="lv-LV"/>
              </w:rPr>
              <w:t xml:space="preserve">rganizācijas dalībvalstu </w:t>
            </w:r>
            <w:r w:rsidRPr="001B4F36">
              <w:rPr>
                <w:rFonts w:ascii="Times New Roman" w:eastAsia="Times New Roman" w:hAnsi="Times New Roman" w:cs="Times New Roman"/>
                <w:iCs/>
                <w:sz w:val="24"/>
                <w:szCs w:val="24"/>
                <w:lang w:eastAsia="lv-LV"/>
              </w:rPr>
              <w:t>un valdību vadītāju Varšavas samita (2016. gada 8. jūlijs) deklarācija.</w:t>
            </w:r>
          </w:p>
          <w:p w14:paraId="56217080" w14:textId="77777777" w:rsidR="00694272" w:rsidRDefault="00694272" w:rsidP="002B4344">
            <w:pPr>
              <w:spacing w:after="0" w:line="240" w:lineRule="auto"/>
              <w:jc w:val="both"/>
              <w:rPr>
                <w:rFonts w:ascii="Times New Roman" w:eastAsia="Times New Roman" w:hAnsi="Times New Roman" w:cs="Times New Roman"/>
                <w:iCs/>
                <w:sz w:val="24"/>
                <w:szCs w:val="24"/>
                <w:lang w:eastAsia="lv-LV"/>
              </w:rPr>
            </w:pPr>
          </w:p>
          <w:p w14:paraId="6B5C3829" w14:textId="1859D339" w:rsidR="00694272" w:rsidRPr="00694272" w:rsidRDefault="00694272" w:rsidP="002D3865">
            <w:pPr>
              <w:spacing w:after="0" w:line="240" w:lineRule="auto"/>
              <w:jc w:val="both"/>
              <w:rPr>
                <w:rFonts w:ascii="Times New Roman" w:hAnsi="Times New Roman" w:cs="Times New Roman"/>
                <w:bCs/>
                <w:sz w:val="24"/>
                <w:szCs w:val="24"/>
                <w:lang w:eastAsia="lv-LV"/>
              </w:rPr>
            </w:pPr>
            <w:r w:rsidRPr="00694272">
              <w:rPr>
                <w:rFonts w:ascii="Times New Roman" w:hAnsi="Times New Roman" w:cs="Times New Roman"/>
                <w:bCs/>
                <w:sz w:val="24"/>
                <w:szCs w:val="24"/>
              </w:rPr>
              <w:t xml:space="preserve">Ministru kabineta </w:t>
            </w:r>
            <w:r w:rsidRPr="00694272">
              <w:rPr>
                <w:rFonts w:ascii="Times New Roman" w:hAnsi="Times New Roman" w:cs="Times New Roman"/>
                <w:sz w:val="24"/>
                <w:szCs w:val="24"/>
              </w:rPr>
              <w:t>2019</w:t>
            </w:r>
            <w:r w:rsidR="002D3865">
              <w:rPr>
                <w:rFonts w:ascii="Times New Roman" w:hAnsi="Times New Roman" w:cs="Times New Roman"/>
                <w:sz w:val="24"/>
                <w:szCs w:val="24"/>
              </w:rPr>
              <w:t>. gada 10. septembra</w:t>
            </w:r>
            <w:r w:rsidRPr="00694272">
              <w:rPr>
                <w:rFonts w:ascii="Times New Roman" w:hAnsi="Times New Roman" w:cs="Times New Roman"/>
                <w:sz w:val="24"/>
                <w:szCs w:val="24"/>
              </w:rPr>
              <w:t xml:space="preserve"> </w:t>
            </w:r>
            <w:r w:rsidR="002D3865">
              <w:rPr>
                <w:rFonts w:ascii="Times New Roman" w:hAnsi="Times New Roman" w:cs="Times New Roman"/>
                <w:bCs/>
                <w:sz w:val="24"/>
                <w:szCs w:val="24"/>
              </w:rPr>
              <w:t>protokollēmuma</w:t>
            </w:r>
            <w:r w:rsidRPr="00694272">
              <w:rPr>
                <w:rFonts w:ascii="Times New Roman" w:hAnsi="Times New Roman" w:cs="Times New Roman"/>
                <w:bCs/>
                <w:sz w:val="24"/>
                <w:szCs w:val="24"/>
              </w:rPr>
              <w:t xml:space="preserve"> </w:t>
            </w:r>
            <w:r w:rsidRPr="00694272">
              <w:rPr>
                <w:rFonts w:ascii="Times New Roman" w:hAnsi="Times New Roman" w:cs="Times New Roman"/>
                <w:sz w:val="24"/>
                <w:szCs w:val="24"/>
              </w:rPr>
              <w:t>Nr.</w:t>
            </w:r>
            <w:r w:rsidR="002D3865">
              <w:rPr>
                <w:rFonts w:ascii="Times New Roman" w:hAnsi="Times New Roman" w:cs="Times New Roman"/>
                <w:sz w:val="24"/>
                <w:szCs w:val="24"/>
              </w:rPr>
              <w:t> </w:t>
            </w:r>
            <w:r w:rsidRPr="00694272">
              <w:rPr>
                <w:rFonts w:ascii="Times New Roman" w:hAnsi="Times New Roman" w:cs="Times New Roman"/>
                <w:sz w:val="24"/>
                <w:szCs w:val="24"/>
              </w:rPr>
              <w:t>2 71.</w:t>
            </w:r>
            <w:r w:rsidR="002D3865">
              <w:rPr>
                <w:rFonts w:ascii="Times New Roman" w:hAnsi="Times New Roman" w:cs="Times New Roman"/>
                <w:sz w:val="24"/>
                <w:szCs w:val="24"/>
              </w:rPr>
              <w:t> </w:t>
            </w:r>
            <w:r w:rsidRPr="00694272">
              <w:rPr>
                <w:rFonts w:ascii="Times New Roman" w:hAnsi="Times New Roman" w:cs="Times New Roman"/>
                <w:sz w:val="24"/>
                <w:szCs w:val="24"/>
              </w:rPr>
              <w:t>§ (TA-1525)</w:t>
            </w:r>
            <w:r>
              <w:rPr>
                <w:rFonts w:ascii="Times New Roman" w:hAnsi="Times New Roman" w:cs="Times New Roman"/>
                <w:sz w:val="24"/>
                <w:szCs w:val="24"/>
              </w:rPr>
              <w:t xml:space="preserve"> </w:t>
            </w:r>
            <w:r w:rsidRPr="00694272">
              <w:rPr>
                <w:rFonts w:ascii="Times New Roman" w:hAnsi="Times New Roman" w:cs="Times New Roman"/>
                <w:bCs/>
                <w:sz w:val="24"/>
                <w:szCs w:val="24"/>
              </w:rPr>
              <w:t xml:space="preserve">“Par </w:t>
            </w:r>
            <w:r w:rsidR="002D3865">
              <w:rPr>
                <w:rFonts w:ascii="Times New Roman" w:hAnsi="Times New Roman" w:cs="Times New Roman"/>
                <w:iCs/>
                <w:sz w:val="24"/>
                <w:szCs w:val="24"/>
              </w:rPr>
              <w:t>Ministru kabineta 2019. gada 15. </w:t>
            </w:r>
            <w:r w:rsidRPr="00694272">
              <w:rPr>
                <w:rFonts w:ascii="Times New Roman" w:hAnsi="Times New Roman" w:cs="Times New Roman"/>
                <w:iCs/>
                <w:sz w:val="24"/>
                <w:szCs w:val="24"/>
              </w:rPr>
              <w:t>janvāra sēdes protokollēmuma “Informatīvais ziņojums par iespējamiem risinājumiem nacionālās drošības interešu aizsardzības nodrošināšanai” 3.1.</w:t>
            </w:r>
            <w:r w:rsidR="002D3865">
              <w:rPr>
                <w:rFonts w:ascii="Times New Roman" w:hAnsi="Times New Roman" w:cs="Times New Roman"/>
                <w:iCs/>
                <w:sz w:val="24"/>
                <w:szCs w:val="24"/>
              </w:rPr>
              <w:t xml:space="preserve"> 3.3., 3.4., 3.5., 3.6. un 3.7. </w:t>
            </w:r>
            <w:r w:rsidRPr="00694272">
              <w:rPr>
                <w:rFonts w:ascii="Times New Roman" w:hAnsi="Times New Roman" w:cs="Times New Roman"/>
                <w:iCs/>
                <w:sz w:val="24"/>
                <w:szCs w:val="24"/>
              </w:rPr>
              <w:t>apakš</w:t>
            </w:r>
            <w:r w:rsidRPr="00694272">
              <w:rPr>
                <w:rFonts w:ascii="Times New Roman" w:hAnsi="Times New Roman" w:cs="Times New Roman"/>
                <w:bCs/>
                <w:sz w:val="24"/>
                <w:szCs w:val="24"/>
              </w:rPr>
              <w:t>punkta atzīšanu par akt</w:t>
            </w:r>
            <w:r w:rsidR="002D3865">
              <w:rPr>
                <w:rFonts w:ascii="Times New Roman" w:hAnsi="Times New Roman" w:cs="Times New Roman"/>
                <w:bCs/>
                <w:sz w:val="24"/>
                <w:szCs w:val="24"/>
              </w:rPr>
              <w:t>ualitāti zaudējušu” 2. </w:t>
            </w:r>
            <w:r w:rsidRPr="00694272">
              <w:rPr>
                <w:rFonts w:ascii="Times New Roman" w:hAnsi="Times New Roman" w:cs="Times New Roman"/>
                <w:bCs/>
                <w:sz w:val="24"/>
                <w:szCs w:val="24"/>
              </w:rPr>
              <w:t>punkts.</w:t>
            </w:r>
          </w:p>
        </w:tc>
      </w:tr>
      <w:tr w:rsidR="009B09E7" w:rsidRPr="00F94EEC" w14:paraId="49050DB5" w14:textId="77777777" w:rsidTr="00E975D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F8B2DB0" w14:textId="77777777" w:rsidR="009B09E7" w:rsidRPr="00CD5294" w:rsidRDefault="009B09E7"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CD5294">
              <w:rPr>
                <w:rFonts w:ascii="Times New Roman" w:eastAsia="Times New Roman" w:hAnsi="Times New Roman" w:cs="Times New Roman"/>
                <w:iCs/>
                <w:color w:val="000000" w:themeColor="text1"/>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4964B0F9" w14:textId="286EAA4B" w:rsidR="00D26062" w:rsidRDefault="009B09E7"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CD5294">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481D696B" w14:textId="77777777" w:rsidR="00D26062" w:rsidRPr="00D26062" w:rsidRDefault="00D26062" w:rsidP="00D26062">
            <w:pPr>
              <w:rPr>
                <w:rFonts w:ascii="Times New Roman" w:eastAsia="Times New Roman" w:hAnsi="Times New Roman" w:cs="Times New Roman"/>
                <w:sz w:val="24"/>
                <w:szCs w:val="24"/>
                <w:lang w:eastAsia="lv-LV"/>
              </w:rPr>
            </w:pPr>
          </w:p>
          <w:p w14:paraId="6DD99FBD" w14:textId="2E17B97C" w:rsidR="00D26062" w:rsidRPr="00D26062" w:rsidRDefault="006561E9" w:rsidP="006561E9">
            <w:pPr>
              <w:tabs>
                <w:tab w:val="left" w:pos="195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14:paraId="25E8791B" w14:textId="77777777" w:rsidR="00D26062" w:rsidRPr="00D26062" w:rsidRDefault="00D26062" w:rsidP="00D26062">
            <w:pPr>
              <w:rPr>
                <w:rFonts w:ascii="Times New Roman" w:eastAsia="Times New Roman" w:hAnsi="Times New Roman" w:cs="Times New Roman"/>
                <w:sz w:val="24"/>
                <w:szCs w:val="24"/>
                <w:lang w:eastAsia="lv-LV"/>
              </w:rPr>
            </w:pPr>
          </w:p>
          <w:p w14:paraId="3887C874" w14:textId="50D21124" w:rsidR="009B09E7" w:rsidRPr="00D26062" w:rsidRDefault="009B09E7" w:rsidP="00D26062">
            <w:pPr>
              <w:rPr>
                <w:rFonts w:ascii="Times New Roman" w:eastAsia="Times New Roman" w:hAnsi="Times New Roman" w:cs="Times New Roman"/>
                <w:sz w:val="24"/>
                <w:szCs w:val="24"/>
                <w:lang w:eastAsia="lv-LV"/>
              </w:rPr>
            </w:pPr>
          </w:p>
        </w:tc>
        <w:tc>
          <w:tcPr>
            <w:tcW w:w="2961" w:type="pct"/>
            <w:tcBorders>
              <w:top w:val="outset" w:sz="6" w:space="0" w:color="auto"/>
              <w:left w:val="outset" w:sz="6" w:space="0" w:color="auto"/>
              <w:bottom w:val="outset" w:sz="6" w:space="0" w:color="auto"/>
              <w:right w:val="outset" w:sz="6" w:space="0" w:color="auto"/>
            </w:tcBorders>
          </w:tcPr>
          <w:p w14:paraId="257ECA15" w14:textId="45B42206" w:rsidR="003F24A9" w:rsidRPr="00CD5294" w:rsidRDefault="0078391C" w:rsidP="0078391C">
            <w:pPr>
              <w:spacing w:after="0" w:line="240" w:lineRule="auto"/>
              <w:jc w:val="both"/>
              <w:rPr>
                <w:rFonts w:ascii="Times New Roman" w:eastAsia="Times New Roman" w:hAnsi="Times New Roman" w:cs="Times New Roman"/>
                <w:bCs/>
                <w:iCs/>
                <w:sz w:val="24"/>
                <w:szCs w:val="24"/>
                <w:lang w:eastAsia="lv-LV"/>
              </w:rPr>
            </w:pPr>
            <w:r w:rsidRPr="00CD5294">
              <w:rPr>
                <w:rFonts w:ascii="Times New Roman" w:eastAsia="Times New Roman" w:hAnsi="Times New Roman" w:cs="Times New Roman"/>
                <w:iCs/>
                <w:color w:val="000000" w:themeColor="text1"/>
                <w:sz w:val="24"/>
                <w:szCs w:val="24"/>
                <w:lang w:eastAsia="lv-LV"/>
              </w:rPr>
              <w:t>Valsts civilās aizsardzības plānā noteikt</w:t>
            </w:r>
            <w:r w:rsidR="00E76E81" w:rsidRPr="00CD5294">
              <w:rPr>
                <w:rFonts w:ascii="Times New Roman" w:eastAsia="Times New Roman" w:hAnsi="Times New Roman" w:cs="Times New Roman"/>
                <w:iCs/>
                <w:color w:val="000000" w:themeColor="text1"/>
                <w:sz w:val="24"/>
                <w:szCs w:val="24"/>
                <w:lang w:eastAsia="lv-LV"/>
              </w:rPr>
              <w:t xml:space="preserve">o </w:t>
            </w:r>
            <w:r w:rsidRPr="00CD5294">
              <w:rPr>
                <w:rFonts w:ascii="Times New Roman" w:eastAsia="Times New Roman" w:hAnsi="Times New Roman" w:cs="Times New Roman"/>
                <w:iCs/>
                <w:color w:val="000000" w:themeColor="text1"/>
                <w:sz w:val="24"/>
                <w:szCs w:val="24"/>
                <w:lang w:eastAsia="lv-LV"/>
              </w:rPr>
              <w:t>pamatvajadzīb</w:t>
            </w:r>
            <w:r w:rsidR="00E76E81" w:rsidRPr="00CD5294">
              <w:rPr>
                <w:rFonts w:ascii="Times New Roman" w:eastAsia="Times New Roman" w:hAnsi="Times New Roman" w:cs="Times New Roman"/>
                <w:iCs/>
                <w:color w:val="000000" w:themeColor="text1"/>
                <w:sz w:val="24"/>
                <w:szCs w:val="24"/>
                <w:lang w:eastAsia="lv-LV"/>
              </w:rPr>
              <w:t>u</w:t>
            </w:r>
            <w:r w:rsidRPr="00CD5294">
              <w:rPr>
                <w:rFonts w:ascii="Times New Roman" w:eastAsia="Times New Roman" w:hAnsi="Times New Roman" w:cs="Times New Roman"/>
                <w:iCs/>
                <w:color w:val="000000" w:themeColor="text1"/>
                <w:sz w:val="24"/>
                <w:szCs w:val="24"/>
                <w:lang w:eastAsia="lv-LV"/>
              </w:rPr>
              <w:t xml:space="preserve"> nodrošināšana valsts apdraudējuma situācijās ir viens no veiksmīga</w:t>
            </w:r>
            <w:r w:rsidR="00D1131B">
              <w:rPr>
                <w:rFonts w:ascii="Times New Roman" w:eastAsia="Times New Roman" w:hAnsi="Times New Roman" w:cs="Times New Roman"/>
                <w:iCs/>
                <w:color w:val="000000" w:themeColor="text1"/>
                <w:sz w:val="24"/>
                <w:szCs w:val="24"/>
                <w:lang w:eastAsia="lv-LV"/>
              </w:rPr>
              <w:t>s</w:t>
            </w:r>
            <w:r w:rsidRPr="00CD5294">
              <w:rPr>
                <w:rFonts w:ascii="Times New Roman" w:eastAsia="Times New Roman" w:hAnsi="Times New Roman" w:cs="Times New Roman"/>
                <w:iCs/>
                <w:color w:val="000000" w:themeColor="text1"/>
                <w:sz w:val="24"/>
                <w:szCs w:val="24"/>
                <w:lang w:eastAsia="lv-LV"/>
              </w:rPr>
              <w:t xml:space="preserve"> apdraudējuma pārvarēšana</w:t>
            </w:r>
            <w:r w:rsidR="00D1131B">
              <w:rPr>
                <w:rFonts w:ascii="Times New Roman" w:eastAsia="Times New Roman" w:hAnsi="Times New Roman" w:cs="Times New Roman"/>
                <w:iCs/>
                <w:color w:val="000000" w:themeColor="text1"/>
                <w:sz w:val="24"/>
                <w:szCs w:val="24"/>
                <w:lang w:eastAsia="lv-LV"/>
              </w:rPr>
              <w:t>s</w:t>
            </w:r>
            <w:r w:rsidR="00D1131B" w:rsidRPr="00C4193B">
              <w:rPr>
                <w:rFonts w:ascii="Times New Roman" w:eastAsia="Times New Roman" w:hAnsi="Times New Roman" w:cs="Times New Roman"/>
                <w:iCs/>
                <w:color w:val="000000" w:themeColor="text1"/>
                <w:sz w:val="24"/>
                <w:szCs w:val="24"/>
                <w:lang w:eastAsia="lv-LV"/>
              </w:rPr>
              <w:t xml:space="preserve"> priekšnoteikumiem</w:t>
            </w:r>
            <w:r w:rsidRPr="00CD5294">
              <w:rPr>
                <w:rFonts w:ascii="Times New Roman" w:eastAsia="Times New Roman" w:hAnsi="Times New Roman" w:cs="Times New Roman"/>
                <w:iCs/>
                <w:color w:val="000000" w:themeColor="text1"/>
                <w:sz w:val="24"/>
                <w:szCs w:val="24"/>
                <w:lang w:eastAsia="lv-LV"/>
              </w:rPr>
              <w:t xml:space="preserve">. Saskaņā ar Civilās aizsardzības un katastrofas pārvaldīšanas </w:t>
            </w:r>
            <w:r w:rsidRPr="00CD5294">
              <w:rPr>
                <w:rFonts w:ascii="Times New Roman" w:eastAsia="Times New Roman" w:hAnsi="Times New Roman" w:cs="Times New Roman"/>
                <w:iCs/>
                <w:sz w:val="24"/>
                <w:szCs w:val="24"/>
                <w:lang w:eastAsia="lv-LV"/>
              </w:rPr>
              <w:t xml:space="preserve">likuma 1. panta 14. punktu iedzīvotāju pamatvajadzības, </w:t>
            </w:r>
            <w:r w:rsidRPr="00004B09">
              <w:rPr>
                <w:rFonts w:ascii="Times New Roman" w:eastAsia="Times New Roman" w:hAnsi="Times New Roman" w:cs="Times New Roman"/>
                <w:iCs/>
                <w:lang w:eastAsia="lv-LV"/>
              </w:rPr>
              <w:t xml:space="preserve">kuru </w:t>
            </w:r>
            <w:r w:rsidRPr="00CD5294">
              <w:rPr>
                <w:rFonts w:ascii="Times New Roman" w:eastAsia="Times New Roman" w:hAnsi="Times New Roman" w:cs="Times New Roman"/>
                <w:iCs/>
                <w:sz w:val="24"/>
                <w:szCs w:val="24"/>
                <w:lang w:eastAsia="lv-LV"/>
              </w:rPr>
              <w:t>pieejamību nepieciešams nodrošināt,</w:t>
            </w:r>
            <w:r w:rsidRPr="00004B09">
              <w:rPr>
                <w:rFonts w:ascii="Times New Roman" w:eastAsia="Times New Roman" w:hAnsi="Times New Roman" w:cs="Times New Roman"/>
                <w:iCs/>
                <w:lang w:eastAsia="lv-LV"/>
              </w:rPr>
              <w:t xml:space="preserve"> </w:t>
            </w:r>
            <w:r w:rsidRPr="00CD5294">
              <w:rPr>
                <w:rFonts w:ascii="Times New Roman" w:eastAsia="Times New Roman" w:hAnsi="Times New Roman" w:cs="Times New Roman"/>
                <w:iCs/>
                <w:sz w:val="24"/>
                <w:szCs w:val="24"/>
                <w:lang w:eastAsia="lv-LV"/>
              </w:rPr>
              <w:t>ir</w:t>
            </w:r>
            <w:r w:rsidR="00D1131B">
              <w:rPr>
                <w:rFonts w:ascii="Times New Roman" w:eastAsia="Times New Roman" w:hAnsi="Times New Roman" w:cs="Times New Roman"/>
                <w:iCs/>
                <w:sz w:val="24"/>
                <w:szCs w:val="24"/>
                <w:lang w:eastAsia="lv-LV"/>
              </w:rPr>
              <w:t xml:space="preserve"> šādas</w:t>
            </w:r>
            <w:r w:rsidR="00E76E81" w:rsidRPr="00CD5294">
              <w:rPr>
                <w:rFonts w:ascii="Times New Roman" w:eastAsia="Times New Roman" w:hAnsi="Times New Roman" w:cs="Times New Roman"/>
                <w:iCs/>
                <w:sz w:val="24"/>
                <w:szCs w:val="24"/>
                <w:lang w:eastAsia="lv-LV"/>
              </w:rPr>
              <w:t>:</w:t>
            </w:r>
            <w:r w:rsidRPr="00CD5294">
              <w:rPr>
                <w:rFonts w:ascii="Times New Roman" w:eastAsia="Times New Roman" w:hAnsi="Times New Roman" w:cs="Times New Roman"/>
                <w:iCs/>
                <w:sz w:val="24"/>
                <w:szCs w:val="24"/>
                <w:lang w:eastAsia="lv-LV"/>
              </w:rPr>
              <w:t xml:space="preserve"> uzturs, mājoklis, veselības aprūpe, medicīniskā palīdzība, elektroapgāde, ūdensapgāde, siltumapgāde, atkritumu un notekūdeņu savākšana, kā arī sakaru nodrošinājums.</w:t>
            </w:r>
            <w:r w:rsidR="00420D88" w:rsidRPr="00CD5294">
              <w:rPr>
                <w:rFonts w:ascii="Times New Roman" w:eastAsia="Times New Roman" w:hAnsi="Times New Roman" w:cs="Times New Roman"/>
                <w:iCs/>
                <w:sz w:val="24"/>
                <w:szCs w:val="24"/>
                <w:lang w:eastAsia="lv-LV"/>
              </w:rPr>
              <w:t xml:space="preserve"> </w:t>
            </w:r>
            <w:r w:rsidR="00420D88" w:rsidRPr="00CD5294">
              <w:rPr>
                <w:rFonts w:ascii="Times New Roman" w:eastAsia="Times New Roman" w:hAnsi="Times New Roman" w:cs="Times New Roman"/>
                <w:iCs/>
                <w:sz w:val="24"/>
                <w:szCs w:val="24"/>
                <w:lang w:eastAsia="lv-LV"/>
              </w:rPr>
              <w:lastRenderedPageBreak/>
              <w:t>Tā kā minēto</w:t>
            </w:r>
            <w:r w:rsidR="006848D2" w:rsidRPr="00CD5294">
              <w:rPr>
                <w:rFonts w:ascii="Times New Roman" w:eastAsia="Times New Roman" w:hAnsi="Times New Roman" w:cs="Times New Roman"/>
                <w:iCs/>
                <w:sz w:val="24"/>
                <w:szCs w:val="24"/>
                <w:lang w:eastAsia="lv-LV"/>
              </w:rPr>
              <w:t xml:space="preserve"> pamatvajadz</w:t>
            </w:r>
            <w:r w:rsidR="00420D88" w:rsidRPr="00CD5294">
              <w:rPr>
                <w:rFonts w:ascii="Times New Roman" w:eastAsia="Times New Roman" w:hAnsi="Times New Roman" w:cs="Times New Roman"/>
                <w:iCs/>
                <w:sz w:val="24"/>
                <w:szCs w:val="24"/>
                <w:lang w:eastAsia="lv-LV"/>
              </w:rPr>
              <w:t>ību</w:t>
            </w:r>
            <w:r w:rsidR="006848D2" w:rsidRPr="00CD5294">
              <w:rPr>
                <w:rFonts w:ascii="Times New Roman" w:eastAsia="Times New Roman" w:hAnsi="Times New Roman" w:cs="Times New Roman"/>
                <w:iCs/>
                <w:sz w:val="24"/>
                <w:szCs w:val="24"/>
                <w:lang w:eastAsia="lv-LV"/>
              </w:rPr>
              <w:t xml:space="preserve"> nodrošin</w:t>
            </w:r>
            <w:r w:rsidR="00420D88" w:rsidRPr="00CD5294">
              <w:rPr>
                <w:rFonts w:ascii="Times New Roman" w:eastAsia="Times New Roman" w:hAnsi="Times New Roman" w:cs="Times New Roman"/>
                <w:iCs/>
                <w:sz w:val="24"/>
                <w:szCs w:val="24"/>
                <w:lang w:eastAsia="lv-LV"/>
              </w:rPr>
              <w:t>āšana ir viens no priekšnoteikumiem</w:t>
            </w:r>
            <w:r w:rsidR="00420D88" w:rsidRPr="00D1131B">
              <w:rPr>
                <w:rFonts w:ascii="Times New Roman" w:eastAsia="Times New Roman" w:hAnsi="Times New Roman" w:cs="Times New Roman"/>
                <w:iCs/>
                <w:lang w:eastAsia="lv-LV"/>
              </w:rPr>
              <w:t xml:space="preserve"> </w:t>
            </w:r>
            <w:r w:rsidR="00420D88" w:rsidRPr="00CD5294">
              <w:rPr>
                <w:rFonts w:ascii="Times New Roman" w:eastAsia="Times New Roman" w:hAnsi="Times New Roman" w:cs="Times New Roman"/>
                <w:iCs/>
                <w:sz w:val="24"/>
                <w:szCs w:val="24"/>
                <w:lang w:eastAsia="lv-LV"/>
              </w:rPr>
              <w:t xml:space="preserve">sekmīgai krīzes situācijas pārvarēšanai, nepieciešams noteikt </w:t>
            </w:r>
            <w:r w:rsidR="00D82C46">
              <w:rPr>
                <w:rFonts w:ascii="Times New Roman" w:eastAsia="Times New Roman" w:hAnsi="Times New Roman" w:cs="Times New Roman"/>
                <w:bCs/>
                <w:iCs/>
                <w:sz w:val="24"/>
                <w:szCs w:val="24"/>
                <w:lang w:eastAsia="lv-LV"/>
              </w:rPr>
              <w:t>kritiskās infrastruktūras</w:t>
            </w:r>
            <w:r w:rsidR="00420D88" w:rsidRPr="00CD5294">
              <w:rPr>
                <w:rFonts w:ascii="Times New Roman" w:eastAsia="Times New Roman" w:hAnsi="Times New Roman" w:cs="Times New Roman"/>
                <w:bCs/>
                <w:iCs/>
                <w:sz w:val="24"/>
                <w:szCs w:val="24"/>
                <w:lang w:eastAsia="lv-LV"/>
              </w:rPr>
              <w:t xml:space="preserve"> pakalpojumus un to sniedzējus </w:t>
            </w:r>
            <w:r w:rsidR="00420D88" w:rsidRPr="00CD5294">
              <w:rPr>
                <w:rFonts w:ascii="Times New Roman" w:eastAsia="Times New Roman" w:hAnsi="Times New Roman" w:cs="Times New Roman"/>
                <w:iCs/>
                <w:sz w:val="24"/>
                <w:szCs w:val="24"/>
                <w:lang w:eastAsia="lv-LV"/>
              </w:rPr>
              <w:t>(</w:t>
            </w:r>
            <w:proofErr w:type="spellStart"/>
            <w:r w:rsidR="00420D88" w:rsidRPr="00CD5294">
              <w:rPr>
                <w:rFonts w:ascii="Times New Roman" w:eastAsia="Times New Roman" w:hAnsi="Times New Roman" w:cs="Times New Roman"/>
                <w:i/>
                <w:iCs/>
                <w:sz w:val="24"/>
                <w:szCs w:val="24"/>
                <w:lang w:eastAsia="lv-LV"/>
              </w:rPr>
              <w:t>Critical</w:t>
            </w:r>
            <w:proofErr w:type="spellEnd"/>
            <w:r w:rsidR="00420D88" w:rsidRPr="00CD5294">
              <w:rPr>
                <w:rFonts w:ascii="Times New Roman" w:eastAsia="Times New Roman" w:hAnsi="Times New Roman" w:cs="Times New Roman"/>
                <w:i/>
                <w:iCs/>
                <w:sz w:val="24"/>
                <w:szCs w:val="24"/>
                <w:lang w:eastAsia="lv-LV"/>
              </w:rPr>
              <w:t xml:space="preserve"> </w:t>
            </w:r>
            <w:proofErr w:type="spellStart"/>
            <w:r w:rsidR="00420D88" w:rsidRPr="00CD5294">
              <w:rPr>
                <w:rFonts w:ascii="Times New Roman" w:eastAsia="Times New Roman" w:hAnsi="Times New Roman" w:cs="Times New Roman"/>
                <w:i/>
                <w:iCs/>
                <w:sz w:val="24"/>
                <w:szCs w:val="24"/>
                <w:lang w:eastAsia="lv-LV"/>
              </w:rPr>
              <w:t>Goverment</w:t>
            </w:r>
            <w:proofErr w:type="spellEnd"/>
            <w:r w:rsidR="00420D88" w:rsidRPr="00CD5294">
              <w:rPr>
                <w:rFonts w:ascii="Times New Roman" w:eastAsia="Times New Roman" w:hAnsi="Times New Roman" w:cs="Times New Roman"/>
                <w:i/>
                <w:iCs/>
                <w:sz w:val="24"/>
                <w:szCs w:val="24"/>
                <w:lang w:eastAsia="lv-LV"/>
              </w:rPr>
              <w:t xml:space="preserve"> </w:t>
            </w:r>
            <w:proofErr w:type="spellStart"/>
            <w:r w:rsidR="00420D88" w:rsidRPr="00CD5294">
              <w:rPr>
                <w:rFonts w:ascii="Times New Roman" w:eastAsia="Times New Roman" w:hAnsi="Times New Roman" w:cs="Times New Roman"/>
                <w:i/>
                <w:iCs/>
                <w:sz w:val="24"/>
                <w:szCs w:val="24"/>
                <w:lang w:eastAsia="lv-LV"/>
              </w:rPr>
              <w:t>Functions</w:t>
            </w:r>
            <w:proofErr w:type="spellEnd"/>
            <w:r w:rsidR="00420D88" w:rsidRPr="00CD5294">
              <w:rPr>
                <w:rFonts w:ascii="Times New Roman" w:eastAsia="Times New Roman" w:hAnsi="Times New Roman" w:cs="Times New Roman"/>
                <w:iCs/>
                <w:sz w:val="24"/>
                <w:szCs w:val="24"/>
                <w:lang w:eastAsia="lv-LV"/>
              </w:rPr>
              <w:t>), lai nodrošinātu to</w:t>
            </w:r>
            <w:r w:rsidR="00420D88" w:rsidRPr="00D1131B">
              <w:rPr>
                <w:rFonts w:ascii="Times New Roman" w:eastAsia="Times New Roman" w:hAnsi="Times New Roman" w:cs="Times New Roman"/>
                <w:iCs/>
                <w:lang w:eastAsia="lv-LV"/>
              </w:rPr>
              <w:t xml:space="preserve"> </w:t>
            </w:r>
            <w:r w:rsidR="00420D88" w:rsidRPr="00CD5294">
              <w:rPr>
                <w:rFonts w:ascii="Times New Roman" w:eastAsia="Times New Roman" w:hAnsi="Times New Roman" w:cs="Times New Roman"/>
                <w:iCs/>
                <w:sz w:val="24"/>
                <w:szCs w:val="24"/>
                <w:lang w:eastAsia="lv-LV"/>
              </w:rPr>
              <w:t xml:space="preserve">darbības nepārtrauktību arī valsts apdraudējuma gadījumā. Tādējādi </w:t>
            </w:r>
            <w:r w:rsidR="00D82C46">
              <w:rPr>
                <w:rFonts w:ascii="Times New Roman" w:eastAsia="Times New Roman" w:hAnsi="Times New Roman" w:cs="Times New Roman"/>
                <w:iCs/>
                <w:sz w:val="24"/>
                <w:szCs w:val="24"/>
                <w:lang w:eastAsia="lv-LV"/>
              </w:rPr>
              <w:t>kritiskās infrastruktūras</w:t>
            </w:r>
            <w:r w:rsidR="00420D88" w:rsidRPr="00CD5294">
              <w:rPr>
                <w:rFonts w:ascii="Times New Roman" w:eastAsia="Times New Roman" w:hAnsi="Times New Roman" w:cs="Times New Roman"/>
                <w:iCs/>
                <w:sz w:val="24"/>
                <w:szCs w:val="24"/>
                <w:lang w:eastAsia="lv-LV"/>
              </w:rPr>
              <w:t xml:space="preserve"> pakalpojumi ir </w:t>
            </w:r>
            <w:r w:rsidR="00420D88" w:rsidRPr="00CD5294">
              <w:rPr>
                <w:rFonts w:ascii="Times New Roman" w:eastAsia="Times New Roman" w:hAnsi="Times New Roman" w:cs="Times New Roman"/>
                <w:bCs/>
                <w:iCs/>
                <w:sz w:val="24"/>
                <w:szCs w:val="24"/>
                <w:lang w:eastAsia="lv-LV"/>
              </w:rPr>
              <w:t>Latvijas Republikā nodrošināti pakalpojumi, kuri ir būtiski svarīgi valsts un sabiedrības funkcionēšanai, kā arī cilvēku veselības aizsardzības, drošības, ekonomiskās vai sociālās labklājības minimuma nodrošināšanai un kuru nepārtrauktības un pieejamības traucējumi būtiski ietekmētu valsts pamatfunkciju īstenošanu.</w:t>
            </w:r>
            <w:r w:rsidR="003F24A9" w:rsidRPr="00CD5294">
              <w:rPr>
                <w:rFonts w:ascii="Times New Roman" w:eastAsia="Times New Roman" w:hAnsi="Times New Roman" w:cs="Times New Roman"/>
                <w:bCs/>
                <w:iCs/>
                <w:sz w:val="24"/>
                <w:szCs w:val="24"/>
                <w:lang w:eastAsia="lv-LV"/>
              </w:rPr>
              <w:t xml:space="preserve"> </w:t>
            </w:r>
          </w:p>
          <w:p w14:paraId="5CDD807B" w14:textId="52A2FE4B" w:rsidR="00BE322A" w:rsidRPr="00CD5294" w:rsidRDefault="003F24A9" w:rsidP="0078391C">
            <w:pPr>
              <w:spacing w:after="0" w:line="240" w:lineRule="auto"/>
              <w:jc w:val="both"/>
              <w:rPr>
                <w:rFonts w:ascii="Times New Roman" w:eastAsia="Times New Roman" w:hAnsi="Times New Roman" w:cs="Times New Roman"/>
                <w:bCs/>
                <w:iCs/>
                <w:sz w:val="24"/>
                <w:szCs w:val="24"/>
                <w:lang w:eastAsia="lv-LV"/>
              </w:rPr>
            </w:pPr>
            <w:r w:rsidRPr="00CD5294">
              <w:rPr>
                <w:rFonts w:ascii="Times New Roman" w:eastAsia="Times New Roman" w:hAnsi="Times New Roman" w:cs="Times New Roman"/>
                <w:bCs/>
                <w:iCs/>
                <w:sz w:val="24"/>
                <w:szCs w:val="24"/>
                <w:lang w:eastAsia="lv-LV"/>
              </w:rPr>
              <w:t xml:space="preserve">Krīzes situācija ir nopietns notikums, kas atgadās pēkšņi, bieži vien negaidīti. </w:t>
            </w:r>
            <w:r w:rsidR="00BE322A" w:rsidRPr="00CD5294">
              <w:rPr>
                <w:rFonts w:ascii="Times New Roman" w:hAnsi="Times New Roman" w:cs="Times New Roman"/>
                <w:sz w:val="24"/>
                <w:szCs w:val="24"/>
              </w:rPr>
              <w:t xml:space="preserve">Līdz ar to regulējumam attiecībā uz </w:t>
            </w:r>
            <w:r w:rsidR="00D82C46">
              <w:rPr>
                <w:rFonts w:ascii="Times New Roman" w:hAnsi="Times New Roman" w:cs="Times New Roman"/>
                <w:sz w:val="24"/>
                <w:szCs w:val="24"/>
              </w:rPr>
              <w:t>kritiskās infrastruktūras</w:t>
            </w:r>
            <w:r w:rsidR="00BE322A" w:rsidRPr="00CD5294">
              <w:rPr>
                <w:rFonts w:ascii="Times New Roman" w:hAnsi="Times New Roman" w:cs="Times New Roman"/>
                <w:sz w:val="24"/>
                <w:szCs w:val="24"/>
              </w:rPr>
              <w:t xml:space="preserve"> pakalpojumiem ir jābūt universālam – gan</w:t>
            </w:r>
            <w:r w:rsidR="000703F1" w:rsidRPr="00CD5294">
              <w:rPr>
                <w:rFonts w:ascii="Times New Roman" w:hAnsi="Times New Roman" w:cs="Times New Roman"/>
                <w:sz w:val="24"/>
                <w:szCs w:val="24"/>
              </w:rPr>
              <w:t xml:space="preserve"> saistībā ar</w:t>
            </w:r>
            <w:r w:rsidR="00BE322A" w:rsidRPr="00CD5294">
              <w:rPr>
                <w:rFonts w:ascii="Times New Roman" w:hAnsi="Times New Roman" w:cs="Times New Roman"/>
                <w:sz w:val="24"/>
                <w:szCs w:val="24"/>
              </w:rPr>
              <w:t xml:space="preserve"> gadījumiem, kad valsti apdraud ārējais ienaidnieks, gan cit</w:t>
            </w:r>
            <w:r w:rsidR="00D1131B">
              <w:rPr>
                <w:rFonts w:ascii="Times New Roman" w:hAnsi="Times New Roman" w:cs="Times New Roman"/>
                <w:sz w:val="24"/>
                <w:szCs w:val="24"/>
              </w:rPr>
              <w:t>os</w:t>
            </w:r>
            <w:r w:rsidR="00BE322A" w:rsidRPr="00CD5294">
              <w:rPr>
                <w:rFonts w:ascii="Times New Roman" w:hAnsi="Times New Roman" w:cs="Times New Roman"/>
                <w:sz w:val="24"/>
                <w:szCs w:val="24"/>
              </w:rPr>
              <w:t xml:space="preserve"> gadījum</w:t>
            </w:r>
            <w:r w:rsidR="00D1131B">
              <w:rPr>
                <w:rFonts w:ascii="Times New Roman" w:hAnsi="Times New Roman" w:cs="Times New Roman"/>
                <w:sz w:val="24"/>
                <w:szCs w:val="24"/>
              </w:rPr>
              <w:t>os</w:t>
            </w:r>
            <w:r w:rsidR="00BE322A" w:rsidRPr="00CD5294">
              <w:rPr>
                <w:rFonts w:ascii="Times New Roman" w:hAnsi="Times New Roman" w:cs="Times New Roman"/>
                <w:sz w:val="24"/>
                <w:szCs w:val="24"/>
              </w:rPr>
              <w:t>, kad nepieciešams nodrošināt šādu pakalpojumu pieejamību,</w:t>
            </w:r>
            <w:r w:rsidRPr="00CD5294">
              <w:rPr>
                <w:rFonts w:ascii="Times New Roman" w:hAnsi="Times New Roman" w:cs="Times New Roman"/>
                <w:sz w:val="24"/>
                <w:szCs w:val="24"/>
              </w:rPr>
              <w:t xml:space="preserve"> piemēram, plaša mēroga avāriju, katastrofu, daba</w:t>
            </w:r>
            <w:r w:rsidR="000703F1" w:rsidRPr="00CD5294">
              <w:rPr>
                <w:rFonts w:ascii="Times New Roman" w:hAnsi="Times New Roman" w:cs="Times New Roman"/>
                <w:sz w:val="24"/>
                <w:szCs w:val="24"/>
              </w:rPr>
              <w:t>s</w:t>
            </w:r>
            <w:r w:rsidRPr="00CD5294">
              <w:rPr>
                <w:rFonts w:ascii="Times New Roman" w:hAnsi="Times New Roman" w:cs="Times New Roman"/>
                <w:sz w:val="24"/>
                <w:szCs w:val="24"/>
              </w:rPr>
              <w:t xml:space="preserve"> stihiju</w:t>
            </w:r>
            <w:r w:rsidR="00BE322A" w:rsidRPr="00CD5294">
              <w:rPr>
                <w:rFonts w:ascii="Times New Roman" w:hAnsi="Times New Roman" w:cs="Times New Roman"/>
                <w:sz w:val="24"/>
                <w:szCs w:val="24"/>
              </w:rPr>
              <w:t xml:space="preserve"> </w:t>
            </w:r>
            <w:r w:rsidR="00D1131B">
              <w:rPr>
                <w:rFonts w:ascii="Times New Roman" w:hAnsi="Times New Roman" w:cs="Times New Roman"/>
                <w:sz w:val="24"/>
                <w:szCs w:val="24"/>
              </w:rPr>
              <w:t xml:space="preserve">un tamlīdzīgos </w:t>
            </w:r>
            <w:r w:rsidRPr="00CD5294">
              <w:rPr>
                <w:rFonts w:ascii="Times New Roman" w:hAnsi="Times New Roman" w:cs="Times New Roman"/>
                <w:sz w:val="24"/>
                <w:szCs w:val="24"/>
              </w:rPr>
              <w:t>gadījumos.</w:t>
            </w:r>
          </w:p>
          <w:p w14:paraId="39AC98E6" w14:textId="77777777" w:rsidR="009A673C" w:rsidRPr="00CD5294" w:rsidRDefault="009A673C" w:rsidP="0078391C">
            <w:pPr>
              <w:spacing w:after="0" w:line="240" w:lineRule="auto"/>
              <w:jc w:val="both"/>
              <w:rPr>
                <w:rFonts w:ascii="Times New Roman" w:eastAsia="Times New Roman" w:hAnsi="Times New Roman" w:cs="Times New Roman"/>
                <w:iCs/>
                <w:sz w:val="24"/>
                <w:szCs w:val="24"/>
                <w:lang w:eastAsia="lv-LV"/>
              </w:rPr>
            </w:pPr>
          </w:p>
          <w:p w14:paraId="79F4806B" w14:textId="4984F7EF" w:rsidR="00691F09" w:rsidRPr="00CD5294" w:rsidRDefault="0078391C" w:rsidP="0078391C">
            <w:pPr>
              <w:spacing w:after="0" w:line="240" w:lineRule="auto"/>
              <w:jc w:val="both"/>
              <w:rPr>
                <w:rFonts w:ascii="Times New Roman" w:eastAsia="Times New Roman" w:hAnsi="Times New Roman" w:cs="Times New Roman"/>
                <w:iCs/>
                <w:sz w:val="24"/>
                <w:szCs w:val="24"/>
                <w:lang w:eastAsia="lv-LV"/>
              </w:rPr>
            </w:pPr>
            <w:r w:rsidRPr="00CD5294">
              <w:rPr>
                <w:rFonts w:ascii="Times New Roman" w:eastAsia="Times New Roman" w:hAnsi="Times New Roman" w:cs="Times New Roman"/>
                <w:iCs/>
                <w:sz w:val="24"/>
                <w:szCs w:val="24"/>
                <w:lang w:eastAsia="lv-LV"/>
              </w:rPr>
              <w:t>Ņemot vērā</w:t>
            </w:r>
            <w:r w:rsidR="00D1131B">
              <w:rPr>
                <w:rFonts w:ascii="Times New Roman" w:eastAsia="Times New Roman" w:hAnsi="Times New Roman" w:cs="Times New Roman"/>
                <w:iCs/>
                <w:sz w:val="24"/>
                <w:szCs w:val="24"/>
                <w:lang w:eastAsia="lv-LV"/>
              </w:rPr>
              <w:t>,</w:t>
            </w:r>
            <w:r w:rsidRPr="00CD5294">
              <w:rPr>
                <w:rFonts w:ascii="Times New Roman" w:eastAsia="Times New Roman" w:hAnsi="Times New Roman" w:cs="Times New Roman"/>
                <w:iCs/>
                <w:sz w:val="24"/>
                <w:szCs w:val="24"/>
                <w:lang w:eastAsia="lv-LV"/>
              </w:rPr>
              <w:t xml:space="preserve"> ka izņēmuma stāvokļa laikā un kara laikā var būt ierobežotas spējas nodrošināt </w:t>
            </w:r>
            <w:r w:rsidR="00D82C46">
              <w:rPr>
                <w:rFonts w:ascii="Times New Roman" w:hAnsi="Times New Roman" w:cs="Times New Roman"/>
                <w:bCs/>
                <w:sz w:val="24"/>
                <w:szCs w:val="24"/>
              </w:rPr>
              <w:t>kritiskās infrastruktūras</w:t>
            </w:r>
            <w:r w:rsidR="00691F09" w:rsidRPr="00CD5294">
              <w:rPr>
                <w:rFonts w:ascii="Times New Roman" w:hAnsi="Times New Roman" w:cs="Times New Roman"/>
                <w:bCs/>
                <w:sz w:val="24"/>
                <w:szCs w:val="24"/>
              </w:rPr>
              <w:t xml:space="preserve"> pakalpojumus</w:t>
            </w:r>
            <w:r w:rsidRPr="00CD5294">
              <w:rPr>
                <w:rFonts w:ascii="Times New Roman" w:eastAsia="Times New Roman" w:hAnsi="Times New Roman" w:cs="Times New Roman"/>
                <w:iCs/>
                <w:sz w:val="24"/>
                <w:szCs w:val="24"/>
                <w:lang w:eastAsia="lv-LV"/>
              </w:rPr>
              <w:t>, likumprojekt</w:t>
            </w:r>
            <w:r w:rsidR="00113D44" w:rsidRPr="00CD5294">
              <w:rPr>
                <w:rFonts w:ascii="Times New Roman" w:eastAsia="Times New Roman" w:hAnsi="Times New Roman" w:cs="Times New Roman"/>
                <w:iCs/>
                <w:sz w:val="24"/>
                <w:szCs w:val="24"/>
                <w:lang w:eastAsia="lv-LV"/>
              </w:rPr>
              <w:t>s paredz</w:t>
            </w:r>
            <w:r w:rsidR="0044190C" w:rsidRPr="00CD5294">
              <w:rPr>
                <w:rFonts w:ascii="Times New Roman" w:eastAsia="Times New Roman" w:hAnsi="Times New Roman" w:cs="Times New Roman"/>
                <w:iCs/>
                <w:sz w:val="24"/>
                <w:szCs w:val="24"/>
                <w:lang w:eastAsia="lv-LV"/>
              </w:rPr>
              <w:t xml:space="preserve"> savlaicīgu gatavošanos un nepieciešam</w:t>
            </w:r>
            <w:r w:rsidR="00D1131B">
              <w:rPr>
                <w:rFonts w:ascii="Times New Roman" w:eastAsia="Times New Roman" w:hAnsi="Times New Roman" w:cs="Times New Roman"/>
                <w:iCs/>
                <w:sz w:val="24"/>
                <w:szCs w:val="24"/>
                <w:lang w:eastAsia="lv-LV"/>
              </w:rPr>
              <w:t>ās</w:t>
            </w:r>
            <w:r w:rsidR="0044190C" w:rsidRPr="00CD5294">
              <w:rPr>
                <w:rFonts w:ascii="Times New Roman" w:eastAsia="Times New Roman" w:hAnsi="Times New Roman" w:cs="Times New Roman"/>
                <w:iCs/>
                <w:sz w:val="24"/>
                <w:szCs w:val="24"/>
                <w:lang w:eastAsia="lv-LV"/>
              </w:rPr>
              <w:t xml:space="preserve"> darbīb</w:t>
            </w:r>
            <w:r w:rsidR="00D1131B">
              <w:rPr>
                <w:rFonts w:ascii="Times New Roman" w:eastAsia="Times New Roman" w:hAnsi="Times New Roman" w:cs="Times New Roman"/>
                <w:iCs/>
                <w:sz w:val="24"/>
                <w:szCs w:val="24"/>
                <w:lang w:eastAsia="lv-LV"/>
              </w:rPr>
              <w:t xml:space="preserve">as, kas jāveic, </w:t>
            </w:r>
            <w:r w:rsidR="0044190C" w:rsidRPr="00CD5294">
              <w:rPr>
                <w:rFonts w:ascii="Times New Roman" w:eastAsia="Times New Roman" w:hAnsi="Times New Roman" w:cs="Times New Roman"/>
                <w:iCs/>
                <w:sz w:val="24"/>
                <w:szCs w:val="24"/>
                <w:lang w:eastAsia="lv-LV"/>
              </w:rPr>
              <w:t>lai nodrošinātu</w:t>
            </w:r>
            <w:r w:rsidR="00513013">
              <w:rPr>
                <w:rFonts w:ascii="Times New Roman" w:eastAsia="Times New Roman" w:hAnsi="Times New Roman" w:cs="Times New Roman"/>
                <w:iCs/>
                <w:sz w:val="24"/>
                <w:szCs w:val="24"/>
                <w:lang w:eastAsia="lv-LV"/>
              </w:rPr>
              <w:t xml:space="preserve"> to</w:t>
            </w:r>
            <w:r w:rsidRPr="00CD5294">
              <w:rPr>
                <w:rFonts w:ascii="Times New Roman" w:eastAsia="Times New Roman" w:hAnsi="Times New Roman" w:cs="Times New Roman"/>
                <w:iCs/>
                <w:sz w:val="24"/>
                <w:szCs w:val="24"/>
                <w:lang w:eastAsia="lv-LV"/>
              </w:rPr>
              <w:t>, ka</w:t>
            </w:r>
            <w:r w:rsidR="0044190C" w:rsidRPr="00CD5294">
              <w:rPr>
                <w:rFonts w:ascii="Times New Roman" w:eastAsia="Times New Roman" w:hAnsi="Times New Roman" w:cs="Times New Roman"/>
                <w:iCs/>
                <w:sz w:val="24"/>
                <w:szCs w:val="24"/>
                <w:lang w:eastAsia="lv-LV"/>
              </w:rPr>
              <w:t>, iestājoties attiecīgai situācijai,</w:t>
            </w:r>
            <w:r w:rsidRPr="00CD5294">
              <w:rPr>
                <w:rFonts w:ascii="Times New Roman" w:eastAsia="Times New Roman" w:hAnsi="Times New Roman" w:cs="Times New Roman"/>
                <w:iCs/>
                <w:sz w:val="24"/>
                <w:szCs w:val="24"/>
                <w:lang w:eastAsia="lv-LV"/>
              </w:rPr>
              <w:t xml:space="preserve"> </w:t>
            </w:r>
            <w:r w:rsidR="00D82C46">
              <w:rPr>
                <w:rFonts w:ascii="Times New Roman" w:hAnsi="Times New Roman" w:cs="Times New Roman"/>
                <w:bCs/>
                <w:sz w:val="24"/>
                <w:szCs w:val="24"/>
              </w:rPr>
              <w:t>kritiskās infrastruktūras</w:t>
            </w:r>
            <w:r w:rsidR="00691F09" w:rsidRPr="00CD5294">
              <w:rPr>
                <w:rFonts w:ascii="Times New Roman" w:hAnsi="Times New Roman" w:cs="Times New Roman"/>
                <w:bCs/>
                <w:sz w:val="24"/>
                <w:szCs w:val="24"/>
              </w:rPr>
              <w:t xml:space="preserve"> pakalpojumu sniedzējiem</w:t>
            </w:r>
            <w:r w:rsidR="0044190C" w:rsidRPr="00CD5294">
              <w:rPr>
                <w:rFonts w:ascii="Times New Roman" w:hAnsi="Times New Roman" w:cs="Times New Roman"/>
                <w:bCs/>
                <w:sz w:val="24"/>
                <w:szCs w:val="24"/>
              </w:rPr>
              <w:t xml:space="preserve"> </w:t>
            </w:r>
            <w:r w:rsidR="00D1131B">
              <w:rPr>
                <w:rFonts w:ascii="Times New Roman" w:hAnsi="Times New Roman" w:cs="Times New Roman"/>
                <w:bCs/>
                <w:sz w:val="24"/>
                <w:szCs w:val="24"/>
              </w:rPr>
              <w:t>ir</w:t>
            </w:r>
            <w:r w:rsidR="0044190C" w:rsidRPr="00CD5294">
              <w:rPr>
                <w:rFonts w:ascii="Times New Roman" w:hAnsi="Times New Roman" w:cs="Times New Roman"/>
                <w:bCs/>
                <w:sz w:val="24"/>
                <w:szCs w:val="24"/>
              </w:rPr>
              <w:t xml:space="preserve"> pienākums un arī iespēja </w:t>
            </w:r>
            <w:r w:rsidR="0044190C" w:rsidRPr="00CD5294">
              <w:rPr>
                <w:rFonts w:ascii="Times New Roman" w:eastAsia="Times New Roman" w:hAnsi="Times New Roman" w:cs="Times New Roman"/>
                <w:iCs/>
                <w:sz w:val="24"/>
                <w:szCs w:val="24"/>
                <w:lang w:eastAsia="lv-LV"/>
              </w:rPr>
              <w:t>turpināt darbu</w:t>
            </w:r>
            <w:r w:rsidRPr="00CD5294">
              <w:rPr>
                <w:rFonts w:ascii="Times New Roman" w:eastAsia="Times New Roman" w:hAnsi="Times New Roman" w:cs="Times New Roman"/>
                <w:iCs/>
                <w:sz w:val="24"/>
                <w:szCs w:val="24"/>
                <w:lang w:eastAsia="lv-LV"/>
              </w:rPr>
              <w:t xml:space="preserve">. </w:t>
            </w:r>
          </w:p>
          <w:p w14:paraId="08FF4A10" w14:textId="77777777" w:rsidR="00D82C46" w:rsidRDefault="00691F09" w:rsidP="00D82C46">
            <w:pPr>
              <w:spacing w:after="0" w:line="240" w:lineRule="auto"/>
              <w:jc w:val="both"/>
              <w:rPr>
                <w:rFonts w:ascii="Times New Roman" w:eastAsia="Times New Roman" w:hAnsi="Times New Roman" w:cs="Times New Roman"/>
                <w:iCs/>
                <w:sz w:val="24"/>
                <w:szCs w:val="24"/>
                <w:lang w:eastAsia="lv-LV"/>
              </w:rPr>
            </w:pPr>
            <w:proofErr w:type="gramStart"/>
            <w:r w:rsidRPr="00CD5294">
              <w:rPr>
                <w:rFonts w:ascii="Times New Roman" w:eastAsia="Times New Roman" w:hAnsi="Times New Roman" w:cs="Times New Roman"/>
                <w:iCs/>
                <w:sz w:val="24"/>
                <w:szCs w:val="24"/>
                <w:lang w:eastAsia="lv-LV"/>
              </w:rPr>
              <w:t>Tā, piemēram,</w:t>
            </w:r>
            <w:proofErr w:type="gramEnd"/>
            <w:r w:rsidRPr="00CD5294">
              <w:rPr>
                <w:rFonts w:ascii="Times New Roman" w:eastAsia="Times New Roman" w:hAnsi="Times New Roman" w:cs="Times New Roman"/>
                <w:iCs/>
                <w:sz w:val="24"/>
                <w:szCs w:val="24"/>
                <w:lang w:eastAsia="lv-LV"/>
              </w:rPr>
              <w:t xml:space="preserve"> jau šobrīd </w:t>
            </w:r>
            <w:r w:rsidR="0078391C" w:rsidRPr="00CD5294">
              <w:rPr>
                <w:rFonts w:ascii="Times New Roman" w:eastAsia="Times New Roman" w:hAnsi="Times New Roman" w:cs="Times New Roman"/>
                <w:iCs/>
                <w:sz w:val="24"/>
                <w:szCs w:val="24"/>
                <w:lang w:eastAsia="lv-LV"/>
              </w:rPr>
              <w:t>Ministru kabineta noteikumu “Grozījumi Ministru kabineta 2010.</w:t>
            </w:r>
            <w:r w:rsidR="00D1131B">
              <w:rPr>
                <w:rFonts w:ascii="Times New Roman" w:eastAsia="Times New Roman" w:hAnsi="Times New Roman" w:cs="Times New Roman"/>
                <w:iCs/>
                <w:sz w:val="24"/>
                <w:szCs w:val="24"/>
                <w:lang w:eastAsia="lv-LV"/>
              </w:rPr>
              <w:t> </w:t>
            </w:r>
            <w:r w:rsidR="0078391C" w:rsidRPr="00CD5294">
              <w:rPr>
                <w:rFonts w:ascii="Times New Roman" w:eastAsia="Times New Roman" w:hAnsi="Times New Roman" w:cs="Times New Roman"/>
                <w:iCs/>
                <w:sz w:val="24"/>
                <w:szCs w:val="24"/>
                <w:lang w:eastAsia="lv-LV"/>
              </w:rPr>
              <w:t>gada 1.</w:t>
            </w:r>
            <w:r w:rsidR="00D1131B">
              <w:rPr>
                <w:rFonts w:ascii="Times New Roman" w:eastAsia="Times New Roman" w:hAnsi="Times New Roman" w:cs="Times New Roman"/>
                <w:iCs/>
                <w:sz w:val="24"/>
                <w:szCs w:val="24"/>
                <w:lang w:eastAsia="lv-LV"/>
              </w:rPr>
              <w:t> </w:t>
            </w:r>
            <w:r w:rsidR="0078391C" w:rsidRPr="00CD5294">
              <w:rPr>
                <w:rFonts w:ascii="Times New Roman" w:eastAsia="Times New Roman" w:hAnsi="Times New Roman" w:cs="Times New Roman"/>
                <w:iCs/>
                <w:sz w:val="24"/>
                <w:szCs w:val="24"/>
                <w:lang w:eastAsia="lv-LV"/>
              </w:rPr>
              <w:t>jūnija noteikumos Nr.</w:t>
            </w:r>
            <w:r w:rsidR="00D1131B">
              <w:rPr>
                <w:rFonts w:ascii="Times New Roman" w:eastAsia="Times New Roman" w:hAnsi="Times New Roman" w:cs="Times New Roman"/>
                <w:iCs/>
                <w:sz w:val="24"/>
                <w:szCs w:val="24"/>
                <w:lang w:eastAsia="lv-LV"/>
              </w:rPr>
              <w:t> </w:t>
            </w:r>
            <w:r w:rsidR="0078391C" w:rsidRPr="00CD5294">
              <w:rPr>
                <w:rFonts w:ascii="Times New Roman" w:eastAsia="Times New Roman" w:hAnsi="Times New Roman" w:cs="Times New Roman"/>
                <w:iCs/>
                <w:sz w:val="24"/>
                <w:szCs w:val="24"/>
                <w:lang w:eastAsia="lv-LV"/>
              </w:rPr>
              <w:t xml:space="preserve">496 </w:t>
            </w:r>
            <w:r w:rsidR="00D1131B">
              <w:rPr>
                <w:rFonts w:ascii="Times New Roman" w:eastAsia="Times New Roman" w:hAnsi="Times New Roman" w:cs="Times New Roman"/>
                <w:iCs/>
                <w:sz w:val="24"/>
                <w:szCs w:val="24"/>
                <w:lang w:eastAsia="lv-LV"/>
              </w:rPr>
              <w:t>“</w:t>
            </w:r>
            <w:r w:rsidR="0078391C" w:rsidRPr="00CD5294">
              <w:rPr>
                <w:rFonts w:ascii="Times New Roman" w:eastAsia="Times New Roman" w:hAnsi="Times New Roman" w:cs="Times New Roman"/>
                <w:iCs/>
                <w:sz w:val="24"/>
                <w:szCs w:val="24"/>
                <w:lang w:eastAsia="lv-LV"/>
              </w:rPr>
              <w:t xml:space="preserve">Kritiskās infrastruktūras, tajā skaitā Eiropas kritiskās infrastruktūras, apzināšanas un drošības pasākumu plānošanas un īstenošanas kārtība”” sākotnējās ietekmes novērtējuma ziņojuma (anotācijas) I sadaļas 2. punktā minēts, ka “kritiskās infrastruktūras [..] objektos ir nepieciešams augsts drošības režīms, jo to iznīcināšana vai darbības spēju samazināšana var apdraudēt nacionālo drošību un valsts pārvaldību”. No minētā </w:t>
            </w:r>
            <w:r w:rsidR="00295D3F" w:rsidRPr="00CD5294">
              <w:rPr>
                <w:rFonts w:ascii="Times New Roman" w:eastAsia="Times New Roman" w:hAnsi="Times New Roman" w:cs="Times New Roman"/>
                <w:iCs/>
                <w:sz w:val="24"/>
                <w:szCs w:val="24"/>
                <w:lang w:eastAsia="lv-LV"/>
              </w:rPr>
              <w:t xml:space="preserve">ir </w:t>
            </w:r>
            <w:r w:rsidR="0078391C" w:rsidRPr="00CD5294">
              <w:rPr>
                <w:rFonts w:ascii="Times New Roman" w:eastAsia="Times New Roman" w:hAnsi="Times New Roman" w:cs="Times New Roman"/>
                <w:iCs/>
                <w:sz w:val="24"/>
                <w:szCs w:val="24"/>
                <w:lang w:eastAsia="lv-LV"/>
              </w:rPr>
              <w:t xml:space="preserve">secināms, ka kritiskās infrastruktūras objektu darbību nepieciešams turpināt gan izņēmuma stāvokļa, gan kara laikā, tādējādi nodrošinot valsts un sabiedrības spējas funkcionēt, kā arī pretoties apdraudējumam. </w:t>
            </w:r>
          </w:p>
          <w:p w14:paraId="16353829" w14:textId="77777777" w:rsidR="00D82C46" w:rsidRDefault="00D82C46" w:rsidP="00D82C46">
            <w:pPr>
              <w:spacing w:after="0" w:line="240" w:lineRule="auto"/>
              <w:jc w:val="both"/>
              <w:rPr>
                <w:rFonts w:ascii="Times New Roman" w:eastAsia="Times New Roman" w:hAnsi="Times New Roman" w:cs="Times New Roman"/>
                <w:iCs/>
                <w:sz w:val="24"/>
                <w:szCs w:val="24"/>
                <w:lang w:eastAsia="lv-LV"/>
              </w:rPr>
            </w:pPr>
          </w:p>
          <w:p w14:paraId="38D56D3A" w14:textId="36776C1B" w:rsidR="00202495" w:rsidRPr="00D82C46" w:rsidRDefault="00202495" w:rsidP="00D82C46">
            <w:pPr>
              <w:spacing w:after="0" w:line="240" w:lineRule="auto"/>
              <w:jc w:val="both"/>
              <w:rPr>
                <w:rFonts w:ascii="Times New Roman" w:eastAsia="Times New Roman" w:hAnsi="Times New Roman" w:cs="Times New Roman"/>
                <w:sz w:val="24"/>
                <w:szCs w:val="24"/>
              </w:rPr>
            </w:pPr>
            <w:r w:rsidRPr="00D82C46">
              <w:rPr>
                <w:rFonts w:ascii="Times New Roman" w:eastAsia="Times New Roman" w:hAnsi="Times New Roman" w:cs="Times New Roman"/>
                <w:sz w:val="24"/>
                <w:szCs w:val="24"/>
              </w:rPr>
              <w:t>Arī kritisko infrastruktūru regulējošie ES tiesību akti uzsver nepieciešamību pēc darbības nepārtrauktības un</w:t>
            </w:r>
            <w:proofErr w:type="gramStart"/>
            <w:r w:rsidRPr="00D82C46">
              <w:rPr>
                <w:rFonts w:ascii="Times New Roman" w:eastAsia="Times New Roman" w:hAnsi="Times New Roman" w:cs="Times New Roman"/>
                <w:sz w:val="24"/>
                <w:szCs w:val="24"/>
              </w:rPr>
              <w:t xml:space="preserve">  </w:t>
            </w:r>
            <w:proofErr w:type="gramEnd"/>
            <w:r w:rsidRPr="00D82C46">
              <w:rPr>
                <w:rFonts w:ascii="Times New Roman" w:eastAsia="Times New Roman" w:hAnsi="Times New Roman" w:cs="Times New Roman"/>
                <w:sz w:val="24"/>
                <w:szCs w:val="24"/>
              </w:rPr>
              <w:t>sektoru savstarpējās atkarības koordinēš</w:t>
            </w:r>
            <w:r w:rsidR="00B06DFD" w:rsidRPr="00D82C46">
              <w:rPr>
                <w:rFonts w:ascii="Times New Roman" w:eastAsia="Times New Roman" w:hAnsi="Times New Roman" w:cs="Times New Roman"/>
                <w:sz w:val="24"/>
                <w:szCs w:val="24"/>
              </w:rPr>
              <w:t xml:space="preserve">anas. Piemēram, 2008. gada 8. decembra Padomes direktīva 2008/114/EK (par to, lai apzinātu un noteiktu Eiropas Kritiskās infrastruktūras un novērtētu vajadzību </w:t>
            </w:r>
            <w:r w:rsidR="00B06DFD" w:rsidRPr="00D82C46">
              <w:rPr>
                <w:rFonts w:ascii="Times New Roman" w:eastAsia="Times New Roman" w:hAnsi="Times New Roman" w:cs="Times New Roman"/>
                <w:sz w:val="24"/>
                <w:szCs w:val="24"/>
              </w:rPr>
              <w:lastRenderedPageBreak/>
              <w:t>uzlabot to aizsardzību) skaidro aizsardzību kā visas darbības, ar ko nodrošina kritisko infrastruktūru funkcionalitāti, darbības nepārtrauktību un integritāti, lai novērstu, mazinātu un neitralizētu draudus, apdraudējumu vai neaizsargātību</w:t>
            </w:r>
            <w:r w:rsidR="00B06DFD" w:rsidRPr="00D82C46">
              <w:rPr>
                <w:rStyle w:val="FootnoteReference"/>
                <w:rFonts w:ascii="Times New Roman" w:eastAsia="Times New Roman" w:hAnsi="Times New Roman" w:cs="Times New Roman"/>
                <w:sz w:val="24"/>
                <w:szCs w:val="24"/>
              </w:rPr>
              <w:footnoteReference w:id="1"/>
            </w:r>
          </w:p>
          <w:p w14:paraId="29A0A04E" w14:textId="0E6FE9C2" w:rsidR="0078391C" w:rsidRPr="00CD5294" w:rsidRDefault="0078391C" w:rsidP="0078391C">
            <w:pPr>
              <w:spacing w:after="0" w:line="240" w:lineRule="auto"/>
              <w:jc w:val="both"/>
              <w:rPr>
                <w:rFonts w:ascii="Times New Roman" w:hAnsi="Times New Roman" w:cs="Times New Roman"/>
                <w:color w:val="000000" w:themeColor="text1"/>
                <w:sz w:val="24"/>
                <w:szCs w:val="24"/>
              </w:rPr>
            </w:pPr>
          </w:p>
          <w:p w14:paraId="5989C87E" w14:textId="3B13593B" w:rsidR="0097168D" w:rsidRPr="00393E85" w:rsidRDefault="00A077CD" w:rsidP="003F24A9">
            <w:pPr>
              <w:spacing w:after="0" w:line="240" w:lineRule="auto"/>
              <w:jc w:val="both"/>
              <w:rPr>
                <w:rFonts w:ascii="Times New Roman" w:hAnsi="Times New Roman" w:cs="Times New Roman"/>
                <w:b/>
                <w:bCs/>
                <w:color w:val="000000" w:themeColor="text1"/>
                <w:sz w:val="24"/>
                <w:szCs w:val="24"/>
                <w:u w:val="single"/>
              </w:rPr>
            </w:pPr>
            <w:r w:rsidRPr="00393E85">
              <w:rPr>
                <w:rFonts w:ascii="Times New Roman" w:hAnsi="Times New Roman" w:cs="Times New Roman"/>
                <w:b/>
                <w:bCs/>
                <w:color w:val="000000" w:themeColor="text1"/>
                <w:sz w:val="24"/>
                <w:szCs w:val="24"/>
                <w:u w:val="single"/>
              </w:rPr>
              <w:t>Līdz ar to Nacion</w:t>
            </w:r>
            <w:r w:rsidR="002D3865">
              <w:rPr>
                <w:rFonts w:ascii="Times New Roman" w:hAnsi="Times New Roman" w:cs="Times New Roman"/>
                <w:b/>
                <w:bCs/>
                <w:color w:val="000000" w:themeColor="text1"/>
                <w:sz w:val="24"/>
                <w:szCs w:val="24"/>
                <w:u w:val="single"/>
              </w:rPr>
              <w:t xml:space="preserve">ālās drošības likuma (turpmāk – </w:t>
            </w:r>
            <w:r w:rsidRPr="00393E85">
              <w:rPr>
                <w:rFonts w:ascii="Times New Roman" w:hAnsi="Times New Roman" w:cs="Times New Roman"/>
                <w:b/>
                <w:bCs/>
                <w:color w:val="000000" w:themeColor="text1"/>
                <w:sz w:val="24"/>
                <w:szCs w:val="24"/>
                <w:u w:val="single"/>
              </w:rPr>
              <w:t xml:space="preserve">Likums) kritiskās infrastruktūras </w:t>
            </w:r>
            <w:r w:rsidR="002D3865">
              <w:rPr>
                <w:rFonts w:ascii="Times New Roman" w:hAnsi="Times New Roman" w:cs="Times New Roman"/>
                <w:b/>
                <w:bCs/>
                <w:color w:val="000000" w:themeColor="text1"/>
                <w:sz w:val="24"/>
                <w:szCs w:val="24"/>
                <w:u w:val="single"/>
              </w:rPr>
              <w:t xml:space="preserve">termins tiek mainīts, </w:t>
            </w:r>
            <w:r w:rsidRPr="00393E85">
              <w:rPr>
                <w:rFonts w:ascii="Times New Roman" w:hAnsi="Times New Roman" w:cs="Times New Roman"/>
                <w:b/>
                <w:bCs/>
                <w:color w:val="000000" w:themeColor="text1"/>
                <w:sz w:val="24"/>
                <w:szCs w:val="24"/>
                <w:u w:val="single"/>
              </w:rPr>
              <w:t>papildinot to ar pakalpojumiem.</w:t>
            </w:r>
          </w:p>
          <w:p w14:paraId="14DF5E5B" w14:textId="471F4D07" w:rsidR="00A077CD" w:rsidRDefault="00A077CD" w:rsidP="003F24A9">
            <w:pPr>
              <w:spacing w:after="0" w:line="240" w:lineRule="auto"/>
              <w:jc w:val="both"/>
              <w:rPr>
                <w:rFonts w:ascii="Times New Roman" w:hAnsi="Times New Roman" w:cs="Times New Roman"/>
                <w:bCs/>
                <w:color w:val="000000" w:themeColor="text1"/>
                <w:sz w:val="24"/>
                <w:szCs w:val="24"/>
              </w:rPr>
            </w:pPr>
          </w:p>
          <w:p w14:paraId="16DADA4A" w14:textId="0D2861B2" w:rsidR="00A077CD" w:rsidRDefault="00EB25FE" w:rsidP="003F24A9">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Plānošan</w:t>
            </w:r>
            <w:r w:rsidR="008E2D7E">
              <w:rPr>
                <w:rFonts w:ascii="Times New Roman" w:hAnsi="Times New Roman" w:cs="Times New Roman"/>
                <w:bCs/>
                <w:color w:val="000000" w:themeColor="text1"/>
                <w:sz w:val="24"/>
                <w:szCs w:val="24"/>
              </w:rPr>
              <w:t>ā</w:t>
            </w:r>
            <w:r>
              <w:rPr>
                <w:rFonts w:ascii="Times New Roman" w:hAnsi="Times New Roman" w:cs="Times New Roman"/>
                <w:bCs/>
                <w:color w:val="000000" w:themeColor="text1"/>
                <w:sz w:val="24"/>
                <w:szCs w:val="24"/>
              </w:rPr>
              <w:t xml:space="preserve"> p</w:t>
            </w:r>
            <w:r w:rsidR="00A2095B">
              <w:rPr>
                <w:rFonts w:ascii="Times New Roman" w:hAnsi="Times New Roman" w:cs="Times New Roman"/>
                <w:bCs/>
                <w:color w:val="000000" w:themeColor="text1"/>
                <w:sz w:val="24"/>
                <w:szCs w:val="24"/>
              </w:rPr>
              <w:t>ar šādiem p</w:t>
            </w:r>
            <w:r w:rsidR="00A077CD" w:rsidRPr="00CD5294">
              <w:rPr>
                <w:rFonts w:ascii="Times New Roman" w:hAnsi="Times New Roman" w:cs="Times New Roman"/>
                <w:bCs/>
                <w:color w:val="000000" w:themeColor="text1"/>
                <w:sz w:val="24"/>
                <w:szCs w:val="24"/>
              </w:rPr>
              <w:t>akalpojum</w:t>
            </w:r>
            <w:r w:rsidR="00A077CD">
              <w:rPr>
                <w:rFonts w:ascii="Times New Roman" w:hAnsi="Times New Roman" w:cs="Times New Roman"/>
                <w:bCs/>
                <w:color w:val="000000" w:themeColor="text1"/>
                <w:sz w:val="24"/>
                <w:szCs w:val="24"/>
              </w:rPr>
              <w:t xml:space="preserve">iem tiek </w:t>
            </w:r>
            <w:r w:rsidR="00434439">
              <w:rPr>
                <w:rFonts w:ascii="Times New Roman" w:hAnsi="Times New Roman" w:cs="Times New Roman"/>
                <w:bCs/>
                <w:color w:val="000000" w:themeColor="text1"/>
                <w:sz w:val="24"/>
                <w:szCs w:val="24"/>
              </w:rPr>
              <w:t>u</w:t>
            </w:r>
            <w:r>
              <w:rPr>
                <w:rFonts w:ascii="Times New Roman" w:hAnsi="Times New Roman" w:cs="Times New Roman"/>
                <w:bCs/>
                <w:color w:val="000000" w:themeColor="text1"/>
                <w:sz w:val="24"/>
                <w:szCs w:val="24"/>
              </w:rPr>
              <w:t>zskatīti</w:t>
            </w:r>
            <w:r w:rsidR="008E2D7E">
              <w:rPr>
                <w:rFonts w:ascii="Times New Roman" w:hAnsi="Times New Roman" w:cs="Times New Roman"/>
                <w:bCs/>
                <w:color w:val="000000" w:themeColor="text1"/>
                <w:sz w:val="24"/>
                <w:szCs w:val="24"/>
              </w:rPr>
              <w:t>, piemēram</w:t>
            </w:r>
            <w:r w:rsidR="00A077CD">
              <w:rPr>
                <w:rFonts w:ascii="Times New Roman" w:hAnsi="Times New Roman" w:cs="Times New Roman"/>
                <w:bCs/>
                <w:color w:val="000000" w:themeColor="text1"/>
                <w:sz w:val="24"/>
                <w:szCs w:val="24"/>
              </w:rPr>
              <w:t>:</w:t>
            </w:r>
          </w:p>
          <w:p w14:paraId="25756CE4" w14:textId="5698EAD8" w:rsidR="00A077CD" w:rsidRDefault="00A077CD" w:rsidP="003F24A9">
            <w:pPr>
              <w:spacing w:after="0" w:line="240" w:lineRule="auto"/>
              <w:jc w:val="both"/>
              <w:rPr>
                <w:rFonts w:ascii="Times New Roman" w:hAnsi="Times New Roman" w:cs="Times New Roman"/>
                <w:bCs/>
                <w:color w:val="000000" w:themeColor="text1"/>
                <w:sz w:val="24"/>
                <w:szCs w:val="24"/>
              </w:rPr>
            </w:pPr>
          </w:p>
          <w:p w14:paraId="0722E2B0" w14:textId="77777777" w:rsidR="009B2D0D" w:rsidRPr="009B2D0D" w:rsidRDefault="009B2D0D" w:rsidP="009B2D0D">
            <w:pPr>
              <w:pStyle w:val="ListParagraph"/>
              <w:numPr>
                <w:ilvl w:val="0"/>
                <w:numId w:val="17"/>
              </w:numPr>
              <w:spacing w:after="0" w:line="240" w:lineRule="auto"/>
              <w:jc w:val="both"/>
              <w:rPr>
                <w:rFonts w:ascii="Times New Roman" w:hAnsi="Times New Roman" w:cs="Times New Roman"/>
                <w:bCs/>
                <w:sz w:val="24"/>
                <w:szCs w:val="24"/>
              </w:rPr>
            </w:pPr>
            <w:r w:rsidRPr="009B2D0D">
              <w:rPr>
                <w:rFonts w:ascii="Times New Roman" w:hAnsi="Times New Roman" w:cs="Times New Roman"/>
                <w:sz w:val="24"/>
                <w:szCs w:val="24"/>
              </w:rPr>
              <w:t>Ekonomikas ministrijas kompetencē esošajās nozarēs:</w:t>
            </w:r>
          </w:p>
          <w:p w14:paraId="605F3B59" w14:textId="77777777" w:rsidR="009B2D0D" w:rsidRPr="009B2D0D" w:rsidRDefault="009B2D0D" w:rsidP="009B2D0D">
            <w:pPr>
              <w:pStyle w:val="ListParagraph"/>
              <w:numPr>
                <w:ilvl w:val="0"/>
                <w:numId w:val="14"/>
              </w:numPr>
              <w:spacing w:after="0" w:line="240" w:lineRule="auto"/>
              <w:jc w:val="both"/>
              <w:rPr>
                <w:rFonts w:ascii="Times New Roman" w:hAnsi="Times New Roman" w:cs="Times New Roman"/>
                <w:bCs/>
                <w:sz w:val="24"/>
                <w:szCs w:val="24"/>
              </w:rPr>
            </w:pPr>
            <w:r w:rsidRPr="009B2D0D">
              <w:rPr>
                <w:rFonts w:ascii="Times New Roman" w:hAnsi="Times New Roman" w:cs="Times New Roman"/>
                <w:sz w:val="24"/>
                <w:szCs w:val="24"/>
              </w:rPr>
              <w:t>elektroenerģijas apgāde;</w:t>
            </w:r>
          </w:p>
          <w:p w14:paraId="4074B520" w14:textId="77777777" w:rsidR="009B2D0D" w:rsidRPr="009B2D0D" w:rsidRDefault="009B2D0D" w:rsidP="009B2D0D">
            <w:pPr>
              <w:pStyle w:val="ListParagraph"/>
              <w:numPr>
                <w:ilvl w:val="0"/>
                <w:numId w:val="14"/>
              </w:numPr>
              <w:spacing w:after="0" w:line="240" w:lineRule="auto"/>
              <w:jc w:val="both"/>
              <w:rPr>
                <w:rFonts w:ascii="Times New Roman" w:hAnsi="Times New Roman" w:cs="Times New Roman"/>
                <w:bCs/>
                <w:sz w:val="24"/>
                <w:szCs w:val="24"/>
              </w:rPr>
            </w:pPr>
            <w:r w:rsidRPr="009B2D0D">
              <w:rPr>
                <w:rFonts w:ascii="Times New Roman" w:hAnsi="Times New Roman" w:cs="Times New Roman"/>
                <w:sz w:val="24"/>
                <w:szCs w:val="24"/>
              </w:rPr>
              <w:t xml:space="preserve">dabasgāzes apgāde; </w:t>
            </w:r>
          </w:p>
          <w:p w14:paraId="585566C3" w14:textId="77777777" w:rsidR="009B2D0D" w:rsidRPr="009B2D0D" w:rsidRDefault="009B2D0D" w:rsidP="009B2D0D">
            <w:pPr>
              <w:pStyle w:val="ListParagraph"/>
              <w:numPr>
                <w:ilvl w:val="0"/>
                <w:numId w:val="14"/>
              </w:numPr>
              <w:spacing w:after="0" w:line="240" w:lineRule="auto"/>
              <w:jc w:val="both"/>
              <w:rPr>
                <w:rFonts w:ascii="Times New Roman" w:hAnsi="Times New Roman" w:cs="Times New Roman"/>
                <w:bCs/>
                <w:sz w:val="24"/>
                <w:szCs w:val="24"/>
              </w:rPr>
            </w:pPr>
            <w:r w:rsidRPr="009B2D0D">
              <w:rPr>
                <w:rFonts w:ascii="Times New Roman" w:hAnsi="Times New Roman" w:cs="Times New Roman"/>
                <w:sz w:val="24"/>
                <w:szCs w:val="24"/>
              </w:rPr>
              <w:t>naftas produktu apgāde;</w:t>
            </w:r>
          </w:p>
          <w:p w14:paraId="5F543462" w14:textId="77777777" w:rsidR="009B2D0D" w:rsidRPr="009B2D0D" w:rsidRDefault="009B2D0D" w:rsidP="009B2D0D">
            <w:pPr>
              <w:pStyle w:val="ListParagraph"/>
              <w:spacing w:after="0" w:line="240" w:lineRule="auto"/>
              <w:ind w:left="0" w:firstLine="709"/>
              <w:jc w:val="both"/>
              <w:rPr>
                <w:rFonts w:ascii="Times New Roman" w:hAnsi="Times New Roman" w:cs="Times New Roman"/>
                <w:bCs/>
                <w:sz w:val="24"/>
                <w:szCs w:val="24"/>
              </w:rPr>
            </w:pPr>
          </w:p>
          <w:p w14:paraId="3C6A82DF" w14:textId="77777777" w:rsidR="009B2D0D" w:rsidRPr="009B2D0D" w:rsidRDefault="009B2D0D" w:rsidP="009B2D0D">
            <w:pPr>
              <w:pStyle w:val="ListParagraph"/>
              <w:numPr>
                <w:ilvl w:val="0"/>
                <w:numId w:val="17"/>
              </w:numPr>
              <w:spacing w:after="0" w:line="240" w:lineRule="auto"/>
              <w:jc w:val="both"/>
              <w:rPr>
                <w:rFonts w:ascii="Times New Roman" w:hAnsi="Times New Roman" w:cs="Times New Roman"/>
                <w:bCs/>
                <w:sz w:val="24"/>
                <w:szCs w:val="24"/>
              </w:rPr>
            </w:pPr>
            <w:r w:rsidRPr="009B2D0D">
              <w:rPr>
                <w:rFonts w:ascii="Times New Roman" w:hAnsi="Times New Roman" w:cs="Times New Roman"/>
                <w:sz w:val="24"/>
                <w:szCs w:val="24"/>
              </w:rPr>
              <w:t>Satiksmes ministrijas kompetencē esošajās nozarēs:</w:t>
            </w:r>
          </w:p>
          <w:p w14:paraId="5D2B74BC" w14:textId="77777777" w:rsidR="009B2D0D" w:rsidRPr="009B2D0D" w:rsidRDefault="009B2D0D" w:rsidP="009B2D0D">
            <w:pPr>
              <w:pStyle w:val="ListParagraph"/>
              <w:numPr>
                <w:ilvl w:val="0"/>
                <w:numId w:val="15"/>
              </w:numPr>
              <w:spacing w:after="0" w:line="240" w:lineRule="auto"/>
              <w:jc w:val="both"/>
              <w:rPr>
                <w:rFonts w:ascii="Times New Roman" w:hAnsi="Times New Roman" w:cs="Times New Roman"/>
                <w:bCs/>
                <w:sz w:val="24"/>
                <w:szCs w:val="24"/>
              </w:rPr>
            </w:pPr>
            <w:r w:rsidRPr="009B2D0D">
              <w:rPr>
                <w:rFonts w:ascii="Times New Roman" w:hAnsi="Times New Roman" w:cs="Times New Roman"/>
                <w:sz w:val="24"/>
                <w:szCs w:val="24"/>
              </w:rPr>
              <w:t xml:space="preserve">valsts ceļu </w:t>
            </w:r>
            <w:bookmarkStart w:id="0" w:name="_Hlk4051469"/>
            <w:r w:rsidRPr="009B2D0D">
              <w:rPr>
                <w:rFonts w:ascii="Times New Roman" w:hAnsi="Times New Roman" w:cs="Times New Roman"/>
                <w:sz w:val="24"/>
                <w:szCs w:val="24"/>
              </w:rPr>
              <w:t>infrastruktūra</w:t>
            </w:r>
            <w:bookmarkEnd w:id="0"/>
            <w:r w:rsidRPr="009B2D0D">
              <w:rPr>
                <w:rFonts w:ascii="Times New Roman" w:hAnsi="Times New Roman" w:cs="Times New Roman"/>
                <w:sz w:val="24"/>
                <w:szCs w:val="24"/>
              </w:rPr>
              <w:t>s uzturēšana;</w:t>
            </w:r>
          </w:p>
          <w:p w14:paraId="672A3453" w14:textId="77777777" w:rsidR="009B2D0D" w:rsidRPr="009B2D0D" w:rsidRDefault="009B2D0D" w:rsidP="009B2D0D">
            <w:pPr>
              <w:pStyle w:val="ListParagraph"/>
              <w:numPr>
                <w:ilvl w:val="0"/>
                <w:numId w:val="15"/>
              </w:numPr>
              <w:spacing w:after="0" w:line="240" w:lineRule="auto"/>
              <w:jc w:val="both"/>
              <w:rPr>
                <w:rFonts w:ascii="Times New Roman" w:hAnsi="Times New Roman" w:cs="Times New Roman"/>
                <w:bCs/>
                <w:sz w:val="24"/>
                <w:szCs w:val="24"/>
              </w:rPr>
            </w:pPr>
            <w:r w:rsidRPr="009B2D0D">
              <w:rPr>
                <w:rFonts w:ascii="Times New Roman" w:hAnsi="Times New Roman" w:cs="Times New Roman"/>
                <w:sz w:val="24"/>
                <w:szCs w:val="24"/>
              </w:rPr>
              <w:t xml:space="preserve">elektronisko sakaru un telefonlīniju pakalpojumu nodrošināšana; </w:t>
            </w:r>
          </w:p>
          <w:p w14:paraId="592640CC" w14:textId="77777777" w:rsidR="009B2D0D" w:rsidRPr="009B2D0D" w:rsidRDefault="009B2D0D" w:rsidP="009B2D0D">
            <w:pPr>
              <w:pStyle w:val="ListParagraph"/>
              <w:spacing w:after="0" w:line="240" w:lineRule="auto"/>
              <w:ind w:left="0" w:firstLine="709"/>
              <w:jc w:val="both"/>
              <w:rPr>
                <w:rFonts w:ascii="Times New Roman" w:hAnsi="Times New Roman" w:cs="Times New Roman"/>
                <w:bCs/>
                <w:sz w:val="24"/>
                <w:szCs w:val="24"/>
              </w:rPr>
            </w:pPr>
          </w:p>
          <w:p w14:paraId="2B90BA7C" w14:textId="77777777" w:rsidR="009B2D0D" w:rsidRPr="009B2D0D" w:rsidRDefault="009B2D0D" w:rsidP="009B2D0D">
            <w:pPr>
              <w:pStyle w:val="ListParagraph"/>
              <w:numPr>
                <w:ilvl w:val="0"/>
                <w:numId w:val="17"/>
              </w:numPr>
              <w:spacing w:after="0" w:line="240" w:lineRule="auto"/>
              <w:jc w:val="both"/>
              <w:rPr>
                <w:rFonts w:ascii="Times New Roman" w:hAnsi="Times New Roman" w:cs="Times New Roman"/>
                <w:bCs/>
                <w:sz w:val="24"/>
                <w:szCs w:val="24"/>
              </w:rPr>
            </w:pPr>
            <w:r w:rsidRPr="009B2D0D">
              <w:rPr>
                <w:rFonts w:ascii="Times New Roman" w:hAnsi="Times New Roman" w:cs="Times New Roman"/>
                <w:sz w:val="24"/>
                <w:szCs w:val="24"/>
              </w:rPr>
              <w:t>Veselības</w:t>
            </w:r>
            <w:proofErr w:type="gramStart"/>
            <w:r w:rsidRPr="009B2D0D">
              <w:rPr>
                <w:rFonts w:ascii="Times New Roman" w:hAnsi="Times New Roman" w:cs="Times New Roman"/>
                <w:sz w:val="24"/>
                <w:szCs w:val="24"/>
              </w:rPr>
              <w:t xml:space="preserve">  </w:t>
            </w:r>
            <w:proofErr w:type="gramEnd"/>
            <w:r w:rsidRPr="009B2D0D">
              <w:rPr>
                <w:rFonts w:ascii="Times New Roman" w:hAnsi="Times New Roman" w:cs="Times New Roman"/>
                <w:sz w:val="24"/>
                <w:szCs w:val="24"/>
              </w:rPr>
              <w:t>ministrijas kompetencē esošajās nozarēs:</w:t>
            </w:r>
          </w:p>
          <w:p w14:paraId="6A4F01DC" w14:textId="77777777" w:rsidR="009B2D0D" w:rsidRPr="009B2D0D" w:rsidRDefault="009B2D0D" w:rsidP="009B2D0D">
            <w:pPr>
              <w:pStyle w:val="ListParagraph"/>
              <w:numPr>
                <w:ilvl w:val="0"/>
                <w:numId w:val="16"/>
              </w:numPr>
              <w:spacing w:after="0" w:line="240" w:lineRule="auto"/>
              <w:jc w:val="both"/>
              <w:rPr>
                <w:rFonts w:ascii="Times New Roman" w:hAnsi="Times New Roman" w:cs="Times New Roman"/>
                <w:bCs/>
                <w:sz w:val="24"/>
                <w:szCs w:val="24"/>
              </w:rPr>
            </w:pPr>
            <w:r w:rsidRPr="009B2D0D">
              <w:rPr>
                <w:rFonts w:ascii="Times New Roman" w:hAnsi="Times New Roman" w:cs="Times New Roman"/>
                <w:bCs/>
                <w:sz w:val="24"/>
                <w:szCs w:val="24"/>
              </w:rPr>
              <w:t xml:space="preserve">neatliekamās medicīniskās palīdzības pieejamība; </w:t>
            </w:r>
          </w:p>
          <w:p w14:paraId="74073474" w14:textId="77777777" w:rsidR="009B2D0D" w:rsidRPr="009B2D0D" w:rsidRDefault="009B2D0D" w:rsidP="009B2D0D">
            <w:pPr>
              <w:pStyle w:val="ListParagraph"/>
              <w:numPr>
                <w:ilvl w:val="0"/>
                <w:numId w:val="16"/>
              </w:numPr>
              <w:spacing w:after="0" w:line="240" w:lineRule="auto"/>
              <w:jc w:val="both"/>
              <w:rPr>
                <w:rFonts w:ascii="Times New Roman" w:hAnsi="Times New Roman" w:cs="Times New Roman"/>
                <w:bCs/>
                <w:sz w:val="24"/>
                <w:szCs w:val="24"/>
              </w:rPr>
            </w:pPr>
            <w:r w:rsidRPr="009B2D0D">
              <w:rPr>
                <w:rFonts w:ascii="Times New Roman" w:hAnsi="Times New Roman" w:cs="Times New Roman"/>
                <w:bCs/>
                <w:sz w:val="24"/>
                <w:szCs w:val="24"/>
              </w:rPr>
              <w:t xml:space="preserve">epidemioloģiskā drošība; </w:t>
            </w:r>
          </w:p>
          <w:p w14:paraId="537436AF" w14:textId="4A59854D" w:rsidR="009B2D0D" w:rsidRPr="009B2D0D" w:rsidRDefault="00542195" w:rsidP="009B2D0D">
            <w:pPr>
              <w:pStyle w:val="ListParagraph"/>
              <w:numPr>
                <w:ilvl w:val="0"/>
                <w:numId w:val="1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zāļu</w:t>
            </w:r>
            <w:r w:rsidRPr="009B2D0D">
              <w:rPr>
                <w:rFonts w:ascii="Times New Roman" w:hAnsi="Times New Roman" w:cs="Times New Roman"/>
                <w:bCs/>
                <w:sz w:val="24"/>
                <w:szCs w:val="24"/>
              </w:rPr>
              <w:t xml:space="preserve"> </w:t>
            </w:r>
            <w:r w:rsidR="009B2D0D" w:rsidRPr="009B2D0D">
              <w:rPr>
                <w:rFonts w:ascii="Times New Roman" w:hAnsi="Times New Roman" w:cs="Times New Roman"/>
                <w:bCs/>
                <w:sz w:val="24"/>
                <w:szCs w:val="24"/>
              </w:rPr>
              <w:t>un medicīnisko ierīču aprite, tai skaitā asins komponentu nodrošinājums;</w:t>
            </w:r>
          </w:p>
          <w:p w14:paraId="76677D62" w14:textId="77777777" w:rsidR="006848D2" w:rsidRPr="009B2D0D" w:rsidRDefault="006848D2" w:rsidP="0078391C">
            <w:pPr>
              <w:spacing w:after="0" w:line="240" w:lineRule="auto"/>
              <w:jc w:val="both"/>
              <w:rPr>
                <w:rFonts w:ascii="Times New Roman" w:hAnsi="Times New Roman" w:cs="Times New Roman"/>
                <w:sz w:val="24"/>
                <w:szCs w:val="24"/>
              </w:rPr>
            </w:pPr>
          </w:p>
          <w:p w14:paraId="2D787406" w14:textId="433E3A3B" w:rsidR="00215B5F" w:rsidRPr="00CD5294" w:rsidRDefault="00215B5F" w:rsidP="00215B5F">
            <w:pPr>
              <w:spacing w:line="252" w:lineRule="auto"/>
              <w:jc w:val="both"/>
              <w:rPr>
                <w:rFonts w:ascii="Times New Roman" w:hAnsi="Times New Roman" w:cs="Times New Roman"/>
                <w:sz w:val="24"/>
                <w:szCs w:val="24"/>
              </w:rPr>
            </w:pPr>
            <w:r w:rsidRPr="00CD5294">
              <w:rPr>
                <w:rFonts w:ascii="Times New Roman" w:hAnsi="Times New Roman" w:cs="Times New Roman"/>
                <w:sz w:val="24"/>
                <w:szCs w:val="24"/>
              </w:rPr>
              <w:t>Elektroenerģijai ir liela nozīme tautsaimniecībā un cilvēku ikdienā. Elektroenerģijas piegāžu pārrāvums atstāj būtisku (ļoti svarīgu) ietekmi uz vienu no pamatvajadzībām – elektroapgādi. Elektroapgādes pārtraukumi var radīt kaskādes veida reakciju uz citu pamatvajadzību nodrošināšanu – ūdensapgādi, siltumapgādi, sakaru nodrošinājumu, mājokļu uzturēšanu un drošību, veselības aprūpi. Riskus iespējams samazināt ar autonomo elektroenerģijas ģeneratoru izmantošanu tautsaimniecībai svarīgu stratēģisko objektu darbības nodrošināšanai.</w:t>
            </w:r>
            <w:r w:rsidR="006E5360">
              <w:rPr>
                <w:rFonts w:ascii="Times New Roman" w:hAnsi="Times New Roman" w:cs="Times New Roman"/>
                <w:sz w:val="24"/>
                <w:szCs w:val="24"/>
              </w:rPr>
              <w:t xml:space="preserve"> Ar elektroenerģijas</w:t>
            </w:r>
            <w:proofErr w:type="gramStart"/>
            <w:r w:rsidR="006E5360">
              <w:rPr>
                <w:rFonts w:ascii="Times New Roman" w:hAnsi="Times New Roman" w:cs="Times New Roman"/>
                <w:sz w:val="24"/>
                <w:szCs w:val="24"/>
              </w:rPr>
              <w:t xml:space="preserve">  </w:t>
            </w:r>
            <w:proofErr w:type="gramEnd"/>
            <w:r w:rsidR="006E5360">
              <w:rPr>
                <w:rFonts w:ascii="Times New Roman" w:hAnsi="Times New Roman" w:cs="Times New Roman"/>
                <w:sz w:val="24"/>
                <w:szCs w:val="24"/>
              </w:rPr>
              <w:t>apgādi tiek saprasts gan enerģijas ražošanas, gan sadales, pārvades un tirdzniecības pakalpojums</w:t>
            </w:r>
            <w:r w:rsidR="001A465E">
              <w:rPr>
                <w:rFonts w:ascii="Times New Roman" w:hAnsi="Times New Roman" w:cs="Times New Roman"/>
                <w:sz w:val="24"/>
                <w:szCs w:val="24"/>
              </w:rPr>
              <w:t xml:space="preserve">. </w:t>
            </w:r>
            <w:r w:rsidR="001A465E" w:rsidRPr="001A465E">
              <w:rPr>
                <w:rFonts w:ascii="Times New Roman" w:hAnsi="Times New Roman" w:cs="Times New Roman"/>
                <w:sz w:val="24"/>
                <w:szCs w:val="24"/>
              </w:rPr>
              <w:t xml:space="preserve">Siltumapgāde tāpat kā elektroapgāde atbilstoši Civilās aizsardzības un katastrofas </w:t>
            </w:r>
            <w:r w:rsidR="001A465E" w:rsidRPr="001A465E">
              <w:rPr>
                <w:rFonts w:ascii="Times New Roman" w:hAnsi="Times New Roman" w:cs="Times New Roman"/>
                <w:sz w:val="24"/>
                <w:szCs w:val="24"/>
              </w:rPr>
              <w:lastRenderedPageBreak/>
              <w:t>pārvaldīšanas likuma 1. panta 14. punktā noteiktajam ir viena no pamatvajadzībām,</w:t>
            </w:r>
            <w:r w:rsidR="001A465E">
              <w:rPr>
                <w:rFonts w:ascii="Times New Roman" w:hAnsi="Times New Roman" w:cs="Times New Roman"/>
                <w:sz w:val="24"/>
                <w:szCs w:val="24"/>
              </w:rPr>
              <w:t xml:space="preserve"> </w:t>
            </w:r>
            <w:r w:rsidR="001A465E" w:rsidRPr="001A465E">
              <w:rPr>
                <w:rFonts w:ascii="Times New Roman" w:hAnsi="Times New Roman" w:cs="Times New Roman"/>
                <w:sz w:val="24"/>
                <w:szCs w:val="24"/>
              </w:rPr>
              <w:t xml:space="preserve">Siltumapgāde ir </w:t>
            </w:r>
            <w:proofErr w:type="gramStart"/>
            <w:r w:rsidR="001A465E" w:rsidRPr="001A465E">
              <w:rPr>
                <w:rFonts w:ascii="Times New Roman" w:hAnsi="Times New Roman" w:cs="Times New Roman"/>
                <w:sz w:val="24"/>
                <w:szCs w:val="24"/>
              </w:rPr>
              <w:t>svarīga Latvijas iedzīvotāju dzīves kvalitātes</w:t>
            </w:r>
            <w:proofErr w:type="gramEnd"/>
            <w:r w:rsidR="001A465E" w:rsidRPr="001A465E">
              <w:rPr>
                <w:rFonts w:ascii="Times New Roman" w:hAnsi="Times New Roman" w:cs="Times New Roman"/>
                <w:sz w:val="24"/>
                <w:szCs w:val="24"/>
              </w:rPr>
              <w:t xml:space="preserve"> (iespējams, arī izdzīvošanas) sastāvdaļa, ņemot vērā klimatiskos apstākļus. </w:t>
            </w:r>
          </w:p>
          <w:p w14:paraId="0107CF7E" w14:textId="60328309" w:rsidR="00215B5F" w:rsidRPr="00CD5294" w:rsidRDefault="00215B5F" w:rsidP="00215B5F">
            <w:pPr>
              <w:spacing w:line="252" w:lineRule="auto"/>
              <w:jc w:val="both"/>
              <w:rPr>
                <w:rFonts w:ascii="Times New Roman" w:hAnsi="Times New Roman" w:cs="Times New Roman"/>
                <w:sz w:val="24"/>
                <w:szCs w:val="24"/>
              </w:rPr>
            </w:pPr>
            <w:r w:rsidRPr="00CD5294">
              <w:rPr>
                <w:rFonts w:ascii="Times New Roman" w:hAnsi="Times New Roman" w:cs="Times New Roman"/>
                <w:sz w:val="24"/>
                <w:szCs w:val="24"/>
              </w:rPr>
              <w:t>Savukārt dabasgāze ir viens no būtiskiem primār</w:t>
            </w:r>
            <w:r w:rsidR="00042380">
              <w:rPr>
                <w:rFonts w:ascii="Times New Roman" w:hAnsi="Times New Roman" w:cs="Times New Roman"/>
                <w:sz w:val="24"/>
                <w:szCs w:val="24"/>
              </w:rPr>
              <w:t>aj</w:t>
            </w:r>
            <w:r w:rsidRPr="00CD5294">
              <w:rPr>
                <w:rFonts w:ascii="Times New Roman" w:hAnsi="Times New Roman" w:cs="Times New Roman"/>
                <w:sz w:val="24"/>
                <w:szCs w:val="24"/>
              </w:rPr>
              <w:t>iem ene</w:t>
            </w:r>
            <w:r w:rsidR="000703F1" w:rsidRPr="00CD5294">
              <w:rPr>
                <w:rFonts w:ascii="Times New Roman" w:hAnsi="Times New Roman" w:cs="Times New Roman"/>
                <w:sz w:val="24"/>
                <w:szCs w:val="24"/>
              </w:rPr>
              <w:t>rgoresursiem, kas tiek izmantots</w:t>
            </w:r>
            <w:r w:rsidRPr="00CD5294">
              <w:rPr>
                <w:rFonts w:ascii="Times New Roman" w:hAnsi="Times New Roman" w:cs="Times New Roman"/>
                <w:sz w:val="24"/>
                <w:szCs w:val="24"/>
              </w:rPr>
              <w:t xml:space="preserve"> gan elektroenerģijas, gan siltumenerģijas ražošanas procesā, kā arī liela daļa valsts iedzīvotāju šo energoresursu izmanto gāzes plītīs – ēdiena pagatavošanai.      </w:t>
            </w:r>
          </w:p>
          <w:p w14:paraId="01E505D7" w14:textId="1CA406AD" w:rsidR="00F94583" w:rsidRPr="00CD5294" w:rsidRDefault="00215B5F" w:rsidP="002D3865">
            <w:pPr>
              <w:spacing w:line="252" w:lineRule="auto"/>
              <w:jc w:val="both"/>
              <w:rPr>
                <w:rFonts w:ascii="Times New Roman" w:hAnsi="Times New Roman" w:cs="Times New Roman"/>
                <w:sz w:val="24"/>
                <w:szCs w:val="24"/>
                <w:lang w:eastAsia="lv-LV"/>
              </w:rPr>
            </w:pPr>
            <w:r w:rsidRPr="00CD5294">
              <w:rPr>
                <w:rFonts w:ascii="Times New Roman" w:hAnsi="Times New Roman" w:cs="Times New Roman"/>
                <w:sz w:val="24"/>
                <w:szCs w:val="24"/>
              </w:rPr>
              <w:t>Naftas produktus plaši izmanto daudzās tautsaimniecības nozarēs, bet</w:t>
            </w:r>
            <w:r w:rsidR="000703F1" w:rsidRPr="00CD5294">
              <w:rPr>
                <w:rFonts w:ascii="Times New Roman" w:hAnsi="Times New Roman" w:cs="Times New Roman"/>
                <w:sz w:val="24"/>
                <w:szCs w:val="24"/>
              </w:rPr>
              <w:t>,</w:t>
            </w:r>
            <w:r w:rsidRPr="00CD5294">
              <w:rPr>
                <w:rFonts w:ascii="Times New Roman" w:hAnsi="Times New Roman" w:cs="Times New Roman"/>
                <w:sz w:val="24"/>
                <w:szCs w:val="24"/>
              </w:rPr>
              <w:t xml:space="preserve"> galvenokārt</w:t>
            </w:r>
            <w:r w:rsidR="000703F1" w:rsidRPr="00CD5294">
              <w:rPr>
                <w:rFonts w:ascii="Times New Roman" w:hAnsi="Times New Roman" w:cs="Times New Roman"/>
                <w:sz w:val="24"/>
                <w:szCs w:val="24"/>
              </w:rPr>
              <w:t>,</w:t>
            </w:r>
            <w:r w:rsidRPr="00CD5294">
              <w:rPr>
                <w:rFonts w:ascii="Times New Roman" w:hAnsi="Times New Roman" w:cs="Times New Roman"/>
                <w:sz w:val="24"/>
                <w:szCs w:val="24"/>
              </w:rPr>
              <w:t xml:space="preserve"> transportā </w:t>
            </w:r>
            <w:r w:rsidR="00042380">
              <w:rPr>
                <w:rFonts w:ascii="Times New Roman" w:hAnsi="Times New Roman" w:cs="Times New Roman"/>
                <w:sz w:val="24"/>
                <w:szCs w:val="24"/>
              </w:rPr>
              <w:t>– kā</w:t>
            </w:r>
            <w:proofErr w:type="gramStart"/>
            <w:r w:rsidR="00042380">
              <w:rPr>
                <w:rFonts w:ascii="Times New Roman" w:hAnsi="Times New Roman" w:cs="Times New Roman"/>
                <w:sz w:val="24"/>
                <w:szCs w:val="24"/>
              </w:rPr>
              <w:t xml:space="preserve"> </w:t>
            </w:r>
            <w:r w:rsidRPr="00CD5294">
              <w:rPr>
                <w:rFonts w:ascii="Times New Roman" w:hAnsi="Times New Roman" w:cs="Times New Roman"/>
                <w:sz w:val="24"/>
                <w:szCs w:val="24"/>
              </w:rPr>
              <w:t xml:space="preserve"> </w:t>
            </w:r>
            <w:proofErr w:type="gramEnd"/>
            <w:r w:rsidRPr="00CD5294">
              <w:rPr>
                <w:rFonts w:ascii="Times New Roman" w:hAnsi="Times New Roman" w:cs="Times New Roman"/>
                <w:sz w:val="24"/>
                <w:szCs w:val="24"/>
              </w:rPr>
              <w:t>kurināmo</w:t>
            </w:r>
            <w:r w:rsidR="00D34DFD" w:rsidRPr="00CD5294">
              <w:rPr>
                <w:rFonts w:ascii="Times New Roman" w:hAnsi="Times New Roman" w:cs="Times New Roman"/>
                <w:sz w:val="24"/>
                <w:szCs w:val="24"/>
              </w:rPr>
              <w:t xml:space="preserve"> materiālu</w:t>
            </w:r>
            <w:r w:rsidRPr="00CD5294">
              <w:rPr>
                <w:rFonts w:ascii="Times New Roman" w:hAnsi="Times New Roman" w:cs="Times New Roman"/>
                <w:sz w:val="24"/>
                <w:szCs w:val="24"/>
              </w:rPr>
              <w:t xml:space="preserve"> iekšdedzes dzinēj</w:t>
            </w:r>
            <w:r w:rsidR="00042380">
              <w:rPr>
                <w:rFonts w:ascii="Times New Roman" w:hAnsi="Times New Roman" w:cs="Times New Roman"/>
                <w:sz w:val="24"/>
                <w:szCs w:val="24"/>
              </w:rPr>
              <w:t>os</w:t>
            </w:r>
            <w:r w:rsidRPr="00CD5294">
              <w:rPr>
                <w:rFonts w:ascii="Times New Roman" w:hAnsi="Times New Roman" w:cs="Times New Roman"/>
                <w:sz w:val="24"/>
                <w:szCs w:val="24"/>
              </w:rPr>
              <w:t xml:space="preserve">. Benzīna un dīzeļdegvielas pieejamība ir </w:t>
            </w:r>
            <w:r w:rsidR="00297DEB">
              <w:rPr>
                <w:rFonts w:ascii="Times New Roman" w:hAnsi="Times New Roman" w:cs="Times New Roman"/>
                <w:sz w:val="24"/>
                <w:szCs w:val="24"/>
              </w:rPr>
              <w:t>būtiska</w:t>
            </w:r>
            <w:r w:rsidRPr="00CD5294">
              <w:rPr>
                <w:rFonts w:ascii="Times New Roman" w:hAnsi="Times New Roman" w:cs="Times New Roman"/>
                <w:sz w:val="24"/>
                <w:szCs w:val="24"/>
              </w:rPr>
              <w:t>, lai nodrošinātu civil</w:t>
            </w:r>
            <w:r w:rsidR="00042380">
              <w:rPr>
                <w:rFonts w:ascii="Times New Roman" w:hAnsi="Times New Roman" w:cs="Times New Roman"/>
                <w:sz w:val="24"/>
                <w:szCs w:val="24"/>
              </w:rPr>
              <w:t>ā</w:t>
            </w:r>
            <w:r w:rsidRPr="00CD5294">
              <w:rPr>
                <w:rFonts w:ascii="Times New Roman" w:hAnsi="Times New Roman" w:cs="Times New Roman"/>
                <w:sz w:val="24"/>
                <w:szCs w:val="24"/>
              </w:rPr>
              <w:t>, operatīv</w:t>
            </w:r>
            <w:r w:rsidR="00042380">
              <w:rPr>
                <w:rFonts w:ascii="Times New Roman" w:hAnsi="Times New Roman" w:cs="Times New Roman"/>
                <w:sz w:val="24"/>
                <w:szCs w:val="24"/>
              </w:rPr>
              <w:t>ā</w:t>
            </w:r>
            <w:r w:rsidRPr="00CD5294">
              <w:rPr>
                <w:rFonts w:ascii="Times New Roman" w:hAnsi="Times New Roman" w:cs="Times New Roman"/>
                <w:sz w:val="24"/>
                <w:szCs w:val="24"/>
              </w:rPr>
              <w:t xml:space="preserve"> un militār</w:t>
            </w:r>
            <w:r w:rsidR="00042380">
              <w:rPr>
                <w:rFonts w:ascii="Times New Roman" w:hAnsi="Times New Roman" w:cs="Times New Roman"/>
                <w:sz w:val="24"/>
                <w:szCs w:val="24"/>
              </w:rPr>
              <w:t>ā</w:t>
            </w:r>
            <w:r w:rsidRPr="00CD5294">
              <w:rPr>
                <w:rFonts w:ascii="Times New Roman" w:hAnsi="Times New Roman" w:cs="Times New Roman"/>
                <w:sz w:val="24"/>
                <w:szCs w:val="24"/>
              </w:rPr>
              <w:t xml:space="preserve"> transport</w:t>
            </w:r>
            <w:r w:rsidR="00042380">
              <w:rPr>
                <w:rFonts w:ascii="Times New Roman" w:hAnsi="Times New Roman" w:cs="Times New Roman"/>
                <w:sz w:val="24"/>
                <w:szCs w:val="24"/>
              </w:rPr>
              <w:t>a</w:t>
            </w:r>
            <w:r w:rsidRPr="00CD5294">
              <w:rPr>
                <w:rFonts w:ascii="Times New Roman" w:hAnsi="Times New Roman" w:cs="Times New Roman"/>
                <w:sz w:val="24"/>
                <w:szCs w:val="24"/>
              </w:rPr>
              <w:t xml:space="preserve"> darbību</w:t>
            </w:r>
            <w:r w:rsidR="00297DEB">
              <w:rPr>
                <w:rFonts w:ascii="Times New Roman" w:hAnsi="Times New Roman" w:cs="Times New Roman"/>
                <w:sz w:val="24"/>
                <w:szCs w:val="24"/>
              </w:rPr>
              <w:t>. Tāpat degviela ir nepieciešama</w:t>
            </w:r>
            <w:r w:rsidRPr="00CD5294">
              <w:rPr>
                <w:rFonts w:ascii="Times New Roman" w:hAnsi="Times New Roman" w:cs="Times New Roman"/>
                <w:sz w:val="24"/>
                <w:szCs w:val="24"/>
              </w:rPr>
              <w:t xml:space="preserve"> gan mierā laikā, gan valsts apdraudējuma gadījumā autonomo elektroenerģijas ražošanas iekārtu (ģeneratoru) darbības nodrošināšanai. Ņemot vērā, ka nafta un naftas produkti ir vieni no svarīgākajiem enerģijas resursiem, Eiropas Savienībā ir spēkā</w:t>
            </w:r>
            <w:r w:rsidR="00042380">
              <w:rPr>
                <w:rFonts w:ascii="Times New Roman" w:hAnsi="Times New Roman" w:cs="Times New Roman"/>
                <w:sz w:val="24"/>
                <w:szCs w:val="24"/>
              </w:rPr>
              <w:t xml:space="preserve"> </w:t>
            </w:r>
            <w:r w:rsidRPr="00CD5294">
              <w:rPr>
                <w:rFonts w:ascii="Times New Roman" w:hAnsi="Times New Roman" w:cs="Times New Roman"/>
                <w:sz w:val="24"/>
                <w:szCs w:val="24"/>
                <w:lang w:eastAsia="lv-LV"/>
              </w:rPr>
              <w:t>Eiropas Padomes 2</w:t>
            </w:r>
            <w:r w:rsidR="00D34DFD" w:rsidRPr="00CD5294">
              <w:rPr>
                <w:rFonts w:ascii="Times New Roman" w:hAnsi="Times New Roman" w:cs="Times New Roman"/>
                <w:sz w:val="24"/>
                <w:szCs w:val="24"/>
                <w:lang w:eastAsia="lv-LV"/>
              </w:rPr>
              <w:t>009.</w:t>
            </w:r>
            <w:r w:rsidR="00042380">
              <w:rPr>
                <w:rFonts w:ascii="Times New Roman" w:hAnsi="Times New Roman" w:cs="Times New Roman"/>
                <w:sz w:val="24"/>
                <w:szCs w:val="24"/>
                <w:lang w:eastAsia="lv-LV"/>
              </w:rPr>
              <w:t> </w:t>
            </w:r>
            <w:r w:rsidR="00D34DFD" w:rsidRPr="00CD5294">
              <w:rPr>
                <w:rFonts w:ascii="Times New Roman" w:hAnsi="Times New Roman" w:cs="Times New Roman"/>
                <w:sz w:val="24"/>
                <w:szCs w:val="24"/>
                <w:lang w:eastAsia="lv-LV"/>
              </w:rPr>
              <w:t>gada 14.</w:t>
            </w:r>
            <w:r w:rsidR="00042380">
              <w:rPr>
                <w:rFonts w:ascii="Times New Roman" w:hAnsi="Times New Roman" w:cs="Times New Roman"/>
                <w:sz w:val="24"/>
                <w:szCs w:val="24"/>
                <w:lang w:eastAsia="lv-LV"/>
              </w:rPr>
              <w:t> </w:t>
            </w:r>
            <w:r w:rsidR="00D34DFD" w:rsidRPr="00CD5294">
              <w:rPr>
                <w:rFonts w:ascii="Times New Roman" w:hAnsi="Times New Roman" w:cs="Times New Roman"/>
                <w:sz w:val="24"/>
                <w:szCs w:val="24"/>
                <w:lang w:eastAsia="lv-LV"/>
              </w:rPr>
              <w:t>septembra Direktīva</w:t>
            </w:r>
            <w:r w:rsidRPr="00CD5294">
              <w:rPr>
                <w:rFonts w:ascii="Times New Roman" w:hAnsi="Times New Roman" w:cs="Times New Roman"/>
                <w:sz w:val="24"/>
                <w:szCs w:val="24"/>
                <w:lang w:eastAsia="lv-LV"/>
              </w:rPr>
              <w:t xml:space="preserve"> 2009/119/EK</w:t>
            </w:r>
            <w:r w:rsidR="00D34DFD" w:rsidRPr="00CD5294">
              <w:rPr>
                <w:rFonts w:ascii="Times New Roman" w:hAnsi="Times New Roman" w:cs="Times New Roman"/>
                <w:sz w:val="24"/>
                <w:szCs w:val="24"/>
                <w:lang w:eastAsia="lv-LV"/>
              </w:rPr>
              <w:t>,</w:t>
            </w:r>
            <w:r w:rsidRPr="00CD5294">
              <w:rPr>
                <w:rFonts w:ascii="Times New Roman" w:hAnsi="Times New Roman" w:cs="Times New Roman"/>
                <w:sz w:val="24"/>
                <w:szCs w:val="24"/>
                <w:lang w:eastAsia="lv-LV"/>
              </w:rPr>
              <w:t xml:space="preserve"> ar ko dalībvalstīm </w:t>
            </w:r>
            <w:r w:rsidR="00042380">
              <w:rPr>
                <w:rFonts w:ascii="Times New Roman" w:hAnsi="Times New Roman" w:cs="Times New Roman"/>
                <w:sz w:val="24"/>
                <w:szCs w:val="24"/>
                <w:lang w:eastAsia="lv-LV"/>
              </w:rPr>
              <w:t xml:space="preserve">ir uzlikts </w:t>
            </w:r>
            <w:r w:rsidRPr="00CD5294">
              <w:rPr>
                <w:rFonts w:ascii="Times New Roman" w:hAnsi="Times New Roman" w:cs="Times New Roman"/>
                <w:sz w:val="24"/>
                <w:szCs w:val="24"/>
                <w:lang w:eastAsia="lv-LV"/>
              </w:rPr>
              <w:t>pienākum</w:t>
            </w:r>
            <w:r w:rsidR="00042380">
              <w:rPr>
                <w:rFonts w:ascii="Times New Roman" w:hAnsi="Times New Roman" w:cs="Times New Roman"/>
                <w:sz w:val="24"/>
                <w:szCs w:val="24"/>
                <w:lang w:eastAsia="lv-LV"/>
              </w:rPr>
              <w:t>s</w:t>
            </w:r>
            <w:r w:rsidRPr="00CD5294">
              <w:rPr>
                <w:rFonts w:ascii="Times New Roman" w:hAnsi="Times New Roman" w:cs="Times New Roman"/>
                <w:sz w:val="24"/>
                <w:szCs w:val="24"/>
                <w:lang w:eastAsia="lv-LV"/>
              </w:rPr>
              <w:t xml:space="preserve"> uzturēt jēlnaftas un</w:t>
            </w:r>
            <w:r w:rsidR="00042380">
              <w:rPr>
                <w:rFonts w:ascii="Times New Roman" w:hAnsi="Times New Roman" w:cs="Times New Roman"/>
                <w:sz w:val="24"/>
                <w:szCs w:val="24"/>
                <w:lang w:eastAsia="lv-LV"/>
              </w:rPr>
              <w:t> </w:t>
            </w:r>
            <w:r w:rsidRPr="00CD5294">
              <w:rPr>
                <w:rFonts w:ascii="Times New Roman" w:hAnsi="Times New Roman" w:cs="Times New Roman"/>
                <w:sz w:val="24"/>
                <w:szCs w:val="24"/>
                <w:lang w:eastAsia="lv-LV"/>
              </w:rPr>
              <w:t>/</w:t>
            </w:r>
            <w:r w:rsidR="00042380">
              <w:rPr>
                <w:rFonts w:ascii="Times New Roman" w:hAnsi="Times New Roman" w:cs="Times New Roman"/>
                <w:sz w:val="24"/>
                <w:szCs w:val="24"/>
                <w:lang w:eastAsia="lv-LV"/>
              </w:rPr>
              <w:t> </w:t>
            </w:r>
            <w:r w:rsidRPr="00CD5294">
              <w:rPr>
                <w:rFonts w:ascii="Times New Roman" w:hAnsi="Times New Roman" w:cs="Times New Roman"/>
                <w:sz w:val="24"/>
                <w:szCs w:val="24"/>
                <w:lang w:eastAsia="lv-LV"/>
              </w:rPr>
              <w:t xml:space="preserve">vai naftas produktu obligātās rezerves </w:t>
            </w:r>
            <w:r w:rsidR="00D34DFD" w:rsidRPr="00CD5294">
              <w:rPr>
                <w:rFonts w:ascii="Times New Roman" w:hAnsi="Times New Roman" w:cs="Times New Roman"/>
                <w:sz w:val="24"/>
                <w:szCs w:val="24"/>
                <w:lang w:eastAsia="lv-LV"/>
              </w:rPr>
              <w:t xml:space="preserve">un </w:t>
            </w:r>
            <w:r w:rsidR="00042380">
              <w:rPr>
                <w:rFonts w:ascii="Times New Roman" w:hAnsi="Times New Roman" w:cs="Times New Roman"/>
                <w:sz w:val="24"/>
                <w:szCs w:val="24"/>
                <w:lang w:eastAsia="lv-LV"/>
              </w:rPr>
              <w:t xml:space="preserve">kas </w:t>
            </w:r>
            <w:r w:rsidR="00D34DFD" w:rsidRPr="00CD5294">
              <w:rPr>
                <w:rFonts w:ascii="Times New Roman" w:hAnsi="Times New Roman" w:cs="Times New Roman"/>
                <w:sz w:val="24"/>
                <w:szCs w:val="24"/>
                <w:lang w:eastAsia="lv-LV"/>
              </w:rPr>
              <w:t>nosaka,</w:t>
            </w:r>
            <w:r w:rsidRPr="00CD5294">
              <w:rPr>
                <w:rFonts w:ascii="Times New Roman" w:hAnsi="Times New Roman" w:cs="Times New Roman"/>
                <w:sz w:val="24"/>
                <w:szCs w:val="24"/>
                <w:lang w:eastAsia="lv-LV"/>
              </w:rPr>
              <w:t xml:space="preserve"> ka dalībvalstij Eiropas Savienības teritorijā ir jānodrošina naftas krājumu apjoms, kas atbilst dienas vidējā tīrā importa daudzumiem 90 dienu laikā. </w:t>
            </w:r>
          </w:p>
          <w:p w14:paraId="5AD36ADA" w14:textId="078934DC" w:rsidR="00CE388A" w:rsidRPr="00CD5294" w:rsidRDefault="00385F1B" w:rsidP="00CE388A">
            <w:pPr>
              <w:spacing w:after="0" w:line="240" w:lineRule="auto"/>
              <w:jc w:val="both"/>
              <w:rPr>
                <w:rFonts w:ascii="Times New Roman" w:hAnsi="Times New Roman" w:cs="Times New Roman"/>
                <w:sz w:val="24"/>
                <w:szCs w:val="24"/>
              </w:rPr>
            </w:pPr>
            <w:r w:rsidRPr="00CD5294">
              <w:rPr>
                <w:rFonts w:ascii="Times New Roman" w:hAnsi="Times New Roman" w:cs="Times New Roman"/>
                <w:sz w:val="24"/>
                <w:szCs w:val="24"/>
              </w:rPr>
              <w:t>V</w:t>
            </w:r>
            <w:r w:rsidR="00CE388A" w:rsidRPr="00CD5294">
              <w:rPr>
                <w:rFonts w:ascii="Times New Roman" w:hAnsi="Times New Roman" w:cs="Times New Roman"/>
                <w:sz w:val="24"/>
                <w:szCs w:val="24"/>
              </w:rPr>
              <w:t>alsts c</w:t>
            </w:r>
            <w:r w:rsidRPr="00CD5294">
              <w:rPr>
                <w:rFonts w:ascii="Times New Roman" w:hAnsi="Times New Roman" w:cs="Times New Roman"/>
                <w:sz w:val="24"/>
                <w:szCs w:val="24"/>
              </w:rPr>
              <w:t>eļu infrastruktūras uzturēšana ir būtiska</w:t>
            </w:r>
            <w:r w:rsidR="00042380">
              <w:rPr>
                <w:rFonts w:ascii="Times New Roman" w:hAnsi="Times New Roman" w:cs="Times New Roman"/>
                <w:sz w:val="24"/>
                <w:szCs w:val="24"/>
              </w:rPr>
              <w:t>, lai nodrošinātu</w:t>
            </w:r>
            <w:r w:rsidR="00CE388A" w:rsidRPr="00CD5294">
              <w:rPr>
                <w:rFonts w:ascii="Times New Roman" w:hAnsi="Times New Roman" w:cs="Times New Roman"/>
                <w:sz w:val="24"/>
                <w:szCs w:val="24"/>
              </w:rPr>
              <w:t xml:space="preserve"> īpaši svarīg</w:t>
            </w:r>
            <w:r w:rsidR="00042380">
              <w:rPr>
                <w:rFonts w:ascii="Times New Roman" w:hAnsi="Times New Roman" w:cs="Times New Roman"/>
                <w:sz w:val="24"/>
                <w:szCs w:val="24"/>
              </w:rPr>
              <w:t>as</w:t>
            </w:r>
            <w:r w:rsidR="00CE388A" w:rsidRPr="00CD5294">
              <w:rPr>
                <w:rFonts w:ascii="Times New Roman" w:hAnsi="Times New Roman" w:cs="Times New Roman"/>
                <w:sz w:val="24"/>
                <w:szCs w:val="24"/>
              </w:rPr>
              <w:t xml:space="preserve"> sabiedrisk</w:t>
            </w:r>
            <w:r w:rsidR="00042380">
              <w:rPr>
                <w:rFonts w:ascii="Times New Roman" w:hAnsi="Times New Roman" w:cs="Times New Roman"/>
                <w:sz w:val="24"/>
                <w:szCs w:val="24"/>
              </w:rPr>
              <w:t>as</w:t>
            </w:r>
            <w:r w:rsidR="00CE388A" w:rsidRPr="00CD5294">
              <w:rPr>
                <w:rFonts w:ascii="Times New Roman" w:hAnsi="Times New Roman" w:cs="Times New Roman"/>
                <w:sz w:val="24"/>
                <w:szCs w:val="24"/>
              </w:rPr>
              <w:t xml:space="preserve"> un ekonomisk</w:t>
            </w:r>
            <w:r w:rsidR="00042380">
              <w:rPr>
                <w:rFonts w:ascii="Times New Roman" w:hAnsi="Times New Roman" w:cs="Times New Roman"/>
                <w:sz w:val="24"/>
                <w:szCs w:val="24"/>
              </w:rPr>
              <w:t>as</w:t>
            </w:r>
            <w:r w:rsidR="00CE388A" w:rsidRPr="00CD5294">
              <w:rPr>
                <w:rFonts w:ascii="Times New Roman" w:hAnsi="Times New Roman" w:cs="Times New Roman"/>
                <w:sz w:val="24"/>
                <w:szCs w:val="24"/>
              </w:rPr>
              <w:t xml:space="preserve"> darbīb</w:t>
            </w:r>
            <w:r w:rsidR="00042380">
              <w:rPr>
                <w:rFonts w:ascii="Times New Roman" w:hAnsi="Times New Roman" w:cs="Times New Roman"/>
                <w:sz w:val="24"/>
                <w:szCs w:val="24"/>
              </w:rPr>
              <w:t>as</w:t>
            </w:r>
            <w:r w:rsidR="00CE388A" w:rsidRPr="00CD5294">
              <w:rPr>
                <w:rFonts w:ascii="Times New Roman" w:hAnsi="Times New Roman" w:cs="Times New Roman"/>
                <w:sz w:val="24"/>
                <w:szCs w:val="24"/>
              </w:rPr>
              <w:t xml:space="preserve"> valsts apdraudējuma gadījumā.</w:t>
            </w:r>
            <w:r w:rsidRPr="00CD5294">
              <w:rPr>
                <w:rFonts w:ascii="Times New Roman" w:hAnsi="Times New Roman" w:cs="Times New Roman"/>
                <w:sz w:val="24"/>
                <w:szCs w:val="24"/>
              </w:rPr>
              <w:t xml:space="preserve"> </w:t>
            </w:r>
            <w:r w:rsidR="00CE388A" w:rsidRPr="00CD5294">
              <w:rPr>
                <w:rFonts w:ascii="Times New Roman" w:hAnsi="Times New Roman" w:cs="Times New Roman"/>
                <w:sz w:val="24"/>
                <w:szCs w:val="24"/>
              </w:rPr>
              <w:t>Funkcionējoša valsts autoceļu infrastruktūra ir nepieciešama, lai nodrošinātu ūdens, pārtikas, degvielas un citu nozīmīgu resursu piegādi, kā arī</w:t>
            </w:r>
            <w:r w:rsidRPr="00CD5294">
              <w:rPr>
                <w:rFonts w:ascii="Times New Roman" w:hAnsi="Times New Roman" w:cs="Times New Roman"/>
                <w:sz w:val="24"/>
                <w:szCs w:val="24"/>
              </w:rPr>
              <w:t xml:space="preserve"> </w:t>
            </w:r>
            <w:r w:rsidR="00CE388A" w:rsidRPr="00CD5294">
              <w:rPr>
                <w:rFonts w:ascii="Times New Roman" w:hAnsi="Times New Roman" w:cs="Times New Roman"/>
                <w:sz w:val="24"/>
                <w:szCs w:val="24"/>
              </w:rPr>
              <w:t>neatliekamo medicīnisko palīdzību vai atja</w:t>
            </w:r>
            <w:r w:rsidRPr="00CD5294">
              <w:rPr>
                <w:rFonts w:ascii="Times New Roman" w:hAnsi="Times New Roman" w:cs="Times New Roman"/>
                <w:sz w:val="24"/>
                <w:szCs w:val="24"/>
              </w:rPr>
              <w:t>unotu bojātos sakaru vai energo</w:t>
            </w:r>
            <w:r w:rsidR="00CE388A" w:rsidRPr="00CD5294">
              <w:rPr>
                <w:rFonts w:ascii="Times New Roman" w:hAnsi="Times New Roman" w:cs="Times New Roman"/>
                <w:sz w:val="24"/>
                <w:szCs w:val="24"/>
              </w:rPr>
              <w:t xml:space="preserve">tīklus. Vienlaikus valsts autoceļu infrastruktūra ir nepieciešama, lai evakuētu cilvēkus no apdraudētajām vietām vai nodrošinātu ātru bruņoto spēku pārvietošanos. </w:t>
            </w:r>
          </w:p>
          <w:p w14:paraId="7CC1D31A" w14:textId="37DD6150" w:rsidR="00385F1B" w:rsidRPr="00CD5294" w:rsidRDefault="00385F1B" w:rsidP="00CE388A">
            <w:pPr>
              <w:spacing w:after="0" w:line="240" w:lineRule="auto"/>
              <w:jc w:val="both"/>
              <w:rPr>
                <w:rFonts w:ascii="Times New Roman" w:hAnsi="Times New Roman" w:cs="Times New Roman"/>
                <w:sz w:val="24"/>
                <w:szCs w:val="24"/>
              </w:rPr>
            </w:pPr>
          </w:p>
          <w:p w14:paraId="69485A5F" w14:textId="387E2DE4" w:rsidR="00CE388A" w:rsidRPr="00CD5294" w:rsidRDefault="00CE388A" w:rsidP="00CE388A">
            <w:pPr>
              <w:spacing w:after="0" w:line="240" w:lineRule="auto"/>
              <w:jc w:val="both"/>
              <w:rPr>
                <w:rFonts w:ascii="Times New Roman" w:hAnsi="Times New Roman" w:cs="Times New Roman"/>
                <w:sz w:val="24"/>
                <w:szCs w:val="24"/>
              </w:rPr>
            </w:pPr>
            <w:r w:rsidRPr="00CD5294">
              <w:rPr>
                <w:rFonts w:ascii="Times New Roman" w:hAnsi="Times New Roman" w:cs="Times New Roman"/>
                <w:sz w:val="24"/>
                <w:szCs w:val="24"/>
              </w:rPr>
              <w:t>Elektronisko sakaru tīklu darbība</w:t>
            </w:r>
            <w:r w:rsidR="001543C7" w:rsidRPr="00CD5294">
              <w:rPr>
                <w:rFonts w:ascii="Times New Roman" w:hAnsi="Times New Roman" w:cs="Times New Roman"/>
                <w:sz w:val="24"/>
                <w:szCs w:val="24"/>
              </w:rPr>
              <w:t xml:space="preserve"> un balss telefonijas pakalpojumu nodrošināšana</w:t>
            </w:r>
            <w:r w:rsidRPr="00CD5294">
              <w:rPr>
                <w:rFonts w:ascii="Times New Roman" w:hAnsi="Times New Roman" w:cs="Times New Roman"/>
                <w:sz w:val="24"/>
                <w:szCs w:val="24"/>
              </w:rPr>
              <w:t xml:space="preserve"> ir būtiska civil</w:t>
            </w:r>
            <w:r w:rsidR="00ED7020">
              <w:rPr>
                <w:rFonts w:ascii="Times New Roman" w:hAnsi="Times New Roman" w:cs="Times New Roman"/>
                <w:sz w:val="24"/>
                <w:szCs w:val="24"/>
              </w:rPr>
              <w:t>aj</w:t>
            </w:r>
            <w:r w:rsidRPr="00CD5294">
              <w:rPr>
                <w:rFonts w:ascii="Times New Roman" w:hAnsi="Times New Roman" w:cs="Times New Roman"/>
                <w:sz w:val="24"/>
                <w:szCs w:val="24"/>
              </w:rPr>
              <w:t>ām un militārajām vajadzībām, lai saglabātu informācijas apriti un komunikācijas iespējas vietējā un starptautiskā līmenī ārkārtas situācijās.</w:t>
            </w:r>
          </w:p>
          <w:p w14:paraId="41D45CF2" w14:textId="4DA8B1D2" w:rsidR="0078391C" w:rsidRPr="00CD5294" w:rsidRDefault="0078391C" w:rsidP="0078391C">
            <w:pPr>
              <w:spacing w:after="0" w:line="240" w:lineRule="auto"/>
              <w:jc w:val="both"/>
              <w:rPr>
                <w:rFonts w:ascii="Times New Roman" w:hAnsi="Times New Roman" w:cs="Times New Roman"/>
                <w:sz w:val="24"/>
                <w:szCs w:val="24"/>
              </w:rPr>
            </w:pPr>
          </w:p>
          <w:p w14:paraId="5BBAB202" w14:textId="403F51CE" w:rsidR="003512E5" w:rsidRPr="00CD5294" w:rsidRDefault="003512E5" w:rsidP="0078391C">
            <w:pPr>
              <w:spacing w:after="0" w:line="240" w:lineRule="auto"/>
              <w:jc w:val="both"/>
              <w:rPr>
                <w:rFonts w:ascii="Times New Roman" w:hAnsi="Times New Roman" w:cs="Times New Roman"/>
                <w:sz w:val="24"/>
                <w:szCs w:val="24"/>
              </w:rPr>
            </w:pPr>
            <w:r w:rsidRPr="00F94EEC">
              <w:rPr>
                <w:rFonts w:ascii="Times New Roman" w:hAnsi="Times New Roman" w:cs="Times New Roman"/>
                <w:bCs/>
                <w:sz w:val="24"/>
                <w:szCs w:val="24"/>
              </w:rPr>
              <w:t xml:space="preserve">Saskaņā ar </w:t>
            </w:r>
            <w:r w:rsidRPr="00F94EEC">
              <w:rPr>
                <w:rFonts w:ascii="Times New Roman" w:hAnsi="Times New Roman" w:cs="Times New Roman"/>
                <w:sz w:val="24"/>
                <w:szCs w:val="24"/>
              </w:rPr>
              <w:t>2017.</w:t>
            </w:r>
            <w:r w:rsidR="00804376">
              <w:rPr>
                <w:rFonts w:ascii="Times New Roman" w:hAnsi="Times New Roman" w:cs="Times New Roman"/>
                <w:sz w:val="24"/>
                <w:szCs w:val="24"/>
              </w:rPr>
              <w:t> </w:t>
            </w:r>
            <w:r w:rsidRPr="00F94EEC">
              <w:rPr>
                <w:rFonts w:ascii="Times New Roman" w:hAnsi="Times New Roman" w:cs="Times New Roman"/>
                <w:sz w:val="24"/>
                <w:szCs w:val="24"/>
              </w:rPr>
              <w:t>gada 7.</w:t>
            </w:r>
            <w:r w:rsidR="00804376">
              <w:rPr>
                <w:rFonts w:ascii="Times New Roman" w:hAnsi="Times New Roman" w:cs="Times New Roman"/>
                <w:sz w:val="24"/>
                <w:szCs w:val="24"/>
              </w:rPr>
              <w:t> </w:t>
            </w:r>
            <w:r w:rsidRPr="00F94EEC">
              <w:rPr>
                <w:rFonts w:ascii="Times New Roman" w:hAnsi="Times New Roman" w:cs="Times New Roman"/>
                <w:sz w:val="24"/>
                <w:szCs w:val="24"/>
              </w:rPr>
              <w:t>novembr</w:t>
            </w:r>
            <w:r w:rsidR="00804376">
              <w:rPr>
                <w:rFonts w:ascii="Times New Roman" w:hAnsi="Times New Roman" w:cs="Times New Roman"/>
                <w:sz w:val="24"/>
                <w:szCs w:val="24"/>
              </w:rPr>
              <w:t>a</w:t>
            </w:r>
            <w:r w:rsidRPr="00F94EEC">
              <w:rPr>
                <w:rFonts w:ascii="Times New Roman" w:hAnsi="Times New Roman" w:cs="Times New Roman"/>
                <w:sz w:val="24"/>
                <w:szCs w:val="24"/>
              </w:rPr>
              <w:t xml:space="preserve"> </w:t>
            </w:r>
            <w:r w:rsidRPr="00F94EEC">
              <w:rPr>
                <w:rFonts w:ascii="Times New Roman" w:hAnsi="Times New Roman" w:cs="Times New Roman"/>
                <w:bCs/>
                <w:sz w:val="24"/>
                <w:szCs w:val="24"/>
              </w:rPr>
              <w:t>Ministru kabineta noteikumi</w:t>
            </w:r>
            <w:r w:rsidR="00804376">
              <w:rPr>
                <w:rFonts w:ascii="Times New Roman" w:hAnsi="Times New Roman" w:cs="Times New Roman"/>
                <w:bCs/>
                <w:sz w:val="24"/>
                <w:szCs w:val="24"/>
              </w:rPr>
              <w:t>em</w:t>
            </w:r>
            <w:r w:rsidRPr="00F94EEC">
              <w:rPr>
                <w:rFonts w:ascii="Times New Roman" w:hAnsi="Times New Roman" w:cs="Times New Roman"/>
                <w:bCs/>
                <w:sz w:val="24"/>
                <w:szCs w:val="24"/>
              </w:rPr>
              <w:t xml:space="preserve"> Nr.</w:t>
            </w:r>
            <w:r w:rsidR="00804376">
              <w:rPr>
                <w:rFonts w:ascii="Times New Roman" w:hAnsi="Times New Roman" w:cs="Times New Roman"/>
                <w:bCs/>
                <w:sz w:val="24"/>
                <w:szCs w:val="24"/>
              </w:rPr>
              <w:t> </w:t>
            </w:r>
            <w:r w:rsidRPr="00F94EEC">
              <w:rPr>
                <w:rFonts w:ascii="Times New Roman" w:hAnsi="Times New Roman" w:cs="Times New Roman"/>
                <w:bCs/>
                <w:sz w:val="24"/>
                <w:szCs w:val="24"/>
              </w:rPr>
              <w:t>658 “</w:t>
            </w:r>
            <w:r w:rsidRPr="00F94EEC">
              <w:rPr>
                <w:rFonts w:ascii="Times New Roman" w:hAnsi="Times New Roman" w:cs="Times New Roman"/>
                <w:sz w:val="24"/>
                <w:szCs w:val="24"/>
              </w:rPr>
              <w:t xml:space="preserve">Noteikumi par civilās </w:t>
            </w:r>
            <w:r w:rsidRPr="00F94EEC">
              <w:rPr>
                <w:rFonts w:ascii="Times New Roman" w:hAnsi="Times New Roman" w:cs="Times New Roman"/>
                <w:sz w:val="24"/>
                <w:szCs w:val="24"/>
              </w:rPr>
              <w:lastRenderedPageBreak/>
              <w:t>aizsardzības plānu struktūru un tajos iekļaujamo informāciju”</w:t>
            </w:r>
            <w:proofErr w:type="gramStart"/>
            <w:r w:rsidRPr="00F94EEC">
              <w:rPr>
                <w:rFonts w:ascii="Times New Roman" w:hAnsi="Times New Roman" w:cs="Times New Roman"/>
                <w:sz w:val="24"/>
                <w:szCs w:val="24"/>
              </w:rPr>
              <w:t xml:space="preserve">  </w:t>
            </w:r>
            <w:proofErr w:type="gramEnd"/>
            <w:r w:rsidRPr="00F94EEC">
              <w:rPr>
                <w:rFonts w:ascii="Times New Roman" w:hAnsi="Times New Roman" w:cs="Times New Roman"/>
                <w:sz w:val="24"/>
                <w:szCs w:val="24"/>
              </w:rPr>
              <w:t>sadarbības teritorijas civilās aizsardzības komisiju sastāvā jau šobrīd tiek iekļauti galvenie  elektroenerģijas un naftas produktu ražotāji. Tāpat šiem uzņēmumiem ir paredzēti uzdevumi Valsts un pašvaldību civilās aizsardzības plānos.</w:t>
            </w:r>
          </w:p>
          <w:p w14:paraId="6197E53B" w14:textId="77777777" w:rsidR="003512E5" w:rsidRPr="00CD5294" w:rsidRDefault="003512E5" w:rsidP="0078391C">
            <w:pPr>
              <w:spacing w:after="0" w:line="240" w:lineRule="auto"/>
              <w:jc w:val="both"/>
              <w:rPr>
                <w:rFonts w:ascii="Times New Roman" w:hAnsi="Times New Roman" w:cs="Times New Roman"/>
                <w:sz w:val="24"/>
                <w:szCs w:val="24"/>
              </w:rPr>
            </w:pPr>
          </w:p>
          <w:p w14:paraId="7A8D9946" w14:textId="1AD31A61" w:rsidR="00821DBE" w:rsidRPr="00CD5294" w:rsidRDefault="006B79B8" w:rsidP="00821DBE">
            <w:pPr>
              <w:pStyle w:val="xmsonormal"/>
              <w:shd w:val="clear" w:color="auto" w:fill="FFFFFF"/>
              <w:spacing w:before="0" w:beforeAutospacing="0" w:after="0" w:afterAutospacing="0"/>
              <w:jc w:val="both"/>
              <w:rPr>
                <w:color w:val="000000" w:themeColor="text1"/>
              </w:rPr>
            </w:pPr>
            <w:r w:rsidRPr="006B79B8">
              <w:t>Lai nodrošinātu veselības nozares un katastrofu medicīnas sistēmas gatavību piedalīties valsts apdraudējuma situācijas novēršanas un pārvarēšanas pasākumos, tajā skaitā</w:t>
            </w:r>
            <w:r w:rsidR="00D45257">
              <w:t>,</w:t>
            </w:r>
            <w:r w:rsidRPr="006B79B8">
              <w:t xml:space="preserve"> lai veselības nozare spētu īstenot NATO civilās noturības 5. pamatprasību – spēju efektīvi rīkoties </w:t>
            </w:r>
            <w:r w:rsidR="00297DEB">
              <w:t>gadījumos, kad jāsaskaras ar lielu cietušo skaitu</w:t>
            </w:r>
            <w:r w:rsidRPr="006B79B8">
              <w:t xml:space="preserve"> (</w:t>
            </w:r>
            <w:proofErr w:type="spellStart"/>
            <w:r w:rsidRPr="005A6C7D">
              <w:rPr>
                <w:i/>
              </w:rPr>
              <w:t>ability</w:t>
            </w:r>
            <w:proofErr w:type="spellEnd"/>
            <w:r w:rsidRPr="005A6C7D">
              <w:rPr>
                <w:i/>
              </w:rPr>
              <w:t xml:space="preserve"> to </w:t>
            </w:r>
            <w:proofErr w:type="spellStart"/>
            <w:r w:rsidRPr="005A6C7D">
              <w:rPr>
                <w:i/>
              </w:rPr>
              <w:t>deal</w:t>
            </w:r>
            <w:proofErr w:type="spellEnd"/>
            <w:r w:rsidRPr="005A6C7D">
              <w:rPr>
                <w:i/>
              </w:rPr>
              <w:t xml:space="preserve"> </w:t>
            </w:r>
            <w:proofErr w:type="spellStart"/>
            <w:r w:rsidRPr="005A6C7D">
              <w:rPr>
                <w:i/>
              </w:rPr>
              <w:t>with</w:t>
            </w:r>
            <w:proofErr w:type="spellEnd"/>
            <w:r w:rsidRPr="005A6C7D">
              <w:rPr>
                <w:i/>
              </w:rPr>
              <w:t xml:space="preserve"> </w:t>
            </w:r>
            <w:proofErr w:type="spellStart"/>
            <w:r w:rsidRPr="005A6C7D">
              <w:rPr>
                <w:i/>
              </w:rPr>
              <w:t>mass</w:t>
            </w:r>
            <w:proofErr w:type="spellEnd"/>
            <w:r w:rsidRPr="005A6C7D">
              <w:rPr>
                <w:i/>
              </w:rPr>
              <w:t xml:space="preserve"> </w:t>
            </w:r>
            <w:proofErr w:type="spellStart"/>
            <w:r w:rsidRPr="005A6C7D">
              <w:rPr>
                <w:i/>
              </w:rPr>
              <w:t>casualties</w:t>
            </w:r>
            <w:proofErr w:type="spellEnd"/>
            <w:r w:rsidRPr="006B79B8">
              <w:t xml:space="preserve">), Veselības  ministrijas kompetences ietvaros ir noteikti šādi </w:t>
            </w:r>
            <w:r w:rsidR="00434439">
              <w:t>kritiskās infrastruktūras</w:t>
            </w:r>
            <w:r w:rsidRPr="006B79B8">
              <w:t xml:space="preserve"> pakalpojumi: neatliekamās medicīniskās palīdzības pieejamība; epidemioloģiskā drošība; zāļu un medicīnisko ierīču aprite, tai skaitā, asins komponentu nodrošinājums.</w:t>
            </w:r>
            <w:r w:rsidR="005A6C7D">
              <w:t xml:space="preserve"> </w:t>
            </w:r>
            <w:r w:rsidR="00EA62DA" w:rsidRPr="00CD5294">
              <w:t xml:space="preserve">Minētie </w:t>
            </w:r>
            <w:r w:rsidR="00434439">
              <w:t>kritiskās infrastruktūras</w:t>
            </w:r>
            <w:r w:rsidR="00EA62DA" w:rsidRPr="00CD5294">
              <w:t xml:space="preserve"> pakalpojumi noteikti saskaņā ar Epidemioloģiskās drošības likumu (turpmāk </w:t>
            </w:r>
            <w:r w:rsidR="00804376">
              <w:t xml:space="preserve">– </w:t>
            </w:r>
            <w:r w:rsidR="00EA62DA" w:rsidRPr="00CD5294">
              <w:t>EDL) un Ministru kabineta 2005.</w:t>
            </w:r>
            <w:r w:rsidR="00804376">
              <w:t> </w:t>
            </w:r>
            <w:r w:rsidR="00EA62DA" w:rsidRPr="00CD5294">
              <w:t>gada 28.</w:t>
            </w:r>
            <w:r w:rsidR="00804376">
              <w:t> </w:t>
            </w:r>
            <w:r w:rsidR="00EA62DA" w:rsidRPr="00CD5294">
              <w:t>jūnija noteikumiem Nr.</w:t>
            </w:r>
            <w:r w:rsidR="00804376">
              <w:t> </w:t>
            </w:r>
            <w:r w:rsidR="00EA62DA" w:rsidRPr="00CD5294">
              <w:t>461 “Noteikumi par neatliekamās medicīniskās palīdzības nodrošināšanu un pretepidēmijas pasākumiem, medikamentu nodrošinājuma sistēmas sagatavošanu un darbu valsts apdraudējuma gadījumā”. EDL iet</w:t>
            </w:r>
            <w:r w:rsidR="00A40A2B" w:rsidRPr="00CD5294">
              <w:t>varos ar epidemioloģisko drošību tiek apzīmēta profilakse</w:t>
            </w:r>
            <w:r w:rsidR="00EA62DA" w:rsidRPr="00CD5294">
              <w:t>, arī higiēnas, pretepidēmijas, ārstniecības un organizatorisko nosacījumu un pasākumu sistēma, kuras mērķis ir mazināt sabiedrības veselības apdraudējumu, ko izraisa infekcijas slimības un veselību ietekmējošo vides faktoru kaitīgā iedarbība. EDL 3.</w:t>
            </w:r>
            <w:r w:rsidR="00804376">
              <w:t> </w:t>
            </w:r>
            <w:r w:rsidR="00EA62DA" w:rsidRPr="00CD5294">
              <w:t xml:space="preserve">pants nosaka epidemioloģiskās drošības pasākumus, no kuriem </w:t>
            </w:r>
            <w:r w:rsidR="00167487">
              <w:t>L</w:t>
            </w:r>
            <w:r w:rsidR="00EA62DA" w:rsidRPr="00CD5294">
              <w:t xml:space="preserve">ikuma kontekstā vitāli svarīgi ir šādi: infekcijas slimību epidemioloģiskā uzraudzība, tajā skaitā infekcijas slimību reģistrācija; cilvēku, dzīvnieku un vides materiālu laboratoriskās pārbaudes infekcijas slimību izraisītāju noteikšanai; nodrošināšana ar </w:t>
            </w:r>
            <w:proofErr w:type="spellStart"/>
            <w:r w:rsidR="00EA62DA" w:rsidRPr="00CD5294">
              <w:t>imūnbioloģiskiem</w:t>
            </w:r>
            <w:proofErr w:type="spellEnd"/>
            <w:r w:rsidR="00EA62DA" w:rsidRPr="00CD5294">
              <w:t xml:space="preserve"> preparātiem un vitāli svarīg</w:t>
            </w:r>
            <w:r w:rsidR="00804376">
              <w:t>ā</w:t>
            </w:r>
            <w:r w:rsidR="00EA62DA" w:rsidRPr="00CD5294">
              <w:t xml:space="preserve"> </w:t>
            </w:r>
            <w:r w:rsidR="00804376" w:rsidRPr="00C4193B">
              <w:t>iedzīvotāju</w:t>
            </w:r>
            <w:r w:rsidR="00804376" w:rsidRPr="00804376">
              <w:t xml:space="preserve"> </w:t>
            </w:r>
            <w:r w:rsidR="00EA62DA" w:rsidRPr="00CD5294">
              <w:t xml:space="preserve">vakcinācija; slimnieku un infekciozo personu </w:t>
            </w:r>
            <w:r w:rsidR="00EA62DA" w:rsidRPr="00CD5294">
              <w:rPr>
                <w:color w:val="000000" w:themeColor="text1"/>
              </w:rPr>
              <w:t>atklāšana, ja nepieciešams, izolēšana un ārstēšana; kontaktpersonu izmeklēšana un novērošana vismaz bīstamu infekcijas slimību gadījumos; infekcijas slimību un uzliesmojumu epidemioloģiskā izmeklēšana un pretepidēmijas pasākumu veikšana infekcijas perēkļos, t.</w:t>
            </w:r>
            <w:r w:rsidR="00804376">
              <w:rPr>
                <w:color w:val="000000" w:themeColor="text1"/>
              </w:rPr>
              <w:t> </w:t>
            </w:r>
            <w:r w:rsidR="00EA62DA" w:rsidRPr="00CD5294">
              <w:rPr>
                <w:color w:val="000000" w:themeColor="text1"/>
              </w:rPr>
              <w:t>sk.</w:t>
            </w:r>
            <w:r w:rsidR="00804376">
              <w:rPr>
                <w:color w:val="000000" w:themeColor="text1"/>
              </w:rPr>
              <w:t xml:space="preserve"> </w:t>
            </w:r>
            <w:r w:rsidR="00EA62DA" w:rsidRPr="00CD5294">
              <w:rPr>
                <w:color w:val="000000" w:themeColor="text1"/>
              </w:rPr>
              <w:t>pasākumi infekcijas slimību izraisītāju cirkulācijas pārtraukšanai ārējā vidē, t.</w:t>
            </w:r>
            <w:r w:rsidR="00804376">
              <w:rPr>
                <w:color w:val="000000" w:themeColor="text1"/>
              </w:rPr>
              <w:t> </w:t>
            </w:r>
            <w:r w:rsidR="00EA62DA" w:rsidRPr="00CD5294">
              <w:rPr>
                <w:color w:val="000000" w:themeColor="text1"/>
              </w:rPr>
              <w:t>sk. dezinfekcija; sabiedrības veselības aizsardzības pasākumi saistībā ar infekcijas slimību pārrobežu izplatīšan</w:t>
            </w:r>
            <w:r w:rsidR="00804376">
              <w:rPr>
                <w:color w:val="000000" w:themeColor="text1"/>
              </w:rPr>
              <w:t>ā</w:t>
            </w:r>
            <w:r w:rsidR="00EA62DA" w:rsidRPr="00CD5294">
              <w:rPr>
                <w:color w:val="000000" w:themeColor="text1"/>
              </w:rPr>
              <w:t xml:space="preserve">s risku; iedzīvotāju un institūciju </w:t>
            </w:r>
            <w:r w:rsidR="00EA62DA" w:rsidRPr="00CD5294">
              <w:rPr>
                <w:color w:val="000000" w:themeColor="text1"/>
              </w:rPr>
              <w:lastRenderedPageBreak/>
              <w:t xml:space="preserve">informēšana. </w:t>
            </w:r>
            <w:r w:rsidR="00821DBE" w:rsidRPr="00CD5294">
              <w:rPr>
                <w:color w:val="000000" w:themeColor="text1"/>
              </w:rPr>
              <w:t xml:space="preserve">Slimību profilakses un kontroles centra pienākums ir reģistrēt ārstniecības iestāžu ziņojumus par infekcijas slimību gadījumiem, signālus par uzliesmojumiem, veikt epidemioloģisko izmeklēšanu un sabiedrības veselības riska novērtēšanu un sniegt rekomendācijas pretepidēmijas pasākumu veikšanai. Atsevišķu epidemioloģiskās drošības pasākumu izpilde ir ārstniecības iestāžu un infekcijas slimības skarto objektu vadītāju, kā arī pašvaldību kompetencē. </w:t>
            </w:r>
          </w:p>
          <w:p w14:paraId="1B9C9226" w14:textId="7E7AED4D" w:rsidR="00821DBE" w:rsidRPr="00CD5294" w:rsidRDefault="00821DBE" w:rsidP="00821DBE">
            <w:pPr>
              <w:spacing w:after="0" w:line="240" w:lineRule="auto"/>
              <w:jc w:val="both"/>
              <w:rPr>
                <w:rFonts w:ascii="Times New Roman" w:hAnsi="Times New Roman" w:cs="Times New Roman"/>
                <w:color w:val="000000" w:themeColor="text1"/>
                <w:sz w:val="24"/>
                <w:szCs w:val="24"/>
              </w:rPr>
            </w:pPr>
            <w:r w:rsidRPr="00CD5294">
              <w:rPr>
                <w:rFonts w:ascii="Times New Roman" w:hAnsi="Times New Roman" w:cs="Times New Roman"/>
                <w:color w:val="000000" w:themeColor="text1"/>
                <w:sz w:val="24"/>
                <w:szCs w:val="24"/>
              </w:rPr>
              <w:t>EDL 7.</w:t>
            </w:r>
            <w:r w:rsidR="00804376">
              <w:rPr>
                <w:rFonts w:ascii="Times New Roman" w:hAnsi="Times New Roman" w:cs="Times New Roman"/>
                <w:color w:val="000000" w:themeColor="text1"/>
                <w:sz w:val="24"/>
                <w:szCs w:val="24"/>
              </w:rPr>
              <w:t> </w:t>
            </w:r>
            <w:r w:rsidRPr="00CD5294">
              <w:rPr>
                <w:rFonts w:ascii="Times New Roman" w:hAnsi="Times New Roman" w:cs="Times New Roman"/>
                <w:color w:val="000000" w:themeColor="text1"/>
                <w:sz w:val="24"/>
                <w:szCs w:val="24"/>
              </w:rPr>
              <w:t>panta pirmās daļas 10.</w:t>
            </w:r>
            <w:r w:rsidR="00423FCF">
              <w:rPr>
                <w:rFonts w:ascii="Times New Roman" w:hAnsi="Times New Roman" w:cs="Times New Roman"/>
                <w:color w:val="000000" w:themeColor="text1"/>
                <w:sz w:val="24"/>
                <w:szCs w:val="24"/>
              </w:rPr>
              <w:t> </w:t>
            </w:r>
            <w:r w:rsidRPr="00CD5294">
              <w:rPr>
                <w:rFonts w:ascii="Times New Roman" w:hAnsi="Times New Roman" w:cs="Times New Roman"/>
                <w:color w:val="000000" w:themeColor="text1"/>
                <w:sz w:val="24"/>
                <w:szCs w:val="24"/>
              </w:rPr>
              <w:t xml:space="preserve">punkts nosaka Slimību profilakses un kontroles centra kompetenci veikt nezināmas izcelsmes apdraudējuma izraisītu saslimšanas gadījumu epidemioloģisko izmeklēšanu, tajā skaitā atklāt kontaktpersonas, organizēt vides objektu un kontaktpersonu laboratorisko pārbaudi, ja iespējams, organizēt profilakses un slimības izplatību ierobežojošus pasākumus, ieskaitot kontaktpersonu medicīnisko novērošanu un, ja nepieciešams, izolēšanu. Šādos gadījumos Slimību profilakses un kontroles centrs darbojas saskaņā ar Ministru kabineta </w:t>
            </w:r>
            <w:r w:rsidR="001E4BC9" w:rsidRPr="001E4BC9">
              <w:rPr>
                <w:rFonts w:ascii="Times New Roman" w:hAnsi="Times New Roman" w:cs="Times New Roman"/>
                <w:color w:val="000000" w:themeColor="text1"/>
                <w:sz w:val="24"/>
                <w:szCs w:val="24"/>
              </w:rPr>
              <w:t>2011. gada 13. decembra noteikumu Nr. 948 “Katastrofu medicīnas sistēmas organizēšanas noteikumi” XI sadaļā un Neatliekamās medicīnas palīdzības dienesta izstrādātajā Valsts  Katastrofu medicīnas plānā noteikto.</w:t>
            </w:r>
          </w:p>
          <w:p w14:paraId="609F77BF" w14:textId="2A6F35D9" w:rsidR="00821DBE" w:rsidRPr="00CD5294" w:rsidRDefault="00821DBE" w:rsidP="00821DBE">
            <w:pPr>
              <w:spacing w:after="0" w:line="240" w:lineRule="auto"/>
              <w:jc w:val="both"/>
              <w:rPr>
                <w:rFonts w:ascii="Times New Roman" w:hAnsi="Times New Roman" w:cs="Times New Roman"/>
                <w:color w:val="000000" w:themeColor="text1"/>
                <w:sz w:val="24"/>
                <w:szCs w:val="24"/>
              </w:rPr>
            </w:pPr>
            <w:r w:rsidRPr="00CD5294">
              <w:rPr>
                <w:rFonts w:ascii="Times New Roman" w:hAnsi="Times New Roman" w:cs="Times New Roman"/>
                <w:color w:val="000000" w:themeColor="text1"/>
                <w:sz w:val="24"/>
                <w:szCs w:val="24"/>
              </w:rPr>
              <w:t>Savukārt situācijā, kad ir aizdomas par bioloģiskā aģenta klātbūtni nezināmas izcelsmes vielā vai priekšmetā, t.</w:t>
            </w:r>
            <w:r w:rsidR="00423FCF">
              <w:rPr>
                <w:rFonts w:ascii="Times New Roman" w:hAnsi="Times New Roman" w:cs="Times New Roman"/>
                <w:color w:val="000000" w:themeColor="text1"/>
                <w:sz w:val="24"/>
                <w:szCs w:val="24"/>
              </w:rPr>
              <w:t> </w:t>
            </w:r>
            <w:r w:rsidRPr="00CD5294">
              <w:rPr>
                <w:rFonts w:ascii="Times New Roman" w:hAnsi="Times New Roman" w:cs="Times New Roman"/>
                <w:color w:val="000000" w:themeColor="text1"/>
                <w:sz w:val="24"/>
                <w:szCs w:val="24"/>
              </w:rPr>
              <w:t>sk. terorakta nolūkā, Slimību profilakses un kontroles centrs rīkojas saskaņā ar Ministru kabineta 2008.</w:t>
            </w:r>
            <w:r w:rsidR="00423FCF">
              <w:rPr>
                <w:rFonts w:ascii="Times New Roman" w:hAnsi="Times New Roman" w:cs="Times New Roman"/>
                <w:color w:val="000000" w:themeColor="text1"/>
                <w:sz w:val="24"/>
                <w:szCs w:val="24"/>
              </w:rPr>
              <w:t> </w:t>
            </w:r>
            <w:r w:rsidRPr="00CD5294">
              <w:rPr>
                <w:rFonts w:ascii="Times New Roman" w:hAnsi="Times New Roman" w:cs="Times New Roman"/>
                <w:color w:val="000000" w:themeColor="text1"/>
                <w:sz w:val="24"/>
                <w:szCs w:val="24"/>
              </w:rPr>
              <w:t>gada 5.</w:t>
            </w:r>
            <w:r w:rsidR="00423FCF">
              <w:rPr>
                <w:rFonts w:ascii="Times New Roman" w:hAnsi="Times New Roman" w:cs="Times New Roman"/>
                <w:color w:val="000000" w:themeColor="text1"/>
                <w:sz w:val="24"/>
                <w:szCs w:val="24"/>
              </w:rPr>
              <w:t> </w:t>
            </w:r>
            <w:r w:rsidRPr="00CD5294">
              <w:rPr>
                <w:rFonts w:ascii="Times New Roman" w:hAnsi="Times New Roman" w:cs="Times New Roman"/>
                <w:color w:val="000000" w:themeColor="text1"/>
                <w:sz w:val="24"/>
                <w:szCs w:val="24"/>
              </w:rPr>
              <w:t>augusta instrukciju Nr.</w:t>
            </w:r>
            <w:r w:rsidR="00423FCF">
              <w:rPr>
                <w:rFonts w:ascii="Times New Roman" w:hAnsi="Times New Roman" w:cs="Times New Roman"/>
                <w:color w:val="000000" w:themeColor="text1"/>
                <w:sz w:val="24"/>
                <w:szCs w:val="24"/>
              </w:rPr>
              <w:t> </w:t>
            </w:r>
            <w:r w:rsidRPr="00CD5294">
              <w:rPr>
                <w:rFonts w:ascii="Times New Roman" w:hAnsi="Times New Roman" w:cs="Times New Roman"/>
                <w:color w:val="000000" w:themeColor="text1"/>
                <w:sz w:val="24"/>
                <w:szCs w:val="24"/>
              </w:rPr>
              <w:t>12 “Instrukcija par atbildīgo institūciju rīcību nezināmas izcelsmes vielas vai priekšmeta atrašanas gadījumā, ja ir aizdomas, ka tas satur sprādzienbīstamas, radioaktīvas, bīstamas ķīmiskas vai bioloģiskas vielas, kā arī ja konstatētas terora akta pazīmes”.</w:t>
            </w:r>
          </w:p>
          <w:p w14:paraId="329D879E" w14:textId="0771939D" w:rsidR="00A40A2B" w:rsidRPr="00CD5294" w:rsidRDefault="00821DBE" w:rsidP="00A40A2B">
            <w:pPr>
              <w:spacing w:after="0" w:line="240" w:lineRule="auto"/>
              <w:jc w:val="both"/>
              <w:rPr>
                <w:rFonts w:ascii="Times New Roman" w:hAnsi="Times New Roman" w:cs="Times New Roman"/>
                <w:color w:val="000000" w:themeColor="text1"/>
                <w:sz w:val="24"/>
                <w:szCs w:val="24"/>
              </w:rPr>
            </w:pPr>
            <w:r w:rsidRPr="00CD5294">
              <w:rPr>
                <w:rFonts w:ascii="Times New Roman" w:hAnsi="Times New Roman" w:cs="Times New Roman"/>
                <w:color w:val="000000" w:themeColor="text1"/>
                <w:sz w:val="24"/>
                <w:szCs w:val="24"/>
              </w:rPr>
              <w:t>Civilās aizsardzības un katastrofas pārvaldīšanas likuma ietvaros Slimību profilakses un kontroles centrs piedalās 6.</w:t>
            </w:r>
            <w:r w:rsidR="00423FCF">
              <w:rPr>
                <w:rFonts w:ascii="Times New Roman" w:hAnsi="Times New Roman" w:cs="Times New Roman"/>
                <w:color w:val="000000" w:themeColor="text1"/>
                <w:sz w:val="24"/>
                <w:szCs w:val="24"/>
              </w:rPr>
              <w:t> </w:t>
            </w:r>
            <w:r w:rsidRPr="00CD5294">
              <w:rPr>
                <w:rFonts w:ascii="Times New Roman" w:hAnsi="Times New Roman" w:cs="Times New Roman"/>
                <w:color w:val="000000" w:themeColor="text1"/>
                <w:sz w:val="24"/>
                <w:szCs w:val="24"/>
              </w:rPr>
              <w:t>pantā minēto katastrofu, kuras saistītas ar cilvēku infekcijas slimību epidēmijām, pārvaldībā, kā arī 4.</w:t>
            </w:r>
            <w:r w:rsidR="00423FCF">
              <w:rPr>
                <w:rFonts w:ascii="Times New Roman" w:hAnsi="Times New Roman" w:cs="Times New Roman"/>
                <w:color w:val="000000" w:themeColor="text1"/>
                <w:sz w:val="24"/>
                <w:szCs w:val="24"/>
              </w:rPr>
              <w:t> </w:t>
            </w:r>
            <w:r w:rsidRPr="00CD5294">
              <w:rPr>
                <w:rFonts w:ascii="Times New Roman" w:hAnsi="Times New Roman" w:cs="Times New Roman"/>
                <w:color w:val="000000" w:themeColor="text1"/>
                <w:sz w:val="24"/>
                <w:szCs w:val="24"/>
              </w:rPr>
              <w:t>panta pirmās daļas 2.</w:t>
            </w:r>
            <w:r w:rsidR="00423FCF">
              <w:rPr>
                <w:rFonts w:ascii="Times New Roman" w:hAnsi="Times New Roman" w:cs="Times New Roman"/>
                <w:color w:val="000000" w:themeColor="text1"/>
                <w:sz w:val="24"/>
                <w:szCs w:val="24"/>
              </w:rPr>
              <w:t> </w:t>
            </w:r>
            <w:r w:rsidRPr="00CD5294">
              <w:rPr>
                <w:rFonts w:ascii="Times New Roman" w:hAnsi="Times New Roman" w:cs="Times New Roman"/>
                <w:color w:val="000000" w:themeColor="text1"/>
                <w:sz w:val="24"/>
                <w:szCs w:val="24"/>
              </w:rPr>
              <w:t xml:space="preserve">punkta b) apakšpunktā minēto katastrofu pārvaldībā </w:t>
            </w:r>
            <w:proofErr w:type="gramStart"/>
            <w:r w:rsidRPr="00CD5294">
              <w:rPr>
                <w:rFonts w:ascii="Times New Roman" w:hAnsi="Times New Roman" w:cs="Times New Roman"/>
                <w:color w:val="000000" w:themeColor="text1"/>
                <w:sz w:val="24"/>
                <w:szCs w:val="24"/>
              </w:rPr>
              <w:t>(</w:t>
            </w:r>
            <w:proofErr w:type="gramEnd"/>
            <w:r w:rsidRPr="00CD5294">
              <w:rPr>
                <w:rFonts w:ascii="Times New Roman" w:hAnsi="Times New Roman" w:cs="Times New Roman"/>
                <w:color w:val="000000" w:themeColor="text1"/>
                <w:sz w:val="24"/>
                <w:szCs w:val="24"/>
              </w:rPr>
              <w:t>ja pastāv aizdomas par bioloģiskā aģenta klātbūtni nezināmas izcelsmes vielā vai priekšmetā</w:t>
            </w:r>
            <w:r w:rsidR="00423FCF">
              <w:rPr>
                <w:rFonts w:ascii="Times New Roman" w:hAnsi="Times New Roman" w:cs="Times New Roman"/>
                <w:color w:val="000000" w:themeColor="text1"/>
                <w:sz w:val="24"/>
                <w:szCs w:val="24"/>
              </w:rPr>
              <w:t>, kas izmantots</w:t>
            </w:r>
            <w:r w:rsidRPr="00CD5294">
              <w:rPr>
                <w:rFonts w:ascii="Times New Roman" w:hAnsi="Times New Roman" w:cs="Times New Roman"/>
                <w:color w:val="000000" w:themeColor="text1"/>
                <w:sz w:val="24"/>
                <w:szCs w:val="24"/>
              </w:rPr>
              <w:t xml:space="preserve"> terorakta īstenošanai).</w:t>
            </w:r>
            <w:r w:rsidR="00976388" w:rsidRPr="00CD5294">
              <w:rPr>
                <w:rFonts w:ascii="Times New Roman" w:hAnsi="Times New Roman" w:cs="Times New Roman"/>
                <w:color w:val="000000" w:themeColor="text1"/>
                <w:sz w:val="24"/>
                <w:szCs w:val="24"/>
              </w:rPr>
              <w:t xml:space="preserve"> </w:t>
            </w:r>
            <w:r w:rsidR="00A40A2B" w:rsidRPr="00CD5294">
              <w:rPr>
                <w:rFonts w:ascii="Times New Roman" w:hAnsi="Times New Roman" w:cs="Times New Roman"/>
                <w:color w:val="000000" w:themeColor="text1"/>
                <w:sz w:val="24"/>
                <w:szCs w:val="24"/>
              </w:rPr>
              <w:t xml:space="preserve">Jāņem vērā, ka infekcijas slimību epidēmija varētu būt nevis primārais katastrofas cēlonis, bet izveidoties sekundāri pēc katastrofas, </w:t>
            </w:r>
            <w:r w:rsidR="00874068">
              <w:rPr>
                <w:rFonts w:ascii="Times New Roman" w:hAnsi="Times New Roman" w:cs="Times New Roman"/>
                <w:color w:val="000000" w:themeColor="text1"/>
                <w:sz w:val="24"/>
                <w:szCs w:val="24"/>
              </w:rPr>
              <w:t>kurai</w:t>
            </w:r>
            <w:r w:rsidR="00423FCF">
              <w:rPr>
                <w:rFonts w:ascii="Times New Roman" w:hAnsi="Times New Roman" w:cs="Times New Roman"/>
                <w:color w:val="000000" w:themeColor="text1"/>
                <w:sz w:val="24"/>
                <w:szCs w:val="24"/>
              </w:rPr>
              <w:t xml:space="preserve"> ir cits cēlonis,</w:t>
            </w:r>
            <w:r w:rsidR="00423FCF" w:rsidRPr="00C4193B">
              <w:rPr>
                <w:rFonts w:ascii="Times New Roman" w:hAnsi="Times New Roman" w:cs="Times New Roman"/>
                <w:color w:val="000000" w:themeColor="text1"/>
                <w:sz w:val="24"/>
                <w:szCs w:val="24"/>
              </w:rPr>
              <w:t xml:space="preserve"> </w:t>
            </w:r>
            <w:r w:rsidR="00A40A2B" w:rsidRPr="00CD5294">
              <w:rPr>
                <w:rFonts w:ascii="Times New Roman" w:hAnsi="Times New Roman" w:cs="Times New Roman"/>
                <w:color w:val="000000" w:themeColor="text1"/>
                <w:sz w:val="24"/>
                <w:szCs w:val="24"/>
              </w:rPr>
              <w:t>piemēram, pēc plūdiem vai komunālo tīklu avārijas.</w:t>
            </w:r>
          </w:p>
          <w:p w14:paraId="5D51B13E" w14:textId="376AC6D2" w:rsidR="00821DBE" w:rsidRPr="00CD5294" w:rsidRDefault="00821DBE" w:rsidP="00821DBE">
            <w:pPr>
              <w:spacing w:after="0" w:line="240" w:lineRule="auto"/>
              <w:jc w:val="both"/>
              <w:rPr>
                <w:rFonts w:ascii="Times New Roman" w:hAnsi="Times New Roman" w:cs="Times New Roman"/>
                <w:color w:val="000000" w:themeColor="text1"/>
                <w:sz w:val="24"/>
                <w:szCs w:val="24"/>
              </w:rPr>
            </w:pPr>
            <w:r w:rsidRPr="00CD5294">
              <w:rPr>
                <w:rFonts w:ascii="Times New Roman" w:hAnsi="Times New Roman" w:cs="Times New Roman"/>
                <w:color w:val="000000" w:themeColor="text1"/>
                <w:sz w:val="24"/>
                <w:szCs w:val="24"/>
              </w:rPr>
              <w:t xml:space="preserve">Jāņem vērā, ka iepriekšminētos Ministru kabineta noteikumus par neatliekamās medicīniskās palīdzības nodrošināšanu un pretepidēmijas pasākumiem, medikamentu nodrošinājuma sistēmas sagatavošanu un </w:t>
            </w:r>
            <w:r w:rsidRPr="00CD5294">
              <w:rPr>
                <w:rFonts w:ascii="Times New Roman" w:hAnsi="Times New Roman" w:cs="Times New Roman"/>
                <w:color w:val="000000" w:themeColor="text1"/>
                <w:sz w:val="24"/>
                <w:szCs w:val="24"/>
              </w:rPr>
              <w:lastRenderedPageBreak/>
              <w:t>darbu valsts apdraudējuma gadījumā drīzumā ir plānots aktualizēt, ņemot vērā pašreizējo situāciju, kā arī nodrošinot NATO civilās noturības 5.</w:t>
            </w:r>
            <w:r w:rsidR="00423FCF">
              <w:rPr>
                <w:rFonts w:ascii="Times New Roman" w:hAnsi="Times New Roman" w:cs="Times New Roman"/>
                <w:color w:val="000000" w:themeColor="text1"/>
                <w:sz w:val="24"/>
                <w:szCs w:val="24"/>
              </w:rPr>
              <w:t> </w:t>
            </w:r>
            <w:r w:rsidRPr="00CD5294">
              <w:rPr>
                <w:rFonts w:ascii="Times New Roman" w:hAnsi="Times New Roman" w:cs="Times New Roman"/>
                <w:color w:val="000000" w:themeColor="text1"/>
                <w:sz w:val="24"/>
                <w:szCs w:val="24"/>
              </w:rPr>
              <w:t>pamatprasības īstenošanu.</w:t>
            </w:r>
          </w:p>
          <w:p w14:paraId="2EF73795" w14:textId="1B0B3708" w:rsidR="006E5360" w:rsidRPr="00434439" w:rsidRDefault="006E5360" w:rsidP="0078391C">
            <w:pPr>
              <w:spacing w:after="0" w:line="240" w:lineRule="auto"/>
              <w:jc w:val="both"/>
              <w:rPr>
                <w:rFonts w:ascii="Times New Roman" w:hAnsi="Times New Roman" w:cs="Times New Roman"/>
                <w:sz w:val="24"/>
                <w:szCs w:val="24"/>
              </w:rPr>
            </w:pPr>
          </w:p>
          <w:p w14:paraId="163DBBA5" w14:textId="3BB56D2D" w:rsidR="00EB25FE" w:rsidRPr="00434439" w:rsidRDefault="00EB25FE" w:rsidP="0078391C">
            <w:pPr>
              <w:spacing w:after="0" w:line="240" w:lineRule="auto"/>
              <w:jc w:val="both"/>
              <w:rPr>
                <w:rFonts w:ascii="Times New Roman" w:hAnsi="Times New Roman" w:cs="Times New Roman"/>
                <w:sz w:val="24"/>
                <w:szCs w:val="24"/>
              </w:rPr>
            </w:pPr>
            <w:r w:rsidRPr="00434439">
              <w:rPr>
                <w:rFonts w:ascii="Times New Roman" w:hAnsi="Times New Roman" w:cs="Times New Roman"/>
                <w:bCs/>
                <w:sz w:val="24"/>
                <w:szCs w:val="24"/>
              </w:rPr>
              <w:t xml:space="preserve">Likumprojekts paredz jaunu </w:t>
            </w:r>
            <w:r w:rsidR="000F67EF">
              <w:rPr>
                <w:rFonts w:ascii="Times New Roman" w:hAnsi="Times New Roman" w:cs="Times New Roman"/>
                <w:bCs/>
                <w:sz w:val="24"/>
                <w:szCs w:val="24"/>
              </w:rPr>
              <w:t>22.</w:t>
            </w:r>
            <w:r w:rsidR="000F67EF" w:rsidRPr="00FB12E3">
              <w:rPr>
                <w:rFonts w:ascii="Times New Roman" w:hAnsi="Times New Roman" w:cs="Times New Roman"/>
                <w:bCs/>
                <w:sz w:val="24"/>
                <w:szCs w:val="24"/>
                <w:vertAlign w:val="superscript"/>
              </w:rPr>
              <w:t xml:space="preserve">3 </w:t>
            </w:r>
            <w:r w:rsidRPr="00434439">
              <w:rPr>
                <w:rFonts w:ascii="Times New Roman" w:hAnsi="Times New Roman" w:cs="Times New Roman"/>
                <w:bCs/>
                <w:sz w:val="24"/>
                <w:szCs w:val="24"/>
              </w:rPr>
              <w:t xml:space="preserve">pantu, kas nosaka </w:t>
            </w:r>
            <w:r w:rsidR="000F67EF">
              <w:rPr>
                <w:rFonts w:ascii="Times New Roman" w:hAnsi="Times New Roman" w:cs="Times New Roman"/>
                <w:bCs/>
                <w:sz w:val="24"/>
                <w:szCs w:val="24"/>
              </w:rPr>
              <w:t>k</w:t>
            </w:r>
            <w:r w:rsidRPr="00434439">
              <w:rPr>
                <w:rFonts w:ascii="Times New Roman" w:hAnsi="Times New Roman" w:cs="Times New Roman"/>
                <w:bCs/>
                <w:sz w:val="24"/>
                <w:szCs w:val="24"/>
              </w:rPr>
              <w:t>ritiskos finanšu nozares pakalpojumus.</w:t>
            </w:r>
          </w:p>
          <w:p w14:paraId="44833556" w14:textId="1A4ED1BD" w:rsidR="008A487A" w:rsidRDefault="00E12454" w:rsidP="00697CCC">
            <w:pPr>
              <w:spacing w:after="0" w:line="240" w:lineRule="auto"/>
              <w:jc w:val="both"/>
              <w:rPr>
                <w:rFonts w:ascii="Times New Roman" w:hAnsi="Times New Roman" w:cs="Times New Roman"/>
                <w:color w:val="000000" w:themeColor="text1"/>
                <w:sz w:val="24"/>
                <w:szCs w:val="24"/>
              </w:rPr>
            </w:pPr>
            <w:r w:rsidRPr="00CD5294">
              <w:rPr>
                <w:rFonts w:ascii="Times New Roman" w:hAnsi="Times New Roman" w:cs="Times New Roman"/>
                <w:color w:val="000000" w:themeColor="text1"/>
                <w:sz w:val="24"/>
                <w:szCs w:val="24"/>
              </w:rPr>
              <w:t>Valsts apdraudējuma gadījumā</w:t>
            </w:r>
            <w:r w:rsidR="00D45257">
              <w:rPr>
                <w:rFonts w:ascii="Times New Roman" w:hAnsi="Times New Roman" w:cs="Times New Roman"/>
                <w:color w:val="000000" w:themeColor="text1"/>
                <w:sz w:val="24"/>
                <w:szCs w:val="24"/>
              </w:rPr>
              <w:t xml:space="preserve">, </w:t>
            </w:r>
            <w:r w:rsidR="008A487A">
              <w:rPr>
                <w:rFonts w:ascii="Times New Roman" w:hAnsi="Times New Roman" w:cs="Times New Roman"/>
                <w:color w:val="000000" w:themeColor="text1"/>
                <w:sz w:val="24"/>
                <w:szCs w:val="24"/>
              </w:rPr>
              <w:t>visticamāk</w:t>
            </w:r>
            <w:r w:rsidR="00D45257">
              <w:rPr>
                <w:rFonts w:ascii="Times New Roman" w:hAnsi="Times New Roman" w:cs="Times New Roman"/>
                <w:color w:val="000000" w:themeColor="text1"/>
                <w:sz w:val="24"/>
                <w:szCs w:val="24"/>
              </w:rPr>
              <w:t>,</w:t>
            </w:r>
            <w:r w:rsidR="008A487A">
              <w:rPr>
                <w:rFonts w:ascii="Times New Roman" w:hAnsi="Times New Roman" w:cs="Times New Roman"/>
                <w:color w:val="000000" w:themeColor="text1"/>
                <w:sz w:val="24"/>
                <w:szCs w:val="24"/>
              </w:rPr>
              <w:t xml:space="preserve"> tiks novērota </w:t>
            </w:r>
            <w:r w:rsidR="008A487A" w:rsidRPr="008A487A">
              <w:rPr>
                <w:rFonts w:ascii="Times New Roman" w:hAnsi="Times New Roman" w:cs="Times New Roman"/>
                <w:color w:val="000000" w:themeColor="text1"/>
                <w:sz w:val="24"/>
                <w:szCs w:val="24"/>
              </w:rPr>
              <w:t>naudas līdzekļu aizplūšan</w:t>
            </w:r>
            <w:r w:rsidR="008A487A">
              <w:rPr>
                <w:rFonts w:ascii="Times New Roman" w:hAnsi="Times New Roman" w:cs="Times New Roman"/>
                <w:color w:val="000000" w:themeColor="text1"/>
                <w:sz w:val="24"/>
                <w:szCs w:val="24"/>
              </w:rPr>
              <w:t>a</w:t>
            </w:r>
            <w:r w:rsidR="008A487A" w:rsidRPr="008A487A">
              <w:rPr>
                <w:rFonts w:ascii="Times New Roman" w:hAnsi="Times New Roman" w:cs="Times New Roman"/>
                <w:color w:val="000000" w:themeColor="text1"/>
                <w:sz w:val="24"/>
                <w:szCs w:val="24"/>
              </w:rPr>
              <w:t xml:space="preserve"> no kredītiestādēm un pieprasījuma pēc skaidrās naudas palielināšan</w:t>
            </w:r>
            <w:r w:rsidR="008A487A">
              <w:rPr>
                <w:rFonts w:ascii="Times New Roman" w:hAnsi="Times New Roman" w:cs="Times New Roman"/>
                <w:color w:val="000000" w:themeColor="text1"/>
                <w:sz w:val="24"/>
                <w:szCs w:val="24"/>
              </w:rPr>
              <w:t>ās,</w:t>
            </w:r>
            <w:r w:rsidR="008A487A">
              <w:t xml:space="preserve"> </w:t>
            </w:r>
            <w:r w:rsidR="008A487A" w:rsidRPr="008A487A">
              <w:rPr>
                <w:rFonts w:ascii="Times New Roman" w:hAnsi="Times New Roman" w:cs="Times New Roman"/>
                <w:color w:val="000000" w:themeColor="text1"/>
                <w:sz w:val="24"/>
                <w:szCs w:val="24"/>
              </w:rPr>
              <w:t xml:space="preserve">baumu par valsts finanšu sistēmu vai atsevišķu </w:t>
            </w:r>
            <w:r w:rsidR="00F650B2">
              <w:rPr>
                <w:rFonts w:ascii="Times New Roman" w:hAnsi="Times New Roman" w:cs="Times New Roman"/>
                <w:color w:val="000000" w:themeColor="text1"/>
                <w:sz w:val="24"/>
                <w:szCs w:val="24"/>
              </w:rPr>
              <w:t>kredītiestāžu</w:t>
            </w:r>
            <w:r w:rsidR="008A487A" w:rsidRPr="008A487A">
              <w:rPr>
                <w:rFonts w:ascii="Times New Roman" w:hAnsi="Times New Roman" w:cs="Times New Roman"/>
                <w:color w:val="000000" w:themeColor="text1"/>
                <w:sz w:val="24"/>
                <w:szCs w:val="24"/>
              </w:rPr>
              <w:t xml:space="preserve"> stabilitāti izplatīšan</w:t>
            </w:r>
            <w:r w:rsidR="00F650B2">
              <w:rPr>
                <w:rFonts w:ascii="Times New Roman" w:hAnsi="Times New Roman" w:cs="Times New Roman"/>
                <w:color w:val="000000" w:themeColor="text1"/>
                <w:sz w:val="24"/>
                <w:szCs w:val="24"/>
              </w:rPr>
              <w:t>a</w:t>
            </w:r>
            <w:r w:rsidR="008A487A" w:rsidRPr="008A487A">
              <w:rPr>
                <w:rFonts w:ascii="Times New Roman" w:hAnsi="Times New Roman" w:cs="Times New Roman"/>
                <w:color w:val="000000" w:themeColor="text1"/>
                <w:sz w:val="24"/>
                <w:szCs w:val="24"/>
              </w:rPr>
              <w:t>, kā arī kiberuzbrukum</w:t>
            </w:r>
            <w:r w:rsidR="00F650B2">
              <w:rPr>
                <w:rFonts w:ascii="Times New Roman" w:hAnsi="Times New Roman" w:cs="Times New Roman"/>
                <w:color w:val="000000" w:themeColor="text1"/>
                <w:sz w:val="24"/>
                <w:szCs w:val="24"/>
              </w:rPr>
              <w:t>i</w:t>
            </w:r>
            <w:r w:rsidR="008A487A" w:rsidRPr="008A487A">
              <w:rPr>
                <w:rFonts w:ascii="Times New Roman" w:hAnsi="Times New Roman" w:cs="Times New Roman"/>
                <w:color w:val="000000" w:themeColor="text1"/>
                <w:sz w:val="24"/>
                <w:szCs w:val="24"/>
              </w:rPr>
              <w:t xml:space="preserve">, kas var negatīvi ietekmēt gan atsevišķu </w:t>
            </w:r>
            <w:r w:rsidR="00F650B2">
              <w:rPr>
                <w:rFonts w:ascii="Times New Roman" w:hAnsi="Times New Roman" w:cs="Times New Roman"/>
                <w:color w:val="000000" w:themeColor="text1"/>
                <w:sz w:val="24"/>
                <w:szCs w:val="24"/>
              </w:rPr>
              <w:t xml:space="preserve">kredītiestāžu </w:t>
            </w:r>
            <w:r w:rsidR="008A487A" w:rsidRPr="008A487A">
              <w:rPr>
                <w:rFonts w:ascii="Times New Roman" w:hAnsi="Times New Roman" w:cs="Times New Roman"/>
                <w:color w:val="000000" w:themeColor="text1"/>
                <w:sz w:val="24"/>
                <w:szCs w:val="24"/>
              </w:rPr>
              <w:t xml:space="preserve">darbību, gan valsts finanšu stabilitāti kopumā. </w:t>
            </w:r>
            <w:r w:rsidR="008A487A">
              <w:rPr>
                <w:rFonts w:ascii="Times New Roman" w:hAnsi="Times New Roman" w:cs="Times New Roman"/>
                <w:color w:val="000000" w:themeColor="text1"/>
                <w:sz w:val="24"/>
                <w:szCs w:val="24"/>
              </w:rPr>
              <w:t xml:space="preserve"> </w:t>
            </w:r>
            <w:r w:rsidR="00F650B2">
              <w:rPr>
                <w:rFonts w:ascii="Times New Roman" w:hAnsi="Times New Roman" w:cs="Times New Roman"/>
                <w:color w:val="000000" w:themeColor="text1"/>
                <w:sz w:val="24"/>
                <w:szCs w:val="24"/>
              </w:rPr>
              <w:t xml:space="preserve">Papildus tam nelabvēlīgu notikumu attīstības rezultātā var paredzēt </w:t>
            </w:r>
            <w:r w:rsidR="008A487A" w:rsidRPr="008A487A">
              <w:rPr>
                <w:rFonts w:ascii="Times New Roman" w:hAnsi="Times New Roman" w:cs="Times New Roman"/>
                <w:color w:val="000000" w:themeColor="text1"/>
                <w:sz w:val="24"/>
                <w:szCs w:val="24"/>
              </w:rPr>
              <w:t>kredītiestāžu darbības ierobežošan</w:t>
            </w:r>
            <w:r w:rsidR="00F650B2">
              <w:rPr>
                <w:rFonts w:ascii="Times New Roman" w:hAnsi="Times New Roman" w:cs="Times New Roman"/>
                <w:color w:val="000000" w:themeColor="text1"/>
                <w:sz w:val="24"/>
                <w:szCs w:val="24"/>
              </w:rPr>
              <w:t>u</w:t>
            </w:r>
            <w:r w:rsidR="008A487A" w:rsidRPr="008A487A">
              <w:rPr>
                <w:rFonts w:ascii="Times New Roman" w:hAnsi="Times New Roman" w:cs="Times New Roman"/>
                <w:color w:val="000000" w:themeColor="text1"/>
                <w:sz w:val="24"/>
                <w:szCs w:val="24"/>
              </w:rPr>
              <w:t xml:space="preserve"> vai pat pārtraukšan</w:t>
            </w:r>
            <w:r w:rsidR="00F650B2">
              <w:rPr>
                <w:rFonts w:ascii="Times New Roman" w:hAnsi="Times New Roman" w:cs="Times New Roman"/>
                <w:color w:val="000000" w:themeColor="text1"/>
                <w:sz w:val="24"/>
                <w:szCs w:val="24"/>
              </w:rPr>
              <w:t>u</w:t>
            </w:r>
            <w:r w:rsidR="008A487A" w:rsidRPr="008A487A">
              <w:rPr>
                <w:rFonts w:ascii="Times New Roman" w:hAnsi="Times New Roman" w:cs="Times New Roman"/>
                <w:color w:val="000000" w:themeColor="text1"/>
                <w:sz w:val="24"/>
                <w:szCs w:val="24"/>
              </w:rPr>
              <w:t>, t.sk. atsevišķās valsts teritorijās</w:t>
            </w:r>
            <w:r w:rsidR="008A487A">
              <w:rPr>
                <w:rFonts w:ascii="Times New Roman" w:hAnsi="Times New Roman" w:cs="Times New Roman"/>
                <w:color w:val="000000" w:themeColor="text1"/>
                <w:sz w:val="24"/>
                <w:szCs w:val="24"/>
              </w:rPr>
              <w:t>,</w:t>
            </w:r>
            <w:r w:rsidR="008A487A" w:rsidRPr="008A487A">
              <w:rPr>
                <w:rFonts w:ascii="Times New Roman" w:hAnsi="Times New Roman" w:cs="Times New Roman"/>
                <w:color w:val="000000" w:themeColor="text1"/>
                <w:sz w:val="24"/>
                <w:szCs w:val="24"/>
              </w:rPr>
              <w:t xml:space="preserve"> </w:t>
            </w:r>
            <w:r w:rsidR="00F650B2">
              <w:rPr>
                <w:rFonts w:ascii="Times New Roman" w:hAnsi="Times New Roman" w:cs="Times New Roman"/>
                <w:color w:val="000000" w:themeColor="text1"/>
                <w:sz w:val="24"/>
                <w:szCs w:val="24"/>
              </w:rPr>
              <w:t>skaidrās naudas izmaksas un iemaksas bankomātu (</w:t>
            </w:r>
            <w:r w:rsidR="008A487A" w:rsidRPr="008A487A">
              <w:rPr>
                <w:rFonts w:ascii="Times New Roman" w:hAnsi="Times New Roman" w:cs="Times New Roman"/>
                <w:color w:val="000000" w:themeColor="text1"/>
                <w:sz w:val="24"/>
                <w:szCs w:val="24"/>
              </w:rPr>
              <w:t>ATM</w:t>
            </w:r>
            <w:r w:rsidR="00F650B2">
              <w:rPr>
                <w:rFonts w:ascii="Times New Roman" w:hAnsi="Times New Roman" w:cs="Times New Roman"/>
                <w:color w:val="000000" w:themeColor="text1"/>
                <w:sz w:val="24"/>
                <w:szCs w:val="24"/>
              </w:rPr>
              <w:t>)</w:t>
            </w:r>
            <w:r w:rsidR="008A487A" w:rsidRPr="008A487A">
              <w:rPr>
                <w:rFonts w:ascii="Times New Roman" w:hAnsi="Times New Roman" w:cs="Times New Roman"/>
                <w:color w:val="000000" w:themeColor="text1"/>
                <w:sz w:val="24"/>
                <w:szCs w:val="24"/>
              </w:rPr>
              <w:t xml:space="preserve"> darbības ierobežošan</w:t>
            </w:r>
            <w:r w:rsidR="00F650B2">
              <w:rPr>
                <w:rFonts w:ascii="Times New Roman" w:hAnsi="Times New Roman" w:cs="Times New Roman"/>
                <w:color w:val="000000" w:themeColor="text1"/>
                <w:sz w:val="24"/>
                <w:szCs w:val="24"/>
              </w:rPr>
              <w:t>u</w:t>
            </w:r>
            <w:r w:rsidR="008A487A" w:rsidRPr="008A487A">
              <w:rPr>
                <w:rFonts w:ascii="Times New Roman" w:hAnsi="Times New Roman" w:cs="Times New Roman"/>
                <w:color w:val="000000" w:themeColor="text1"/>
                <w:sz w:val="24"/>
                <w:szCs w:val="24"/>
              </w:rPr>
              <w:t>, kā arī negatīvu ietekmi uz kredītiestāžu spējām nodrošināt pietiekamu skaidrās naudas daudzumu to filiālēs, norēķinu grupās, t.sk. drošības situācijas visā valstī vai tās atsevišķās teritorijās pasliktināšanas dēļ</w:t>
            </w:r>
            <w:r w:rsidR="00F650B2">
              <w:rPr>
                <w:rFonts w:ascii="Times New Roman" w:hAnsi="Times New Roman" w:cs="Times New Roman"/>
                <w:color w:val="000000" w:themeColor="text1"/>
                <w:sz w:val="24"/>
                <w:szCs w:val="24"/>
              </w:rPr>
              <w:t xml:space="preserve">, kā arī </w:t>
            </w:r>
            <w:r w:rsidR="008A487A" w:rsidRPr="008A487A">
              <w:rPr>
                <w:rFonts w:ascii="Times New Roman" w:hAnsi="Times New Roman" w:cs="Times New Roman"/>
                <w:color w:val="000000" w:themeColor="text1"/>
                <w:sz w:val="24"/>
                <w:szCs w:val="24"/>
              </w:rPr>
              <w:t>maksājumu sistēmu darbības traucējumus, ierobežojumus vai pat pārtraukšanu, t.sk. kiberuzbrukumu vai elektroapgādes pārtraukšanas rezultātā</w:t>
            </w:r>
            <w:r w:rsidR="00F650B2">
              <w:rPr>
                <w:rFonts w:ascii="Times New Roman" w:hAnsi="Times New Roman" w:cs="Times New Roman"/>
                <w:color w:val="000000" w:themeColor="text1"/>
                <w:sz w:val="24"/>
                <w:szCs w:val="24"/>
              </w:rPr>
              <w:t xml:space="preserve"> (t</w:t>
            </w:r>
            <w:r w:rsidR="008A487A" w:rsidRPr="008A487A">
              <w:rPr>
                <w:rFonts w:ascii="Times New Roman" w:hAnsi="Times New Roman" w:cs="Times New Roman"/>
                <w:color w:val="000000" w:themeColor="text1"/>
                <w:sz w:val="24"/>
                <w:szCs w:val="24"/>
              </w:rPr>
              <w:t>as ietver arī iespējamus starptautisko maksājumu karšu sistēmu (VISA, MasterCard) darbības traucējumus vai ierobežojumus</w:t>
            </w:r>
            <w:r w:rsidR="00F650B2">
              <w:rPr>
                <w:rFonts w:ascii="Times New Roman" w:hAnsi="Times New Roman" w:cs="Times New Roman"/>
                <w:color w:val="000000" w:themeColor="text1"/>
                <w:sz w:val="24"/>
                <w:szCs w:val="24"/>
              </w:rPr>
              <w:t xml:space="preserve">). </w:t>
            </w:r>
          </w:p>
          <w:p w14:paraId="76E87C77" w14:textId="353F7E64" w:rsidR="008A487A" w:rsidRDefault="008A487A" w:rsidP="008A487A">
            <w:pPr>
              <w:spacing w:after="0" w:line="240" w:lineRule="auto"/>
              <w:jc w:val="both"/>
              <w:rPr>
                <w:rFonts w:ascii="Times New Roman" w:hAnsi="Times New Roman" w:cs="Times New Roman"/>
                <w:color w:val="000000" w:themeColor="text1"/>
                <w:sz w:val="24"/>
                <w:szCs w:val="24"/>
              </w:rPr>
            </w:pPr>
          </w:p>
          <w:p w14:paraId="1B2BB1D8" w14:textId="14A757B5" w:rsidR="00F650B2" w:rsidRDefault="00F650B2" w:rsidP="008A487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Ņemot vērā kredītiestāžu lomu naudas aprites nodrošināšanā, iepriekš minētie ierobežojumi vai traucējumi kredītiestāžu darbā var </w:t>
            </w:r>
            <w:r w:rsidR="00E12454" w:rsidRPr="00CD5294">
              <w:rPr>
                <w:rFonts w:ascii="Times New Roman" w:hAnsi="Times New Roman" w:cs="Times New Roman"/>
                <w:color w:val="000000" w:themeColor="text1"/>
                <w:sz w:val="24"/>
                <w:szCs w:val="24"/>
              </w:rPr>
              <w:t>būtiski traucēt naudas aprit</w:t>
            </w:r>
            <w:r>
              <w:rPr>
                <w:rFonts w:ascii="Times New Roman" w:hAnsi="Times New Roman" w:cs="Times New Roman"/>
                <w:color w:val="000000" w:themeColor="text1"/>
                <w:sz w:val="24"/>
                <w:szCs w:val="24"/>
              </w:rPr>
              <w:t>i</w:t>
            </w:r>
            <w:r w:rsidR="00E12454" w:rsidRPr="00CD5294">
              <w:rPr>
                <w:rFonts w:ascii="Times New Roman" w:hAnsi="Times New Roman" w:cs="Times New Roman"/>
                <w:color w:val="000000" w:themeColor="text1"/>
                <w:sz w:val="24"/>
                <w:szCs w:val="24"/>
              </w:rPr>
              <w:t xml:space="preserve"> valstī</w:t>
            </w:r>
            <w:r w:rsidR="00423FCF">
              <w:rPr>
                <w:rFonts w:ascii="Times New Roman" w:hAnsi="Times New Roman" w:cs="Times New Roman"/>
                <w:color w:val="000000" w:themeColor="text1"/>
                <w:sz w:val="24"/>
                <w:szCs w:val="24"/>
              </w:rPr>
              <w:t>,</w:t>
            </w:r>
            <w:r w:rsidR="00E12454" w:rsidRPr="00CD5294">
              <w:rPr>
                <w:rFonts w:ascii="Times New Roman" w:hAnsi="Times New Roman" w:cs="Times New Roman"/>
                <w:color w:val="000000" w:themeColor="text1"/>
                <w:sz w:val="24"/>
                <w:szCs w:val="24"/>
              </w:rPr>
              <w:t xml:space="preserve"> t.</w:t>
            </w:r>
            <w:r w:rsidR="00423FCF">
              <w:rPr>
                <w:rFonts w:ascii="Times New Roman" w:hAnsi="Times New Roman" w:cs="Times New Roman"/>
                <w:color w:val="000000" w:themeColor="text1"/>
                <w:sz w:val="24"/>
                <w:szCs w:val="24"/>
              </w:rPr>
              <w:t> </w:t>
            </w:r>
            <w:r w:rsidR="00E12454" w:rsidRPr="00CD5294">
              <w:rPr>
                <w:rFonts w:ascii="Times New Roman" w:hAnsi="Times New Roman" w:cs="Times New Roman"/>
                <w:color w:val="000000" w:themeColor="text1"/>
                <w:sz w:val="24"/>
                <w:szCs w:val="24"/>
              </w:rPr>
              <w:t>sk. finanšu līdzekļu pieejamīb</w:t>
            </w:r>
            <w:r>
              <w:rPr>
                <w:rFonts w:ascii="Times New Roman" w:hAnsi="Times New Roman" w:cs="Times New Roman"/>
                <w:color w:val="000000" w:themeColor="text1"/>
                <w:sz w:val="24"/>
                <w:szCs w:val="24"/>
              </w:rPr>
              <w:t>u</w:t>
            </w:r>
            <w:r w:rsidR="00E12454" w:rsidRPr="00CD5294">
              <w:rPr>
                <w:rFonts w:ascii="Times New Roman" w:hAnsi="Times New Roman" w:cs="Times New Roman"/>
                <w:color w:val="000000" w:themeColor="text1"/>
                <w:sz w:val="24"/>
                <w:szCs w:val="24"/>
              </w:rPr>
              <w:t xml:space="preserve"> iedzīvotājiem, komersantiem, valsts un pašvaldību institūcijām</w:t>
            </w:r>
            <w:r>
              <w:rPr>
                <w:rFonts w:ascii="Times New Roman" w:hAnsi="Times New Roman" w:cs="Times New Roman"/>
                <w:color w:val="000000" w:themeColor="text1"/>
                <w:sz w:val="24"/>
                <w:szCs w:val="24"/>
              </w:rPr>
              <w:t xml:space="preserve">. </w:t>
            </w:r>
          </w:p>
          <w:p w14:paraId="55192D28" w14:textId="77777777" w:rsidR="00F650B2" w:rsidRDefault="00F650B2" w:rsidP="008A487A">
            <w:pPr>
              <w:spacing w:after="0" w:line="240" w:lineRule="auto"/>
              <w:jc w:val="both"/>
              <w:rPr>
                <w:rFonts w:ascii="Times New Roman" w:hAnsi="Times New Roman" w:cs="Times New Roman"/>
                <w:color w:val="000000" w:themeColor="text1"/>
                <w:sz w:val="24"/>
                <w:szCs w:val="24"/>
              </w:rPr>
            </w:pPr>
          </w:p>
          <w:p w14:paraId="58D78636" w14:textId="657EAE36" w:rsidR="00F650B2" w:rsidRDefault="00F650B2" w:rsidP="008A487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Lai nodrošinātu </w:t>
            </w:r>
            <w:r w:rsidR="00E12454" w:rsidRPr="00CD5294">
              <w:rPr>
                <w:rFonts w:ascii="Times New Roman" w:hAnsi="Times New Roman" w:cs="Times New Roman"/>
                <w:color w:val="000000" w:themeColor="text1"/>
                <w:sz w:val="24"/>
                <w:szCs w:val="24"/>
              </w:rPr>
              <w:t>finanšu līdzekļu pieejamīb</w:t>
            </w:r>
            <w:r>
              <w:rPr>
                <w:rFonts w:ascii="Times New Roman" w:hAnsi="Times New Roman" w:cs="Times New Roman"/>
                <w:color w:val="000000" w:themeColor="text1"/>
                <w:sz w:val="24"/>
                <w:szCs w:val="24"/>
              </w:rPr>
              <w:t>u</w:t>
            </w:r>
            <w:r w:rsidR="00E12454" w:rsidRPr="00CD5294">
              <w:rPr>
                <w:rFonts w:ascii="Times New Roman" w:hAnsi="Times New Roman" w:cs="Times New Roman"/>
                <w:color w:val="000000" w:themeColor="text1"/>
                <w:sz w:val="24"/>
                <w:szCs w:val="24"/>
              </w:rPr>
              <w:t xml:space="preserve"> fiziskām un juridiskām personām, </w:t>
            </w:r>
            <w:r>
              <w:rPr>
                <w:rFonts w:ascii="Times New Roman" w:hAnsi="Times New Roman" w:cs="Times New Roman"/>
                <w:color w:val="000000" w:themeColor="text1"/>
                <w:sz w:val="24"/>
                <w:szCs w:val="24"/>
              </w:rPr>
              <w:t xml:space="preserve">primāri būtu nepieciešams </w:t>
            </w:r>
            <w:r w:rsidR="006B13B6">
              <w:rPr>
                <w:rFonts w:ascii="Times New Roman" w:hAnsi="Times New Roman" w:cs="Times New Roman"/>
                <w:color w:val="000000" w:themeColor="text1"/>
                <w:sz w:val="24"/>
                <w:szCs w:val="24"/>
              </w:rPr>
              <w:t xml:space="preserve">nodrošināt iespējas </w:t>
            </w:r>
            <w:r w:rsidR="00403AA6">
              <w:rPr>
                <w:rFonts w:ascii="Times New Roman" w:hAnsi="Times New Roman" w:cs="Times New Roman"/>
                <w:color w:val="000000" w:themeColor="text1"/>
                <w:sz w:val="24"/>
                <w:szCs w:val="24"/>
              </w:rPr>
              <w:t>saņem</w:t>
            </w:r>
            <w:r w:rsidR="006B13B6">
              <w:rPr>
                <w:rFonts w:ascii="Times New Roman" w:hAnsi="Times New Roman" w:cs="Times New Roman"/>
                <w:color w:val="000000" w:themeColor="text1"/>
                <w:sz w:val="24"/>
                <w:szCs w:val="24"/>
              </w:rPr>
              <w:t xml:space="preserve">t skaidro naudu, kā arī </w:t>
            </w:r>
            <w:r w:rsidR="00403AA6">
              <w:rPr>
                <w:rFonts w:ascii="Times New Roman" w:hAnsi="Times New Roman" w:cs="Times New Roman"/>
                <w:color w:val="000000" w:themeColor="text1"/>
                <w:sz w:val="24"/>
                <w:szCs w:val="24"/>
              </w:rPr>
              <w:t xml:space="preserve">nodrošināt iespēju </w:t>
            </w:r>
            <w:r w:rsidR="006B13B6">
              <w:rPr>
                <w:rFonts w:ascii="Times New Roman" w:hAnsi="Times New Roman" w:cs="Times New Roman"/>
                <w:color w:val="000000" w:themeColor="text1"/>
                <w:sz w:val="24"/>
                <w:szCs w:val="24"/>
              </w:rPr>
              <w:t>vei</w:t>
            </w:r>
            <w:r w:rsidR="00403AA6">
              <w:rPr>
                <w:rFonts w:ascii="Times New Roman" w:hAnsi="Times New Roman" w:cs="Times New Roman"/>
                <w:color w:val="000000" w:themeColor="text1"/>
                <w:sz w:val="24"/>
                <w:szCs w:val="24"/>
              </w:rPr>
              <w:t>k</w:t>
            </w:r>
            <w:r w:rsidR="006B13B6">
              <w:rPr>
                <w:rFonts w:ascii="Times New Roman" w:hAnsi="Times New Roman" w:cs="Times New Roman"/>
                <w:color w:val="000000" w:themeColor="text1"/>
                <w:sz w:val="24"/>
                <w:szCs w:val="24"/>
              </w:rPr>
              <w:t xml:space="preserve">t bezskaidrās naudas norēķinus. </w:t>
            </w:r>
          </w:p>
          <w:p w14:paraId="0D1D9AFF" w14:textId="43CFCEED" w:rsidR="006B13B6" w:rsidRDefault="006B13B6" w:rsidP="008A487A">
            <w:pPr>
              <w:spacing w:after="0" w:line="240" w:lineRule="auto"/>
              <w:jc w:val="both"/>
              <w:rPr>
                <w:rFonts w:ascii="Times New Roman" w:hAnsi="Times New Roman" w:cs="Times New Roman"/>
                <w:color w:val="000000" w:themeColor="text1"/>
                <w:sz w:val="24"/>
                <w:szCs w:val="24"/>
              </w:rPr>
            </w:pPr>
          </w:p>
          <w:p w14:paraId="3C664CAC" w14:textId="23110E80" w:rsidR="00DE43BD" w:rsidRDefault="006B13B6" w:rsidP="008A487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Jau pašlaik kredītiestādēm atbilstoši attiecīgajām prasībām un labākaj</w:t>
            </w:r>
            <w:r w:rsidR="00403AA6">
              <w:rPr>
                <w:rFonts w:ascii="Times New Roman" w:hAnsi="Times New Roman" w:cs="Times New Roman"/>
                <w:color w:val="000000" w:themeColor="text1"/>
                <w:sz w:val="24"/>
                <w:szCs w:val="24"/>
              </w:rPr>
              <w:t>ai</w:t>
            </w:r>
            <w:r>
              <w:rPr>
                <w:rFonts w:ascii="Times New Roman" w:hAnsi="Times New Roman" w:cs="Times New Roman"/>
                <w:color w:val="000000" w:themeColor="text1"/>
                <w:sz w:val="24"/>
                <w:szCs w:val="24"/>
              </w:rPr>
              <w:t xml:space="preserve"> praks</w:t>
            </w:r>
            <w:r w:rsidR="00403AA6">
              <w:rPr>
                <w:rFonts w:ascii="Times New Roman" w:hAnsi="Times New Roman" w:cs="Times New Roman"/>
                <w:color w:val="000000" w:themeColor="text1"/>
                <w:sz w:val="24"/>
                <w:szCs w:val="24"/>
              </w:rPr>
              <w:t>ei</w:t>
            </w:r>
            <w:r>
              <w:rPr>
                <w:rFonts w:ascii="Times New Roman" w:hAnsi="Times New Roman" w:cs="Times New Roman"/>
                <w:color w:val="000000" w:themeColor="text1"/>
                <w:sz w:val="24"/>
                <w:szCs w:val="24"/>
              </w:rPr>
              <w:t xml:space="preserve"> ir sagatavoti darbības nepārtrauktības nodrošināšanas plāni un procedūras</w:t>
            </w:r>
            <w:r w:rsidR="00403AA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un </w:t>
            </w:r>
            <w:r w:rsidRPr="00C4193B">
              <w:rPr>
                <w:rFonts w:ascii="Times New Roman" w:hAnsi="Times New Roman" w:cs="Times New Roman"/>
                <w:color w:val="000000" w:themeColor="text1"/>
                <w:sz w:val="24"/>
                <w:szCs w:val="24"/>
              </w:rPr>
              <w:t xml:space="preserve">Finanšu un kapitāla tirgus komisija </w:t>
            </w:r>
            <w:r>
              <w:rPr>
                <w:rFonts w:ascii="Times New Roman" w:hAnsi="Times New Roman" w:cs="Times New Roman"/>
                <w:color w:val="000000" w:themeColor="text1"/>
                <w:sz w:val="24"/>
                <w:szCs w:val="24"/>
              </w:rPr>
              <w:t xml:space="preserve">savas kompetences robežās veic kontroli par šo plānu un procedūru atbilstību noteiktajām prasībām. Vienlaikus nolūkā nodrošināt, ka attiecīgās kredītiestādes būs spējīgas nodrošināt skaidrās un bezskaidrās naudas norēķinus noteiktā </w:t>
            </w:r>
            <w:r w:rsidR="00403AA6">
              <w:rPr>
                <w:rFonts w:ascii="Times New Roman" w:hAnsi="Times New Roman" w:cs="Times New Roman"/>
                <w:color w:val="000000" w:themeColor="text1"/>
                <w:sz w:val="24"/>
                <w:szCs w:val="24"/>
              </w:rPr>
              <w:t xml:space="preserve">minimālā </w:t>
            </w:r>
            <w:r>
              <w:rPr>
                <w:rFonts w:ascii="Times New Roman" w:hAnsi="Times New Roman" w:cs="Times New Roman"/>
                <w:color w:val="000000" w:themeColor="text1"/>
                <w:sz w:val="24"/>
                <w:szCs w:val="24"/>
              </w:rPr>
              <w:t xml:space="preserve">apjomā valsts apdraudējuma </w:t>
            </w:r>
            <w:r>
              <w:rPr>
                <w:rFonts w:ascii="Times New Roman" w:hAnsi="Times New Roman" w:cs="Times New Roman"/>
                <w:color w:val="000000" w:themeColor="text1"/>
                <w:sz w:val="24"/>
                <w:szCs w:val="24"/>
              </w:rPr>
              <w:lastRenderedPageBreak/>
              <w:t xml:space="preserve">gadījumā, nepieciešams </w:t>
            </w:r>
            <w:r w:rsidR="00DE43BD">
              <w:rPr>
                <w:rFonts w:ascii="Times New Roman" w:hAnsi="Times New Roman" w:cs="Times New Roman"/>
                <w:color w:val="000000" w:themeColor="text1"/>
                <w:sz w:val="24"/>
                <w:szCs w:val="24"/>
              </w:rPr>
              <w:t>īstenot šo pakalpojumu nodrošināšanas pasākumu kopumu, t.sk. noteikt kritēriju</w:t>
            </w:r>
            <w:r w:rsidR="00697CCC">
              <w:rPr>
                <w:rFonts w:ascii="Times New Roman" w:hAnsi="Times New Roman" w:cs="Times New Roman"/>
                <w:color w:val="000000" w:themeColor="text1"/>
                <w:sz w:val="24"/>
                <w:szCs w:val="24"/>
              </w:rPr>
              <w:t>s</w:t>
            </w:r>
            <w:r w:rsidR="00DE43BD">
              <w:rPr>
                <w:rFonts w:ascii="Times New Roman" w:hAnsi="Times New Roman" w:cs="Times New Roman"/>
                <w:color w:val="000000" w:themeColor="text1"/>
                <w:sz w:val="24"/>
                <w:szCs w:val="24"/>
              </w:rPr>
              <w:t xml:space="preserve"> šo pakalpojumu noteikšanai, prasības darbības nepārtrauktības nodrošināšanas plāniem, kārtību, kādā būtu </w:t>
            </w:r>
            <w:proofErr w:type="gramStart"/>
            <w:r w:rsidR="00DE43BD">
              <w:rPr>
                <w:rFonts w:ascii="Times New Roman" w:hAnsi="Times New Roman" w:cs="Times New Roman"/>
                <w:color w:val="000000" w:themeColor="text1"/>
                <w:sz w:val="24"/>
                <w:szCs w:val="24"/>
              </w:rPr>
              <w:t>veicama šo plānu izstrādes un uzturēšanas</w:t>
            </w:r>
            <w:proofErr w:type="gramEnd"/>
            <w:r w:rsidR="00DE43BD">
              <w:rPr>
                <w:rFonts w:ascii="Times New Roman" w:hAnsi="Times New Roman" w:cs="Times New Roman"/>
                <w:color w:val="000000" w:themeColor="text1"/>
                <w:sz w:val="24"/>
                <w:szCs w:val="24"/>
              </w:rPr>
              <w:t xml:space="preserve">, t.sk. testēšanas, pārraudzība un tml. Minētie pasākumi būtu īstenojami ciešā sadarbībā starp </w:t>
            </w:r>
            <w:r w:rsidR="00DE43BD" w:rsidRPr="00C4193B">
              <w:rPr>
                <w:rFonts w:ascii="Times New Roman" w:hAnsi="Times New Roman" w:cs="Times New Roman"/>
                <w:color w:val="000000" w:themeColor="text1"/>
                <w:sz w:val="24"/>
                <w:szCs w:val="24"/>
              </w:rPr>
              <w:t>Finanšu un kapitāla tirgus komisij</w:t>
            </w:r>
            <w:r w:rsidR="00DE43BD">
              <w:rPr>
                <w:rFonts w:ascii="Times New Roman" w:hAnsi="Times New Roman" w:cs="Times New Roman"/>
                <w:color w:val="000000" w:themeColor="text1"/>
                <w:sz w:val="24"/>
                <w:szCs w:val="24"/>
              </w:rPr>
              <w:t xml:space="preserve">u, Latvijas Banku un kredītiestādēm.  </w:t>
            </w:r>
          </w:p>
          <w:p w14:paraId="173B9F15" w14:textId="6552AB9D" w:rsidR="00396EB0" w:rsidRDefault="00396EB0" w:rsidP="008A487A">
            <w:pPr>
              <w:spacing w:after="0" w:line="240" w:lineRule="auto"/>
              <w:jc w:val="both"/>
              <w:rPr>
                <w:rFonts w:ascii="Times New Roman" w:hAnsi="Times New Roman" w:cs="Times New Roman"/>
                <w:color w:val="000000" w:themeColor="text1"/>
                <w:sz w:val="24"/>
                <w:szCs w:val="24"/>
              </w:rPr>
            </w:pPr>
          </w:p>
          <w:p w14:paraId="2F8E8EB6" w14:textId="4F9080D1" w:rsidR="00396EB0" w:rsidRDefault="00396EB0" w:rsidP="008A487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Vienlaikus, ņemot vērā kredītiestāžu </w:t>
            </w:r>
            <w:r w:rsidR="00C33775">
              <w:rPr>
                <w:rFonts w:ascii="Times New Roman" w:hAnsi="Times New Roman" w:cs="Times New Roman"/>
                <w:color w:val="000000" w:themeColor="text1"/>
                <w:sz w:val="24"/>
                <w:szCs w:val="24"/>
              </w:rPr>
              <w:t xml:space="preserve">darba specifiku, kā arī to, ka </w:t>
            </w:r>
            <w:r w:rsidR="00C33775" w:rsidRPr="00C33775">
              <w:rPr>
                <w:rFonts w:ascii="Times New Roman" w:hAnsi="Times New Roman" w:cs="Times New Roman"/>
                <w:color w:val="000000" w:themeColor="text1"/>
                <w:sz w:val="24"/>
                <w:szCs w:val="24"/>
              </w:rPr>
              <w:t xml:space="preserve">esošais regulējums </w:t>
            </w:r>
            <w:r w:rsidR="00C33775">
              <w:rPr>
                <w:rFonts w:ascii="Times New Roman" w:hAnsi="Times New Roman" w:cs="Times New Roman"/>
                <w:color w:val="000000" w:themeColor="text1"/>
                <w:sz w:val="24"/>
                <w:szCs w:val="24"/>
              </w:rPr>
              <w:t xml:space="preserve">kritiskās infrastruktūras jomā </w:t>
            </w:r>
            <w:r w:rsidR="00C33775" w:rsidRPr="00C33775">
              <w:rPr>
                <w:rFonts w:ascii="Times New Roman" w:hAnsi="Times New Roman" w:cs="Times New Roman"/>
                <w:color w:val="000000" w:themeColor="text1"/>
                <w:sz w:val="24"/>
                <w:szCs w:val="24"/>
              </w:rPr>
              <w:t xml:space="preserve">(Ministra kabineta noteikumi attiecībā uz kritisko infrastruktūru (objektiem) un informācijas tehnoloģiju (sistēmu) kritisko infrastruktūru) ir </w:t>
            </w:r>
            <w:r w:rsidR="00C33775">
              <w:rPr>
                <w:rFonts w:ascii="Times New Roman" w:hAnsi="Times New Roman" w:cs="Times New Roman"/>
                <w:color w:val="000000" w:themeColor="text1"/>
                <w:sz w:val="24"/>
                <w:szCs w:val="24"/>
              </w:rPr>
              <w:t xml:space="preserve">primāri </w:t>
            </w:r>
            <w:r w:rsidR="00C33775" w:rsidRPr="00C33775">
              <w:rPr>
                <w:rFonts w:ascii="Times New Roman" w:hAnsi="Times New Roman" w:cs="Times New Roman"/>
                <w:color w:val="000000" w:themeColor="text1"/>
                <w:sz w:val="24"/>
                <w:szCs w:val="24"/>
              </w:rPr>
              <w:t>saistīts ar minētās infrastruktūras drošību (gan pēc nosaukuma, gan pēc satura)</w:t>
            </w:r>
            <w:r w:rsidR="003A30E5">
              <w:rPr>
                <w:rFonts w:ascii="Times New Roman" w:hAnsi="Times New Roman" w:cs="Times New Roman"/>
                <w:color w:val="000000" w:themeColor="text1"/>
                <w:sz w:val="24"/>
                <w:szCs w:val="24"/>
              </w:rPr>
              <w:t xml:space="preserve"> un š</w:t>
            </w:r>
            <w:r w:rsidR="00C44D84">
              <w:rPr>
                <w:rFonts w:ascii="Times New Roman" w:hAnsi="Times New Roman" w:cs="Times New Roman"/>
                <w:color w:val="000000" w:themeColor="text1"/>
                <w:sz w:val="24"/>
                <w:szCs w:val="24"/>
              </w:rPr>
              <w:t>ī regulējuma</w:t>
            </w:r>
            <w:r w:rsidR="003A30E5">
              <w:rPr>
                <w:rFonts w:ascii="Times New Roman" w:hAnsi="Times New Roman" w:cs="Times New Roman"/>
                <w:color w:val="000000" w:themeColor="text1"/>
                <w:sz w:val="24"/>
                <w:szCs w:val="24"/>
              </w:rPr>
              <w:t xml:space="preserve"> prasību attiecināšana uz kredītiestādēm un to ārpakalpojumu sniedzējiem bū</w:t>
            </w:r>
            <w:r w:rsidR="00C44D84">
              <w:rPr>
                <w:rFonts w:ascii="Times New Roman" w:hAnsi="Times New Roman" w:cs="Times New Roman"/>
                <w:color w:val="000000" w:themeColor="text1"/>
                <w:sz w:val="24"/>
                <w:szCs w:val="24"/>
              </w:rPr>
              <w:t>tu apgrūtinoša vai atsevišķos gadījumos, iespējams, arī neiespējama, nepieciešams noteikt atsevišķas prasības attiecībā uz k</w:t>
            </w:r>
            <w:r w:rsidR="00C44D84" w:rsidRPr="00C44D84">
              <w:rPr>
                <w:rFonts w:ascii="Times New Roman" w:hAnsi="Times New Roman" w:cs="Times New Roman"/>
                <w:color w:val="000000" w:themeColor="text1"/>
                <w:sz w:val="24"/>
                <w:szCs w:val="24"/>
              </w:rPr>
              <w:t>ritisk</w:t>
            </w:r>
            <w:r w:rsidR="00C44D84">
              <w:rPr>
                <w:rFonts w:ascii="Times New Roman" w:hAnsi="Times New Roman" w:cs="Times New Roman"/>
                <w:color w:val="000000" w:themeColor="text1"/>
                <w:sz w:val="24"/>
                <w:szCs w:val="24"/>
              </w:rPr>
              <w:t>ajiem</w:t>
            </w:r>
            <w:r w:rsidR="00C44D84" w:rsidRPr="00C44D84">
              <w:rPr>
                <w:rFonts w:ascii="Times New Roman" w:hAnsi="Times New Roman" w:cs="Times New Roman"/>
                <w:color w:val="000000" w:themeColor="text1"/>
                <w:sz w:val="24"/>
                <w:szCs w:val="24"/>
              </w:rPr>
              <w:t xml:space="preserve"> finanšu nozares pakalpojumi</w:t>
            </w:r>
            <w:r w:rsidR="00C44D84">
              <w:rPr>
                <w:rFonts w:ascii="Times New Roman" w:hAnsi="Times New Roman" w:cs="Times New Roman"/>
                <w:color w:val="000000" w:themeColor="text1"/>
                <w:sz w:val="24"/>
                <w:szCs w:val="24"/>
              </w:rPr>
              <w:t xml:space="preserve">em. </w:t>
            </w:r>
            <w:r w:rsidR="00403AA6">
              <w:rPr>
                <w:rFonts w:ascii="Times New Roman" w:hAnsi="Times New Roman" w:cs="Times New Roman"/>
                <w:color w:val="000000" w:themeColor="text1"/>
                <w:sz w:val="24"/>
                <w:szCs w:val="24"/>
              </w:rPr>
              <w:t>Tādējādi likumā paredzēts ietvert īpašu regulējumu attiecībā uz kritiskajiem finanšu nozares pakalpojumiem, vienlaikus uz kredītiestādēm šo pakalpojumu nodrošināšanas ietvarā neattiecinot kritiskās infrastruktūras regulējumu.</w:t>
            </w:r>
          </w:p>
          <w:p w14:paraId="691E80B9" w14:textId="77777777" w:rsidR="00F650B2" w:rsidRDefault="00F650B2" w:rsidP="008A487A">
            <w:pPr>
              <w:spacing w:after="0" w:line="240" w:lineRule="auto"/>
              <w:jc w:val="both"/>
              <w:rPr>
                <w:rFonts w:ascii="Times New Roman" w:hAnsi="Times New Roman" w:cs="Times New Roman"/>
                <w:color w:val="000000" w:themeColor="text1"/>
                <w:sz w:val="24"/>
                <w:szCs w:val="24"/>
              </w:rPr>
            </w:pPr>
          </w:p>
          <w:p w14:paraId="318273DA" w14:textId="04C57A7C" w:rsidR="005E2297" w:rsidRPr="00FB12E3" w:rsidRDefault="00C44D84" w:rsidP="00403AA6">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Attiecībā uz k</w:t>
            </w:r>
            <w:r w:rsidRPr="00C44D84">
              <w:rPr>
                <w:rFonts w:ascii="Times New Roman" w:hAnsi="Times New Roman" w:cs="Times New Roman"/>
                <w:color w:val="000000" w:themeColor="text1"/>
                <w:sz w:val="24"/>
                <w:szCs w:val="24"/>
              </w:rPr>
              <w:t>ritisk</w:t>
            </w:r>
            <w:r>
              <w:rPr>
                <w:rFonts w:ascii="Times New Roman" w:hAnsi="Times New Roman" w:cs="Times New Roman"/>
                <w:color w:val="000000" w:themeColor="text1"/>
                <w:sz w:val="24"/>
                <w:szCs w:val="24"/>
              </w:rPr>
              <w:t>ajiem</w:t>
            </w:r>
            <w:r w:rsidRPr="00C44D84">
              <w:rPr>
                <w:rFonts w:ascii="Times New Roman" w:hAnsi="Times New Roman" w:cs="Times New Roman"/>
                <w:color w:val="000000" w:themeColor="text1"/>
                <w:sz w:val="24"/>
                <w:szCs w:val="24"/>
              </w:rPr>
              <w:t xml:space="preserve"> finanšu nozares pakalpojumi</w:t>
            </w:r>
            <w:r>
              <w:rPr>
                <w:rFonts w:ascii="Times New Roman" w:hAnsi="Times New Roman" w:cs="Times New Roman"/>
                <w:color w:val="000000" w:themeColor="text1"/>
                <w:sz w:val="24"/>
                <w:szCs w:val="24"/>
              </w:rPr>
              <w:t xml:space="preserve">em </w:t>
            </w:r>
            <w:r w:rsidR="00396EB0">
              <w:rPr>
                <w:rFonts w:ascii="Times New Roman" w:hAnsi="Times New Roman" w:cs="Times New Roman"/>
                <w:color w:val="000000" w:themeColor="text1"/>
                <w:sz w:val="24"/>
                <w:szCs w:val="24"/>
              </w:rPr>
              <w:t>jāņem vērā, ka, lai nodrošinātu skaidrās un bezskaidrās naudas norēķinus</w:t>
            </w:r>
            <w:r w:rsidR="00403AA6">
              <w:rPr>
                <w:rFonts w:ascii="Times New Roman" w:hAnsi="Times New Roman" w:cs="Times New Roman"/>
                <w:color w:val="000000" w:themeColor="text1"/>
                <w:sz w:val="24"/>
                <w:szCs w:val="24"/>
              </w:rPr>
              <w:t>,</w:t>
            </w:r>
            <w:r w:rsidR="00396EB0">
              <w:rPr>
                <w:rFonts w:ascii="Times New Roman" w:hAnsi="Times New Roman" w:cs="Times New Roman"/>
                <w:color w:val="000000" w:themeColor="text1"/>
                <w:sz w:val="24"/>
                <w:szCs w:val="24"/>
              </w:rPr>
              <w:t xml:space="preserve"> kredītiestādēm ir kritiski svarīga </w:t>
            </w:r>
            <w:proofErr w:type="gramStart"/>
            <w:r w:rsidR="00396EB0">
              <w:rPr>
                <w:rFonts w:ascii="Times New Roman" w:hAnsi="Times New Roman" w:cs="Times New Roman"/>
                <w:color w:val="000000" w:themeColor="text1"/>
                <w:sz w:val="24"/>
                <w:szCs w:val="24"/>
              </w:rPr>
              <w:t>citu kritisko pakalpojumu</w:t>
            </w:r>
            <w:proofErr w:type="gramEnd"/>
            <w:r w:rsidR="00396EB0">
              <w:rPr>
                <w:rFonts w:ascii="Times New Roman" w:hAnsi="Times New Roman" w:cs="Times New Roman"/>
                <w:color w:val="000000" w:themeColor="text1"/>
                <w:sz w:val="24"/>
                <w:szCs w:val="24"/>
              </w:rPr>
              <w:t xml:space="preserve"> pieejamība, t.sk. elektroapgāde, telekomunikāciju pakalpojumi un tml.</w:t>
            </w:r>
            <w:r>
              <w:rPr>
                <w:rFonts w:ascii="Times New Roman" w:hAnsi="Times New Roman" w:cs="Times New Roman"/>
                <w:color w:val="000000" w:themeColor="text1"/>
                <w:sz w:val="24"/>
                <w:szCs w:val="24"/>
              </w:rPr>
              <w:t xml:space="preserve">, kuru pieejamību atbilstoši piedāvātājiem grozījumiem plānots īstenot, izmantojot esošo regulējumu attiecībā uz kritiskās infrastruktūras objektiem. </w:t>
            </w:r>
            <w:r w:rsidR="00396EB0">
              <w:rPr>
                <w:rFonts w:ascii="Times New Roman" w:hAnsi="Times New Roman" w:cs="Times New Roman"/>
                <w:color w:val="000000" w:themeColor="text1"/>
                <w:sz w:val="24"/>
                <w:szCs w:val="24"/>
              </w:rPr>
              <w:t xml:space="preserve"> Papildus jāņem vērā, ka </w:t>
            </w:r>
            <w:r>
              <w:rPr>
                <w:rFonts w:ascii="Times New Roman" w:hAnsi="Times New Roman" w:cs="Times New Roman"/>
                <w:color w:val="000000" w:themeColor="text1"/>
                <w:sz w:val="24"/>
                <w:szCs w:val="24"/>
              </w:rPr>
              <w:t xml:space="preserve">būtiska loma iedzīvotāju nodrošināšanai ar skaidro naudu ir </w:t>
            </w:r>
            <w:r w:rsidR="00DB0476" w:rsidRPr="00FB12E3">
              <w:rPr>
                <w:rFonts w:ascii="Times New Roman" w:hAnsi="Times New Roman" w:cs="Times New Roman"/>
                <w:color w:val="000000" w:themeColor="text1"/>
                <w:sz w:val="24"/>
                <w:szCs w:val="24"/>
              </w:rPr>
              <w:t xml:space="preserve">VAS </w:t>
            </w:r>
            <w:r>
              <w:rPr>
                <w:rFonts w:ascii="Times New Roman" w:hAnsi="Times New Roman" w:cs="Times New Roman"/>
                <w:color w:val="000000" w:themeColor="text1"/>
                <w:sz w:val="24"/>
                <w:szCs w:val="24"/>
              </w:rPr>
              <w:t>"</w:t>
            </w:r>
            <w:r w:rsidR="00C24217" w:rsidRPr="00FB12E3">
              <w:rPr>
                <w:rFonts w:ascii="Times New Roman" w:hAnsi="Times New Roman" w:cs="Times New Roman"/>
                <w:color w:val="000000" w:themeColor="text1"/>
                <w:sz w:val="24"/>
                <w:szCs w:val="24"/>
              </w:rPr>
              <w:t>Latvijas Pasts</w:t>
            </w:r>
            <w:r>
              <w:rPr>
                <w:rFonts w:ascii="Times New Roman" w:hAnsi="Times New Roman" w:cs="Times New Roman"/>
                <w:color w:val="000000" w:themeColor="text1"/>
                <w:sz w:val="24"/>
                <w:szCs w:val="24"/>
              </w:rPr>
              <w:t>", kas nav kredītiestāde un</w:t>
            </w:r>
            <w:r w:rsidR="00697CCC">
              <w:rPr>
                <w:rFonts w:ascii="Times New Roman" w:hAnsi="Times New Roman" w:cs="Times New Roman"/>
                <w:color w:val="000000" w:themeColor="text1"/>
                <w:sz w:val="24"/>
                <w:szCs w:val="24"/>
              </w:rPr>
              <w:t xml:space="preserve"> nepieciešamības gadījumā</w:t>
            </w:r>
            <w:r>
              <w:rPr>
                <w:rFonts w:ascii="Times New Roman" w:hAnsi="Times New Roman" w:cs="Times New Roman"/>
                <w:color w:val="000000" w:themeColor="text1"/>
                <w:sz w:val="24"/>
                <w:szCs w:val="24"/>
              </w:rPr>
              <w:t xml:space="preserve"> </w:t>
            </w:r>
            <w:r w:rsidR="00697CCC">
              <w:rPr>
                <w:rFonts w:ascii="Times New Roman" w:hAnsi="Times New Roman" w:cs="Times New Roman"/>
                <w:color w:val="000000" w:themeColor="text1"/>
                <w:sz w:val="24"/>
                <w:szCs w:val="24"/>
              </w:rPr>
              <w:t xml:space="preserve">pasākumi </w:t>
            </w:r>
            <w:r>
              <w:rPr>
                <w:rFonts w:ascii="Times New Roman" w:hAnsi="Times New Roman" w:cs="Times New Roman"/>
                <w:color w:val="000000" w:themeColor="text1"/>
                <w:sz w:val="24"/>
                <w:szCs w:val="24"/>
              </w:rPr>
              <w:t xml:space="preserve">šīs sabiedrības </w:t>
            </w:r>
            <w:r w:rsidR="00697CCC">
              <w:rPr>
                <w:rFonts w:ascii="Times New Roman" w:hAnsi="Times New Roman" w:cs="Times New Roman"/>
                <w:color w:val="000000" w:themeColor="text1"/>
                <w:sz w:val="24"/>
                <w:szCs w:val="24"/>
              </w:rPr>
              <w:t xml:space="preserve">sniegto pakalpojumu pieejamības nodrošināšanai arī </w:t>
            </w:r>
            <w:r>
              <w:rPr>
                <w:rFonts w:ascii="Times New Roman" w:hAnsi="Times New Roman" w:cs="Times New Roman"/>
                <w:color w:val="000000" w:themeColor="text1"/>
                <w:sz w:val="24"/>
                <w:szCs w:val="24"/>
              </w:rPr>
              <w:t>būtu sagatavojami</w:t>
            </w:r>
            <w:r w:rsidR="00697CCC">
              <w:rPr>
                <w:rFonts w:ascii="Times New Roman" w:hAnsi="Times New Roman" w:cs="Times New Roman"/>
                <w:color w:val="000000" w:themeColor="text1"/>
                <w:sz w:val="24"/>
                <w:szCs w:val="24"/>
              </w:rPr>
              <w:t>, izmantojot esošo regulējumu attiecībā uz kritiskās infrastruktūras objektiem.</w:t>
            </w:r>
          </w:p>
          <w:p w14:paraId="176CCB02" w14:textId="77777777" w:rsidR="000F67EF" w:rsidRDefault="000F67EF" w:rsidP="005172D4">
            <w:pPr>
              <w:spacing w:after="0" w:line="240" w:lineRule="auto"/>
              <w:jc w:val="both"/>
              <w:rPr>
                <w:rFonts w:ascii="Times New Roman" w:hAnsi="Times New Roman" w:cs="Times New Roman"/>
                <w:sz w:val="24"/>
                <w:szCs w:val="24"/>
              </w:rPr>
            </w:pPr>
          </w:p>
          <w:p w14:paraId="5608F7AD" w14:textId="77777777" w:rsidR="009E186B" w:rsidRDefault="009E186B" w:rsidP="009E186B">
            <w:pPr>
              <w:spacing w:after="0" w:line="240" w:lineRule="auto"/>
              <w:jc w:val="both"/>
              <w:rPr>
                <w:rFonts w:ascii="Times New Roman" w:hAnsi="Times New Roman" w:cs="Times New Roman"/>
                <w:bCs/>
                <w:iCs/>
                <w:color w:val="000000" w:themeColor="text1"/>
                <w:sz w:val="24"/>
                <w:szCs w:val="24"/>
              </w:rPr>
            </w:pPr>
            <w:r w:rsidRPr="00000B79">
              <w:rPr>
                <w:rFonts w:ascii="Times New Roman" w:hAnsi="Times New Roman" w:cs="Times New Roman"/>
                <w:bCs/>
                <w:iCs/>
                <w:color w:val="000000" w:themeColor="text1"/>
                <w:sz w:val="24"/>
                <w:szCs w:val="24"/>
              </w:rPr>
              <w:t>Krievijas Federācijas militārā spēka pielietošana Ukrainā 2014.</w:t>
            </w:r>
            <w:r>
              <w:rPr>
                <w:rFonts w:ascii="Times New Roman" w:hAnsi="Times New Roman" w:cs="Times New Roman"/>
                <w:bCs/>
                <w:iCs/>
                <w:color w:val="000000" w:themeColor="text1"/>
                <w:sz w:val="24"/>
                <w:szCs w:val="24"/>
              </w:rPr>
              <w:t> </w:t>
            </w:r>
            <w:r w:rsidRPr="00000B79">
              <w:rPr>
                <w:rFonts w:ascii="Times New Roman" w:hAnsi="Times New Roman" w:cs="Times New Roman"/>
                <w:bCs/>
                <w:iCs/>
                <w:color w:val="000000" w:themeColor="text1"/>
                <w:sz w:val="24"/>
                <w:szCs w:val="24"/>
              </w:rPr>
              <w:t>gadā un Krimas anektēšana likusi pārskatīt pastāvošo drošības situāciju reģionā un Eiropā, kā arī veicināj</w:t>
            </w:r>
            <w:r>
              <w:rPr>
                <w:rFonts w:ascii="Times New Roman" w:hAnsi="Times New Roman" w:cs="Times New Roman"/>
                <w:bCs/>
                <w:iCs/>
                <w:color w:val="000000" w:themeColor="text1"/>
                <w:sz w:val="24"/>
                <w:szCs w:val="24"/>
              </w:rPr>
              <w:t>usi</w:t>
            </w:r>
            <w:r w:rsidRPr="00000B79">
              <w:rPr>
                <w:rFonts w:ascii="Times New Roman" w:hAnsi="Times New Roman" w:cs="Times New Roman"/>
                <w:bCs/>
                <w:iCs/>
                <w:color w:val="000000" w:themeColor="text1"/>
                <w:sz w:val="24"/>
                <w:szCs w:val="24"/>
              </w:rPr>
              <w:t xml:space="preserve"> Ziemeļatlantijas līguma organizācijas (turpmāk – NATO) reaģēšanas mehānismu pilnveidošanu attiecībā uz iespējamo spēka pielietošanu pret Baltijas valstīm. </w:t>
            </w:r>
          </w:p>
          <w:p w14:paraId="31129266" w14:textId="77777777" w:rsidR="009E186B" w:rsidRDefault="009E186B" w:rsidP="009E186B">
            <w:pPr>
              <w:spacing w:after="0" w:line="240" w:lineRule="auto"/>
              <w:jc w:val="both"/>
              <w:rPr>
                <w:rFonts w:ascii="Times New Roman" w:hAnsi="Times New Roman" w:cs="Times New Roman"/>
                <w:bCs/>
                <w:iCs/>
                <w:color w:val="000000" w:themeColor="text1"/>
                <w:sz w:val="24"/>
                <w:szCs w:val="24"/>
              </w:rPr>
            </w:pPr>
            <w:r w:rsidRPr="00000B79">
              <w:rPr>
                <w:rFonts w:ascii="Times New Roman" w:hAnsi="Times New Roman" w:cs="Times New Roman"/>
                <w:bCs/>
                <w:iCs/>
                <w:color w:val="000000" w:themeColor="text1"/>
                <w:sz w:val="24"/>
                <w:szCs w:val="24"/>
              </w:rPr>
              <w:lastRenderedPageBreak/>
              <w:t xml:space="preserve">Šo notikumu kontekstā Latvijai ir īpaši svarīgi stiprināt sadarbību </w:t>
            </w:r>
            <w:r>
              <w:rPr>
                <w:rFonts w:ascii="Times New Roman" w:hAnsi="Times New Roman" w:cs="Times New Roman"/>
                <w:bCs/>
                <w:iCs/>
                <w:color w:val="000000" w:themeColor="text1"/>
                <w:sz w:val="24"/>
                <w:szCs w:val="24"/>
              </w:rPr>
              <w:t xml:space="preserve">ar </w:t>
            </w:r>
            <w:r w:rsidRPr="00000B79">
              <w:rPr>
                <w:rFonts w:ascii="Times New Roman" w:hAnsi="Times New Roman" w:cs="Times New Roman"/>
                <w:bCs/>
                <w:iCs/>
                <w:color w:val="000000" w:themeColor="text1"/>
                <w:sz w:val="24"/>
                <w:szCs w:val="24"/>
              </w:rPr>
              <w:t xml:space="preserve">NATO un Eiropas </w:t>
            </w:r>
            <w:r>
              <w:rPr>
                <w:rFonts w:ascii="Times New Roman" w:hAnsi="Times New Roman" w:cs="Times New Roman"/>
                <w:bCs/>
                <w:iCs/>
                <w:color w:val="000000" w:themeColor="text1"/>
                <w:sz w:val="24"/>
                <w:szCs w:val="24"/>
              </w:rPr>
              <w:t>S</w:t>
            </w:r>
            <w:r w:rsidRPr="00000B79">
              <w:rPr>
                <w:rFonts w:ascii="Times New Roman" w:hAnsi="Times New Roman" w:cs="Times New Roman"/>
                <w:bCs/>
                <w:iCs/>
                <w:color w:val="000000" w:themeColor="text1"/>
                <w:sz w:val="24"/>
                <w:szCs w:val="24"/>
              </w:rPr>
              <w:t>avienības (turpmāk -</w:t>
            </w:r>
            <w:r>
              <w:rPr>
                <w:rFonts w:ascii="Times New Roman" w:hAnsi="Times New Roman" w:cs="Times New Roman"/>
                <w:bCs/>
                <w:iCs/>
                <w:color w:val="000000" w:themeColor="text1"/>
                <w:sz w:val="24"/>
                <w:szCs w:val="24"/>
              </w:rPr>
              <w:t xml:space="preserve"> </w:t>
            </w:r>
            <w:r w:rsidRPr="00000B79">
              <w:rPr>
                <w:rFonts w:ascii="Times New Roman" w:hAnsi="Times New Roman" w:cs="Times New Roman"/>
                <w:bCs/>
                <w:iCs/>
                <w:color w:val="000000" w:themeColor="text1"/>
                <w:sz w:val="24"/>
                <w:szCs w:val="24"/>
              </w:rPr>
              <w:t xml:space="preserve">ES) dalībvalstīm, lai garantētu Latvijas robežu neaizskaramību un valsts drošību. </w:t>
            </w:r>
          </w:p>
          <w:p w14:paraId="308711C5" w14:textId="77777777" w:rsidR="009E186B" w:rsidRDefault="009E186B" w:rsidP="009E186B">
            <w:pPr>
              <w:spacing w:after="0" w:line="240" w:lineRule="auto"/>
              <w:jc w:val="both"/>
              <w:rPr>
                <w:rFonts w:ascii="Times New Roman" w:hAnsi="Times New Roman" w:cs="Times New Roman"/>
                <w:color w:val="000000" w:themeColor="text1"/>
                <w:sz w:val="24"/>
                <w:szCs w:val="24"/>
              </w:rPr>
            </w:pPr>
            <w:r w:rsidRPr="00000B79">
              <w:rPr>
                <w:rFonts w:ascii="Times New Roman" w:hAnsi="Times New Roman" w:cs="Times New Roman"/>
                <w:color w:val="000000" w:themeColor="text1"/>
                <w:sz w:val="24"/>
                <w:szCs w:val="24"/>
              </w:rPr>
              <w:t xml:space="preserve">Kā viens no galvenajiem secinājumiem pēc Ukrainas krīzes jāmin piemērs, kad valstī tiek iesūtīti ārvalstu specvienību, izlūkdienestu un drošības dienestu pārstāvji, kuru rīcībā ir speciāli militāri līdzekļi un kuri, slēpjoties zem civiliedzīvotāju statusa, vēršas pret </w:t>
            </w:r>
            <w:r>
              <w:rPr>
                <w:rFonts w:ascii="Times New Roman" w:hAnsi="Times New Roman" w:cs="Times New Roman"/>
                <w:color w:val="000000" w:themeColor="text1"/>
                <w:sz w:val="24"/>
                <w:szCs w:val="24"/>
              </w:rPr>
              <w:t>tiesībaizsardzības</w:t>
            </w:r>
            <w:r w:rsidRPr="00000B79">
              <w:rPr>
                <w:rFonts w:ascii="Times New Roman" w:hAnsi="Times New Roman" w:cs="Times New Roman"/>
                <w:color w:val="000000" w:themeColor="text1"/>
                <w:sz w:val="24"/>
                <w:szCs w:val="24"/>
              </w:rPr>
              <w:t xml:space="preserve"> iestādēm un citām valsts varas institūcijām. </w:t>
            </w:r>
          </w:p>
          <w:p w14:paraId="48C18DAE" w14:textId="77777777" w:rsidR="009E186B" w:rsidRDefault="009E186B" w:rsidP="009E186B">
            <w:pPr>
              <w:spacing w:after="0" w:line="240" w:lineRule="auto"/>
              <w:jc w:val="both"/>
              <w:rPr>
                <w:rFonts w:ascii="Times New Roman" w:hAnsi="Times New Roman" w:cs="Times New Roman"/>
                <w:bCs/>
                <w:iCs/>
                <w:color w:val="000000" w:themeColor="text1"/>
                <w:sz w:val="24"/>
                <w:szCs w:val="24"/>
              </w:rPr>
            </w:pPr>
            <w:r w:rsidRPr="00000B79">
              <w:rPr>
                <w:rFonts w:ascii="Times New Roman" w:hAnsi="Times New Roman" w:cs="Times New Roman"/>
                <w:color w:val="000000" w:themeColor="text1"/>
                <w:sz w:val="24"/>
                <w:szCs w:val="24"/>
              </w:rPr>
              <w:t xml:space="preserve">Tāpat pēdējos gados </w:t>
            </w:r>
            <w:r>
              <w:rPr>
                <w:rFonts w:ascii="Times New Roman" w:hAnsi="Times New Roman" w:cs="Times New Roman"/>
                <w:color w:val="000000" w:themeColor="text1"/>
                <w:sz w:val="24"/>
                <w:szCs w:val="24"/>
              </w:rPr>
              <w:t xml:space="preserve">ir </w:t>
            </w:r>
            <w:r w:rsidRPr="00000B79">
              <w:rPr>
                <w:rFonts w:ascii="Times New Roman" w:hAnsi="Times New Roman" w:cs="Times New Roman"/>
                <w:color w:val="000000" w:themeColor="text1"/>
                <w:sz w:val="24"/>
                <w:szCs w:val="24"/>
              </w:rPr>
              <w:t xml:space="preserve">notikusi Krievijas Federācijas militāro spēju un militārās infrastruktūras pilnveidošana pie Latvijas robežām un Baltijas </w:t>
            </w:r>
            <w:r>
              <w:rPr>
                <w:rFonts w:ascii="Times New Roman" w:hAnsi="Times New Roman" w:cs="Times New Roman"/>
                <w:color w:val="000000" w:themeColor="text1"/>
                <w:sz w:val="24"/>
                <w:szCs w:val="24"/>
              </w:rPr>
              <w:t>j</w:t>
            </w:r>
            <w:r w:rsidRPr="00000B79">
              <w:rPr>
                <w:rFonts w:ascii="Times New Roman" w:hAnsi="Times New Roman" w:cs="Times New Roman"/>
                <w:color w:val="000000" w:themeColor="text1"/>
                <w:sz w:val="24"/>
                <w:szCs w:val="24"/>
              </w:rPr>
              <w:t>ūras reģionā kopumā</w:t>
            </w:r>
            <w:r w:rsidRPr="00000B79">
              <w:rPr>
                <w:rFonts w:ascii="Times New Roman" w:hAnsi="Times New Roman" w:cs="Times New Roman"/>
                <w:bCs/>
                <w:iCs/>
                <w:color w:val="000000" w:themeColor="text1"/>
                <w:sz w:val="24"/>
                <w:szCs w:val="24"/>
              </w:rPr>
              <w:t xml:space="preserve">, kā arī </w:t>
            </w:r>
            <w:r w:rsidRPr="00000B79">
              <w:rPr>
                <w:rFonts w:ascii="Times New Roman" w:hAnsi="Times New Roman" w:cs="Times New Roman"/>
                <w:color w:val="000000" w:themeColor="text1"/>
                <w:sz w:val="24"/>
                <w:szCs w:val="24"/>
              </w:rPr>
              <w:t>novērota dažād</w:t>
            </w:r>
            <w:r>
              <w:rPr>
                <w:rFonts w:ascii="Times New Roman" w:hAnsi="Times New Roman" w:cs="Times New Roman"/>
                <w:color w:val="000000" w:themeColor="text1"/>
                <w:sz w:val="24"/>
                <w:szCs w:val="24"/>
              </w:rPr>
              <w:t>u</w:t>
            </w:r>
            <w:r w:rsidRPr="00000B79">
              <w:rPr>
                <w:rFonts w:ascii="Times New Roman" w:hAnsi="Times New Roman" w:cs="Times New Roman"/>
                <w:color w:val="000000" w:themeColor="text1"/>
                <w:sz w:val="24"/>
                <w:szCs w:val="24"/>
              </w:rPr>
              <w:t xml:space="preserve"> maskēt</w:t>
            </w:r>
            <w:r>
              <w:rPr>
                <w:rFonts w:ascii="Times New Roman" w:hAnsi="Times New Roman" w:cs="Times New Roman"/>
                <w:color w:val="000000" w:themeColor="text1"/>
                <w:sz w:val="24"/>
                <w:szCs w:val="24"/>
              </w:rPr>
              <w:t>u</w:t>
            </w:r>
            <w:r w:rsidRPr="00000B79">
              <w:rPr>
                <w:rFonts w:ascii="Times New Roman" w:hAnsi="Times New Roman" w:cs="Times New Roman"/>
                <w:color w:val="000000" w:themeColor="text1"/>
                <w:sz w:val="24"/>
                <w:szCs w:val="24"/>
              </w:rPr>
              <w:t xml:space="preserve"> </w:t>
            </w:r>
            <w:r w:rsidRPr="00000B79">
              <w:rPr>
                <w:rFonts w:ascii="Times New Roman" w:hAnsi="Times New Roman" w:cs="Times New Roman"/>
                <w:bCs/>
                <w:iCs/>
                <w:color w:val="000000" w:themeColor="text1"/>
                <w:sz w:val="24"/>
                <w:szCs w:val="24"/>
              </w:rPr>
              <w:t>Krievijas Federācijas militār</w:t>
            </w:r>
            <w:r>
              <w:rPr>
                <w:rFonts w:ascii="Times New Roman" w:hAnsi="Times New Roman" w:cs="Times New Roman"/>
                <w:bCs/>
                <w:iCs/>
                <w:color w:val="000000" w:themeColor="text1"/>
                <w:sz w:val="24"/>
                <w:szCs w:val="24"/>
              </w:rPr>
              <w:t>o</w:t>
            </w:r>
            <w:r w:rsidRPr="00000B79">
              <w:rPr>
                <w:rFonts w:ascii="Times New Roman" w:hAnsi="Times New Roman" w:cs="Times New Roman"/>
                <w:bCs/>
                <w:iCs/>
                <w:color w:val="000000" w:themeColor="text1"/>
                <w:sz w:val="24"/>
                <w:szCs w:val="24"/>
              </w:rPr>
              <w:t xml:space="preserve"> līdzekļu izmantošana jūras, gaisa, sauszemes, elektromagnētisk</w:t>
            </w:r>
            <w:r>
              <w:rPr>
                <w:rFonts w:ascii="Times New Roman" w:hAnsi="Times New Roman" w:cs="Times New Roman"/>
                <w:bCs/>
                <w:iCs/>
                <w:color w:val="000000" w:themeColor="text1"/>
                <w:sz w:val="24"/>
                <w:szCs w:val="24"/>
              </w:rPr>
              <w:t>aj</w:t>
            </w:r>
            <w:r w:rsidRPr="00000B79">
              <w:rPr>
                <w:rFonts w:ascii="Times New Roman" w:hAnsi="Times New Roman" w:cs="Times New Roman"/>
                <w:bCs/>
                <w:iCs/>
                <w:color w:val="000000" w:themeColor="text1"/>
                <w:sz w:val="24"/>
                <w:szCs w:val="24"/>
              </w:rPr>
              <w:t xml:space="preserve">ā (elektroniskā karadarbība) un interneta vidē. </w:t>
            </w:r>
          </w:p>
          <w:p w14:paraId="44652141" w14:textId="5CD0FAC7" w:rsidR="009E186B" w:rsidRPr="00000B79" w:rsidRDefault="009E186B" w:rsidP="009E186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Tādējādi</w:t>
            </w:r>
            <w:r w:rsidRPr="00000B79">
              <w:rPr>
                <w:rFonts w:ascii="Times New Roman" w:hAnsi="Times New Roman" w:cs="Times New Roman"/>
                <w:color w:val="000000" w:themeColor="text1"/>
                <w:sz w:val="24"/>
                <w:szCs w:val="24"/>
              </w:rPr>
              <w:t>, lai risinātu aprakstīto hibrīd</w:t>
            </w:r>
            <w:r>
              <w:rPr>
                <w:rFonts w:ascii="Times New Roman" w:hAnsi="Times New Roman" w:cs="Times New Roman"/>
                <w:color w:val="000000" w:themeColor="text1"/>
                <w:sz w:val="24"/>
                <w:szCs w:val="24"/>
              </w:rPr>
              <w:t>ās</w:t>
            </w:r>
            <w:r w:rsidRPr="00000B79">
              <w:rPr>
                <w:rFonts w:ascii="Times New Roman" w:hAnsi="Times New Roman" w:cs="Times New Roman"/>
                <w:color w:val="000000" w:themeColor="text1"/>
                <w:sz w:val="24"/>
                <w:szCs w:val="24"/>
              </w:rPr>
              <w:t xml:space="preserve"> karadarbības situāciju (paredzētu ātru un efektīvu lēmum</w:t>
            </w:r>
            <w:r>
              <w:rPr>
                <w:rFonts w:ascii="Times New Roman" w:hAnsi="Times New Roman" w:cs="Times New Roman"/>
                <w:color w:val="000000" w:themeColor="text1"/>
                <w:sz w:val="24"/>
                <w:szCs w:val="24"/>
              </w:rPr>
              <w:t xml:space="preserve">u </w:t>
            </w:r>
            <w:r w:rsidRPr="00000B79">
              <w:rPr>
                <w:rFonts w:ascii="Times New Roman" w:hAnsi="Times New Roman" w:cs="Times New Roman"/>
                <w:color w:val="000000" w:themeColor="text1"/>
                <w:sz w:val="24"/>
                <w:szCs w:val="24"/>
              </w:rPr>
              <w:t>pieņemšanas kārtību), likums tiek papildināts ar speciālu regulējum</w:t>
            </w:r>
            <w:r>
              <w:rPr>
                <w:rFonts w:ascii="Times New Roman" w:hAnsi="Times New Roman" w:cs="Times New Roman"/>
                <w:color w:val="000000" w:themeColor="text1"/>
                <w:sz w:val="24"/>
                <w:szCs w:val="24"/>
              </w:rPr>
              <w:t>u</w:t>
            </w:r>
            <w:r w:rsidRPr="00000B79">
              <w:rPr>
                <w:rFonts w:ascii="Times New Roman" w:hAnsi="Times New Roman" w:cs="Times New Roman"/>
                <w:color w:val="000000" w:themeColor="text1"/>
                <w:sz w:val="24"/>
                <w:szCs w:val="24"/>
              </w:rPr>
              <w:t xml:space="preserve"> valsti apdraudoš</w:t>
            </w:r>
            <w:r>
              <w:rPr>
                <w:rFonts w:ascii="Times New Roman" w:hAnsi="Times New Roman" w:cs="Times New Roman"/>
                <w:color w:val="000000" w:themeColor="text1"/>
                <w:sz w:val="24"/>
                <w:szCs w:val="24"/>
              </w:rPr>
              <w:t>ā</w:t>
            </w:r>
            <w:r w:rsidRPr="00000B79">
              <w:rPr>
                <w:rFonts w:ascii="Times New Roman" w:hAnsi="Times New Roman" w:cs="Times New Roman"/>
                <w:color w:val="000000" w:themeColor="text1"/>
                <w:sz w:val="24"/>
                <w:szCs w:val="24"/>
              </w:rPr>
              <w:t xml:space="preserve">m situācijām. Pašlaik </w:t>
            </w:r>
            <w:r>
              <w:rPr>
                <w:rFonts w:ascii="Times New Roman" w:hAnsi="Times New Roman" w:cs="Times New Roman"/>
                <w:color w:val="000000" w:themeColor="text1"/>
                <w:sz w:val="24"/>
                <w:szCs w:val="24"/>
              </w:rPr>
              <w:t>spēkā esošais</w:t>
            </w:r>
            <w:r w:rsidRPr="00000B79">
              <w:rPr>
                <w:rFonts w:ascii="Times New Roman" w:hAnsi="Times New Roman" w:cs="Times New Roman"/>
                <w:color w:val="000000" w:themeColor="text1"/>
                <w:sz w:val="24"/>
                <w:szCs w:val="24"/>
              </w:rPr>
              <w:t xml:space="preserve"> regulējums ir vispārīgs un nepietiekams, </w:t>
            </w:r>
            <w:r>
              <w:rPr>
                <w:rFonts w:ascii="Times New Roman" w:hAnsi="Times New Roman" w:cs="Times New Roman"/>
                <w:color w:val="000000" w:themeColor="text1"/>
                <w:sz w:val="24"/>
                <w:szCs w:val="24"/>
              </w:rPr>
              <w:t>bet likum</w:t>
            </w:r>
            <w:r w:rsidRPr="00000B79">
              <w:rPr>
                <w:rFonts w:ascii="Times New Roman" w:hAnsi="Times New Roman" w:cs="Times New Roman"/>
                <w:color w:val="000000" w:themeColor="text1"/>
                <w:sz w:val="24"/>
                <w:szCs w:val="24"/>
              </w:rPr>
              <w:t>projektā aprakstītajās valst</w:t>
            </w:r>
            <w:r>
              <w:rPr>
                <w:rFonts w:ascii="Times New Roman" w:hAnsi="Times New Roman" w:cs="Times New Roman"/>
                <w:color w:val="000000" w:themeColor="text1"/>
                <w:sz w:val="24"/>
                <w:szCs w:val="24"/>
              </w:rPr>
              <w:t>s</w:t>
            </w:r>
            <w:r w:rsidRPr="00000B79">
              <w:rPr>
                <w:rFonts w:ascii="Times New Roman" w:hAnsi="Times New Roman" w:cs="Times New Roman"/>
                <w:color w:val="000000" w:themeColor="text1"/>
                <w:sz w:val="24"/>
                <w:szCs w:val="24"/>
              </w:rPr>
              <w:t xml:space="preserve"> apdraud</w:t>
            </w:r>
            <w:r>
              <w:rPr>
                <w:rFonts w:ascii="Times New Roman" w:hAnsi="Times New Roman" w:cs="Times New Roman"/>
                <w:color w:val="000000" w:themeColor="text1"/>
                <w:sz w:val="24"/>
                <w:szCs w:val="24"/>
              </w:rPr>
              <w:t>ējuma</w:t>
            </w:r>
            <w:r w:rsidRPr="00000B79">
              <w:rPr>
                <w:rFonts w:ascii="Times New Roman" w:hAnsi="Times New Roman" w:cs="Times New Roman"/>
                <w:color w:val="000000" w:themeColor="text1"/>
                <w:sz w:val="24"/>
                <w:szCs w:val="24"/>
              </w:rPr>
              <w:t xml:space="preserve"> situācijās jābūt juridiski precīzām atbildīgo dienestu amatpersonu tiesībām</w:t>
            </w:r>
            <w:r>
              <w:rPr>
                <w:rFonts w:ascii="Times New Roman" w:hAnsi="Times New Roman" w:cs="Times New Roman"/>
                <w:color w:val="000000" w:themeColor="text1"/>
                <w:sz w:val="24"/>
                <w:szCs w:val="24"/>
              </w:rPr>
              <w:t>, lai tās varētu attiecīgi rīkoties</w:t>
            </w:r>
            <w:r w:rsidRPr="00000B79">
              <w:rPr>
                <w:rFonts w:ascii="Times New Roman" w:hAnsi="Times New Roman" w:cs="Times New Roman"/>
                <w:color w:val="000000" w:themeColor="text1"/>
                <w:sz w:val="24"/>
                <w:szCs w:val="24"/>
              </w:rPr>
              <w:t>.</w:t>
            </w:r>
          </w:p>
          <w:p w14:paraId="76B99AAB" w14:textId="77777777" w:rsidR="009E186B" w:rsidRPr="00000B79" w:rsidRDefault="009E186B" w:rsidP="009E186B">
            <w:pPr>
              <w:spacing w:after="0" w:line="240" w:lineRule="auto"/>
              <w:jc w:val="both"/>
              <w:rPr>
                <w:rFonts w:ascii="Times New Roman" w:hAnsi="Times New Roman" w:cs="Times New Roman"/>
                <w:color w:val="000000" w:themeColor="text1"/>
                <w:sz w:val="24"/>
                <w:szCs w:val="24"/>
              </w:rPr>
            </w:pPr>
          </w:p>
          <w:p w14:paraId="496F8D14" w14:textId="2A894F15" w:rsidR="009E186B" w:rsidRPr="00000B79" w:rsidRDefault="009E186B" w:rsidP="009E186B">
            <w:pPr>
              <w:spacing w:after="0" w:line="240" w:lineRule="auto"/>
              <w:jc w:val="both"/>
              <w:rPr>
                <w:rFonts w:ascii="Times New Roman" w:hAnsi="Times New Roman" w:cs="Times New Roman"/>
                <w:color w:val="000000" w:themeColor="text1"/>
                <w:sz w:val="24"/>
                <w:szCs w:val="24"/>
              </w:rPr>
            </w:pPr>
            <w:r w:rsidRPr="00000B79">
              <w:rPr>
                <w:rFonts w:ascii="Times New Roman" w:hAnsi="Times New Roman" w:cs="Times New Roman"/>
                <w:color w:val="000000" w:themeColor="text1"/>
                <w:sz w:val="24"/>
                <w:szCs w:val="24"/>
              </w:rPr>
              <w:t>Jāatzīmē, ka viens no</w:t>
            </w:r>
            <w:r w:rsidR="00297DEB">
              <w:rPr>
                <w:rFonts w:ascii="Times New Roman" w:hAnsi="Times New Roman" w:cs="Times New Roman"/>
                <w:color w:val="000000" w:themeColor="text1"/>
                <w:sz w:val="24"/>
                <w:szCs w:val="24"/>
              </w:rPr>
              <w:t xml:space="preserve"> mūsdienu hibrīdkara</w:t>
            </w:r>
            <w:r w:rsidRPr="00000B79">
              <w:rPr>
                <w:rFonts w:ascii="Times New Roman" w:hAnsi="Times New Roman" w:cs="Times New Roman"/>
                <w:color w:val="000000" w:themeColor="text1"/>
                <w:sz w:val="24"/>
                <w:szCs w:val="24"/>
              </w:rPr>
              <w:t xml:space="preserve"> instrumentiem, ir ļaunprātīga neskaidru tiesību normu tiesību aktos izmantošana (t.</w:t>
            </w:r>
            <w:r>
              <w:rPr>
                <w:rFonts w:ascii="Times New Roman" w:hAnsi="Times New Roman" w:cs="Times New Roman"/>
                <w:color w:val="000000" w:themeColor="text1"/>
                <w:sz w:val="24"/>
                <w:szCs w:val="24"/>
              </w:rPr>
              <w:t> </w:t>
            </w:r>
            <w:r w:rsidRPr="00000B79">
              <w:rPr>
                <w:rFonts w:ascii="Times New Roman" w:hAnsi="Times New Roman" w:cs="Times New Roman"/>
                <w:color w:val="000000" w:themeColor="text1"/>
                <w:sz w:val="24"/>
                <w:szCs w:val="24"/>
              </w:rPr>
              <w:t xml:space="preserve">s. </w:t>
            </w:r>
            <w:proofErr w:type="spellStart"/>
            <w:r w:rsidRPr="00000B79">
              <w:rPr>
                <w:rFonts w:ascii="Times New Roman" w:hAnsi="Times New Roman" w:cs="Times New Roman"/>
                <w:i/>
                <w:color w:val="000000" w:themeColor="text1"/>
                <w:sz w:val="24"/>
                <w:szCs w:val="24"/>
              </w:rPr>
              <w:t>legal</w:t>
            </w:r>
            <w:proofErr w:type="spellEnd"/>
            <w:r w:rsidRPr="00000B79">
              <w:rPr>
                <w:rFonts w:ascii="Times New Roman" w:hAnsi="Times New Roman" w:cs="Times New Roman"/>
                <w:i/>
                <w:color w:val="000000" w:themeColor="text1"/>
                <w:sz w:val="24"/>
                <w:szCs w:val="24"/>
              </w:rPr>
              <w:t xml:space="preserve"> </w:t>
            </w:r>
            <w:proofErr w:type="spellStart"/>
            <w:r w:rsidRPr="00000B79">
              <w:rPr>
                <w:rFonts w:ascii="Times New Roman" w:hAnsi="Times New Roman" w:cs="Times New Roman"/>
                <w:i/>
                <w:color w:val="000000" w:themeColor="text1"/>
                <w:sz w:val="24"/>
                <w:szCs w:val="24"/>
              </w:rPr>
              <w:t>warfare</w:t>
            </w:r>
            <w:proofErr w:type="spellEnd"/>
            <w:r w:rsidRPr="00000B79">
              <w:rPr>
                <w:rStyle w:val="FootnoteReference"/>
                <w:rFonts w:ascii="Times New Roman" w:hAnsi="Times New Roman" w:cs="Times New Roman"/>
                <w:color w:val="000000" w:themeColor="text1"/>
                <w:sz w:val="24"/>
                <w:szCs w:val="24"/>
              </w:rPr>
              <w:footnoteReference w:id="2"/>
            </w:r>
            <w:r w:rsidRPr="00000B79">
              <w:rPr>
                <w:rFonts w:ascii="Times New Roman" w:hAnsi="Times New Roman" w:cs="Times New Roman"/>
                <w:color w:val="000000" w:themeColor="text1"/>
                <w:sz w:val="24"/>
                <w:szCs w:val="24"/>
              </w:rPr>
              <w:t xml:space="preserve">). Krīzes situācijā, kad nepieciešams steidzami pieņemt lēmumus, ir maz laika tiesību normu interpretācijai, bet jebkāda vilcināšanās vai šaubas par kompetenci, tiesībām un pienākumiem var tikt izmantota, lai veiktu valsts drošību apdraudošas </w:t>
            </w:r>
            <w:r>
              <w:rPr>
                <w:rFonts w:ascii="Times New Roman" w:hAnsi="Times New Roman" w:cs="Times New Roman"/>
                <w:color w:val="000000" w:themeColor="text1"/>
                <w:sz w:val="24"/>
                <w:szCs w:val="24"/>
              </w:rPr>
              <w:t>darbības</w:t>
            </w:r>
            <w:r w:rsidRPr="00000B79">
              <w:rPr>
                <w:rFonts w:ascii="Times New Roman" w:hAnsi="Times New Roman" w:cs="Times New Roman"/>
                <w:color w:val="000000" w:themeColor="text1"/>
                <w:sz w:val="24"/>
                <w:szCs w:val="24"/>
              </w:rPr>
              <w:t>.</w:t>
            </w:r>
          </w:p>
          <w:p w14:paraId="578414F3" w14:textId="77777777" w:rsidR="009E186B" w:rsidRPr="00000B79" w:rsidRDefault="009E186B" w:rsidP="009E186B">
            <w:pPr>
              <w:spacing w:after="0" w:line="240" w:lineRule="auto"/>
              <w:jc w:val="both"/>
              <w:rPr>
                <w:rFonts w:ascii="Times New Roman" w:hAnsi="Times New Roman" w:cs="Times New Roman"/>
                <w:color w:val="000000" w:themeColor="text1"/>
                <w:sz w:val="24"/>
                <w:szCs w:val="24"/>
              </w:rPr>
            </w:pPr>
          </w:p>
          <w:p w14:paraId="0124A292" w14:textId="77777777" w:rsidR="009E186B" w:rsidRPr="00000B79" w:rsidRDefault="009E186B" w:rsidP="009E186B">
            <w:pPr>
              <w:spacing w:after="0" w:line="240" w:lineRule="auto"/>
              <w:jc w:val="both"/>
              <w:rPr>
                <w:rFonts w:ascii="Times New Roman" w:hAnsi="Times New Roman" w:cs="Times New Roman"/>
                <w:color w:val="000000" w:themeColor="text1"/>
                <w:sz w:val="24"/>
                <w:szCs w:val="24"/>
              </w:rPr>
            </w:pPr>
            <w:r w:rsidRPr="00000B79">
              <w:rPr>
                <w:rFonts w:ascii="Times New Roman" w:hAnsi="Times New Roman" w:cs="Times New Roman"/>
                <w:color w:val="000000" w:themeColor="text1"/>
                <w:sz w:val="24"/>
                <w:szCs w:val="24"/>
              </w:rPr>
              <w:t>Lai reaģētu uz hibrīdo karadarbību</w:t>
            </w:r>
            <w:r>
              <w:rPr>
                <w:rFonts w:ascii="Times New Roman" w:hAnsi="Times New Roman" w:cs="Times New Roman"/>
                <w:color w:val="000000" w:themeColor="text1"/>
                <w:sz w:val="24"/>
                <w:szCs w:val="24"/>
              </w:rPr>
              <w:t>,</w:t>
            </w:r>
            <w:r w:rsidRPr="00000B79">
              <w:rPr>
                <w:rFonts w:ascii="Times New Roman" w:hAnsi="Times New Roman" w:cs="Times New Roman"/>
                <w:color w:val="000000" w:themeColor="text1"/>
                <w:sz w:val="24"/>
                <w:szCs w:val="24"/>
              </w:rPr>
              <w:t xml:space="preserve"> valsts rīcībā jābūt</w:t>
            </w:r>
            <w:proofErr w:type="gramStart"/>
            <w:r w:rsidRPr="00000B79">
              <w:rPr>
                <w:rFonts w:ascii="Times New Roman" w:hAnsi="Times New Roman" w:cs="Times New Roman"/>
                <w:color w:val="000000" w:themeColor="text1"/>
                <w:sz w:val="24"/>
                <w:szCs w:val="24"/>
              </w:rPr>
              <w:t xml:space="preserve">  </w:t>
            </w:r>
            <w:proofErr w:type="gramEnd"/>
            <w:r>
              <w:rPr>
                <w:rFonts w:ascii="Times New Roman" w:hAnsi="Times New Roman" w:cs="Times New Roman"/>
                <w:color w:val="000000" w:themeColor="text1"/>
                <w:sz w:val="24"/>
                <w:szCs w:val="24"/>
              </w:rPr>
              <w:t xml:space="preserve">pieejamiem </w:t>
            </w:r>
            <w:r w:rsidRPr="00000B79">
              <w:rPr>
                <w:rFonts w:ascii="Times New Roman" w:hAnsi="Times New Roman" w:cs="Times New Roman"/>
                <w:color w:val="000000" w:themeColor="text1"/>
                <w:sz w:val="24"/>
                <w:szCs w:val="24"/>
              </w:rPr>
              <w:t>visplašākā spektra līdzekļiem</w:t>
            </w:r>
            <w:r>
              <w:rPr>
                <w:rFonts w:ascii="Times New Roman" w:hAnsi="Times New Roman" w:cs="Times New Roman"/>
                <w:color w:val="000000" w:themeColor="text1"/>
                <w:sz w:val="24"/>
                <w:szCs w:val="24"/>
              </w:rPr>
              <w:t xml:space="preserve"> – </w:t>
            </w:r>
            <w:r w:rsidRPr="00000B79">
              <w:rPr>
                <w:rFonts w:ascii="Times New Roman" w:hAnsi="Times New Roman" w:cs="Times New Roman"/>
                <w:color w:val="000000" w:themeColor="text1"/>
                <w:sz w:val="24"/>
                <w:szCs w:val="24"/>
              </w:rPr>
              <w:t>pasākumiem</w:t>
            </w:r>
            <w:r>
              <w:rPr>
                <w:rFonts w:ascii="Times New Roman" w:hAnsi="Times New Roman" w:cs="Times New Roman"/>
                <w:color w:val="000000" w:themeColor="text1"/>
                <w:sz w:val="24"/>
                <w:szCs w:val="24"/>
              </w:rPr>
              <w:t>,</w:t>
            </w:r>
            <w:r w:rsidRPr="00000B79">
              <w:rPr>
                <w:rFonts w:ascii="Times New Roman" w:hAnsi="Times New Roman" w:cs="Times New Roman"/>
                <w:color w:val="000000" w:themeColor="text1"/>
                <w:sz w:val="24"/>
                <w:szCs w:val="24"/>
              </w:rPr>
              <w:t xml:space="preserve"> kā praksē rīkoties, kad ir </w:t>
            </w:r>
            <w:r>
              <w:rPr>
                <w:rFonts w:ascii="Times New Roman" w:hAnsi="Times New Roman" w:cs="Times New Roman"/>
                <w:color w:val="000000" w:themeColor="text1"/>
                <w:sz w:val="24"/>
                <w:szCs w:val="24"/>
              </w:rPr>
              <w:t xml:space="preserve">iestājusies </w:t>
            </w:r>
            <w:r w:rsidRPr="00000B79">
              <w:rPr>
                <w:rFonts w:ascii="Times New Roman" w:hAnsi="Times New Roman" w:cs="Times New Roman"/>
                <w:color w:val="000000" w:themeColor="text1"/>
                <w:sz w:val="24"/>
                <w:szCs w:val="24"/>
              </w:rPr>
              <w:t xml:space="preserve">valsti apdraudoša situācija, atkarībā no pieejamajiem resursiem, </w:t>
            </w:r>
            <w:proofErr w:type="spellStart"/>
            <w:r w:rsidRPr="00000B79">
              <w:rPr>
                <w:rFonts w:ascii="Times New Roman" w:hAnsi="Times New Roman" w:cs="Times New Roman"/>
                <w:color w:val="000000" w:themeColor="text1"/>
                <w:sz w:val="24"/>
                <w:szCs w:val="24"/>
              </w:rPr>
              <w:t>izlūkinformācijas</w:t>
            </w:r>
            <w:proofErr w:type="spellEnd"/>
            <w:r w:rsidRPr="00000B79">
              <w:rPr>
                <w:rFonts w:ascii="Times New Roman" w:hAnsi="Times New Roman" w:cs="Times New Roman"/>
                <w:color w:val="000000" w:themeColor="text1"/>
                <w:sz w:val="24"/>
                <w:szCs w:val="24"/>
              </w:rPr>
              <w:t xml:space="preserve"> un juridiskā regulējuma. </w:t>
            </w:r>
            <w:r>
              <w:rPr>
                <w:rFonts w:ascii="Times New Roman" w:hAnsi="Times New Roman" w:cs="Times New Roman"/>
                <w:color w:val="000000" w:themeColor="text1"/>
                <w:sz w:val="24"/>
                <w:szCs w:val="24"/>
              </w:rPr>
              <w:t>T</w:t>
            </w:r>
            <w:r w:rsidRPr="00000B79">
              <w:rPr>
                <w:rFonts w:ascii="Times New Roman" w:hAnsi="Times New Roman" w:cs="Times New Roman"/>
                <w:color w:val="000000" w:themeColor="text1"/>
                <w:sz w:val="24"/>
                <w:szCs w:val="24"/>
              </w:rPr>
              <w:t xml:space="preserve">as dod valsts institūcijām iespējas izmantot dažādus rīcības variantus, kas paredz konkrētu limitētu rīcību bez tālākas </w:t>
            </w:r>
            <w:r>
              <w:rPr>
                <w:rFonts w:ascii="Times New Roman" w:hAnsi="Times New Roman" w:cs="Times New Roman"/>
                <w:color w:val="000000" w:themeColor="text1"/>
                <w:sz w:val="24"/>
                <w:szCs w:val="24"/>
              </w:rPr>
              <w:t xml:space="preserve">darbību </w:t>
            </w:r>
            <w:r w:rsidRPr="00000B79">
              <w:rPr>
                <w:rFonts w:ascii="Times New Roman" w:hAnsi="Times New Roman" w:cs="Times New Roman"/>
                <w:color w:val="000000" w:themeColor="text1"/>
                <w:sz w:val="24"/>
                <w:szCs w:val="24"/>
              </w:rPr>
              <w:t>eskalācijas.</w:t>
            </w:r>
          </w:p>
          <w:p w14:paraId="757D6AEA" w14:textId="77777777" w:rsidR="009E186B" w:rsidRPr="00000B79" w:rsidRDefault="009E186B" w:rsidP="009E186B">
            <w:pPr>
              <w:spacing w:after="0" w:line="240" w:lineRule="auto"/>
              <w:jc w:val="both"/>
              <w:rPr>
                <w:rFonts w:ascii="Times New Roman" w:hAnsi="Times New Roman" w:cs="Times New Roman"/>
                <w:color w:val="000000" w:themeColor="text1"/>
                <w:sz w:val="24"/>
                <w:szCs w:val="24"/>
              </w:rPr>
            </w:pPr>
          </w:p>
          <w:p w14:paraId="677B95D5" w14:textId="77777777" w:rsidR="009E186B" w:rsidRPr="00000B79" w:rsidRDefault="009E186B" w:rsidP="009E186B">
            <w:pPr>
              <w:spacing w:after="0" w:line="240" w:lineRule="auto"/>
              <w:jc w:val="both"/>
              <w:rPr>
                <w:rFonts w:ascii="Times New Roman" w:hAnsi="Times New Roman" w:cs="Times New Roman"/>
                <w:color w:val="000000" w:themeColor="text1"/>
                <w:sz w:val="24"/>
                <w:szCs w:val="24"/>
              </w:rPr>
            </w:pPr>
            <w:r w:rsidRPr="00000B79">
              <w:rPr>
                <w:rFonts w:ascii="Times New Roman" w:hAnsi="Times New Roman" w:cs="Times New Roman"/>
                <w:color w:val="000000" w:themeColor="text1"/>
                <w:sz w:val="24"/>
                <w:szCs w:val="24"/>
              </w:rPr>
              <w:lastRenderedPageBreak/>
              <w:t>Likumprojekta mērķis ir definēt valsti apdraudošas situācijas (</w:t>
            </w:r>
            <w:proofErr w:type="spellStart"/>
            <w:r w:rsidRPr="00000B79">
              <w:rPr>
                <w:rFonts w:ascii="Times New Roman" w:hAnsi="Times New Roman" w:cs="Times New Roman"/>
                <w:i/>
                <w:color w:val="000000" w:themeColor="text1"/>
                <w:sz w:val="24"/>
                <w:szCs w:val="24"/>
              </w:rPr>
              <w:t>hostile</w:t>
            </w:r>
            <w:proofErr w:type="spellEnd"/>
            <w:r w:rsidRPr="00000B79">
              <w:rPr>
                <w:rFonts w:ascii="Times New Roman" w:hAnsi="Times New Roman" w:cs="Times New Roman"/>
                <w:i/>
                <w:color w:val="000000" w:themeColor="text1"/>
                <w:sz w:val="24"/>
                <w:szCs w:val="24"/>
              </w:rPr>
              <w:t xml:space="preserve"> </w:t>
            </w:r>
            <w:proofErr w:type="spellStart"/>
            <w:r w:rsidRPr="00000B79">
              <w:rPr>
                <w:rFonts w:ascii="Times New Roman" w:hAnsi="Times New Roman" w:cs="Times New Roman"/>
                <w:i/>
                <w:color w:val="000000" w:themeColor="text1"/>
                <w:sz w:val="24"/>
                <w:szCs w:val="24"/>
              </w:rPr>
              <w:t>act</w:t>
            </w:r>
            <w:proofErr w:type="spellEnd"/>
            <w:r w:rsidRPr="00000B79">
              <w:rPr>
                <w:rFonts w:ascii="Times New Roman" w:hAnsi="Times New Roman" w:cs="Times New Roman"/>
                <w:color w:val="000000" w:themeColor="text1"/>
                <w:sz w:val="24"/>
                <w:szCs w:val="24"/>
              </w:rPr>
              <w:t xml:space="preserve">), tādējādi nosakot par valsts apdraudējuma pārvarēšanu atbildīgo institūciju veicamās darbības, lai novērstu </w:t>
            </w:r>
            <w:r>
              <w:rPr>
                <w:rFonts w:ascii="Times New Roman" w:hAnsi="Times New Roman" w:cs="Times New Roman"/>
                <w:color w:val="000000" w:themeColor="text1"/>
                <w:sz w:val="24"/>
                <w:szCs w:val="24"/>
              </w:rPr>
              <w:t xml:space="preserve">apdraudējuma </w:t>
            </w:r>
            <w:r w:rsidRPr="00000B79">
              <w:rPr>
                <w:rFonts w:ascii="Times New Roman" w:hAnsi="Times New Roman" w:cs="Times New Roman"/>
                <w:color w:val="000000" w:themeColor="text1"/>
                <w:sz w:val="24"/>
                <w:szCs w:val="24"/>
              </w:rPr>
              <w:t>valsts neatka</w:t>
            </w:r>
            <w:r>
              <w:rPr>
                <w:rFonts w:ascii="Times New Roman" w:hAnsi="Times New Roman" w:cs="Times New Roman"/>
                <w:color w:val="000000" w:themeColor="text1"/>
                <w:sz w:val="24"/>
                <w:szCs w:val="24"/>
              </w:rPr>
              <w:t xml:space="preserve">rībai un teritoriālajai integritātei </w:t>
            </w:r>
            <w:r w:rsidRPr="00000B79">
              <w:rPr>
                <w:rFonts w:ascii="Times New Roman" w:hAnsi="Times New Roman" w:cs="Times New Roman"/>
                <w:color w:val="000000" w:themeColor="text1"/>
                <w:sz w:val="24"/>
                <w:szCs w:val="24"/>
              </w:rPr>
              <w:t xml:space="preserve">progresēšanu </w:t>
            </w:r>
            <w:r>
              <w:rPr>
                <w:rFonts w:ascii="Times New Roman" w:hAnsi="Times New Roman" w:cs="Times New Roman"/>
                <w:color w:val="000000" w:themeColor="text1"/>
                <w:sz w:val="24"/>
                <w:szCs w:val="24"/>
              </w:rPr>
              <w:t xml:space="preserve">līdz </w:t>
            </w:r>
            <w:r w:rsidRPr="00000B79">
              <w:rPr>
                <w:rFonts w:ascii="Times New Roman" w:hAnsi="Times New Roman" w:cs="Times New Roman"/>
                <w:color w:val="000000" w:themeColor="text1"/>
                <w:sz w:val="24"/>
                <w:szCs w:val="24"/>
              </w:rPr>
              <w:t>tieša militāra apdraudējuma status</w:t>
            </w:r>
            <w:r>
              <w:rPr>
                <w:rFonts w:ascii="Times New Roman" w:hAnsi="Times New Roman" w:cs="Times New Roman"/>
                <w:color w:val="000000" w:themeColor="text1"/>
                <w:sz w:val="24"/>
                <w:szCs w:val="24"/>
              </w:rPr>
              <w:t xml:space="preserve">am. </w:t>
            </w:r>
            <w:r w:rsidRPr="00000B79">
              <w:rPr>
                <w:rFonts w:ascii="Times New Roman" w:hAnsi="Times New Roman" w:cs="Times New Roman"/>
                <w:color w:val="000000" w:themeColor="text1"/>
                <w:sz w:val="24"/>
                <w:szCs w:val="24"/>
              </w:rPr>
              <w:t>Likumprojekta norm</w:t>
            </w:r>
            <w:r>
              <w:rPr>
                <w:rFonts w:ascii="Times New Roman" w:hAnsi="Times New Roman" w:cs="Times New Roman"/>
                <w:color w:val="000000" w:themeColor="text1"/>
                <w:sz w:val="24"/>
                <w:szCs w:val="24"/>
              </w:rPr>
              <w:t>ām</w:t>
            </w:r>
            <w:r w:rsidRPr="00000B79">
              <w:rPr>
                <w:rFonts w:ascii="Times New Roman" w:hAnsi="Times New Roman" w:cs="Times New Roman"/>
                <w:color w:val="000000" w:themeColor="text1"/>
                <w:sz w:val="24"/>
                <w:szCs w:val="24"/>
              </w:rPr>
              <w:t xml:space="preserve"> ir preventīvs </w:t>
            </w:r>
            <w:r>
              <w:rPr>
                <w:rFonts w:ascii="Times New Roman" w:hAnsi="Times New Roman" w:cs="Times New Roman"/>
                <w:color w:val="000000" w:themeColor="text1"/>
                <w:sz w:val="24"/>
                <w:szCs w:val="24"/>
              </w:rPr>
              <w:t xml:space="preserve">raksturs – tās </w:t>
            </w:r>
            <w:r w:rsidRPr="00000B79">
              <w:rPr>
                <w:rFonts w:ascii="Times New Roman" w:hAnsi="Times New Roman" w:cs="Times New Roman"/>
                <w:color w:val="000000" w:themeColor="text1"/>
                <w:sz w:val="24"/>
                <w:szCs w:val="24"/>
              </w:rPr>
              <w:t>paredz novērst valsti apdraudošu situāciju veidošanos.</w:t>
            </w:r>
          </w:p>
          <w:p w14:paraId="0B2FF74E" w14:textId="77777777" w:rsidR="009E186B" w:rsidRPr="00000B79" w:rsidRDefault="009E186B" w:rsidP="009E186B">
            <w:pPr>
              <w:spacing w:after="0" w:line="240" w:lineRule="auto"/>
              <w:jc w:val="both"/>
              <w:rPr>
                <w:rFonts w:ascii="Times New Roman" w:hAnsi="Times New Roman" w:cs="Times New Roman"/>
                <w:color w:val="000000" w:themeColor="text1"/>
                <w:sz w:val="24"/>
                <w:szCs w:val="24"/>
              </w:rPr>
            </w:pPr>
          </w:p>
          <w:p w14:paraId="4A2F2687" w14:textId="77777777" w:rsidR="009E186B" w:rsidRDefault="009E186B" w:rsidP="009E186B">
            <w:pPr>
              <w:spacing w:after="0" w:line="240" w:lineRule="auto"/>
              <w:jc w:val="both"/>
              <w:rPr>
                <w:rFonts w:ascii="Times New Roman" w:hAnsi="Times New Roman" w:cs="Times New Roman"/>
                <w:color w:val="000000" w:themeColor="text1"/>
                <w:sz w:val="24"/>
                <w:szCs w:val="24"/>
              </w:rPr>
            </w:pPr>
            <w:r w:rsidRPr="00000B79">
              <w:rPr>
                <w:rFonts w:ascii="Times New Roman" w:hAnsi="Times New Roman" w:cs="Times New Roman"/>
                <w:color w:val="000000" w:themeColor="text1"/>
                <w:sz w:val="24"/>
                <w:szCs w:val="24"/>
              </w:rPr>
              <w:t>Ņemot vērā minēto, ir jā</w:t>
            </w:r>
            <w:r>
              <w:rPr>
                <w:rFonts w:ascii="Times New Roman" w:hAnsi="Times New Roman" w:cs="Times New Roman"/>
                <w:color w:val="000000" w:themeColor="text1"/>
                <w:sz w:val="24"/>
                <w:szCs w:val="24"/>
              </w:rPr>
              <w:t xml:space="preserve">identificē </w:t>
            </w:r>
            <w:r w:rsidRPr="00000B79">
              <w:rPr>
                <w:rFonts w:ascii="Times New Roman" w:hAnsi="Times New Roman" w:cs="Times New Roman"/>
                <w:color w:val="000000" w:themeColor="text1"/>
                <w:sz w:val="24"/>
                <w:szCs w:val="24"/>
              </w:rPr>
              <w:t>iespējam</w:t>
            </w:r>
            <w:r>
              <w:rPr>
                <w:rFonts w:ascii="Times New Roman" w:hAnsi="Times New Roman" w:cs="Times New Roman"/>
                <w:color w:val="000000" w:themeColor="text1"/>
                <w:sz w:val="24"/>
                <w:szCs w:val="24"/>
              </w:rPr>
              <w:t>ās</w:t>
            </w:r>
            <w:r w:rsidRPr="00000B79">
              <w:rPr>
                <w:rFonts w:ascii="Times New Roman" w:hAnsi="Times New Roman" w:cs="Times New Roman"/>
                <w:color w:val="000000" w:themeColor="text1"/>
                <w:sz w:val="24"/>
                <w:szCs w:val="24"/>
              </w:rPr>
              <w:t xml:space="preserve"> neskaidrīb</w:t>
            </w:r>
            <w:r>
              <w:rPr>
                <w:rFonts w:ascii="Times New Roman" w:hAnsi="Times New Roman" w:cs="Times New Roman"/>
                <w:color w:val="000000" w:themeColor="text1"/>
                <w:sz w:val="24"/>
                <w:szCs w:val="24"/>
              </w:rPr>
              <w:t xml:space="preserve">as </w:t>
            </w:r>
            <w:r w:rsidRPr="00000B79">
              <w:rPr>
                <w:rFonts w:ascii="Times New Roman" w:hAnsi="Times New Roman" w:cs="Times New Roman"/>
                <w:color w:val="000000" w:themeColor="text1"/>
                <w:sz w:val="24"/>
                <w:szCs w:val="24"/>
              </w:rPr>
              <w:t xml:space="preserve">un </w:t>
            </w:r>
            <w:r>
              <w:rPr>
                <w:rFonts w:ascii="Times New Roman" w:hAnsi="Times New Roman" w:cs="Times New Roman"/>
                <w:color w:val="000000" w:themeColor="text1"/>
                <w:sz w:val="24"/>
                <w:szCs w:val="24"/>
              </w:rPr>
              <w:t xml:space="preserve">jāveic </w:t>
            </w:r>
            <w:r w:rsidRPr="00000B79">
              <w:rPr>
                <w:rFonts w:ascii="Times New Roman" w:hAnsi="Times New Roman" w:cs="Times New Roman"/>
                <w:color w:val="000000" w:themeColor="text1"/>
                <w:sz w:val="24"/>
                <w:szCs w:val="24"/>
              </w:rPr>
              <w:t>tād</w:t>
            </w:r>
            <w:r>
              <w:rPr>
                <w:rFonts w:ascii="Times New Roman" w:hAnsi="Times New Roman" w:cs="Times New Roman"/>
                <w:color w:val="000000" w:themeColor="text1"/>
                <w:sz w:val="24"/>
                <w:szCs w:val="24"/>
              </w:rPr>
              <w:t>as</w:t>
            </w:r>
            <w:r w:rsidRPr="00000B79">
              <w:rPr>
                <w:rFonts w:ascii="Times New Roman" w:hAnsi="Times New Roman" w:cs="Times New Roman"/>
                <w:color w:val="000000" w:themeColor="text1"/>
                <w:sz w:val="24"/>
                <w:szCs w:val="24"/>
              </w:rPr>
              <w:t xml:space="preserve"> darbīb</w:t>
            </w:r>
            <w:r>
              <w:rPr>
                <w:rFonts w:ascii="Times New Roman" w:hAnsi="Times New Roman" w:cs="Times New Roman"/>
                <w:color w:val="000000" w:themeColor="text1"/>
                <w:sz w:val="24"/>
                <w:szCs w:val="24"/>
              </w:rPr>
              <w:t>as</w:t>
            </w:r>
            <w:r w:rsidRPr="00000B79">
              <w:rPr>
                <w:rFonts w:ascii="Times New Roman" w:hAnsi="Times New Roman" w:cs="Times New Roman"/>
                <w:color w:val="000000" w:themeColor="text1"/>
                <w:sz w:val="24"/>
                <w:szCs w:val="24"/>
              </w:rPr>
              <w:t>, kas līdz minimumam samazina to ļaunprātīgas izmantošanas iespējas. Minētais rezultāts ir sasniedzams</w:t>
            </w:r>
            <w:r>
              <w:rPr>
                <w:rFonts w:ascii="Times New Roman" w:hAnsi="Times New Roman" w:cs="Times New Roman"/>
                <w:color w:val="000000" w:themeColor="text1"/>
                <w:sz w:val="24"/>
                <w:szCs w:val="24"/>
              </w:rPr>
              <w:t>,</w:t>
            </w:r>
            <w:r w:rsidRPr="00000B79">
              <w:rPr>
                <w:rFonts w:ascii="Times New Roman" w:hAnsi="Times New Roman" w:cs="Times New Roman"/>
                <w:color w:val="000000" w:themeColor="text1"/>
                <w:sz w:val="24"/>
                <w:szCs w:val="24"/>
              </w:rPr>
              <w:t xml:space="preserve"> gan </w:t>
            </w:r>
            <w:r>
              <w:rPr>
                <w:rFonts w:ascii="Times New Roman" w:hAnsi="Times New Roman" w:cs="Times New Roman"/>
                <w:color w:val="000000" w:themeColor="text1"/>
                <w:sz w:val="24"/>
                <w:szCs w:val="24"/>
              </w:rPr>
              <w:t xml:space="preserve">tulkojot </w:t>
            </w:r>
            <w:r w:rsidRPr="00000B79">
              <w:rPr>
                <w:rFonts w:ascii="Times New Roman" w:hAnsi="Times New Roman" w:cs="Times New Roman"/>
                <w:color w:val="000000" w:themeColor="text1"/>
                <w:sz w:val="24"/>
                <w:szCs w:val="24"/>
              </w:rPr>
              <w:t>tiesību norm</w:t>
            </w:r>
            <w:r>
              <w:rPr>
                <w:rFonts w:ascii="Times New Roman" w:hAnsi="Times New Roman" w:cs="Times New Roman"/>
                <w:color w:val="000000" w:themeColor="text1"/>
                <w:sz w:val="24"/>
                <w:szCs w:val="24"/>
              </w:rPr>
              <w:t>as</w:t>
            </w:r>
            <w:r w:rsidRPr="00000B79">
              <w:rPr>
                <w:rFonts w:ascii="Times New Roman" w:hAnsi="Times New Roman" w:cs="Times New Roman"/>
                <w:color w:val="000000" w:themeColor="text1"/>
                <w:sz w:val="24"/>
                <w:szCs w:val="24"/>
              </w:rPr>
              <w:t xml:space="preserve"> atbilstoši aktuālajai situācijai, gan veicot nepieciešamās izmaiņas tiesību aktos</w:t>
            </w:r>
            <w:r>
              <w:rPr>
                <w:rFonts w:ascii="Times New Roman" w:hAnsi="Times New Roman" w:cs="Times New Roman"/>
                <w:color w:val="000000" w:themeColor="text1"/>
                <w:sz w:val="24"/>
                <w:szCs w:val="24"/>
              </w:rPr>
              <w:t xml:space="preserve"> un </w:t>
            </w:r>
            <w:r w:rsidRPr="00000B79">
              <w:rPr>
                <w:rFonts w:ascii="Times New Roman" w:hAnsi="Times New Roman" w:cs="Times New Roman"/>
                <w:color w:val="000000" w:themeColor="text1"/>
                <w:sz w:val="24"/>
                <w:szCs w:val="24"/>
              </w:rPr>
              <w:t xml:space="preserve">pilnveidojot </w:t>
            </w:r>
            <w:r>
              <w:rPr>
                <w:rFonts w:ascii="Times New Roman" w:hAnsi="Times New Roman" w:cs="Times New Roman"/>
                <w:color w:val="000000" w:themeColor="text1"/>
                <w:sz w:val="24"/>
                <w:szCs w:val="24"/>
              </w:rPr>
              <w:t xml:space="preserve">šīs jomas </w:t>
            </w:r>
            <w:r w:rsidRPr="00000B79">
              <w:rPr>
                <w:rFonts w:ascii="Times New Roman" w:hAnsi="Times New Roman" w:cs="Times New Roman"/>
                <w:color w:val="000000" w:themeColor="text1"/>
                <w:sz w:val="24"/>
                <w:szCs w:val="24"/>
              </w:rPr>
              <w:t xml:space="preserve">normatīvo </w:t>
            </w:r>
            <w:r>
              <w:rPr>
                <w:rFonts w:ascii="Times New Roman" w:hAnsi="Times New Roman" w:cs="Times New Roman"/>
                <w:color w:val="000000" w:themeColor="text1"/>
                <w:sz w:val="24"/>
                <w:szCs w:val="24"/>
              </w:rPr>
              <w:t xml:space="preserve">aktu </w:t>
            </w:r>
            <w:r w:rsidRPr="00000B79">
              <w:rPr>
                <w:rFonts w:ascii="Times New Roman" w:hAnsi="Times New Roman" w:cs="Times New Roman"/>
                <w:color w:val="000000" w:themeColor="text1"/>
                <w:sz w:val="24"/>
                <w:szCs w:val="24"/>
              </w:rPr>
              <w:t xml:space="preserve">bāzi. </w:t>
            </w:r>
          </w:p>
          <w:p w14:paraId="0DE5F5EB" w14:textId="77777777" w:rsidR="009E186B" w:rsidRPr="00000B79" w:rsidRDefault="009E186B" w:rsidP="009E186B">
            <w:pPr>
              <w:spacing w:after="0" w:line="240" w:lineRule="auto"/>
              <w:jc w:val="both"/>
              <w:rPr>
                <w:rFonts w:ascii="Times New Roman" w:hAnsi="Times New Roman" w:cs="Times New Roman"/>
                <w:color w:val="000000" w:themeColor="text1"/>
                <w:sz w:val="24"/>
                <w:szCs w:val="24"/>
              </w:rPr>
            </w:pPr>
            <w:r w:rsidRPr="00000B79">
              <w:rPr>
                <w:rFonts w:ascii="Times New Roman" w:hAnsi="Times New Roman" w:cs="Times New Roman"/>
                <w:color w:val="000000" w:themeColor="text1"/>
                <w:sz w:val="24"/>
                <w:szCs w:val="24"/>
              </w:rPr>
              <w:t xml:space="preserve">Šādas normatīvās bāzes savlaicīga sagatavošana un </w:t>
            </w:r>
            <w:r>
              <w:rPr>
                <w:rFonts w:ascii="Times New Roman" w:hAnsi="Times New Roman" w:cs="Times New Roman"/>
                <w:color w:val="000000" w:themeColor="text1"/>
                <w:sz w:val="24"/>
                <w:szCs w:val="24"/>
              </w:rPr>
              <w:t xml:space="preserve">skaidra </w:t>
            </w:r>
            <w:r w:rsidRPr="00000B79">
              <w:rPr>
                <w:rFonts w:ascii="Times New Roman" w:hAnsi="Times New Roman" w:cs="Times New Roman"/>
                <w:color w:val="000000" w:themeColor="text1"/>
                <w:sz w:val="24"/>
                <w:szCs w:val="24"/>
              </w:rPr>
              <w:t>dalībnieku funkciju un statusa</w:t>
            </w:r>
            <w:r>
              <w:rPr>
                <w:rFonts w:ascii="Times New Roman" w:hAnsi="Times New Roman" w:cs="Times New Roman"/>
                <w:color w:val="000000" w:themeColor="text1"/>
                <w:sz w:val="24"/>
                <w:szCs w:val="24"/>
              </w:rPr>
              <w:t xml:space="preserve"> noteikšana</w:t>
            </w:r>
            <w:r w:rsidRPr="00000B79">
              <w:rPr>
                <w:rFonts w:ascii="Times New Roman" w:hAnsi="Times New Roman" w:cs="Times New Roman"/>
                <w:color w:val="000000" w:themeColor="text1"/>
                <w:sz w:val="24"/>
                <w:szCs w:val="24"/>
              </w:rPr>
              <w:t xml:space="preserve"> ir priekšnoteikums </w:t>
            </w:r>
            <w:r>
              <w:rPr>
                <w:rFonts w:ascii="Times New Roman" w:hAnsi="Times New Roman" w:cs="Times New Roman"/>
                <w:color w:val="000000" w:themeColor="text1"/>
                <w:sz w:val="24"/>
                <w:szCs w:val="24"/>
              </w:rPr>
              <w:t xml:space="preserve">gan </w:t>
            </w:r>
            <w:r w:rsidRPr="00000B79">
              <w:rPr>
                <w:rFonts w:ascii="Times New Roman" w:hAnsi="Times New Roman" w:cs="Times New Roman"/>
                <w:color w:val="000000" w:themeColor="text1"/>
                <w:sz w:val="24"/>
                <w:szCs w:val="24"/>
              </w:rPr>
              <w:t xml:space="preserve">veiksmīgai preventīvā signāla </w:t>
            </w:r>
            <w:r>
              <w:rPr>
                <w:rFonts w:ascii="Times New Roman" w:hAnsi="Times New Roman" w:cs="Times New Roman"/>
                <w:color w:val="000000" w:themeColor="text1"/>
                <w:sz w:val="24"/>
                <w:szCs w:val="24"/>
              </w:rPr>
              <w:t>no</w:t>
            </w:r>
            <w:r w:rsidRPr="00000B79">
              <w:rPr>
                <w:rFonts w:ascii="Times New Roman" w:hAnsi="Times New Roman" w:cs="Times New Roman"/>
                <w:color w:val="000000" w:themeColor="text1"/>
                <w:sz w:val="24"/>
                <w:szCs w:val="24"/>
              </w:rPr>
              <w:t xml:space="preserve">sūtīšanai, gan </w:t>
            </w:r>
            <w:r>
              <w:rPr>
                <w:rFonts w:ascii="Times New Roman" w:hAnsi="Times New Roman" w:cs="Times New Roman"/>
                <w:color w:val="000000" w:themeColor="text1"/>
                <w:sz w:val="24"/>
                <w:szCs w:val="24"/>
              </w:rPr>
              <w:t xml:space="preserve">sniedz plaša spektra līdzekļus atbildīgajām institūcijām </w:t>
            </w:r>
            <w:r w:rsidRPr="00000B79">
              <w:rPr>
                <w:rFonts w:ascii="Times New Roman" w:hAnsi="Times New Roman" w:cs="Times New Roman"/>
                <w:color w:val="000000" w:themeColor="text1"/>
                <w:sz w:val="24"/>
                <w:szCs w:val="24"/>
              </w:rPr>
              <w:t>par valsts apdraudējum</w:t>
            </w:r>
            <w:r>
              <w:rPr>
                <w:rFonts w:ascii="Times New Roman" w:hAnsi="Times New Roman" w:cs="Times New Roman"/>
                <w:color w:val="000000" w:themeColor="text1"/>
                <w:sz w:val="24"/>
                <w:szCs w:val="24"/>
              </w:rPr>
              <w:t>a</w:t>
            </w:r>
            <w:r w:rsidRPr="00000B79">
              <w:rPr>
                <w:rFonts w:ascii="Times New Roman" w:hAnsi="Times New Roman" w:cs="Times New Roman"/>
                <w:color w:val="000000" w:themeColor="text1"/>
                <w:sz w:val="24"/>
                <w:szCs w:val="24"/>
              </w:rPr>
              <w:t xml:space="preserve"> pārvarēš</w:t>
            </w:r>
            <w:r>
              <w:rPr>
                <w:rFonts w:ascii="Times New Roman" w:hAnsi="Times New Roman" w:cs="Times New Roman"/>
                <w:color w:val="000000" w:themeColor="text1"/>
                <w:sz w:val="24"/>
                <w:szCs w:val="24"/>
              </w:rPr>
              <w:t>an</w:t>
            </w:r>
            <w:r w:rsidRPr="00000B79">
              <w:rPr>
                <w:rFonts w:ascii="Times New Roman" w:hAnsi="Times New Roman" w:cs="Times New Roman"/>
                <w:color w:val="000000" w:themeColor="text1"/>
                <w:sz w:val="24"/>
                <w:szCs w:val="24"/>
              </w:rPr>
              <w:t>u</w:t>
            </w:r>
            <w:r>
              <w:rPr>
                <w:rFonts w:ascii="Times New Roman" w:hAnsi="Times New Roman" w:cs="Times New Roman"/>
                <w:color w:val="000000" w:themeColor="text1"/>
                <w:sz w:val="24"/>
                <w:szCs w:val="24"/>
              </w:rPr>
              <w:t xml:space="preserve">, kā </w:t>
            </w:r>
            <w:r w:rsidRPr="00000B79">
              <w:rPr>
                <w:rFonts w:ascii="Times New Roman" w:hAnsi="Times New Roman" w:cs="Times New Roman"/>
                <w:color w:val="000000" w:themeColor="text1"/>
                <w:sz w:val="24"/>
                <w:szCs w:val="24"/>
              </w:rPr>
              <w:t>reaģēt uz dažādām jaunāk</w:t>
            </w:r>
            <w:r>
              <w:rPr>
                <w:rFonts w:ascii="Times New Roman" w:hAnsi="Times New Roman" w:cs="Times New Roman"/>
                <w:color w:val="000000" w:themeColor="text1"/>
                <w:sz w:val="24"/>
                <w:szCs w:val="24"/>
              </w:rPr>
              <w:t>ā</w:t>
            </w:r>
            <w:r w:rsidRPr="00000B79">
              <w:rPr>
                <w:rFonts w:ascii="Times New Roman" w:hAnsi="Times New Roman" w:cs="Times New Roman"/>
                <w:color w:val="000000" w:themeColor="text1"/>
                <w:sz w:val="24"/>
                <w:szCs w:val="24"/>
              </w:rPr>
              <w:t>s paaudzes hibrīdās karadarbības situācijām.</w:t>
            </w:r>
          </w:p>
          <w:p w14:paraId="46138FC5" w14:textId="77777777" w:rsidR="009E186B" w:rsidRDefault="009E186B" w:rsidP="005172D4">
            <w:pPr>
              <w:spacing w:after="0" w:line="240" w:lineRule="auto"/>
              <w:jc w:val="both"/>
              <w:rPr>
                <w:rFonts w:ascii="Times New Roman" w:hAnsi="Times New Roman" w:cs="Times New Roman"/>
                <w:color w:val="000000" w:themeColor="text1"/>
                <w:sz w:val="24"/>
                <w:szCs w:val="24"/>
              </w:rPr>
            </w:pPr>
          </w:p>
          <w:p w14:paraId="3B1EF28F" w14:textId="5D30FB4F" w:rsidR="009E186B" w:rsidRPr="009E186B" w:rsidRDefault="009E186B" w:rsidP="009E186B">
            <w:pPr>
              <w:spacing w:after="0" w:line="240" w:lineRule="auto"/>
              <w:jc w:val="both"/>
              <w:rPr>
                <w:rFonts w:ascii="Times New Roman" w:hAnsi="Times New Roman" w:cs="Times New Roman"/>
                <w:color w:val="000000" w:themeColor="text1"/>
                <w:sz w:val="24"/>
                <w:szCs w:val="24"/>
              </w:rPr>
            </w:pPr>
            <w:r w:rsidRPr="009E186B">
              <w:rPr>
                <w:rFonts w:ascii="Times New Roman" w:hAnsi="Times New Roman" w:cs="Times New Roman"/>
                <w:color w:val="000000" w:themeColor="text1"/>
                <w:sz w:val="24"/>
                <w:szCs w:val="24"/>
              </w:rPr>
              <w:t>Identiski pamatprincipi šobrīd ir noteikti vairākos</w:t>
            </w:r>
            <w:r w:rsidR="000A2CF3">
              <w:rPr>
                <w:rFonts w:ascii="Times New Roman" w:hAnsi="Times New Roman" w:cs="Times New Roman"/>
                <w:color w:val="000000" w:themeColor="text1"/>
                <w:sz w:val="24"/>
                <w:szCs w:val="24"/>
              </w:rPr>
              <w:t xml:space="preserve"> NATO</w:t>
            </w:r>
            <w:r w:rsidRPr="009E186B">
              <w:rPr>
                <w:rFonts w:ascii="Times New Roman" w:hAnsi="Times New Roman" w:cs="Times New Roman"/>
                <w:color w:val="000000" w:themeColor="text1"/>
                <w:sz w:val="24"/>
                <w:szCs w:val="24"/>
              </w:rPr>
              <w:t xml:space="preserve"> un </w:t>
            </w:r>
            <w:r w:rsidR="000A2CF3">
              <w:rPr>
                <w:rFonts w:ascii="Times New Roman" w:hAnsi="Times New Roman" w:cs="Times New Roman"/>
                <w:color w:val="000000" w:themeColor="text1"/>
                <w:sz w:val="24"/>
                <w:szCs w:val="24"/>
              </w:rPr>
              <w:t>ES</w:t>
            </w:r>
            <w:r w:rsidRPr="009E186B">
              <w:rPr>
                <w:rFonts w:ascii="Times New Roman" w:hAnsi="Times New Roman" w:cs="Times New Roman"/>
                <w:color w:val="000000" w:themeColor="text1"/>
                <w:sz w:val="24"/>
                <w:szCs w:val="24"/>
              </w:rPr>
              <w:t xml:space="preserve"> dalībvalstu nacionālajos tiesību aktos. Piemēram, šādus jautājumus regulējoša likumdošana ir Somijā</w:t>
            </w:r>
            <w:r w:rsidRPr="009E186B">
              <w:rPr>
                <w:rFonts w:ascii="Times New Roman" w:hAnsi="Times New Roman" w:cs="Times New Roman"/>
                <w:color w:val="000000" w:themeColor="text1"/>
                <w:sz w:val="24"/>
                <w:szCs w:val="24"/>
                <w:vertAlign w:val="superscript"/>
              </w:rPr>
              <w:footnoteReference w:id="3"/>
            </w:r>
            <w:r w:rsidRPr="009E186B">
              <w:rPr>
                <w:rFonts w:ascii="Times New Roman" w:hAnsi="Times New Roman" w:cs="Times New Roman"/>
                <w:color w:val="000000" w:themeColor="text1"/>
                <w:sz w:val="24"/>
                <w:szCs w:val="24"/>
              </w:rPr>
              <w:t>, Polijā, Zviedrijā, Lietuvā un citās NATO un ES dalībvalstīs.</w:t>
            </w:r>
          </w:p>
          <w:p w14:paraId="2D4C3576" w14:textId="77777777" w:rsidR="009E186B" w:rsidRPr="009E186B" w:rsidRDefault="009E186B" w:rsidP="009E186B">
            <w:pPr>
              <w:spacing w:after="0" w:line="240" w:lineRule="auto"/>
              <w:jc w:val="both"/>
              <w:rPr>
                <w:rFonts w:ascii="Times New Roman" w:hAnsi="Times New Roman" w:cs="Times New Roman"/>
                <w:color w:val="000000" w:themeColor="text1"/>
                <w:sz w:val="24"/>
                <w:szCs w:val="24"/>
              </w:rPr>
            </w:pPr>
          </w:p>
          <w:p w14:paraId="5FABBDB7" w14:textId="3E7647F7" w:rsidR="009E186B" w:rsidRPr="009E186B" w:rsidRDefault="009E186B" w:rsidP="009E186B">
            <w:pPr>
              <w:spacing w:after="0" w:line="240" w:lineRule="auto"/>
              <w:jc w:val="both"/>
              <w:rPr>
                <w:rFonts w:ascii="Times New Roman" w:hAnsi="Times New Roman" w:cs="Times New Roman"/>
                <w:color w:val="000000" w:themeColor="text1"/>
                <w:sz w:val="24"/>
                <w:szCs w:val="24"/>
              </w:rPr>
            </w:pPr>
            <w:r w:rsidRPr="009E186B">
              <w:rPr>
                <w:rFonts w:ascii="Times New Roman" w:hAnsi="Times New Roman" w:cs="Times New Roman"/>
                <w:color w:val="000000" w:themeColor="text1"/>
                <w:sz w:val="24"/>
                <w:szCs w:val="24"/>
              </w:rPr>
              <w:t>Militārā dienesta likuma</w:t>
            </w:r>
            <w:r w:rsidRPr="009E186B">
              <w:rPr>
                <w:rFonts w:ascii="Times New Roman" w:hAnsi="Times New Roman" w:cs="Times New Roman"/>
                <w:bCs/>
                <w:color w:val="000000" w:themeColor="text1"/>
                <w:sz w:val="24"/>
                <w:szCs w:val="24"/>
              </w:rPr>
              <w:t xml:space="preserve"> 13. pants šobrīd nosaka karavīra tiesības lietot dienesta šaujamieroci</w:t>
            </w:r>
            <w:r w:rsidR="00D45257">
              <w:rPr>
                <w:rFonts w:ascii="Times New Roman" w:hAnsi="Times New Roman" w:cs="Times New Roman"/>
                <w:bCs/>
                <w:color w:val="000000" w:themeColor="text1"/>
                <w:sz w:val="24"/>
                <w:szCs w:val="24"/>
              </w:rPr>
              <w:t xml:space="preserve">, </w:t>
            </w:r>
            <w:r w:rsidRPr="009E186B">
              <w:rPr>
                <w:rFonts w:ascii="Times New Roman" w:hAnsi="Times New Roman" w:cs="Times New Roman"/>
                <w:bCs/>
                <w:color w:val="000000" w:themeColor="text1"/>
                <w:sz w:val="24"/>
                <w:szCs w:val="24"/>
              </w:rPr>
              <w:t xml:space="preserve">un 14. pants – karavīra tiesības lietot fizisko spēku un speciālos līdzekļus. Ar to saistītie </w:t>
            </w:r>
            <w:r w:rsidRPr="009E186B">
              <w:rPr>
                <w:rFonts w:ascii="Times New Roman" w:hAnsi="Times New Roman" w:cs="Times New Roman"/>
                <w:color w:val="000000" w:themeColor="text1"/>
                <w:sz w:val="24"/>
                <w:szCs w:val="24"/>
              </w:rPr>
              <w:t>Ministru kabineta 2013. gada 19. novembra noteikumi Nr. 1317 “</w:t>
            </w:r>
            <w:r w:rsidRPr="000A2CF3">
              <w:rPr>
                <w:rFonts w:ascii="Times New Roman" w:hAnsi="Times New Roman" w:cs="Times New Roman"/>
                <w:color w:val="000000" w:themeColor="text1"/>
                <w:sz w:val="24"/>
                <w:szCs w:val="24"/>
              </w:rPr>
              <w:t>Noteikumi par speciālo līdzekļu veidiem un kārtību, kādā karavīri un zemessargi glabā, nēsā un lieto speciālos līdzekļus</w:t>
            </w:r>
            <w:r w:rsidRPr="009E186B">
              <w:rPr>
                <w:rFonts w:ascii="Times New Roman" w:hAnsi="Times New Roman" w:cs="Times New Roman"/>
                <w:color w:val="000000" w:themeColor="text1"/>
                <w:sz w:val="24"/>
                <w:szCs w:val="24"/>
              </w:rPr>
              <w:t xml:space="preserve">” paredz karavīra vispārējas individuālas tiesības rīkoties, ja pret to personīgi vai pret militāru infrastruktūru tiek vērstas uzbrūkošas darbības. Savukārt likumprojektā aprakstītās valsti apdraudošās darbības prasa  </w:t>
            </w:r>
            <w:proofErr w:type="spellStart"/>
            <w:r w:rsidRPr="009E186B">
              <w:rPr>
                <w:rFonts w:ascii="Times New Roman" w:hAnsi="Times New Roman" w:cs="Times New Roman"/>
                <w:color w:val="000000" w:themeColor="text1"/>
                <w:sz w:val="24"/>
                <w:szCs w:val="24"/>
              </w:rPr>
              <w:t>proaktīvu</w:t>
            </w:r>
            <w:proofErr w:type="spellEnd"/>
            <w:r w:rsidRPr="009E186B">
              <w:rPr>
                <w:rFonts w:ascii="Times New Roman" w:hAnsi="Times New Roman" w:cs="Times New Roman"/>
                <w:color w:val="000000" w:themeColor="text1"/>
                <w:sz w:val="24"/>
                <w:szCs w:val="24"/>
              </w:rPr>
              <w:t xml:space="preserve"> un kolektīvu rīcību, kas nav atkarīga no karavīra individuālās darbības.</w:t>
            </w:r>
          </w:p>
          <w:p w14:paraId="5A9A0B1E" w14:textId="77777777" w:rsidR="009E186B" w:rsidRPr="009E186B" w:rsidRDefault="009E186B" w:rsidP="009E186B">
            <w:pPr>
              <w:spacing w:after="0" w:line="240" w:lineRule="auto"/>
              <w:jc w:val="both"/>
              <w:rPr>
                <w:rFonts w:ascii="Times New Roman" w:hAnsi="Times New Roman" w:cs="Times New Roman"/>
                <w:color w:val="000000" w:themeColor="text1"/>
                <w:sz w:val="24"/>
                <w:szCs w:val="24"/>
              </w:rPr>
            </w:pPr>
          </w:p>
          <w:p w14:paraId="62A95E7B" w14:textId="151E7D1A" w:rsidR="009E186B" w:rsidRPr="009E186B" w:rsidRDefault="009E186B" w:rsidP="009E186B">
            <w:pPr>
              <w:spacing w:after="0" w:line="240" w:lineRule="auto"/>
              <w:jc w:val="both"/>
              <w:rPr>
                <w:rFonts w:ascii="Times New Roman" w:hAnsi="Times New Roman" w:cs="Times New Roman"/>
                <w:color w:val="000000" w:themeColor="text1"/>
                <w:sz w:val="24"/>
                <w:szCs w:val="24"/>
              </w:rPr>
            </w:pPr>
            <w:r w:rsidRPr="009E186B">
              <w:rPr>
                <w:rFonts w:ascii="Times New Roman" w:hAnsi="Times New Roman" w:cs="Times New Roman"/>
                <w:color w:val="000000" w:themeColor="text1"/>
                <w:sz w:val="24"/>
                <w:szCs w:val="24"/>
              </w:rPr>
              <w:t>Likumprojekts</w:t>
            </w:r>
            <w:r w:rsidR="000A2CF3">
              <w:rPr>
                <w:rFonts w:ascii="Times New Roman" w:hAnsi="Times New Roman" w:cs="Times New Roman"/>
                <w:color w:val="000000" w:themeColor="text1"/>
                <w:sz w:val="24"/>
                <w:szCs w:val="24"/>
              </w:rPr>
              <w:t xml:space="preserve"> tiek papildināts </w:t>
            </w:r>
            <w:r w:rsidR="000A2CF3" w:rsidRPr="000A2CF3">
              <w:rPr>
                <w:rFonts w:ascii="Times New Roman" w:hAnsi="Times New Roman" w:cs="Times New Roman"/>
                <w:color w:val="000000" w:themeColor="text1"/>
                <w:sz w:val="24"/>
                <w:szCs w:val="24"/>
              </w:rPr>
              <w:t>ar 23.</w:t>
            </w:r>
            <w:r w:rsidR="000A2CF3" w:rsidRPr="000A2CF3">
              <w:rPr>
                <w:rFonts w:ascii="Times New Roman" w:hAnsi="Times New Roman" w:cs="Times New Roman"/>
                <w:color w:val="000000" w:themeColor="text1"/>
                <w:sz w:val="24"/>
                <w:szCs w:val="24"/>
                <w:vertAlign w:val="superscript"/>
              </w:rPr>
              <w:t>6</w:t>
            </w:r>
            <w:r w:rsidR="000A2CF3">
              <w:rPr>
                <w:rFonts w:ascii="Times New Roman" w:hAnsi="Times New Roman" w:cs="Times New Roman"/>
                <w:color w:val="000000" w:themeColor="text1"/>
                <w:sz w:val="24"/>
                <w:szCs w:val="24"/>
              </w:rPr>
              <w:t> pantu, kura pirmā daļa</w:t>
            </w:r>
            <w:r w:rsidRPr="009E186B">
              <w:rPr>
                <w:rFonts w:ascii="Times New Roman" w:hAnsi="Times New Roman" w:cs="Times New Roman"/>
                <w:color w:val="000000" w:themeColor="text1"/>
                <w:sz w:val="24"/>
                <w:szCs w:val="24"/>
              </w:rPr>
              <w:t xml:space="preserve"> sniedz aprakstu darbībām, kas uzskatāmas </w:t>
            </w:r>
            <w:r w:rsidRPr="009E186B">
              <w:rPr>
                <w:rFonts w:ascii="Times New Roman" w:hAnsi="Times New Roman" w:cs="Times New Roman"/>
                <w:color w:val="000000" w:themeColor="text1"/>
                <w:sz w:val="24"/>
                <w:szCs w:val="24"/>
              </w:rPr>
              <w:lastRenderedPageBreak/>
              <w:t>p</w:t>
            </w:r>
            <w:r w:rsidRPr="009E186B">
              <w:rPr>
                <w:rFonts w:ascii="Times New Roman" w:hAnsi="Times New Roman" w:cs="Times New Roman"/>
                <w:bCs/>
                <w:color w:val="000000" w:themeColor="text1"/>
                <w:sz w:val="24"/>
                <w:szCs w:val="24"/>
              </w:rPr>
              <w:t xml:space="preserve">ar </w:t>
            </w:r>
            <w:r w:rsidR="00BB38AD">
              <w:rPr>
                <w:rFonts w:ascii="Times New Roman" w:hAnsi="Times New Roman" w:cs="Times New Roman"/>
                <w:bCs/>
                <w:color w:val="000000" w:themeColor="text1"/>
                <w:sz w:val="24"/>
                <w:szCs w:val="24"/>
              </w:rPr>
              <w:t>militār</w:t>
            </w:r>
            <w:r w:rsidR="00281683">
              <w:rPr>
                <w:rFonts w:ascii="Times New Roman" w:hAnsi="Times New Roman" w:cs="Times New Roman"/>
                <w:bCs/>
                <w:color w:val="000000" w:themeColor="text1"/>
                <w:sz w:val="24"/>
                <w:szCs w:val="24"/>
              </w:rPr>
              <w:t xml:space="preserve">u </w:t>
            </w:r>
            <w:r w:rsidR="00BB38AD">
              <w:rPr>
                <w:rFonts w:ascii="Times New Roman" w:hAnsi="Times New Roman" w:cs="Times New Roman"/>
                <w:bCs/>
                <w:color w:val="000000" w:themeColor="text1"/>
                <w:sz w:val="24"/>
                <w:szCs w:val="24"/>
              </w:rPr>
              <w:t>darbīb</w:t>
            </w:r>
            <w:r w:rsidR="00281683">
              <w:rPr>
                <w:rFonts w:ascii="Times New Roman" w:hAnsi="Times New Roman" w:cs="Times New Roman"/>
                <w:bCs/>
                <w:color w:val="000000" w:themeColor="text1"/>
                <w:sz w:val="24"/>
                <w:szCs w:val="24"/>
              </w:rPr>
              <w:t>u</w:t>
            </w:r>
            <w:r w:rsidR="00BB38AD">
              <w:rPr>
                <w:rFonts w:ascii="Times New Roman" w:hAnsi="Times New Roman" w:cs="Times New Roman"/>
                <w:bCs/>
                <w:color w:val="000000" w:themeColor="text1"/>
                <w:sz w:val="24"/>
                <w:szCs w:val="24"/>
              </w:rPr>
              <w:t xml:space="preserve"> rezultātā izraisītām </w:t>
            </w:r>
            <w:r w:rsidRPr="009E186B">
              <w:rPr>
                <w:rFonts w:ascii="Times New Roman" w:hAnsi="Times New Roman" w:cs="Times New Roman"/>
                <w:bCs/>
                <w:color w:val="000000" w:themeColor="text1"/>
                <w:sz w:val="24"/>
                <w:szCs w:val="24"/>
              </w:rPr>
              <w:t>v</w:t>
            </w:r>
            <w:r w:rsidRPr="009E186B">
              <w:rPr>
                <w:rFonts w:ascii="Times New Roman" w:hAnsi="Times New Roman" w:cs="Times New Roman"/>
                <w:color w:val="000000" w:themeColor="text1"/>
                <w:sz w:val="24"/>
                <w:szCs w:val="24"/>
              </w:rPr>
              <w:t>alsti apdraudošām situācijām.</w:t>
            </w:r>
          </w:p>
          <w:p w14:paraId="169A73B2" w14:textId="72B6A918" w:rsidR="009E186B" w:rsidRPr="009E186B" w:rsidRDefault="009E186B" w:rsidP="009E186B">
            <w:pPr>
              <w:spacing w:after="0" w:line="240" w:lineRule="auto"/>
              <w:jc w:val="both"/>
              <w:rPr>
                <w:rFonts w:ascii="Times New Roman" w:hAnsi="Times New Roman" w:cs="Times New Roman"/>
                <w:color w:val="000000" w:themeColor="text1"/>
                <w:sz w:val="24"/>
                <w:szCs w:val="24"/>
              </w:rPr>
            </w:pPr>
            <w:r w:rsidRPr="000A2CF3">
              <w:rPr>
                <w:rFonts w:ascii="Times New Roman" w:hAnsi="Times New Roman" w:cs="Times New Roman"/>
                <w:color w:val="000000" w:themeColor="text1"/>
                <w:sz w:val="24"/>
                <w:szCs w:val="24"/>
              </w:rPr>
              <w:t>Apvienoto Nāciju Organizācijas</w:t>
            </w:r>
            <w:r w:rsidRPr="009E186B">
              <w:rPr>
                <w:rFonts w:ascii="Times New Roman" w:hAnsi="Times New Roman" w:cs="Times New Roman"/>
                <w:color w:val="000000" w:themeColor="text1"/>
                <w:sz w:val="24"/>
                <w:szCs w:val="24"/>
              </w:rPr>
              <w:t xml:space="preserve"> Ģenerālās asamblejas 1974. gada rezolūcijā Nr. 3314 “Par agresiju” ir definēts, ka agresija ir vienas vai vairāku valstu bruņotā spēka pielietojums pirmajiem pret citas valsts teritoriālo vienotību vai politisko neatkarību (3. pantā ir uzskaitītas darbības, kuras uzskatāmas par agresijas aktiem), savukārt 5. pants nosaka “slieksni” – proti, 3. pantā minētajām darbībām jābūt ar noteiktām sekām, individuāli vai “maznozīmīgi” gadījumi nav sākotnēji uzskatāmi par militāru uzbrukumu starptautisko tiesību izpratnē, kaut gan vienlaicīgi arī tie rada zināmus draudus valsts drošībai. </w:t>
            </w:r>
          </w:p>
          <w:p w14:paraId="3E55336E" w14:textId="1DC79A34" w:rsidR="009E186B" w:rsidRPr="009E186B" w:rsidRDefault="009E186B" w:rsidP="009E186B">
            <w:pPr>
              <w:spacing w:after="0" w:line="240" w:lineRule="auto"/>
              <w:jc w:val="both"/>
              <w:rPr>
                <w:rFonts w:ascii="Times New Roman" w:hAnsi="Times New Roman" w:cs="Times New Roman"/>
                <w:color w:val="000000" w:themeColor="text1"/>
                <w:sz w:val="24"/>
                <w:szCs w:val="24"/>
              </w:rPr>
            </w:pPr>
            <w:r w:rsidRPr="009E186B">
              <w:rPr>
                <w:rFonts w:ascii="Times New Roman" w:hAnsi="Times New Roman" w:cs="Times New Roman"/>
                <w:color w:val="000000" w:themeColor="text1"/>
                <w:sz w:val="24"/>
                <w:szCs w:val="24"/>
              </w:rPr>
              <w:t xml:space="preserve">Tādējādi likumprojekts definē vispārīgas situācijas, kad pret Latviju vai Latvijā īstenota pretlikumīga ārvalsts militāra darbība, kas nesasniedz militāra uzbrukuma “slieksni“, savukārt </w:t>
            </w:r>
            <w:r w:rsidR="000A2CF3" w:rsidRPr="000A2CF3">
              <w:rPr>
                <w:rFonts w:ascii="Times New Roman" w:hAnsi="Times New Roman" w:cs="Times New Roman"/>
                <w:color w:val="000000" w:themeColor="text1"/>
                <w:sz w:val="24"/>
                <w:szCs w:val="24"/>
              </w:rPr>
              <w:t>23.</w:t>
            </w:r>
            <w:r w:rsidR="000A2CF3" w:rsidRPr="000A2CF3">
              <w:rPr>
                <w:rFonts w:ascii="Times New Roman" w:hAnsi="Times New Roman" w:cs="Times New Roman"/>
                <w:color w:val="000000" w:themeColor="text1"/>
                <w:sz w:val="24"/>
                <w:szCs w:val="24"/>
                <w:vertAlign w:val="superscript"/>
              </w:rPr>
              <w:t>6</w:t>
            </w:r>
            <w:r w:rsidR="000A2CF3">
              <w:rPr>
                <w:rFonts w:ascii="Times New Roman" w:hAnsi="Times New Roman" w:cs="Times New Roman"/>
                <w:color w:val="000000" w:themeColor="text1"/>
                <w:sz w:val="24"/>
                <w:szCs w:val="24"/>
              </w:rPr>
              <w:t> panta</w:t>
            </w:r>
            <w:r w:rsidR="000A2CF3" w:rsidRPr="000A2CF3">
              <w:rPr>
                <w:rFonts w:ascii="Times New Roman" w:hAnsi="Times New Roman" w:cs="Times New Roman"/>
                <w:color w:val="000000" w:themeColor="text1"/>
                <w:sz w:val="24"/>
                <w:szCs w:val="24"/>
              </w:rPr>
              <w:t xml:space="preserve"> </w:t>
            </w:r>
            <w:r w:rsidRPr="009E186B">
              <w:rPr>
                <w:rFonts w:ascii="Times New Roman" w:hAnsi="Times New Roman" w:cs="Times New Roman"/>
                <w:color w:val="000000" w:themeColor="text1"/>
                <w:sz w:val="24"/>
                <w:szCs w:val="24"/>
              </w:rPr>
              <w:t xml:space="preserve">pirmās daļas 2., 3.. punkts nosaka konkrētas, specifiskas </w:t>
            </w:r>
            <w:r w:rsidRPr="009E186B">
              <w:rPr>
                <w:rFonts w:ascii="Times New Roman" w:hAnsi="Times New Roman" w:cs="Times New Roman"/>
                <w:bCs/>
                <w:color w:val="000000" w:themeColor="text1"/>
                <w:sz w:val="24"/>
                <w:szCs w:val="24"/>
              </w:rPr>
              <w:t>v</w:t>
            </w:r>
            <w:r w:rsidRPr="009E186B">
              <w:rPr>
                <w:rFonts w:ascii="Times New Roman" w:hAnsi="Times New Roman" w:cs="Times New Roman"/>
                <w:color w:val="000000" w:themeColor="text1"/>
                <w:sz w:val="24"/>
                <w:szCs w:val="24"/>
              </w:rPr>
              <w:t xml:space="preserve">alsti apdraudošas situācijas. </w:t>
            </w:r>
            <w:r w:rsidR="00D45257" w:rsidRPr="009E186B">
              <w:rPr>
                <w:rFonts w:ascii="Times New Roman" w:hAnsi="Times New Roman" w:cs="Times New Roman"/>
                <w:color w:val="000000" w:themeColor="text1"/>
                <w:sz w:val="24"/>
                <w:szCs w:val="24"/>
              </w:rPr>
              <w:t>Vienlaikus jāuzsver</w:t>
            </w:r>
            <w:r w:rsidRPr="009E186B">
              <w:rPr>
                <w:rFonts w:ascii="Times New Roman" w:hAnsi="Times New Roman" w:cs="Times New Roman"/>
                <w:color w:val="000000" w:themeColor="text1"/>
                <w:sz w:val="24"/>
                <w:szCs w:val="24"/>
              </w:rPr>
              <w:t>, ka šādas valsti apdraudošas darbības var būt gan atsevišķi (</w:t>
            </w:r>
            <w:proofErr w:type="spellStart"/>
            <w:r w:rsidRPr="009E186B">
              <w:rPr>
                <w:rFonts w:ascii="Times New Roman" w:hAnsi="Times New Roman" w:cs="Times New Roman"/>
                <w:color w:val="000000" w:themeColor="text1"/>
                <w:sz w:val="24"/>
                <w:szCs w:val="24"/>
              </w:rPr>
              <w:t>ne)gadījumi</w:t>
            </w:r>
            <w:proofErr w:type="spellEnd"/>
            <w:r w:rsidRPr="009E186B">
              <w:rPr>
                <w:rFonts w:ascii="Times New Roman" w:hAnsi="Times New Roman" w:cs="Times New Roman"/>
                <w:color w:val="000000" w:themeColor="text1"/>
                <w:sz w:val="24"/>
                <w:szCs w:val="24"/>
              </w:rPr>
              <w:t>, gan notikumi, kas ir sākums plašākai militārai darbībai.</w:t>
            </w:r>
          </w:p>
          <w:p w14:paraId="65A2CC8A" w14:textId="77777777" w:rsidR="009E186B" w:rsidRPr="009E186B" w:rsidRDefault="009E186B" w:rsidP="009E186B">
            <w:pPr>
              <w:spacing w:after="0" w:line="240" w:lineRule="auto"/>
              <w:jc w:val="both"/>
              <w:rPr>
                <w:rFonts w:ascii="Times New Roman" w:hAnsi="Times New Roman" w:cs="Times New Roman"/>
                <w:color w:val="000000" w:themeColor="text1"/>
                <w:sz w:val="24"/>
                <w:szCs w:val="24"/>
              </w:rPr>
            </w:pPr>
          </w:p>
          <w:p w14:paraId="318DB236" w14:textId="57A0BA2F" w:rsidR="009E186B" w:rsidRPr="009E186B" w:rsidRDefault="009E186B" w:rsidP="009E186B">
            <w:pPr>
              <w:spacing w:after="0" w:line="240" w:lineRule="auto"/>
              <w:jc w:val="both"/>
              <w:rPr>
                <w:rFonts w:ascii="Times New Roman" w:hAnsi="Times New Roman" w:cs="Times New Roman"/>
                <w:color w:val="000000" w:themeColor="text1"/>
                <w:sz w:val="24"/>
                <w:szCs w:val="24"/>
              </w:rPr>
            </w:pPr>
            <w:r w:rsidRPr="009E186B">
              <w:rPr>
                <w:rFonts w:ascii="Times New Roman" w:hAnsi="Times New Roman" w:cs="Times New Roman"/>
                <w:color w:val="000000" w:themeColor="text1"/>
                <w:sz w:val="24"/>
                <w:szCs w:val="24"/>
              </w:rPr>
              <w:t>Tā likumprojekt</w:t>
            </w:r>
            <w:r w:rsidR="000A2CF3">
              <w:rPr>
                <w:rFonts w:ascii="Times New Roman" w:hAnsi="Times New Roman" w:cs="Times New Roman"/>
                <w:color w:val="000000" w:themeColor="text1"/>
                <w:sz w:val="24"/>
                <w:szCs w:val="24"/>
              </w:rPr>
              <w:t xml:space="preserve">a </w:t>
            </w:r>
            <w:r w:rsidR="000A2CF3" w:rsidRPr="000A2CF3">
              <w:rPr>
                <w:rFonts w:ascii="Times New Roman" w:hAnsi="Times New Roman" w:cs="Times New Roman"/>
                <w:color w:val="000000" w:themeColor="text1"/>
                <w:sz w:val="24"/>
                <w:szCs w:val="24"/>
              </w:rPr>
              <w:t>23.</w:t>
            </w:r>
            <w:r w:rsidR="000A2CF3" w:rsidRPr="000A2CF3">
              <w:rPr>
                <w:rFonts w:ascii="Times New Roman" w:hAnsi="Times New Roman" w:cs="Times New Roman"/>
                <w:color w:val="000000" w:themeColor="text1"/>
                <w:sz w:val="24"/>
                <w:szCs w:val="24"/>
                <w:vertAlign w:val="superscript"/>
              </w:rPr>
              <w:t>6</w:t>
            </w:r>
            <w:r w:rsidR="000A2CF3">
              <w:rPr>
                <w:rFonts w:ascii="Times New Roman" w:hAnsi="Times New Roman" w:cs="Times New Roman"/>
                <w:color w:val="000000" w:themeColor="text1"/>
                <w:sz w:val="24"/>
                <w:szCs w:val="24"/>
              </w:rPr>
              <w:t> pants</w:t>
            </w:r>
            <w:r w:rsidRPr="009E186B">
              <w:rPr>
                <w:rFonts w:ascii="Times New Roman" w:hAnsi="Times New Roman" w:cs="Times New Roman"/>
                <w:color w:val="000000" w:themeColor="text1"/>
                <w:sz w:val="24"/>
                <w:szCs w:val="24"/>
              </w:rPr>
              <w:t xml:space="preserve"> raksturo situāciju, kad pret Latviju vai Latvijā </w:t>
            </w:r>
            <w:r w:rsidR="00281683">
              <w:rPr>
                <w:rFonts w:ascii="Times New Roman" w:hAnsi="Times New Roman" w:cs="Times New Roman"/>
                <w:color w:val="000000" w:themeColor="text1"/>
                <w:sz w:val="24"/>
                <w:szCs w:val="24"/>
              </w:rPr>
              <w:t xml:space="preserve">tiek </w:t>
            </w:r>
            <w:r w:rsidRPr="009E186B">
              <w:rPr>
                <w:rFonts w:ascii="Times New Roman" w:hAnsi="Times New Roman" w:cs="Times New Roman"/>
                <w:color w:val="000000" w:themeColor="text1"/>
                <w:sz w:val="24"/>
                <w:szCs w:val="24"/>
              </w:rPr>
              <w:t>īstenota</w:t>
            </w:r>
            <w:r w:rsidR="00281683">
              <w:rPr>
                <w:rFonts w:ascii="Times New Roman" w:hAnsi="Times New Roman" w:cs="Times New Roman"/>
                <w:color w:val="000000" w:themeColor="text1"/>
                <w:sz w:val="24"/>
                <w:szCs w:val="24"/>
              </w:rPr>
              <w:t>s</w:t>
            </w:r>
            <w:r w:rsidRPr="009E186B">
              <w:rPr>
                <w:rFonts w:ascii="Times New Roman" w:hAnsi="Times New Roman" w:cs="Times New Roman"/>
                <w:color w:val="000000" w:themeColor="text1"/>
                <w:sz w:val="24"/>
                <w:szCs w:val="24"/>
              </w:rPr>
              <w:t xml:space="preserve"> pretlikumīga</w:t>
            </w:r>
            <w:r w:rsidR="00281683">
              <w:rPr>
                <w:rFonts w:ascii="Times New Roman" w:hAnsi="Times New Roman" w:cs="Times New Roman"/>
                <w:color w:val="000000" w:themeColor="text1"/>
                <w:sz w:val="24"/>
                <w:szCs w:val="24"/>
              </w:rPr>
              <w:t>s</w:t>
            </w:r>
            <w:r w:rsidRPr="009E186B">
              <w:rPr>
                <w:rFonts w:ascii="Times New Roman" w:hAnsi="Times New Roman" w:cs="Times New Roman"/>
                <w:color w:val="000000" w:themeColor="text1"/>
                <w:sz w:val="24"/>
                <w:szCs w:val="24"/>
              </w:rPr>
              <w:t xml:space="preserve"> ārvalsts militāra</w:t>
            </w:r>
            <w:r w:rsidR="00281683">
              <w:rPr>
                <w:rFonts w:ascii="Times New Roman" w:hAnsi="Times New Roman" w:cs="Times New Roman"/>
                <w:color w:val="000000" w:themeColor="text1"/>
                <w:sz w:val="24"/>
                <w:szCs w:val="24"/>
              </w:rPr>
              <w:t>s</w:t>
            </w:r>
            <w:r w:rsidRPr="009E186B">
              <w:rPr>
                <w:rFonts w:ascii="Times New Roman" w:hAnsi="Times New Roman" w:cs="Times New Roman"/>
                <w:color w:val="000000" w:themeColor="text1"/>
                <w:sz w:val="24"/>
                <w:szCs w:val="24"/>
              </w:rPr>
              <w:t xml:space="preserve"> darbība</w:t>
            </w:r>
            <w:r w:rsidR="00281683">
              <w:rPr>
                <w:rFonts w:ascii="Times New Roman" w:hAnsi="Times New Roman" w:cs="Times New Roman"/>
                <w:color w:val="000000" w:themeColor="text1"/>
                <w:sz w:val="24"/>
                <w:szCs w:val="24"/>
              </w:rPr>
              <w:t>s</w:t>
            </w:r>
            <w:r w:rsidRPr="009E186B">
              <w:rPr>
                <w:rFonts w:ascii="Times New Roman" w:hAnsi="Times New Roman" w:cs="Times New Roman"/>
                <w:color w:val="000000" w:themeColor="text1"/>
                <w:sz w:val="24"/>
                <w:szCs w:val="24"/>
              </w:rPr>
              <w:t xml:space="preserve">, kas apdraud valsts drošību, taču ne tik lielā mērā, lai apdraudētu Latvijas valsts neatkarību, suverenitāti vai teritoriālo nedalāmību. </w:t>
            </w:r>
          </w:p>
          <w:p w14:paraId="23FA808F" w14:textId="77777777" w:rsidR="009E186B" w:rsidRPr="009E186B" w:rsidRDefault="009E186B" w:rsidP="009E186B">
            <w:pPr>
              <w:spacing w:after="0" w:line="240" w:lineRule="auto"/>
              <w:jc w:val="both"/>
              <w:rPr>
                <w:rFonts w:ascii="Times New Roman" w:hAnsi="Times New Roman" w:cs="Times New Roman"/>
                <w:color w:val="000000" w:themeColor="text1"/>
                <w:sz w:val="24"/>
                <w:szCs w:val="24"/>
              </w:rPr>
            </w:pPr>
            <w:r w:rsidRPr="009E186B">
              <w:rPr>
                <w:rFonts w:ascii="Times New Roman" w:hAnsi="Times New Roman" w:cs="Times New Roman"/>
                <w:color w:val="000000" w:themeColor="text1"/>
                <w:sz w:val="24"/>
                <w:szCs w:val="24"/>
              </w:rPr>
              <w:t xml:space="preserve">  </w:t>
            </w:r>
          </w:p>
          <w:p w14:paraId="5C22B79A" w14:textId="77777777" w:rsidR="009E186B" w:rsidRPr="009E186B" w:rsidRDefault="009E186B" w:rsidP="009E186B">
            <w:pPr>
              <w:spacing w:after="0" w:line="240" w:lineRule="auto"/>
              <w:jc w:val="both"/>
              <w:rPr>
                <w:rFonts w:ascii="Times New Roman" w:hAnsi="Times New Roman" w:cs="Times New Roman"/>
                <w:color w:val="000000" w:themeColor="text1"/>
                <w:sz w:val="24"/>
                <w:szCs w:val="24"/>
              </w:rPr>
            </w:pPr>
            <w:r w:rsidRPr="009E186B">
              <w:rPr>
                <w:rFonts w:ascii="Times New Roman" w:hAnsi="Times New Roman" w:cs="Times New Roman"/>
                <w:color w:val="000000" w:themeColor="text1"/>
                <w:sz w:val="24"/>
                <w:szCs w:val="24"/>
              </w:rPr>
              <w:t xml:space="preserve">Šobrīd Robežsardzes likuma </w:t>
            </w:r>
            <w:r w:rsidRPr="009E186B">
              <w:rPr>
                <w:rFonts w:ascii="Times New Roman" w:hAnsi="Times New Roman" w:cs="Times New Roman"/>
                <w:bCs/>
                <w:color w:val="000000" w:themeColor="text1"/>
                <w:sz w:val="24"/>
                <w:szCs w:val="24"/>
              </w:rPr>
              <w:t>13. panta 2. punkts</w:t>
            </w:r>
            <w:proofErr w:type="gramStart"/>
            <w:r w:rsidRPr="009E186B">
              <w:rPr>
                <w:rFonts w:ascii="Times New Roman" w:hAnsi="Times New Roman" w:cs="Times New Roman"/>
                <w:bCs/>
                <w:color w:val="000000" w:themeColor="text1"/>
                <w:sz w:val="24"/>
                <w:szCs w:val="24"/>
              </w:rPr>
              <w:t xml:space="preserve">  </w:t>
            </w:r>
            <w:proofErr w:type="gramEnd"/>
            <w:r w:rsidRPr="009E186B">
              <w:rPr>
                <w:rFonts w:ascii="Times New Roman" w:hAnsi="Times New Roman" w:cs="Times New Roman"/>
                <w:bCs/>
                <w:color w:val="000000" w:themeColor="text1"/>
                <w:sz w:val="24"/>
                <w:szCs w:val="24"/>
              </w:rPr>
              <w:t xml:space="preserve">nosaka, ka viens no Valsts </w:t>
            </w:r>
            <w:r w:rsidRPr="009E186B">
              <w:rPr>
                <w:rFonts w:ascii="Times New Roman" w:hAnsi="Times New Roman" w:cs="Times New Roman"/>
                <w:color w:val="000000" w:themeColor="text1"/>
                <w:sz w:val="24"/>
                <w:szCs w:val="24"/>
              </w:rPr>
              <w:t xml:space="preserve">robežsardzes uzdevumiem ir: “sadarbībā ar Nacionālajiem bruņotajiem spēkiem novērst un atvairīt bruņotus iebrukumus Latvijas teritorijā, teritoriālajos un iekšējos ūdeņos, kā arī gaisa telpā, novērst bruņotas provokācijas uz valsts robežas, noziedzīgu apdraudējumu gadījumā sniegt palīdzību pierobežas iedzīvotājiem”. </w:t>
            </w:r>
          </w:p>
          <w:p w14:paraId="3AEA7DFD" w14:textId="77777777" w:rsidR="009E186B" w:rsidRPr="009E186B" w:rsidRDefault="009E186B" w:rsidP="009E186B">
            <w:pPr>
              <w:spacing w:after="0" w:line="240" w:lineRule="auto"/>
              <w:jc w:val="both"/>
              <w:rPr>
                <w:rFonts w:ascii="Times New Roman" w:hAnsi="Times New Roman" w:cs="Times New Roman"/>
                <w:color w:val="000000" w:themeColor="text1"/>
                <w:sz w:val="24"/>
                <w:szCs w:val="24"/>
              </w:rPr>
            </w:pPr>
          </w:p>
          <w:p w14:paraId="50F03417" w14:textId="77777777" w:rsidR="009E186B" w:rsidRPr="009E186B" w:rsidRDefault="009E186B" w:rsidP="009E186B">
            <w:pPr>
              <w:spacing w:after="0" w:line="240" w:lineRule="auto"/>
              <w:jc w:val="both"/>
              <w:rPr>
                <w:rFonts w:ascii="Times New Roman" w:hAnsi="Times New Roman" w:cs="Times New Roman"/>
                <w:color w:val="000000" w:themeColor="text1"/>
                <w:sz w:val="24"/>
                <w:szCs w:val="24"/>
              </w:rPr>
            </w:pPr>
            <w:r w:rsidRPr="009E186B">
              <w:rPr>
                <w:rFonts w:ascii="Times New Roman" w:hAnsi="Times New Roman" w:cs="Times New Roman"/>
                <w:bCs/>
                <w:color w:val="000000" w:themeColor="text1"/>
                <w:sz w:val="24"/>
                <w:szCs w:val="24"/>
              </w:rPr>
              <w:t xml:space="preserve">Ministru kabineta </w:t>
            </w:r>
            <w:r w:rsidRPr="009E186B">
              <w:rPr>
                <w:rFonts w:ascii="Times New Roman" w:hAnsi="Times New Roman" w:cs="Times New Roman"/>
                <w:color w:val="000000" w:themeColor="text1"/>
                <w:sz w:val="24"/>
                <w:szCs w:val="24"/>
              </w:rPr>
              <w:t xml:space="preserve">2010. gada 5. oktobra </w:t>
            </w:r>
            <w:r w:rsidRPr="009E186B">
              <w:rPr>
                <w:rFonts w:ascii="Times New Roman" w:hAnsi="Times New Roman" w:cs="Times New Roman"/>
                <w:bCs/>
                <w:color w:val="000000" w:themeColor="text1"/>
                <w:sz w:val="24"/>
                <w:szCs w:val="24"/>
              </w:rPr>
              <w:t>noteikumu Nr. 936</w:t>
            </w:r>
            <w:r w:rsidRPr="009E186B">
              <w:rPr>
                <w:rFonts w:ascii="Times New Roman" w:hAnsi="Times New Roman" w:cs="Times New Roman"/>
                <w:color w:val="000000" w:themeColor="text1"/>
                <w:sz w:val="24"/>
                <w:szCs w:val="24"/>
              </w:rPr>
              <w:t xml:space="preserve"> “Kārtība, kādā Latvijas Republikas Zemessardze sniedz atbalstu valsts un pašvaldību institūcijām likumpārkāpumu novēršanā, sabiedriskās kārtības un drošības garantēšanā” 3.6. punkts nosaka, ka Zemessardze var sniegt atbalstu Valsts robežsardzei valsts ārējās robežas neaizskaramības nodrošināšanā valsts apdraudējuma gadījumā saskaņā ar Valsts aizsardzības operatīvajā plānā noteikto kārtību un</w:t>
            </w:r>
            <w:proofErr w:type="gramStart"/>
            <w:r w:rsidRPr="009E186B">
              <w:rPr>
                <w:rFonts w:ascii="Times New Roman" w:hAnsi="Times New Roman" w:cs="Times New Roman"/>
                <w:color w:val="000000" w:themeColor="text1"/>
                <w:sz w:val="24"/>
                <w:szCs w:val="24"/>
              </w:rPr>
              <w:t xml:space="preserve">  </w:t>
            </w:r>
            <w:proofErr w:type="gramEnd"/>
            <w:r w:rsidRPr="009E186B">
              <w:rPr>
                <w:rFonts w:ascii="Times New Roman" w:hAnsi="Times New Roman" w:cs="Times New Roman"/>
                <w:color w:val="000000" w:themeColor="text1"/>
                <w:sz w:val="24"/>
                <w:szCs w:val="24"/>
              </w:rPr>
              <w:t xml:space="preserve">tādas personas meklēšanā, kura tiek turēta aizdomās par valsts ārējās robežas nelikumīgu šķērsošanu, savukārt šo noteikumu 3.5. punkts – ka Zemessardze var sniegt </w:t>
            </w:r>
            <w:r w:rsidRPr="009E186B">
              <w:rPr>
                <w:rFonts w:ascii="Times New Roman" w:hAnsi="Times New Roman" w:cs="Times New Roman"/>
                <w:color w:val="000000" w:themeColor="text1"/>
                <w:sz w:val="24"/>
                <w:szCs w:val="24"/>
              </w:rPr>
              <w:lastRenderedPageBreak/>
              <w:t>atbalstu Valsts policijai sabiedriskās kārtības uzturēšanā valsts nozīmes pasākumos, pamatojoties uz attiecīgu Ministru kabineta rīkojumu, un personas meklēšanā, kura tiek turēta aizdomās par smaga vai sevišķi smaga nozieguma izdarīšanu, ja Valsts policijas rīcībā esošie resursi ir nepietiekami aizturēšanas pasākumu veikšanai un Zemessardzes piesaiste var ievērojami paātrināt minētās personas atrašanu vai ja Zemessardzes rīcībā ir speciāli resursi šo darbību veikšanai.</w:t>
            </w:r>
          </w:p>
          <w:p w14:paraId="2A0B46C0" w14:textId="77777777" w:rsidR="009E186B" w:rsidRPr="009E186B" w:rsidRDefault="009E186B" w:rsidP="009E186B">
            <w:pPr>
              <w:spacing w:after="0" w:line="240" w:lineRule="auto"/>
              <w:jc w:val="both"/>
              <w:rPr>
                <w:rFonts w:ascii="Times New Roman" w:hAnsi="Times New Roman" w:cs="Times New Roman"/>
                <w:color w:val="000000" w:themeColor="text1"/>
                <w:sz w:val="24"/>
                <w:szCs w:val="24"/>
              </w:rPr>
            </w:pPr>
          </w:p>
          <w:p w14:paraId="0DA5F8EA" w14:textId="77777777" w:rsidR="009E186B" w:rsidRPr="009E186B" w:rsidRDefault="009E186B" w:rsidP="009E186B">
            <w:pPr>
              <w:spacing w:after="0" w:line="240" w:lineRule="auto"/>
              <w:jc w:val="both"/>
              <w:rPr>
                <w:rFonts w:ascii="Times New Roman" w:hAnsi="Times New Roman" w:cs="Times New Roman"/>
                <w:color w:val="000000" w:themeColor="text1"/>
                <w:sz w:val="24"/>
                <w:szCs w:val="24"/>
              </w:rPr>
            </w:pPr>
            <w:r w:rsidRPr="009E186B">
              <w:rPr>
                <w:rFonts w:ascii="Times New Roman" w:hAnsi="Times New Roman" w:cs="Times New Roman"/>
                <w:color w:val="000000" w:themeColor="text1"/>
                <w:sz w:val="24"/>
                <w:szCs w:val="24"/>
              </w:rPr>
              <w:t xml:space="preserve">Savukārt likumprojekta regulējums neskar ne bruņota iebrukuma gadījumus, ne bruņotas provokācijas, ne </w:t>
            </w:r>
            <w:r w:rsidRPr="009E186B">
              <w:rPr>
                <w:rFonts w:ascii="Times New Roman" w:hAnsi="Times New Roman" w:cs="Times New Roman"/>
                <w:bCs/>
                <w:color w:val="000000" w:themeColor="text1"/>
                <w:sz w:val="24"/>
                <w:szCs w:val="24"/>
              </w:rPr>
              <w:t xml:space="preserve">Ministru kabineta </w:t>
            </w:r>
            <w:r w:rsidRPr="009E186B">
              <w:rPr>
                <w:rFonts w:ascii="Times New Roman" w:hAnsi="Times New Roman" w:cs="Times New Roman"/>
                <w:color w:val="000000" w:themeColor="text1"/>
                <w:sz w:val="24"/>
                <w:szCs w:val="24"/>
              </w:rPr>
              <w:t xml:space="preserve">2010. gada 5. oktobra </w:t>
            </w:r>
            <w:r w:rsidRPr="009E186B">
              <w:rPr>
                <w:rFonts w:ascii="Times New Roman" w:hAnsi="Times New Roman" w:cs="Times New Roman"/>
                <w:bCs/>
                <w:color w:val="000000" w:themeColor="text1"/>
                <w:sz w:val="24"/>
                <w:szCs w:val="24"/>
              </w:rPr>
              <w:t>noteikumos Nr. 936</w:t>
            </w:r>
            <w:r w:rsidRPr="009E186B">
              <w:rPr>
                <w:rFonts w:ascii="Times New Roman" w:hAnsi="Times New Roman" w:cs="Times New Roman"/>
                <w:color w:val="000000" w:themeColor="text1"/>
                <w:sz w:val="24"/>
                <w:szCs w:val="24"/>
              </w:rPr>
              <w:t xml:space="preserve"> “Kārtība, kādā Latvijas Republikas Zemessardze sniedz atbalstu valsts un pašvaldību institūcijām likumpārkāpumu novēršanā, sabiedriskās kārtības un drošības garantēšanā” noteiktos gadījumus, bet, nodrošinot juridisko skaidrību, attiecas uz konkrētām valsts apdraudējuma situācijām, uz kurām var reaģēt Nacionālie bruņotie spēki sadarbībā ar Valsts robežsardzi un citām kompetentām institūcijām.</w:t>
            </w:r>
          </w:p>
          <w:p w14:paraId="334ACF39" w14:textId="77777777" w:rsidR="009E186B" w:rsidRPr="009E186B" w:rsidRDefault="009E186B" w:rsidP="009E186B">
            <w:pPr>
              <w:spacing w:after="0" w:line="240" w:lineRule="auto"/>
              <w:jc w:val="both"/>
              <w:rPr>
                <w:rFonts w:ascii="Times New Roman" w:hAnsi="Times New Roman" w:cs="Times New Roman"/>
                <w:color w:val="000000" w:themeColor="text1"/>
                <w:sz w:val="24"/>
                <w:szCs w:val="24"/>
              </w:rPr>
            </w:pPr>
          </w:p>
          <w:p w14:paraId="57FC899C" w14:textId="3583F978" w:rsidR="009E186B" w:rsidRPr="009E186B" w:rsidRDefault="009E186B" w:rsidP="009E186B">
            <w:pPr>
              <w:spacing w:after="0" w:line="240" w:lineRule="auto"/>
              <w:jc w:val="both"/>
              <w:rPr>
                <w:rFonts w:ascii="Times New Roman" w:hAnsi="Times New Roman" w:cs="Times New Roman"/>
                <w:color w:val="000000" w:themeColor="text1"/>
                <w:sz w:val="24"/>
                <w:szCs w:val="24"/>
              </w:rPr>
            </w:pPr>
            <w:r w:rsidRPr="009E186B">
              <w:rPr>
                <w:rFonts w:ascii="Times New Roman" w:hAnsi="Times New Roman" w:cs="Times New Roman"/>
                <w:color w:val="000000" w:themeColor="text1"/>
                <w:sz w:val="24"/>
                <w:szCs w:val="24"/>
              </w:rPr>
              <w:t>Likumprojekt</w:t>
            </w:r>
            <w:r w:rsidR="000A2CF3">
              <w:rPr>
                <w:rFonts w:ascii="Times New Roman" w:hAnsi="Times New Roman" w:cs="Times New Roman"/>
                <w:color w:val="000000" w:themeColor="text1"/>
                <w:sz w:val="24"/>
                <w:szCs w:val="24"/>
              </w:rPr>
              <w:t xml:space="preserve">a </w:t>
            </w:r>
            <w:r w:rsidR="000A2CF3" w:rsidRPr="000A2CF3">
              <w:rPr>
                <w:rFonts w:ascii="Times New Roman" w:hAnsi="Times New Roman" w:cs="Times New Roman"/>
                <w:color w:val="000000" w:themeColor="text1"/>
                <w:sz w:val="24"/>
                <w:szCs w:val="24"/>
              </w:rPr>
              <w:t>23.</w:t>
            </w:r>
            <w:r w:rsidR="000A2CF3" w:rsidRPr="000A2CF3">
              <w:rPr>
                <w:rFonts w:ascii="Times New Roman" w:hAnsi="Times New Roman" w:cs="Times New Roman"/>
                <w:color w:val="000000" w:themeColor="text1"/>
                <w:sz w:val="24"/>
                <w:szCs w:val="24"/>
                <w:vertAlign w:val="superscript"/>
              </w:rPr>
              <w:t>6</w:t>
            </w:r>
            <w:r w:rsidR="000A2CF3">
              <w:rPr>
                <w:rFonts w:ascii="Times New Roman" w:hAnsi="Times New Roman" w:cs="Times New Roman"/>
                <w:color w:val="000000" w:themeColor="text1"/>
                <w:sz w:val="24"/>
                <w:szCs w:val="24"/>
              </w:rPr>
              <w:t> panta pirmās daļas 1. punkts</w:t>
            </w:r>
            <w:r w:rsidRPr="009E186B">
              <w:rPr>
                <w:rFonts w:ascii="Times New Roman" w:hAnsi="Times New Roman" w:cs="Times New Roman"/>
                <w:color w:val="000000" w:themeColor="text1"/>
                <w:sz w:val="24"/>
                <w:szCs w:val="24"/>
              </w:rPr>
              <w:t xml:space="preserve"> nosaka iespējamos pārvietošanās (tehniskos) līdzekļus, kuru pretlikumīga iekļūšana vai atrašanās Latvijas teritorijā ir pret valsti vērstas apdraudošas darbības, pret kurām ir jāvēršas.</w:t>
            </w:r>
          </w:p>
          <w:p w14:paraId="6D73E255" w14:textId="77777777" w:rsidR="009E186B" w:rsidRDefault="009E186B" w:rsidP="005172D4">
            <w:pPr>
              <w:spacing w:after="0" w:line="240" w:lineRule="auto"/>
              <w:jc w:val="both"/>
              <w:rPr>
                <w:rFonts w:ascii="Times New Roman" w:hAnsi="Times New Roman" w:cs="Times New Roman"/>
                <w:color w:val="000000" w:themeColor="text1"/>
                <w:sz w:val="24"/>
                <w:szCs w:val="24"/>
              </w:rPr>
            </w:pPr>
          </w:p>
          <w:p w14:paraId="26B169C7" w14:textId="70AB9F95" w:rsidR="009E186B" w:rsidRPr="009E186B" w:rsidRDefault="009E186B" w:rsidP="009E186B">
            <w:pPr>
              <w:spacing w:after="0" w:line="240" w:lineRule="auto"/>
              <w:jc w:val="both"/>
              <w:rPr>
                <w:rFonts w:ascii="Times New Roman" w:hAnsi="Times New Roman" w:cs="Times New Roman"/>
                <w:color w:val="000000" w:themeColor="text1"/>
                <w:sz w:val="24"/>
                <w:szCs w:val="24"/>
              </w:rPr>
            </w:pPr>
            <w:r w:rsidRPr="009E186B">
              <w:rPr>
                <w:rFonts w:ascii="Times New Roman" w:hAnsi="Times New Roman" w:cs="Times New Roman"/>
                <w:color w:val="000000" w:themeColor="text1"/>
                <w:sz w:val="24"/>
                <w:szCs w:val="24"/>
              </w:rPr>
              <w:t>Ar terminu “bruņota spēka pielietošana” tiek saprasti Nacionālo bruņoto spēku rīcībā esošie speciālie līdzekļi, individuālie un kolektīvie ieroči</w:t>
            </w:r>
            <w:r w:rsidR="00297DEB">
              <w:rPr>
                <w:rFonts w:ascii="Times New Roman" w:hAnsi="Times New Roman" w:cs="Times New Roman"/>
                <w:color w:val="000000" w:themeColor="text1"/>
                <w:sz w:val="24"/>
                <w:szCs w:val="24"/>
              </w:rPr>
              <w:t>.</w:t>
            </w:r>
            <w:proofErr w:type="gramStart"/>
            <w:r w:rsidR="00297DEB">
              <w:rPr>
                <w:rFonts w:ascii="Times New Roman" w:hAnsi="Times New Roman" w:cs="Times New Roman"/>
                <w:color w:val="000000" w:themeColor="text1"/>
                <w:sz w:val="24"/>
                <w:szCs w:val="24"/>
              </w:rPr>
              <w:t xml:space="preserve"> </w:t>
            </w:r>
            <w:r w:rsidRPr="009E186B">
              <w:rPr>
                <w:rFonts w:ascii="Times New Roman" w:hAnsi="Times New Roman" w:cs="Times New Roman"/>
                <w:color w:val="000000" w:themeColor="text1"/>
                <w:sz w:val="24"/>
                <w:szCs w:val="24"/>
              </w:rPr>
              <w:t>.</w:t>
            </w:r>
            <w:proofErr w:type="gramEnd"/>
          </w:p>
          <w:p w14:paraId="7F33B554" w14:textId="77777777" w:rsidR="009E186B" w:rsidRPr="009E186B" w:rsidRDefault="009E186B" w:rsidP="009E186B">
            <w:pPr>
              <w:spacing w:after="0" w:line="240" w:lineRule="auto"/>
              <w:jc w:val="both"/>
              <w:rPr>
                <w:rFonts w:ascii="Times New Roman" w:hAnsi="Times New Roman" w:cs="Times New Roman"/>
                <w:color w:val="000000" w:themeColor="text1"/>
                <w:sz w:val="24"/>
                <w:szCs w:val="24"/>
              </w:rPr>
            </w:pPr>
          </w:p>
          <w:p w14:paraId="7DC06700" w14:textId="77777777" w:rsidR="009E186B" w:rsidRPr="009E186B" w:rsidRDefault="009E186B" w:rsidP="009E186B">
            <w:pPr>
              <w:spacing w:after="0" w:line="240" w:lineRule="auto"/>
              <w:jc w:val="both"/>
              <w:rPr>
                <w:rFonts w:ascii="Times New Roman" w:hAnsi="Times New Roman" w:cs="Times New Roman"/>
                <w:color w:val="000000" w:themeColor="text1"/>
                <w:sz w:val="24"/>
                <w:szCs w:val="24"/>
              </w:rPr>
            </w:pPr>
            <w:r w:rsidRPr="009E186B">
              <w:rPr>
                <w:rFonts w:ascii="Times New Roman" w:hAnsi="Times New Roman" w:cs="Times New Roman"/>
                <w:bCs/>
                <w:iCs/>
                <w:color w:val="000000" w:themeColor="text1"/>
                <w:sz w:val="24"/>
                <w:szCs w:val="24"/>
              </w:rPr>
              <w:t xml:space="preserve">Ar terminu “militārās aviācijas gaisa kuģis” tiek saprasts Militārās aviācijas gaisa kuģu reģistrā reģistrēts gaisa kuģis, kā arī </w:t>
            </w:r>
            <w:r w:rsidRPr="009E186B">
              <w:rPr>
                <w:rFonts w:ascii="Times New Roman" w:hAnsi="Times New Roman" w:cs="Times New Roman"/>
                <w:bCs/>
                <w:color w:val="000000" w:themeColor="text1"/>
                <w:sz w:val="24"/>
                <w:szCs w:val="24"/>
              </w:rPr>
              <w:t>civilās aviācijas gaisa kuģis, kas tiek izmantots militārajām vajadzībām (</w:t>
            </w:r>
            <w:r w:rsidRPr="009E186B">
              <w:rPr>
                <w:rFonts w:ascii="Times New Roman" w:hAnsi="Times New Roman" w:cs="Times New Roman"/>
                <w:color w:val="000000" w:themeColor="text1"/>
                <w:sz w:val="24"/>
                <w:szCs w:val="24"/>
              </w:rPr>
              <w:t xml:space="preserve">likumprojekts “Par aviāciju” (VSS-1196)). </w:t>
            </w:r>
          </w:p>
          <w:p w14:paraId="593C6535" w14:textId="0D7372D8" w:rsidR="009E186B" w:rsidRPr="009E186B" w:rsidRDefault="009E186B" w:rsidP="009E186B">
            <w:pPr>
              <w:spacing w:after="0" w:line="240" w:lineRule="auto"/>
              <w:jc w:val="both"/>
              <w:rPr>
                <w:rFonts w:ascii="Times New Roman" w:hAnsi="Times New Roman" w:cs="Times New Roman"/>
                <w:color w:val="000000" w:themeColor="text1"/>
                <w:sz w:val="24"/>
                <w:szCs w:val="24"/>
              </w:rPr>
            </w:pPr>
            <w:r w:rsidRPr="009E186B">
              <w:rPr>
                <w:rFonts w:ascii="Times New Roman" w:hAnsi="Times New Roman" w:cs="Times New Roman"/>
                <w:bCs/>
                <w:color w:val="000000" w:themeColor="text1"/>
                <w:sz w:val="24"/>
                <w:szCs w:val="24"/>
              </w:rPr>
              <w:t>Jebkādas darbības pret gaisa kuģiem ir noteiktas likuma “Par aviāciju” 49.</w:t>
            </w:r>
            <w:r w:rsidRPr="009E186B">
              <w:rPr>
                <w:rFonts w:ascii="Times New Roman" w:hAnsi="Times New Roman" w:cs="Times New Roman"/>
                <w:bCs/>
                <w:color w:val="000000" w:themeColor="text1"/>
                <w:sz w:val="24"/>
                <w:szCs w:val="24"/>
                <w:vertAlign w:val="superscript"/>
              </w:rPr>
              <w:t>1</w:t>
            </w:r>
            <w:r w:rsidRPr="009E186B">
              <w:rPr>
                <w:rFonts w:ascii="Times New Roman" w:hAnsi="Times New Roman" w:cs="Times New Roman"/>
                <w:bCs/>
                <w:color w:val="000000" w:themeColor="text1"/>
                <w:sz w:val="24"/>
                <w:szCs w:val="24"/>
              </w:rPr>
              <w:t> pantā “Kaujas darbību veikšana pret gaisa kuģi Latvijas Republikas teritorijā”. Likums nosaka konkrētus gadījumus, proti – g</w:t>
            </w:r>
            <w:r w:rsidRPr="009E186B">
              <w:rPr>
                <w:rFonts w:ascii="Times New Roman" w:hAnsi="Times New Roman" w:cs="Times New Roman"/>
                <w:color w:val="000000" w:themeColor="text1"/>
                <w:sz w:val="24"/>
                <w:szCs w:val="24"/>
              </w:rPr>
              <w:t>alējas nepieciešamības gadījumā, lai novērstu kaitējumu nacionālās drošības interesēm, un, ja ir pamats uzskatīt, ka gaisa kuģis tiek izmantots cilvēku iznīcināšanai, aizsardzības ministrs pieņem lēmumu par</w:t>
            </w:r>
            <w:r w:rsidR="00297DEB">
              <w:rPr>
                <w:rFonts w:ascii="Times New Roman" w:hAnsi="Times New Roman" w:cs="Times New Roman"/>
                <w:color w:val="000000" w:themeColor="text1"/>
                <w:sz w:val="24"/>
                <w:szCs w:val="24"/>
              </w:rPr>
              <w:t xml:space="preserve"> attiecīgā gaisa kuģa iznīcināšanu</w:t>
            </w:r>
            <w:r w:rsidR="00D45257">
              <w:rPr>
                <w:rFonts w:ascii="Times New Roman" w:hAnsi="Times New Roman" w:cs="Times New Roman"/>
                <w:color w:val="000000" w:themeColor="text1"/>
                <w:sz w:val="24"/>
                <w:szCs w:val="24"/>
              </w:rPr>
              <w:t xml:space="preserve"> </w:t>
            </w:r>
            <w:r w:rsidRPr="009E186B">
              <w:rPr>
                <w:rFonts w:ascii="Times New Roman" w:hAnsi="Times New Roman" w:cs="Times New Roman"/>
                <w:color w:val="000000" w:themeColor="text1"/>
                <w:sz w:val="24"/>
                <w:szCs w:val="24"/>
              </w:rPr>
              <w:t xml:space="preserve">Latvijas Republikas teritorijā. </w:t>
            </w:r>
            <w:r w:rsidR="00297DEB">
              <w:rPr>
                <w:rFonts w:ascii="Times New Roman" w:hAnsi="Times New Roman" w:cs="Times New Roman"/>
                <w:color w:val="000000" w:themeColor="text1"/>
                <w:sz w:val="24"/>
                <w:szCs w:val="24"/>
              </w:rPr>
              <w:t xml:space="preserve">Gaisa kuģa iznīcināšana ir pieļaujama vienīgi gadījumā un apstākļos, kad ir skaidrs, ka </w:t>
            </w:r>
            <w:r w:rsidRPr="009E186B">
              <w:rPr>
                <w:rFonts w:ascii="Times New Roman" w:hAnsi="Times New Roman" w:cs="Times New Roman"/>
                <w:color w:val="000000" w:themeColor="text1"/>
                <w:sz w:val="24"/>
                <w:szCs w:val="24"/>
              </w:rPr>
              <w:t>tā ir vienīgā iespēja novērst minēto kaitējumu.</w:t>
            </w:r>
          </w:p>
          <w:p w14:paraId="7D0385FB" w14:textId="77777777" w:rsidR="009E186B" w:rsidRPr="009E186B" w:rsidRDefault="009E186B" w:rsidP="009E186B">
            <w:pPr>
              <w:spacing w:after="0" w:line="240" w:lineRule="auto"/>
              <w:jc w:val="both"/>
              <w:rPr>
                <w:rFonts w:ascii="Times New Roman" w:hAnsi="Times New Roman" w:cs="Times New Roman"/>
                <w:color w:val="000000" w:themeColor="text1"/>
                <w:sz w:val="24"/>
                <w:szCs w:val="24"/>
              </w:rPr>
            </w:pPr>
            <w:r w:rsidRPr="009E186B">
              <w:rPr>
                <w:rFonts w:ascii="Times New Roman" w:hAnsi="Times New Roman" w:cs="Times New Roman"/>
                <w:color w:val="000000" w:themeColor="text1"/>
                <w:sz w:val="24"/>
                <w:szCs w:val="24"/>
              </w:rPr>
              <w:lastRenderedPageBreak/>
              <w:t xml:space="preserve">Savukārt Latvijas Republikas valsts robežas likuma </w:t>
            </w:r>
            <w:r w:rsidRPr="009E186B">
              <w:rPr>
                <w:rFonts w:ascii="Times New Roman" w:hAnsi="Times New Roman" w:cs="Times New Roman"/>
                <w:bCs/>
                <w:color w:val="000000" w:themeColor="text1"/>
                <w:sz w:val="24"/>
                <w:szCs w:val="24"/>
              </w:rPr>
              <w:t xml:space="preserve">33. pants dod Nacionālo bruņoto spēku Gaisa spēkiem vispārīgas tiesības veikt </w:t>
            </w:r>
            <w:r w:rsidRPr="009E186B">
              <w:rPr>
                <w:rFonts w:ascii="Times New Roman" w:hAnsi="Times New Roman" w:cs="Times New Roman"/>
                <w:color w:val="000000" w:themeColor="text1"/>
                <w:sz w:val="24"/>
                <w:szCs w:val="24"/>
              </w:rPr>
              <w:t>valsts robežu nelikumīgi šķērsojošā gaisa kuģa piespiedu nosēdināšanu</w:t>
            </w:r>
            <w:r w:rsidRPr="009E186B">
              <w:rPr>
                <w:rFonts w:ascii="Times New Roman" w:hAnsi="Times New Roman" w:cs="Times New Roman"/>
                <w:color w:val="000000" w:themeColor="text1"/>
                <w:sz w:val="24"/>
                <w:szCs w:val="24"/>
                <w:vertAlign w:val="superscript"/>
              </w:rPr>
              <w:footnoteReference w:id="4"/>
            </w:r>
            <w:r w:rsidRPr="009E186B">
              <w:rPr>
                <w:rFonts w:ascii="Times New Roman" w:hAnsi="Times New Roman" w:cs="Times New Roman"/>
                <w:color w:val="000000" w:themeColor="text1"/>
                <w:sz w:val="24"/>
                <w:szCs w:val="24"/>
              </w:rPr>
              <w:t>.</w:t>
            </w:r>
          </w:p>
          <w:p w14:paraId="0D27998C" w14:textId="1FC3BCDE" w:rsidR="009E186B" w:rsidRPr="00000B79" w:rsidRDefault="009E186B" w:rsidP="009E186B">
            <w:pPr>
              <w:spacing w:after="0" w:line="240" w:lineRule="auto"/>
              <w:jc w:val="both"/>
              <w:rPr>
                <w:rFonts w:ascii="Times New Roman" w:hAnsi="Times New Roman" w:cs="Times New Roman"/>
                <w:color w:val="000000" w:themeColor="text1"/>
                <w:sz w:val="24"/>
                <w:szCs w:val="24"/>
              </w:rPr>
            </w:pPr>
            <w:r w:rsidRPr="009E186B">
              <w:rPr>
                <w:rFonts w:ascii="Times New Roman" w:hAnsi="Times New Roman" w:cs="Times New Roman"/>
                <w:bCs/>
                <w:color w:val="000000" w:themeColor="text1"/>
                <w:sz w:val="24"/>
                <w:szCs w:val="24"/>
              </w:rPr>
              <w:t>Jebkādas darbības pret bezpilota gaisa kuģiem un cita veida lidaparātiem ir noteiktas likuma “Par aviāciju”</w:t>
            </w:r>
            <w:proofErr w:type="gramStart"/>
            <w:r w:rsidRPr="009E186B">
              <w:rPr>
                <w:rFonts w:ascii="Times New Roman" w:hAnsi="Times New Roman" w:cs="Times New Roman"/>
                <w:bCs/>
                <w:color w:val="000000" w:themeColor="text1"/>
                <w:sz w:val="24"/>
                <w:szCs w:val="24"/>
              </w:rPr>
              <w:t xml:space="preserve">  </w:t>
            </w:r>
            <w:proofErr w:type="gramEnd"/>
            <w:r w:rsidRPr="009E186B">
              <w:rPr>
                <w:rFonts w:ascii="Times New Roman" w:hAnsi="Times New Roman" w:cs="Times New Roman"/>
                <w:bCs/>
                <w:color w:val="000000" w:themeColor="text1"/>
                <w:sz w:val="24"/>
                <w:szCs w:val="24"/>
              </w:rPr>
              <w:t>47.</w:t>
            </w:r>
            <w:r w:rsidRPr="009E186B">
              <w:rPr>
                <w:rFonts w:ascii="Times New Roman" w:hAnsi="Times New Roman" w:cs="Times New Roman"/>
                <w:bCs/>
                <w:color w:val="000000" w:themeColor="text1"/>
                <w:sz w:val="24"/>
                <w:szCs w:val="24"/>
                <w:vertAlign w:val="superscript"/>
              </w:rPr>
              <w:t xml:space="preserve">1 </w:t>
            </w:r>
            <w:r w:rsidRPr="009E186B">
              <w:rPr>
                <w:rFonts w:ascii="Times New Roman" w:hAnsi="Times New Roman" w:cs="Times New Roman"/>
                <w:bCs/>
                <w:color w:val="000000" w:themeColor="text1"/>
                <w:sz w:val="24"/>
                <w:szCs w:val="24"/>
              </w:rPr>
              <w:t>pantā</w:t>
            </w:r>
            <w:r w:rsidRPr="009E186B">
              <w:rPr>
                <w:rFonts w:ascii="Times New Roman" w:hAnsi="Times New Roman" w:cs="Times New Roman"/>
                <w:bCs/>
                <w:color w:val="000000" w:themeColor="text1"/>
                <w:sz w:val="24"/>
                <w:szCs w:val="24"/>
                <w:vertAlign w:val="superscript"/>
              </w:rPr>
              <w:footnoteReference w:id="5"/>
            </w:r>
            <w:r w:rsidRPr="009E186B">
              <w:rPr>
                <w:rFonts w:ascii="Times New Roman" w:hAnsi="Times New Roman" w:cs="Times New Roman"/>
                <w:bCs/>
                <w:color w:val="000000" w:themeColor="text1"/>
                <w:sz w:val="24"/>
                <w:szCs w:val="24"/>
              </w:rPr>
              <w:t xml:space="preserve"> un 47.</w:t>
            </w:r>
            <w:r w:rsidRPr="009E186B">
              <w:rPr>
                <w:rFonts w:ascii="Times New Roman" w:hAnsi="Times New Roman" w:cs="Times New Roman"/>
                <w:bCs/>
                <w:color w:val="000000" w:themeColor="text1"/>
                <w:sz w:val="24"/>
                <w:szCs w:val="24"/>
                <w:vertAlign w:val="superscript"/>
              </w:rPr>
              <w:t xml:space="preserve">2 </w:t>
            </w:r>
            <w:r w:rsidRPr="009E186B">
              <w:rPr>
                <w:rFonts w:ascii="Times New Roman" w:hAnsi="Times New Roman" w:cs="Times New Roman"/>
                <w:bCs/>
                <w:color w:val="000000" w:themeColor="text1"/>
                <w:sz w:val="24"/>
                <w:szCs w:val="24"/>
              </w:rPr>
              <w:t>pantā. Taču likumīgās pretdarbības</w:t>
            </w:r>
            <w:r w:rsidRPr="00000B79">
              <w:rPr>
                <w:rFonts w:ascii="Times New Roman" w:hAnsi="Times New Roman" w:cs="Times New Roman"/>
                <w:bCs/>
                <w:color w:val="000000" w:themeColor="text1"/>
                <w:sz w:val="24"/>
                <w:szCs w:val="24"/>
              </w:rPr>
              <w:t xml:space="preserve"> ir ierobežotas tikai uz teritorijām virs NBS un </w:t>
            </w:r>
            <w:r>
              <w:rPr>
                <w:rFonts w:ascii="Times New Roman" w:hAnsi="Times New Roman" w:cs="Times New Roman"/>
                <w:bCs/>
                <w:color w:val="000000" w:themeColor="text1"/>
                <w:sz w:val="24"/>
                <w:szCs w:val="24"/>
              </w:rPr>
              <w:t>Latvijas Bankas</w:t>
            </w:r>
            <w:r w:rsidRPr="00000B79">
              <w:rPr>
                <w:rFonts w:ascii="Times New Roman" w:hAnsi="Times New Roman" w:cs="Times New Roman"/>
                <w:bCs/>
                <w:color w:val="000000" w:themeColor="text1"/>
                <w:sz w:val="24"/>
                <w:szCs w:val="24"/>
              </w:rPr>
              <w:t xml:space="preserve"> objektiem un to izmantojamām teritorijām.</w:t>
            </w:r>
          </w:p>
          <w:p w14:paraId="433A43DC" w14:textId="77777777" w:rsidR="009E186B" w:rsidRPr="00000B79" w:rsidRDefault="009E186B" w:rsidP="009E186B">
            <w:pPr>
              <w:spacing w:after="0" w:line="240" w:lineRule="auto"/>
              <w:jc w:val="both"/>
              <w:rPr>
                <w:rFonts w:ascii="Times New Roman" w:hAnsi="Times New Roman" w:cs="Times New Roman"/>
                <w:color w:val="000000" w:themeColor="text1"/>
                <w:sz w:val="24"/>
                <w:szCs w:val="24"/>
              </w:rPr>
            </w:pPr>
          </w:p>
          <w:p w14:paraId="1160CEA3" w14:textId="77777777" w:rsidR="009E186B" w:rsidRPr="00000B79" w:rsidRDefault="009E186B" w:rsidP="009E186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Š</w:t>
            </w:r>
            <w:r w:rsidRPr="00000B79">
              <w:rPr>
                <w:rFonts w:ascii="Times New Roman" w:hAnsi="Times New Roman" w:cs="Times New Roman"/>
                <w:color w:val="000000" w:themeColor="text1"/>
                <w:sz w:val="24"/>
                <w:szCs w:val="24"/>
              </w:rPr>
              <w:t xml:space="preserve">aubu gadījumā </w:t>
            </w:r>
            <w:r>
              <w:rPr>
                <w:rFonts w:ascii="Times New Roman" w:hAnsi="Times New Roman" w:cs="Times New Roman"/>
                <w:color w:val="000000" w:themeColor="text1"/>
                <w:sz w:val="24"/>
                <w:szCs w:val="24"/>
              </w:rPr>
              <w:t xml:space="preserve">jāņem vērā, ka </w:t>
            </w:r>
            <w:r w:rsidRPr="00000B79">
              <w:rPr>
                <w:rFonts w:ascii="Times New Roman" w:hAnsi="Times New Roman" w:cs="Times New Roman"/>
                <w:color w:val="000000" w:themeColor="text1"/>
                <w:sz w:val="24"/>
                <w:szCs w:val="24"/>
              </w:rPr>
              <w:t xml:space="preserve">termins “militārs” likumprojektā tiek </w:t>
            </w:r>
            <w:r>
              <w:rPr>
                <w:rFonts w:ascii="Times New Roman" w:hAnsi="Times New Roman" w:cs="Times New Roman"/>
                <w:color w:val="000000" w:themeColor="text1"/>
                <w:sz w:val="24"/>
                <w:szCs w:val="24"/>
              </w:rPr>
              <w:t xml:space="preserve">lietots </w:t>
            </w:r>
            <w:r w:rsidRPr="00000B79">
              <w:rPr>
                <w:rFonts w:ascii="Times New Roman" w:hAnsi="Times New Roman" w:cs="Times New Roman"/>
                <w:color w:val="000000" w:themeColor="text1"/>
                <w:sz w:val="24"/>
                <w:szCs w:val="24"/>
              </w:rPr>
              <w:t>plašākā nozīmē</w:t>
            </w:r>
            <w:r>
              <w:rPr>
                <w:rFonts w:ascii="Times New Roman" w:hAnsi="Times New Roman" w:cs="Times New Roman"/>
                <w:color w:val="000000" w:themeColor="text1"/>
                <w:sz w:val="24"/>
                <w:szCs w:val="24"/>
              </w:rPr>
              <w:t>,</w:t>
            </w:r>
            <w:r w:rsidRPr="00000B79">
              <w:rPr>
                <w:rFonts w:ascii="Times New Roman" w:hAnsi="Times New Roman" w:cs="Times New Roman"/>
                <w:color w:val="000000" w:themeColor="text1"/>
                <w:sz w:val="24"/>
                <w:szCs w:val="24"/>
              </w:rPr>
              <w:t xml:space="preserve"> proti</w:t>
            </w:r>
            <w:r>
              <w:rPr>
                <w:rFonts w:ascii="Times New Roman" w:hAnsi="Times New Roman" w:cs="Times New Roman"/>
                <w:color w:val="000000" w:themeColor="text1"/>
                <w:sz w:val="24"/>
                <w:szCs w:val="24"/>
              </w:rPr>
              <w:t xml:space="preserve"> – ievērojot </w:t>
            </w:r>
            <w:r w:rsidRPr="00000B79">
              <w:rPr>
                <w:rFonts w:ascii="Times New Roman" w:hAnsi="Times New Roman" w:cs="Times New Roman"/>
                <w:color w:val="000000" w:themeColor="text1"/>
                <w:sz w:val="24"/>
                <w:szCs w:val="24"/>
              </w:rPr>
              <w:t>tehniskā līdzekļa veicam</w:t>
            </w:r>
            <w:r>
              <w:rPr>
                <w:rFonts w:ascii="Times New Roman" w:hAnsi="Times New Roman" w:cs="Times New Roman"/>
                <w:color w:val="000000" w:themeColor="text1"/>
                <w:sz w:val="24"/>
                <w:szCs w:val="24"/>
              </w:rPr>
              <w:t>o</w:t>
            </w:r>
            <w:r w:rsidRPr="00000B79">
              <w:rPr>
                <w:rFonts w:ascii="Times New Roman" w:hAnsi="Times New Roman" w:cs="Times New Roman"/>
                <w:color w:val="000000" w:themeColor="text1"/>
                <w:sz w:val="24"/>
                <w:szCs w:val="24"/>
              </w:rPr>
              <w:t xml:space="preserve"> uzdevum</w:t>
            </w:r>
            <w:r>
              <w:rPr>
                <w:rFonts w:ascii="Times New Roman" w:hAnsi="Times New Roman" w:cs="Times New Roman"/>
                <w:color w:val="000000" w:themeColor="text1"/>
                <w:sz w:val="24"/>
                <w:szCs w:val="24"/>
              </w:rPr>
              <w:t>u</w:t>
            </w:r>
            <w:r w:rsidRPr="00000B79">
              <w:rPr>
                <w:rFonts w:ascii="Times New Roman" w:hAnsi="Times New Roman" w:cs="Times New Roman"/>
                <w:color w:val="000000" w:themeColor="text1"/>
                <w:sz w:val="24"/>
                <w:szCs w:val="24"/>
              </w:rPr>
              <w:t xml:space="preserve"> vai mērķ</w:t>
            </w:r>
            <w:r>
              <w:rPr>
                <w:rFonts w:ascii="Times New Roman" w:hAnsi="Times New Roman" w:cs="Times New Roman"/>
                <w:color w:val="000000" w:themeColor="text1"/>
                <w:sz w:val="24"/>
                <w:szCs w:val="24"/>
              </w:rPr>
              <w:t>i</w:t>
            </w:r>
            <w:r w:rsidRPr="00000B79">
              <w:rPr>
                <w:rFonts w:ascii="Times New Roman" w:hAnsi="Times New Roman" w:cs="Times New Roman"/>
                <w:color w:val="000000" w:themeColor="text1"/>
                <w:sz w:val="24"/>
                <w:szCs w:val="24"/>
              </w:rPr>
              <w:t>, nevis formāl</w:t>
            </w:r>
            <w:r>
              <w:rPr>
                <w:rFonts w:ascii="Times New Roman" w:hAnsi="Times New Roman" w:cs="Times New Roman"/>
                <w:color w:val="000000" w:themeColor="text1"/>
                <w:sz w:val="24"/>
                <w:szCs w:val="24"/>
              </w:rPr>
              <w:t>o</w:t>
            </w:r>
            <w:r w:rsidRPr="00000B79">
              <w:rPr>
                <w:rFonts w:ascii="Times New Roman" w:hAnsi="Times New Roman" w:cs="Times New Roman"/>
                <w:color w:val="000000" w:themeColor="text1"/>
                <w:sz w:val="24"/>
                <w:szCs w:val="24"/>
              </w:rPr>
              <w:t xml:space="preserve"> piederīb</w:t>
            </w:r>
            <w:r>
              <w:rPr>
                <w:rFonts w:ascii="Times New Roman" w:hAnsi="Times New Roman" w:cs="Times New Roman"/>
                <w:color w:val="000000" w:themeColor="text1"/>
                <w:sz w:val="24"/>
                <w:szCs w:val="24"/>
              </w:rPr>
              <w:t>u</w:t>
            </w:r>
            <w:r w:rsidRPr="00000B79">
              <w:rPr>
                <w:rFonts w:ascii="Times New Roman" w:hAnsi="Times New Roman" w:cs="Times New Roman"/>
                <w:color w:val="000000" w:themeColor="text1"/>
                <w:sz w:val="24"/>
                <w:szCs w:val="24"/>
              </w:rPr>
              <w:t>.</w:t>
            </w:r>
          </w:p>
          <w:p w14:paraId="49E3EDB3" w14:textId="77777777" w:rsidR="009E186B" w:rsidRPr="00000B79" w:rsidRDefault="009E186B" w:rsidP="009E186B">
            <w:pPr>
              <w:spacing w:after="0" w:line="240" w:lineRule="auto"/>
              <w:jc w:val="both"/>
              <w:rPr>
                <w:rFonts w:ascii="Times New Roman" w:hAnsi="Times New Roman" w:cs="Times New Roman"/>
                <w:color w:val="000000" w:themeColor="text1"/>
                <w:sz w:val="24"/>
                <w:szCs w:val="24"/>
              </w:rPr>
            </w:pPr>
          </w:p>
          <w:p w14:paraId="4822C57E" w14:textId="77777777" w:rsidR="009E186B" w:rsidRPr="00000B79" w:rsidRDefault="009E186B" w:rsidP="009E186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Saskaņā ar </w:t>
            </w:r>
            <w:r w:rsidRPr="00000B79">
              <w:rPr>
                <w:rFonts w:ascii="Times New Roman" w:hAnsi="Times New Roman" w:cs="Times New Roman"/>
                <w:color w:val="000000" w:themeColor="text1"/>
                <w:sz w:val="24"/>
                <w:szCs w:val="24"/>
              </w:rPr>
              <w:t>ANO Jūras tiesību konvencijas 29.</w:t>
            </w:r>
            <w:r>
              <w:rPr>
                <w:rFonts w:ascii="Times New Roman" w:hAnsi="Times New Roman" w:cs="Times New Roman"/>
                <w:color w:val="000000" w:themeColor="text1"/>
                <w:sz w:val="24"/>
                <w:szCs w:val="24"/>
              </w:rPr>
              <w:t> </w:t>
            </w:r>
            <w:r w:rsidRPr="00000B79">
              <w:rPr>
                <w:rFonts w:ascii="Times New Roman" w:hAnsi="Times New Roman" w:cs="Times New Roman"/>
                <w:color w:val="000000" w:themeColor="text1"/>
                <w:sz w:val="24"/>
                <w:szCs w:val="24"/>
              </w:rPr>
              <w:t xml:space="preserve">pantu </w:t>
            </w:r>
            <w:r>
              <w:rPr>
                <w:rFonts w:ascii="Times New Roman" w:hAnsi="Times New Roman" w:cs="Times New Roman"/>
                <w:color w:val="000000" w:themeColor="text1"/>
                <w:sz w:val="24"/>
                <w:szCs w:val="24"/>
              </w:rPr>
              <w:t>“</w:t>
            </w:r>
            <w:r w:rsidRPr="00000B79">
              <w:rPr>
                <w:rFonts w:ascii="Times New Roman" w:hAnsi="Times New Roman" w:cs="Times New Roman"/>
                <w:color w:val="000000" w:themeColor="text1"/>
                <w:sz w:val="24"/>
                <w:szCs w:val="24"/>
              </w:rPr>
              <w:t>karakuģis</w:t>
            </w:r>
            <w:r>
              <w:rPr>
                <w:rFonts w:ascii="Times New Roman" w:hAnsi="Times New Roman" w:cs="Times New Roman"/>
                <w:color w:val="000000" w:themeColor="text1"/>
                <w:sz w:val="24"/>
                <w:szCs w:val="24"/>
              </w:rPr>
              <w:t>”</w:t>
            </w:r>
            <w:r w:rsidRPr="00000B79">
              <w:rPr>
                <w:rFonts w:ascii="Times New Roman" w:hAnsi="Times New Roman" w:cs="Times New Roman"/>
                <w:color w:val="000000" w:themeColor="text1"/>
                <w:sz w:val="24"/>
                <w:szCs w:val="24"/>
              </w:rPr>
              <w:t xml:space="preserve"> ir kuģis, kas pieder kādas valsts bruņotajiem spēkiem, kam ir tādu kuģu valstisko piederību apzīmējošas ārējās zīmes, ko komandē virsnieks, kas atrodas šīs valsts valdības dienestā un kura uzvārds ir ierakstīts atbilstošā militārpersonu sarakstā vai tam ekvivalentā dokumentā, un uz kura ir regulārai militārai disciplīnai pakļauta ekipāža. Savukārt zemūdenes valstu teritoriālos ūdeņus var šķērsot tikai ar attiecīgas valsts atļauju un virsūdens stāvoklī.</w:t>
            </w:r>
          </w:p>
          <w:p w14:paraId="78FF47F7" w14:textId="77777777" w:rsidR="009E186B" w:rsidRPr="00000B79" w:rsidRDefault="009E186B" w:rsidP="009E186B">
            <w:pPr>
              <w:spacing w:after="0" w:line="240" w:lineRule="auto"/>
              <w:jc w:val="both"/>
              <w:rPr>
                <w:rFonts w:ascii="Times New Roman" w:hAnsi="Times New Roman" w:cs="Times New Roman"/>
                <w:color w:val="000000" w:themeColor="text1"/>
                <w:sz w:val="24"/>
                <w:szCs w:val="24"/>
              </w:rPr>
            </w:pPr>
          </w:p>
          <w:p w14:paraId="7478BCB9" w14:textId="12EB2859" w:rsidR="009E186B" w:rsidRPr="00000B79" w:rsidRDefault="009E186B" w:rsidP="009E186B">
            <w:pPr>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Atbilstoši </w:t>
            </w:r>
            <w:r w:rsidR="008469BE">
              <w:rPr>
                <w:rFonts w:ascii="Times New Roman" w:hAnsi="Times New Roman" w:cs="Times New Roman"/>
                <w:bCs/>
                <w:color w:val="000000" w:themeColor="text1"/>
                <w:sz w:val="24"/>
                <w:szCs w:val="24"/>
              </w:rPr>
              <w:t xml:space="preserve">Ceļu satiksmes likuma 1. panta </w:t>
            </w:r>
            <w:r w:rsidR="008469BE" w:rsidRPr="008469BE">
              <w:rPr>
                <w:rFonts w:ascii="Times New Roman" w:hAnsi="Times New Roman" w:cs="Times New Roman"/>
                <w:bCs/>
                <w:color w:val="000000" w:themeColor="text1"/>
                <w:sz w:val="24"/>
                <w:szCs w:val="24"/>
              </w:rPr>
              <w:t>19.</w:t>
            </w:r>
            <w:r w:rsidR="008469BE" w:rsidRPr="008469BE">
              <w:rPr>
                <w:rFonts w:ascii="Times New Roman" w:hAnsi="Times New Roman" w:cs="Times New Roman"/>
                <w:bCs/>
                <w:color w:val="000000" w:themeColor="text1"/>
                <w:sz w:val="24"/>
                <w:szCs w:val="24"/>
                <w:vertAlign w:val="superscript"/>
              </w:rPr>
              <w:t>4</w:t>
            </w:r>
            <w:r w:rsidR="008469BE">
              <w:rPr>
                <w:rFonts w:ascii="Times New Roman" w:hAnsi="Times New Roman" w:cs="Times New Roman"/>
                <w:bCs/>
                <w:color w:val="000000" w:themeColor="text1"/>
                <w:sz w:val="24"/>
                <w:szCs w:val="24"/>
              </w:rPr>
              <w:t xml:space="preserve"> punktam</w:t>
            </w:r>
            <w:r w:rsidR="008469BE" w:rsidRPr="008469BE">
              <w:rPr>
                <w:rFonts w:ascii="Times New Roman" w:hAnsi="Times New Roman" w:cs="Times New Roman"/>
                <w:bCs/>
                <w:color w:val="000000" w:themeColor="text1"/>
                <w:sz w:val="24"/>
                <w:szCs w:val="24"/>
              </w:rPr>
              <w:t xml:space="preserve"> </w:t>
            </w:r>
            <w:r>
              <w:rPr>
                <w:rFonts w:ascii="Times New Roman" w:hAnsi="Times New Roman" w:cs="Times New Roman"/>
                <w:color w:val="000000" w:themeColor="text1"/>
                <w:sz w:val="24"/>
                <w:szCs w:val="24"/>
              </w:rPr>
              <w:t>s</w:t>
            </w:r>
            <w:r w:rsidRPr="00000B79">
              <w:rPr>
                <w:rFonts w:ascii="Times New Roman" w:hAnsi="Times New Roman" w:cs="Times New Roman"/>
                <w:color w:val="000000" w:themeColor="text1"/>
                <w:sz w:val="24"/>
                <w:szCs w:val="24"/>
              </w:rPr>
              <w:t xml:space="preserve">peciālais militārais transportlīdzeklis ir </w:t>
            </w:r>
            <w:r w:rsidR="008469BE">
              <w:rPr>
                <w:rFonts w:ascii="Times New Roman" w:hAnsi="Times New Roman" w:cs="Times New Roman"/>
                <w:color w:val="000000" w:themeColor="text1"/>
                <w:sz w:val="24"/>
                <w:szCs w:val="24"/>
              </w:rPr>
              <w:t>“</w:t>
            </w:r>
            <w:r w:rsidR="008469BE" w:rsidRPr="008469BE">
              <w:rPr>
                <w:rFonts w:ascii="Times New Roman" w:hAnsi="Times New Roman" w:cs="Times New Roman"/>
                <w:color w:val="000000" w:themeColor="text1"/>
                <w:sz w:val="24"/>
                <w:szCs w:val="24"/>
              </w:rPr>
              <w:t>mehāniskais transportlīdzeklis, kas būvēts uz automobiļa bāzes, pēc konstrukcijas paredzēts izmantošanai mācību kaujas un kaujas apstākļos un reģistrēts normatīvajos aktos par transportlīdzekļu reģistrāciju noteiktajā kārtībā</w:t>
            </w:r>
            <w:r w:rsidR="008469BE">
              <w:rPr>
                <w:rFonts w:ascii="Times New Roman" w:hAnsi="Times New Roman" w:cs="Times New Roman"/>
                <w:color w:val="000000" w:themeColor="text1"/>
                <w:sz w:val="24"/>
                <w:szCs w:val="24"/>
              </w:rPr>
              <w:t>”.</w:t>
            </w:r>
          </w:p>
          <w:p w14:paraId="6EB5D986" w14:textId="2109738E" w:rsidR="009E186B" w:rsidRPr="009E186B" w:rsidRDefault="009E186B" w:rsidP="009E186B">
            <w:pPr>
              <w:spacing w:after="0" w:line="240" w:lineRule="auto"/>
              <w:jc w:val="both"/>
              <w:rPr>
                <w:rFonts w:ascii="Times New Roman" w:hAnsi="Times New Roman" w:cs="Times New Roman"/>
                <w:bCs/>
                <w:color w:val="000000" w:themeColor="text1"/>
                <w:sz w:val="24"/>
                <w:szCs w:val="24"/>
                <w:lang w:eastAsia="lv-LV"/>
              </w:rPr>
            </w:pPr>
            <w:r>
              <w:rPr>
                <w:rFonts w:ascii="Times New Roman" w:hAnsi="Times New Roman" w:cs="Times New Roman"/>
                <w:color w:val="000000" w:themeColor="text1"/>
                <w:sz w:val="24"/>
                <w:szCs w:val="24"/>
              </w:rPr>
              <w:t xml:space="preserve">Nacionālās drošības likuma </w:t>
            </w:r>
            <w:r w:rsidR="008469BE" w:rsidRPr="008469BE">
              <w:rPr>
                <w:rFonts w:ascii="Times New Roman" w:hAnsi="Times New Roman" w:cs="Times New Roman"/>
                <w:color w:val="000000" w:themeColor="text1"/>
                <w:sz w:val="24"/>
                <w:szCs w:val="24"/>
              </w:rPr>
              <w:t>23.</w:t>
            </w:r>
            <w:r w:rsidR="008469BE" w:rsidRPr="008469BE">
              <w:rPr>
                <w:rFonts w:ascii="Times New Roman" w:hAnsi="Times New Roman" w:cs="Times New Roman"/>
                <w:color w:val="000000" w:themeColor="text1"/>
                <w:sz w:val="24"/>
                <w:szCs w:val="24"/>
                <w:vertAlign w:val="superscript"/>
              </w:rPr>
              <w:t>6</w:t>
            </w:r>
            <w:r w:rsidR="008469BE" w:rsidRPr="008469BE">
              <w:rPr>
                <w:rFonts w:ascii="Times New Roman" w:hAnsi="Times New Roman" w:cs="Times New Roman"/>
                <w:color w:val="000000" w:themeColor="text1"/>
                <w:sz w:val="24"/>
                <w:szCs w:val="24"/>
              </w:rPr>
              <w:t xml:space="preserve"> panta </w:t>
            </w:r>
            <w:r>
              <w:rPr>
                <w:rFonts w:ascii="Times New Roman" w:hAnsi="Times New Roman" w:cs="Times New Roman"/>
                <w:color w:val="000000" w:themeColor="text1"/>
                <w:sz w:val="24"/>
                <w:szCs w:val="24"/>
              </w:rPr>
              <w:t xml:space="preserve">pirmās daļas </w:t>
            </w:r>
            <w:r w:rsidR="001E4BC9">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.punkts arī </w:t>
            </w:r>
            <w:r w:rsidRPr="00000B79">
              <w:rPr>
                <w:rFonts w:ascii="Times New Roman" w:hAnsi="Times New Roman" w:cs="Times New Roman"/>
                <w:color w:val="000000" w:themeColor="text1"/>
                <w:sz w:val="24"/>
                <w:szCs w:val="24"/>
              </w:rPr>
              <w:t>no</w:t>
            </w:r>
            <w:r>
              <w:rPr>
                <w:rFonts w:ascii="Times New Roman" w:hAnsi="Times New Roman" w:cs="Times New Roman"/>
                <w:color w:val="000000" w:themeColor="text1"/>
                <w:sz w:val="24"/>
                <w:szCs w:val="24"/>
              </w:rPr>
              <w:t>teiks,</w:t>
            </w:r>
            <w:r w:rsidRPr="00000B7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ka</w:t>
            </w:r>
            <w:r w:rsidRPr="00B13B1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valsti apdraud ārvalsts </w:t>
            </w:r>
            <w:r w:rsidRPr="00B13B1C">
              <w:rPr>
                <w:rFonts w:ascii="Times New Roman" w:hAnsi="Times New Roman" w:cs="Times New Roman"/>
                <w:color w:val="000000" w:themeColor="text1"/>
                <w:sz w:val="24"/>
                <w:szCs w:val="24"/>
              </w:rPr>
              <w:lastRenderedPageBreak/>
              <w:t xml:space="preserve">elektromagnētiskās darbības </w:t>
            </w:r>
            <w:r>
              <w:rPr>
                <w:rFonts w:ascii="Times New Roman" w:hAnsi="Times New Roman" w:cs="Times New Roman"/>
                <w:color w:val="000000" w:themeColor="text1"/>
                <w:sz w:val="24"/>
                <w:szCs w:val="24"/>
              </w:rPr>
              <w:t xml:space="preserve">un uz to </w:t>
            </w:r>
            <w:r w:rsidRPr="00B13B1C">
              <w:rPr>
                <w:rFonts w:ascii="Times New Roman" w:hAnsi="Times New Roman" w:cs="Times New Roman"/>
                <w:color w:val="000000" w:themeColor="text1"/>
                <w:sz w:val="24"/>
                <w:szCs w:val="24"/>
              </w:rPr>
              <w:t xml:space="preserve">nepieciešams </w:t>
            </w:r>
            <w:r>
              <w:rPr>
                <w:rFonts w:ascii="Times New Roman" w:hAnsi="Times New Roman" w:cs="Times New Roman"/>
                <w:color w:val="000000" w:themeColor="text1"/>
                <w:sz w:val="24"/>
                <w:szCs w:val="24"/>
              </w:rPr>
              <w:t>reaģēt</w:t>
            </w:r>
            <w:r w:rsidRPr="00B13B1C">
              <w:rPr>
                <w:rFonts w:ascii="Times New Roman" w:hAnsi="Times New Roman" w:cs="Times New Roman"/>
                <w:color w:val="000000" w:themeColor="text1"/>
                <w:sz w:val="24"/>
                <w:szCs w:val="24"/>
              </w:rPr>
              <w:t>.</w:t>
            </w:r>
            <w:r w:rsidRPr="00000B79">
              <w:rPr>
                <w:rFonts w:ascii="Times New Roman" w:hAnsi="Times New Roman" w:cs="Times New Roman"/>
                <w:color w:val="000000" w:themeColor="text1"/>
                <w:sz w:val="24"/>
                <w:szCs w:val="24"/>
              </w:rPr>
              <w:t xml:space="preserve"> Nelegālas elektromagnētiskās darbības ir saistītas gan ar spiegošanas draudiem, gan </w:t>
            </w:r>
            <w:r>
              <w:rPr>
                <w:rFonts w:ascii="Times New Roman" w:hAnsi="Times New Roman" w:cs="Times New Roman"/>
                <w:color w:val="000000" w:themeColor="text1"/>
                <w:sz w:val="24"/>
                <w:szCs w:val="24"/>
              </w:rPr>
              <w:t xml:space="preserve">to mērķis ir </w:t>
            </w:r>
            <w:r w:rsidRPr="00000B79">
              <w:rPr>
                <w:rFonts w:ascii="Times New Roman" w:hAnsi="Times New Roman" w:cs="Times New Roman"/>
                <w:color w:val="000000" w:themeColor="text1"/>
                <w:sz w:val="24"/>
                <w:szCs w:val="24"/>
              </w:rPr>
              <w:t xml:space="preserve">paralizēt vai (mehāniski) bojāt objekta darbību. </w:t>
            </w:r>
            <w:r w:rsidRPr="00000B79">
              <w:rPr>
                <w:rFonts w:ascii="Times New Roman" w:hAnsi="Times New Roman" w:cs="Times New Roman"/>
                <w:bCs/>
                <w:color w:val="000000" w:themeColor="text1"/>
                <w:sz w:val="24"/>
                <w:szCs w:val="24"/>
                <w:lang w:eastAsia="lv-LV"/>
              </w:rPr>
              <w:t>Šobrīd</w:t>
            </w:r>
            <w:r w:rsidRPr="009E186B">
              <w:rPr>
                <w:rFonts w:ascii="Times New Roman" w:hAnsi="Times New Roman" w:cs="Times New Roman"/>
                <w:bCs/>
                <w:color w:val="000000" w:themeColor="text1"/>
                <w:sz w:val="24"/>
                <w:szCs w:val="24"/>
                <w:lang w:eastAsia="lv-LV"/>
              </w:rPr>
              <w:t xml:space="preserve"> attiecīgās darbības var notikt tikai saskaņā ar Ministru kabineta 2009. gada 6. oktobra noteikumiem Nr. 1151 “</w:t>
            </w:r>
            <w:r w:rsidRPr="008469BE">
              <w:rPr>
                <w:rFonts w:ascii="Times New Roman" w:hAnsi="Times New Roman" w:cs="Times New Roman"/>
                <w:bCs/>
                <w:color w:val="000000" w:themeColor="text1"/>
                <w:sz w:val="24"/>
                <w:szCs w:val="24"/>
                <w:lang w:eastAsia="lv-LV"/>
              </w:rPr>
              <w:t>Noteikumi par radiofrekvenču spektra joslu sadalījumu radiosakaru veidiem un iedalījumu radiosakaru sistēmām, kā arī par radiofrekvenču spektra joslu izmantošanas vispārīgajiem nosacījumiem</w:t>
            </w:r>
            <w:r w:rsidRPr="009E186B">
              <w:rPr>
                <w:rFonts w:ascii="Times New Roman" w:hAnsi="Times New Roman" w:cs="Times New Roman"/>
                <w:bCs/>
                <w:color w:val="000000" w:themeColor="text1"/>
                <w:sz w:val="24"/>
                <w:szCs w:val="24"/>
                <w:lang w:eastAsia="lv-LV"/>
              </w:rPr>
              <w:t xml:space="preserve"> (Nacionālais radiofrekvenču plāns)” un Ministru kabineta 2011. gada 1. februāra noteikumiem Nr. 93 “Noteikumi par speciālo </w:t>
            </w:r>
            <w:proofErr w:type="spellStart"/>
            <w:r w:rsidRPr="009E186B">
              <w:rPr>
                <w:rFonts w:ascii="Times New Roman" w:hAnsi="Times New Roman" w:cs="Times New Roman"/>
                <w:bCs/>
                <w:color w:val="000000" w:themeColor="text1"/>
                <w:sz w:val="24"/>
                <w:szCs w:val="24"/>
                <w:lang w:eastAsia="lv-LV"/>
              </w:rPr>
              <w:t>radiolīdzekļu</w:t>
            </w:r>
            <w:proofErr w:type="spellEnd"/>
            <w:r w:rsidRPr="009E186B">
              <w:rPr>
                <w:rFonts w:ascii="Times New Roman" w:hAnsi="Times New Roman" w:cs="Times New Roman"/>
                <w:bCs/>
                <w:color w:val="000000" w:themeColor="text1"/>
                <w:sz w:val="24"/>
                <w:szCs w:val="24"/>
                <w:lang w:eastAsia="lv-LV"/>
              </w:rPr>
              <w:t xml:space="preserve"> izmantošanas kārtību un tehniskajām prasībām to darbībai”</w:t>
            </w:r>
            <w:r w:rsidRPr="009E186B">
              <w:rPr>
                <w:rFonts w:ascii="Times New Roman" w:hAnsi="Times New Roman" w:cs="Times New Roman"/>
                <w:bCs/>
                <w:color w:val="000000" w:themeColor="text1"/>
                <w:sz w:val="24"/>
                <w:szCs w:val="24"/>
                <w:vertAlign w:val="superscript"/>
                <w:lang w:eastAsia="lv-LV"/>
              </w:rPr>
              <w:footnoteReference w:id="6"/>
            </w:r>
            <w:r w:rsidRPr="009E186B">
              <w:rPr>
                <w:rFonts w:ascii="Times New Roman" w:hAnsi="Times New Roman" w:cs="Times New Roman"/>
                <w:bCs/>
                <w:color w:val="000000" w:themeColor="text1"/>
                <w:sz w:val="24"/>
                <w:szCs w:val="24"/>
                <w:lang w:eastAsia="lv-LV"/>
              </w:rPr>
              <w:t xml:space="preserve">. </w:t>
            </w:r>
          </w:p>
          <w:p w14:paraId="5166CEE8" w14:textId="77777777" w:rsidR="009E186B" w:rsidRPr="009E186B" w:rsidRDefault="009E186B" w:rsidP="009E186B">
            <w:pPr>
              <w:spacing w:after="0" w:line="240" w:lineRule="auto"/>
              <w:jc w:val="both"/>
              <w:rPr>
                <w:rFonts w:ascii="Times New Roman" w:hAnsi="Times New Roman" w:cs="Times New Roman"/>
                <w:bCs/>
                <w:color w:val="000000" w:themeColor="text1"/>
                <w:sz w:val="24"/>
                <w:szCs w:val="24"/>
                <w:lang w:eastAsia="lv-LV"/>
              </w:rPr>
            </w:pPr>
          </w:p>
          <w:p w14:paraId="701C8367" w14:textId="6E424DAF" w:rsidR="009E186B" w:rsidRPr="009E186B" w:rsidRDefault="009E186B" w:rsidP="009E186B">
            <w:pPr>
              <w:spacing w:after="0" w:line="240" w:lineRule="auto"/>
              <w:jc w:val="both"/>
              <w:rPr>
                <w:rFonts w:ascii="Times New Roman" w:hAnsi="Times New Roman" w:cs="Times New Roman"/>
                <w:bCs/>
                <w:color w:val="000000" w:themeColor="text1"/>
                <w:sz w:val="24"/>
                <w:szCs w:val="24"/>
                <w:lang w:eastAsia="lv-LV"/>
              </w:rPr>
            </w:pPr>
            <w:r w:rsidRPr="009E186B">
              <w:rPr>
                <w:rFonts w:ascii="Times New Roman" w:hAnsi="Times New Roman" w:cs="Times New Roman"/>
                <w:bCs/>
                <w:color w:val="000000" w:themeColor="text1"/>
                <w:sz w:val="24"/>
                <w:szCs w:val="24"/>
                <w:lang w:eastAsia="lv-LV"/>
              </w:rPr>
              <w:t xml:space="preserve">Tāpat arī Nacionālās drošības likuma </w:t>
            </w:r>
            <w:r w:rsidR="008469BE" w:rsidRPr="000A2CF3">
              <w:rPr>
                <w:rFonts w:ascii="Times New Roman" w:hAnsi="Times New Roman" w:cs="Times New Roman"/>
                <w:color w:val="000000" w:themeColor="text1"/>
                <w:sz w:val="24"/>
                <w:szCs w:val="24"/>
              </w:rPr>
              <w:t>23.</w:t>
            </w:r>
            <w:r w:rsidR="008469BE" w:rsidRPr="000A2CF3">
              <w:rPr>
                <w:rFonts w:ascii="Times New Roman" w:hAnsi="Times New Roman" w:cs="Times New Roman"/>
                <w:color w:val="000000" w:themeColor="text1"/>
                <w:sz w:val="24"/>
                <w:szCs w:val="24"/>
                <w:vertAlign w:val="superscript"/>
              </w:rPr>
              <w:t>6</w:t>
            </w:r>
            <w:r w:rsidR="008469BE">
              <w:rPr>
                <w:rFonts w:ascii="Times New Roman" w:hAnsi="Times New Roman" w:cs="Times New Roman"/>
                <w:color w:val="000000" w:themeColor="text1"/>
                <w:sz w:val="24"/>
                <w:szCs w:val="24"/>
              </w:rPr>
              <w:t xml:space="preserve"> panta </w:t>
            </w:r>
            <w:r w:rsidRPr="009E186B">
              <w:rPr>
                <w:rFonts w:ascii="Times New Roman" w:hAnsi="Times New Roman" w:cs="Times New Roman"/>
                <w:bCs/>
                <w:color w:val="000000" w:themeColor="text1"/>
                <w:sz w:val="24"/>
                <w:szCs w:val="24"/>
                <w:lang w:eastAsia="lv-LV"/>
              </w:rPr>
              <w:t xml:space="preserve">pirmās daļas </w:t>
            </w:r>
            <w:r w:rsidR="00281683">
              <w:rPr>
                <w:rFonts w:ascii="Times New Roman" w:hAnsi="Times New Roman" w:cs="Times New Roman"/>
                <w:bCs/>
                <w:color w:val="000000" w:themeColor="text1"/>
                <w:sz w:val="24"/>
                <w:szCs w:val="24"/>
                <w:lang w:eastAsia="lv-LV"/>
              </w:rPr>
              <w:t>2</w:t>
            </w:r>
            <w:r w:rsidRPr="009E186B">
              <w:rPr>
                <w:rFonts w:ascii="Times New Roman" w:hAnsi="Times New Roman" w:cs="Times New Roman"/>
                <w:bCs/>
                <w:color w:val="000000" w:themeColor="text1"/>
                <w:sz w:val="24"/>
                <w:szCs w:val="24"/>
                <w:lang w:eastAsia="lv-LV"/>
              </w:rPr>
              <w:t>. punkts tiks attiecināts</w:t>
            </w:r>
            <w:proofErr w:type="gramStart"/>
            <w:r w:rsidRPr="009E186B">
              <w:rPr>
                <w:rFonts w:ascii="Times New Roman" w:hAnsi="Times New Roman" w:cs="Times New Roman"/>
                <w:bCs/>
                <w:color w:val="000000" w:themeColor="text1"/>
                <w:sz w:val="24"/>
                <w:szCs w:val="24"/>
                <w:lang w:eastAsia="lv-LV"/>
              </w:rPr>
              <w:t xml:space="preserve"> uz izlūkošanu, ar to saprotot Valsts drošības iestāžu likuma 3. panta otrajā daļā noteikto</w:t>
            </w:r>
            <w:proofErr w:type="gramEnd"/>
            <w:r w:rsidRPr="009E186B">
              <w:rPr>
                <w:rFonts w:ascii="Times New Roman" w:hAnsi="Times New Roman" w:cs="Times New Roman"/>
                <w:bCs/>
                <w:color w:val="000000" w:themeColor="text1"/>
                <w:sz w:val="24"/>
                <w:szCs w:val="24"/>
                <w:lang w:eastAsia="lv-LV"/>
              </w:rPr>
              <w:t>, ka “izlūkošana ir īpaši pilnvarotu valsts iestāžu darbība, kuras nolūks ir iegūt informāciju par ārvalstu valdību, to institūciju, organizāciju vai atsevišķu personu nodomiem un darbību (rīcību), kas vērsta vai var tikt vērsta pret Latvijas Republiku, tās vitāli svarīgām valsts interesēm” – ārvalsts pretlikumīga piekļuve informācijas sistēmām, elektronisko sakaru tīkliem, to darbības traucēšana.</w:t>
            </w:r>
          </w:p>
          <w:p w14:paraId="10EA008E" w14:textId="77777777" w:rsidR="009E186B" w:rsidRPr="009E186B" w:rsidRDefault="009E186B" w:rsidP="009E186B">
            <w:pPr>
              <w:spacing w:after="0" w:line="240" w:lineRule="auto"/>
              <w:jc w:val="both"/>
              <w:rPr>
                <w:rFonts w:ascii="Times New Roman" w:hAnsi="Times New Roman" w:cs="Times New Roman"/>
                <w:bCs/>
                <w:color w:val="000000" w:themeColor="text1"/>
                <w:sz w:val="24"/>
                <w:szCs w:val="24"/>
                <w:lang w:eastAsia="lv-LV"/>
              </w:rPr>
            </w:pPr>
          </w:p>
          <w:p w14:paraId="4A799FE2" w14:textId="289029F0" w:rsidR="008469BE" w:rsidRDefault="009E186B" w:rsidP="00515B3E">
            <w:pPr>
              <w:jc w:val="both"/>
              <w:rPr>
                <w:rFonts w:ascii="Times New Roman" w:hAnsi="Times New Roman" w:cs="Times New Roman"/>
                <w:bCs/>
                <w:color w:val="000000" w:themeColor="text1"/>
                <w:sz w:val="24"/>
                <w:szCs w:val="24"/>
                <w:lang w:eastAsia="lv-LV"/>
              </w:rPr>
            </w:pPr>
            <w:r w:rsidRPr="009E186B">
              <w:rPr>
                <w:rFonts w:ascii="Times New Roman" w:hAnsi="Times New Roman" w:cs="Times New Roman"/>
                <w:bCs/>
                <w:color w:val="000000" w:themeColor="text1"/>
                <w:sz w:val="24"/>
                <w:szCs w:val="24"/>
                <w:lang w:eastAsia="lv-LV"/>
              </w:rPr>
              <w:t>Minētās darbības tiks uzskatītas par valsti apdraudošu situāciju, ja tās tiks īstenotas pret nacionālajai drošībai nozīmīg</w:t>
            </w:r>
            <w:r w:rsidR="00B3550F">
              <w:rPr>
                <w:rFonts w:ascii="Times New Roman" w:hAnsi="Times New Roman" w:cs="Times New Roman"/>
                <w:bCs/>
                <w:color w:val="000000" w:themeColor="text1"/>
                <w:sz w:val="24"/>
                <w:szCs w:val="24"/>
                <w:lang w:eastAsia="lv-LV"/>
              </w:rPr>
              <w:t xml:space="preserve">ā </w:t>
            </w:r>
            <w:r w:rsidRPr="009E186B">
              <w:rPr>
                <w:rFonts w:ascii="Times New Roman" w:hAnsi="Times New Roman" w:cs="Times New Roman"/>
                <w:bCs/>
                <w:color w:val="000000" w:themeColor="text1"/>
                <w:sz w:val="24"/>
                <w:szCs w:val="24"/>
                <w:lang w:eastAsia="lv-LV"/>
              </w:rPr>
              <w:t xml:space="preserve">komercsabiedrībā vai valsts īpašumā, valdījumā vai turējumā esošiem objektiem. “Latvijas nacionālajai drošībai svarīgi objekti” ir Latvijas teritorijā esošā kritiskā infrastruktūra, valsts pārvalžu institūciju objekti, valsts </w:t>
            </w:r>
            <w:proofErr w:type="spellStart"/>
            <w:r w:rsidRPr="009E186B">
              <w:rPr>
                <w:rFonts w:ascii="Times New Roman" w:hAnsi="Times New Roman" w:cs="Times New Roman"/>
                <w:bCs/>
                <w:color w:val="000000" w:themeColor="text1"/>
                <w:sz w:val="24"/>
                <w:szCs w:val="24"/>
                <w:lang w:eastAsia="lv-LV"/>
              </w:rPr>
              <w:t>robežuzraudzības</w:t>
            </w:r>
            <w:proofErr w:type="spellEnd"/>
            <w:r w:rsidRPr="009E186B">
              <w:rPr>
                <w:rFonts w:ascii="Times New Roman" w:hAnsi="Times New Roman" w:cs="Times New Roman"/>
                <w:bCs/>
                <w:color w:val="000000" w:themeColor="text1"/>
                <w:sz w:val="24"/>
                <w:szCs w:val="24"/>
                <w:lang w:eastAsia="lv-LV"/>
              </w:rPr>
              <w:t xml:space="preserve"> infrastruktūra, Nacionālo bruņoto spēku materiāltehniskie līdzekļi (piemēram, radari, sensori). Latvijas militārie gaisa kuģi un karakuģi ir minēti atsevišķi, jo pret tiem valsti apdraudošas darbības var tikt veiktas, arī atrodoties ārpus Latvijas teritorijas, piemēram, virs neitrālajiem ūdeņiem vai Latvijas ekskluzīvajā ekonomiskajā zonā jūrā</w:t>
            </w:r>
            <w:r w:rsidR="009E3BB1">
              <w:rPr>
                <w:rFonts w:ascii="Times New Roman" w:hAnsi="Times New Roman" w:cs="Times New Roman"/>
                <w:bCs/>
                <w:color w:val="000000" w:themeColor="text1"/>
                <w:sz w:val="24"/>
                <w:szCs w:val="24"/>
                <w:lang w:eastAsia="lv-LV"/>
              </w:rPr>
              <w:t>.</w:t>
            </w:r>
            <w:r w:rsidRPr="009E186B">
              <w:rPr>
                <w:rFonts w:ascii="Times New Roman" w:hAnsi="Times New Roman" w:cs="Times New Roman"/>
                <w:bCs/>
                <w:color w:val="000000" w:themeColor="text1"/>
                <w:sz w:val="24"/>
                <w:szCs w:val="24"/>
                <w:lang w:eastAsia="lv-LV"/>
              </w:rPr>
              <w:t xml:space="preserve"> </w:t>
            </w:r>
          </w:p>
          <w:p w14:paraId="6C92332C" w14:textId="2F06B71C" w:rsidR="00515B3E" w:rsidRPr="00000B79" w:rsidRDefault="009E186B" w:rsidP="00515B3E">
            <w:pPr>
              <w:jc w:val="both"/>
              <w:rPr>
                <w:rFonts w:ascii="Times New Roman" w:hAnsi="Times New Roman" w:cs="Times New Roman"/>
                <w:color w:val="000000" w:themeColor="text1"/>
                <w:sz w:val="24"/>
                <w:szCs w:val="24"/>
              </w:rPr>
            </w:pPr>
            <w:r w:rsidRPr="009E186B">
              <w:rPr>
                <w:rFonts w:ascii="Times New Roman" w:hAnsi="Times New Roman" w:cs="Times New Roman"/>
                <w:bCs/>
                <w:color w:val="000000" w:themeColor="text1"/>
                <w:sz w:val="24"/>
                <w:szCs w:val="24"/>
                <w:lang w:eastAsia="lv-LV"/>
              </w:rPr>
              <w:t xml:space="preserve">Nacionālās drošības likuma </w:t>
            </w:r>
            <w:r w:rsidR="008469BE" w:rsidRPr="008469BE">
              <w:rPr>
                <w:rFonts w:ascii="Times New Roman" w:hAnsi="Times New Roman" w:cs="Times New Roman"/>
                <w:bCs/>
                <w:color w:val="000000" w:themeColor="text1"/>
                <w:sz w:val="24"/>
                <w:szCs w:val="24"/>
                <w:lang w:eastAsia="lv-LV"/>
              </w:rPr>
              <w:t>23.</w:t>
            </w:r>
            <w:r w:rsidR="008469BE" w:rsidRPr="008469BE">
              <w:rPr>
                <w:rFonts w:ascii="Times New Roman" w:hAnsi="Times New Roman" w:cs="Times New Roman"/>
                <w:bCs/>
                <w:color w:val="000000" w:themeColor="text1"/>
                <w:sz w:val="24"/>
                <w:szCs w:val="24"/>
                <w:vertAlign w:val="superscript"/>
                <w:lang w:eastAsia="lv-LV"/>
              </w:rPr>
              <w:t>6</w:t>
            </w:r>
            <w:r w:rsidR="008469BE" w:rsidRPr="008469BE">
              <w:rPr>
                <w:rFonts w:ascii="Times New Roman" w:hAnsi="Times New Roman" w:cs="Times New Roman"/>
                <w:bCs/>
                <w:color w:val="000000" w:themeColor="text1"/>
                <w:sz w:val="24"/>
                <w:szCs w:val="24"/>
                <w:lang w:eastAsia="lv-LV"/>
              </w:rPr>
              <w:t xml:space="preserve"> panta </w:t>
            </w:r>
            <w:r w:rsidRPr="009E186B">
              <w:rPr>
                <w:rFonts w:ascii="Times New Roman" w:hAnsi="Times New Roman" w:cs="Times New Roman"/>
                <w:bCs/>
                <w:color w:val="000000" w:themeColor="text1"/>
                <w:sz w:val="24"/>
                <w:szCs w:val="24"/>
                <w:lang w:eastAsia="lv-LV"/>
              </w:rPr>
              <w:t xml:space="preserve">pirmās daļas 3. punkts noteiks, ka pretlikumīga ārvalsts militāro formējumu vai militāro formējumu bez pazīšanās </w:t>
            </w:r>
            <w:r w:rsidRPr="009E186B">
              <w:rPr>
                <w:rFonts w:ascii="Times New Roman" w:hAnsi="Times New Roman" w:cs="Times New Roman"/>
                <w:bCs/>
                <w:color w:val="000000" w:themeColor="text1"/>
                <w:sz w:val="24"/>
                <w:szCs w:val="24"/>
                <w:lang w:eastAsia="lv-LV"/>
              </w:rPr>
              <w:lastRenderedPageBreak/>
              <w:t xml:space="preserve">zīmēm iekļūšana un atrašanās Latvijā ir valsti apdraudoša darbība. Savukārt Nacionālās drošības likuma 18. panta otrā daļa nosaka, ka </w:t>
            </w:r>
            <w:r w:rsidR="00515B3E" w:rsidRPr="00000B79">
              <w:rPr>
                <w:rFonts w:ascii="Times New Roman" w:hAnsi="Times New Roman" w:cs="Times New Roman"/>
                <w:color w:val="000000" w:themeColor="text1"/>
                <w:sz w:val="24"/>
                <w:szCs w:val="24"/>
              </w:rPr>
              <w:t>“aizliegts izveidot, apmācīt un apbruņot militāras brīvprātīgo sabiedriskās organizācijas vai to apvienības”.</w:t>
            </w:r>
          </w:p>
          <w:p w14:paraId="2B2DC876" w14:textId="4E910674" w:rsidR="009E186B" w:rsidRDefault="00515B3E" w:rsidP="00515B3E">
            <w:pPr>
              <w:spacing w:after="0" w:line="240" w:lineRule="auto"/>
              <w:jc w:val="both"/>
              <w:rPr>
                <w:rFonts w:ascii="Times New Roman" w:hAnsi="Times New Roman" w:cs="Times New Roman"/>
                <w:color w:val="000000" w:themeColor="text1"/>
                <w:sz w:val="24"/>
                <w:szCs w:val="24"/>
              </w:rPr>
            </w:pPr>
            <w:r w:rsidRPr="00000B79">
              <w:rPr>
                <w:rFonts w:ascii="Times New Roman" w:hAnsi="Times New Roman" w:cs="Times New Roman"/>
                <w:color w:val="000000" w:themeColor="text1"/>
                <w:sz w:val="24"/>
                <w:szCs w:val="24"/>
              </w:rPr>
              <w:t>Ar “ārvalsts militāro formējumu” tiek saprasta</w:t>
            </w:r>
            <w:r>
              <w:rPr>
                <w:rFonts w:ascii="Times New Roman" w:hAnsi="Times New Roman" w:cs="Times New Roman"/>
                <w:color w:val="000000" w:themeColor="text1"/>
                <w:sz w:val="24"/>
                <w:szCs w:val="24"/>
              </w:rPr>
              <w:t>s</w:t>
            </w:r>
            <w:r w:rsidRPr="00000B79">
              <w:rPr>
                <w:rFonts w:ascii="Times New Roman" w:hAnsi="Times New Roman" w:cs="Times New Roman"/>
                <w:color w:val="000000" w:themeColor="text1"/>
                <w:sz w:val="24"/>
                <w:szCs w:val="24"/>
              </w:rPr>
              <w:t xml:space="preserve"> vienība</w:t>
            </w:r>
            <w:r>
              <w:rPr>
                <w:rFonts w:ascii="Times New Roman" w:hAnsi="Times New Roman" w:cs="Times New Roman"/>
                <w:color w:val="000000" w:themeColor="text1"/>
                <w:sz w:val="24"/>
                <w:szCs w:val="24"/>
              </w:rPr>
              <w:t>s,</w:t>
            </w:r>
            <w:r w:rsidRPr="00000B79">
              <w:rPr>
                <w:rFonts w:ascii="Times New Roman" w:hAnsi="Times New Roman" w:cs="Times New Roman"/>
                <w:color w:val="000000" w:themeColor="text1"/>
                <w:sz w:val="24"/>
                <w:szCs w:val="24"/>
              </w:rPr>
              <w:t xml:space="preserve"> ko vada ārvalst</w:t>
            </w:r>
            <w:r>
              <w:rPr>
                <w:rFonts w:ascii="Times New Roman" w:hAnsi="Times New Roman" w:cs="Times New Roman"/>
                <w:color w:val="000000" w:themeColor="text1"/>
                <w:sz w:val="24"/>
                <w:szCs w:val="24"/>
              </w:rPr>
              <w:t>s</w:t>
            </w:r>
            <w:r w:rsidRPr="00000B79">
              <w:rPr>
                <w:rFonts w:ascii="Times New Roman" w:hAnsi="Times New Roman" w:cs="Times New Roman"/>
                <w:color w:val="000000" w:themeColor="text1"/>
                <w:sz w:val="24"/>
                <w:szCs w:val="24"/>
              </w:rPr>
              <w:t xml:space="preserve"> oficiāl</w:t>
            </w:r>
            <w:r>
              <w:rPr>
                <w:rFonts w:ascii="Times New Roman" w:hAnsi="Times New Roman" w:cs="Times New Roman"/>
                <w:color w:val="000000" w:themeColor="text1"/>
                <w:sz w:val="24"/>
                <w:szCs w:val="24"/>
              </w:rPr>
              <w:t>ā</w:t>
            </w:r>
            <w:r w:rsidRPr="00000B79">
              <w:rPr>
                <w:rFonts w:ascii="Times New Roman" w:hAnsi="Times New Roman" w:cs="Times New Roman"/>
                <w:color w:val="000000" w:themeColor="text1"/>
                <w:sz w:val="24"/>
                <w:szCs w:val="24"/>
              </w:rPr>
              <w:t>s iestādes un kas ir militāri organizētas, bruņotas un ekipētas.  Savukārt ar “militāro formējumu bez pazīšanās zīmēm” tiek saprasta</w:t>
            </w:r>
            <w:r>
              <w:rPr>
                <w:rFonts w:ascii="Times New Roman" w:hAnsi="Times New Roman" w:cs="Times New Roman"/>
                <w:color w:val="000000" w:themeColor="text1"/>
                <w:sz w:val="24"/>
                <w:szCs w:val="24"/>
              </w:rPr>
              <w:t>s</w:t>
            </w:r>
            <w:r w:rsidRPr="00000B79">
              <w:rPr>
                <w:rFonts w:ascii="Times New Roman" w:hAnsi="Times New Roman" w:cs="Times New Roman"/>
                <w:color w:val="000000" w:themeColor="text1"/>
                <w:sz w:val="24"/>
                <w:szCs w:val="24"/>
              </w:rPr>
              <w:t xml:space="preserve"> vienība</w:t>
            </w:r>
            <w:r>
              <w:rPr>
                <w:rFonts w:ascii="Times New Roman" w:hAnsi="Times New Roman" w:cs="Times New Roman"/>
                <w:color w:val="000000" w:themeColor="text1"/>
                <w:sz w:val="24"/>
                <w:szCs w:val="24"/>
              </w:rPr>
              <w:t>s</w:t>
            </w:r>
            <w:r w:rsidRPr="00000B79">
              <w:rPr>
                <w:rFonts w:ascii="Times New Roman" w:hAnsi="Times New Roman" w:cs="Times New Roman"/>
                <w:color w:val="000000" w:themeColor="text1"/>
                <w:sz w:val="24"/>
                <w:szCs w:val="24"/>
              </w:rPr>
              <w:t>, kas ir militāri organizētas, bruņotas un ekipēta</w:t>
            </w:r>
            <w:r>
              <w:rPr>
                <w:rFonts w:ascii="Times New Roman" w:hAnsi="Times New Roman" w:cs="Times New Roman"/>
                <w:color w:val="000000" w:themeColor="text1"/>
                <w:sz w:val="24"/>
                <w:szCs w:val="24"/>
              </w:rPr>
              <w:t>s</w:t>
            </w:r>
            <w:r w:rsidRPr="00000B79">
              <w:rPr>
                <w:rFonts w:ascii="Times New Roman" w:hAnsi="Times New Roman" w:cs="Times New Roman"/>
                <w:color w:val="000000" w:themeColor="text1"/>
                <w:sz w:val="24"/>
                <w:szCs w:val="24"/>
              </w:rPr>
              <w:t xml:space="preserve">, bet </w:t>
            </w:r>
            <w:r>
              <w:rPr>
                <w:rFonts w:ascii="Times New Roman" w:hAnsi="Times New Roman" w:cs="Times New Roman"/>
                <w:color w:val="000000" w:themeColor="text1"/>
                <w:sz w:val="24"/>
                <w:szCs w:val="24"/>
              </w:rPr>
              <w:t>to</w:t>
            </w:r>
            <w:r w:rsidRPr="00000B79">
              <w:rPr>
                <w:rFonts w:ascii="Times New Roman" w:hAnsi="Times New Roman" w:cs="Times New Roman"/>
                <w:color w:val="000000" w:themeColor="text1"/>
                <w:sz w:val="24"/>
                <w:szCs w:val="24"/>
              </w:rPr>
              <w:t xml:space="preserve"> valstiskā piederība nav nosakāma</w:t>
            </w:r>
            <w:r>
              <w:rPr>
                <w:rFonts w:ascii="Times New Roman" w:hAnsi="Times New Roman" w:cs="Times New Roman"/>
                <w:color w:val="000000" w:themeColor="text1"/>
                <w:sz w:val="24"/>
                <w:szCs w:val="24"/>
              </w:rPr>
              <w:t>.</w:t>
            </w:r>
          </w:p>
          <w:p w14:paraId="2CB170E0" w14:textId="76932FB5" w:rsidR="00515B3E" w:rsidRDefault="00515B3E" w:rsidP="00515B3E">
            <w:pPr>
              <w:spacing w:after="0" w:line="240" w:lineRule="auto"/>
              <w:jc w:val="both"/>
              <w:rPr>
                <w:rFonts w:ascii="Times New Roman" w:hAnsi="Times New Roman" w:cs="Times New Roman"/>
                <w:color w:val="000000" w:themeColor="text1"/>
                <w:sz w:val="24"/>
                <w:szCs w:val="24"/>
              </w:rPr>
            </w:pPr>
          </w:p>
          <w:p w14:paraId="786A0FB7" w14:textId="75CF6FCE" w:rsidR="00515B3E" w:rsidRPr="00515B3E" w:rsidRDefault="00515B3E" w:rsidP="00515B3E">
            <w:pPr>
              <w:spacing w:after="0" w:line="240" w:lineRule="auto"/>
              <w:jc w:val="both"/>
              <w:rPr>
                <w:rFonts w:ascii="Times New Roman" w:hAnsi="Times New Roman" w:cs="Times New Roman"/>
                <w:bCs/>
                <w:color w:val="000000" w:themeColor="text1"/>
                <w:sz w:val="24"/>
                <w:szCs w:val="24"/>
              </w:rPr>
            </w:pPr>
            <w:r w:rsidRPr="00515B3E">
              <w:rPr>
                <w:rFonts w:ascii="Times New Roman" w:hAnsi="Times New Roman" w:cs="Times New Roman"/>
                <w:bCs/>
                <w:color w:val="000000" w:themeColor="text1"/>
                <w:sz w:val="24"/>
                <w:szCs w:val="24"/>
              </w:rPr>
              <w:t xml:space="preserve">Likumprojekta </w:t>
            </w:r>
            <w:r w:rsidR="008469BE" w:rsidRPr="008469BE">
              <w:rPr>
                <w:rFonts w:ascii="Times New Roman" w:hAnsi="Times New Roman" w:cs="Times New Roman"/>
                <w:bCs/>
                <w:color w:val="000000" w:themeColor="text1"/>
                <w:sz w:val="24"/>
                <w:szCs w:val="24"/>
              </w:rPr>
              <w:t>23.</w:t>
            </w:r>
            <w:r w:rsidR="008469BE" w:rsidRPr="008469BE">
              <w:rPr>
                <w:rFonts w:ascii="Times New Roman" w:hAnsi="Times New Roman" w:cs="Times New Roman"/>
                <w:bCs/>
                <w:color w:val="000000" w:themeColor="text1"/>
                <w:sz w:val="24"/>
                <w:szCs w:val="24"/>
                <w:vertAlign w:val="superscript"/>
              </w:rPr>
              <w:t>6</w:t>
            </w:r>
            <w:r w:rsidR="008469BE" w:rsidRPr="008469BE">
              <w:rPr>
                <w:rFonts w:ascii="Times New Roman" w:hAnsi="Times New Roman" w:cs="Times New Roman"/>
                <w:bCs/>
                <w:color w:val="000000" w:themeColor="text1"/>
                <w:sz w:val="24"/>
                <w:szCs w:val="24"/>
              </w:rPr>
              <w:t xml:space="preserve"> panta </w:t>
            </w:r>
            <w:r w:rsidRPr="00515B3E">
              <w:rPr>
                <w:rFonts w:ascii="Times New Roman" w:hAnsi="Times New Roman" w:cs="Times New Roman"/>
                <w:bCs/>
                <w:color w:val="000000" w:themeColor="text1"/>
                <w:sz w:val="24"/>
                <w:szCs w:val="24"/>
              </w:rPr>
              <w:t xml:space="preserve">otrā daļa nosaka, ka par </w:t>
            </w:r>
            <w:r w:rsidR="00281683" w:rsidRPr="00281683">
              <w:rPr>
                <w:rFonts w:ascii="Times New Roman" w:hAnsi="Times New Roman" w:cs="Times New Roman"/>
                <w:bCs/>
                <w:color w:val="000000" w:themeColor="text1"/>
                <w:sz w:val="24"/>
                <w:szCs w:val="24"/>
              </w:rPr>
              <w:t xml:space="preserve">militāro darbību rezultātā izraisītu </w:t>
            </w:r>
            <w:r w:rsidRPr="00515B3E">
              <w:rPr>
                <w:rFonts w:ascii="Times New Roman" w:hAnsi="Times New Roman" w:cs="Times New Roman"/>
                <w:bCs/>
                <w:color w:val="000000" w:themeColor="text1"/>
                <w:sz w:val="24"/>
                <w:szCs w:val="24"/>
              </w:rPr>
              <w:t xml:space="preserve">valsti apdraudošu situāciju tiek uzskatītas likumprojekta pirmajā daļā </w:t>
            </w:r>
            <w:proofErr w:type="gramStart"/>
            <w:r w:rsidRPr="00515B3E">
              <w:rPr>
                <w:rFonts w:ascii="Times New Roman" w:hAnsi="Times New Roman" w:cs="Times New Roman"/>
                <w:bCs/>
                <w:color w:val="000000" w:themeColor="text1"/>
                <w:sz w:val="24"/>
                <w:szCs w:val="24"/>
              </w:rPr>
              <w:t>noteiktās darbības</w:t>
            </w:r>
            <w:proofErr w:type="gramEnd"/>
            <w:r w:rsidRPr="00515B3E">
              <w:rPr>
                <w:rFonts w:ascii="Times New Roman" w:hAnsi="Times New Roman" w:cs="Times New Roman"/>
                <w:bCs/>
                <w:color w:val="000000" w:themeColor="text1"/>
                <w:sz w:val="24"/>
                <w:szCs w:val="24"/>
              </w:rPr>
              <w:t>, ja to veic pret NATO vai ES dalībvalstīm no Latvijas teritorijas. Tādējādi šīs daļas mērķis ir nodrošināt, lai Latvijas teritorija netiktu izmantota likumprojekta pirmajā daļā aprakstīto darbību veikšanai pret citām NATO vai ES dalībvalstīm.</w:t>
            </w:r>
          </w:p>
          <w:p w14:paraId="17E9DE90" w14:textId="77777777" w:rsidR="00515B3E" w:rsidRPr="00515B3E" w:rsidRDefault="00515B3E" w:rsidP="00515B3E">
            <w:pPr>
              <w:spacing w:after="0" w:line="240" w:lineRule="auto"/>
              <w:jc w:val="both"/>
              <w:rPr>
                <w:rFonts w:ascii="Times New Roman" w:hAnsi="Times New Roman" w:cs="Times New Roman"/>
                <w:bCs/>
                <w:color w:val="000000" w:themeColor="text1"/>
                <w:sz w:val="24"/>
                <w:szCs w:val="24"/>
              </w:rPr>
            </w:pPr>
          </w:p>
          <w:p w14:paraId="1F0A2BEB" w14:textId="420FD651" w:rsidR="00515B3E" w:rsidRPr="00515B3E" w:rsidRDefault="00515B3E" w:rsidP="00515B3E">
            <w:pPr>
              <w:spacing w:after="0" w:line="240" w:lineRule="auto"/>
              <w:jc w:val="both"/>
              <w:rPr>
                <w:rFonts w:ascii="Times New Roman" w:hAnsi="Times New Roman" w:cs="Times New Roman"/>
                <w:bCs/>
                <w:color w:val="000000" w:themeColor="text1"/>
                <w:sz w:val="24"/>
                <w:szCs w:val="24"/>
              </w:rPr>
            </w:pPr>
            <w:r w:rsidRPr="00515B3E">
              <w:rPr>
                <w:rFonts w:ascii="Times New Roman" w:hAnsi="Times New Roman" w:cs="Times New Roman"/>
                <w:bCs/>
                <w:color w:val="000000" w:themeColor="text1"/>
                <w:sz w:val="24"/>
                <w:szCs w:val="24"/>
              </w:rPr>
              <w:t xml:space="preserve">Likumprojekta </w:t>
            </w:r>
            <w:r w:rsidR="008469BE" w:rsidRPr="008469BE">
              <w:rPr>
                <w:rFonts w:ascii="Times New Roman" w:hAnsi="Times New Roman" w:cs="Times New Roman"/>
                <w:bCs/>
                <w:color w:val="000000" w:themeColor="text1"/>
                <w:sz w:val="24"/>
                <w:szCs w:val="24"/>
              </w:rPr>
              <w:t>23.</w:t>
            </w:r>
            <w:r w:rsidR="008469BE" w:rsidRPr="008469BE">
              <w:rPr>
                <w:rFonts w:ascii="Times New Roman" w:hAnsi="Times New Roman" w:cs="Times New Roman"/>
                <w:bCs/>
                <w:color w:val="000000" w:themeColor="text1"/>
                <w:sz w:val="24"/>
                <w:szCs w:val="24"/>
                <w:vertAlign w:val="superscript"/>
              </w:rPr>
              <w:t>6</w:t>
            </w:r>
            <w:r w:rsidR="008469BE" w:rsidRPr="008469BE">
              <w:rPr>
                <w:rFonts w:ascii="Times New Roman" w:hAnsi="Times New Roman" w:cs="Times New Roman"/>
                <w:bCs/>
                <w:color w:val="000000" w:themeColor="text1"/>
                <w:sz w:val="24"/>
                <w:szCs w:val="24"/>
              </w:rPr>
              <w:t xml:space="preserve"> panta </w:t>
            </w:r>
            <w:r w:rsidRPr="00515B3E">
              <w:rPr>
                <w:rFonts w:ascii="Times New Roman" w:hAnsi="Times New Roman" w:cs="Times New Roman"/>
                <w:bCs/>
                <w:color w:val="000000" w:themeColor="text1"/>
                <w:sz w:val="24"/>
                <w:szCs w:val="24"/>
              </w:rPr>
              <w:t xml:space="preserve">trešā daļa paredz, ka </w:t>
            </w:r>
            <w:proofErr w:type="gramStart"/>
            <w:r w:rsidRPr="00515B3E">
              <w:rPr>
                <w:rFonts w:ascii="Times New Roman" w:hAnsi="Times New Roman" w:cs="Times New Roman"/>
                <w:bCs/>
                <w:color w:val="000000" w:themeColor="text1"/>
                <w:sz w:val="24"/>
                <w:szCs w:val="24"/>
              </w:rPr>
              <w:t>Nacionālajiem bruņotiem spēkiem</w:t>
            </w:r>
            <w:proofErr w:type="gramEnd"/>
            <w:r w:rsidRPr="00515B3E">
              <w:rPr>
                <w:rFonts w:ascii="Times New Roman" w:hAnsi="Times New Roman" w:cs="Times New Roman"/>
                <w:bCs/>
                <w:color w:val="000000" w:themeColor="text1"/>
                <w:sz w:val="24"/>
                <w:szCs w:val="24"/>
              </w:rPr>
              <w:t xml:space="preserve"> sadarbībā ar kompetentajām tiesībaizsardzības iestādēm un valsts drošības iestādēm saskaņā ar Valsts aizsardzības plānu ir pienākums adekvāti rīkoties, lai novērstu </w:t>
            </w:r>
            <w:r w:rsidR="00281683" w:rsidRPr="00281683">
              <w:rPr>
                <w:rFonts w:ascii="Times New Roman" w:hAnsi="Times New Roman" w:cs="Times New Roman"/>
                <w:bCs/>
                <w:color w:val="000000" w:themeColor="text1"/>
                <w:sz w:val="24"/>
                <w:szCs w:val="24"/>
              </w:rPr>
              <w:t>militāro darbību rezultātā izraisītu valsti apdraudošu situāciju, ieskaitot bruņota spēka pielietošanu</w:t>
            </w:r>
            <w:r w:rsidR="00281683">
              <w:rPr>
                <w:rFonts w:ascii="Times New Roman" w:hAnsi="Times New Roman" w:cs="Times New Roman"/>
                <w:bCs/>
                <w:color w:val="000000" w:themeColor="text1"/>
                <w:sz w:val="24"/>
                <w:szCs w:val="24"/>
              </w:rPr>
              <w:t xml:space="preserve">. </w:t>
            </w:r>
          </w:p>
          <w:p w14:paraId="5A8FEA78" w14:textId="77777777" w:rsidR="001F3B74" w:rsidRPr="001F3B74" w:rsidRDefault="008469BE" w:rsidP="001F3B74">
            <w:pPr>
              <w:spacing w:after="0" w:line="240" w:lineRule="auto"/>
              <w:jc w:val="both"/>
              <w:rPr>
                <w:rFonts w:ascii="Times New Roman" w:hAnsi="Times New Roman" w:cs="Times New Roman"/>
                <w:bCs/>
                <w:iCs/>
                <w:color w:val="000000" w:themeColor="text1"/>
                <w:sz w:val="24"/>
                <w:szCs w:val="24"/>
              </w:rPr>
            </w:pPr>
            <w:r>
              <w:rPr>
                <w:rFonts w:ascii="Times New Roman" w:hAnsi="Times New Roman" w:cs="Times New Roman"/>
                <w:bCs/>
                <w:color w:val="000000" w:themeColor="text1"/>
                <w:sz w:val="24"/>
                <w:szCs w:val="24"/>
              </w:rPr>
              <w:t>Likump</w:t>
            </w:r>
            <w:r w:rsidR="00515B3E" w:rsidRPr="00515B3E">
              <w:rPr>
                <w:rFonts w:ascii="Times New Roman" w:hAnsi="Times New Roman" w:cs="Times New Roman"/>
                <w:bCs/>
                <w:color w:val="000000" w:themeColor="text1"/>
                <w:sz w:val="24"/>
                <w:szCs w:val="24"/>
              </w:rPr>
              <w:t xml:space="preserve">rojekta </w:t>
            </w:r>
            <w:r w:rsidRPr="008469BE">
              <w:rPr>
                <w:rFonts w:ascii="Times New Roman" w:hAnsi="Times New Roman" w:cs="Times New Roman"/>
                <w:bCs/>
                <w:color w:val="000000" w:themeColor="text1"/>
                <w:sz w:val="24"/>
                <w:szCs w:val="24"/>
              </w:rPr>
              <w:t>23.</w:t>
            </w:r>
            <w:r w:rsidRPr="008469BE">
              <w:rPr>
                <w:rFonts w:ascii="Times New Roman" w:hAnsi="Times New Roman" w:cs="Times New Roman"/>
                <w:bCs/>
                <w:color w:val="000000" w:themeColor="text1"/>
                <w:sz w:val="24"/>
                <w:szCs w:val="24"/>
                <w:vertAlign w:val="superscript"/>
              </w:rPr>
              <w:t>6</w:t>
            </w:r>
            <w:r w:rsidRPr="008469BE">
              <w:rPr>
                <w:rFonts w:ascii="Times New Roman" w:hAnsi="Times New Roman" w:cs="Times New Roman"/>
                <w:bCs/>
                <w:color w:val="000000" w:themeColor="text1"/>
                <w:sz w:val="24"/>
                <w:szCs w:val="24"/>
              </w:rPr>
              <w:t xml:space="preserve"> panta </w:t>
            </w:r>
            <w:r w:rsidR="00515B3E" w:rsidRPr="00515B3E">
              <w:rPr>
                <w:rFonts w:ascii="Times New Roman" w:hAnsi="Times New Roman" w:cs="Times New Roman"/>
                <w:bCs/>
                <w:color w:val="000000" w:themeColor="text1"/>
                <w:sz w:val="24"/>
                <w:szCs w:val="24"/>
              </w:rPr>
              <w:t>trešā daļa nosaka, ka Nacionālie bruņotie spēki un kompetentās tiesībaizsardzības iestādes, reaģējot uz valsti apdraudošu situāciju pirms bruņota spēka pielietošanas, izvērtē dažādus rīcības variantus</w:t>
            </w:r>
            <w:proofErr w:type="gramStart"/>
            <w:r w:rsidR="00515B3E" w:rsidRPr="00515B3E">
              <w:rPr>
                <w:rFonts w:ascii="Times New Roman" w:hAnsi="Times New Roman" w:cs="Times New Roman"/>
                <w:bCs/>
                <w:color w:val="000000" w:themeColor="text1"/>
                <w:sz w:val="24"/>
                <w:szCs w:val="24"/>
              </w:rPr>
              <w:t xml:space="preserve"> un</w:t>
            </w:r>
            <w:proofErr w:type="gramEnd"/>
            <w:r w:rsidR="00515B3E" w:rsidRPr="00515B3E">
              <w:rPr>
                <w:rFonts w:ascii="Times New Roman" w:hAnsi="Times New Roman" w:cs="Times New Roman"/>
                <w:bCs/>
                <w:color w:val="000000" w:themeColor="text1"/>
                <w:sz w:val="24"/>
                <w:szCs w:val="24"/>
              </w:rPr>
              <w:t xml:space="preserve"> tikai gadījumā, ja pastāv tūlītējs un ievērojams valsts apdraudējums un to novērst nav iespējams ar citiem līdzekļiem, lemj par iespējamo bruņota spēka pielietošanu.</w:t>
            </w:r>
            <w:r w:rsidR="001F3B74">
              <w:rPr>
                <w:rFonts w:ascii="Times New Roman" w:hAnsi="Times New Roman" w:cs="Times New Roman"/>
                <w:bCs/>
                <w:color w:val="000000" w:themeColor="text1"/>
                <w:sz w:val="24"/>
                <w:szCs w:val="24"/>
              </w:rPr>
              <w:t xml:space="preserve"> </w:t>
            </w:r>
            <w:r w:rsidR="001F3B74" w:rsidRPr="001F3B74">
              <w:rPr>
                <w:rFonts w:ascii="Times New Roman" w:hAnsi="Times New Roman" w:cs="Times New Roman"/>
                <w:bCs/>
                <w:iCs/>
                <w:color w:val="000000" w:themeColor="text1"/>
                <w:sz w:val="24"/>
                <w:szCs w:val="24"/>
              </w:rPr>
              <w:t>Ne vēlāk kā 6 mēnešu laikā pēc likuma spēkā stāšanās Aizsardzības ministrija (sadarbībā ar NBS, VRS, VP un VDI</w:t>
            </w:r>
            <w:r w:rsidR="001F3B74" w:rsidRPr="001F3B74">
              <w:rPr>
                <w:rFonts w:ascii="Times New Roman" w:hAnsi="Times New Roman" w:cs="Times New Roman"/>
                <w:bCs/>
                <w:iCs/>
                <w:color w:val="000000" w:themeColor="text1"/>
                <w:sz w:val="24"/>
                <w:szCs w:val="24"/>
                <w:vertAlign w:val="superscript"/>
              </w:rPr>
              <w:footnoteReference w:id="7"/>
            </w:r>
            <w:r w:rsidR="001F3B74" w:rsidRPr="001F3B74">
              <w:rPr>
                <w:rFonts w:ascii="Times New Roman" w:hAnsi="Times New Roman" w:cs="Times New Roman"/>
                <w:bCs/>
                <w:iCs/>
                <w:color w:val="000000" w:themeColor="text1"/>
                <w:sz w:val="24"/>
                <w:szCs w:val="24"/>
              </w:rPr>
              <w:t>) sagatavos un iesniegs Ministru kabinetā attiecīgus grozījumus Valsts aizsardzības plānā</w:t>
            </w:r>
            <w:r w:rsidR="001F3B74" w:rsidRPr="001F3B74">
              <w:rPr>
                <w:rFonts w:ascii="Times New Roman" w:hAnsi="Times New Roman" w:cs="Times New Roman"/>
                <w:bCs/>
                <w:iCs/>
                <w:color w:val="000000" w:themeColor="text1"/>
                <w:sz w:val="24"/>
                <w:szCs w:val="24"/>
                <w:vertAlign w:val="superscript"/>
              </w:rPr>
              <w:footnoteReference w:id="8"/>
            </w:r>
            <w:r w:rsidR="001F3B74" w:rsidRPr="001F3B74">
              <w:rPr>
                <w:rFonts w:ascii="Times New Roman" w:hAnsi="Times New Roman" w:cs="Times New Roman"/>
                <w:bCs/>
                <w:iCs/>
                <w:color w:val="000000" w:themeColor="text1"/>
                <w:sz w:val="24"/>
                <w:szCs w:val="24"/>
              </w:rPr>
              <w:t>.</w:t>
            </w:r>
          </w:p>
          <w:p w14:paraId="1136CE0A" w14:textId="36567068" w:rsidR="00515B3E" w:rsidRPr="00515B3E" w:rsidRDefault="00515B3E" w:rsidP="00515B3E">
            <w:pPr>
              <w:spacing w:after="0" w:line="240" w:lineRule="auto"/>
              <w:jc w:val="both"/>
              <w:rPr>
                <w:rFonts w:ascii="Times New Roman" w:hAnsi="Times New Roman" w:cs="Times New Roman"/>
                <w:bCs/>
                <w:color w:val="000000" w:themeColor="text1"/>
                <w:sz w:val="24"/>
                <w:szCs w:val="24"/>
              </w:rPr>
            </w:pPr>
          </w:p>
          <w:p w14:paraId="079A386E" w14:textId="0F5CC2AF" w:rsidR="00515B3E" w:rsidRDefault="00515B3E" w:rsidP="00515B3E">
            <w:pPr>
              <w:spacing w:after="0" w:line="240" w:lineRule="auto"/>
              <w:jc w:val="both"/>
              <w:rPr>
                <w:rFonts w:ascii="Times New Roman" w:hAnsi="Times New Roman" w:cs="Times New Roman"/>
                <w:bCs/>
                <w:color w:val="000000" w:themeColor="text1"/>
                <w:sz w:val="24"/>
                <w:szCs w:val="24"/>
              </w:rPr>
            </w:pPr>
            <w:r w:rsidRPr="00515B3E">
              <w:rPr>
                <w:rFonts w:ascii="Times New Roman" w:hAnsi="Times New Roman" w:cs="Times New Roman"/>
                <w:bCs/>
                <w:color w:val="000000" w:themeColor="text1"/>
                <w:sz w:val="24"/>
                <w:szCs w:val="24"/>
              </w:rPr>
              <w:t>Reaģējot uz valsti apdraudošām situācijām, Nacionālie bruņotie spēki veic nepieciešamās darbības savu resursu ietvaros vai piesaista Ziemeļatlantijas līguma vai Eiropas Savienības dalībvalstu bruņotos spēkus noslēgto vienošanos ietvaros.</w:t>
            </w:r>
          </w:p>
          <w:p w14:paraId="74A56E20" w14:textId="77777777" w:rsidR="001B281A" w:rsidRPr="009E186B" w:rsidRDefault="001B281A" w:rsidP="00515B3E">
            <w:pPr>
              <w:spacing w:after="0" w:line="240" w:lineRule="auto"/>
              <w:jc w:val="both"/>
              <w:rPr>
                <w:rFonts w:ascii="Times New Roman" w:hAnsi="Times New Roman" w:cs="Times New Roman"/>
                <w:bCs/>
                <w:color w:val="000000" w:themeColor="text1"/>
                <w:sz w:val="24"/>
                <w:szCs w:val="24"/>
              </w:rPr>
            </w:pPr>
          </w:p>
          <w:p w14:paraId="624CF41E" w14:textId="02A2D313" w:rsidR="001B281A" w:rsidRDefault="001B281A" w:rsidP="001B281A">
            <w:pPr>
              <w:jc w:val="both"/>
              <w:rPr>
                <w:rFonts w:ascii="Times New Roman" w:hAnsi="Times New Roman" w:cs="Times New Roman"/>
                <w:sz w:val="24"/>
                <w:szCs w:val="24"/>
              </w:rPr>
            </w:pPr>
            <w:r>
              <w:rPr>
                <w:rFonts w:ascii="Times New Roman" w:hAnsi="Times New Roman" w:cs="Times New Roman"/>
                <w:sz w:val="24"/>
                <w:szCs w:val="24"/>
              </w:rPr>
              <w:t>Likumprojekta 4</w:t>
            </w:r>
            <w:r w:rsidRPr="00F25B86">
              <w:rPr>
                <w:rFonts w:ascii="Times New Roman" w:hAnsi="Times New Roman" w:cs="Times New Roman"/>
                <w:sz w:val="24"/>
                <w:szCs w:val="24"/>
              </w:rPr>
              <w:t>. pants paredz papildināt Likuma 37. pantu ar punktiem, kuros noteikta precīza platība nacionālajai drošībai nozīmīgas komercsabiedrības statusa iegūšanai. Platības ir izvēlētas pēc analoģijas ar Meža likuma 32. pantu un likuma “Par zemes privatizāciju lauku apvidos” 29. panta astoto daļu. No Meža likuma 32. panta izriet, ka par nozīmīgām meža zemes platībām uzskatāms īpašums vairāk par 10 000 ha, savukārt no likuma “Par zemes privatizāciju lauku apvidos” 29. panta astotās daļas – par nozīmīgām lauksaimniecības zemes platībām uzskatāms īpašums vairāk par 4 000 ha. Šobrīd likums “Par zemes privatizāciju lauku apvidos” ierobežo darbības ar lauksaimniecības zemi, paredzot maksimālās platības vienai personai un saistītajām personām, kā arī darījumu saskaņošanas kārtību, kuru ērti var apiet, veicot kapitāla daļu atsavināšanu vai uzņēmuma pāreju. Grozījumi Nacionālās drošības likumā šo iespēju novērstu. Šādu normu ieviešana būtu tikai pašsaprotama no nacionālās drošības viedokļa, ņemot vērā situāciju, ka atsevišķos Latvijas novados teju puse lauksaimniecībā izmantojamo un meža zemju pieder citu valstu pilsoņiem, bet valstī kopumā padsmit procenti lauksaimniecībā izmantojamās zemes un mežu pieder citu valstu pilsoņiem. Tā kā tas ir ievērojams zemju īpašuma apjoms, var tikt apdraudēts arī valsts pašnodrošinājums ar pārtiku, jo tikai ap 40 procentiem lauksaimniecībā izmantojamās zemes ir pašu lauksaimnieku īpašumā.</w:t>
            </w:r>
            <w:r w:rsidRPr="00F25B86">
              <w:rPr>
                <w:rFonts w:ascii="Times New Roman" w:hAnsi="Times New Roman" w:cs="Times New Roman"/>
                <w:sz w:val="24"/>
                <w:szCs w:val="24"/>
                <w:vertAlign w:val="superscript"/>
              </w:rPr>
              <w:footnoteReference w:id="9"/>
            </w:r>
            <w:r w:rsidRPr="00F25B86">
              <w:rPr>
                <w:rFonts w:ascii="Times New Roman" w:hAnsi="Times New Roman" w:cs="Times New Roman"/>
                <w:sz w:val="24"/>
                <w:szCs w:val="24"/>
              </w:rPr>
              <w:t xml:space="preserve"> Nacionālās drošības likums </w:t>
            </w:r>
            <w:r w:rsidRPr="00F25B86">
              <w:rPr>
                <w:rFonts w:ascii="Times New Roman" w:hAnsi="Times New Roman" w:cs="Times New Roman"/>
                <w:sz w:val="24"/>
                <w:szCs w:val="24"/>
              </w:rPr>
              <w:lastRenderedPageBreak/>
              <w:t>neierobežotu viņu īpašumtiesības, tomēr novērstu to, ka šīs juridiskās personas kontrolētu Latvijai nevēlamas personas (piemēram, ja īpašnieki pārdotu juridisko personu kapitāla daļas trešo valstu pilsoņiem).</w:t>
            </w:r>
            <w:r>
              <w:rPr>
                <w:rFonts w:ascii="Times New Roman" w:hAnsi="Times New Roman" w:cs="Times New Roman"/>
                <w:sz w:val="24"/>
                <w:szCs w:val="24"/>
              </w:rPr>
              <w:t xml:space="preserve"> </w:t>
            </w:r>
            <w:r w:rsidRPr="00F25B86">
              <w:rPr>
                <w:rFonts w:ascii="Times New Roman" w:hAnsi="Times New Roman" w:cs="Times New Roman"/>
                <w:sz w:val="24"/>
                <w:szCs w:val="24"/>
              </w:rPr>
              <w:t>Jāatzīmē, ka Meža likuma izpratnē par meža zemi uzskatāma zeme, kas par tādu definēta Meža likuma 1. panta pirmās daļas 29. punktā, savukārt par lauksaimniecības zemi – pēc savas zemes lietošanas kategorijas (veida).</w:t>
            </w:r>
            <w:r>
              <w:rPr>
                <w:rFonts w:ascii="Times New Roman" w:hAnsi="Times New Roman" w:cs="Times New Roman"/>
                <w:sz w:val="24"/>
                <w:szCs w:val="24"/>
              </w:rPr>
              <w:t xml:space="preserve"> Likumprojekta noteiktajā</w:t>
            </w:r>
            <w:r w:rsidRPr="003B38D2">
              <w:rPr>
                <w:rFonts w:ascii="Times New Roman" w:hAnsi="Times New Roman" w:cs="Times New Roman"/>
                <w:sz w:val="24"/>
                <w:szCs w:val="24"/>
              </w:rPr>
              <w:t xml:space="preserve"> 37.</w:t>
            </w:r>
            <w:r>
              <w:rPr>
                <w:rFonts w:ascii="Times New Roman" w:hAnsi="Times New Roman" w:cs="Times New Roman"/>
                <w:sz w:val="24"/>
                <w:szCs w:val="24"/>
              </w:rPr>
              <w:t> </w:t>
            </w:r>
            <w:r w:rsidRPr="003B38D2">
              <w:rPr>
                <w:rFonts w:ascii="Times New Roman" w:hAnsi="Times New Roman" w:cs="Times New Roman"/>
                <w:sz w:val="24"/>
                <w:szCs w:val="24"/>
              </w:rPr>
              <w:t>panta</w:t>
            </w:r>
            <w:r>
              <w:rPr>
                <w:rFonts w:ascii="Times New Roman" w:hAnsi="Times New Roman" w:cs="Times New Roman"/>
                <w:sz w:val="24"/>
                <w:szCs w:val="24"/>
              </w:rPr>
              <w:t xml:space="preserve"> papildinājumā ar</w:t>
            </w:r>
            <w:r w:rsidRPr="003B38D2">
              <w:rPr>
                <w:rFonts w:ascii="Times New Roman" w:hAnsi="Times New Roman" w:cs="Times New Roman"/>
                <w:sz w:val="24"/>
                <w:szCs w:val="24"/>
              </w:rPr>
              <w:t xml:space="preserve"> </w:t>
            </w:r>
            <w:r>
              <w:rPr>
                <w:rFonts w:ascii="Times New Roman" w:hAnsi="Times New Roman" w:cs="Times New Roman"/>
                <w:sz w:val="24"/>
                <w:szCs w:val="24"/>
              </w:rPr>
              <w:t xml:space="preserve">7. un 8. punktu </w:t>
            </w:r>
            <w:r w:rsidRPr="003B38D2">
              <w:rPr>
                <w:rFonts w:ascii="Times New Roman" w:hAnsi="Times New Roman" w:cs="Times New Roman"/>
                <w:sz w:val="24"/>
                <w:szCs w:val="24"/>
              </w:rPr>
              <w:t>piedāvāto zemju apjom</w:t>
            </w:r>
            <w:r>
              <w:rPr>
                <w:rFonts w:ascii="Times New Roman" w:hAnsi="Times New Roman" w:cs="Times New Roman"/>
                <w:sz w:val="24"/>
                <w:szCs w:val="24"/>
              </w:rPr>
              <w:t>a</w:t>
            </w:r>
            <w:r w:rsidRPr="003B38D2">
              <w:rPr>
                <w:rFonts w:ascii="Times New Roman" w:hAnsi="Times New Roman" w:cs="Times New Roman"/>
                <w:sz w:val="24"/>
                <w:szCs w:val="24"/>
              </w:rPr>
              <w:t xml:space="preserve"> sasniegšanu  normatīvajos aktos noteiktajā kārtībā uzraudzīs Valsts zemes dienests.</w:t>
            </w:r>
            <w:r>
              <w:rPr>
                <w:rFonts w:ascii="Times New Roman" w:hAnsi="Times New Roman" w:cs="Times New Roman"/>
                <w:sz w:val="24"/>
                <w:szCs w:val="24"/>
              </w:rPr>
              <w:t xml:space="preserve"> Līdz ar to Valsts zemes dienests 2 reizes gadā veiks apkopojumu par minēto zemes daudzuma kritēriju atbilstību un par to informēs Ekonomikas ministriju (izdevumus sedzot Ekonomikas ministrijai). </w:t>
            </w:r>
          </w:p>
          <w:p w14:paraId="13E165A4" w14:textId="648CE210" w:rsidR="009E186B" w:rsidRPr="00F94EEC" w:rsidRDefault="00680F12" w:rsidP="00E908E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Likumprojektā ir noteikts, ka </w:t>
            </w:r>
            <w:r w:rsidR="00E908E3" w:rsidRPr="00E908E3">
              <w:rPr>
                <w:rFonts w:ascii="Times New Roman" w:hAnsi="Times New Roman" w:cs="Times New Roman"/>
                <w:color w:val="000000" w:themeColor="text1"/>
                <w:sz w:val="24"/>
                <w:szCs w:val="24"/>
              </w:rPr>
              <w:t>Finanšu un kapitāla tirgus komisija</w:t>
            </w:r>
            <w:r>
              <w:rPr>
                <w:rFonts w:ascii="Times New Roman" w:hAnsi="Times New Roman" w:cs="Times New Roman"/>
                <w:color w:val="000000" w:themeColor="text1"/>
                <w:sz w:val="24"/>
                <w:szCs w:val="24"/>
              </w:rPr>
              <w:t xml:space="preserve"> izdos</w:t>
            </w:r>
            <w:r w:rsidR="00E908E3" w:rsidRPr="00E908E3">
              <w:rPr>
                <w:rFonts w:ascii="Times New Roman" w:hAnsi="Times New Roman" w:cs="Times New Roman"/>
                <w:color w:val="000000" w:themeColor="text1"/>
                <w:sz w:val="24"/>
                <w:szCs w:val="24"/>
              </w:rPr>
              <w:t xml:space="preserve"> </w:t>
            </w:r>
            <w:r w:rsidRPr="00680F12">
              <w:rPr>
                <w:rFonts w:ascii="Times New Roman" w:hAnsi="Times New Roman" w:cs="Times New Roman"/>
                <w:color w:val="000000" w:themeColor="text1"/>
                <w:sz w:val="24"/>
                <w:szCs w:val="24"/>
              </w:rPr>
              <w:t>22.</w:t>
            </w:r>
            <w:r w:rsidRPr="00680F12">
              <w:rPr>
                <w:rFonts w:ascii="Times New Roman" w:hAnsi="Times New Roman" w:cs="Times New Roman"/>
                <w:color w:val="000000" w:themeColor="text1"/>
                <w:sz w:val="24"/>
                <w:szCs w:val="24"/>
                <w:vertAlign w:val="superscript"/>
              </w:rPr>
              <w:t>3</w:t>
            </w:r>
            <w:r w:rsidRPr="00680F12">
              <w:rPr>
                <w:rFonts w:ascii="Times New Roman" w:hAnsi="Times New Roman" w:cs="Times New Roman"/>
                <w:color w:val="000000" w:themeColor="text1"/>
                <w:sz w:val="24"/>
                <w:szCs w:val="24"/>
              </w:rPr>
              <w:t xml:space="preserve"> panta trešajā daļā minētos normatīvos noteikumus</w:t>
            </w:r>
            <w:r>
              <w:rPr>
                <w:rFonts w:ascii="Times New Roman" w:hAnsi="Times New Roman" w:cs="Times New Roman"/>
                <w:color w:val="000000" w:themeColor="text1"/>
                <w:sz w:val="24"/>
                <w:szCs w:val="24"/>
              </w:rPr>
              <w:t xml:space="preserve">, savukārt </w:t>
            </w:r>
            <w:r w:rsidR="00E908E3" w:rsidRPr="00E908E3">
              <w:rPr>
                <w:rFonts w:ascii="Times New Roman" w:hAnsi="Times New Roman" w:cs="Times New Roman"/>
                <w:color w:val="000000" w:themeColor="text1"/>
                <w:sz w:val="24"/>
                <w:szCs w:val="24"/>
              </w:rPr>
              <w:t>Ministru kabinets ne vēlāk kā 6 mēnešu laikā pēc grozījumu likuma spēkā stāšanās izdos MK noteikumus, kas noteiks kritiskās infrastruktūras, tajā skaitā Eiropas kritiskās infrastruktūras, apzināšanas, drošības pasākumu un darbības nepārtrauktības plānošanas un īstenošanas kārtību. Par pamatu šo noteikumu izstrādei tiks ņemti Ministru kabineta 01.06.2010</w:t>
            </w:r>
            <w:r w:rsidR="00E908E3">
              <w:rPr>
                <w:rFonts w:ascii="Times New Roman" w:hAnsi="Times New Roman" w:cs="Times New Roman"/>
                <w:color w:val="000000" w:themeColor="text1"/>
                <w:sz w:val="24"/>
                <w:szCs w:val="24"/>
              </w:rPr>
              <w:t>.</w:t>
            </w:r>
            <w:r w:rsidR="00E908E3" w:rsidRPr="00E908E3">
              <w:rPr>
                <w:rFonts w:ascii="Times New Roman" w:hAnsi="Times New Roman" w:cs="Times New Roman"/>
                <w:color w:val="000000" w:themeColor="text1"/>
                <w:sz w:val="24"/>
                <w:szCs w:val="24"/>
              </w:rPr>
              <w:t xml:space="preserve"> noteikumi Nr. 496 “Kritiskās infrastruktūras, tajā skaitā Eiropas kritiskās infrastruktūras, apzināšanas un drošības pasākumu plānošanas un īstenošanas kārtība”</w:t>
            </w:r>
            <w:r w:rsidR="00E908E3">
              <w:rPr>
                <w:rFonts w:ascii="Times New Roman" w:hAnsi="Times New Roman" w:cs="Times New Roman"/>
                <w:color w:val="000000" w:themeColor="text1"/>
                <w:sz w:val="24"/>
                <w:szCs w:val="24"/>
              </w:rPr>
              <w:t>. A</w:t>
            </w:r>
            <w:r w:rsidR="00E908E3" w:rsidRPr="00E908E3">
              <w:rPr>
                <w:rFonts w:ascii="Times New Roman" w:hAnsi="Times New Roman" w:cs="Times New Roman"/>
                <w:color w:val="000000" w:themeColor="text1"/>
                <w:sz w:val="24"/>
                <w:szCs w:val="24"/>
              </w:rPr>
              <w:t>tbilstoši projekta 1.panta trešajā daļā paredzētajam grozījumam, kas izsaka jaunā redakcijā likuma 22.</w:t>
            </w:r>
            <w:r w:rsidR="00E908E3" w:rsidRPr="00E908E3">
              <w:rPr>
                <w:rFonts w:ascii="Times New Roman" w:hAnsi="Times New Roman" w:cs="Times New Roman"/>
                <w:color w:val="000000" w:themeColor="text1"/>
                <w:sz w:val="24"/>
                <w:szCs w:val="24"/>
                <w:vertAlign w:val="superscript"/>
              </w:rPr>
              <w:t xml:space="preserve">2 </w:t>
            </w:r>
            <w:r w:rsidR="00E908E3" w:rsidRPr="00E908E3">
              <w:rPr>
                <w:rFonts w:ascii="Times New Roman" w:hAnsi="Times New Roman" w:cs="Times New Roman"/>
                <w:color w:val="000000" w:themeColor="text1"/>
                <w:sz w:val="24"/>
                <w:szCs w:val="24"/>
              </w:rPr>
              <w:t xml:space="preserve">panta sesto daļu, noteikumi zaudēs spēku ar projektā </w:t>
            </w:r>
            <w:r w:rsidR="00E908E3">
              <w:rPr>
                <w:rFonts w:ascii="Times New Roman" w:hAnsi="Times New Roman" w:cs="Times New Roman"/>
                <w:color w:val="000000" w:themeColor="text1"/>
                <w:sz w:val="24"/>
                <w:szCs w:val="24"/>
              </w:rPr>
              <w:t>paredzētā likuma spēkā stāšanos, tādējādi l</w:t>
            </w:r>
            <w:r w:rsidR="00E908E3" w:rsidRPr="00E908E3">
              <w:rPr>
                <w:rFonts w:ascii="Times New Roman" w:hAnsi="Times New Roman" w:cs="Times New Roman"/>
                <w:color w:val="000000" w:themeColor="text1"/>
                <w:sz w:val="24"/>
                <w:szCs w:val="24"/>
              </w:rPr>
              <w:t xml:space="preserve">ai varētu piemērot noteikumus pēc grozījumu likuma spēkā stāšanās, </w:t>
            </w:r>
            <w:r w:rsidR="00E908E3">
              <w:rPr>
                <w:rFonts w:ascii="Times New Roman" w:hAnsi="Times New Roman" w:cs="Times New Roman"/>
                <w:color w:val="000000" w:themeColor="text1"/>
                <w:sz w:val="24"/>
                <w:szCs w:val="24"/>
              </w:rPr>
              <w:t>likum</w:t>
            </w:r>
            <w:r w:rsidR="00E908E3" w:rsidRPr="00E908E3">
              <w:rPr>
                <w:rFonts w:ascii="Times New Roman" w:hAnsi="Times New Roman" w:cs="Times New Roman"/>
                <w:color w:val="000000" w:themeColor="text1"/>
                <w:sz w:val="24"/>
                <w:szCs w:val="24"/>
              </w:rPr>
              <w:t xml:space="preserve">projektā </w:t>
            </w:r>
            <w:r w:rsidR="00E908E3">
              <w:rPr>
                <w:rFonts w:ascii="Times New Roman" w:hAnsi="Times New Roman" w:cs="Times New Roman"/>
                <w:color w:val="000000" w:themeColor="text1"/>
                <w:sz w:val="24"/>
                <w:szCs w:val="24"/>
              </w:rPr>
              <w:t xml:space="preserve"> tiek iekļauts 5. punkts, kas paredz papildināt likuma</w:t>
            </w:r>
            <w:r w:rsidR="00E908E3" w:rsidRPr="00E908E3">
              <w:rPr>
                <w:rFonts w:ascii="Times New Roman" w:hAnsi="Times New Roman" w:cs="Times New Roman"/>
                <w:color w:val="000000" w:themeColor="text1"/>
                <w:sz w:val="24"/>
                <w:szCs w:val="24"/>
              </w:rPr>
              <w:t xml:space="preserve"> pārejas noteikumu</w:t>
            </w:r>
            <w:r w:rsidR="00E908E3">
              <w:rPr>
                <w:rFonts w:ascii="Times New Roman" w:hAnsi="Times New Roman" w:cs="Times New Roman"/>
                <w:color w:val="000000" w:themeColor="text1"/>
                <w:sz w:val="24"/>
                <w:szCs w:val="24"/>
              </w:rPr>
              <w:t>s ar 17. punktu</w:t>
            </w:r>
            <w:r w:rsidR="00E908E3" w:rsidRPr="00E908E3">
              <w:rPr>
                <w:rFonts w:ascii="Times New Roman" w:hAnsi="Times New Roman" w:cs="Times New Roman"/>
                <w:color w:val="000000" w:themeColor="text1"/>
                <w:sz w:val="24"/>
                <w:szCs w:val="24"/>
              </w:rPr>
              <w:t xml:space="preserve">, kurā būs noteiktas tiesības </w:t>
            </w:r>
            <w:r w:rsidR="00E908E3">
              <w:rPr>
                <w:rFonts w:ascii="Times New Roman" w:hAnsi="Times New Roman" w:cs="Times New Roman"/>
                <w:color w:val="000000" w:themeColor="text1"/>
                <w:sz w:val="24"/>
                <w:szCs w:val="24"/>
              </w:rPr>
              <w:t xml:space="preserve">FKTK izdot </w:t>
            </w:r>
            <w:r w:rsidR="00E908E3" w:rsidRPr="00E908E3">
              <w:rPr>
                <w:rFonts w:ascii="Times New Roman" w:hAnsi="Times New Roman" w:cs="Times New Roman"/>
                <w:color w:val="000000" w:themeColor="text1"/>
                <w:sz w:val="24"/>
                <w:szCs w:val="24"/>
              </w:rPr>
              <w:t>22.</w:t>
            </w:r>
            <w:r w:rsidR="00E908E3" w:rsidRPr="00E908E3">
              <w:rPr>
                <w:rFonts w:ascii="Times New Roman" w:hAnsi="Times New Roman" w:cs="Times New Roman"/>
                <w:color w:val="000000" w:themeColor="text1"/>
                <w:sz w:val="24"/>
                <w:szCs w:val="24"/>
                <w:vertAlign w:val="superscript"/>
              </w:rPr>
              <w:t>3</w:t>
            </w:r>
            <w:r w:rsidR="00E908E3" w:rsidRPr="00E908E3">
              <w:rPr>
                <w:rFonts w:ascii="Times New Roman" w:hAnsi="Times New Roman" w:cs="Times New Roman"/>
                <w:color w:val="000000" w:themeColor="text1"/>
                <w:sz w:val="24"/>
                <w:szCs w:val="24"/>
              </w:rPr>
              <w:t xml:space="preserve"> panta trešajā daļā minētos normatīvos noteikumus</w:t>
            </w:r>
            <w:r w:rsidR="00E908E3">
              <w:rPr>
                <w:rFonts w:ascii="Times New Roman" w:hAnsi="Times New Roman" w:cs="Times New Roman"/>
                <w:color w:val="000000" w:themeColor="text1"/>
                <w:sz w:val="24"/>
                <w:szCs w:val="24"/>
              </w:rPr>
              <w:t xml:space="preserve">,  un 18. punktu, kurā būs noteiktas tiesības </w:t>
            </w:r>
            <w:r w:rsidR="00E908E3" w:rsidRPr="00E908E3">
              <w:rPr>
                <w:rFonts w:ascii="Times New Roman" w:hAnsi="Times New Roman" w:cs="Times New Roman"/>
                <w:color w:val="000000" w:themeColor="text1"/>
                <w:sz w:val="24"/>
                <w:szCs w:val="24"/>
              </w:rPr>
              <w:t>piemērot noteikumus līdz pārejas noteikumos paredzētam datumam, līdz kuram Ministru kabinetam jāizdod jauni noteikumi</w:t>
            </w:r>
            <w:r w:rsidR="00E908E3">
              <w:rPr>
                <w:rFonts w:ascii="Times New Roman" w:hAnsi="Times New Roman" w:cs="Times New Roman"/>
                <w:color w:val="000000" w:themeColor="text1"/>
                <w:sz w:val="24"/>
                <w:szCs w:val="24"/>
              </w:rPr>
              <w:t>.</w:t>
            </w:r>
          </w:p>
        </w:tc>
      </w:tr>
      <w:tr w:rsidR="009B09E7" w:rsidRPr="00F94EEC" w14:paraId="118395C5" w14:textId="77777777" w:rsidTr="009B09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1EBBD61" w14:textId="77777777" w:rsidR="009B09E7" w:rsidRPr="00CD5294" w:rsidRDefault="009B09E7"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CD5294">
              <w:rPr>
                <w:rFonts w:ascii="Times New Roman" w:eastAsia="Times New Roman" w:hAnsi="Times New Roman" w:cs="Times New Roman"/>
                <w:iCs/>
                <w:color w:val="000000" w:themeColor="text1"/>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2BCD3045" w14:textId="77777777" w:rsidR="009B09E7" w:rsidRPr="00CD5294" w:rsidRDefault="009B09E7"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CD5294">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79C18E78" w14:textId="4586E33C" w:rsidR="009B09E7" w:rsidRPr="00CD5294" w:rsidRDefault="00EA62DA" w:rsidP="00E975DB">
            <w:pPr>
              <w:spacing w:after="0" w:line="240" w:lineRule="auto"/>
              <w:jc w:val="both"/>
              <w:rPr>
                <w:rFonts w:ascii="Times New Roman" w:eastAsia="Times New Roman" w:hAnsi="Times New Roman" w:cs="Times New Roman"/>
                <w:iCs/>
                <w:color w:val="000000" w:themeColor="text1"/>
                <w:sz w:val="24"/>
                <w:szCs w:val="24"/>
                <w:lang w:eastAsia="lv-LV"/>
              </w:rPr>
            </w:pPr>
            <w:r w:rsidRPr="00CD5294">
              <w:rPr>
                <w:rFonts w:ascii="Times New Roman" w:hAnsi="Times New Roman" w:cs="Times New Roman"/>
                <w:sz w:val="24"/>
                <w:szCs w:val="24"/>
                <w:lang w:eastAsia="lv-LV"/>
              </w:rPr>
              <w:t>Aizsardzības</w:t>
            </w:r>
            <w:r w:rsidR="00B310BC" w:rsidRPr="00CD5294">
              <w:rPr>
                <w:rFonts w:ascii="Times New Roman" w:hAnsi="Times New Roman" w:cs="Times New Roman"/>
                <w:sz w:val="24"/>
                <w:szCs w:val="24"/>
                <w:lang w:eastAsia="lv-LV"/>
              </w:rPr>
              <w:t xml:space="preserve"> ministrija</w:t>
            </w:r>
            <w:r w:rsidRPr="00CD5294">
              <w:rPr>
                <w:rFonts w:ascii="Times New Roman" w:hAnsi="Times New Roman" w:cs="Times New Roman"/>
                <w:sz w:val="24"/>
                <w:szCs w:val="24"/>
                <w:lang w:eastAsia="lv-LV"/>
              </w:rPr>
              <w:t>, Veselības ministrija, Neatliekamās medicīniskās palīdzības dienests</w:t>
            </w:r>
            <w:r w:rsidR="00515B3E">
              <w:rPr>
                <w:rFonts w:ascii="Times New Roman" w:hAnsi="Times New Roman" w:cs="Times New Roman"/>
                <w:sz w:val="24"/>
                <w:szCs w:val="24"/>
                <w:lang w:eastAsia="lv-LV"/>
              </w:rPr>
              <w:t>, Ārlietu ministrija, Iekšlietu ministrija, Nacionālie bruņotie spēki un Valsts robežsardze.</w:t>
            </w:r>
          </w:p>
        </w:tc>
      </w:tr>
      <w:tr w:rsidR="009B09E7" w:rsidRPr="00F94EEC" w14:paraId="7B340E6F" w14:textId="77777777" w:rsidTr="009B09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1569EE" w14:textId="77777777" w:rsidR="009B09E7" w:rsidRPr="00CD5294" w:rsidRDefault="009B09E7"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CD5294">
              <w:rPr>
                <w:rFonts w:ascii="Times New Roman" w:eastAsia="Times New Roman" w:hAnsi="Times New Roman" w:cs="Times New Roman"/>
                <w:iCs/>
                <w:color w:val="000000" w:themeColor="text1"/>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08D8E40" w14:textId="77777777" w:rsidR="009B09E7" w:rsidRPr="00CD5294" w:rsidRDefault="009B09E7"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CD5294">
              <w:rPr>
                <w:rFonts w:ascii="Times New Roman" w:eastAsia="Times New Roman" w:hAnsi="Times New Roman" w:cs="Times New Roman"/>
                <w:iCs/>
                <w:color w:val="000000" w:themeColor="text1"/>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439BCFEF" w14:textId="34CB0B15" w:rsidR="006C3B26" w:rsidRPr="00CD5294" w:rsidRDefault="00215B5F" w:rsidP="00B310BC">
            <w:pPr>
              <w:spacing w:after="0" w:line="240" w:lineRule="auto"/>
              <w:jc w:val="both"/>
              <w:rPr>
                <w:rFonts w:ascii="Times New Roman" w:eastAsia="Times New Roman" w:hAnsi="Times New Roman" w:cs="Times New Roman"/>
                <w:iCs/>
                <w:color w:val="000000" w:themeColor="text1"/>
                <w:sz w:val="24"/>
                <w:szCs w:val="24"/>
                <w:lang w:eastAsia="lv-LV"/>
              </w:rPr>
            </w:pPr>
            <w:r w:rsidRPr="00CD5294">
              <w:rPr>
                <w:rFonts w:ascii="Times New Roman" w:eastAsia="Times New Roman" w:hAnsi="Times New Roman" w:cs="Times New Roman"/>
                <w:iCs/>
                <w:color w:val="000000" w:themeColor="text1"/>
                <w:sz w:val="24"/>
                <w:szCs w:val="24"/>
                <w:lang w:eastAsia="lv-LV"/>
              </w:rPr>
              <w:t xml:space="preserve">Likumprojektā </w:t>
            </w:r>
            <w:r w:rsidR="00EB25FE">
              <w:rPr>
                <w:rFonts w:ascii="Times New Roman" w:eastAsia="Times New Roman" w:hAnsi="Times New Roman" w:cs="Times New Roman"/>
                <w:iCs/>
                <w:color w:val="000000" w:themeColor="text1"/>
                <w:sz w:val="24"/>
                <w:szCs w:val="24"/>
                <w:lang w:eastAsia="lv-LV"/>
              </w:rPr>
              <w:t xml:space="preserve">un tā anotācijā </w:t>
            </w:r>
            <w:r w:rsidRPr="00CD5294">
              <w:rPr>
                <w:rFonts w:ascii="Times New Roman" w:eastAsia="Times New Roman" w:hAnsi="Times New Roman" w:cs="Times New Roman"/>
                <w:iCs/>
                <w:color w:val="000000" w:themeColor="text1"/>
                <w:sz w:val="24"/>
                <w:szCs w:val="24"/>
                <w:lang w:eastAsia="lv-LV"/>
              </w:rPr>
              <w:t>lietotie termini:</w:t>
            </w:r>
          </w:p>
          <w:p w14:paraId="1045E587" w14:textId="77777777" w:rsidR="00215B5F" w:rsidRPr="00CD5294" w:rsidRDefault="00215B5F" w:rsidP="00B310BC">
            <w:pPr>
              <w:spacing w:after="0" w:line="240" w:lineRule="auto"/>
              <w:jc w:val="both"/>
              <w:rPr>
                <w:rFonts w:ascii="Times New Roman" w:eastAsia="Times New Roman" w:hAnsi="Times New Roman" w:cs="Times New Roman"/>
                <w:iCs/>
                <w:color w:val="000000" w:themeColor="text1"/>
                <w:sz w:val="24"/>
                <w:szCs w:val="24"/>
                <w:lang w:eastAsia="lv-LV"/>
              </w:rPr>
            </w:pPr>
          </w:p>
          <w:p w14:paraId="5447B9BE" w14:textId="22C4109A" w:rsidR="00215B5F" w:rsidRPr="00CD5294" w:rsidRDefault="00215B5F" w:rsidP="00B310BC">
            <w:pPr>
              <w:spacing w:line="252" w:lineRule="auto"/>
              <w:jc w:val="both"/>
              <w:rPr>
                <w:rFonts w:ascii="Times New Roman" w:hAnsi="Times New Roman" w:cs="Times New Roman"/>
                <w:sz w:val="24"/>
                <w:szCs w:val="24"/>
              </w:rPr>
            </w:pPr>
            <w:r w:rsidRPr="00CD5294">
              <w:rPr>
                <w:rFonts w:ascii="Times New Roman" w:hAnsi="Times New Roman" w:cs="Times New Roman"/>
                <w:b/>
                <w:bCs/>
                <w:sz w:val="24"/>
                <w:szCs w:val="24"/>
              </w:rPr>
              <w:t>Energoapgāde</w:t>
            </w:r>
            <w:r w:rsidR="00B310BC" w:rsidRPr="00CD5294">
              <w:rPr>
                <w:rFonts w:ascii="Times New Roman" w:hAnsi="Times New Roman" w:cs="Times New Roman"/>
                <w:sz w:val="24"/>
                <w:szCs w:val="24"/>
              </w:rPr>
              <w:t xml:space="preserve"> </w:t>
            </w:r>
            <w:r w:rsidR="0039684F">
              <w:rPr>
                <w:rFonts w:ascii="Times New Roman" w:hAnsi="Times New Roman" w:cs="Times New Roman"/>
                <w:sz w:val="24"/>
                <w:szCs w:val="24"/>
              </w:rPr>
              <w:t xml:space="preserve">– </w:t>
            </w:r>
            <w:r w:rsidRPr="00CD5294">
              <w:rPr>
                <w:rFonts w:ascii="Times New Roman" w:hAnsi="Times New Roman" w:cs="Times New Roman"/>
                <w:sz w:val="24"/>
                <w:szCs w:val="24"/>
              </w:rPr>
              <w:t xml:space="preserve">enerģētikas jomā veicama komercdarbība, kuru ir nepieciešams licencēt vai reģistrēt un kura ietver elektroenerģijas vai siltumenerģijas ražošanu, elektroenerģijas, siltumenerģijas vai dabasgāzes (tostarp sašķidrinātās dabasgāzes un </w:t>
            </w:r>
            <w:proofErr w:type="spellStart"/>
            <w:r w:rsidRPr="00CD5294">
              <w:rPr>
                <w:rFonts w:ascii="Times New Roman" w:hAnsi="Times New Roman" w:cs="Times New Roman"/>
                <w:sz w:val="24"/>
                <w:szCs w:val="24"/>
              </w:rPr>
              <w:t>biometāna</w:t>
            </w:r>
            <w:proofErr w:type="spellEnd"/>
            <w:r w:rsidRPr="00CD5294">
              <w:rPr>
                <w:rFonts w:ascii="Times New Roman" w:hAnsi="Times New Roman" w:cs="Times New Roman"/>
                <w:sz w:val="24"/>
                <w:szCs w:val="24"/>
              </w:rPr>
              <w:t>) iepirkšanu, pārveidi, uzglabāšanu, pārvadi, sadali vai tirdzniecību</w:t>
            </w:r>
            <w:r w:rsidR="00F42B8F">
              <w:rPr>
                <w:rFonts w:ascii="Times New Roman" w:hAnsi="Times New Roman" w:cs="Times New Roman"/>
                <w:sz w:val="24"/>
                <w:szCs w:val="24"/>
              </w:rPr>
              <w:t>.</w:t>
            </w:r>
          </w:p>
          <w:p w14:paraId="5EAD8670" w14:textId="17DBFEED" w:rsidR="00215B5F" w:rsidRPr="00CD5294" w:rsidRDefault="00215B5F" w:rsidP="00B310BC">
            <w:pPr>
              <w:spacing w:line="252" w:lineRule="auto"/>
              <w:jc w:val="both"/>
              <w:rPr>
                <w:rFonts w:ascii="Times New Roman" w:hAnsi="Times New Roman" w:cs="Times New Roman"/>
                <w:sz w:val="24"/>
                <w:szCs w:val="24"/>
              </w:rPr>
            </w:pPr>
            <w:r w:rsidRPr="00CD5294">
              <w:rPr>
                <w:rFonts w:ascii="Times New Roman" w:hAnsi="Times New Roman" w:cs="Times New Roman"/>
                <w:sz w:val="24"/>
                <w:szCs w:val="24"/>
              </w:rPr>
              <w:t xml:space="preserve">Atvasinot </w:t>
            </w:r>
            <w:proofErr w:type="gramStart"/>
            <w:r w:rsidRPr="00CD5294">
              <w:rPr>
                <w:rFonts w:ascii="Times New Roman" w:hAnsi="Times New Roman" w:cs="Times New Roman"/>
                <w:sz w:val="24"/>
                <w:szCs w:val="24"/>
              </w:rPr>
              <w:t>E</w:t>
            </w:r>
            <w:r w:rsidR="00B310BC" w:rsidRPr="00CD5294">
              <w:rPr>
                <w:rFonts w:ascii="Times New Roman" w:hAnsi="Times New Roman" w:cs="Times New Roman"/>
                <w:sz w:val="24"/>
                <w:szCs w:val="24"/>
              </w:rPr>
              <w:t>nerģētikas likumā lietoto termin</w:t>
            </w:r>
            <w:r w:rsidRPr="00CD5294">
              <w:rPr>
                <w:rFonts w:ascii="Times New Roman" w:hAnsi="Times New Roman" w:cs="Times New Roman"/>
                <w:sz w:val="24"/>
                <w:szCs w:val="24"/>
              </w:rPr>
              <w:t xml:space="preserve">u </w:t>
            </w:r>
            <w:r w:rsidRPr="00CD5294">
              <w:rPr>
                <w:rFonts w:ascii="Times New Roman" w:hAnsi="Times New Roman" w:cs="Times New Roman"/>
                <w:i/>
                <w:sz w:val="24"/>
                <w:szCs w:val="24"/>
              </w:rPr>
              <w:t>energoapgāde</w:t>
            </w:r>
            <w:r w:rsidRPr="00CD5294">
              <w:rPr>
                <w:rFonts w:ascii="Times New Roman" w:hAnsi="Times New Roman" w:cs="Times New Roman"/>
                <w:sz w:val="24"/>
                <w:szCs w:val="24"/>
              </w:rPr>
              <w:t>,</w:t>
            </w:r>
            <w:proofErr w:type="gramEnd"/>
            <w:r w:rsidRPr="00CD5294">
              <w:rPr>
                <w:rFonts w:ascii="Times New Roman" w:hAnsi="Times New Roman" w:cs="Times New Roman"/>
                <w:sz w:val="24"/>
                <w:szCs w:val="24"/>
              </w:rPr>
              <w:t xml:space="preserve"> to var izteikt šādi:</w:t>
            </w:r>
          </w:p>
          <w:p w14:paraId="420B5D6A" w14:textId="77777777" w:rsidR="00215B5F" w:rsidRPr="00CD5294" w:rsidRDefault="00215B5F" w:rsidP="00B310BC">
            <w:pPr>
              <w:spacing w:line="252" w:lineRule="auto"/>
              <w:jc w:val="both"/>
              <w:rPr>
                <w:rFonts w:ascii="Times New Roman" w:hAnsi="Times New Roman" w:cs="Times New Roman"/>
                <w:sz w:val="24"/>
                <w:szCs w:val="24"/>
              </w:rPr>
            </w:pPr>
            <w:r w:rsidRPr="00CD5294">
              <w:rPr>
                <w:rFonts w:ascii="Times New Roman" w:hAnsi="Times New Roman" w:cs="Times New Roman"/>
                <w:b/>
                <w:bCs/>
                <w:sz w:val="24"/>
                <w:szCs w:val="24"/>
              </w:rPr>
              <w:t>Elektroenerģijas apgāde</w:t>
            </w:r>
            <w:r w:rsidRPr="00CD5294">
              <w:rPr>
                <w:rFonts w:ascii="Times New Roman" w:hAnsi="Times New Roman" w:cs="Times New Roman"/>
                <w:sz w:val="24"/>
                <w:szCs w:val="24"/>
              </w:rPr>
              <w:t xml:space="preserve">  ietver elektroenerģijas ražošanu, elektroenerģijas iepirkšanu, pārveidi, uzglabāšanu, pārvadi, sadali un tirdzniecību. </w:t>
            </w:r>
          </w:p>
          <w:p w14:paraId="490B8678" w14:textId="77777777" w:rsidR="00215B5F" w:rsidRPr="00CD5294" w:rsidRDefault="00215B5F" w:rsidP="00B310BC">
            <w:pPr>
              <w:spacing w:line="252" w:lineRule="auto"/>
              <w:jc w:val="both"/>
              <w:rPr>
                <w:rFonts w:ascii="Times New Roman" w:hAnsi="Times New Roman" w:cs="Times New Roman"/>
                <w:sz w:val="24"/>
                <w:szCs w:val="24"/>
              </w:rPr>
            </w:pPr>
            <w:r w:rsidRPr="00CD5294">
              <w:rPr>
                <w:rFonts w:ascii="Times New Roman" w:hAnsi="Times New Roman" w:cs="Times New Roman"/>
                <w:b/>
                <w:bCs/>
                <w:sz w:val="24"/>
                <w:szCs w:val="24"/>
              </w:rPr>
              <w:t>Dabasgāzes apgāde</w:t>
            </w:r>
            <w:r w:rsidRPr="00CD5294">
              <w:rPr>
                <w:rFonts w:ascii="Times New Roman" w:hAnsi="Times New Roman" w:cs="Times New Roman"/>
                <w:sz w:val="24"/>
                <w:szCs w:val="24"/>
              </w:rPr>
              <w:t xml:space="preserve"> ietver dabasgāzes (tostarp sašķidrinātās dabasgāzes un </w:t>
            </w:r>
            <w:proofErr w:type="spellStart"/>
            <w:r w:rsidRPr="00CD5294">
              <w:rPr>
                <w:rFonts w:ascii="Times New Roman" w:hAnsi="Times New Roman" w:cs="Times New Roman"/>
                <w:sz w:val="24"/>
                <w:szCs w:val="24"/>
              </w:rPr>
              <w:t>biometāna</w:t>
            </w:r>
            <w:proofErr w:type="spellEnd"/>
            <w:r w:rsidRPr="00CD5294">
              <w:rPr>
                <w:rFonts w:ascii="Times New Roman" w:hAnsi="Times New Roman" w:cs="Times New Roman"/>
                <w:sz w:val="24"/>
                <w:szCs w:val="24"/>
              </w:rPr>
              <w:t xml:space="preserve">) iepirkšanu, pārveidi, uzglabāšanu, pārvadi, sadali un tirdzniecību.  </w:t>
            </w:r>
          </w:p>
          <w:p w14:paraId="5A329710" w14:textId="77777777" w:rsidR="00215B5F" w:rsidRPr="00CD5294" w:rsidRDefault="00215B5F" w:rsidP="00B310BC">
            <w:pPr>
              <w:spacing w:line="252" w:lineRule="auto"/>
              <w:jc w:val="both"/>
              <w:rPr>
                <w:rFonts w:ascii="Times New Roman" w:hAnsi="Times New Roman" w:cs="Times New Roman"/>
                <w:sz w:val="24"/>
                <w:szCs w:val="24"/>
              </w:rPr>
            </w:pPr>
            <w:r w:rsidRPr="00CD5294">
              <w:rPr>
                <w:rFonts w:ascii="Times New Roman" w:hAnsi="Times New Roman" w:cs="Times New Roman"/>
                <w:b/>
                <w:bCs/>
                <w:sz w:val="24"/>
                <w:szCs w:val="24"/>
              </w:rPr>
              <w:t xml:space="preserve">Siltumapgāde </w:t>
            </w:r>
            <w:r w:rsidRPr="00CD5294">
              <w:rPr>
                <w:rFonts w:ascii="Times New Roman" w:hAnsi="Times New Roman" w:cs="Times New Roman"/>
                <w:sz w:val="24"/>
                <w:szCs w:val="24"/>
              </w:rPr>
              <w:t xml:space="preserve">ietver siltumenerģijas ražošanu, siltumenerģijas iepirkšanu, pārveidi, uzglabāšanu, pārvadi, sadali un tirdzniecību. </w:t>
            </w:r>
          </w:p>
          <w:p w14:paraId="2D386AF1" w14:textId="77777777" w:rsidR="00215B5F" w:rsidRDefault="00215B5F" w:rsidP="00CE596C">
            <w:pPr>
              <w:spacing w:after="0" w:line="240" w:lineRule="auto"/>
              <w:jc w:val="both"/>
              <w:rPr>
                <w:rFonts w:ascii="Times New Roman" w:hAnsi="Times New Roman" w:cs="Times New Roman"/>
                <w:sz w:val="24"/>
                <w:szCs w:val="24"/>
              </w:rPr>
            </w:pPr>
            <w:r w:rsidRPr="00CD5294">
              <w:rPr>
                <w:rFonts w:ascii="Times New Roman" w:hAnsi="Times New Roman" w:cs="Times New Roman"/>
                <w:b/>
                <w:bCs/>
                <w:sz w:val="24"/>
                <w:szCs w:val="24"/>
              </w:rPr>
              <w:t xml:space="preserve">Naftas produktu apgāde </w:t>
            </w:r>
            <w:r w:rsidRPr="00CD5294">
              <w:rPr>
                <w:rFonts w:ascii="Times New Roman" w:hAnsi="Times New Roman" w:cs="Times New Roman"/>
                <w:sz w:val="24"/>
                <w:szCs w:val="24"/>
              </w:rPr>
              <w:t>ietver naftas produktu iepirkšanu, pārveidi, uzglabāšanu, piegādi un tirdzniecību.</w:t>
            </w:r>
          </w:p>
          <w:p w14:paraId="07F839B2" w14:textId="77777777" w:rsidR="00515B3E" w:rsidRDefault="00515B3E" w:rsidP="00CE596C">
            <w:pPr>
              <w:spacing w:after="0" w:line="240" w:lineRule="auto"/>
              <w:jc w:val="both"/>
              <w:rPr>
                <w:rFonts w:ascii="Times New Roman" w:hAnsi="Times New Roman" w:cs="Times New Roman"/>
                <w:sz w:val="24"/>
                <w:szCs w:val="24"/>
              </w:rPr>
            </w:pPr>
          </w:p>
          <w:p w14:paraId="5317D2AE" w14:textId="3786A2E3" w:rsidR="00515B3E" w:rsidRPr="00F94583" w:rsidRDefault="00515B3E" w:rsidP="00515B3E">
            <w:pPr>
              <w:jc w:val="both"/>
              <w:rPr>
                <w:rFonts w:ascii="Times New Roman" w:hAnsi="Times New Roman" w:cs="Times New Roman"/>
                <w:sz w:val="24"/>
                <w:szCs w:val="24"/>
              </w:rPr>
            </w:pPr>
            <w:r w:rsidRPr="00000B79">
              <w:rPr>
                <w:rFonts w:ascii="Times New Roman" w:eastAsia="Times New Roman" w:hAnsi="Times New Roman" w:cs="Times New Roman"/>
                <w:iCs/>
                <w:color w:val="000000" w:themeColor="text1"/>
                <w:sz w:val="24"/>
                <w:szCs w:val="24"/>
                <w:lang w:eastAsia="lv-LV"/>
              </w:rPr>
              <w:t>Termin</w:t>
            </w:r>
            <w:r>
              <w:rPr>
                <w:rFonts w:ascii="Times New Roman" w:eastAsia="Times New Roman" w:hAnsi="Times New Roman" w:cs="Times New Roman"/>
                <w:iCs/>
                <w:color w:val="000000" w:themeColor="text1"/>
                <w:sz w:val="24"/>
                <w:szCs w:val="24"/>
                <w:lang w:eastAsia="lv-LV"/>
              </w:rPr>
              <w:t>s</w:t>
            </w:r>
            <w:r w:rsidRPr="00000B79">
              <w:rPr>
                <w:rFonts w:ascii="Times New Roman" w:eastAsia="Times New Roman" w:hAnsi="Times New Roman" w:cs="Times New Roman"/>
                <w:iCs/>
                <w:color w:val="000000" w:themeColor="text1"/>
                <w:sz w:val="24"/>
                <w:szCs w:val="24"/>
                <w:lang w:eastAsia="lv-LV"/>
              </w:rPr>
              <w:t xml:space="preserve"> “pret</w:t>
            </w:r>
            <w:r w:rsidR="006B79B8">
              <w:rPr>
                <w:rFonts w:ascii="Times New Roman" w:eastAsia="Times New Roman" w:hAnsi="Times New Roman" w:cs="Times New Roman"/>
                <w:iCs/>
                <w:color w:val="000000" w:themeColor="text1"/>
                <w:sz w:val="24"/>
                <w:szCs w:val="24"/>
                <w:lang w:eastAsia="lv-LV"/>
              </w:rPr>
              <w:t>likumīgs</w:t>
            </w:r>
            <w:r w:rsidRPr="00000B79">
              <w:rPr>
                <w:rFonts w:ascii="Times New Roman" w:eastAsia="Times New Roman" w:hAnsi="Times New Roman" w:cs="Times New Roman"/>
                <w:iCs/>
                <w:color w:val="000000" w:themeColor="text1"/>
                <w:sz w:val="24"/>
                <w:szCs w:val="24"/>
                <w:lang w:eastAsia="lv-LV"/>
              </w:rPr>
              <w:t xml:space="preserve">” </w:t>
            </w:r>
            <w:r w:rsidR="00B92E01">
              <w:rPr>
                <w:rFonts w:ascii="Times New Roman" w:eastAsia="Times New Roman" w:hAnsi="Times New Roman" w:cs="Times New Roman"/>
                <w:iCs/>
                <w:color w:val="000000" w:themeColor="text1"/>
                <w:sz w:val="24"/>
                <w:szCs w:val="24"/>
                <w:lang w:eastAsia="lv-LV"/>
              </w:rPr>
              <w:t xml:space="preserve">raksturo </w:t>
            </w:r>
            <w:r w:rsidRPr="00000B79">
              <w:rPr>
                <w:rFonts w:ascii="Times New Roman" w:eastAsia="Times New Roman" w:hAnsi="Times New Roman" w:cs="Times New Roman"/>
                <w:iCs/>
                <w:color w:val="000000" w:themeColor="text1"/>
                <w:sz w:val="24"/>
                <w:szCs w:val="24"/>
                <w:lang w:eastAsia="lv-LV"/>
              </w:rPr>
              <w:t xml:space="preserve">ārvalstu </w:t>
            </w:r>
            <w:r w:rsidRPr="00F94583">
              <w:rPr>
                <w:rFonts w:ascii="Times New Roman" w:eastAsia="Times New Roman" w:hAnsi="Times New Roman" w:cs="Times New Roman"/>
                <w:iCs/>
                <w:sz w:val="24"/>
                <w:szCs w:val="24"/>
                <w:lang w:eastAsia="lv-LV"/>
              </w:rPr>
              <w:t xml:space="preserve">darbības, ko tās </w:t>
            </w:r>
            <w:r w:rsidR="00B92E01" w:rsidRPr="00F94583">
              <w:rPr>
                <w:rFonts w:ascii="Times New Roman" w:eastAsia="Times New Roman" w:hAnsi="Times New Roman" w:cs="Times New Roman"/>
                <w:iCs/>
                <w:sz w:val="24"/>
                <w:szCs w:val="24"/>
                <w:lang w:eastAsia="lv-LV"/>
              </w:rPr>
              <w:t>ne</w:t>
            </w:r>
            <w:r w:rsidRPr="00F94583">
              <w:rPr>
                <w:rFonts w:ascii="Times New Roman" w:eastAsia="Times New Roman" w:hAnsi="Times New Roman" w:cs="Times New Roman"/>
                <w:iCs/>
                <w:sz w:val="24"/>
                <w:szCs w:val="24"/>
                <w:lang w:eastAsia="lv-LV"/>
              </w:rPr>
              <w:t>veic saskaņā ar Latvijas noslēgtajām starptautiskajām vienošanām (ar Latvijas kompetento iestāžu atļauju). Piemēram, “</w:t>
            </w:r>
            <w:r w:rsidR="006B79B8" w:rsidRPr="00F94583">
              <w:rPr>
                <w:rFonts w:ascii="Times New Roman" w:eastAsia="Times New Roman" w:hAnsi="Times New Roman" w:cs="Times New Roman"/>
                <w:iCs/>
                <w:sz w:val="24"/>
                <w:szCs w:val="24"/>
                <w:lang w:eastAsia="lv-LV"/>
              </w:rPr>
              <w:t>pret</w:t>
            </w:r>
            <w:r w:rsidR="005A6C7D" w:rsidRPr="00F94583">
              <w:rPr>
                <w:rFonts w:ascii="Times New Roman" w:eastAsia="Times New Roman" w:hAnsi="Times New Roman" w:cs="Times New Roman"/>
                <w:iCs/>
                <w:sz w:val="24"/>
                <w:szCs w:val="24"/>
                <w:lang w:eastAsia="lv-LV"/>
              </w:rPr>
              <w:t>likumīgi</w:t>
            </w:r>
            <w:r w:rsidRPr="00F94583">
              <w:rPr>
                <w:rFonts w:ascii="Times New Roman" w:eastAsia="Times New Roman" w:hAnsi="Times New Roman" w:cs="Times New Roman"/>
                <w:iCs/>
                <w:sz w:val="24"/>
                <w:szCs w:val="24"/>
                <w:lang w:eastAsia="lv-LV"/>
              </w:rPr>
              <w:t xml:space="preserve">” ir ārvalstu militārās aviācijas gaisa kuģa robežšķērsošana un lidojums Latvijas teritorijā, ja pilots nav saņēmis attiecīgu atļauju saskaņā ar </w:t>
            </w:r>
            <w:r w:rsidRPr="00F94583">
              <w:rPr>
                <w:rFonts w:ascii="Times New Roman" w:hAnsi="Times New Roman" w:cs="Times New Roman"/>
                <w:sz w:val="24"/>
                <w:szCs w:val="24"/>
                <w:lang w:eastAsia="lv-LV"/>
              </w:rPr>
              <w:t>Ministru kabineta 2015. gada 27. janvāra noteikumiem Nr. 47 “</w:t>
            </w:r>
            <w:hyperlink r:id="rId8" w:tgtFrame="_blank" w:history="1">
              <w:r w:rsidRPr="00F94583">
                <w:rPr>
                  <w:rFonts w:ascii="Times New Roman" w:hAnsi="Times New Roman" w:cs="Times New Roman"/>
                  <w:sz w:val="24"/>
                  <w:szCs w:val="24"/>
                  <w:lang w:eastAsia="lv-LV"/>
                </w:rPr>
                <w:t>Latvijas Republikas gaisa telpas izmantošanas atļaujas piešķiršanas kārtība starptautisko publisko tiesību subjektiem</w:t>
              </w:r>
            </w:hyperlink>
            <w:r w:rsidRPr="00F94583">
              <w:rPr>
                <w:rFonts w:ascii="Times New Roman" w:hAnsi="Times New Roman" w:cs="Times New Roman"/>
                <w:sz w:val="24"/>
                <w:szCs w:val="24"/>
                <w:lang w:eastAsia="lv-LV"/>
              </w:rPr>
              <w:t>”</w:t>
            </w:r>
            <w:r w:rsidRPr="00F94583">
              <w:rPr>
                <w:rFonts w:ascii="Times New Roman" w:hAnsi="Times New Roman" w:cs="Times New Roman"/>
                <w:i/>
                <w:sz w:val="24"/>
                <w:szCs w:val="24"/>
              </w:rPr>
              <w:t>.</w:t>
            </w:r>
          </w:p>
          <w:p w14:paraId="53FA43A3" w14:textId="271FAC21" w:rsidR="00515B3E" w:rsidRPr="00F94583" w:rsidRDefault="00515B3E" w:rsidP="00515B3E">
            <w:pPr>
              <w:spacing w:after="0" w:line="240" w:lineRule="auto"/>
              <w:jc w:val="both"/>
              <w:rPr>
                <w:rFonts w:ascii="Times New Roman" w:eastAsia="Times New Roman" w:hAnsi="Times New Roman" w:cs="Times New Roman"/>
                <w:iCs/>
                <w:sz w:val="24"/>
                <w:szCs w:val="24"/>
                <w:lang w:eastAsia="lv-LV"/>
              </w:rPr>
            </w:pPr>
            <w:r w:rsidRPr="00F94583">
              <w:rPr>
                <w:rFonts w:ascii="Times New Roman" w:eastAsia="Times New Roman" w:hAnsi="Times New Roman" w:cs="Times New Roman"/>
                <w:iCs/>
                <w:sz w:val="24"/>
                <w:szCs w:val="24"/>
                <w:lang w:eastAsia="lv-LV"/>
              </w:rPr>
              <w:t xml:space="preserve">Pret personām, kas veic likumprojektā minētās valsti apdraudošās darbības, kompetentās tiesībaizsardzības institūcijas veiks kriminālprocesuālās darbības </w:t>
            </w:r>
            <w:r w:rsidR="006B79B8" w:rsidRPr="00F94583">
              <w:rPr>
                <w:rFonts w:ascii="Times New Roman" w:eastAsia="Times New Roman" w:hAnsi="Times New Roman" w:cs="Times New Roman"/>
                <w:iCs/>
                <w:sz w:val="24"/>
                <w:szCs w:val="24"/>
                <w:lang w:eastAsia="lv-LV"/>
              </w:rPr>
              <w:t xml:space="preserve">atbilstoši Latvijas Republikas Kriminālprocesa likumiem. </w:t>
            </w:r>
          </w:p>
          <w:p w14:paraId="4301A9AB" w14:textId="77777777" w:rsidR="00515B3E" w:rsidRPr="00F94583" w:rsidRDefault="00515B3E" w:rsidP="00515B3E">
            <w:pPr>
              <w:spacing w:after="0" w:line="240" w:lineRule="auto"/>
              <w:jc w:val="both"/>
              <w:rPr>
                <w:rFonts w:ascii="Times New Roman" w:eastAsia="Times New Roman" w:hAnsi="Times New Roman" w:cs="Times New Roman"/>
                <w:iCs/>
                <w:sz w:val="24"/>
                <w:szCs w:val="24"/>
                <w:lang w:eastAsia="lv-LV"/>
              </w:rPr>
            </w:pPr>
          </w:p>
          <w:p w14:paraId="31D6DCB7" w14:textId="051B29B6" w:rsidR="00515B3E" w:rsidRPr="00F94583" w:rsidRDefault="00515B3E" w:rsidP="00515B3E">
            <w:pPr>
              <w:spacing w:after="0" w:line="240" w:lineRule="auto"/>
              <w:jc w:val="both"/>
              <w:rPr>
                <w:rFonts w:ascii="Times New Roman" w:eastAsia="Times New Roman" w:hAnsi="Times New Roman" w:cs="Times New Roman"/>
                <w:iCs/>
                <w:sz w:val="24"/>
                <w:szCs w:val="24"/>
                <w:lang w:eastAsia="lv-LV"/>
              </w:rPr>
            </w:pPr>
            <w:r w:rsidRPr="00F94583">
              <w:rPr>
                <w:rFonts w:ascii="Times New Roman" w:eastAsia="Times New Roman" w:hAnsi="Times New Roman" w:cs="Times New Roman"/>
                <w:iCs/>
                <w:sz w:val="24"/>
                <w:szCs w:val="24"/>
                <w:lang w:eastAsia="lv-LV"/>
              </w:rPr>
              <w:lastRenderedPageBreak/>
              <w:t>Termina “</w:t>
            </w:r>
            <w:r w:rsidR="006B79B8" w:rsidRPr="00F94583">
              <w:rPr>
                <w:rFonts w:ascii="Times New Roman" w:hAnsi="Times New Roman" w:cs="Times New Roman"/>
                <w:sz w:val="24"/>
                <w:szCs w:val="24"/>
              </w:rPr>
              <w:t xml:space="preserve">pretlikumīgu </w:t>
            </w:r>
            <w:r w:rsidRPr="00F94583">
              <w:rPr>
                <w:rFonts w:ascii="Times New Roman" w:hAnsi="Times New Roman" w:cs="Times New Roman"/>
                <w:sz w:val="24"/>
                <w:szCs w:val="24"/>
              </w:rPr>
              <w:t xml:space="preserve">militāro formējumu” </w:t>
            </w:r>
            <w:proofErr w:type="gramStart"/>
            <w:r w:rsidRPr="00F94583">
              <w:rPr>
                <w:rFonts w:ascii="Times New Roman" w:hAnsi="Times New Roman" w:cs="Times New Roman"/>
                <w:sz w:val="24"/>
                <w:szCs w:val="24"/>
              </w:rPr>
              <w:t>galvenā klasificējoša pazīme</w:t>
            </w:r>
            <w:proofErr w:type="gramEnd"/>
            <w:r w:rsidRPr="00F94583">
              <w:rPr>
                <w:rFonts w:ascii="Times New Roman" w:hAnsi="Times New Roman" w:cs="Times New Roman"/>
                <w:sz w:val="24"/>
                <w:szCs w:val="24"/>
              </w:rPr>
              <w:t xml:space="preserve"> ir </w:t>
            </w:r>
            <w:proofErr w:type="spellStart"/>
            <w:r w:rsidRPr="00F94583">
              <w:rPr>
                <w:rFonts w:ascii="Times New Roman" w:hAnsi="Times New Roman" w:cs="Times New Roman"/>
                <w:sz w:val="24"/>
                <w:szCs w:val="24"/>
              </w:rPr>
              <w:t>izlūkinformācija</w:t>
            </w:r>
            <w:proofErr w:type="spellEnd"/>
            <w:r w:rsidRPr="00F94583">
              <w:rPr>
                <w:rFonts w:ascii="Times New Roman" w:hAnsi="Times New Roman" w:cs="Times New Roman"/>
                <w:sz w:val="24"/>
                <w:szCs w:val="24"/>
              </w:rPr>
              <w:t xml:space="preserve"> par nelikumīgu masveida kaujas jeb automātisko šaujamieroču klātbūtnes esamību.</w:t>
            </w:r>
          </w:p>
          <w:p w14:paraId="1ADE18EC" w14:textId="77777777" w:rsidR="00515B3E" w:rsidRPr="00F94583" w:rsidRDefault="00515B3E" w:rsidP="00515B3E">
            <w:pPr>
              <w:spacing w:after="0" w:line="240" w:lineRule="auto"/>
              <w:jc w:val="both"/>
              <w:rPr>
                <w:rFonts w:ascii="Times New Roman" w:eastAsia="Times New Roman" w:hAnsi="Times New Roman" w:cs="Times New Roman"/>
                <w:iCs/>
                <w:sz w:val="24"/>
                <w:szCs w:val="24"/>
                <w:lang w:eastAsia="lv-LV"/>
              </w:rPr>
            </w:pPr>
          </w:p>
          <w:p w14:paraId="521E5BD1" w14:textId="1E8CC2FC" w:rsidR="004F754A" w:rsidRPr="00F94583" w:rsidRDefault="00515B3E" w:rsidP="005A6C7D">
            <w:pPr>
              <w:spacing w:before="100" w:beforeAutospacing="1" w:after="100" w:afterAutospacing="1" w:line="240" w:lineRule="auto"/>
              <w:jc w:val="both"/>
              <w:rPr>
                <w:rFonts w:ascii="Times New Roman" w:eastAsia="Times New Roman" w:hAnsi="Times New Roman" w:cs="Times New Roman"/>
                <w:iCs/>
                <w:sz w:val="24"/>
                <w:szCs w:val="24"/>
                <w:lang w:eastAsia="lv-LV"/>
              </w:rPr>
            </w:pPr>
            <w:r w:rsidRPr="00F94583">
              <w:rPr>
                <w:rFonts w:ascii="Times New Roman" w:eastAsia="Times New Roman" w:hAnsi="Times New Roman" w:cs="Times New Roman"/>
                <w:iCs/>
                <w:sz w:val="24"/>
                <w:szCs w:val="24"/>
                <w:lang w:eastAsia="lv-LV"/>
              </w:rPr>
              <w:t>Ar terminu “samērīgs” tiek saprastas darbības, kas ir adekvātas ietekmes un seku ziņā.</w:t>
            </w:r>
          </w:p>
          <w:p w14:paraId="75AEF67B" w14:textId="5B5F250B" w:rsidR="004F754A" w:rsidRPr="005A6C7D" w:rsidRDefault="004F754A" w:rsidP="005A6C7D">
            <w:pPr>
              <w:spacing w:before="100" w:beforeAutospacing="1" w:after="100" w:afterAutospacing="1" w:line="240" w:lineRule="auto"/>
              <w:jc w:val="both"/>
              <w:rPr>
                <w:rFonts w:ascii="Times New Roman" w:hAnsi="Times New Roman" w:cs="Times New Roman"/>
                <w:sz w:val="24"/>
                <w:szCs w:val="24"/>
              </w:rPr>
            </w:pPr>
            <w:r w:rsidRPr="00F94583">
              <w:rPr>
                <w:rFonts w:ascii="Times New Roman" w:hAnsi="Times New Roman" w:cs="Times New Roman"/>
                <w:sz w:val="24"/>
                <w:szCs w:val="24"/>
              </w:rPr>
              <w:t xml:space="preserve">Saskaņā ar Ministru kabineta </w:t>
            </w:r>
            <w:proofErr w:type="gramStart"/>
            <w:r w:rsidRPr="00F94583">
              <w:rPr>
                <w:rFonts w:ascii="Times New Roman" w:hAnsi="Times New Roman" w:cs="Times New Roman"/>
                <w:sz w:val="24"/>
                <w:szCs w:val="24"/>
              </w:rPr>
              <w:t>2009.gada</w:t>
            </w:r>
            <w:proofErr w:type="gramEnd"/>
            <w:r w:rsidRPr="00F94583">
              <w:rPr>
                <w:rFonts w:ascii="Times New Roman" w:hAnsi="Times New Roman" w:cs="Times New Roman"/>
                <w:sz w:val="24"/>
                <w:szCs w:val="24"/>
              </w:rPr>
              <w:t xml:space="preserve"> 28.aprīļa noteikumiem Nr.365 „Noteikumi par pasta, radio, televīzijas un citu plašsaziņas līdzekļu darba nodrošināšanu valsts apdraudējuma gadījumā” VAS „Latvijas Pasts” jau ir Rīcības plāns darba nodrošināšanai valsts apdraudējuma gadījumā, kā arī ir izstrādāts Rīcības plāns </w:t>
            </w:r>
            <w:r w:rsidRPr="00FB12E3">
              <w:rPr>
                <w:rFonts w:ascii="Times New Roman" w:hAnsi="Times New Roman" w:cs="Times New Roman"/>
                <w:sz w:val="24"/>
                <w:szCs w:val="24"/>
              </w:rPr>
              <w:t>(Ārkārtas situācijām: ugunsgrēks, plūdi, elektrisko tīklu ilglaicīgs pārrāvums, bīstamu rūpniecisku objektu avārijas).</w:t>
            </w:r>
          </w:p>
          <w:p w14:paraId="364CDB92" w14:textId="62E7FD61" w:rsidR="004C5A9C" w:rsidRPr="005A6C7D" w:rsidRDefault="004F754A" w:rsidP="005A6C7D">
            <w:pPr>
              <w:spacing w:before="100" w:beforeAutospacing="1" w:after="100" w:afterAutospacing="1" w:line="240" w:lineRule="auto"/>
              <w:jc w:val="both"/>
              <w:rPr>
                <w:rFonts w:ascii="Times New Roman" w:hAnsi="Times New Roman" w:cs="Times New Roman"/>
                <w:sz w:val="24"/>
                <w:szCs w:val="24"/>
              </w:rPr>
            </w:pPr>
            <w:r w:rsidRPr="005A6C7D">
              <w:rPr>
                <w:rFonts w:ascii="Times New Roman" w:hAnsi="Times New Roman" w:cs="Times New Roman"/>
                <w:sz w:val="24"/>
                <w:szCs w:val="24"/>
              </w:rPr>
              <w:t xml:space="preserve">Veidojot šādu </w:t>
            </w:r>
            <w:r w:rsidR="00B3670D">
              <w:rPr>
                <w:rFonts w:ascii="Times New Roman" w:hAnsi="Times New Roman" w:cs="Times New Roman"/>
                <w:sz w:val="24"/>
                <w:szCs w:val="24"/>
              </w:rPr>
              <w:t>kritiskās infrastruktūras</w:t>
            </w:r>
            <w:r w:rsidRPr="005A6C7D">
              <w:rPr>
                <w:rFonts w:ascii="Times New Roman" w:hAnsi="Times New Roman" w:cs="Times New Roman"/>
                <w:sz w:val="24"/>
                <w:szCs w:val="24"/>
              </w:rPr>
              <w:t xml:space="preserve"> pakalpojumu sistēmu, tiks paredzēti arī atbalsta mehānismi un pasākumi, lai komersanti nodrošinātu kritisk</w:t>
            </w:r>
            <w:r w:rsidR="00B3670D">
              <w:rPr>
                <w:rFonts w:ascii="Times New Roman" w:hAnsi="Times New Roman" w:cs="Times New Roman"/>
                <w:sz w:val="24"/>
                <w:szCs w:val="24"/>
              </w:rPr>
              <w:t>ās infrastruktūras</w:t>
            </w:r>
            <w:r w:rsidR="00F94583">
              <w:rPr>
                <w:rFonts w:ascii="Times New Roman" w:hAnsi="Times New Roman" w:cs="Times New Roman"/>
                <w:sz w:val="24"/>
                <w:szCs w:val="24"/>
              </w:rPr>
              <w:t xml:space="preserve"> </w:t>
            </w:r>
            <w:r w:rsidRPr="005A6C7D">
              <w:rPr>
                <w:rFonts w:ascii="Times New Roman" w:hAnsi="Times New Roman" w:cs="Times New Roman"/>
                <w:sz w:val="24"/>
                <w:szCs w:val="24"/>
              </w:rPr>
              <w:t xml:space="preserve">pakalpojumus – militāra </w:t>
            </w:r>
            <w:r w:rsidR="004C5A9C" w:rsidRPr="005A6C7D">
              <w:rPr>
                <w:rFonts w:ascii="Times New Roman" w:hAnsi="Times New Roman" w:cs="Times New Roman"/>
                <w:sz w:val="24"/>
                <w:szCs w:val="24"/>
              </w:rPr>
              <w:t>konflikta</w:t>
            </w:r>
            <w:r w:rsidRPr="005A6C7D">
              <w:rPr>
                <w:rFonts w:ascii="Times New Roman" w:hAnsi="Times New Roman" w:cs="Times New Roman"/>
                <w:sz w:val="24"/>
                <w:szCs w:val="24"/>
              </w:rPr>
              <w:t xml:space="preserve"> gadījumā komersantiem arī būs apgrūtināta izejmateriālu piegāde, finanšu resursu (apgrozāmo līdzekļu) pieejamība, saražoto preču aprite un to uzglabāšana, transporta un loģistikas pieejamība u.c., tas nozīmē, ka valsts iestādēm būs jāsniedz vai būs jāparedz atbalsts šie</w:t>
            </w:r>
            <w:r w:rsidR="00B3670D">
              <w:rPr>
                <w:rFonts w:ascii="Times New Roman" w:hAnsi="Times New Roman" w:cs="Times New Roman"/>
                <w:sz w:val="24"/>
                <w:szCs w:val="24"/>
              </w:rPr>
              <w:t>m</w:t>
            </w:r>
            <w:r w:rsidRPr="005A6C7D">
              <w:rPr>
                <w:rFonts w:ascii="Times New Roman" w:hAnsi="Times New Roman" w:cs="Times New Roman"/>
                <w:sz w:val="24"/>
                <w:szCs w:val="24"/>
              </w:rPr>
              <w:t xml:space="preserve"> pakalpojuma sniedzējiem.</w:t>
            </w:r>
          </w:p>
          <w:p w14:paraId="574CE20C" w14:textId="33099DAB" w:rsidR="00AE6F64" w:rsidRPr="005A6C7D" w:rsidRDefault="004C5A9C" w:rsidP="005A6C7D">
            <w:pPr>
              <w:spacing w:before="100" w:beforeAutospacing="1" w:after="100" w:afterAutospacing="1" w:line="240" w:lineRule="auto"/>
              <w:jc w:val="both"/>
              <w:rPr>
                <w:rFonts w:ascii="Times New Roman" w:hAnsi="Times New Roman" w:cs="Times New Roman"/>
                <w:sz w:val="24"/>
                <w:szCs w:val="24"/>
              </w:rPr>
            </w:pPr>
            <w:r w:rsidRPr="005A6C7D">
              <w:rPr>
                <w:rFonts w:ascii="Times New Roman" w:hAnsi="Times New Roman" w:cs="Times New Roman"/>
                <w:sz w:val="24"/>
                <w:szCs w:val="24"/>
              </w:rPr>
              <w:t>Attiecībā uz ūdeni, pārtīku, pirmās nepieciešamības pre</w:t>
            </w:r>
            <w:r w:rsidR="00F03932" w:rsidRPr="005A6C7D">
              <w:rPr>
                <w:rFonts w:ascii="Times New Roman" w:hAnsi="Times New Roman" w:cs="Times New Roman"/>
                <w:sz w:val="24"/>
                <w:szCs w:val="24"/>
              </w:rPr>
              <w:t>c</w:t>
            </w:r>
            <w:r w:rsidRPr="005A6C7D">
              <w:rPr>
                <w:rFonts w:ascii="Times New Roman" w:hAnsi="Times New Roman" w:cs="Times New Roman"/>
                <w:sz w:val="24"/>
                <w:szCs w:val="24"/>
              </w:rPr>
              <w:t xml:space="preserve">ēm, </w:t>
            </w:r>
            <w:r w:rsidR="00F03932" w:rsidRPr="005A6C7D">
              <w:rPr>
                <w:rFonts w:ascii="Times New Roman" w:hAnsi="Times New Roman" w:cs="Times New Roman"/>
                <w:sz w:val="24"/>
                <w:szCs w:val="24"/>
              </w:rPr>
              <w:t xml:space="preserve">dzelzceļu, gaisa telpas vadību u.c. svarīgiem pakalpojumiem </w:t>
            </w:r>
            <w:proofErr w:type="gramStart"/>
            <w:r w:rsidR="00F03932" w:rsidRPr="005A6C7D">
              <w:rPr>
                <w:rFonts w:ascii="Times New Roman" w:hAnsi="Times New Roman" w:cs="Times New Roman"/>
                <w:sz w:val="24"/>
                <w:szCs w:val="24"/>
              </w:rPr>
              <w:t>ir noteikts</w:t>
            </w:r>
            <w:proofErr w:type="gramEnd"/>
            <w:r w:rsidR="00F03932" w:rsidRPr="005A6C7D">
              <w:rPr>
                <w:rFonts w:ascii="Times New Roman" w:hAnsi="Times New Roman" w:cs="Times New Roman"/>
                <w:sz w:val="24"/>
                <w:szCs w:val="24"/>
              </w:rPr>
              <w:t xml:space="preserve"> plānošanas pieņēmums, ka likumprojektā paredzēto </w:t>
            </w:r>
            <w:r w:rsidR="00B3670D">
              <w:rPr>
                <w:rFonts w:ascii="Times New Roman" w:hAnsi="Times New Roman" w:cs="Times New Roman"/>
                <w:sz w:val="24"/>
                <w:szCs w:val="24"/>
              </w:rPr>
              <w:t>kritiskās infrastruktūras</w:t>
            </w:r>
            <w:r w:rsidR="00F03932" w:rsidRPr="005A6C7D">
              <w:rPr>
                <w:rFonts w:ascii="Times New Roman" w:hAnsi="Times New Roman" w:cs="Times New Roman"/>
                <w:sz w:val="24"/>
                <w:szCs w:val="24"/>
              </w:rPr>
              <w:t xml:space="preserve"> pakalpojumu darbības gadījumā, būs spējīgi funkcionēt arī visi citi tautsaimniecības, sabiedrības un valsts darbību nodrošinošie pakalpojumi.</w:t>
            </w:r>
          </w:p>
          <w:p w14:paraId="78BE552E" w14:textId="6693F72E" w:rsidR="00D125FD" w:rsidRPr="005A6C7D" w:rsidRDefault="00AE6F64" w:rsidP="005A6C7D">
            <w:pPr>
              <w:spacing w:before="100" w:beforeAutospacing="1" w:after="100" w:afterAutospacing="1" w:line="240" w:lineRule="auto"/>
              <w:jc w:val="both"/>
              <w:rPr>
                <w:rFonts w:ascii="Times New Roman" w:hAnsi="Times New Roman" w:cs="Times New Roman"/>
                <w:sz w:val="24"/>
                <w:szCs w:val="24"/>
              </w:rPr>
            </w:pPr>
            <w:r w:rsidRPr="005A6C7D">
              <w:rPr>
                <w:rFonts w:ascii="Times New Roman" w:hAnsi="Times New Roman" w:cs="Times New Roman"/>
                <w:sz w:val="24"/>
                <w:szCs w:val="24"/>
              </w:rPr>
              <w:t xml:space="preserve">Pie tam Civilās aizsardzības un katastrofas pārvaldīšanas likuma </w:t>
            </w:r>
            <w:proofErr w:type="gramStart"/>
            <w:r w:rsidRPr="005A6C7D">
              <w:rPr>
                <w:rFonts w:ascii="Times New Roman" w:hAnsi="Times New Roman" w:cs="Times New Roman"/>
                <w:sz w:val="24"/>
                <w:szCs w:val="24"/>
              </w:rPr>
              <w:t>1.panta</w:t>
            </w:r>
            <w:proofErr w:type="gramEnd"/>
            <w:r w:rsidRPr="005A6C7D">
              <w:rPr>
                <w:rFonts w:ascii="Times New Roman" w:hAnsi="Times New Roman" w:cs="Times New Roman"/>
                <w:sz w:val="24"/>
                <w:szCs w:val="24"/>
              </w:rPr>
              <w:t xml:space="preserve">  nosaka, ka “</w:t>
            </w:r>
            <w:r w:rsidRPr="005A6C7D">
              <w:rPr>
                <w:rFonts w:ascii="Times New Roman" w:hAnsi="Times New Roman" w:cs="Times New Roman"/>
                <w:bCs/>
                <w:sz w:val="24"/>
                <w:szCs w:val="24"/>
              </w:rPr>
              <w:t>seku likvidēšanas pasākumi</w:t>
            </w:r>
            <w:r w:rsidRPr="005A6C7D">
              <w:rPr>
                <w:rFonts w:ascii="Times New Roman" w:hAnsi="Times New Roman" w:cs="Times New Roman"/>
                <w:sz w:val="24"/>
                <w:szCs w:val="24"/>
              </w:rPr>
              <w:t xml:space="preserve"> ir tādu pasākumu kopums, kuri tiek veikti, lai nodrošinātu vismaz minimālās iedzīvotāju </w:t>
            </w:r>
            <w:r w:rsidRPr="005A6C7D">
              <w:rPr>
                <w:rFonts w:ascii="Times New Roman" w:hAnsi="Times New Roman" w:cs="Times New Roman"/>
                <w:b/>
                <w:sz w:val="24"/>
                <w:szCs w:val="24"/>
              </w:rPr>
              <w:t>pamatvajadzības</w:t>
            </w:r>
            <w:r w:rsidRPr="005A6C7D">
              <w:rPr>
                <w:rFonts w:ascii="Times New Roman" w:hAnsi="Times New Roman" w:cs="Times New Roman"/>
                <w:sz w:val="24"/>
                <w:szCs w:val="24"/>
              </w:rPr>
              <w:t>, kas saistītas ar cilvēku izdzīvošanu, un apturētu vai mazinātu veselības, vides un īpašuma apdraudējumu “. Savukārt “</w:t>
            </w:r>
            <w:r w:rsidRPr="005A6C7D">
              <w:rPr>
                <w:rFonts w:ascii="Times New Roman" w:hAnsi="Times New Roman" w:cs="Times New Roman"/>
                <w:bCs/>
                <w:sz w:val="24"/>
                <w:szCs w:val="24"/>
              </w:rPr>
              <w:t>p</w:t>
            </w:r>
            <w:r w:rsidRPr="005A6C7D">
              <w:rPr>
                <w:rFonts w:ascii="Times New Roman" w:hAnsi="Times New Roman" w:cs="Times New Roman"/>
                <w:b/>
                <w:bCs/>
                <w:sz w:val="24"/>
                <w:szCs w:val="24"/>
              </w:rPr>
              <w:t>amatvajadzības</w:t>
            </w:r>
            <w:r w:rsidRPr="005A6C7D">
              <w:rPr>
                <w:rFonts w:ascii="Times New Roman" w:hAnsi="Times New Roman" w:cs="Times New Roman"/>
                <w:sz w:val="24"/>
                <w:szCs w:val="24"/>
              </w:rPr>
              <w:t xml:space="preserve"> — uzturs, mājoklis, veselības aprūpe, medicīniskā palīdzība, elektroapgāde, ūdensapgāde, siltumapgāde, atkritumu un notekūdeņu savākšana, sakaru nodrošinājums”.</w:t>
            </w:r>
          </w:p>
          <w:p w14:paraId="36094351" w14:textId="3EEB5D51" w:rsidR="00D125FD" w:rsidRPr="002F63A0" w:rsidRDefault="00D125FD" w:rsidP="005A6C7D">
            <w:pPr>
              <w:pStyle w:val="NormalWeb"/>
              <w:jc w:val="both"/>
            </w:pPr>
            <w:r w:rsidRPr="005A6C7D">
              <w:lastRenderedPageBreak/>
              <w:t xml:space="preserve">Ministru kabineta 2019. gada 8. janvāra sēdes protokola Nr. 1 </w:t>
            </w:r>
            <w:r w:rsidRPr="005A6C7D">
              <w:rPr>
                <w:rFonts w:eastAsia="Times New Roman"/>
                <w:bCs/>
              </w:rPr>
              <w:t>29. § “Informatīvais ziņojums “Par</w:t>
            </w:r>
            <w:r w:rsidRPr="002F63A0">
              <w:rPr>
                <w:rFonts w:eastAsia="Times New Roman"/>
                <w:bCs/>
              </w:rPr>
              <w:t xml:space="preserve"> visaptverošas valsts aizsardzības sistēmas ieviešanu Latvijā</w:t>
            </w:r>
            <w:r>
              <w:rPr>
                <w:rFonts w:eastAsia="Times New Roman"/>
                <w:bCs/>
              </w:rPr>
              <w:t>”</w:t>
            </w:r>
            <w:r w:rsidRPr="002F63A0">
              <w:rPr>
                <w:rFonts w:eastAsia="Times New Roman"/>
                <w:bCs/>
              </w:rPr>
              <w:t xml:space="preserve">” </w:t>
            </w:r>
            <w:r>
              <w:rPr>
                <w:rFonts w:eastAsia="Times New Roman"/>
                <w:bCs/>
              </w:rPr>
              <w:t>paredz</w:t>
            </w:r>
            <w:r w:rsidRPr="002F63A0">
              <w:rPr>
                <w:rFonts w:eastAsia="Times New Roman"/>
                <w:bCs/>
              </w:rPr>
              <w:t>:</w:t>
            </w:r>
          </w:p>
          <w:p w14:paraId="1C685A30" w14:textId="77777777" w:rsidR="00D125FD" w:rsidRDefault="00D125FD" w:rsidP="00D125FD">
            <w:pPr>
              <w:spacing w:after="120"/>
              <w:rPr>
                <w:rFonts w:ascii="Times New Roman" w:hAnsi="Times New Roman" w:cs="Times New Roman"/>
                <w:sz w:val="24"/>
                <w:szCs w:val="24"/>
              </w:rPr>
            </w:pPr>
            <w:r w:rsidRPr="000303FF">
              <w:rPr>
                <w:rFonts w:ascii="Times New Roman" w:hAnsi="Times New Roman" w:cs="Times New Roman"/>
                <w:b/>
                <w:sz w:val="24"/>
                <w:szCs w:val="24"/>
              </w:rPr>
              <w:t>Vidējā termiņā</w:t>
            </w:r>
            <w:r>
              <w:rPr>
                <w:rFonts w:ascii="Times New Roman" w:hAnsi="Times New Roman" w:cs="Times New Roman"/>
                <w:b/>
                <w:sz w:val="24"/>
                <w:szCs w:val="24"/>
              </w:rPr>
              <w:t xml:space="preserve"> </w:t>
            </w:r>
            <w:r w:rsidRPr="000303FF">
              <w:rPr>
                <w:rFonts w:ascii="Times New Roman" w:hAnsi="Times New Roman" w:cs="Times New Roman"/>
                <w:sz w:val="24"/>
                <w:szCs w:val="24"/>
              </w:rPr>
              <w:t>(2021.–2024. gads)</w:t>
            </w:r>
            <w:r>
              <w:rPr>
                <w:rFonts w:ascii="Times New Roman" w:hAnsi="Times New Roman" w:cs="Times New Roman"/>
                <w:sz w:val="24"/>
                <w:szCs w:val="24"/>
              </w:rPr>
              <w:t>:</w:t>
            </w:r>
          </w:p>
          <w:p w14:paraId="6A589C28" w14:textId="3B883421" w:rsidR="00D125FD" w:rsidRDefault="00D125FD" w:rsidP="00D125FD">
            <w:pPr>
              <w:spacing w:after="120"/>
              <w:jc w:val="both"/>
            </w:pPr>
            <w:r w:rsidRPr="000303FF">
              <w:rPr>
                <w:rFonts w:ascii="Times New Roman" w:hAnsi="Times New Roman" w:cs="Times New Roman"/>
                <w:b/>
                <w:sz w:val="24"/>
                <w:szCs w:val="24"/>
              </w:rPr>
              <w:t>Uzdevums –</w:t>
            </w:r>
            <w:r w:rsidR="00D45257">
              <w:rPr>
                <w:rFonts w:ascii="Times New Roman" w:hAnsi="Times New Roman" w:cs="Times New Roman"/>
                <w:b/>
                <w:sz w:val="24"/>
                <w:szCs w:val="24"/>
              </w:rPr>
              <w:t xml:space="preserve"> </w:t>
            </w:r>
            <w:r w:rsidRPr="000303FF">
              <w:rPr>
                <w:rFonts w:ascii="Times New Roman" w:hAnsi="Times New Roman" w:cs="Times New Roman"/>
                <w:sz w:val="24"/>
                <w:szCs w:val="24"/>
              </w:rPr>
              <w:t>nacionālajā un pašvaldību līmenī izstrādāt lēmumu pieņemšanas mehānismu, kura ietvaros tiktos amatpersonas, privātpersonas, pašvaldību pārstāvji, NVO pārstāvji, uzņēmēji, eksperti un citas personas, lai koordinētu visaptverošas valsts aizsardzības sistēmas gatavību reaģēt uz iespējamām krīzēm vai satricinājumiem. Šīs darbības laikā tiktu pieņemti lēmumi par mācībām, dažādu sistēmu testēšanu, sagatavotības pārbaudi un citiem pasākumiem, kas koordinējošās grupas ieskatā varētu kļūt par Latvijas drošības vai konkrētu reģionu izaicinājumiem nākotnē. Šī procesa mērķis būtu ne tikai apsteidzoša rīcība, gatavojoties krīzēm, bet arī iesaistīto pušu savstarpējas uzticības veidošana.</w:t>
            </w:r>
          </w:p>
          <w:p w14:paraId="0EA4C0F3" w14:textId="77777777" w:rsidR="00D125FD" w:rsidRDefault="00D125FD" w:rsidP="00D125FD">
            <w:pPr>
              <w:spacing w:after="120"/>
              <w:rPr>
                <w:rFonts w:ascii="Times New Roman" w:hAnsi="Times New Roman" w:cs="Times New Roman"/>
                <w:b/>
                <w:sz w:val="24"/>
                <w:szCs w:val="24"/>
              </w:rPr>
            </w:pPr>
            <w:r w:rsidRPr="000303FF">
              <w:rPr>
                <w:rFonts w:ascii="Times New Roman" w:hAnsi="Times New Roman" w:cs="Times New Roman"/>
                <w:b/>
                <w:sz w:val="24"/>
                <w:szCs w:val="24"/>
              </w:rPr>
              <w:t>Ilgtermiņā</w:t>
            </w:r>
            <w:r>
              <w:rPr>
                <w:rFonts w:ascii="Times New Roman" w:hAnsi="Times New Roman" w:cs="Times New Roman"/>
                <w:b/>
                <w:sz w:val="24"/>
                <w:szCs w:val="24"/>
              </w:rPr>
              <w:t xml:space="preserve"> </w:t>
            </w:r>
            <w:r w:rsidRPr="000303FF">
              <w:rPr>
                <w:rFonts w:ascii="Times New Roman" w:hAnsi="Times New Roman" w:cs="Times New Roman"/>
                <w:sz w:val="24"/>
                <w:szCs w:val="24"/>
              </w:rPr>
              <w:t>(pēc 2024. gada)</w:t>
            </w:r>
            <w:r>
              <w:rPr>
                <w:rFonts w:ascii="Times New Roman" w:hAnsi="Times New Roman" w:cs="Times New Roman"/>
                <w:sz w:val="24"/>
                <w:szCs w:val="24"/>
              </w:rPr>
              <w:t>:</w:t>
            </w:r>
          </w:p>
          <w:p w14:paraId="3306ACCC" w14:textId="77777777" w:rsidR="00D125FD" w:rsidRDefault="00D125FD" w:rsidP="00AE6F64">
            <w:pPr>
              <w:jc w:val="both"/>
              <w:rPr>
                <w:rFonts w:ascii="Times New Roman" w:hAnsi="Times New Roman" w:cs="Times New Roman"/>
                <w:sz w:val="24"/>
                <w:szCs w:val="24"/>
              </w:rPr>
            </w:pPr>
            <w:r w:rsidRPr="000303FF">
              <w:rPr>
                <w:rFonts w:ascii="Times New Roman" w:hAnsi="Times New Roman" w:cs="Times New Roman"/>
                <w:b/>
                <w:sz w:val="24"/>
                <w:szCs w:val="24"/>
              </w:rPr>
              <w:t>Uzdevums –</w:t>
            </w:r>
            <w:r w:rsidRPr="000303FF">
              <w:rPr>
                <w:rFonts w:ascii="Times New Roman" w:hAnsi="Times New Roman" w:cs="Times New Roman"/>
                <w:sz w:val="24"/>
                <w:szCs w:val="24"/>
              </w:rPr>
              <w:t xml:space="preserve"> nodrošināt </w:t>
            </w:r>
            <w:r w:rsidRPr="00A37E86">
              <w:rPr>
                <w:rFonts w:ascii="Times New Roman" w:hAnsi="Times New Roman" w:cs="Times New Roman"/>
                <w:sz w:val="24"/>
                <w:szCs w:val="24"/>
                <w:u w:val="single"/>
              </w:rPr>
              <w:t>partnerības institūta izveidi Latvijā</w:t>
            </w:r>
            <w:r w:rsidRPr="000303FF">
              <w:rPr>
                <w:rFonts w:ascii="Times New Roman" w:hAnsi="Times New Roman" w:cs="Times New Roman"/>
                <w:sz w:val="24"/>
                <w:szCs w:val="24"/>
              </w:rPr>
              <w:t>, kas satuvinātu valsts pārvaldes institūcijas, NBS un privātā sektora pārstāvjus nepieciešamībā sniegt pakalpojumus un kopīgi darboties valsts aizsardzības funkciju plānošanā un nodrošināšanā. Iesaistītajām pusēm jāparedz sava vieta valsts aizsardzības sistēmā, tām jāpilda noteikti uzdevumi un pienākumi.</w:t>
            </w:r>
          </w:p>
          <w:p w14:paraId="61970F55" w14:textId="7A4E9482" w:rsidR="00F25B86" w:rsidRPr="00AE6F64" w:rsidRDefault="00D125FD" w:rsidP="001B281A">
            <w:pPr>
              <w:jc w:val="both"/>
            </w:pPr>
            <w:r>
              <w:rPr>
                <w:rFonts w:ascii="Times New Roman" w:hAnsi="Times New Roman" w:cs="Times New Roman"/>
                <w:sz w:val="24"/>
                <w:szCs w:val="24"/>
              </w:rPr>
              <w:t xml:space="preserve">Līdz ar to nākotnē tiks lemt par iespējamu valsts un privātas sadarbības foruma izveidi </w:t>
            </w:r>
            <w:r w:rsidR="00B3670D">
              <w:rPr>
                <w:rFonts w:ascii="Times New Roman" w:hAnsi="Times New Roman" w:cs="Times New Roman"/>
                <w:sz w:val="24"/>
                <w:szCs w:val="24"/>
              </w:rPr>
              <w:t xml:space="preserve">kritiskās infrastruktūras </w:t>
            </w:r>
            <w:r>
              <w:rPr>
                <w:rFonts w:ascii="Times New Roman" w:hAnsi="Times New Roman" w:cs="Times New Roman"/>
                <w:sz w:val="24"/>
                <w:szCs w:val="24"/>
              </w:rPr>
              <w:t>servisu darbības nepārtrauktības jautājuma ieviešanas koordinācijai.</w:t>
            </w:r>
          </w:p>
        </w:tc>
      </w:tr>
    </w:tbl>
    <w:p w14:paraId="171AC15F" w14:textId="4DCAC951" w:rsidR="00E5323B" w:rsidRPr="00CD5294" w:rsidRDefault="006842EA" w:rsidP="00E5323B">
      <w:pPr>
        <w:spacing w:after="0" w:line="240" w:lineRule="auto"/>
        <w:rPr>
          <w:rFonts w:ascii="Times New Roman" w:eastAsia="Times New Roman" w:hAnsi="Times New Roman" w:cs="Times New Roman"/>
          <w:iCs/>
          <w:color w:val="414142"/>
          <w:sz w:val="24"/>
          <w:szCs w:val="24"/>
          <w:lang w:eastAsia="lv-LV"/>
        </w:rPr>
      </w:pPr>
      <w:r w:rsidRPr="00CD5294">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94EEC" w14:paraId="583BC8D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8791587" w14:textId="2C35E28E" w:rsidR="00655F2C" w:rsidRPr="00CD5294" w:rsidRDefault="00E5323B" w:rsidP="006F6CA1">
            <w:pPr>
              <w:spacing w:after="0" w:line="240" w:lineRule="auto"/>
              <w:jc w:val="center"/>
              <w:rPr>
                <w:rFonts w:ascii="Times New Roman" w:eastAsia="Times New Roman" w:hAnsi="Times New Roman" w:cs="Times New Roman"/>
                <w:b/>
                <w:bCs/>
                <w:iCs/>
                <w:color w:val="414142"/>
                <w:sz w:val="24"/>
                <w:szCs w:val="24"/>
                <w:lang w:eastAsia="lv-LV"/>
              </w:rPr>
            </w:pPr>
            <w:r w:rsidRPr="00CD5294">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F94EEC" w14:paraId="1976929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94B00F" w14:textId="77777777" w:rsidR="00655F2C" w:rsidRPr="00CD5294" w:rsidRDefault="00E5323B" w:rsidP="00E5323B">
            <w:pPr>
              <w:spacing w:after="0" w:line="240" w:lineRule="auto"/>
              <w:rPr>
                <w:rFonts w:ascii="Times New Roman" w:eastAsia="Times New Roman" w:hAnsi="Times New Roman" w:cs="Times New Roman"/>
                <w:iCs/>
                <w:color w:val="414142"/>
                <w:sz w:val="24"/>
                <w:szCs w:val="24"/>
                <w:lang w:eastAsia="lv-LV"/>
              </w:rPr>
            </w:pPr>
            <w:r w:rsidRPr="00CD5294">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B32DBA8" w14:textId="77777777" w:rsidR="00E5323B" w:rsidRPr="00CD5294" w:rsidRDefault="00E5323B" w:rsidP="00E5323B">
            <w:pPr>
              <w:spacing w:after="0" w:line="240" w:lineRule="auto"/>
              <w:rPr>
                <w:rFonts w:ascii="Times New Roman" w:eastAsia="Times New Roman" w:hAnsi="Times New Roman" w:cs="Times New Roman"/>
                <w:iCs/>
                <w:color w:val="414142"/>
                <w:sz w:val="24"/>
                <w:szCs w:val="24"/>
                <w:lang w:eastAsia="lv-LV"/>
              </w:rPr>
            </w:pPr>
            <w:r w:rsidRPr="00CD5294">
              <w:rPr>
                <w:rFonts w:ascii="Times New Roman" w:eastAsia="Times New Roman" w:hAnsi="Times New Roman" w:cs="Times New Roman"/>
                <w:iCs/>
                <w:color w:val="414142"/>
                <w:sz w:val="24"/>
                <w:szCs w:val="24"/>
                <w:lang w:eastAsia="lv-LV"/>
              </w:rPr>
              <w:t>Sabiedrības mērķgrupas, kuras tiesiskais regulējums ietekmē</w:t>
            </w:r>
            <w:proofErr w:type="gramStart"/>
            <w:r w:rsidRPr="00CD5294">
              <w:rPr>
                <w:rFonts w:ascii="Times New Roman" w:eastAsia="Times New Roman" w:hAnsi="Times New Roman" w:cs="Times New Roman"/>
                <w:iCs/>
                <w:color w:val="414142"/>
                <w:sz w:val="24"/>
                <w:szCs w:val="24"/>
                <w:lang w:eastAsia="lv-LV"/>
              </w:rPr>
              <w:t xml:space="preserve"> vai varētu ietekmēt</w:t>
            </w:r>
            <w:proofErr w:type="gramEnd"/>
          </w:p>
        </w:tc>
        <w:tc>
          <w:tcPr>
            <w:tcW w:w="3000" w:type="pct"/>
            <w:tcBorders>
              <w:top w:val="outset" w:sz="6" w:space="0" w:color="auto"/>
              <w:left w:val="outset" w:sz="6" w:space="0" w:color="auto"/>
              <w:bottom w:val="outset" w:sz="6" w:space="0" w:color="auto"/>
              <w:right w:val="outset" w:sz="6" w:space="0" w:color="auto"/>
            </w:tcBorders>
            <w:hideMark/>
          </w:tcPr>
          <w:p w14:paraId="79219C50" w14:textId="40DD40AD" w:rsidR="00E5323B" w:rsidRPr="00CD5294" w:rsidRDefault="007F17D8" w:rsidP="009B09E7">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CD5294">
              <w:rPr>
                <w:rFonts w:ascii="Times New Roman" w:hAnsi="Times New Roman" w:cs="Times New Roman"/>
                <w:iCs/>
                <w:sz w:val="24"/>
                <w:szCs w:val="24"/>
              </w:rPr>
              <w:t>Atkarībā no apdraudējuma apmēra un intensitātes tiesību akts ietekmēs ikvienu sabiedrības daļu, kura būs pakļauta militāro apdraudējumu regulējošiem normatīvajiem aktiem un plāniem.</w:t>
            </w:r>
          </w:p>
        </w:tc>
      </w:tr>
      <w:tr w:rsidR="00E5323B" w:rsidRPr="00F94EEC" w14:paraId="7A75B22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E16E8F" w14:textId="77777777" w:rsidR="00655F2C" w:rsidRPr="00CD5294" w:rsidRDefault="00E5323B" w:rsidP="00E5323B">
            <w:pPr>
              <w:spacing w:after="0" w:line="240" w:lineRule="auto"/>
              <w:rPr>
                <w:rFonts w:ascii="Times New Roman" w:eastAsia="Times New Roman" w:hAnsi="Times New Roman" w:cs="Times New Roman"/>
                <w:iCs/>
                <w:color w:val="414142"/>
                <w:sz w:val="24"/>
                <w:szCs w:val="24"/>
                <w:lang w:eastAsia="lv-LV"/>
              </w:rPr>
            </w:pPr>
            <w:r w:rsidRPr="00CD5294">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75B5266" w14:textId="77777777" w:rsidR="00E5323B" w:rsidRPr="00CD5294" w:rsidRDefault="00E5323B" w:rsidP="00E5323B">
            <w:pPr>
              <w:spacing w:after="0" w:line="240" w:lineRule="auto"/>
              <w:rPr>
                <w:rFonts w:ascii="Times New Roman" w:eastAsia="Times New Roman" w:hAnsi="Times New Roman" w:cs="Times New Roman"/>
                <w:iCs/>
                <w:color w:val="414142"/>
                <w:sz w:val="24"/>
                <w:szCs w:val="24"/>
                <w:lang w:eastAsia="lv-LV"/>
              </w:rPr>
            </w:pPr>
            <w:r w:rsidRPr="00CD5294">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574BCA4" w14:textId="028E49DE" w:rsidR="00E5323B" w:rsidRPr="00D26062" w:rsidRDefault="004F5097" w:rsidP="009B09E7">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Kritiskās infrastruktūras </w:t>
            </w:r>
            <w:r w:rsidRPr="004F5097">
              <w:rPr>
                <w:rFonts w:ascii="Times New Roman" w:hAnsi="Times New Roman" w:cs="Times New Roman"/>
                <w:iCs/>
                <w:sz w:val="24"/>
                <w:szCs w:val="24"/>
              </w:rPr>
              <w:t>pakalpojumu sniedzēju griezumā ir saskatāma gan ietekme uz tautsaimniecību, gan arī administratīvo slogu, kā</w:t>
            </w:r>
            <w:r w:rsidR="00B23A8C">
              <w:rPr>
                <w:rFonts w:ascii="Times New Roman" w:hAnsi="Times New Roman" w:cs="Times New Roman"/>
                <w:iCs/>
                <w:sz w:val="24"/>
                <w:szCs w:val="24"/>
              </w:rPr>
              <w:t xml:space="preserve"> arī radīsies papildu</w:t>
            </w:r>
            <w:r>
              <w:rPr>
                <w:rFonts w:ascii="Times New Roman" w:hAnsi="Times New Roman" w:cs="Times New Roman"/>
                <w:iCs/>
                <w:sz w:val="24"/>
                <w:szCs w:val="24"/>
              </w:rPr>
              <w:t xml:space="preserve"> izmaksas, taču kopējā i</w:t>
            </w:r>
            <w:r w:rsidR="001B4F36">
              <w:rPr>
                <w:rFonts w:ascii="Times New Roman" w:hAnsi="Times New Roman" w:cs="Times New Roman"/>
                <w:iCs/>
                <w:sz w:val="24"/>
                <w:szCs w:val="24"/>
              </w:rPr>
              <w:t>etekme nav nosakāma.</w:t>
            </w:r>
          </w:p>
        </w:tc>
      </w:tr>
      <w:tr w:rsidR="00E5323B" w:rsidRPr="00F94EEC" w14:paraId="4E3F8B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403C17" w14:textId="77777777" w:rsidR="00655F2C" w:rsidRPr="00CD5294" w:rsidRDefault="00E5323B" w:rsidP="00E5323B">
            <w:pPr>
              <w:spacing w:after="0" w:line="240" w:lineRule="auto"/>
              <w:rPr>
                <w:rFonts w:ascii="Times New Roman" w:eastAsia="Times New Roman" w:hAnsi="Times New Roman" w:cs="Times New Roman"/>
                <w:iCs/>
                <w:color w:val="414142"/>
                <w:sz w:val="24"/>
                <w:szCs w:val="24"/>
                <w:lang w:eastAsia="lv-LV"/>
              </w:rPr>
            </w:pPr>
            <w:r w:rsidRPr="00CD5294">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B4E0192" w14:textId="77777777" w:rsidR="00E5323B" w:rsidRPr="00CD5294" w:rsidRDefault="00E5323B" w:rsidP="00E5323B">
            <w:pPr>
              <w:spacing w:after="0" w:line="240" w:lineRule="auto"/>
              <w:rPr>
                <w:rFonts w:ascii="Times New Roman" w:eastAsia="Times New Roman" w:hAnsi="Times New Roman" w:cs="Times New Roman"/>
                <w:iCs/>
                <w:color w:val="414142"/>
                <w:sz w:val="24"/>
                <w:szCs w:val="24"/>
                <w:lang w:eastAsia="lv-LV"/>
              </w:rPr>
            </w:pPr>
            <w:r w:rsidRPr="00CD5294">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A9EEEE4" w14:textId="5F7BF948" w:rsidR="00E5323B" w:rsidRPr="00CD5294" w:rsidRDefault="00B23A8C" w:rsidP="009B09E7">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iCs/>
                <w:sz w:val="24"/>
                <w:szCs w:val="24"/>
              </w:rPr>
              <w:t>Likumprojekts nerada papildu</w:t>
            </w:r>
            <w:r w:rsidR="001B4F36" w:rsidRPr="001B4F36">
              <w:rPr>
                <w:rFonts w:ascii="Times New Roman" w:hAnsi="Times New Roman" w:cs="Times New Roman"/>
                <w:iCs/>
                <w:sz w:val="24"/>
                <w:szCs w:val="24"/>
              </w:rPr>
              <w:t xml:space="preserve"> ietekmi uz administratīvajām izmaksām</w:t>
            </w:r>
            <w:r w:rsidR="001B4F36">
              <w:rPr>
                <w:rFonts w:ascii="Times New Roman" w:hAnsi="Times New Roman" w:cs="Times New Roman"/>
                <w:iCs/>
                <w:sz w:val="24"/>
                <w:szCs w:val="24"/>
              </w:rPr>
              <w:t>.</w:t>
            </w:r>
          </w:p>
        </w:tc>
      </w:tr>
      <w:tr w:rsidR="00E5323B" w:rsidRPr="00F94EEC" w14:paraId="719E365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CA2757" w14:textId="77777777" w:rsidR="00655F2C" w:rsidRPr="00CD5294" w:rsidRDefault="00E5323B" w:rsidP="00E5323B">
            <w:pPr>
              <w:spacing w:after="0" w:line="240" w:lineRule="auto"/>
              <w:rPr>
                <w:rFonts w:ascii="Times New Roman" w:eastAsia="Times New Roman" w:hAnsi="Times New Roman" w:cs="Times New Roman"/>
                <w:iCs/>
                <w:color w:val="414142"/>
                <w:sz w:val="24"/>
                <w:szCs w:val="24"/>
                <w:lang w:eastAsia="lv-LV"/>
              </w:rPr>
            </w:pPr>
            <w:r w:rsidRPr="00CD5294">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4541C15" w14:textId="77777777" w:rsidR="00E5323B" w:rsidRPr="00CD5294" w:rsidRDefault="00E5323B" w:rsidP="00E5323B">
            <w:pPr>
              <w:spacing w:after="0" w:line="240" w:lineRule="auto"/>
              <w:rPr>
                <w:rFonts w:ascii="Times New Roman" w:eastAsia="Times New Roman" w:hAnsi="Times New Roman" w:cs="Times New Roman"/>
                <w:iCs/>
                <w:color w:val="414142"/>
                <w:sz w:val="24"/>
                <w:szCs w:val="24"/>
                <w:lang w:eastAsia="lv-LV"/>
              </w:rPr>
            </w:pPr>
            <w:r w:rsidRPr="00CD5294">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9C6259F" w14:textId="77777777" w:rsidR="00E5323B" w:rsidRPr="00CD5294" w:rsidRDefault="009B09E7" w:rsidP="00E5323B">
            <w:pPr>
              <w:spacing w:after="0" w:line="240" w:lineRule="auto"/>
              <w:rPr>
                <w:rFonts w:ascii="Times New Roman" w:eastAsia="Times New Roman" w:hAnsi="Times New Roman" w:cs="Times New Roman"/>
                <w:iCs/>
                <w:sz w:val="24"/>
                <w:szCs w:val="24"/>
                <w:lang w:eastAsia="lv-LV"/>
              </w:rPr>
            </w:pPr>
            <w:r w:rsidRPr="00CD5294">
              <w:rPr>
                <w:rFonts w:ascii="Times New Roman" w:eastAsia="Times New Roman" w:hAnsi="Times New Roman" w:cs="Times New Roman"/>
                <w:iCs/>
                <w:sz w:val="24"/>
                <w:szCs w:val="24"/>
                <w:lang w:eastAsia="lv-LV"/>
              </w:rPr>
              <w:t>Nav attiecināms.</w:t>
            </w:r>
          </w:p>
        </w:tc>
      </w:tr>
      <w:tr w:rsidR="00E5323B" w:rsidRPr="00F94EEC" w14:paraId="346C5A4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98029F" w14:textId="77777777" w:rsidR="00655F2C" w:rsidRPr="00CD5294" w:rsidRDefault="00E5323B" w:rsidP="00E5323B">
            <w:pPr>
              <w:spacing w:after="0" w:line="240" w:lineRule="auto"/>
              <w:rPr>
                <w:rFonts w:ascii="Times New Roman" w:eastAsia="Times New Roman" w:hAnsi="Times New Roman" w:cs="Times New Roman"/>
                <w:iCs/>
                <w:color w:val="414142"/>
                <w:sz w:val="24"/>
                <w:szCs w:val="24"/>
                <w:lang w:eastAsia="lv-LV"/>
              </w:rPr>
            </w:pPr>
            <w:r w:rsidRPr="00CD5294">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BA96534" w14:textId="77777777" w:rsidR="00E5323B" w:rsidRPr="00CD5294" w:rsidRDefault="00E5323B" w:rsidP="00E5323B">
            <w:pPr>
              <w:spacing w:after="0" w:line="240" w:lineRule="auto"/>
              <w:rPr>
                <w:rFonts w:ascii="Times New Roman" w:eastAsia="Times New Roman" w:hAnsi="Times New Roman" w:cs="Times New Roman"/>
                <w:iCs/>
                <w:color w:val="414142"/>
                <w:sz w:val="24"/>
                <w:szCs w:val="24"/>
                <w:lang w:eastAsia="lv-LV"/>
              </w:rPr>
            </w:pPr>
            <w:r w:rsidRPr="00CD5294">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C9C54C2" w14:textId="77777777" w:rsidR="00E5323B" w:rsidRPr="00CD5294" w:rsidRDefault="009B09E7" w:rsidP="00E5323B">
            <w:pPr>
              <w:spacing w:after="0" w:line="240" w:lineRule="auto"/>
              <w:rPr>
                <w:rFonts w:ascii="Times New Roman" w:eastAsia="Times New Roman" w:hAnsi="Times New Roman" w:cs="Times New Roman"/>
                <w:iCs/>
                <w:sz w:val="24"/>
                <w:szCs w:val="24"/>
                <w:lang w:eastAsia="lv-LV"/>
              </w:rPr>
            </w:pPr>
            <w:r w:rsidRPr="00CD5294">
              <w:rPr>
                <w:rFonts w:ascii="Times New Roman" w:eastAsia="Times New Roman" w:hAnsi="Times New Roman" w:cs="Times New Roman"/>
                <w:iCs/>
                <w:sz w:val="24"/>
                <w:szCs w:val="24"/>
                <w:lang w:eastAsia="lv-LV"/>
              </w:rPr>
              <w:t>Nav.</w:t>
            </w:r>
          </w:p>
        </w:tc>
      </w:tr>
    </w:tbl>
    <w:p w14:paraId="65939504" w14:textId="330C223D" w:rsidR="006F6CA1" w:rsidRPr="00CD5294" w:rsidRDefault="006F6CA1"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F94EEC" w14:paraId="2929999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75ED9E" w14:textId="77777777" w:rsidR="00655F2C" w:rsidRPr="00CD5294" w:rsidRDefault="00E5323B" w:rsidP="006F6CA1">
            <w:pPr>
              <w:spacing w:after="0" w:line="240" w:lineRule="auto"/>
              <w:jc w:val="center"/>
              <w:rPr>
                <w:rFonts w:ascii="Times New Roman" w:eastAsia="Times New Roman" w:hAnsi="Times New Roman" w:cs="Times New Roman"/>
                <w:b/>
                <w:bCs/>
                <w:iCs/>
                <w:color w:val="414142"/>
                <w:sz w:val="24"/>
                <w:szCs w:val="24"/>
                <w:lang w:eastAsia="lv-LV"/>
              </w:rPr>
            </w:pPr>
            <w:r w:rsidRPr="00CD5294">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9B09E7" w:rsidRPr="00F94EEC" w14:paraId="4AD89580" w14:textId="77777777" w:rsidTr="009B09E7">
        <w:trPr>
          <w:trHeight w:val="100"/>
          <w:tblCellSpacing w:w="15" w:type="dxa"/>
        </w:trPr>
        <w:tc>
          <w:tcPr>
            <w:tcW w:w="4967" w:type="pct"/>
            <w:tcBorders>
              <w:top w:val="outset" w:sz="6" w:space="0" w:color="auto"/>
              <w:left w:val="outset" w:sz="6" w:space="0" w:color="auto"/>
              <w:right w:val="outset" w:sz="6" w:space="0" w:color="auto"/>
            </w:tcBorders>
            <w:vAlign w:val="center"/>
          </w:tcPr>
          <w:p w14:paraId="3BF54158" w14:textId="519A6EA5" w:rsidR="009B09E7" w:rsidRPr="00CD5294" w:rsidRDefault="00167487" w:rsidP="009B09E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Likump</w:t>
            </w:r>
            <w:r w:rsidR="009B09E7" w:rsidRPr="00CD5294">
              <w:rPr>
                <w:rFonts w:ascii="Times New Roman" w:eastAsia="Times New Roman" w:hAnsi="Times New Roman" w:cs="Times New Roman"/>
                <w:iCs/>
                <w:color w:val="414142"/>
                <w:sz w:val="24"/>
                <w:szCs w:val="24"/>
                <w:lang w:eastAsia="lv-LV"/>
              </w:rPr>
              <w:t>rojekts šo jomu neskar.</w:t>
            </w:r>
          </w:p>
        </w:tc>
      </w:tr>
    </w:tbl>
    <w:p w14:paraId="71EC22BE" w14:textId="77777777" w:rsidR="00ED00E2" w:rsidRPr="00CD5294" w:rsidRDefault="00ED00E2"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9"/>
        <w:gridCol w:w="2537"/>
        <w:gridCol w:w="6099"/>
      </w:tblGrid>
      <w:tr w:rsidR="00ED00E2" w:rsidRPr="00F94EEC" w14:paraId="457AD6F4" w14:textId="77777777" w:rsidTr="00BB789C">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AFDCBA9" w14:textId="77777777" w:rsidR="00ED00E2" w:rsidRPr="00CD5294" w:rsidRDefault="00ED00E2" w:rsidP="00BB789C">
            <w:pPr>
              <w:spacing w:before="100" w:beforeAutospacing="1" w:after="100" w:afterAutospacing="1" w:line="315" w:lineRule="atLeast"/>
              <w:jc w:val="center"/>
              <w:rPr>
                <w:rFonts w:ascii="Times New Roman" w:hAnsi="Times New Roman" w:cs="Times New Roman"/>
                <w:b/>
                <w:bCs/>
                <w:sz w:val="24"/>
                <w:szCs w:val="24"/>
                <w:lang w:eastAsia="lv-LV"/>
              </w:rPr>
            </w:pPr>
            <w:r w:rsidRPr="00CD5294">
              <w:rPr>
                <w:rFonts w:ascii="Times New Roman" w:hAnsi="Times New Roman" w:cs="Times New Roman"/>
                <w:b/>
                <w:bCs/>
                <w:sz w:val="24"/>
                <w:szCs w:val="24"/>
                <w:lang w:eastAsia="lv-LV"/>
              </w:rPr>
              <w:t>IV. Tiesību akta projekta ietekme uz spēkā esošo tiesību normu sistēmu</w:t>
            </w:r>
          </w:p>
        </w:tc>
      </w:tr>
      <w:tr w:rsidR="001B4F36" w:rsidRPr="00F94EEC" w14:paraId="39CC62E3" w14:textId="77777777" w:rsidTr="001B4F36">
        <w:trPr>
          <w:trHeight w:val="372"/>
        </w:trPr>
        <w:tc>
          <w:tcPr>
            <w:tcW w:w="231" w:type="pct"/>
            <w:tcBorders>
              <w:top w:val="outset" w:sz="6" w:space="0" w:color="414142"/>
              <w:left w:val="outset" w:sz="6" w:space="0" w:color="414142"/>
              <w:bottom w:val="outset" w:sz="6" w:space="0" w:color="414142"/>
              <w:right w:val="outset" w:sz="6" w:space="0" w:color="414142"/>
            </w:tcBorders>
            <w:hideMark/>
          </w:tcPr>
          <w:p w14:paraId="227C0B6C" w14:textId="6F3EE745" w:rsidR="001B4F36" w:rsidRPr="00CD5294" w:rsidRDefault="001B4F36" w:rsidP="001B4F36">
            <w:pPr>
              <w:rPr>
                <w:rFonts w:ascii="Times New Roman" w:hAnsi="Times New Roman" w:cs="Times New Roman"/>
                <w:sz w:val="24"/>
                <w:szCs w:val="24"/>
                <w:lang w:eastAsia="lv-LV"/>
              </w:rPr>
            </w:pPr>
            <w:r w:rsidRPr="00CD5294">
              <w:rPr>
                <w:rFonts w:ascii="Times New Roman" w:hAnsi="Times New Roman" w:cs="Times New Roman"/>
                <w:sz w:val="24"/>
                <w:szCs w:val="24"/>
                <w:lang w:eastAsia="lv-LV"/>
              </w:rPr>
              <w:t>1</w:t>
            </w:r>
            <w:r>
              <w:rPr>
                <w:rFonts w:ascii="Times New Roman" w:hAnsi="Times New Roman" w:cs="Times New Roman"/>
                <w:b/>
                <w:sz w:val="24"/>
                <w:szCs w:val="24"/>
                <w:lang w:eastAsia="lv-LV"/>
              </w:rPr>
              <w:t xml:space="preserve">. </w:t>
            </w:r>
          </w:p>
        </w:tc>
        <w:tc>
          <w:tcPr>
            <w:tcW w:w="1401" w:type="pct"/>
            <w:tcBorders>
              <w:top w:val="outset" w:sz="6" w:space="0" w:color="414142"/>
              <w:left w:val="outset" w:sz="6" w:space="0" w:color="414142"/>
              <w:bottom w:val="outset" w:sz="6" w:space="0" w:color="414142"/>
              <w:right w:val="outset" w:sz="6" w:space="0" w:color="414142"/>
            </w:tcBorders>
          </w:tcPr>
          <w:p w14:paraId="14953033" w14:textId="5B3B335B" w:rsidR="001B4F36" w:rsidRPr="00CD5294" w:rsidRDefault="001B4F36" w:rsidP="00167487">
            <w:pPr>
              <w:rPr>
                <w:rFonts w:ascii="Times New Roman" w:hAnsi="Times New Roman" w:cs="Times New Roman"/>
                <w:sz w:val="24"/>
                <w:szCs w:val="24"/>
                <w:lang w:eastAsia="lv-LV"/>
              </w:rPr>
            </w:pPr>
            <w:r w:rsidRPr="001B4F36">
              <w:rPr>
                <w:rFonts w:ascii="Times New Roman" w:hAnsi="Times New Roman" w:cs="Times New Roman"/>
                <w:sz w:val="24"/>
                <w:szCs w:val="24"/>
                <w:lang w:eastAsia="lv-LV"/>
              </w:rPr>
              <w:t>Saistītie tiesību aktu projekti</w:t>
            </w:r>
          </w:p>
        </w:tc>
        <w:tc>
          <w:tcPr>
            <w:tcW w:w="3368" w:type="pct"/>
            <w:tcBorders>
              <w:top w:val="outset" w:sz="6" w:space="0" w:color="414142"/>
              <w:left w:val="outset" w:sz="6" w:space="0" w:color="414142"/>
              <w:bottom w:val="outset" w:sz="6" w:space="0" w:color="414142"/>
              <w:right w:val="outset" w:sz="6" w:space="0" w:color="414142"/>
            </w:tcBorders>
            <w:hideMark/>
          </w:tcPr>
          <w:p w14:paraId="4A2CC030" w14:textId="4F4D5860" w:rsidR="00A35A02" w:rsidRDefault="001B4F36" w:rsidP="00FD7E8D">
            <w:pPr>
              <w:jc w:val="both"/>
              <w:rPr>
                <w:rFonts w:ascii="Times New Roman" w:hAnsi="Times New Roman" w:cs="Times New Roman"/>
                <w:sz w:val="24"/>
                <w:szCs w:val="24"/>
              </w:rPr>
            </w:pPr>
            <w:r w:rsidRPr="00FD7E8D">
              <w:rPr>
                <w:rFonts w:ascii="Times New Roman" w:eastAsia="Times New Roman" w:hAnsi="Times New Roman" w:cs="Times New Roman"/>
                <w:iCs/>
                <w:sz w:val="24"/>
                <w:szCs w:val="24"/>
                <w:lang w:eastAsia="lv-LV"/>
              </w:rPr>
              <w:t>Ministru kabinets (</w:t>
            </w:r>
            <w:r w:rsidRPr="00F00BA8">
              <w:rPr>
                <w:rFonts w:ascii="Times New Roman" w:eastAsia="Times New Roman" w:hAnsi="Times New Roman" w:cs="Times New Roman"/>
                <w:iCs/>
                <w:sz w:val="24"/>
                <w:szCs w:val="24"/>
                <w:lang w:eastAsia="lv-LV"/>
              </w:rPr>
              <w:t xml:space="preserve">virzītājs – aizsardzības ministrs) ne vēlāk kā </w:t>
            </w:r>
            <w:r w:rsidR="00310AE8">
              <w:rPr>
                <w:rFonts w:ascii="Times New Roman" w:eastAsia="Times New Roman" w:hAnsi="Times New Roman" w:cs="Times New Roman"/>
                <w:iCs/>
                <w:sz w:val="24"/>
                <w:szCs w:val="24"/>
                <w:lang w:eastAsia="lv-LV"/>
              </w:rPr>
              <w:t>līdz 2021.</w:t>
            </w:r>
            <w:r w:rsidR="00B23A8C">
              <w:rPr>
                <w:rFonts w:ascii="Times New Roman" w:eastAsia="Times New Roman" w:hAnsi="Times New Roman" w:cs="Times New Roman"/>
                <w:iCs/>
                <w:sz w:val="24"/>
                <w:szCs w:val="24"/>
                <w:lang w:eastAsia="lv-LV"/>
              </w:rPr>
              <w:t> </w:t>
            </w:r>
            <w:r w:rsidR="00310AE8">
              <w:rPr>
                <w:rFonts w:ascii="Times New Roman" w:eastAsia="Times New Roman" w:hAnsi="Times New Roman" w:cs="Times New Roman"/>
                <w:iCs/>
                <w:sz w:val="24"/>
                <w:szCs w:val="24"/>
                <w:lang w:eastAsia="lv-LV"/>
              </w:rPr>
              <w:t>gada 1.</w:t>
            </w:r>
            <w:r w:rsidR="00B23A8C">
              <w:rPr>
                <w:rFonts w:ascii="Times New Roman" w:eastAsia="Times New Roman" w:hAnsi="Times New Roman" w:cs="Times New Roman"/>
                <w:iCs/>
                <w:sz w:val="24"/>
                <w:szCs w:val="24"/>
                <w:lang w:eastAsia="lv-LV"/>
              </w:rPr>
              <w:t> </w:t>
            </w:r>
            <w:r w:rsidR="00310AE8">
              <w:rPr>
                <w:rFonts w:ascii="Times New Roman" w:eastAsia="Times New Roman" w:hAnsi="Times New Roman" w:cs="Times New Roman"/>
                <w:iCs/>
                <w:sz w:val="24"/>
                <w:szCs w:val="24"/>
                <w:lang w:eastAsia="lv-LV"/>
              </w:rPr>
              <w:t>jūnijam</w:t>
            </w:r>
            <w:r w:rsidRPr="00F00BA8">
              <w:rPr>
                <w:rFonts w:ascii="Times New Roman" w:eastAsia="Times New Roman" w:hAnsi="Times New Roman" w:cs="Times New Roman"/>
                <w:iCs/>
                <w:sz w:val="24"/>
                <w:szCs w:val="24"/>
                <w:lang w:eastAsia="lv-LV"/>
              </w:rPr>
              <w:t xml:space="preserve"> izdos</w:t>
            </w:r>
            <w:r w:rsidR="00F00BA8" w:rsidRPr="00F00BA8">
              <w:rPr>
                <w:rFonts w:ascii="Times New Roman" w:eastAsia="Times New Roman" w:hAnsi="Times New Roman" w:cs="Times New Roman"/>
                <w:iCs/>
                <w:sz w:val="24"/>
                <w:szCs w:val="24"/>
                <w:lang w:eastAsia="lv-LV"/>
              </w:rPr>
              <w:t xml:space="preserve"> likuma </w:t>
            </w:r>
            <w:r w:rsidR="00F00BA8" w:rsidRPr="00F00BA8">
              <w:rPr>
                <w:rFonts w:ascii="Times New Roman" w:eastAsia="Times New Roman" w:hAnsi="Times New Roman" w:cs="Times New Roman"/>
                <w:bCs/>
                <w:sz w:val="24"/>
                <w:szCs w:val="24"/>
                <w:lang w:eastAsia="lv-LV"/>
              </w:rPr>
              <w:t>22.</w:t>
            </w:r>
            <w:r w:rsidR="00F00BA8" w:rsidRPr="00F00BA8">
              <w:rPr>
                <w:rFonts w:ascii="Times New Roman" w:eastAsia="Times New Roman" w:hAnsi="Times New Roman" w:cs="Times New Roman"/>
                <w:bCs/>
                <w:sz w:val="24"/>
                <w:szCs w:val="24"/>
                <w:vertAlign w:val="superscript"/>
                <w:lang w:eastAsia="lv-LV"/>
              </w:rPr>
              <w:t>2</w:t>
            </w:r>
            <w:r w:rsidR="00F00BA8" w:rsidRPr="00F00BA8">
              <w:rPr>
                <w:rFonts w:ascii="Times New Roman" w:eastAsia="Times New Roman" w:hAnsi="Times New Roman" w:cs="Times New Roman"/>
                <w:bCs/>
                <w:sz w:val="24"/>
                <w:szCs w:val="24"/>
                <w:lang w:eastAsia="lv-LV"/>
              </w:rPr>
              <w:t xml:space="preserve"> panta sestajā daļā paredzētos</w:t>
            </w:r>
            <w:r w:rsidRPr="00F00BA8">
              <w:rPr>
                <w:rFonts w:ascii="Times New Roman" w:eastAsia="Times New Roman" w:hAnsi="Times New Roman" w:cs="Times New Roman"/>
                <w:iCs/>
                <w:sz w:val="24"/>
                <w:szCs w:val="24"/>
                <w:lang w:eastAsia="lv-LV"/>
              </w:rPr>
              <w:t xml:space="preserve"> MK </w:t>
            </w:r>
            <w:r w:rsidR="00915212" w:rsidRPr="00F00BA8">
              <w:rPr>
                <w:rFonts w:ascii="Times New Roman" w:eastAsia="Times New Roman" w:hAnsi="Times New Roman" w:cs="Times New Roman"/>
                <w:iCs/>
                <w:sz w:val="24"/>
                <w:szCs w:val="24"/>
                <w:lang w:eastAsia="lv-LV"/>
              </w:rPr>
              <w:t>noteikumus</w:t>
            </w:r>
            <w:r w:rsidR="00934B1E" w:rsidRPr="00F00BA8">
              <w:rPr>
                <w:rFonts w:ascii="Times New Roman" w:eastAsia="Times New Roman" w:hAnsi="Times New Roman" w:cs="Times New Roman"/>
                <w:iCs/>
                <w:sz w:val="24"/>
                <w:szCs w:val="24"/>
                <w:lang w:eastAsia="lv-LV"/>
              </w:rPr>
              <w:t>, kas noteiks k</w:t>
            </w:r>
            <w:r w:rsidR="00934B1E" w:rsidRPr="00F00BA8">
              <w:rPr>
                <w:rFonts w:ascii="Times New Roman" w:hAnsi="Times New Roman" w:cs="Times New Roman"/>
                <w:sz w:val="24"/>
                <w:szCs w:val="24"/>
              </w:rPr>
              <w:t xml:space="preserve">ritiskās infrastruktūras, tajā skaitā Eiropas kritiskās infrastruktūras, apzināšanas, drošības pasākumu un </w:t>
            </w:r>
            <w:r w:rsidR="00934B1E" w:rsidRPr="00F00BA8">
              <w:rPr>
                <w:rFonts w:ascii="Times New Roman" w:hAnsi="Times New Roman" w:cs="Times New Roman"/>
                <w:bCs/>
                <w:sz w:val="24"/>
                <w:szCs w:val="24"/>
              </w:rPr>
              <w:t xml:space="preserve">darbības nepārtrauktības </w:t>
            </w:r>
            <w:r w:rsidR="00934B1E" w:rsidRPr="00F00BA8">
              <w:rPr>
                <w:rFonts w:ascii="Times New Roman" w:hAnsi="Times New Roman" w:cs="Times New Roman"/>
                <w:sz w:val="24"/>
                <w:szCs w:val="24"/>
              </w:rPr>
              <w:t xml:space="preserve">plānošanas un īstenošanas kārtību. Par pamatu, šo </w:t>
            </w:r>
            <w:r w:rsidR="00F00BA8" w:rsidRPr="00F00BA8">
              <w:rPr>
                <w:rFonts w:ascii="Times New Roman" w:hAnsi="Times New Roman" w:cs="Times New Roman"/>
                <w:sz w:val="24"/>
                <w:szCs w:val="24"/>
              </w:rPr>
              <w:t>noteikumu</w:t>
            </w:r>
            <w:r w:rsidR="00934B1E" w:rsidRPr="00F00BA8">
              <w:rPr>
                <w:rFonts w:ascii="Times New Roman" w:hAnsi="Times New Roman" w:cs="Times New Roman"/>
                <w:sz w:val="24"/>
                <w:szCs w:val="24"/>
              </w:rPr>
              <w:t xml:space="preserve"> izstrādei tiks ņemti </w:t>
            </w:r>
            <w:r w:rsidR="00B23A8C">
              <w:rPr>
                <w:rStyle w:val="t3"/>
                <w:rFonts w:ascii="Times New Roman" w:hAnsi="Times New Roman" w:cs="Times New Roman"/>
                <w:sz w:val="24"/>
                <w:szCs w:val="24"/>
              </w:rPr>
              <w:t xml:space="preserve">Ministru kabineta </w:t>
            </w:r>
            <w:r w:rsidR="00934B1E" w:rsidRPr="00F00BA8">
              <w:rPr>
                <w:rStyle w:val="t3"/>
                <w:rFonts w:ascii="Times New Roman" w:hAnsi="Times New Roman" w:cs="Times New Roman"/>
                <w:sz w:val="24"/>
                <w:szCs w:val="24"/>
              </w:rPr>
              <w:t>2010</w:t>
            </w:r>
            <w:r w:rsidR="00B23A8C">
              <w:rPr>
                <w:rStyle w:val="t3"/>
                <w:rFonts w:ascii="Times New Roman" w:hAnsi="Times New Roman" w:cs="Times New Roman"/>
                <w:sz w:val="24"/>
                <w:szCs w:val="24"/>
              </w:rPr>
              <w:t>. gada</w:t>
            </w:r>
            <w:r w:rsidR="00934B1E" w:rsidRPr="00F00BA8">
              <w:rPr>
                <w:rStyle w:val="t3"/>
                <w:rFonts w:ascii="Times New Roman" w:hAnsi="Times New Roman" w:cs="Times New Roman"/>
                <w:sz w:val="24"/>
                <w:szCs w:val="24"/>
              </w:rPr>
              <w:t xml:space="preserve"> </w:t>
            </w:r>
            <w:r w:rsidR="00B23A8C">
              <w:rPr>
                <w:rStyle w:val="t3"/>
                <w:rFonts w:ascii="Times New Roman" w:hAnsi="Times New Roman" w:cs="Times New Roman"/>
                <w:sz w:val="24"/>
                <w:szCs w:val="24"/>
              </w:rPr>
              <w:t>1. jūnija noteikumi Nr. </w:t>
            </w:r>
            <w:r w:rsidR="00934B1E" w:rsidRPr="00F00BA8">
              <w:rPr>
                <w:rStyle w:val="t3"/>
                <w:rFonts w:ascii="Times New Roman" w:hAnsi="Times New Roman" w:cs="Times New Roman"/>
                <w:sz w:val="24"/>
                <w:szCs w:val="24"/>
              </w:rPr>
              <w:t>496 “</w:t>
            </w:r>
            <w:hyperlink r:id="rId9" w:tgtFrame="_blank" w:history="1">
              <w:r w:rsidR="00934B1E" w:rsidRPr="00F00BA8">
                <w:rPr>
                  <w:rStyle w:val="Hyperlink"/>
                  <w:rFonts w:ascii="Times New Roman" w:hAnsi="Times New Roman" w:cs="Times New Roman"/>
                  <w:color w:val="auto"/>
                  <w:sz w:val="24"/>
                  <w:szCs w:val="24"/>
                  <w:u w:val="none"/>
                </w:rPr>
                <w:t>Kritiskās infrastruktūras, tajā skaitā Eiropas kritiskās infrastruktūras, apzināšanas un drošības pasākumu plānošanas un īstenošanas kārtība</w:t>
              </w:r>
            </w:hyperlink>
            <w:r w:rsidR="00934B1E" w:rsidRPr="00FD7E8D">
              <w:rPr>
                <w:rFonts w:ascii="Times New Roman" w:hAnsi="Times New Roman" w:cs="Times New Roman"/>
                <w:sz w:val="24"/>
                <w:szCs w:val="24"/>
              </w:rPr>
              <w:t>”, papildinot tos ar</w:t>
            </w:r>
            <w:r w:rsidR="00A35A02">
              <w:rPr>
                <w:rFonts w:ascii="Times New Roman" w:hAnsi="Times New Roman" w:cs="Times New Roman"/>
                <w:sz w:val="24"/>
                <w:szCs w:val="24"/>
              </w:rPr>
              <w:t>:</w:t>
            </w:r>
          </w:p>
          <w:p w14:paraId="25C67483" w14:textId="19A090A1" w:rsidR="00A35A02" w:rsidRDefault="00934B1E" w:rsidP="00FB12E3">
            <w:pPr>
              <w:pStyle w:val="ListParagraph"/>
              <w:numPr>
                <w:ilvl w:val="0"/>
                <w:numId w:val="18"/>
              </w:numPr>
              <w:jc w:val="both"/>
              <w:rPr>
                <w:rFonts w:ascii="Times New Roman" w:eastAsia="Times New Roman" w:hAnsi="Times New Roman" w:cs="Times New Roman"/>
                <w:sz w:val="24"/>
                <w:szCs w:val="24"/>
                <w:lang w:eastAsia="lv-LV"/>
              </w:rPr>
            </w:pPr>
            <w:r w:rsidRPr="00FB12E3">
              <w:rPr>
                <w:rFonts w:ascii="Times New Roman" w:hAnsi="Times New Roman" w:cs="Times New Roman"/>
                <w:sz w:val="24"/>
                <w:szCs w:val="24"/>
              </w:rPr>
              <w:t>precizējumiem “</w:t>
            </w:r>
            <w:r w:rsidRPr="00FB12E3">
              <w:rPr>
                <w:rFonts w:ascii="Times New Roman" w:eastAsia="Times New Roman" w:hAnsi="Times New Roman" w:cs="Times New Roman"/>
                <w:sz w:val="24"/>
                <w:szCs w:val="24"/>
                <w:lang w:eastAsia="lv-LV"/>
              </w:rPr>
              <w:t>Nacionālās drošības starpinstitūciju komisijas sastāvā”</w:t>
            </w:r>
            <w:r w:rsidR="00B23A8C">
              <w:rPr>
                <w:rFonts w:ascii="Times New Roman" w:eastAsia="Times New Roman" w:hAnsi="Times New Roman" w:cs="Times New Roman"/>
                <w:sz w:val="24"/>
                <w:szCs w:val="24"/>
                <w:lang w:eastAsia="lv-LV"/>
              </w:rPr>
              <w:t>;</w:t>
            </w:r>
            <w:r w:rsidRPr="00FB12E3">
              <w:rPr>
                <w:rFonts w:ascii="Times New Roman" w:eastAsia="Times New Roman" w:hAnsi="Times New Roman" w:cs="Times New Roman"/>
                <w:sz w:val="24"/>
                <w:szCs w:val="24"/>
                <w:lang w:eastAsia="lv-LV"/>
              </w:rPr>
              <w:t xml:space="preserve"> </w:t>
            </w:r>
          </w:p>
          <w:p w14:paraId="2AA6DF0E" w14:textId="0F87A023" w:rsidR="001248B7" w:rsidRPr="00FB12E3" w:rsidRDefault="00934B1E" w:rsidP="00FB12E3">
            <w:pPr>
              <w:pStyle w:val="ListParagraph"/>
              <w:numPr>
                <w:ilvl w:val="0"/>
                <w:numId w:val="18"/>
              </w:numPr>
              <w:jc w:val="both"/>
              <w:rPr>
                <w:rFonts w:ascii="Times New Roman" w:eastAsia="Times New Roman" w:hAnsi="Times New Roman" w:cs="Times New Roman"/>
                <w:sz w:val="24"/>
                <w:szCs w:val="24"/>
                <w:lang w:eastAsia="lv-LV"/>
              </w:rPr>
            </w:pPr>
            <w:r w:rsidRPr="00FB12E3">
              <w:rPr>
                <w:rFonts w:ascii="Times New Roman" w:hAnsi="Times New Roman" w:cs="Times New Roman"/>
                <w:sz w:val="24"/>
                <w:szCs w:val="24"/>
              </w:rPr>
              <w:t xml:space="preserve">regulējumu, kas noteiks </w:t>
            </w:r>
            <w:r w:rsidRPr="00FB12E3">
              <w:rPr>
                <w:rFonts w:ascii="Times New Roman" w:eastAsia="Times New Roman" w:hAnsi="Times New Roman" w:cs="Times New Roman"/>
                <w:sz w:val="24"/>
                <w:szCs w:val="24"/>
                <w:lang w:eastAsia="lv-LV"/>
              </w:rPr>
              <w:t xml:space="preserve">kritiskās infrastruktūras un Eiropas kritiskās infrastruktūras darbības nepārtrauktības </w:t>
            </w:r>
            <w:r w:rsidR="00A35A02" w:rsidRPr="00FB12E3">
              <w:rPr>
                <w:rFonts w:ascii="Times New Roman" w:eastAsia="Times New Roman" w:hAnsi="Times New Roman" w:cs="Times New Roman"/>
                <w:sz w:val="24"/>
                <w:szCs w:val="24"/>
                <w:lang w:eastAsia="lv-LV"/>
              </w:rPr>
              <w:t>plānošan</w:t>
            </w:r>
            <w:r w:rsidR="00A35A02">
              <w:rPr>
                <w:rFonts w:ascii="Times New Roman" w:eastAsia="Times New Roman" w:hAnsi="Times New Roman" w:cs="Times New Roman"/>
                <w:sz w:val="24"/>
                <w:szCs w:val="24"/>
                <w:lang w:eastAsia="lv-LV"/>
              </w:rPr>
              <w:t>u</w:t>
            </w:r>
            <w:r w:rsidR="00A35A02" w:rsidRPr="00FB12E3">
              <w:rPr>
                <w:rFonts w:ascii="Times New Roman" w:eastAsia="Times New Roman" w:hAnsi="Times New Roman" w:cs="Times New Roman"/>
                <w:sz w:val="24"/>
                <w:szCs w:val="24"/>
                <w:lang w:eastAsia="lv-LV"/>
              </w:rPr>
              <w:t xml:space="preserve"> </w:t>
            </w:r>
            <w:r w:rsidR="00B23A8C">
              <w:rPr>
                <w:rFonts w:ascii="Times New Roman" w:eastAsia="Times New Roman" w:hAnsi="Times New Roman" w:cs="Times New Roman"/>
                <w:sz w:val="24"/>
                <w:szCs w:val="24"/>
                <w:lang w:eastAsia="lv-LV"/>
              </w:rPr>
              <w:t xml:space="preserve">un </w:t>
            </w:r>
            <w:r w:rsidR="00A35A02" w:rsidRPr="00FB12E3">
              <w:rPr>
                <w:rFonts w:ascii="Times New Roman" w:eastAsia="Times New Roman" w:hAnsi="Times New Roman" w:cs="Times New Roman"/>
                <w:sz w:val="24"/>
                <w:szCs w:val="24"/>
                <w:lang w:eastAsia="lv-LV"/>
              </w:rPr>
              <w:t>īstenošan</w:t>
            </w:r>
            <w:r w:rsidR="00A35A02">
              <w:rPr>
                <w:rFonts w:ascii="Times New Roman" w:eastAsia="Times New Roman" w:hAnsi="Times New Roman" w:cs="Times New Roman"/>
                <w:sz w:val="24"/>
                <w:szCs w:val="24"/>
                <w:lang w:eastAsia="lv-LV"/>
              </w:rPr>
              <w:t>u</w:t>
            </w:r>
            <w:r w:rsidR="00B23A8C">
              <w:rPr>
                <w:rFonts w:ascii="Times New Roman" w:eastAsia="Times New Roman" w:hAnsi="Times New Roman" w:cs="Times New Roman"/>
                <w:sz w:val="24"/>
                <w:szCs w:val="24"/>
                <w:lang w:eastAsia="lv-LV"/>
              </w:rPr>
              <w:t xml:space="preserve"> </w:t>
            </w:r>
            <w:r w:rsidR="00394193">
              <w:rPr>
                <w:rFonts w:ascii="Times New Roman" w:eastAsia="Times New Roman" w:hAnsi="Times New Roman" w:cs="Times New Roman"/>
                <w:sz w:val="24"/>
                <w:szCs w:val="24"/>
                <w:lang w:eastAsia="lv-LV"/>
              </w:rPr>
              <w:t>(</w:t>
            </w:r>
            <w:r w:rsidR="00A35A02">
              <w:rPr>
                <w:rFonts w:ascii="Times New Roman" w:eastAsia="Times New Roman" w:hAnsi="Times New Roman" w:cs="Times New Roman"/>
                <w:sz w:val="24"/>
                <w:szCs w:val="24"/>
                <w:lang w:eastAsia="lv-LV"/>
              </w:rPr>
              <w:t>t.</w:t>
            </w:r>
            <w:r w:rsidR="00B23A8C">
              <w:rPr>
                <w:rFonts w:ascii="Times New Roman" w:eastAsia="Times New Roman" w:hAnsi="Times New Roman" w:cs="Times New Roman"/>
                <w:sz w:val="24"/>
                <w:szCs w:val="24"/>
                <w:lang w:eastAsia="lv-LV"/>
              </w:rPr>
              <w:t> </w:t>
            </w:r>
            <w:r w:rsidR="00A35A02">
              <w:rPr>
                <w:rFonts w:ascii="Times New Roman" w:eastAsia="Times New Roman" w:hAnsi="Times New Roman" w:cs="Times New Roman"/>
                <w:sz w:val="24"/>
                <w:szCs w:val="24"/>
                <w:lang w:eastAsia="lv-LV"/>
              </w:rPr>
              <w:t xml:space="preserve">sk. vienotu metodiku darbības </w:t>
            </w:r>
            <w:r w:rsidR="00394193">
              <w:rPr>
                <w:rFonts w:ascii="Times New Roman" w:eastAsia="Times New Roman" w:hAnsi="Times New Roman" w:cs="Times New Roman"/>
                <w:sz w:val="24"/>
                <w:szCs w:val="24"/>
                <w:lang w:eastAsia="lv-LV"/>
              </w:rPr>
              <w:t xml:space="preserve">nepārtrauktības plānu izstrādes </w:t>
            </w:r>
            <w:r w:rsidR="00394193" w:rsidRPr="00FB12E3">
              <w:rPr>
                <w:rFonts w:ascii="Times New Roman" w:eastAsia="Times New Roman" w:hAnsi="Times New Roman" w:cs="Times New Roman"/>
                <w:sz w:val="24"/>
                <w:szCs w:val="24"/>
                <w:lang w:eastAsia="lv-LV"/>
              </w:rPr>
              <w:t>prasīb</w:t>
            </w:r>
            <w:r w:rsidR="00E35706" w:rsidRPr="00FB12E3">
              <w:rPr>
                <w:rFonts w:ascii="Times New Roman" w:eastAsia="Times New Roman" w:hAnsi="Times New Roman" w:cs="Times New Roman"/>
                <w:sz w:val="24"/>
                <w:szCs w:val="24"/>
                <w:lang w:eastAsia="lv-LV"/>
              </w:rPr>
              <w:t>ām</w:t>
            </w:r>
            <w:r w:rsidR="00394193" w:rsidRPr="00FB12E3">
              <w:rPr>
                <w:rFonts w:ascii="Times New Roman" w:eastAsia="Times New Roman" w:hAnsi="Times New Roman" w:cs="Times New Roman"/>
                <w:sz w:val="24"/>
                <w:szCs w:val="24"/>
                <w:lang w:eastAsia="lv-LV"/>
              </w:rPr>
              <w:t>)</w:t>
            </w:r>
            <w:r w:rsidR="00B23A8C">
              <w:rPr>
                <w:rFonts w:ascii="Times New Roman" w:eastAsia="Times New Roman" w:hAnsi="Times New Roman" w:cs="Times New Roman"/>
                <w:sz w:val="24"/>
                <w:szCs w:val="24"/>
                <w:lang w:eastAsia="lv-LV"/>
              </w:rPr>
              <w:t>;</w:t>
            </w:r>
          </w:p>
          <w:p w14:paraId="53BC9BB2" w14:textId="1047E77F" w:rsidR="00934B1E" w:rsidRPr="00FB12E3" w:rsidRDefault="001248B7" w:rsidP="00FB12E3">
            <w:pPr>
              <w:pStyle w:val="ListParagraph"/>
              <w:numPr>
                <w:ilvl w:val="0"/>
                <w:numId w:val="18"/>
              </w:numPr>
              <w:jc w:val="both"/>
              <w:rPr>
                <w:rFonts w:ascii="Times New Roman" w:eastAsia="Times New Roman" w:hAnsi="Times New Roman" w:cs="Times New Roman"/>
                <w:sz w:val="24"/>
                <w:szCs w:val="24"/>
                <w:lang w:eastAsia="lv-LV"/>
              </w:rPr>
            </w:pPr>
            <w:r w:rsidRPr="00FB12E3">
              <w:rPr>
                <w:rFonts w:ascii="Times New Roman" w:hAnsi="Times New Roman" w:cs="Times New Roman"/>
                <w:sz w:val="24"/>
                <w:szCs w:val="24"/>
              </w:rPr>
              <w:t>Ministru kabineta noteiktu (minimālo) apjomu, kādā</w:t>
            </w:r>
            <w:proofErr w:type="gramStart"/>
            <w:r w:rsidRPr="00FB12E3">
              <w:rPr>
                <w:rFonts w:ascii="Times New Roman" w:hAnsi="Times New Roman" w:cs="Times New Roman"/>
                <w:sz w:val="24"/>
                <w:szCs w:val="24"/>
              </w:rPr>
              <w:t xml:space="preserve">  </w:t>
            </w:r>
            <w:proofErr w:type="gramEnd"/>
            <w:r w:rsidRPr="00FB12E3">
              <w:rPr>
                <w:rFonts w:ascii="Times New Roman" w:hAnsi="Times New Roman" w:cs="Times New Roman"/>
                <w:sz w:val="24"/>
                <w:szCs w:val="24"/>
              </w:rPr>
              <w:t>v</w:t>
            </w:r>
            <w:r w:rsidRPr="00FB12E3">
              <w:rPr>
                <w:rFonts w:ascii="Times New Roman" w:hAnsi="Times New Roman" w:cs="Times New Roman"/>
                <w:bCs/>
                <w:sz w:val="24"/>
                <w:szCs w:val="24"/>
              </w:rPr>
              <w:t>alsts apdraudējuma gadījumā jā</w:t>
            </w:r>
            <w:r w:rsidRPr="00FB12E3">
              <w:rPr>
                <w:rFonts w:ascii="Times New Roman" w:hAnsi="Times New Roman" w:cs="Times New Roman"/>
                <w:sz w:val="24"/>
                <w:szCs w:val="24"/>
              </w:rPr>
              <w:t xml:space="preserve">nodrošina drošības pasākumu un </w:t>
            </w:r>
            <w:r w:rsidRPr="00FB12E3">
              <w:rPr>
                <w:rFonts w:ascii="Times New Roman" w:hAnsi="Times New Roman" w:cs="Times New Roman"/>
                <w:bCs/>
                <w:sz w:val="24"/>
                <w:szCs w:val="24"/>
              </w:rPr>
              <w:t xml:space="preserve">darbības nepārtrauktības </w:t>
            </w:r>
            <w:r w:rsidR="00B23A8C">
              <w:rPr>
                <w:rFonts w:ascii="Times New Roman" w:hAnsi="Times New Roman" w:cs="Times New Roman"/>
                <w:sz w:val="24"/>
                <w:szCs w:val="24"/>
              </w:rPr>
              <w:t>īstenošana</w:t>
            </w:r>
            <w:r w:rsidR="00934B1E" w:rsidRPr="00FB12E3">
              <w:rPr>
                <w:rFonts w:ascii="Times New Roman" w:eastAsia="Times New Roman" w:hAnsi="Times New Roman" w:cs="Times New Roman"/>
                <w:sz w:val="24"/>
                <w:szCs w:val="24"/>
                <w:lang w:eastAsia="lv-LV"/>
              </w:rPr>
              <w:t xml:space="preserve">. </w:t>
            </w:r>
          </w:p>
          <w:p w14:paraId="6FED98BE" w14:textId="38A37F54" w:rsidR="00F00BA8" w:rsidRDefault="00F00BA8" w:rsidP="00FD7E8D">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Līdz attiecīgo Ministru kabineta noteikumu spēkā stāšanās dienai ir piemērojami </w:t>
            </w:r>
            <w:r w:rsidR="00B23A8C">
              <w:rPr>
                <w:rFonts w:ascii="Times New Roman" w:eastAsia="Times New Roman" w:hAnsi="Times New Roman" w:cs="Times New Roman"/>
                <w:sz w:val="24"/>
                <w:szCs w:val="24"/>
                <w:lang w:eastAsia="lv-LV"/>
              </w:rPr>
              <w:t xml:space="preserve">Ministru kabineta </w:t>
            </w:r>
            <w:r w:rsidRPr="00F00BA8">
              <w:rPr>
                <w:rFonts w:ascii="Times New Roman" w:eastAsia="Times New Roman" w:hAnsi="Times New Roman" w:cs="Times New Roman"/>
                <w:sz w:val="24"/>
                <w:szCs w:val="24"/>
                <w:lang w:eastAsia="lv-LV"/>
              </w:rPr>
              <w:t>2010</w:t>
            </w:r>
            <w:r w:rsidR="00B23A8C">
              <w:rPr>
                <w:rFonts w:ascii="Times New Roman" w:eastAsia="Times New Roman" w:hAnsi="Times New Roman" w:cs="Times New Roman"/>
                <w:sz w:val="24"/>
                <w:szCs w:val="24"/>
                <w:lang w:eastAsia="lv-LV"/>
              </w:rPr>
              <w:t>. gada 1. jūnija noteikumi Nr. </w:t>
            </w:r>
            <w:r w:rsidRPr="00F00BA8">
              <w:rPr>
                <w:rFonts w:ascii="Times New Roman" w:eastAsia="Times New Roman" w:hAnsi="Times New Roman" w:cs="Times New Roman"/>
                <w:sz w:val="24"/>
                <w:szCs w:val="24"/>
                <w:lang w:eastAsia="lv-LV"/>
              </w:rPr>
              <w:t>496 “Kritiskās infrastruktūras, tajā skaitā Eiropas kritiskās infrastruktūras, apzināšanas un drošības pasākumu plānošanas un īstenošanas kārtība”</w:t>
            </w:r>
            <w:r>
              <w:rPr>
                <w:rFonts w:ascii="Times New Roman" w:eastAsia="Times New Roman" w:hAnsi="Times New Roman" w:cs="Times New Roman"/>
                <w:sz w:val="24"/>
                <w:szCs w:val="24"/>
                <w:lang w:eastAsia="lv-LV"/>
              </w:rPr>
              <w:t>, ciktāl tie nav pretrunā ar šo likumu.</w:t>
            </w:r>
          </w:p>
          <w:p w14:paraId="12291494" w14:textId="3542F6F3" w:rsidR="00934B1E" w:rsidRDefault="00FD7E8D" w:rsidP="00FD7E8D">
            <w:pPr>
              <w:jc w:val="both"/>
              <w:rPr>
                <w:rFonts w:ascii="Times New Roman" w:hAnsi="Times New Roman" w:cs="Times New Roman"/>
                <w:sz w:val="24"/>
                <w:szCs w:val="24"/>
              </w:rPr>
            </w:pPr>
            <w:r w:rsidRPr="00FD7E8D">
              <w:rPr>
                <w:rFonts w:ascii="Times New Roman" w:eastAsia="Times New Roman" w:hAnsi="Times New Roman" w:cs="Times New Roman"/>
                <w:sz w:val="24"/>
                <w:szCs w:val="24"/>
                <w:lang w:eastAsia="lv-LV"/>
              </w:rPr>
              <w:t>Pēc jaunās kārtības spēkā stāšanās MK a</w:t>
            </w:r>
            <w:r w:rsidRPr="00FD7E8D">
              <w:rPr>
                <w:rFonts w:ascii="Times New Roman" w:hAnsi="Times New Roman" w:cs="Times New Roman"/>
                <w:sz w:val="24"/>
                <w:szCs w:val="24"/>
              </w:rPr>
              <w:t>pstiprināša</w:t>
            </w:r>
            <w:r w:rsidR="00B23A8C">
              <w:rPr>
                <w:rFonts w:ascii="Times New Roman" w:hAnsi="Times New Roman" w:cs="Times New Roman"/>
                <w:sz w:val="24"/>
                <w:szCs w:val="24"/>
              </w:rPr>
              <w:t xml:space="preserve">nai tiks iesniegts precizētais </w:t>
            </w:r>
            <w:r w:rsidRPr="00FD7E8D">
              <w:rPr>
                <w:rFonts w:ascii="Times New Roman" w:hAnsi="Times New Roman" w:cs="Times New Roman"/>
                <w:sz w:val="24"/>
                <w:szCs w:val="24"/>
              </w:rPr>
              <w:t>kritiskās infrastruktūras kopums (saskaņā ar Nacionālās drošības likuma 10.</w:t>
            </w:r>
            <w:r w:rsidR="00B23A8C">
              <w:rPr>
                <w:rFonts w:ascii="Times New Roman" w:hAnsi="Times New Roman" w:cs="Times New Roman"/>
                <w:sz w:val="24"/>
                <w:szCs w:val="24"/>
              </w:rPr>
              <w:t> </w:t>
            </w:r>
            <w:r w:rsidRPr="00FD7E8D">
              <w:rPr>
                <w:rFonts w:ascii="Times New Roman" w:hAnsi="Times New Roman" w:cs="Times New Roman"/>
                <w:sz w:val="24"/>
                <w:szCs w:val="24"/>
              </w:rPr>
              <w:t>panta pirmās daļas 3.</w:t>
            </w:r>
            <w:r w:rsidR="00B23A8C">
              <w:rPr>
                <w:rFonts w:ascii="Times New Roman" w:hAnsi="Times New Roman" w:cs="Times New Roman"/>
                <w:sz w:val="24"/>
                <w:szCs w:val="24"/>
              </w:rPr>
              <w:t> </w:t>
            </w:r>
            <w:r w:rsidRPr="00FD7E8D">
              <w:rPr>
                <w:rFonts w:ascii="Times New Roman" w:hAnsi="Times New Roman" w:cs="Times New Roman"/>
                <w:sz w:val="24"/>
                <w:szCs w:val="24"/>
              </w:rPr>
              <w:t>punktu.)</w:t>
            </w:r>
          </w:p>
          <w:p w14:paraId="043D8D67" w14:textId="5DEBD7BF" w:rsidR="001B4F36" w:rsidRPr="00FD7E8D" w:rsidRDefault="001F201E" w:rsidP="00FD7E8D">
            <w:pPr>
              <w:spacing w:after="0" w:line="240" w:lineRule="auto"/>
              <w:jc w:val="both"/>
              <w:rPr>
                <w:rFonts w:ascii="Times New Roman" w:eastAsia="Times New Roman" w:hAnsi="Times New Roman" w:cs="Times New Roman"/>
                <w:iCs/>
                <w:sz w:val="24"/>
                <w:szCs w:val="24"/>
                <w:lang w:eastAsia="lv-LV"/>
              </w:rPr>
            </w:pPr>
            <w:r w:rsidRPr="00FB12E3">
              <w:rPr>
                <w:rFonts w:ascii="Times New Roman" w:hAnsi="Times New Roman" w:cs="Times New Roman"/>
                <w:color w:val="3B3838" w:themeColor="background2" w:themeShade="40"/>
                <w:sz w:val="24"/>
                <w:szCs w:val="24"/>
              </w:rPr>
              <w:t>Finanšu un kapitāla tirgus komisija līdz 2021.</w:t>
            </w:r>
            <w:r w:rsidR="00B23A8C">
              <w:rPr>
                <w:rFonts w:ascii="Times New Roman" w:hAnsi="Times New Roman" w:cs="Times New Roman"/>
                <w:color w:val="3B3838" w:themeColor="background2" w:themeShade="40"/>
                <w:sz w:val="24"/>
                <w:szCs w:val="24"/>
              </w:rPr>
              <w:t> </w:t>
            </w:r>
            <w:r w:rsidRPr="00FB12E3">
              <w:rPr>
                <w:rFonts w:ascii="Times New Roman" w:hAnsi="Times New Roman" w:cs="Times New Roman"/>
                <w:color w:val="3B3838" w:themeColor="background2" w:themeShade="40"/>
                <w:sz w:val="24"/>
                <w:szCs w:val="24"/>
              </w:rPr>
              <w:t>gada 1.</w:t>
            </w:r>
            <w:r w:rsidR="00B23A8C">
              <w:rPr>
                <w:rFonts w:ascii="Times New Roman" w:hAnsi="Times New Roman" w:cs="Times New Roman"/>
                <w:color w:val="3B3838" w:themeColor="background2" w:themeShade="40"/>
                <w:sz w:val="24"/>
                <w:szCs w:val="24"/>
              </w:rPr>
              <w:t> </w:t>
            </w:r>
            <w:r w:rsidRPr="00FB12E3">
              <w:rPr>
                <w:rFonts w:ascii="Times New Roman" w:hAnsi="Times New Roman" w:cs="Times New Roman"/>
                <w:color w:val="3B3838" w:themeColor="background2" w:themeShade="40"/>
                <w:sz w:val="24"/>
                <w:szCs w:val="24"/>
              </w:rPr>
              <w:t>janvārim izdod šā likuma 22.</w:t>
            </w:r>
            <w:r w:rsidRPr="00FB12E3">
              <w:rPr>
                <w:rFonts w:ascii="Times New Roman" w:hAnsi="Times New Roman" w:cs="Times New Roman"/>
                <w:color w:val="3B3838" w:themeColor="background2" w:themeShade="40"/>
                <w:sz w:val="24"/>
                <w:szCs w:val="24"/>
                <w:vertAlign w:val="superscript"/>
              </w:rPr>
              <w:t>3</w:t>
            </w:r>
            <w:r w:rsidR="00B23A8C">
              <w:rPr>
                <w:rFonts w:ascii="Times New Roman" w:hAnsi="Times New Roman" w:cs="Times New Roman"/>
                <w:color w:val="3B3838" w:themeColor="background2" w:themeShade="40"/>
                <w:sz w:val="24"/>
                <w:szCs w:val="24"/>
              </w:rPr>
              <w:t> </w:t>
            </w:r>
            <w:r w:rsidRPr="00FB12E3">
              <w:rPr>
                <w:rFonts w:ascii="Times New Roman" w:hAnsi="Times New Roman" w:cs="Times New Roman"/>
                <w:color w:val="3B3838" w:themeColor="background2" w:themeShade="40"/>
                <w:sz w:val="24"/>
                <w:szCs w:val="24"/>
              </w:rPr>
              <w:t>panta trešajā daļā minētos normatīvos noteikumus</w:t>
            </w:r>
            <w:r w:rsidRPr="001F201E">
              <w:rPr>
                <w:rFonts w:ascii="Times New Roman" w:eastAsia="Times New Roman" w:hAnsi="Times New Roman" w:cs="Times New Roman"/>
                <w:iCs/>
                <w:sz w:val="24"/>
                <w:szCs w:val="24"/>
                <w:lang w:eastAsia="lv-LV"/>
              </w:rPr>
              <w:t>.</w:t>
            </w:r>
            <w:r w:rsidR="00B23A8C">
              <w:rPr>
                <w:rFonts w:ascii="Times New Roman" w:eastAsia="Times New Roman" w:hAnsi="Times New Roman" w:cs="Times New Roman"/>
                <w:iCs/>
                <w:sz w:val="24"/>
                <w:szCs w:val="24"/>
                <w:lang w:eastAsia="lv-LV"/>
              </w:rPr>
              <w:t xml:space="preserve"> </w:t>
            </w:r>
            <w:r w:rsidR="001B4F36" w:rsidRPr="00FD7E8D">
              <w:rPr>
                <w:rFonts w:ascii="Times New Roman" w:eastAsia="Times New Roman" w:hAnsi="Times New Roman" w:cs="Times New Roman"/>
                <w:iCs/>
                <w:sz w:val="24"/>
                <w:szCs w:val="24"/>
                <w:lang w:eastAsia="lv-LV"/>
              </w:rPr>
              <w:t xml:space="preserve">Ne vēlāk kā 6 mēnešu laikā pēc likuma spēkā </w:t>
            </w:r>
            <w:r w:rsidR="001B4F36" w:rsidRPr="00FD7E8D">
              <w:rPr>
                <w:rFonts w:ascii="Times New Roman" w:eastAsia="Times New Roman" w:hAnsi="Times New Roman" w:cs="Times New Roman"/>
                <w:iCs/>
                <w:sz w:val="24"/>
                <w:szCs w:val="24"/>
                <w:lang w:eastAsia="lv-LV"/>
              </w:rPr>
              <w:lastRenderedPageBreak/>
              <w:t>stāšanās Aizsardzības ministrija (sadarbībā ar NBS, VRS, VP un VDI) sagatavos un iesniegs Ministru kabinetā attiecīgus grozījumus Valsts aizsardzības plānā.</w:t>
            </w:r>
          </w:p>
          <w:p w14:paraId="0F9A8619" w14:textId="77777777" w:rsidR="001B4F36" w:rsidRPr="00FD7E8D" w:rsidRDefault="001B4F36" w:rsidP="00FD7E8D">
            <w:pPr>
              <w:spacing w:after="0" w:line="240" w:lineRule="auto"/>
              <w:jc w:val="both"/>
              <w:rPr>
                <w:rFonts w:ascii="Times New Roman" w:eastAsia="Times New Roman" w:hAnsi="Times New Roman" w:cs="Times New Roman"/>
                <w:iCs/>
                <w:sz w:val="24"/>
                <w:szCs w:val="24"/>
                <w:lang w:eastAsia="lv-LV"/>
              </w:rPr>
            </w:pPr>
          </w:p>
          <w:p w14:paraId="4EEFF171" w14:textId="716A21AB" w:rsidR="001B4F36" w:rsidRPr="00FD7E8D" w:rsidRDefault="001B4F36" w:rsidP="00FD7E8D">
            <w:pPr>
              <w:spacing w:after="0" w:line="240" w:lineRule="auto"/>
              <w:jc w:val="both"/>
              <w:rPr>
                <w:rFonts w:ascii="Times New Roman" w:eastAsia="Times New Roman" w:hAnsi="Times New Roman" w:cs="Times New Roman"/>
                <w:iCs/>
                <w:sz w:val="24"/>
                <w:szCs w:val="24"/>
                <w:lang w:eastAsia="lv-LV"/>
              </w:rPr>
            </w:pPr>
            <w:r w:rsidRPr="00FD7E8D">
              <w:rPr>
                <w:rFonts w:ascii="Times New Roman" w:eastAsia="Times New Roman" w:hAnsi="Times New Roman" w:cs="Times New Roman"/>
                <w:iCs/>
                <w:sz w:val="24"/>
                <w:szCs w:val="24"/>
                <w:lang w:eastAsia="lv-LV"/>
              </w:rPr>
              <w:t>Vienlaikus izskatīšanai (vienotā paketē) tiks virzīti:</w:t>
            </w:r>
          </w:p>
          <w:p w14:paraId="660E53B7" w14:textId="77777777" w:rsidR="001B4F36" w:rsidRPr="00FD7E8D" w:rsidRDefault="001B4F36" w:rsidP="00FD7E8D">
            <w:pPr>
              <w:pStyle w:val="ListParagraph"/>
              <w:numPr>
                <w:ilvl w:val="0"/>
                <w:numId w:val="12"/>
              </w:numPr>
              <w:spacing w:after="0" w:line="240" w:lineRule="auto"/>
              <w:jc w:val="both"/>
              <w:rPr>
                <w:rFonts w:ascii="Times New Roman" w:eastAsia="Times New Roman" w:hAnsi="Times New Roman" w:cs="Times New Roman"/>
                <w:iCs/>
                <w:sz w:val="24"/>
                <w:szCs w:val="24"/>
                <w:lang w:eastAsia="lv-LV"/>
              </w:rPr>
            </w:pPr>
            <w:r w:rsidRPr="00FD7E8D">
              <w:rPr>
                <w:rFonts w:ascii="Times New Roman" w:eastAsia="Times New Roman" w:hAnsi="Times New Roman" w:cs="Times New Roman"/>
                <w:bCs/>
                <w:sz w:val="24"/>
                <w:szCs w:val="24"/>
                <w:lang w:eastAsia="lv-LV"/>
              </w:rPr>
              <w:t>Likumprojekts “Grozījumi likumā “Par ārkārtējo situāciju un izņēmuma stāvokli””;</w:t>
            </w:r>
          </w:p>
          <w:p w14:paraId="4AE6487F" w14:textId="77777777" w:rsidR="00691C97" w:rsidRPr="00691C97" w:rsidRDefault="001B4F36" w:rsidP="00FD7E8D">
            <w:pPr>
              <w:pStyle w:val="ListParagraph"/>
              <w:numPr>
                <w:ilvl w:val="0"/>
                <w:numId w:val="12"/>
              </w:numPr>
              <w:spacing w:after="0" w:line="240" w:lineRule="auto"/>
              <w:jc w:val="both"/>
              <w:rPr>
                <w:rFonts w:ascii="Times New Roman" w:eastAsia="Times New Roman" w:hAnsi="Times New Roman" w:cs="Times New Roman"/>
                <w:iCs/>
                <w:sz w:val="24"/>
                <w:szCs w:val="24"/>
                <w:lang w:eastAsia="lv-LV"/>
              </w:rPr>
            </w:pPr>
            <w:r w:rsidRPr="00FD7E8D">
              <w:rPr>
                <w:rFonts w:ascii="Times New Roman" w:eastAsia="Times New Roman" w:hAnsi="Times New Roman" w:cs="Times New Roman"/>
                <w:bCs/>
                <w:sz w:val="24"/>
                <w:szCs w:val="24"/>
                <w:lang w:eastAsia="lv-LV"/>
              </w:rPr>
              <w:t>Likumprojekts “Grozījumi Mobilizācijas likumā”</w:t>
            </w:r>
            <w:r w:rsidR="00691C97">
              <w:rPr>
                <w:rFonts w:ascii="Times New Roman" w:eastAsia="Times New Roman" w:hAnsi="Times New Roman" w:cs="Times New Roman"/>
                <w:bCs/>
                <w:sz w:val="24"/>
                <w:szCs w:val="24"/>
                <w:lang w:eastAsia="lv-LV"/>
              </w:rPr>
              <w:t>;</w:t>
            </w:r>
          </w:p>
          <w:p w14:paraId="17A15210" w14:textId="087D2495" w:rsidR="001B4F36" w:rsidRPr="00FD7E8D" w:rsidRDefault="00691C97" w:rsidP="00FD7E8D">
            <w:pPr>
              <w:pStyle w:val="ListParagraph"/>
              <w:numPr>
                <w:ilvl w:val="0"/>
                <w:numId w:val="12"/>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Cs/>
                <w:sz w:val="24"/>
                <w:szCs w:val="24"/>
                <w:lang w:eastAsia="lv-LV"/>
              </w:rPr>
              <w:t>Likumprojekts “Grozījumi Nacionālās drošības likumā”</w:t>
            </w:r>
            <w:r w:rsidR="001B4F36" w:rsidRPr="00FD7E8D">
              <w:rPr>
                <w:rFonts w:ascii="Times New Roman" w:eastAsia="Times New Roman" w:hAnsi="Times New Roman" w:cs="Times New Roman"/>
                <w:bCs/>
                <w:sz w:val="24"/>
                <w:szCs w:val="24"/>
                <w:lang w:eastAsia="lv-LV"/>
              </w:rPr>
              <w:t>.</w:t>
            </w:r>
          </w:p>
          <w:p w14:paraId="16EDBF30" w14:textId="77777777" w:rsidR="001B4F36" w:rsidRPr="00FD7E8D" w:rsidRDefault="001B4F36" w:rsidP="00FD7E8D">
            <w:pPr>
              <w:jc w:val="both"/>
              <w:rPr>
                <w:rFonts w:ascii="Times New Roman" w:hAnsi="Times New Roman" w:cs="Times New Roman"/>
                <w:sz w:val="24"/>
                <w:szCs w:val="24"/>
                <w:lang w:eastAsia="lv-LV"/>
              </w:rPr>
            </w:pPr>
          </w:p>
        </w:tc>
      </w:tr>
      <w:tr w:rsidR="001B4F36" w:rsidRPr="00F94EEC" w14:paraId="6B64A370" w14:textId="77777777" w:rsidTr="001B4F36">
        <w:trPr>
          <w:trHeight w:val="372"/>
        </w:trPr>
        <w:tc>
          <w:tcPr>
            <w:tcW w:w="231" w:type="pct"/>
            <w:tcBorders>
              <w:top w:val="outset" w:sz="6" w:space="0" w:color="414142"/>
              <w:left w:val="outset" w:sz="6" w:space="0" w:color="414142"/>
              <w:bottom w:val="outset" w:sz="6" w:space="0" w:color="414142"/>
              <w:right w:val="outset" w:sz="6" w:space="0" w:color="414142"/>
            </w:tcBorders>
          </w:tcPr>
          <w:p w14:paraId="696BAAF1" w14:textId="1CB0542C" w:rsidR="001B4F36" w:rsidRPr="00CD5294" w:rsidRDefault="001B4F36" w:rsidP="001B4F36">
            <w:pP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 xml:space="preserve">2. </w:t>
            </w:r>
          </w:p>
        </w:tc>
        <w:tc>
          <w:tcPr>
            <w:tcW w:w="1401" w:type="pct"/>
            <w:tcBorders>
              <w:top w:val="outset" w:sz="6" w:space="0" w:color="414142"/>
              <w:left w:val="outset" w:sz="6" w:space="0" w:color="414142"/>
              <w:bottom w:val="outset" w:sz="6" w:space="0" w:color="414142"/>
              <w:right w:val="outset" w:sz="6" w:space="0" w:color="414142"/>
            </w:tcBorders>
          </w:tcPr>
          <w:p w14:paraId="713F49C7" w14:textId="3399D215" w:rsidR="001B4F36" w:rsidRPr="001B4F36" w:rsidRDefault="001B4F36" w:rsidP="00167487">
            <w:pPr>
              <w:rPr>
                <w:rFonts w:ascii="Times New Roman" w:hAnsi="Times New Roman" w:cs="Times New Roman"/>
                <w:sz w:val="24"/>
                <w:szCs w:val="24"/>
                <w:lang w:eastAsia="lv-LV"/>
              </w:rPr>
            </w:pPr>
            <w:r w:rsidRPr="001B4F36">
              <w:rPr>
                <w:rFonts w:ascii="Times New Roman" w:hAnsi="Times New Roman" w:cs="Times New Roman"/>
                <w:sz w:val="24"/>
                <w:szCs w:val="24"/>
                <w:lang w:eastAsia="lv-LV"/>
              </w:rPr>
              <w:t>Atbildīgā institūcija</w:t>
            </w:r>
          </w:p>
        </w:tc>
        <w:tc>
          <w:tcPr>
            <w:tcW w:w="3368" w:type="pct"/>
            <w:tcBorders>
              <w:top w:val="outset" w:sz="6" w:space="0" w:color="414142"/>
              <w:left w:val="outset" w:sz="6" w:space="0" w:color="414142"/>
              <w:bottom w:val="outset" w:sz="6" w:space="0" w:color="414142"/>
              <w:right w:val="outset" w:sz="6" w:space="0" w:color="414142"/>
            </w:tcBorders>
          </w:tcPr>
          <w:p w14:paraId="23FE3C86" w14:textId="0176717E" w:rsidR="001B4F36" w:rsidRPr="00F94EEC" w:rsidRDefault="001B4F36" w:rsidP="0016748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Aizsardzības ministrija</w:t>
            </w:r>
          </w:p>
        </w:tc>
      </w:tr>
      <w:tr w:rsidR="001B4F36" w:rsidRPr="00F94EEC" w14:paraId="16D78105" w14:textId="77777777" w:rsidTr="001B4F36">
        <w:trPr>
          <w:trHeight w:val="408"/>
        </w:trPr>
        <w:tc>
          <w:tcPr>
            <w:tcW w:w="231" w:type="pct"/>
            <w:tcBorders>
              <w:top w:val="outset" w:sz="6" w:space="0" w:color="414142"/>
              <w:left w:val="outset" w:sz="6" w:space="0" w:color="414142"/>
              <w:bottom w:val="outset" w:sz="6" w:space="0" w:color="414142"/>
              <w:right w:val="outset" w:sz="6" w:space="0" w:color="414142"/>
            </w:tcBorders>
            <w:hideMark/>
          </w:tcPr>
          <w:p w14:paraId="41AEE4C3" w14:textId="326104E5" w:rsidR="001B4F36" w:rsidRPr="00CD5294" w:rsidRDefault="001B4F36" w:rsidP="001B4F36">
            <w:pPr>
              <w:rPr>
                <w:rFonts w:ascii="Times New Roman" w:hAnsi="Times New Roman" w:cs="Times New Roman"/>
                <w:sz w:val="24"/>
                <w:szCs w:val="24"/>
                <w:lang w:eastAsia="lv-LV"/>
              </w:rPr>
            </w:pPr>
            <w:r>
              <w:rPr>
                <w:rFonts w:ascii="Times New Roman" w:hAnsi="Times New Roman" w:cs="Times New Roman"/>
                <w:sz w:val="24"/>
                <w:szCs w:val="24"/>
                <w:lang w:eastAsia="lv-LV"/>
              </w:rPr>
              <w:t>3</w:t>
            </w:r>
            <w:r w:rsidRPr="00CD5294">
              <w:rPr>
                <w:rFonts w:ascii="Times New Roman" w:hAnsi="Times New Roman" w:cs="Times New Roman"/>
                <w:sz w:val="24"/>
                <w:szCs w:val="24"/>
                <w:lang w:eastAsia="lv-LV"/>
              </w:rPr>
              <w:t xml:space="preserve">. </w:t>
            </w:r>
          </w:p>
        </w:tc>
        <w:tc>
          <w:tcPr>
            <w:tcW w:w="1401" w:type="pct"/>
            <w:tcBorders>
              <w:top w:val="outset" w:sz="6" w:space="0" w:color="414142"/>
              <w:left w:val="outset" w:sz="6" w:space="0" w:color="414142"/>
              <w:bottom w:val="outset" w:sz="6" w:space="0" w:color="414142"/>
              <w:right w:val="outset" w:sz="6" w:space="0" w:color="414142"/>
            </w:tcBorders>
          </w:tcPr>
          <w:p w14:paraId="70FA7F1F" w14:textId="4F05A2ED" w:rsidR="001B4F36" w:rsidRPr="001B4F36" w:rsidRDefault="001B4F36" w:rsidP="00BB789C">
            <w:pPr>
              <w:rPr>
                <w:rFonts w:ascii="Times New Roman" w:hAnsi="Times New Roman" w:cs="Times New Roman"/>
                <w:sz w:val="24"/>
                <w:szCs w:val="24"/>
                <w:lang w:eastAsia="lv-LV"/>
              </w:rPr>
            </w:pPr>
            <w:r w:rsidRPr="001B4F36">
              <w:rPr>
                <w:rFonts w:ascii="Times New Roman" w:hAnsi="Times New Roman" w:cs="Times New Roman"/>
                <w:sz w:val="24"/>
                <w:szCs w:val="24"/>
                <w:lang w:eastAsia="lv-LV"/>
              </w:rPr>
              <w:t>Cita informācija</w:t>
            </w:r>
          </w:p>
        </w:tc>
        <w:tc>
          <w:tcPr>
            <w:tcW w:w="3368" w:type="pct"/>
            <w:tcBorders>
              <w:top w:val="outset" w:sz="6" w:space="0" w:color="414142"/>
              <w:left w:val="outset" w:sz="6" w:space="0" w:color="414142"/>
              <w:bottom w:val="outset" w:sz="6" w:space="0" w:color="414142"/>
              <w:right w:val="outset" w:sz="6" w:space="0" w:color="414142"/>
            </w:tcBorders>
            <w:hideMark/>
          </w:tcPr>
          <w:p w14:paraId="059A9875" w14:textId="01F78FDF" w:rsidR="001B4F36" w:rsidRPr="00167487" w:rsidRDefault="004F5097" w:rsidP="00182EF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Ņemot vērā to, ka </w:t>
            </w:r>
            <w:r w:rsidR="00182EF1">
              <w:rPr>
                <w:rFonts w:ascii="Times New Roman" w:hAnsi="Times New Roman" w:cs="Times New Roman"/>
                <w:iCs/>
                <w:sz w:val="24"/>
                <w:szCs w:val="24"/>
              </w:rPr>
              <w:t>likumprojekts</w:t>
            </w:r>
            <w:r>
              <w:rPr>
                <w:rFonts w:ascii="Times New Roman" w:hAnsi="Times New Roman" w:cs="Times New Roman"/>
                <w:iCs/>
                <w:sz w:val="24"/>
                <w:szCs w:val="24"/>
              </w:rPr>
              <w:t xml:space="preserve"> </w:t>
            </w:r>
            <w:r w:rsidRPr="004F5097">
              <w:rPr>
                <w:rFonts w:ascii="Times New Roman" w:hAnsi="Times New Roman" w:cs="Times New Roman"/>
                <w:iCs/>
                <w:sz w:val="24"/>
                <w:szCs w:val="24"/>
              </w:rPr>
              <w:t>skar E</w:t>
            </w:r>
            <w:r w:rsidR="00182EF1">
              <w:rPr>
                <w:rFonts w:ascii="Times New Roman" w:hAnsi="Times New Roman" w:cs="Times New Roman"/>
                <w:iCs/>
                <w:sz w:val="24"/>
                <w:szCs w:val="24"/>
              </w:rPr>
              <w:t>iropas Centrālās bankas kompetenci, tas</w:t>
            </w:r>
            <w:r w:rsidRPr="004F5097">
              <w:rPr>
                <w:rFonts w:ascii="Times New Roman" w:hAnsi="Times New Roman" w:cs="Times New Roman"/>
                <w:iCs/>
                <w:sz w:val="24"/>
                <w:szCs w:val="24"/>
              </w:rPr>
              <w:t xml:space="preserve"> saskaņā ar Līguma par Eiropas Savienības darbību 127.</w:t>
            </w:r>
            <w:r w:rsidR="005B3728">
              <w:rPr>
                <w:rFonts w:ascii="Times New Roman" w:hAnsi="Times New Roman" w:cs="Times New Roman"/>
                <w:iCs/>
                <w:sz w:val="24"/>
                <w:szCs w:val="24"/>
              </w:rPr>
              <w:t> </w:t>
            </w:r>
            <w:r w:rsidRPr="004F5097">
              <w:rPr>
                <w:rFonts w:ascii="Times New Roman" w:hAnsi="Times New Roman" w:cs="Times New Roman"/>
                <w:iCs/>
                <w:sz w:val="24"/>
                <w:szCs w:val="24"/>
              </w:rPr>
              <w:t>panta 4.</w:t>
            </w:r>
            <w:r w:rsidR="005B3728">
              <w:rPr>
                <w:rFonts w:ascii="Times New Roman" w:hAnsi="Times New Roman" w:cs="Times New Roman"/>
                <w:iCs/>
                <w:sz w:val="24"/>
                <w:szCs w:val="24"/>
              </w:rPr>
              <w:t> </w:t>
            </w:r>
            <w:r w:rsidRPr="004F5097">
              <w:rPr>
                <w:rFonts w:ascii="Times New Roman" w:hAnsi="Times New Roman" w:cs="Times New Roman"/>
                <w:iCs/>
                <w:sz w:val="24"/>
                <w:szCs w:val="24"/>
              </w:rPr>
              <w:t>punktu, 282.</w:t>
            </w:r>
            <w:r w:rsidR="005B3728">
              <w:rPr>
                <w:rFonts w:ascii="Times New Roman" w:hAnsi="Times New Roman" w:cs="Times New Roman"/>
                <w:iCs/>
                <w:sz w:val="24"/>
                <w:szCs w:val="24"/>
              </w:rPr>
              <w:t> </w:t>
            </w:r>
            <w:r w:rsidRPr="004F5097">
              <w:rPr>
                <w:rFonts w:ascii="Times New Roman" w:hAnsi="Times New Roman" w:cs="Times New Roman"/>
                <w:iCs/>
                <w:sz w:val="24"/>
                <w:szCs w:val="24"/>
              </w:rPr>
              <w:t>panta 5.</w:t>
            </w:r>
            <w:r w:rsidR="005B3728">
              <w:rPr>
                <w:rFonts w:ascii="Times New Roman" w:hAnsi="Times New Roman" w:cs="Times New Roman"/>
                <w:iCs/>
                <w:sz w:val="24"/>
                <w:szCs w:val="24"/>
              </w:rPr>
              <w:t> </w:t>
            </w:r>
            <w:r w:rsidRPr="004F5097">
              <w:rPr>
                <w:rFonts w:ascii="Times New Roman" w:hAnsi="Times New Roman" w:cs="Times New Roman"/>
                <w:iCs/>
                <w:sz w:val="24"/>
                <w:szCs w:val="24"/>
              </w:rPr>
              <w:t>punktu un 4.</w:t>
            </w:r>
            <w:r w:rsidR="005B3728">
              <w:rPr>
                <w:rFonts w:ascii="Times New Roman" w:hAnsi="Times New Roman" w:cs="Times New Roman"/>
                <w:iCs/>
                <w:sz w:val="24"/>
                <w:szCs w:val="24"/>
              </w:rPr>
              <w:t> protokola “Par Eiropas Centrālās</w:t>
            </w:r>
            <w:r w:rsidRPr="004F5097">
              <w:rPr>
                <w:rFonts w:ascii="Times New Roman" w:hAnsi="Times New Roman" w:cs="Times New Roman"/>
                <w:iCs/>
                <w:sz w:val="24"/>
                <w:szCs w:val="24"/>
              </w:rPr>
              <w:t xml:space="preserve"> bankas sistēmas un Eiropas Centrālās bankas statūtiem” 3. un 4.</w:t>
            </w:r>
            <w:r w:rsidR="005B3728">
              <w:rPr>
                <w:rFonts w:ascii="Times New Roman" w:hAnsi="Times New Roman" w:cs="Times New Roman"/>
                <w:iCs/>
                <w:sz w:val="24"/>
                <w:szCs w:val="24"/>
              </w:rPr>
              <w:t> </w:t>
            </w:r>
            <w:r w:rsidRPr="004F5097">
              <w:rPr>
                <w:rFonts w:ascii="Times New Roman" w:hAnsi="Times New Roman" w:cs="Times New Roman"/>
                <w:iCs/>
                <w:sz w:val="24"/>
                <w:szCs w:val="24"/>
              </w:rPr>
              <w:t xml:space="preserve">pantu </w:t>
            </w:r>
            <w:r w:rsidR="00182EF1">
              <w:rPr>
                <w:rFonts w:ascii="Times New Roman" w:hAnsi="Times New Roman" w:cs="Times New Roman"/>
                <w:iCs/>
                <w:sz w:val="24"/>
                <w:szCs w:val="24"/>
              </w:rPr>
              <w:t>tiks</w:t>
            </w:r>
            <w:r w:rsidRPr="004F5097">
              <w:rPr>
                <w:rFonts w:ascii="Times New Roman" w:hAnsi="Times New Roman" w:cs="Times New Roman"/>
                <w:iCs/>
                <w:sz w:val="24"/>
                <w:szCs w:val="24"/>
              </w:rPr>
              <w:t xml:space="preserve"> </w:t>
            </w:r>
            <w:r w:rsidR="00182EF1">
              <w:rPr>
                <w:rFonts w:ascii="Times New Roman" w:hAnsi="Times New Roman" w:cs="Times New Roman"/>
                <w:iCs/>
                <w:sz w:val="24"/>
                <w:szCs w:val="24"/>
              </w:rPr>
              <w:t xml:space="preserve">saskaņots ar Eiropas Centrālo Banku. </w:t>
            </w:r>
          </w:p>
        </w:tc>
      </w:tr>
    </w:tbl>
    <w:p w14:paraId="647D5F5A" w14:textId="77777777" w:rsidR="00E5323B" w:rsidRPr="00CD5294" w:rsidRDefault="00E5323B" w:rsidP="00E5323B">
      <w:pPr>
        <w:spacing w:after="0" w:line="240" w:lineRule="auto"/>
        <w:rPr>
          <w:rFonts w:ascii="Times New Roman" w:eastAsia="Times New Roman" w:hAnsi="Times New Roman" w:cs="Times New Roman"/>
          <w:iCs/>
          <w:color w:val="414142"/>
          <w:sz w:val="24"/>
          <w:szCs w:val="24"/>
          <w:lang w:eastAsia="lv-LV"/>
        </w:rPr>
      </w:pPr>
      <w:r w:rsidRPr="00CD5294">
        <w:rPr>
          <w:rFonts w:ascii="Times New Roman" w:eastAsia="Times New Roman" w:hAnsi="Times New Roman" w:cs="Times New Roman"/>
          <w:iCs/>
          <w:color w:val="414142"/>
          <w:sz w:val="24"/>
          <w:szCs w:val="24"/>
          <w:lang w:eastAsia="lv-LV"/>
        </w:rPr>
        <w:t xml:space="preserve">  </w:t>
      </w:r>
    </w:p>
    <w:p w14:paraId="38BFE4ED" w14:textId="091B049E"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CD5294">
        <w:rPr>
          <w:rFonts w:ascii="Times New Roman" w:eastAsia="Times New Roman" w:hAnsi="Times New Roman" w:cs="Times New Roman"/>
          <w:iCs/>
          <w:color w:val="414142"/>
          <w:sz w:val="24"/>
          <w:szCs w:val="24"/>
          <w:lang w:eastAsia="lv-LV"/>
        </w:rPr>
        <w:t xml:space="preserve">  </w:t>
      </w:r>
    </w:p>
    <w:p w14:paraId="6C8CCCC8" w14:textId="77777777" w:rsidR="00D26062" w:rsidRPr="00CD5294" w:rsidRDefault="00D26062"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F94EEC" w14:paraId="7C165DD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BE1AC9" w14:textId="77777777" w:rsidR="00655F2C" w:rsidRPr="00CD5294" w:rsidRDefault="00E5323B" w:rsidP="006F6CA1">
            <w:pPr>
              <w:spacing w:after="0" w:line="240" w:lineRule="auto"/>
              <w:jc w:val="center"/>
              <w:rPr>
                <w:rFonts w:ascii="Times New Roman" w:eastAsia="Times New Roman" w:hAnsi="Times New Roman" w:cs="Times New Roman"/>
                <w:b/>
                <w:bCs/>
                <w:iCs/>
                <w:color w:val="414142"/>
                <w:sz w:val="24"/>
                <w:szCs w:val="24"/>
                <w:lang w:eastAsia="lv-LV"/>
              </w:rPr>
            </w:pPr>
            <w:r w:rsidRPr="00CD5294">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167487" w:rsidRPr="00F94EEC" w14:paraId="5BCDB991" w14:textId="77777777" w:rsidTr="00167487">
        <w:trPr>
          <w:trHeight w:val="690"/>
          <w:tblCellSpacing w:w="15" w:type="dxa"/>
        </w:trPr>
        <w:tc>
          <w:tcPr>
            <w:tcW w:w="4967" w:type="pct"/>
            <w:tcBorders>
              <w:top w:val="outset" w:sz="6" w:space="0" w:color="auto"/>
              <w:left w:val="outset" w:sz="6" w:space="0" w:color="auto"/>
              <w:right w:val="outset" w:sz="6" w:space="0" w:color="auto"/>
            </w:tcBorders>
            <w:hideMark/>
          </w:tcPr>
          <w:p w14:paraId="59F0B551" w14:textId="77777777" w:rsidR="00167487" w:rsidRPr="00CD5294" w:rsidRDefault="00167487" w:rsidP="00167487">
            <w:pPr>
              <w:spacing w:after="0" w:line="240" w:lineRule="auto"/>
              <w:rPr>
                <w:rFonts w:ascii="Times New Roman" w:eastAsia="Times New Roman" w:hAnsi="Times New Roman" w:cs="Times New Roman"/>
                <w:iCs/>
                <w:color w:val="414142"/>
                <w:sz w:val="24"/>
                <w:szCs w:val="24"/>
                <w:lang w:eastAsia="lv-LV"/>
              </w:rPr>
            </w:pPr>
          </w:p>
          <w:p w14:paraId="6B8EAE9D" w14:textId="217FF123" w:rsidR="00167487" w:rsidRPr="00167487" w:rsidRDefault="00167487" w:rsidP="00167487">
            <w:pPr>
              <w:spacing w:after="0" w:line="240" w:lineRule="auto"/>
              <w:jc w:val="center"/>
              <w:rPr>
                <w:rFonts w:ascii="Times New Roman" w:eastAsia="Times New Roman" w:hAnsi="Times New Roman" w:cs="Times New Roman"/>
                <w:iCs/>
                <w:sz w:val="24"/>
                <w:szCs w:val="24"/>
                <w:lang w:eastAsia="lv-LV"/>
              </w:rPr>
            </w:pPr>
            <w:r w:rsidRPr="00167487">
              <w:rPr>
                <w:rFonts w:ascii="Times New Roman" w:eastAsia="Times New Roman" w:hAnsi="Times New Roman" w:cs="Times New Roman"/>
                <w:bCs/>
                <w:iCs/>
                <w:color w:val="414142"/>
                <w:sz w:val="24"/>
                <w:szCs w:val="24"/>
                <w:lang w:eastAsia="lv-LV"/>
              </w:rPr>
              <w:t>Likumprojekts šo jomu neskar</w:t>
            </w:r>
            <w:r>
              <w:rPr>
                <w:rFonts w:ascii="Times New Roman" w:eastAsia="Times New Roman" w:hAnsi="Times New Roman" w:cs="Times New Roman"/>
                <w:bCs/>
                <w:iCs/>
                <w:color w:val="414142"/>
                <w:sz w:val="24"/>
                <w:szCs w:val="24"/>
                <w:lang w:eastAsia="lv-LV"/>
              </w:rPr>
              <w:t>.</w:t>
            </w:r>
          </w:p>
        </w:tc>
      </w:tr>
    </w:tbl>
    <w:p w14:paraId="2561CACF" w14:textId="77777777" w:rsidR="00E5323B" w:rsidRPr="00CD5294" w:rsidRDefault="00E5323B" w:rsidP="00E5323B">
      <w:pPr>
        <w:spacing w:after="0" w:line="240" w:lineRule="auto"/>
        <w:rPr>
          <w:rFonts w:ascii="Times New Roman" w:eastAsia="Times New Roman" w:hAnsi="Times New Roman" w:cs="Times New Roman"/>
          <w:iCs/>
          <w:color w:val="414142"/>
          <w:sz w:val="24"/>
          <w:szCs w:val="24"/>
          <w:lang w:eastAsia="lv-LV"/>
        </w:rPr>
      </w:pPr>
      <w:r w:rsidRPr="00CD529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94EEC" w14:paraId="3EBCF16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AE3F3E" w14:textId="77777777" w:rsidR="00655F2C" w:rsidRPr="00CD5294" w:rsidRDefault="00E5323B" w:rsidP="006F6CA1">
            <w:pPr>
              <w:spacing w:after="0" w:line="240" w:lineRule="auto"/>
              <w:jc w:val="center"/>
              <w:rPr>
                <w:rFonts w:ascii="Times New Roman" w:eastAsia="Times New Roman" w:hAnsi="Times New Roman" w:cs="Times New Roman"/>
                <w:b/>
                <w:bCs/>
                <w:iCs/>
                <w:color w:val="414142"/>
                <w:sz w:val="24"/>
                <w:szCs w:val="24"/>
                <w:lang w:eastAsia="lv-LV"/>
              </w:rPr>
            </w:pPr>
            <w:r w:rsidRPr="00CD5294">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F94EEC" w14:paraId="22A73D8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861259" w14:textId="77777777" w:rsidR="00655F2C" w:rsidRPr="00CD5294" w:rsidRDefault="00E5323B" w:rsidP="00E5323B">
            <w:pPr>
              <w:spacing w:after="0" w:line="240" w:lineRule="auto"/>
              <w:rPr>
                <w:rFonts w:ascii="Times New Roman" w:eastAsia="Times New Roman" w:hAnsi="Times New Roman" w:cs="Times New Roman"/>
                <w:iCs/>
                <w:color w:val="414142"/>
                <w:sz w:val="24"/>
                <w:szCs w:val="24"/>
                <w:lang w:eastAsia="lv-LV"/>
              </w:rPr>
            </w:pPr>
            <w:r w:rsidRPr="00CD5294">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F7ACBEE" w14:textId="77777777" w:rsidR="00E5323B" w:rsidRPr="00CD5294" w:rsidRDefault="00E5323B" w:rsidP="00E5323B">
            <w:pPr>
              <w:spacing w:after="0" w:line="240" w:lineRule="auto"/>
              <w:rPr>
                <w:rFonts w:ascii="Times New Roman" w:eastAsia="Times New Roman" w:hAnsi="Times New Roman" w:cs="Times New Roman"/>
                <w:iCs/>
                <w:color w:val="414142"/>
                <w:sz w:val="24"/>
                <w:szCs w:val="24"/>
                <w:lang w:eastAsia="lv-LV"/>
              </w:rPr>
            </w:pPr>
            <w:r w:rsidRPr="00CD5294">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4EE3D01" w14:textId="3753E343" w:rsidR="00E5323B" w:rsidRPr="00CD5294" w:rsidRDefault="00D54551" w:rsidP="007208FC">
            <w:pPr>
              <w:spacing w:after="0" w:line="240" w:lineRule="auto"/>
              <w:jc w:val="both"/>
              <w:rPr>
                <w:rFonts w:ascii="Times New Roman" w:eastAsia="Times New Roman" w:hAnsi="Times New Roman" w:cs="Times New Roman"/>
                <w:iCs/>
                <w:sz w:val="24"/>
                <w:szCs w:val="24"/>
                <w:lang w:eastAsia="lv-LV"/>
              </w:rPr>
            </w:pPr>
            <w:r w:rsidRPr="00185D10">
              <w:rPr>
                <w:rFonts w:ascii="Times New Roman" w:hAnsi="Times New Roman" w:cs="Times New Roman"/>
                <w:sz w:val="24"/>
                <w:szCs w:val="24"/>
              </w:rPr>
              <w:t>Sas</w:t>
            </w:r>
            <w:r w:rsidR="005B3728">
              <w:rPr>
                <w:rFonts w:ascii="Times New Roman" w:hAnsi="Times New Roman" w:cs="Times New Roman"/>
                <w:sz w:val="24"/>
                <w:szCs w:val="24"/>
              </w:rPr>
              <w:t>kaņā ar Ministru kabineta 2009. gada 25. </w:t>
            </w:r>
            <w:r w:rsidRPr="00185D10">
              <w:rPr>
                <w:rFonts w:ascii="Times New Roman" w:hAnsi="Times New Roman" w:cs="Times New Roman"/>
                <w:sz w:val="24"/>
                <w:szCs w:val="24"/>
              </w:rPr>
              <w:t>augusta noteikumu Nr.</w:t>
            </w:r>
            <w:r w:rsidR="005B3728">
              <w:rPr>
                <w:rFonts w:ascii="Times New Roman" w:hAnsi="Times New Roman" w:cs="Times New Roman"/>
                <w:sz w:val="24"/>
                <w:szCs w:val="24"/>
              </w:rPr>
              <w:t> </w:t>
            </w:r>
            <w:r w:rsidRPr="00185D10">
              <w:rPr>
                <w:rFonts w:ascii="Times New Roman" w:hAnsi="Times New Roman" w:cs="Times New Roman"/>
                <w:sz w:val="24"/>
                <w:szCs w:val="24"/>
              </w:rPr>
              <w:t>970 “Sabiedrības līdzdalības kārtība attīst</w:t>
            </w:r>
            <w:r w:rsidR="005B3728">
              <w:rPr>
                <w:rFonts w:ascii="Times New Roman" w:hAnsi="Times New Roman" w:cs="Times New Roman"/>
                <w:sz w:val="24"/>
                <w:szCs w:val="24"/>
              </w:rPr>
              <w:t>ības plānošanas procesā” 7.4.1. </w:t>
            </w:r>
            <w:r w:rsidRPr="00185D10">
              <w:rPr>
                <w:rFonts w:ascii="Times New Roman" w:hAnsi="Times New Roman" w:cs="Times New Roman"/>
                <w:sz w:val="24"/>
                <w:szCs w:val="24"/>
              </w:rPr>
              <w:t xml:space="preserve">apakšpunktu </w:t>
            </w:r>
            <w:r w:rsidR="005B3728">
              <w:rPr>
                <w:rFonts w:ascii="Times New Roman" w:hAnsi="Times New Roman" w:cs="Times New Roman"/>
                <w:sz w:val="24"/>
                <w:szCs w:val="24"/>
              </w:rPr>
              <w:t>sabiedrības pārstāvji ir</w:t>
            </w:r>
            <w:r w:rsidRPr="00185D10">
              <w:rPr>
                <w:rFonts w:ascii="Times New Roman" w:hAnsi="Times New Roman" w:cs="Times New Roman"/>
                <w:sz w:val="24"/>
                <w:szCs w:val="24"/>
              </w:rPr>
              <w:t xml:space="preserve"> aicināti līdzdarboties, rakstiski sniedzot viedokli par likumprojektu. Sabiedrības pārstāvji ir informēti par iespēju līdzda</w:t>
            </w:r>
            <w:r w:rsidR="005B3728">
              <w:rPr>
                <w:rFonts w:ascii="Times New Roman" w:hAnsi="Times New Roman" w:cs="Times New Roman"/>
                <w:sz w:val="24"/>
                <w:szCs w:val="24"/>
              </w:rPr>
              <w:t xml:space="preserve">rboties, publicējot paziņojumu </w:t>
            </w:r>
            <w:r w:rsidRPr="00185D10">
              <w:rPr>
                <w:rFonts w:ascii="Times New Roman" w:hAnsi="Times New Roman" w:cs="Times New Roman"/>
                <w:sz w:val="24"/>
                <w:szCs w:val="24"/>
              </w:rPr>
              <w:t xml:space="preserve">par līdzdalības procesu Aizsardzības ministrijas tīmekļvietnē </w:t>
            </w:r>
            <w:proofErr w:type="spellStart"/>
            <w:r w:rsidRPr="00185D10">
              <w:rPr>
                <w:rFonts w:ascii="Times New Roman" w:hAnsi="Times New Roman" w:cs="Times New Roman"/>
                <w:sz w:val="24"/>
                <w:szCs w:val="24"/>
              </w:rPr>
              <w:t>www.mod.gov.lv</w:t>
            </w:r>
            <w:proofErr w:type="spellEnd"/>
            <w:r w:rsidRPr="00185D10">
              <w:rPr>
                <w:rFonts w:ascii="Times New Roman" w:hAnsi="Times New Roman" w:cs="Times New Roman"/>
                <w:sz w:val="24"/>
                <w:szCs w:val="24"/>
              </w:rPr>
              <w:t>.</w:t>
            </w:r>
          </w:p>
        </w:tc>
      </w:tr>
      <w:tr w:rsidR="00E5323B" w:rsidRPr="00F94EEC" w14:paraId="5124DB3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EF7E85" w14:textId="77777777" w:rsidR="00655F2C" w:rsidRPr="00CD5294" w:rsidRDefault="00E5323B" w:rsidP="00E5323B">
            <w:pPr>
              <w:spacing w:after="0" w:line="240" w:lineRule="auto"/>
              <w:rPr>
                <w:rFonts w:ascii="Times New Roman" w:eastAsia="Times New Roman" w:hAnsi="Times New Roman" w:cs="Times New Roman"/>
                <w:iCs/>
                <w:color w:val="414142"/>
                <w:sz w:val="24"/>
                <w:szCs w:val="24"/>
                <w:lang w:eastAsia="lv-LV"/>
              </w:rPr>
            </w:pPr>
            <w:r w:rsidRPr="00CD5294">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2D56312" w14:textId="77777777" w:rsidR="00E5323B" w:rsidRPr="00CD5294" w:rsidRDefault="00E5323B" w:rsidP="00E5323B">
            <w:pPr>
              <w:spacing w:after="0" w:line="240" w:lineRule="auto"/>
              <w:rPr>
                <w:rFonts w:ascii="Times New Roman" w:eastAsia="Times New Roman" w:hAnsi="Times New Roman" w:cs="Times New Roman"/>
                <w:iCs/>
                <w:color w:val="414142"/>
                <w:sz w:val="24"/>
                <w:szCs w:val="24"/>
                <w:lang w:eastAsia="lv-LV"/>
              </w:rPr>
            </w:pPr>
            <w:r w:rsidRPr="00CD5294">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F469090" w14:textId="7F7F0CB5" w:rsidR="00E5323B" w:rsidRPr="00CD5294" w:rsidRDefault="00D54551" w:rsidP="00EA5ADA">
            <w:pPr>
              <w:spacing w:after="0" w:line="240" w:lineRule="auto"/>
              <w:jc w:val="both"/>
              <w:rPr>
                <w:rFonts w:ascii="Times New Roman" w:eastAsia="Times New Roman" w:hAnsi="Times New Roman" w:cs="Times New Roman"/>
                <w:iCs/>
                <w:sz w:val="24"/>
                <w:szCs w:val="24"/>
                <w:lang w:eastAsia="lv-LV"/>
              </w:rPr>
            </w:pPr>
            <w:r w:rsidRPr="00D54551">
              <w:rPr>
                <w:rFonts w:ascii="Times New Roman" w:hAnsi="Times New Roman" w:cs="Times New Roman"/>
                <w:iCs/>
                <w:sz w:val="24"/>
                <w:szCs w:val="24"/>
              </w:rPr>
              <w:t>Likumprojekts publicēts Aizsardzības ministrijas mājaslapas sadaļā “Sabiedriskās un publiskās apspriešanas”</w:t>
            </w:r>
            <w:r>
              <w:rPr>
                <w:rFonts w:ascii="Times New Roman" w:hAnsi="Times New Roman" w:cs="Times New Roman"/>
                <w:iCs/>
                <w:sz w:val="24"/>
                <w:szCs w:val="24"/>
              </w:rPr>
              <w:t xml:space="preserve"> </w:t>
            </w:r>
            <w:r w:rsidR="005B3728">
              <w:rPr>
                <w:rFonts w:ascii="Times New Roman" w:hAnsi="Times New Roman" w:cs="Times New Roman"/>
                <w:iCs/>
                <w:sz w:val="24"/>
                <w:szCs w:val="24"/>
              </w:rPr>
              <w:t>2019. gada 2. </w:t>
            </w:r>
            <w:r w:rsidR="001B4F36">
              <w:rPr>
                <w:rFonts w:ascii="Times New Roman" w:hAnsi="Times New Roman" w:cs="Times New Roman"/>
                <w:iCs/>
                <w:sz w:val="24"/>
                <w:szCs w:val="24"/>
              </w:rPr>
              <w:t xml:space="preserve">jūlijā </w:t>
            </w:r>
            <w:r w:rsidRPr="00D54551">
              <w:rPr>
                <w:rFonts w:ascii="Times New Roman" w:hAnsi="Times New Roman" w:cs="Times New Roman"/>
                <w:iCs/>
                <w:sz w:val="24"/>
                <w:szCs w:val="24"/>
              </w:rPr>
              <w:t>https://www.mod.gov.lv/lv/nozares-politika/sabiedribas-lidzdaliba/sabiedriskas-un-publiskas-apspriesanas</w:t>
            </w:r>
          </w:p>
        </w:tc>
      </w:tr>
      <w:tr w:rsidR="00E5323B" w:rsidRPr="00F94EEC" w14:paraId="3747F8F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FAFDBD" w14:textId="77777777" w:rsidR="00655F2C" w:rsidRPr="00CD5294" w:rsidRDefault="00E5323B" w:rsidP="00E5323B">
            <w:pPr>
              <w:spacing w:after="0" w:line="240" w:lineRule="auto"/>
              <w:rPr>
                <w:rFonts w:ascii="Times New Roman" w:eastAsia="Times New Roman" w:hAnsi="Times New Roman" w:cs="Times New Roman"/>
                <w:iCs/>
                <w:color w:val="414142"/>
                <w:sz w:val="24"/>
                <w:szCs w:val="24"/>
                <w:lang w:eastAsia="lv-LV"/>
              </w:rPr>
            </w:pPr>
            <w:r w:rsidRPr="00CD5294">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0E501F1" w14:textId="77777777" w:rsidR="00E5323B" w:rsidRPr="00CD5294" w:rsidRDefault="00E5323B" w:rsidP="00E5323B">
            <w:pPr>
              <w:spacing w:after="0" w:line="240" w:lineRule="auto"/>
              <w:rPr>
                <w:rFonts w:ascii="Times New Roman" w:eastAsia="Times New Roman" w:hAnsi="Times New Roman" w:cs="Times New Roman"/>
                <w:iCs/>
                <w:color w:val="414142"/>
                <w:sz w:val="24"/>
                <w:szCs w:val="24"/>
                <w:lang w:eastAsia="lv-LV"/>
              </w:rPr>
            </w:pPr>
            <w:r w:rsidRPr="00CD5294">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1C8862EE" w14:textId="77777777" w:rsidR="00E5323B" w:rsidRPr="00CD5294" w:rsidRDefault="00EA5ADA" w:rsidP="00EA5ADA">
            <w:pPr>
              <w:spacing w:after="0" w:line="240" w:lineRule="auto"/>
              <w:jc w:val="both"/>
              <w:rPr>
                <w:rFonts w:ascii="Times New Roman" w:eastAsia="Times New Roman" w:hAnsi="Times New Roman" w:cs="Times New Roman"/>
                <w:iCs/>
                <w:sz w:val="24"/>
                <w:szCs w:val="24"/>
                <w:lang w:eastAsia="lv-LV"/>
              </w:rPr>
            </w:pPr>
            <w:r w:rsidRPr="00CD5294">
              <w:rPr>
                <w:rFonts w:ascii="Times New Roman" w:hAnsi="Times New Roman" w:cs="Times New Roman"/>
                <w:iCs/>
                <w:sz w:val="24"/>
                <w:szCs w:val="24"/>
              </w:rPr>
              <w:t>Sabiedrības pārstāvji nav izteikuši viedokli par likumprojektu.</w:t>
            </w:r>
          </w:p>
        </w:tc>
      </w:tr>
      <w:tr w:rsidR="00E5323B" w:rsidRPr="00F94EEC" w14:paraId="09A310C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27C20C" w14:textId="77777777" w:rsidR="00655F2C" w:rsidRPr="00CD5294" w:rsidRDefault="00E5323B" w:rsidP="00E5323B">
            <w:pPr>
              <w:spacing w:after="0" w:line="240" w:lineRule="auto"/>
              <w:rPr>
                <w:rFonts w:ascii="Times New Roman" w:eastAsia="Times New Roman" w:hAnsi="Times New Roman" w:cs="Times New Roman"/>
                <w:iCs/>
                <w:color w:val="414142"/>
                <w:sz w:val="24"/>
                <w:szCs w:val="24"/>
                <w:lang w:eastAsia="lv-LV"/>
              </w:rPr>
            </w:pPr>
            <w:r w:rsidRPr="00CD5294">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34C32C9" w14:textId="77777777" w:rsidR="00E5323B" w:rsidRPr="00CD5294" w:rsidRDefault="00E5323B" w:rsidP="00E5323B">
            <w:pPr>
              <w:spacing w:after="0" w:line="240" w:lineRule="auto"/>
              <w:rPr>
                <w:rFonts w:ascii="Times New Roman" w:eastAsia="Times New Roman" w:hAnsi="Times New Roman" w:cs="Times New Roman"/>
                <w:iCs/>
                <w:color w:val="414142"/>
                <w:sz w:val="24"/>
                <w:szCs w:val="24"/>
                <w:lang w:eastAsia="lv-LV"/>
              </w:rPr>
            </w:pPr>
            <w:r w:rsidRPr="00CD5294">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D44F620" w14:textId="77777777" w:rsidR="00E5323B" w:rsidRPr="00CD5294" w:rsidRDefault="00EA5ADA" w:rsidP="00EA5ADA">
            <w:pPr>
              <w:spacing w:after="0" w:line="240" w:lineRule="auto"/>
              <w:jc w:val="both"/>
              <w:rPr>
                <w:rFonts w:ascii="Times New Roman" w:eastAsia="Times New Roman" w:hAnsi="Times New Roman" w:cs="Times New Roman"/>
                <w:iCs/>
                <w:sz w:val="24"/>
                <w:szCs w:val="24"/>
                <w:lang w:eastAsia="lv-LV"/>
              </w:rPr>
            </w:pPr>
            <w:r w:rsidRPr="00CD5294">
              <w:rPr>
                <w:rFonts w:ascii="Times New Roman" w:eastAsia="Times New Roman" w:hAnsi="Times New Roman" w:cs="Times New Roman"/>
                <w:iCs/>
                <w:sz w:val="24"/>
                <w:szCs w:val="24"/>
                <w:lang w:eastAsia="lv-LV"/>
              </w:rPr>
              <w:t>Nav.</w:t>
            </w:r>
          </w:p>
        </w:tc>
      </w:tr>
    </w:tbl>
    <w:p w14:paraId="4FC866F5" w14:textId="77777777" w:rsidR="00E5323B" w:rsidRPr="00CD5294" w:rsidRDefault="00E5323B" w:rsidP="00E5323B">
      <w:pPr>
        <w:spacing w:after="0" w:line="240" w:lineRule="auto"/>
        <w:rPr>
          <w:rFonts w:ascii="Times New Roman" w:eastAsia="Times New Roman" w:hAnsi="Times New Roman" w:cs="Times New Roman"/>
          <w:iCs/>
          <w:color w:val="414142"/>
          <w:sz w:val="24"/>
          <w:szCs w:val="24"/>
          <w:lang w:eastAsia="lv-LV"/>
        </w:rPr>
      </w:pPr>
      <w:r w:rsidRPr="00CD529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94EEC" w14:paraId="097C72E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22A0B7" w14:textId="77777777" w:rsidR="00655F2C" w:rsidRPr="00CD5294" w:rsidRDefault="00E5323B" w:rsidP="006F6CA1">
            <w:pPr>
              <w:spacing w:after="0" w:line="240" w:lineRule="auto"/>
              <w:jc w:val="center"/>
              <w:rPr>
                <w:rFonts w:ascii="Times New Roman" w:eastAsia="Times New Roman" w:hAnsi="Times New Roman" w:cs="Times New Roman"/>
                <w:b/>
                <w:bCs/>
                <w:iCs/>
                <w:color w:val="414142"/>
                <w:sz w:val="24"/>
                <w:szCs w:val="24"/>
                <w:lang w:eastAsia="lv-LV"/>
              </w:rPr>
            </w:pPr>
            <w:r w:rsidRPr="00CD5294">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F94EEC" w14:paraId="68DC2BA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5113BD" w14:textId="77777777" w:rsidR="00655F2C" w:rsidRPr="00CD5294" w:rsidRDefault="00E5323B" w:rsidP="00E5323B">
            <w:pPr>
              <w:spacing w:after="0" w:line="240" w:lineRule="auto"/>
              <w:rPr>
                <w:rFonts w:ascii="Times New Roman" w:eastAsia="Times New Roman" w:hAnsi="Times New Roman" w:cs="Times New Roman"/>
                <w:iCs/>
                <w:color w:val="414142"/>
                <w:sz w:val="24"/>
                <w:szCs w:val="24"/>
                <w:lang w:eastAsia="lv-LV"/>
              </w:rPr>
            </w:pPr>
            <w:r w:rsidRPr="00CD5294">
              <w:rPr>
                <w:rFonts w:ascii="Times New Roman" w:eastAsia="Times New Roman" w:hAnsi="Times New Roman" w:cs="Times New Roman"/>
                <w:iCs/>
                <w:color w:val="414142"/>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6F6EEAE3" w14:textId="77777777" w:rsidR="00E5323B" w:rsidRPr="00CD5294" w:rsidRDefault="00E5323B" w:rsidP="00E5323B">
            <w:pPr>
              <w:spacing w:after="0" w:line="240" w:lineRule="auto"/>
              <w:rPr>
                <w:rFonts w:ascii="Times New Roman" w:eastAsia="Times New Roman" w:hAnsi="Times New Roman" w:cs="Times New Roman"/>
                <w:iCs/>
                <w:color w:val="414142"/>
                <w:sz w:val="24"/>
                <w:szCs w:val="24"/>
                <w:lang w:eastAsia="lv-LV"/>
              </w:rPr>
            </w:pPr>
            <w:r w:rsidRPr="00CD5294">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D35ED45" w14:textId="6E311DC2" w:rsidR="00E5323B" w:rsidRPr="00CD5294" w:rsidRDefault="00EA5ADA" w:rsidP="00EA5AD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CD5294">
              <w:rPr>
                <w:rFonts w:ascii="Times New Roman" w:hAnsi="Times New Roman" w:cs="Times New Roman"/>
                <w:bCs/>
                <w:iCs/>
                <w:sz w:val="24"/>
                <w:szCs w:val="24"/>
              </w:rPr>
              <w:t>Visas valsts institūcijas</w:t>
            </w:r>
            <w:r w:rsidR="001B4F36">
              <w:rPr>
                <w:rFonts w:ascii="Times New Roman" w:hAnsi="Times New Roman" w:cs="Times New Roman"/>
                <w:bCs/>
                <w:iCs/>
                <w:sz w:val="24"/>
                <w:szCs w:val="24"/>
              </w:rPr>
              <w:t xml:space="preserve"> un likumprojektā minētās juridiskās personas</w:t>
            </w:r>
            <w:r w:rsidRPr="00CD5294">
              <w:rPr>
                <w:rFonts w:ascii="Times New Roman" w:hAnsi="Times New Roman" w:cs="Times New Roman"/>
                <w:bCs/>
                <w:iCs/>
                <w:sz w:val="24"/>
                <w:szCs w:val="24"/>
              </w:rPr>
              <w:t xml:space="preserve">, kuras saskaņā ar Nacionālās drošības likumu un </w:t>
            </w:r>
            <w:proofErr w:type="gramStart"/>
            <w:r w:rsidRPr="00CD5294">
              <w:rPr>
                <w:rFonts w:ascii="Times New Roman" w:hAnsi="Times New Roman" w:cs="Times New Roman"/>
                <w:bCs/>
                <w:iCs/>
                <w:sz w:val="24"/>
                <w:szCs w:val="24"/>
              </w:rPr>
              <w:t>citiem normatīvajiem aktiem</w:t>
            </w:r>
            <w:proofErr w:type="gramEnd"/>
            <w:r w:rsidRPr="00CD5294">
              <w:rPr>
                <w:rFonts w:ascii="Times New Roman" w:hAnsi="Times New Roman" w:cs="Times New Roman"/>
                <w:bCs/>
                <w:iCs/>
                <w:sz w:val="24"/>
                <w:szCs w:val="24"/>
              </w:rPr>
              <w:t xml:space="preserve"> ir atbildīgas par valsts apdraudējuma situācijas pārvarēšanu.</w:t>
            </w:r>
          </w:p>
        </w:tc>
      </w:tr>
      <w:tr w:rsidR="00E5323B" w:rsidRPr="00F94EEC" w14:paraId="59151C0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82CF33" w14:textId="77777777" w:rsidR="00655F2C" w:rsidRPr="00CD5294" w:rsidRDefault="00E5323B" w:rsidP="00E5323B">
            <w:pPr>
              <w:spacing w:after="0" w:line="240" w:lineRule="auto"/>
              <w:rPr>
                <w:rFonts w:ascii="Times New Roman" w:eastAsia="Times New Roman" w:hAnsi="Times New Roman" w:cs="Times New Roman"/>
                <w:iCs/>
                <w:color w:val="414142"/>
                <w:sz w:val="24"/>
                <w:szCs w:val="24"/>
                <w:lang w:eastAsia="lv-LV"/>
              </w:rPr>
            </w:pPr>
            <w:r w:rsidRPr="00CD5294">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253C033" w14:textId="77777777" w:rsidR="00E5323B" w:rsidRPr="00CD5294" w:rsidRDefault="00E5323B" w:rsidP="00E5323B">
            <w:pPr>
              <w:spacing w:after="0" w:line="240" w:lineRule="auto"/>
              <w:rPr>
                <w:rFonts w:ascii="Times New Roman" w:eastAsia="Times New Roman" w:hAnsi="Times New Roman" w:cs="Times New Roman"/>
                <w:iCs/>
                <w:color w:val="414142"/>
                <w:sz w:val="24"/>
                <w:szCs w:val="24"/>
                <w:lang w:eastAsia="lv-LV"/>
              </w:rPr>
            </w:pPr>
            <w:r w:rsidRPr="00CD5294">
              <w:rPr>
                <w:rFonts w:ascii="Times New Roman" w:eastAsia="Times New Roman" w:hAnsi="Times New Roman" w:cs="Times New Roman"/>
                <w:iCs/>
                <w:color w:val="414142"/>
                <w:sz w:val="24"/>
                <w:szCs w:val="24"/>
                <w:lang w:eastAsia="lv-LV"/>
              </w:rPr>
              <w:t>Projekta izpildes ietekme uz pārvaldes funkcijām un institucionālo struktūru.</w:t>
            </w:r>
            <w:r w:rsidRPr="00CD5294">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2015B38" w14:textId="77777777" w:rsidR="00E5323B" w:rsidRPr="00CD5294" w:rsidRDefault="00EA5ADA" w:rsidP="00EA5ADA">
            <w:pPr>
              <w:spacing w:after="0" w:line="240" w:lineRule="auto"/>
              <w:jc w:val="both"/>
              <w:rPr>
                <w:rFonts w:ascii="Times New Roman" w:eastAsia="Times New Roman" w:hAnsi="Times New Roman" w:cs="Times New Roman"/>
                <w:iCs/>
                <w:sz w:val="24"/>
                <w:szCs w:val="24"/>
                <w:lang w:eastAsia="lv-LV"/>
              </w:rPr>
            </w:pPr>
            <w:r w:rsidRPr="00CD5294">
              <w:rPr>
                <w:rFonts w:ascii="Times New Roman" w:hAnsi="Times New Roman" w:cs="Times New Roman"/>
                <w:sz w:val="24"/>
                <w:szCs w:val="24"/>
              </w:rPr>
              <w:t>Projekta izpilde notiks esošo pārvaldes funkciju un institucionālās struktūras ietvaros.</w:t>
            </w:r>
          </w:p>
        </w:tc>
      </w:tr>
      <w:tr w:rsidR="00E5323B" w:rsidRPr="00F94EEC" w14:paraId="15FE59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E12A96" w14:textId="77777777" w:rsidR="00655F2C" w:rsidRPr="00CD5294" w:rsidRDefault="00E5323B" w:rsidP="00E5323B">
            <w:pPr>
              <w:spacing w:after="0" w:line="240" w:lineRule="auto"/>
              <w:rPr>
                <w:rFonts w:ascii="Times New Roman" w:eastAsia="Times New Roman" w:hAnsi="Times New Roman" w:cs="Times New Roman"/>
                <w:iCs/>
                <w:color w:val="414142"/>
                <w:sz w:val="24"/>
                <w:szCs w:val="24"/>
                <w:lang w:eastAsia="lv-LV"/>
              </w:rPr>
            </w:pPr>
            <w:r w:rsidRPr="00CD5294">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E2B8180" w14:textId="77777777" w:rsidR="00E5323B" w:rsidRPr="00CD5294" w:rsidRDefault="00E5323B" w:rsidP="00E5323B">
            <w:pPr>
              <w:spacing w:after="0" w:line="240" w:lineRule="auto"/>
              <w:rPr>
                <w:rFonts w:ascii="Times New Roman" w:eastAsia="Times New Roman" w:hAnsi="Times New Roman" w:cs="Times New Roman"/>
                <w:iCs/>
                <w:color w:val="414142"/>
                <w:sz w:val="24"/>
                <w:szCs w:val="24"/>
                <w:lang w:eastAsia="lv-LV"/>
              </w:rPr>
            </w:pPr>
            <w:r w:rsidRPr="00CD5294">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613F082" w14:textId="77777777" w:rsidR="00E5323B" w:rsidRPr="00CD5294" w:rsidRDefault="00EA5ADA" w:rsidP="00EA5ADA">
            <w:pPr>
              <w:spacing w:after="0" w:line="240" w:lineRule="auto"/>
              <w:jc w:val="both"/>
              <w:rPr>
                <w:rFonts w:ascii="Times New Roman" w:eastAsia="Times New Roman" w:hAnsi="Times New Roman" w:cs="Times New Roman"/>
                <w:iCs/>
                <w:sz w:val="24"/>
                <w:szCs w:val="24"/>
                <w:lang w:eastAsia="lv-LV"/>
              </w:rPr>
            </w:pPr>
            <w:r w:rsidRPr="00CD5294">
              <w:rPr>
                <w:rFonts w:ascii="Times New Roman" w:eastAsia="Times New Roman" w:hAnsi="Times New Roman" w:cs="Times New Roman"/>
                <w:iCs/>
                <w:sz w:val="24"/>
                <w:szCs w:val="24"/>
                <w:lang w:eastAsia="lv-LV"/>
              </w:rPr>
              <w:t>Nav.</w:t>
            </w:r>
          </w:p>
        </w:tc>
      </w:tr>
    </w:tbl>
    <w:p w14:paraId="16C79A74" w14:textId="77777777" w:rsidR="00BE029F" w:rsidRPr="00BE029F" w:rsidRDefault="00BE029F" w:rsidP="00BE029F">
      <w:pPr>
        <w:spacing w:after="0" w:line="240" w:lineRule="auto"/>
        <w:jc w:val="both"/>
        <w:rPr>
          <w:rFonts w:ascii="Times New Roman" w:hAnsi="Times New Roman" w:cs="Times New Roman"/>
          <w:sz w:val="28"/>
          <w:szCs w:val="28"/>
        </w:rPr>
      </w:pPr>
    </w:p>
    <w:p w14:paraId="027D0885" w14:textId="77777777" w:rsidR="00BE029F" w:rsidRPr="00BE029F" w:rsidRDefault="00BE029F" w:rsidP="00BE029F">
      <w:pPr>
        <w:spacing w:after="0" w:line="240" w:lineRule="auto"/>
        <w:jc w:val="both"/>
        <w:rPr>
          <w:rFonts w:ascii="Times New Roman" w:hAnsi="Times New Roman" w:cs="Times New Roman"/>
          <w:sz w:val="28"/>
          <w:szCs w:val="28"/>
        </w:rPr>
      </w:pPr>
    </w:p>
    <w:p w14:paraId="11BC8886" w14:textId="77777777" w:rsidR="00BE029F" w:rsidRPr="00BE029F" w:rsidRDefault="00BE029F" w:rsidP="00BE029F">
      <w:pPr>
        <w:spacing w:after="0" w:line="240" w:lineRule="auto"/>
        <w:jc w:val="both"/>
        <w:rPr>
          <w:rFonts w:ascii="Times New Roman" w:hAnsi="Times New Roman" w:cs="Times New Roman"/>
          <w:sz w:val="28"/>
          <w:szCs w:val="28"/>
        </w:rPr>
      </w:pPr>
    </w:p>
    <w:p w14:paraId="08CE249F" w14:textId="77777777" w:rsidR="00BE029F" w:rsidRPr="00BE029F" w:rsidRDefault="00BE029F" w:rsidP="00BE029F">
      <w:pPr>
        <w:spacing w:after="0" w:line="240" w:lineRule="auto"/>
        <w:ind w:firstLine="709"/>
        <w:jc w:val="both"/>
        <w:rPr>
          <w:rFonts w:ascii="Times New Roman" w:hAnsi="Times New Roman" w:cs="Times New Roman"/>
          <w:sz w:val="28"/>
          <w:szCs w:val="28"/>
        </w:rPr>
      </w:pPr>
      <w:r w:rsidRPr="00BE029F">
        <w:rPr>
          <w:rFonts w:ascii="Times New Roman" w:hAnsi="Times New Roman" w:cs="Times New Roman"/>
          <w:sz w:val="28"/>
          <w:szCs w:val="28"/>
        </w:rPr>
        <w:t xml:space="preserve">Ministru prezidenta biedrs, </w:t>
      </w:r>
    </w:p>
    <w:p w14:paraId="675FAB1F" w14:textId="77777777" w:rsidR="00BE029F" w:rsidRPr="00BE029F" w:rsidRDefault="00BE029F" w:rsidP="00BE029F">
      <w:pPr>
        <w:tabs>
          <w:tab w:val="left" w:pos="6521"/>
        </w:tabs>
        <w:spacing w:after="0" w:line="240" w:lineRule="auto"/>
        <w:ind w:firstLine="709"/>
        <w:jc w:val="both"/>
        <w:rPr>
          <w:rFonts w:ascii="Times New Roman" w:hAnsi="Times New Roman" w:cs="Times New Roman"/>
          <w:sz w:val="28"/>
          <w:szCs w:val="28"/>
        </w:rPr>
      </w:pPr>
      <w:r w:rsidRPr="00BE029F">
        <w:rPr>
          <w:rFonts w:ascii="Times New Roman" w:hAnsi="Times New Roman" w:cs="Times New Roman"/>
          <w:sz w:val="28"/>
          <w:szCs w:val="28"/>
        </w:rPr>
        <w:t>aizsardzī</w:t>
      </w:r>
      <w:bookmarkStart w:id="3" w:name="_GoBack"/>
      <w:bookmarkEnd w:id="3"/>
      <w:r w:rsidRPr="00BE029F">
        <w:rPr>
          <w:rFonts w:ascii="Times New Roman" w:hAnsi="Times New Roman" w:cs="Times New Roman"/>
          <w:sz w:val="28"/>
          <w:szCs w:val="28"/>
        </w:rPr>
        <w:t>bas ministrs</w:t>
      </w:r>
      <w:r w:rsidRPr="00BE029F">
        <w:rPr>
          <w:rFonts w:ascii="Times New Roman" w:hAnsi="Times New Roman" w:cs="Times New Roman"/>
          <w:sz w:val="28"/>
          <w:szCs w:val="28"/>
        </w:rPr>
        <w:tab/>
        <w:t>A. Pabriks</w:t>
      </w:r>
    </w:p>
    <w:p w14:paraId="42886157" w14:textId="5F161B2D" w:rsidR="00007F0A" w:rsidRDefault="00007F0A" w:rsidP="00A74405">
      <w:pPr>
        <w:tabs>
          <w:tab w:val="left" w:pos="6237"/>
        </w:tabs>
        <w:spacing w:after="0" w:line="240" w:lineRule="auto"/>
        <w:rPr>
          <w:rFonts w:ascii="Times New Roman" w:hAnsi="Times New Roman" w:cs="Times New Roman"/>
          <w:sz w:val="24"/>
          <w:szCs w:val="24"/>
        </w:rPr>
      </w:pPr>
    </w:p>
    <w:p w14:paraId="6E1D7CC3" w14:textId="77777777" w:rsidR="00BE029F" w:rsidRDefault="00BE029F" w:rsidP="00A74405">
      <w:pPr>
        <w:tabs>
          <w:tab w:val="left" w:pos="6237"/>
        </w:tabs>
        <w:spacing w:after="0" w:line="240" w:lineRule="auto"/>
        <w:rPr>
          <w:rFonts w:ascii="Times New Roman" w:hAnsi="Times New Roman" w:cs="Times New Roman"/>
          <w:sz w:val="24"/>
          <w:szCs w:val="24"/>
        </w:rPr>
      </w:pPr>
    </w:p>
    <w:p w14:paraId="50DD5988" w14:textId="5D4033B6" w:rsidR="00007F0A" w:rsidRDefault="00007F0A" w:rsidP="005B3728">
      <w:pPr>
        <w:tabs>
          <w:tab w:val="left" w:pos="6237"/>
        </w:tabs>
        <w:spacing w:after="0" w:line="240" w:lineRule="auto"/>
        <w:rPr>
          <w:rFonts w:ascii="Times New Roman" w:hAnsi="Times New Roman" w:cs="Times New Roman"/>
          <w:sz w:val="24"/>
          <w:szCs w:val="24"/>
        </w:rPr>
      </w:pPr>
    </w:p>
    <w:p w14:paraId="32250A17" w14:textId="4F6F6DB3" w:rsidR="00894C55" w:rsidRPr="00D26062" w:rsidRDefault="00B102F3" w:rsidP="00894C55">
      <w:pPr>
        <w:tabs>
          <w:tab w:val="left" w:pos="6237"/>
        </w:tabs>
        <w:spacing w:after="0" w:line="240" w:lineRule="auto"/>
        <w:rPr>
          <w:rFonts w:ascii="Times New Roman" w:hAnsi="Times New Roman" w:cs="Times New Roman"/>
          <w:sz w:val="20"/>
          <w:szCs w:val="20"/>
        </w:rPr>
      </w:pPr>
      <w:r w:rsidRPr="00D26062">
        <w:rPr>
          <w:rFonts w:ascii="Times New Roman" w:hAnsi="Times New Roman" w:cs="Times New Roman"/>
          <w:sz w:val="20"/>
          <w:szCs w:val="20"/>
        </w:rPr>
        <w:t>E. </w:t>
      </w:r>
      <w:proofErr w:type="spellStart"/>
      <w:r w:rsidR="00EA5ADA" w:rsidRPr="00D26062">
        <w:rPr>
          <w:rFonts w:ascii="Times New Roman" w:hAnsi="Times New Roman" w:cs="Times New Roman"/>
          <w:sz w:val="20"/>
          <w:szCs w:val="20"/>
        </w:rPr>
        <w:t>Svarenieks</w:t>
      </w:r>
      <w:proofErr w:type="spellEnd"/>
      <w:r w:rsidR="00EA5ADA" w:rsidRPr="00D26062">
        <w:rPr>
          <w:rFonts w:ascii="Times New Roman" w:hAnsi="Times New Roman" w:cs="Times New Roman"/>
          <w:sz w:val="20"/>
          <w:szCs w:val="20"/>
        </w:rPr>
        <w:t>, 67335029</w:t>
      </w:r>
    </w:p>
    <w:p w14:paraId="5200E640" w14:textId="4D2359FB" w:rsidR="00894C55" w:rsidRDefault="00BE029F" w:rsidP="00894C55">
      <w:pPr>
        <w:tabs>
          <w:tab w:val="left" w:pos="6237"/>
        </w:tabs>
        <w:spacing w:after="0" w:line="240" w:lineRule="auto"/>
        <w:rPr>
          <w:rFonts w:ascii="Times New Roman" w:hAnsi="Times New Roman" w:cs="Times New Roman"/>
          <w:sz w:val="20"/>
          <w:szCs w:val="20"/>
        </w:rPr>
      </w:pPr>
      <w:hyperlink r:id="rId10" w:history="1">
        <w:r w:rsidRPr="00704D6A">
          <w:rPr>
            <w:rStyle w:val="Hyperlink"/>
            <w:rFonts w:ascii="Times New Roman" w:hAnsi="Times New Roman" w:cs="Times New Roman"/>
            <w:sz w:val="20"/>
            <w:szCs w:val="20"/>
          </w:rPr>
          <w:t>Edgars.Svarenieks@mod.gov.lv</w:t>
        </w:r>
      </w:hyperlink>
    </w:p>
    <w:p w14:paraId="7C202238" w14:textId="603FD589" w:rsidR="00BE029F" w:rsidRDefault="00BE029F" w:rsidP="00894C55">
      <w:pPr>
        <w:tabs>
          <w:tab w:val="left" w:pos="6237"/>
        </w:tabs>
        <w:spacing w:after="0" w:line="240" w:lineRule="auto"/>
        <w:rPr>
          <w:rFonts w:ascii="Times New Roman" w:hAnsi="Times New Roman" w:cs="Times New Roman"/>
          <w:sz w:val="20"/>
          <w:szCs w:val="20"/>
        </w:rPr>
      </w:pPr>
    </w:p>
    <w:p w14:paraId="0BEFE36E" w14:textId="0CF4B3B4" w:rsidR="00BE029F" w:rsidRDefault="00BE029F" w:rsidP="00894C55">
      <w:pPr>
        <w:tabs>
          <w:tab w:val="left" w:pos="6237"/>
        </w:tabs>
        <w:spacing w:after="0" w:line="240" w:lineRule="auto"/>
        <w:rPr>
          <w:rFonts w:ascii="Times New Roman" w:hAnsi="Times New Roman" w:cs="Times New Roman"/>
          <w:sz w:val="20"/>
          <w:szCs w:val="20"/>
        </w:rPr>
      </w:pPr>
    </w:p>
    <w:p w14:paraId="229EB179" w14:textId="3D0B2176" w:rsidR="00BE029F" w:rsidRDefault="00BE029F" w:rsidP="00894C55">
      <w:pPr>
        <w:tabs>
          <w:tab w:val="left" w:pos="6237"/>
        </w:tabs>
        <w:spacing w:after="0" w:line="240" w:lineRule="auto"/>
        <w:rPr>
          <w:rFonts w:ascii="Times New Roman" w:hAnsi="Times New Roman" w:cs="Times New Roman"/>
          <w:sz w:val="20"/>
          <w:szCs w:val="20"/>
        </w:rPr>
      </w:pPr>
    </w:p>
    <w:p w14:paraId="63F868DC" w14:textId="64074D48" w:rsidR="00BE029F" w:rsidRDefault="00BE029F" w:rsidP="00BE029F">
      <w:pPr>
        <w:spacing w:after="0" w:line="240" w:lineRule="auto"/>
        <w:rPr>
          <w:rFonts w:ascii="Times New Roman" w:hAnsi="Times New Roman" w:cs="Times New Roman"/>
          <w:sz w:val="16"/>
          <w:szCs w:val="16"/>
        </w:rPr>
      </w:pPr>
      <w:proofErr w:type="spellStart"/>
      <w:r w:rsidRPr="008709C1">
        <w:rPr>
          <w:rFonts w:ascii="Times New Roman" w:hAnsi="Times New Roman" w:cs="Times New Roman"/>
          <w:sz w:val="16"/>
          <w:szCs w:val="16"/>
        </w:rPr>
        <w:t>v_sk</w:t>
      </w:r>
      <w:proofErr w:type="spellEnd"/>
      <w:r w:rsidRPr="008709C1">
        <w:rPr>
          <w:rFonts w:ascii="Times New Roman" w:hAnsi="Times New Roman" w:cs="Times New Roman"/>
          <w:sz w:val="16"/>
          <w:szCs w:val="16"/>
        </w:rPr>
        <w:t xml:space="preserve">. = </w:t>
      </w:r>
      <w:r>
        <w:rPr>
          <w:rFonts w:ascii="Times New Roman" w:hAnsi="Times New Roman" w:cs="Times New Roman"/>
          <w:sz w:val="16"/>
          <w:szCs w:val="16"/>
        </w:rPr>
        <w:t>6446</w:t>
      </w:r>
    </w:p>
    <w:sectPr w:rsidR="00BE029F" w:rsidSect="009A2654">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35C5C" w14:textId="77777777" w:rsidR="00872FF4" w:rsidRDefault="00872FF4" w:rsidP="00894C55">
      <w:pPr>
        <w:spacing w:after="0" w:line="240" w:lineRule="auto"/>
      </w:pPr>
      <w:r>
        <w:separator/>
      </w:r>
    </w:p>
  </w:endnote>
  <w:endnote w:type="continuationSeparator" w:id="0">
    <w:p w14:paraId="38B40B89" w14:textId="77777777" w:rsidR="00872FF4" w:rsidRDefault="00872FF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ato">
    <w:altName w:val="MS Gothic"/>
    <w:panose1 w:val="00000000000000000000"/>
    <w:charset w:val="00"/>
    <w:family w:val="swiss"/>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6BE14" w14:textId="77777777" w:rsidR="00392424" w:rsidRDefault="00392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26BB7" w14:textId="77777777" w:rsidR="00392424" w:rsidRPr="009A2654" w:rsidRDefault="00392424" w:rsidP="00392424">
    <w:pPr>
      <w:pStyle w:val="Footer"/>
      <w:rPr>
        <w:rFonts w:ascii="Times New Roman" w:hAnsi="Times New Roman" w:cs="Times New Roman"/>
        <w:sz w:val="20"/>
        <w:szCs w:val="20"/>
      </w:rPr>
    </w:pPr>
    <w:r>
      <w:rPr>
        <w:rFonts w:ascii="Times New Roman" w:hAnsi="Times New Roman" w:cs="Times New Roman"/>
        <w:sz w:val="20"/>
        <w:szCs w:val="20"/>
      </w:rPr>
      <w:t>AiManot_100320_VSS-702</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(TA-539)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ACDF6" w14:textId="7E698E5B" w:rsidR="005172D4" w:rsidRPr="009A2654" w:rsidRDefault="00CC72E5">
    <w:pPr>
      <w:pStyle w:val="Footer"/>
      <w:rPr>
        <w:rFonts w:ascii="Times New Roman" w:hAnsi="Times New Roman" w:cs="Times New Roman"/>
        <w:sz w:val="20"/>
        <w:szCs w:val="20"/>
      </w:rPr>
    </w:pPr>
    <w:r>
      <w:rPr>
        <w:rFonts w:ascii="Times New Roman" w:hAnsi="Times New Roman" w:cs="Times New Roman"/>
        <w:sz w:val="20"/>
        <w:szCs w:val="20"/>
      </w:rPr>
      <w:t>Ai</w:t>
    </w:r>
    <w:r w:rsidR="00FA212C">
      <w:rPr>
        <w:rFonts w:ascii="Times New Roman" w:hAnsi="Times New Roman" w:cs="Times New Roman"/>
        <w:sz w:val="20"/>
        <w:szCs w:val="20"/>
      </w:rPr>
      <w:t>Manot_</w:t>
    </w:r>
    <w:r>
      <w:rPr>
        <w:rFonts w:ascii="Times New Roman" w:hAnsi="Times New Roman" w:cs="Times New Roman"/>
        <w:sz w:val="20"/>
        <w:szCs w:val="20"/>
      </w:rPr>
      <w:t>100320_VSS-702</w:t>
    </w:r>
    <w:proofErr w:type="gramStart"/>
    <w:r w:rsidR="00392424">
      <w:rPr>
        <w:rFonts w:ascii="Times New Roman" w:hAnsi="Times New Roman" w:cs="Times New Roman"/>
        <w:sz w:val="20"/>
        <w:szCs w:val="20"/>
      </w:rPr>
      <w:t xml:space="preserve">  </w:t>
    </w:r>
    <w:proofErr w:type="gramEnd"/>
    <w:r w:rsidR="00392424">
      <w:rPr>
        <w:rFonts w:ascii="Times New Roman" w:hAnsi="Times New Roman" w:cs="Times New Roman"/>
        <w:sz w:val="20"/>
        <w:szCs w:val="20"/>
      </w:rPr>
      <w:t>(TA-539)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EBDA7" w14:textId="77777777" w:rsidR="00872FF4" w:rsidRDefault="00872FF4" w:rsidP="00894C55">
      <w:pPr>
        <w:spacing w:after="0" w:line="240" w:lineRule="auto"/>
      </w:pPr>
      <w:r>
        <w:separator/>
      </w:r>
    </w:p>
  </w:footnote>
  <w:footnote w:type="continuationSeparator" w:id="0">
    <w:p w14:paraId="04EF5120" w14:textId="77777777" w:rsidR="00872FF4" w:rsidRDefault="00872FF4" w:rsidP="00894C55">
      <w:pPr>
        <w:spacing w:after="0" w:line="240" w:lineRule="auto"/>
      </w:pPr>
      <w:r>
        <w:continuationSeparator/>
      </w:r>
    </w:p>
  </w:footnote>
  <w:footnote w:id="1">
    <w:p w14:paraId="24863741" w14:textId="2FEB33BF" w:rsidR="00B06DFD" w:rsidRPr="00FB12E3" w:rsidRDefault="00B06DFD">
      <w:pPr>
        <w:pStyle w:val="FootnoteText"/>
        <w:rPr>
          <w:lang w:val="lv-LV"/>
        </w:rPr>
      </w:pPr>
      <w:r>
        <w:rPr>
          <w:rStyle w:val="FootnoteReference"/>
        </w:rPr>
        <w:footnoteRef/>
      </w:r>
      <w:r>
        <w:t xml:space="preserve"> </w:t>
      </w:r>
      <w:r w:rsidRPr="00B06DFD">
        <w:t>https://eur-lex.europa.eu/legal-content/LV/TXT/HTML/?uri=CELEX:32008L0114&amp;from=EN</w:t>
      </w:r>
    </w:p>
  </w:footnote>
  <w:footnote w:id="2">
    <w:p w14:paraId="4A17E8ED" w14:textId="77777777" w:rsidR="009E186B" w:rsidRPr="00912816" w:rsidRDefault="009E186B" w:rsidP="009E186B">
      <w:pPr>
        <w:spacing w:after="0" w:line="240" w:lineRule="auto"/>
        <w:rPr>
          <w:rFonts w:ascii="Times New Roman" w:hAnsi="Times New Roman" w:cs="Times New Roman"/>
          <w:color w:val="000000" w:themeColor="text1"/>
          <w:sz w:val="20"/>
          <w:szCs w:val="20"/>
        </w:rPr>
      </w:pPr>
      <w:r w:rsidRPr="00912816">
        <w:rPr>
          <w:rStyle w:val="FootnoteReference"/>
          <w:rFonts w:ascii="Times New Roman" w:hAnsi="Times New Roman" w:cs="Times New Roman"/>
          <w:color w:val="000000" w:themeColor="text1"/>
          <w:sz w:val="20"/>
          <w:szCs w:val="20"/>
        </w:rPr>
        <w:footnoteRef/>
      </w:r>
      <w:r w:rsidRPr="00912816">
        <w:rPr>
          <w:rFonts w:ascii="Times New Roman" w:hAnsi="Times New Roman" w:cs="Times New Roman"/>
          <w:color w:val="000000" w:themeColor="text1"/>
          <w:sz w:val="20"/>
          <w:szCs w:val="20"/>
        </w:rPr>
        <w:t xml:space="preserve"> Eiropas Hibrīddraudu analīzes izcilības centra pētījums “</w:t>
      </w:r>
      <w:r w:rsidRPr="00912816">
        <w:rPr>
          <w:rStyle w:val="A2"/>
          <w:rFonts w:ascii="Times New Roman" w:hAnsi="Times New Roman" w:cs="Times New Roman"/>
          <w:color w:val="000000" w:themeColor="text1"/>
          <w:sz w:val="20"/>
          <w:szCs w:val="20"/>
        </w:rPr>
        <w:t>Laws in the era of hybrid threats” (</w:t>
      </w:r>
      <w:hyperlink r:id="rId1" w:history="1">
        <w:r w:rsidRPr="00912816">
          <w:rPr>
            <w:rStyle w:val="Hyperlink"/>
            <w:rFonts w:ascii="Times New Roman" w:hAnsi="Times New Roman" w:cs="Times New Roman"/>
            <w:color w:val="000000" w:themeColor="text1"/>
            <w:sz w:val="20"/>
            <w:szCs w:val="20"/>
          </w:rPr>
          <w:t>https://www.hybridcoe.fi/wp-content/uploads/2018/01/HybridCoE_SA_2017_Dec_Ferm.pdf</w:t>
        </w:r>
      </w:hyperlink>
      <w:r w:rsidRPr="00912816">
        <w:rPr>
          <w:rFonts w:ascii="Times New Roman" w:hAnsi="Times New Roman" w:cs="Times New Roman"/>
          <w:color w:val="000000" w:themeColor="text1"/>
          <w:sz w:val="20"/>
          <w:szCs w:val="20"/>
        </w:rPr>
        <w:t>)</w:t>
      </w:r>
    </w:p>
    <w:p w14:paraId="124F9A8D" w14:textId="77777777" w:rsidR="009E186B" w:rsidRPr="00912816" w:rsidRDefault="009E186B" w:rsidP="009E186B">
      <w:pPr>
        <w:pStyle w:val="FootnoteText"/>
        <w:rPr>
          <w:rFonts w:cs="Times New Roman"/>
          <w:color w:val="000000" w:themeColor="text1"/>
        </w:rPr>
      </w:pPr>
    </w:p>
  </w:footnote>
  <w:footnote w:id="3">
    <w:p w14:paraId="1D28E15D" w14:textId="77777777" w:rsidR="009E186B" w:rsidRPr="00912816" w:rsidRDefault="009E186B" w:rsidP="009E186B">
      <w:pPr>
        <w:pStyle w:val="FootnoteText"/>
        <w:rPr>
          <w:rFonts w:cs="Times New Roman"/>
          <w:color w:val="000000" w:themeColor="text1"/>
        </w:rPr>
      </w:pPr>
      <w:r w:rsidRPr="00912816">
        <w:rPr>
          <w:rStyle w:val="FootnoteReference"/>
          <w:rFonts w:cs="Times New Roman"/>
          <w:color w:val="000000" w:themeColor="text1"/>
        </w:rPr>
        <w:footnoteRef/>
      </w:r>
      <w:r w:rsidRPr="00912816">
        <w:rPr>
          <w:rFonts w:cs="Times New Roman"/>
          <w:color w:val="000000" w:themeColor="text1"/>
        </w:rPr>
        <w:t xml:space="preserve"> https://www.finlex.fi/fi/laki/kaannokset/2000/en20000755.pdf</w:t>
      </w:r>
    </w:p>
    <w:p w14:paraId="445A7517" w14:textId="77777777" w:rsidR="009E186B" w:rsidRPr="00912816" w:rsidRDefault="009E186B" w:rsidP="009E186B">
      <w:pPr>
        <w:pStyle w:val="FootnoteText"/>
        <w:rPr>
          <w:rFonts w:cs="Times New Roman"/>
          <w:color w:val="000000" w:themeColor="text1"/>
        </w:rPr>
      </w:pPr>
    </w:p>
  </w:footnote>
  <w:footnote w:id="4">
    <w:p w14:paraId="7A654D6F" w14:textId="776FC89B" w:rsidR="009E186B" w:rsidRPr="00912816" w:rsidRDefault="009E186B" w:rsidP="009E186B">
      <w:pPr>
        <w:pStyle w:val="tv213"/>
        <w:rPr>
          <w:color w:val="000000" w:themeColor="text1"/>
          <w:sz w:val="20"/>
          <w:szCs w:val="20"/>
        </w:rPr>
      </w:pPr>
      <w:r w:rsidRPr="00912816">
        <w:rPr>
          <w:rStyle w:val="FootnoteReference"/>
          <w:color w:val="000000" w:themeColor="text1"/>
          <w:sz w:val="20"/>
          <w:szCs w:val="20"/>
        </w:rPr>
        <w:footnoteRef/>
      </w:r>
      <w:r w:rsidRPr="00912816">
        <w:rPr>
          <w:color w:val="000000" w:themeColor="text1"/>
          <w:sz w:val="20"/>
          <w:szCs w:val="20"/>
        </w:rPr>
        <w:t xml:space="preserve"> Latvijas </w:t>
      </w:r>
      <w:r w:rsidR="007F17D8">
        <w:rPr>
          <w:color w:val="000000" w:themeColor="text1"/>
          <w:sz w:val="20"/>
          <w:szCs w:val="20"/>
        </w:rPr>
        <w:t>Republikas valsts robežas likum</w:t>
      </w:r>
      <w:r>
        <w:rPr>
          <w:color w:val="000000" w:themeColor="text1"/>
          <w:sz w:val="20"/>
          <w:szCs w:val="20"/>
        </w:rPr>
        <w:t>a</w:t>
      </w:r>
      <w:r w:rsidR="007F17D8">
        <w:rPr>
          <w:color w:val="000000" w:themeColor="text1"/>
          <w:sz w:val="20"/>
          <w:szCs w:val="20"/>
        </w:rPr>
        <w:t xml:space="preserve"> </w:t>
      </w:r>
      <w:r w:rsidRPr="00912816">
        <w:rPr>
          <w:bCs/>
          <w:color w:val="000000" w:themeColor="text1"/>
          <w:sz w:val="20"/>
          <w:szCs w:val="20"/>
        </w:rPr>
        <w:t>33.</w:t>
      </w:r>
      <w:r>
        <w:rPr>
          <w:bCs/>
          <w:color w:val="000000" w:themeColor="text1"/>
          <w:sz w:val="20"/>
          <w:szCs w:val="20"/>
        </w:rPr>
        <w:t> </w:t>
      </w:r>
      <w:r w:rsidRPr="00912816">
        <w:rPr>
          <w:bCs/>
          <w:color w:val="000000" w:themeColor="text1"/>
          <w:sz w:val="20"/>
          <w:szCs w:val="20"/>
        </w:rPr>
        <w:t>pants</w:t>
      </w:r>
      <w:r w:rsidR="007F17D8">
        <w:rPr>
          <w:bCs/>
          <w:color w:val="000000" w:themeColor="text1"/>
          <w:sz w:val="20"/>
          <w:szCs w:val="20"/>
        </w:rPr>
        <w:t>:</w:t>
      </w:r>
    </w:p>
    <w:p w14:paraId="1B588294" w14:textId="77777777" w:rsidR="009E186B" w:rsidRPr="007F17D8" w:rsidRDefault="009E186B" w:rsidP="009E186B">
      <w:pPr>
        <w:pStyle w:val="tv213"/>
        <w:jc w:val="both"/>
        <w:rPr>
          <w:i/>
          <w:color w:val="000000" w:themeColor="text1"/>
          <w:sz w:val="20"/>
          <w:szCs w:val="20"/>
        </w:rPr>
      </w:pPr>
      <w:r w:rsidRPr="007F17D8">
        <w:rPr>
          <w:i/>
          <w:color w:val="000000" w:themeColor="text1"/>
          <w:sz w:val="20"/>
          <w:szCs w:val="20"/>
        </w:rPr>
        <w:t>Lai nodrošinātu valsts gaisa telpas suverenitāti un neaizskaramību, Nacionālo bruņoto spēku Gaisa spēkiem ir tiesības:</w:t>
      </w:r>
    </w:p>
    <w:p w14:paraId="2D9626EE" w14:textId="77777777" w:rsidR="009E186B" w:rsidRPr="007F17D8" w:rsidRDefault="009E186B" w:rsidP="009E186B">
      <w:pPr>
        <w:pStyle w:val="tv213"/>
        <w:jc w:val="both"/>
        <w:rPr>
          <w:i/>
          <w:color w:val="000000" w:themeColor="text1"/>
          <w:sz w:val="20"/>
          <w:szCs w:val="20"/>
        </w:rPr>
      </w:pPr>
      <w:r w:rsidRPr="007F17D8">
        <w:rPr>
          <w:i/>
          <w:color w:val="000000" w:themeColor="text1"/>
          <w:sz w:val="20"/>
          <w:szCs w:val="20"/>
        </w:rPr>
        <w:t>3) pieprasīt, lai valsts robežu nelikumīgi šķērsojošā gaisa kuģa apkalpe nosēdina gaisa kuģi Latvijas Republikas teritorijā valsts robežas nelikumīgās šķērsošanas apstākļu un iemeslu noskaidrošanai;</w:t>
      </w:r>
    </w:p>
    <w:p w14:paraId="74605704" w14:textId="77777777" w:rsidR="009E186B" w:rsidRPr="007F17D8" w:rsidRDefault="009E186B" w:rsidP="009E186B">
      <w:pPr>
        <w:pStyle w:val="tv213"/>
        <w:jc w:val="both"/>
        <w:rPr>
          <w:i/>
          <w:color w:val="000000" w:themeColor="text1"/>
          <w:sz w:val="20"/>
          <w:szCs w:val="20"/>
        </w:rPr>
      </w:pPr>
      <w:r w:rsidRPr="007F17D8">
        <w:rPr>
          <w:i/>
          <w:color w:val="000000" w:themeColor="text1"/>
          <w:sz w:val="20"/>
          <w:szCs w:val="20"/>
        </w:rPr>
        <w:t>4) veikt valsts robežu nelikumīgi šķērsojošā gaisa kuģa pārtveršanu, novirzīšanu uz valsti, no kuras tas ielidojis, pavadīšanu vai piespiedu nosēdināšanu.</w:t>
      </w:r>
    </w:p>
  </w:footnote>
  <w:footnote w:id="5">
    <w:p w14:paraId="2EF73D80" w14:textId="77777777" w:rsidR="009E186B" w:rsidRPr="007F17D8" w:rsidRDefault="009E186B" w:rsidP="009E186B">
      <w:pPr>
        <w:pStyle w:val="tv213"/>
        <w:jc w:val="both"/>
        <w:rPr>
          <w:i/>
          <w:color w:val="000000" w:themeColor="text1"/>
          <w:sz w:val="20"/>
          <w:szCs w:val="20"/>
        </w:rPr>
      </w:pPr>
      <w:r w:rsidRPr="00912816">
        <w:rPr>
          <w:rStyle w:val="FootnoteReference"/>
          <w:color w:val="000000" w:themeColor="text1"/>
          <w:sz w:val="20"/>
          <w:szCs w:val="20"/>
        </w:rPr>
        <w:footnoteRef/>
      </w:r>
      <w:r w:rsidRPr="00912816">
        <w:rPr>
          <w:color w:val="000000" w:themeColor="text1"/>
          <w:sz w:val="20"/>
          <w:szCs w:val="20"/>
        </w:rPr>
        <w:t xml:space="preserve"> </w:t>
      </w:r>
      <w:r w:rsidRPr="007F17D8">
        <w:rPr>
          <w:b/>
          <w:bCs/>
          <w:color w:val="000000" w:themeColor="text1"/>
          <w:sz w:val="20"/>
          <w:szCs w:val="20"/>
        </w:rPr>
        <w:t>47.</w:t>
      </w:r>
      <w:r w:rsidRPr="007F17D8">
        <w:rPr>
          <w:b/>
          <w:bCs/>
          <w:color w:val="000000" w:themeColor="text1"/>
          <w:sz w:val="20"/>
          <w:szCs w:val="20"/>
          <w:vertAlign w:val="superscript"/>
        </w:rPr>
        <w:t xml:space="preserve">1 </w:t>
      </w:r>
      <w:r w:rsidRPr="007F17D8">
        <w:rPr>
          <w:b/>
          <w:bCs/>
          <w:color w:val="000000" w:themeColor="text1"/>
          <w:sz w:val="20"/>
          <w:szCs w:val="20"/>
        </w:rPr>
        <w:t>pants</w:t>
      </w:r>
      <w:r w:rsidRPr="00912816">
        <w:rPr>
          <w:bCs/>
          <w:color w:val="000000" w:themeColor="text1"/>
          <w:sz w:val="20"/>
          <w:szCs w:val="20"/>
        </w:rPr>
        <w:t xml:space="preserve">. </w:t>
      </w:r>
      <w:r w:rsidRPr="007F17D8">
        <w:rPr>
          <w:b/>
          <w:bCs/>
          <w:i/>
          <w:color w:val="000000" w:themeColor="text1"/>
          <w:sz w:val="20"/>
          <w:szCs w:val="20"/>
        </w:rPr>
        <w:t xml:space="preserve">Bezpilota gaisa kuģu un cita veida lidaparātu lidojumu vai pārvietošanās piespiedu pārtraukšana: </w:t>
      </w:r>
      <w:r w:rsidRPr="007F17D8">
        <w:rPr>
          <w:i/>
          <w:color w:val="000000" w:themeColor="text1"/>
          <w:sz w:val="20"/>
          <w:szCs w:val="20"/>
        </w:rPr>
        <w:t xml:space="preserve">Lai novērstu kaitējumu valsts aizsardzības interesēm, Nacionālo bruņoto spēku komandieris vai viņa pilnvarota persona var pieņemt lēmumu par bezpilota gaisa kuģu piespiedu nosēdināšanu vai iznīcināšanu vai tādu cita veida lidaparātu, kuri nav kvalificējami kā gaisa kuģi, piespiedu nosēdināšanu vai iznīcināšanu, pielietojot šaujamieročus vai speciālos līdzekļus, ja attiecīgais lidojums veikts, pārkāpjot normatīvajos aktos noteikto lidojumu aizliegumu virs militārajiem objektiem vai to tuvumā, virs karakuģiem, kā arī gaisa telpas aizliegtajās zonās, īslaicīgi rezervētajās zonās un īslaicīgi norobežotajās zonās, kas izveidotas Nacionālo bruņoto spēku vajadzībām, vai radot pamatotus draudus personām, kuru apsardze tiek veikta saskaņā ar </w:t>
      </w:r>
      <w:hyperlink r:id="rId2" w:tgtFrame="_blank" w:history="1">
        <w:r w:rsidRPr="007F17D8">
          <w:rPr>
            <w:rStyle w:val="Hyperlink"/>
            <w:i/>
            <w:color w:val="000000" w:themeColor="text1"/>
            <w:sz w:val="20"/>
            <w:szCs w:val="20"/>
          </w:rPr>
          <w:t>Nacionālo bruņoto spēku likuma</w:t>
        </w:r>
      </w:hyperlink>
      <w:r w:rsidRPr="007F17D8">
        <w:rPr>
          <w:i/>
          <w:color w:val="000000" w:themeColor="text1"/>
          <w:sz w:val="20"/>
          <w:szCs w:val="20"/>
        </w:rPr>
        <w:t xml:space="preserve"> 6.</w:t>
      </w:r>
      <w:r w:rsidRPr="007F17D8">
        <w:rPr>
          <w:i/>
          <w:color w:val="000000" w:themeColor="text1"/>
          <w:sz w:val="20"/>
          <w:szCs w:val="20"/>
          <w:vertAlign w:val="superscript"/>
        </w:rPr>
        <w:t xml:space="preserve">1 </w:t>
      </w:r>
      <w:r w:rsidRPr="007F17D8">
        <w:rPr>
          <w:i/>
          <w:color w:val="000000" w:themeColor="text1"/>
          <w:sz w:val="20"/>
          <w:szCs w:val="20"/>
        </w:rPr>
        <w:t>panta otrās daļas 1., 2. un 3.punktu.</w:t>
      </w:r>
    </w:p>
    <w:p w14:paraId="5DFF1384" w14:textId="77777777" w:rsidR="009E186B" w:rsidRPr="00912816" w:rsidRDefault="009E186B" w:rsidP="009E186B">
      <w:pPr>
        <w:pStyle w:val="FootnoteText"/>
        <w:rPr>
          <w:rFonts w:cs="Times New Roman"/>
          <w:color w:val="000000" w:themeColor="text1"/>
          <w:lang w:val="lv-LV"/>
        </w:rPr>
      </w:pPr>
    </w:p>
  </w:footnote>
  <w:footnote w:id="6">
    <w:p w14:paraId="0BD66151" w14:textId="77777777" w:rsidR="009E186B" w:rsidRPr="00912816" w:rsidRDefault="009E186B" w:rsidP="009E186B">
      <w:pPr>
        <w:pStyle w:val="tv213"/>
        <w:rPr>
          <w:color w:val="000000" w:themeColor="text1"/>
          <w:sz w:val="20"/>
          <w:szCs w:val="20"/>
        </w:rPr>
      </w:pPr>
      <w:r w:rsidRPr="00912816">
        <w:rPr>
          <w:rStyle w:val="FootnoteReference"/>
          <w:color w:val="000000" w:themeColor="text1"/>
          <w:sz w:val="20"/>
          <w:szCs w:val="20"/>
        </w:rPr>
        <w:footnoteRef/>
      </w:r>
      <w:r w:rsidRPr="00912816">
        <w:rPr>
          <w:color w:val="000000" w:themeColor="text1"/>
          <w:sz w:val="20"/>
          <w:szCs w:val="20"/>
        </w:rPr>
        <w:t xml:space="preserve"> </w:t>
      </w:r>
      <w:bookmarkStart w:id="1" w:name="p5"/>
      <w:bookmarkStart w:id="2" w:name="p-628067"/>
      <w:bookmarkEnd w:id="1"/>
      <w:bookmarkEnd w:id="2"/>
      <w:r w:rsidRPr="00912816">
        <w:rPr>
          <w:color w:val="000000" w:themeColor="text1"/>
          <w:sz w:val="20"/>
          <w:szCs w:val="20"/>
        </w:rPr>
        <w:t>5.</w:t>
      </w:r>
      <w:r>
        <w:rPr>
          <w:color w:val="000000" w:themeColor="text1"/>
          <w:sz w:val="20"/>
          <w:szCs w:val="20"/>
        </w:rPr>
        <w:t> </w:t>
      </w:r>
      <w:r w:rsidRPr="00912816">
        <w:rPr>
          <w:color w:val="000000" w:themeColor="text1"/>
          <w:sz w:val="20"/>
          <w:szCs w:val="20"/>
        </w:rPr>
        <w:t>punkts</w:t>
      </w:r>
      <w:r>
        <w:rPr>
          <w:color w:val="000000" w:themeColor="text1"/>
          <w:sz w:val="20"/>
          <w:szCs w:val="20"/>
        </w:rPr>
        <w:t xml:space="preserve">. </w:t>
      </w:r>
      <w:r w:rsidRPr="00912816">
        <w:rPr>
          <w:color w:val="000000" w:themeColor="text1"/>
          <w:sz w:val="20"/>
          <w:szCs w:val="20"/>
        </w:rPr>
        <w:t>Īslaicīgu speciālo radiolīdzekļu izmantošanu nosaka un par to atbild:</w:t>
      </w:r>
      <w:r>
        <w:rPr>
          <w:color w:val="000000" w:themeColor="text1"/>
          <w:sz w:val="20"/>
          <w:szCs w:val="20"/>
        </w:rPr>
        <w:t xml:space="preserve"> </w:t>
      </w:r>
      <w:r w:rsidRPr="00912816">
        <w:rPr>
          <w:color w:val="000000" w:themeColor="text1"/>
          <w:sz w:val="20"/>
          <w:szCs w:val="20"/>
        </w:rPr>
        <w:t>5.2. Nacionālie bruņotie spēki – lai novērstu un pārvarētu valsts apdraudējuma situācijas.</w:t>
      </w:r>
    </w:p>
    <w:p w14:paraId="3A600837" w14:textId="77777777" w:rsidR="009E186B" w:rsidRPr="00912816" w:rsidRDefault="009E186B" w:rsidP="009E186B">
      <w:pPr>
        <w:pStyle w:val="FootnoteText"/>
        <w:rPr>
          <w:rFonts w:cs="Times New Roman"/>
          <w:color w:val="000000" w:themeColor="text1"/>
          <w:lang w:val="lv-LV"/>
        </w:rPr>
      </w:pPr>
    </w:p>
  </w:footnote>
  <w:footnote w:id="7">
    <w:p w14:paraId="7B41FCE3" w14:textId="77777777" w:rsidR="001F3B74" w:rsidRPr="007F17D8" w:rsidRDefault="001F3B74" w:rsidP="007F17D8">
      <w:pPr>
        <w:spacing w:after="0" w:line="240" w:lineRule="auto"/>
        <w:jc w:val="both"/>
        <w:rPr>
          <w:rFonts w:ascii="Times New Roman" w:hAnsi="Times New Roman" w:cs="Times New Roman"/>
          <w:sz w:val="20"/>
          <w:szCs w:val="20"/>
        </w:rPr>
      </w:pPr>
      <w:r w:rsidRPr="00912816">
        <w:rPr>
          <w:rStyle w:val="FootnoteReference"/>
          <w:rFonts w:ascii="Times New Roman" w:hAnsi="Times New Roman" w:cs="Times New Roman"/>
          <w:sz w:val="20"/>
          <w:szCs w:val="20"/>
        </w:rPr>
        <w:footnoteRef/>
      </w:r>
      <w:r w:rsidRPr="00912816">
        <w:rPr>
          <w:rFonts w:ascii="Times New Roman" w:hAnsi="Times New Roman" w:cs="Times New Roman"/>
          <w:sz w:val="20"/>
          <w:szCs w:val="20"/>
        </w:rPr>
        <w:t xml:space="preserve"> </w:t>
      </w:r>
      <w:r w:rsidRPr="007F17D8">
        <w:rPr>
          <w:rFonts w:ascii="Times New Roman" w:hAnsi="Times New Roman" w:cs="Times New Roman"/>
          <w:sz w:val="20"/>
          <w:szCs w:val="20"/>
        </w:rPr>
        <w:t>Nacionālo bruņoto spēku likums</w:t>
      </w:r>
    </w:p>
    <w:p w14:paraId="2D8F8EB8" w14:textId="77777777" w:rsidR="001F3B74" w:rsidRPr="007F17D8" w:rsidRDefault="001F3B74" w:rsidP="007F17D8">
      <w:pPr>
        <w:spacing w:after="0"/>
        <w:jc w:val="both"/>
        <w:rPr>
          <w:rFonts w:ascii="Times New Roman" w:hAnsi="Times New Roman" w:cs="Times New Roman"/>
          <w:b/>
          <w:sz w:val="20"/>
          <w:szCs w:val="20"/>
        </w:rPr>
      </w:pPr>
      <w:r w:rsidRPr="007F17D8">
        <w:rPr>
          <w:rFonts w:ascii="Times New Roman" w:hAnsi="Times New Roman" w:cs="Times New Roman"/>
          <w:b/>
          <w:bCs/>
          <w:sz w:val="20"/>
          <w:szCs w:val="20"/>
        </w:rPr>
        <w:t>6.</w:t>
      </w:r>
      <w:r w:rsidRPr="007F17D8">
        <w:rPr>
          <w:rFonts w:ascii="Times New Roman" w:hAnsi="Times New Roman" w:cs="Times New Roman"/>
          <w:b/>
          <w:bCs/>
          <w:sz w:val="20"/>
          <w:szCs w:val="20"/>
          <w:vertAlign w:val="superscript"/>
        </w:rPr>
        <w:t>1</w:t>
      </w:r>
      <w:r w:rsidRPr="007F17D8">
        <w:rPr>
          <w:rFonts w:ascii="Times New Roman" w:hAnsi="Times New Roman" w:cs="Times New Roman"/>
          <w:b/>
          <w:bCs/>
          <w:sz w:val="20"/>
          <w:szCs w:val="20"/>
        </w:rPr>
        <w:t xml:space="preserve"> pants. Nacionālo bruņoto spēku un atsevišķu to vienību uzdevumu īstenošanas pasākumi</w:t>
      </w:r>
    </w:p>
    <w:p w14:paraId="50087718" w14:textId="32EA5BA2" w:rsidR="007F17D8" w:rsidRDefault="007F17D8" w:rsidP="007F17D8">
      <w:pPr>
        <w:spacing w:after="0"/>
        <w:jc w:val="both"/>
        <w:rPr>
          <w:rFonts w:ascii="Times New Roman" w:hAnsi="Times New Roman" w:cs="Times New Roman"/>
          <w:sz w:val="20"/>
          <w:szCs w:val="20"/>
        </w:rPr>
      </w:pPr>
      <w:r>
        <w:rPr>
          <w:rFonts w:ascii="Times New Roman" w:hAnsi="Times New Roman" w:cs="Times New Roman"/>
          <w:sz w:val="20"/>
          <w:szCs w:val="20"/>
        </w:rPr>
        <w:t>(..)</w:t>
      </w:r>
      <w:r w:rsidR="001F3B74" w:rsidRPr="007F17D8">
        <w:rPr>
          <w:rFonts w:ascii="Times New Roman" w:hAnsi="Times New Roman" w:cs="Times New Roman"/>
          <w:sz w:val="20"/>
          <w:szCs w:val="20"/>
        </w:rPr>
        <w:t xml:space="preserve"> </w:t>
      </w:r>
    </w:p>
    <w:p w14:paraId="7763053A" w14:textId="7DB97D4A" w:rsidR="001F3B74" w:rsidRPr="007F17D8" w:rsidRDefault="001F3B74" w:rsidP="007F17D8">
      <w:pPr>
        <w:spacing w:after="0"/>
        <w:jc w:val="both"/>
        <w:rPr>
          <w:rFonts w:ascii="Times New Roman" w:hAnsi="Times New Roman" w:cs="Times New Roman"/>
          <w:i/>
          <w:sz w:val="20"/>
          <w:szCs w:val="20"/>
        </w:rPr>
      </w:pPr>
      <w:r w:rsidRPr="007F17D8">
        <w:rPr>
          <w:rFonts w:ascii="Times New Roman" w:hAnsi="Times New Roman" w:cs="Times New Roman"/>
          <w:i/>
          <w:sz w:val="20"/>
          <w:szCs w:val="20"/>
        </w:rPr>
        <w:t xml:space="preserve">(3) Pildot šā likuma </w:t>
      </w:r>
      <w:hyperlink r:id="rId3" w:anchor="p6" w:tgtFrame="_blank" w:history="1">
        <w:r w:rsidRPr="007F17D8">
          <w:rPr>
            <w:rStyle w:val="Hyperlink"/>
            <w:rFonts w:ascii="Times New Roman" w:hAnsi="Times New Roman" w:cs="Times New Roman"/>
            <w:i/>
            <w:color w:val="auto"/>
            <w:sz w:val="20"/>
            <w:szCs w:val="20"/>
            <w:u w:val="none"/>
          </w:rPr>
          <w:t>6. pantā</w:t>
        </w:r>
      </w:hyperlink>
      <w:r w:rsidRPr="007F17D8">
        <w:rPr>
          <w:rFonts w:ascii="Times New Roman" w:hAnsi="Times New Roman" w:cs="Times New Roman"/>
          <w:i/>
          <w:sz w:val="20"/>
          <w:szCs w:val="20"/>
        </w:rPr>
        <w:t xml:space="preserve"> noteiktos uzdevumus, Nacionālie bruņotie spēki sniedz atbalstu:</w:t>
      </w:r>
    </w:p>
    <w:p w14:paraId="17CA4098" w14:textId="7BEB11D7" w:rsidR="007F17D8" w:rsidRDefault="007F17D8" w:rsidP="007F17D8">
      <w:pPr>
        <w:spacing w:after="0"/>
        <w:jc w:val="both"/>
        <w:rPr>
          <w:rFonts w:ascii="Times New Roman" w:hAnsi="Times New Roman" w:cs="Times New Roman"/>
          <w:i/>
          <w:sz w:val="20"/>
          <w:szCs w:val="20"/>
        </w:rPr>
      </w:pPr>
      <w:r>
        <w:rPr>
          <w:rFonts w:ascii="Times New Roman" w:hAnsi="Times New Roman" w:cs="Times New Roman"/>
          <w:i/>
          <w:sz w:val="20"/>
          <w:szCs w:val="20"/>
        </w:rPr>
        <w:t>(..)</w:t>
      </w:r>
    </w:p>
    <w:p w14:paraId="2CCC80DA" w14:textId="594DC6A3" w:rsidR="001F3B74" w:rsidRPr="007F17D8" w:rsidRDefault="001F3B74" w:rsidP="007F17D8">
      <w:pPr>
        <w:spacing w:after="0"/>
        <w:jc w:val="both"/>
        <w:rPr>
          <w:rFonts w:ascii="Times New Roman" w:hAnsi="Times New Roman" w:cs="Times New Roman"/>
          <w:i/>
          <w:sz w:val="20"/>
          <w:szCs w:val="20"/>
        </w:rPr>
      </w:pPr>
      <w:r w:rsidRPr="007F17D8">
        <w:rPr>
          <w:rFonts w:ascii="Times New Roman" w:hAnsi="Times New Roman" w:cs="Times New Roman"/>
          <w:i/>
          <w:sz w:val="20"/>
          <w:szCs w:val="20"/>
        </w:rPr>
        <w:t>6) valsts drošības iestādēm — nacionālās drošības pasākumu veikšanā.</w:t>
      </w:r>
    </w:p>
  </w:footnote>
  <w:footnote w:id="8">
    <w:p w14:paraId="3C77EB8F" w14:textId="5421BB88" w:rsidR="001F3B74" w:rsidRPr="007F17D8" w:rsidRDefault="001F3B74" w:rsidP="007F17D8">
      <w:pPr>
        <w:spacing w:after="0"/>
        <w:rPr>
          <w:rFonts w:ascii="Times New Roman" w:hAnsi="Times New Roman" w:cs="Times New Roman"/>
          <w:b/>
          <w:sz w:val="20"/>
          <w:szCs w:val="20"/>
        </w:rPr>
      </w:pPr>
      <w:r w:rsidRPr="007F17D8">
        <w:rPr>
          <w:rStyle w:val="FootnoteReference"/>
          <w:rFonts w:ascii="Times New Roman" w:hAnsi="Times New Roman" w:cs="Times New Roman"/>
          <w:sz w:val="20"/>
          <w:szCs w:val="20"/>
        </w:rPr>
        <w:footnoteRef/>
      </w:r>
      <w:r w:rsidR="007F17D8">
        <w:rPr>
          <w:rFonts w:ascii="Times New Roman" w:hAnsi="Times New Roman" w:cs="Times New Roman"/>
          <w:sz w:val="20"/>
          <w:szCs w:val="20"/>
        </w:rPr>
        <w:t xml:space="preserve"> </w:t>
      </w:r>
      <w:r w:rsidR="007F17D8" w:rsidRPr="007F17D8">
        <w:rPr>
          <w:rFonts w:ascii="Times New Roman" w:hAnsi="Times New Roman" w:cs="Times New Roman"/>
          <w:b/>
          <w:sz w:val="20"/>
          <w:szCs w:val="20"/>
        </w:rPr>
        <w:t>Nacionālās drošības likuma</w:t>
      </w:r>
      <w:r w:rsidRPr="007F17D8">
        <w:rPr>
          <w:rFonts w:ascii="Times New Roman" w:hAnsi="Times New Roman" w:cs="Times New Roman"/>
          <w:b/>
          <w:sz w:val="20"/>
          <w:szCs w:val="20"/>
        </w:rPr>
        <w:t xml:space="preserve"> </w:t>
      </w:r>
      <w:r w:rsidRPr="007F17D8">
        <w:rPr>
          <w:rFonts w:ascii="Times New Roman" w:hAnsi="Times New Roman" w:cs="Times New Roman"/>
          <w:b/>
          <w:bCs/>
          <w:sz w:val="20"/>
          <w:szCs w:val="20"/>
        </w:rPr>
        <w:t xml:space="preserve">31. pants. Valsts aizsardzības plāns </w:t>
      </w:r>
    </w:p>
    <w:p w14:paraId="5F94A7E9" w14:textId="77777777" w:rsidR="001F3B74" w:rsidRPr="007F17D8" w:rsidRDefault="001F3B74" w:rsidP="007F17D8">
      <w:pPr>
        <w:spacing w:after="0"/>
        <w:rPr>
          <w:rFonts w:ascii="Times New Roman" w:hAnsi="Times New Roman" w:cs="Times New Roman"/>
          <w:i/>
          <w:sz w:val="20"/>
          <w:szCs w:val="20"/>
        </w:rPr>
      </w:pPr>
      <w:r w:rsidRPr="007F17D8">
        <w:rPr>
          <w:rFonts w:ascii="Times New Roman" w:hAnsi="Times New Roman" w:cs="Times New Roman"/>
          <w:sz w:val="20"/>
          <w:szCs w:val="20"/>
        </w:rPr>
        <w:t>(</w:t>
      </w:r>
      <w:r w:rsidRPr="007F17D8">
        <w:rPr>
          <w:rFonts w:ascii="Times New Roman" w:hAnsi="Times New Roman" w:cs="Times New Roman"/>
          <w:i/>
          <w:sz w:val="20"/>
          <w:szCs w:val="20"/>
        </w:rPr>
        <w:t>1) Valsts aizsardzības plānu izstrādā, pamatojoties uz Militāro draudu analīzi un Valsts aizsardzības koncepcijā noteiktajiem principiem. Tajā nosaka konkrētus valsts aizsardzības pasākumus, prioritātes un nepieciešamos resursus, kā arī Nacionālo bruņoto spēku, valsts varu un pārvaldi realizējošo institūciju, pašvaldību, fizisko un juridisko personu nepieciešamo gatavību un darbību valsts aizsardzībā.</w:t>
      </w:r>
    </w:p>
    <w:p w14:paraId="64FA831D" w14:textId="77777777" w:rsidR="001F3B74" w:rsidRPr="007F17D8" w:rsidRDefault="001F3B74" w:rsidP="007F17D8">
      <w:pPr>
        <w:spacing w:after="0"/>
        <w:rPr>
          <w:rFonts w:ascii="Times New Roman" w:hAnsi="Times New Roman" w:cs="Times New Roman"/>
          <w:i/>
          <w:sz w:val="20"/>
          <w:szCs w:val="20"/>
        </w:rPr>
      </w:pPr>
      <w:r w:rsidRPr="007F17D8">
        <w:rPr>
          <w:rFonts w:ascii="Times New Roman" w:hAnsi="Times New Roman" w:cs="Times New Roman"/>
          <w:i/>
          <w:sz w:val="20"/>
          <w:szCs w:val="20"/>
        </w:rPr>
        <w:t>(2) Valsts aizsardzības plānu:</w:t>
      </w:r>
    </w:p>
    <w:p w14:paraId="7984D7D5" w14:textId="77777777" w:rsidR="001F3B74" w:rsidRPr="007F17D8" w:rsidRDefault="001F3B74" w:rsidP="007F17D8">
      <w:pPr>
        <w:spacing w:after="0"/>
        <w:rPr>
          <w:rFonts w:ascii="Times New Roman" w:hAnsi="Times New Roman" w:cs="Times New Roman"/>
          <w:i/>
          <w:sz w:val="20"/>
          <w:szCs w:val="20"/>
        </w:rPr>
      </w:pPr>
      <w:r w:rsidRPr="007F17D8">
        <w:rPr>
          <w:rFonts w:ascii="Times New Roman" w:hAnsi="Times New Roman" w:cs="Times New Roman"/>
          <w:i/>
          <w:sz w:val="20"/>
          <w:szCs w:val="20"/>
        </w:rPr>
        <w:t>1) izstrādā Aizsardzības ministrija sadarbībā ar pārējām ministrijām;</w:t>
      </w:r>
    </w:p>
    <w:p w14:paraId="78590095" w14:textId="77777777" w:rsidR="001F3B74" w:rsidRPr="007F17D8" w:rsidRDefault="001F3B74" w:rsidP="007F17D8">
      <w:pPr>
        <w:spacing w:after="0"/>
        <w:rPr>
          <w:rFonts w:ascii="Times New Roman" w:hAnsi="Times New Roman" w:cs="Times New Roman"/>
          <w:i/>
          <w:sz w:val="20"/>
          <w:szCs w:val="20"/>
        </w:rPr>
      </w:pPr>
      <w:r w:rsidRPr="007F17D8">
        <w:rPr>
          <w:rFonts w:ascii="Times New Roman" w:hAnsi="Times New Roman" w:cs="Times New Roman"/>
          <w:i/>
          <w:sz w:val="20"/>
          <w:szCs w:val="20"/>
        </w:rPr>
        <w:t>2) apstiprina Ministru kabinets.</w:t>
      </w:r>
    </w:p>
    <w:p w14:paraId="09785E3A" w14:textId="77777777" w:rsidR="001F3B74" w:rsidRPr="007F17D8" w:rsidRDefault="001F3B74" w:rsidP="007F17D8">
      <w:pPr>
        <w:pStyle w:val="FootnoteText"/>
        <w:rPr>
          <w:rFonts w:cs="Times New Roman"/>
          <w:i/>
          <w:lang w:val="lv-LV"/>
        </w:rPr>
      </w:pPr>
      <w:r w:rsidRPr="007F17D8">
        <w:rPr>
          <w:rFonts w:cs="Times New Roman"/>
          <w:i/>
          <w:lang w:val="lv-LV"/>
        </w:rPr>
        <w:t>(3) Aizsardzības ministrs ar Valsts aizsardzības plānu iepazīstina Saeimas Aizsardzības, iekšlietu un korupcijas novēršanas komisiju.</w:t>
      </w:r>
      <w:r w:rsidRPr="007F17D8">
        <w:rPr>
          <w:rFonts w:cs="Times New Roman"/>
          <w:i/>
          <w:lang w:val="lv-LV" w:eastAsia="lv-LV"/>
        </w:rPr>
        <w:br/>
      </w:r>
    </w:p>
  </w:footnote>
  <w:footnote w:id="9">
    <w:p w14:paraId="3D3E0B33" w14:textId="77777777" w:rsidR="001B281A" w:rsidRPr="005B1462" w:rsidRDefault="001B281A" w:rsidP="006B6194">
      <w:pPr>
        <w:pStyle w:val="FootnoteText"/>
        <w:jc w:val="both"/>
        <w:rPr>
          <w:color w:val="0000FF"/>
          <w:lang w:val="lv-LV"/>
        </w:rPr>
      </w:pPr>
      <w:r w:rsidRPr="001267FA">
        <w:rPr>
          <w:rStyle w:val="FootnoteReference"/>
          <w:rFonts w:ascii="Arial" w:eastAsia="Calibri" w:hAnsi="Arial" w:cs="Arial"/>
          <w:sz w:val="16"/>
          <w:szCs w:val="16"/>
        </w:rPr>
        <w:footnoteRef/>
      </w:r>
      <w:r w:rsidRPr="00F94583">
        <w:rPr>
          <w:rFonts w:ascii="Arial" w:hAnsi="Arial" w:cs="Arial"/>
          <w:sz w:val="16"/>
          <w:szCs w:val="16"/>
          <w:lang w:val="lv-LV"/>
        </w:rPr>
        <w:t xml:space="preserve"> </w:t>
      </w:r>
      <w:r w:rsidRPr="002D3865">
        <w:rPr>
          <w:rFonts w:cs="Times New Roman"/>
          <w:lang w:val="lv-LV"/>
        </w:rPr>
        <w:t xml:space="preserve">Zilupes novadā ārzemniekiem pieder vismaz 47,5 procentu no visām lauksaimniecības un meža zemēm. Dagdas novadā gandrīz piektdaļa lauksaimniecības un meža zemju pieder ārzemniekiem. Zemgalē ārzemju kapitāls visvairāk koncentrēts Auces novadā (vismaz 15,57 procenti no visas lauksaimniecības un meža zemju teritorijas). Madonas un Alūksnes novados ārzemniekiem pieder 11,5 procenti no novadu lauksaimniecības un meža zemēm. Ārzemniekiem piederošajiem uzņēmumiem pieder vismaz 340 344 hektāri Latvijas lauksaimniecības un meža zemju, kas 11 reizes lielāka teritorija nekā aizņem Rīgas pilsēta. Pieejams: </w:t>
      </w:r>
      <w:hyperlink r:id="rId4" w:history="1">
        <w:r w:rsidRPr="002D3865">
          <w:rPr>
            <w:rStyle w:val="Hyperlink"/>
            <w:rFonts w:cs="Times New Roman"/>
            <w:lang w:val="lv-LV"/>
          </w:rPr>
          <w:t>https://www.diena.lv/raksts/latvija/novados/atseviskos-latvijas-novados-teju-puse-zemju-pieder-ārzemniekiem-1417062</w:t>
        </w:r>
      </w:hyperlink>
      <w:r w:rsidRPr="002D3865">
        <w:rPr>
          <w:rFonts w:cs="Times New Roman"/>
          <w:lang w:val="lv-LV"/>
        </w:rPr>
        <w:t xml:space="preserve">. Analizējot lauksamniecības zemes pircējus un pārdevējus – zemnieku saimniecības un SIA –, secināts, ka aptuveni pusi zemes, kas ir SIA īpašumā (8%), kontrolē ārvalstu kapitāls amatā no Zviedrijas, Vācijas un Dānijas. Pieejams: </w:t>
      </w:r>
      <w:hyperlink r:id="rId5" w:history="1">
        <w:r w:rsidRPr="002D3865">
          <w:rPr>
            <w:rStyle w:val="Hyperlink"/>
            <w:rFonts w:cs="Times New Roman"/>
            <w:lang w:val="lv-LV"/>
          </w:rPr>
          <w:t>http://www.vzd.gov.lv/lv/jaunumi/zinas/ap-8-lauksaimnieciba-izmantojamas-zemes-pieder-sia-ar-arvalstu-kapitālu/</w:t>
        </w:r>
      </w:hyperlink>
      <w:r>
        <w:rPr>
          <w:color w:val="0000FF"/>
          <w:u w:val="single"/>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B29D6" w14:textId="77777777" w:rsidR="00392424" w:rsidRDefault="003924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772B835" w14:textId="1AA425F1" w:rsidR="005172D4" w:rsidRPr="00C25B49" w:rsidRDefault="005172D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74405">
          <w:rPr>
            <w:rFonts w:ascii="Times New Roman" w:hAnsi="Times New Roman" w:cs="Times New Roman"/>
            <w:noProof/>
            <w:sz w:val="24"/>
            <w:szCs w:val="20"/>
          </w:rPr>
          <w:t>23</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0A989" w14:textId="77777777" w:rsidR="00392424" w:rsidRDefault="003924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4CBF"/>
    <w:multiLevelType w:val="hybridMultilevel"/>
    <w:tmpl w:val="0D42206C"/>
    <w:lvl w:ilvl="0" w:tplc="0426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9226ED"/>
    <w:multiLevelType w:val="hybridMultilevel"/>
    <w:tmpl w:val="1E6EBC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8309C7"/>
    <w:multiLevelType w:val="hybridMultilevel"/>
    <w:tmpl w:val="7AAC7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5021B"/>
    <w:multiLevelType w:val="hybridMultilevel"/>
    <w:tmpl w:val="ABBA997C"/>
    <w:lvl w:ilvl="0" w:tplc="000C2A00">
      <w:start w:val="1"/>
      <w:numFmt w:val="decimal"/>
      <w:lvlText w:val="(%1)"/>
      <w:lvlJc w:val="left"/>
      <w:pPr>
        <w:ind w:left="880" w:hanging="5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9625A0"/>
    <w:multiLevelType w:val="hybridMultilevel"/>
    <w:tmpl w:val="00F28C32"/>
    <w:lvl w:ilvl="0" w:tplc="E4483A6C">
      <w:start w:val="1"/>
      <w:numFmt w:val="lowerLetter"/>
      <w:lvlText w:val="%1)"/>
      <w:lvlJc w:val="left"/>
      <w:pPr>
        <w:ind w:left="1080" w:hanging="360"/>
      </w:pPr>
      <w:rPr>
        <w:rFonts w:ascii="Times New Roman" w:eastAsia="Times New Roman" w:hAnsi="Times New Roman" w:cs="Arial Unicode MS"/>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C3D0A09"/>
    <w:multiLevelType w:val="hybridMultilevel"/>
    <w:tmpl w:val="EA148CF0"/>
    <w:lvl w:ilvl="0" w:tplc="143EE0A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4B332CE"/>
    <w:multiLevelType w:val="hybridMultilevel"/>
    <w:tmpl w:val="C9BA8870"/>
    <w:lvl w:ilvl="0" w:tplc="7F8203D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2F5101F8"/>
    <w:multiLevelType w:val="hybridMultilevel"/>
    <w:tmpl w:val="4D1C8A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EC2105"/>
    <w:multiLevelType w:val="hybridMultilevel"/>
    <w:tmpl w:val="F258C9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CB4012B"/>
    <w:multiLevelType w:val="hybridMultilevel"/>
    <w:tmpl w:val="E55ECF3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0" w15:restartNumberingAfterBreak="0">
    <w:nsid w:val="41D245DF"/>
    <w:multiLevelType w:val="hybridMultilevel"/>
    <w:tmpl w:val="A184B1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514CF9"/>
    <w:multiLevelType w:val="hybridMultilevel"/>
    <w:tmpl w:val="8AD468EC"/>
    <w:lvl w:ilvl="0" w:tplc="A4CCD9F0">
      <w:start w:val="1"/>
      <w:numFmt w:val="lowerLetter"/>
      <w:lvlText w:val="%1)"/>
      <w:lvlJc w:val="left"/>
      <w:pPr>
        <w:ind w:left="1080" w:hanging="360"/>
      </w:pPr>
      <w:rPr>
        <w:rFonts w:ascii="Times New Roman" w:eastAsia="Times New Roman" w:hAnsi="Times New Roman" w:cs="Arial Unicode MS"/>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1">
    <w:nsid w:val="5CC83C5A"/>
    <w:multiLevelType w:val="hybridMultilevel"/>
    <w:tmpl w:val="FB128AB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4166A5A"/>
    <w:multiLevelType w:val="hybridMultilevel"/>
    <w:tmpl w:val="93883BB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4" w15:restartNumberingAfterBreak="0">
    <w:nsid w:val="652C145D"/>
    <w:multiLevelType w:val="hybridMultilevel"/>
    <w:tmpl w:val="C0527E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62F6C99"/>
    <w:multiLevelType w:val="hybridMultilevel"/>
    <w:tmpl w:val="D2405DC0"/>
    <w:lvl w:ilvl="0" w:tplc="FC54D8CE">
      <w:start w:val="1"/>
      <w:numFmt w:val="decimal"/>
      <w:lvlText w:val="%1)"/>
      <w:lvlJc w:val="left"/>
      <w:pPr>
        <w:ind w:left="720" w:hanging="360"/>
      </w:pPr>
      <w:rPr>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71612AF"/>
    <w:multiLevelType w:val="hybridMultilevel"/>
    <w:tmpl w:val="AB7436C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7AE91146"/>
    <w:multiLevelType w:val="hybridMultilevel"/>
    <w:tmpl w:val="72DC056A"/>
    <w:lvl w:ilvl="0" w:tplc="289C5342">
      <w:start w:val="1"/>
      <w:numFmt w:val="lowerLetter"/>
      <w:lvlText w:val="%1)"/>
      <w:lvlJc w:val="left"/>
      <w:pPr>
        <w:ind w:left="1080" w:hanging="360"/>
      </w:pPr>
      <w:rPr>
        <w:rFonts w:ascii="Times New Roman" w:eastAsia="Times New Roman" w:hAnsi="Times New Roman" w:cs="Arial Unicode MS"/>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2"/>
  </w:num>
  <w:num w:numId="2">
    <w:abstractNumId w:val="8"/>
  </w:num>
  <w:num w:numId="3">
    <w:abstractNumId w:val="10"/>
  </w:num>
  <w:num w:numId="4">
    <w:abstractNumId w:val="2"/>
  </w:num>
  <w:num w:numId="5">
    <w:abstractNumId w:val="9"/>
  </w:num>
  <w:num w:numId="6">
    <w:abstractNumId w:val="7"/>
  </w:num>
  <w:num w:numId="7">
    <w:abstractNumId w:val="15"/>
  </w:num>
  <w:num w:numId="8">
    <w:abstractNumId w:val="5"/>
  </w:num>
  <w:num w:numId="9">
    <w:abstractNumId w:val="0"/>
  </w:num>
  <w:num w:numId="10">
    <w:abstractNumId w:val="3"/>
  </w:num>
  <w:num w:numId="11">
    <w:abstractNumId w:val="16"/>
  </w:num>
  <w:num w:numId="12">
    <w:abstractNumId w:val="1"/>
  </w:num>
  <w:num w:numId="13">
    <w:abstractNumId w:val="14"/>
  </w:num>
  <w:num w:numId="14">
    <w:abstractNumId w:val="17"/>
  </w:num>
  <w:num w:numId="15">
    <w:abstractNumId w:val="11"/>
  </w:num>
  <w:num w:numId="16">
    <w:abstractNumId w:val="4"/>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79"/>
    <w:rsid w:val="00002999"/>
    <w:rsid w:val="00004B09"/>
    <w:rsid w:val="00007F0A"/>
    <w:rsid w:val="00011FCA"/>
    <w:rsid w:val="000228F2"/>
    <w:rsid w:val="000250F1"/>
    <w:rsid w:val="00042380"/>
    <w:rsid w:val="0005261F"/>
    <w:rsid w:val="00053DEC"/>
    <w:rsid w:val="000703F1"/>
    <w:rsid w:val="00075645"/>
    <w:rsid w:val="00084BB6"/>
    <w:rsid w:val="00085BC7"/>
    <w:rsid w:val="000A2CF3"/>
    <w:rsid w:val="000B658B"/>
    <w:rsid w:val="000C191F"/>
    <w:rsid w:val="000E0EFD"/>
    <w:rsid w:val="000F3863"/>
    <w:rsid w:val="000F5CCC"/>
    <w:rsid w:val="000F67EF"/>
    <w:rsid w:val="00101481"/>
    <w:rsid w:val="00101BA8"/>
    <w:rsid w:val="00113D44"/>
    <w:rsid w:val="001248B7"/>
    <w:rsid w:val="00126803"/>
    <w:rsid w:val="001408F8"/>
    <w:rsid w:val="00146172"/>
    <w:rsid w:val="001472C8"/>
    <w:rsid w:val="00151F79"/>
    <w:rsid w:val="00152787"/>
    <w:rsid w:val="001543C7"/>
    <w:rsid w:val="00167487"/>
    <w:rsid w:val="00182EF1"/>
    <w:rsid w:val="001837AE"/>
    <w:rsid w:val="001947B9"/>
    <w:rsid w:val="001A0C80"/>
    <w:rsid w:val="001A2F11"/>
    <w:rsid w:val="001A465E"/>
    <w:rsid w:val="001B1166"/>
    <w:rsid w:val="001B281A"/>
    <w:rsid w:val="001B4E6E"/>
    <w:rsid w:val="001B4F36"/>
    <w:rsid w:val="001C2DC5"/>
    <w:rsid w:val="001C7726"/>
    <w:rsid w:val="001C7BD5"/>
    <w:rsid w:val="001E1DA2"/>
    <w:rsid w:val="001E4BC9"/>
    <w:rsid w:val="001F201E"/>
    <w:rsid w:val="001F3B74"/>
    <w:rsid w:val="00202495"/>
    <w:rsid w:val="002126E4"/>
    <w:rsid w:val="00213767"/>
    <w:rsid w:val="002153AD"/>
    <w:rsid w:val="00215B5F"/>
    <w:rsid w:val="0022052E"/>
    <w:rsid w:val="002332FB"/>
    <w:rsid w:val="00235056"/>
    <w:rsid w:val="00243426"/>
    <w:rsid w:val="00260610"/>
    <w:rsid w:val="0026430E"/>
    <w:rsid w:val="00265A6B"/>
    <w:rsid w:val="00281683"/>
    <w:rsid w:val="002903A9"/>
    <w:rsid w:val="00293872"/>
    <w:rsid w:val="00295D3F"/>
    <w:rsid w:val="00297DEB"/>
    <w:rsid w:val="002A1604"/>
    <w:rsid w:val="002B3115"/>
    <w:rsid w:val="002B4344"/>
    <w:rsid w:val="002B58B7"/>
    <w:rsid w:val="002D04AD"/>
    <w:rsid w:val="002D074D"/>
    <w:rsid w:val="002D3865"/>
    <w:rsid w:val="002E1C05"/>
    <w:rsid w:val="002E4A63"/>
    <w:rsid w:val="002F63A0"/>
    <w:rsid w:val="00301FF9"/>
    <w:rsid w:val="00303FEF"/>
    <w:rsid w:val="00304EFF"/>
    <w:rsid w:val="00305228"/>
    <w:rsid w:val="00310AE8"/>
    <w:rsid w:val="00336400"/>
    <w:rsid w:val="003512E5"/>
    <w:rsid w:val="003731FD"/>
    <w:rsid w:val="0037573C"/>
    <w:rsid w:val="00385F1B"/>
    <w:rsid w:val="00386B9D"/>
    <w:rsid w:val="00392424"/>
    <w:rsid w:val="00393E85"/>
    <w:rsid w:val="00394193"/>
    <w:rsid w:val="0039684F"/>
    <w:rsid w:val="00396EB0"/>
    <w:rsid w:val="003A30E5"/>
    <w:rsid w:val="003A5A02"/>
    <w:rsid w:val="003B0BF9"/>
    <w:rsid w:val="003D0C4C"/>
    <w:rsid w:val="003D3044"/>
    <w:rsid w:val="003E0791"/>
    <w:rsid w:val="003E1A7B"/>
    <w:rsid w:val="003E4ACE"/>
    <w:rsid w:val="003F218D"/>
    <w:rsid w:val="003F24A9"/>
    <w:rsid w:val="003F28AC"/>
    <w:rsid w:val="00403AA6"/>
    <w:rsid w:val="0040662E"/>
    <w:rsid w:val="00406F1D"/>
    <w:rsid w:val="004208E5"/>
    <w:rsid w:val="00420D88"/>
    <w:rsid w:val="00423FCF"/>
    <w:rsid w:val="004317AC"/>
    <w:rsid w:val="00431875"/>
    <w:rsid w:val="00434439"/>
    <w:rsid w:val="004378BF"/>
    <w:rsid w:val="0044190C"/>
    <w:rsid w:val="004454FE"/>
    <w:rsid w:val="004527C9"/>
    <w:rsid w:val="00456E40"/>
    <w:rsid w:val="00457CB7"/>
    <w:rsid w:val="00471F27"/>
    <w:rsid w:val="00491B1B"/>
    <w:rsid w:val="004C5A9C"/>
    <w:rsid w:val="004E50F8"/>
    <w:rsid w:val="004E6AB2"/>
    <w:rsid w:val="004F5097"/>
    <w:rsid w:val="004F754A"/>
    <w:rsid w:val="0050178F"/>
    <w:rsid w:val="00503619"/>
    <w:rsid w:val="00511D41"/>
    <w:rsid w:val="00513013"/>
    <w:rsid w:val="00515B3E"/>
    <w:rsid w:val="005172D4"/>
    <w:rsid w:val="00523D02"/>
    <w:rsid w:val="00530A87"/>
    <w:rsid w:val="00532737"/>
    <w:rsid w:val="00541129"/>
    <w:rsid w:val="00541504"/>
    <w:rsid w:val="00542195"/>
    <w:rsid w:val="00572648"/>
    <w:rsid w:val="005773F8"/>
    <w:rsid w:val="00580BB2"/>
    <w:rsid w:val="005831DC"/>
    <w:rsid w:val="005A6C7D"/>
    <w:rsid w:val="005B0414"/>
    <w:rsid w:val="005B1BAE"/>
    <w:rsid w:val="005B2483"/>
    <w:rsid w:val="005B3728"/>
    <w:rsid w:val="005B56F3"/>
    <w:rsid w:val="005C4365"/>
    <w:rsid w:val="005D4011"/>
    <w:rsid w:val="005E2297"/>
    <w:rsid w:val="005E323A"/>
    <w:rsid w:val="005F6760"/>
    <w:rsid w:val="0062055E"/>
    <w:rsid w:val="0062614F"/>
    <w:rsid w:val="00631394"/>
    <w:rsid w:val="00643AAA"/>
    <w:rsid w:val="00646119"/>
    <w:rsid w:val="00655F2C"/>
    <w:rsid w:val="006561E9"/>
    <w:rsid w:val="00665242"/>
    <w:rsid w:val="006735BE"/>
    <w:rsid w:val="0067726B"/>
    <w:rsid w:val="00680F12"/>
    <w:rsid w:val="006842EA"/>
    <w:rsid w:val="006848D2"/>
    <w:rsid w:val="0068704A"/>
    <w:rsid w:val="00691C97"/>
    <w:rsid w:val="00691F09"/>
    <w:rsid w:val="00694272"/>
    <w:rsid w:val="00694CDF"/>
    <w:rsid w:val="00697CCC"/>
    <w:rsid w:val="006A315B"/>
    <w:rsid w:val="006B13B6"/>
    <w:rsid w:val="006B6194"/>
    <w:rsid w:val="006B79B8"/>
    <w:rsid w:val="006C3B26"/>
    <w:rsid w:val="006D1295"/>
    <w:rsid w:val="006E1081"/>
    <w:rsid w:val="006E14DF"/>
    <w:rsid w:val="006E5360"/>
    <w:rsid w:val="006F6CA1"/>
    <w:rsid w:val="00705F3E"/>
    <w:rsid w:val="00711EDF"/>
    <w:rsid w:val="007169E0"/>
    <w:rsid w:val="00720585"/>
    <w:rsid w:val="007208FC"/>
    <w:rsid w:val="007433AC"/>
    <w:rsid w:val="00767D65"/>
    <w:rsid w:val="0077134C"/>
    <w:rsid w:val="00773AF6"/>
    <w:rsid w:val="00775BFF"/>
    <w:rsid w:val="007766AB"/>
    <w:rsid w:val="0078391C"/>
    <w:rsid w:val="0079425F"/>
    <w:rsid w:val="00794EF8"/>
    <w:rsid w:val="00795F71"/>
    <w:rsid w:val="007A1A70"/>
    <w:rsid w:val="007D28EC"/>
    <w:rsid w:val="007D380B"/>
    <w:rsid w:val="007D43D5"/>
    <w:rsid w:val="007E5F7A"/>
    <w:rsid w:val="007E73AB"/>
    <w:rsid w:val="007F17D8"/>
    <w:rsid w:val="00804376"/>
    <w:rsid w:val="00816C11"/>
    <w:rsid w:val="00821DBE"/>
    <w:rsid w:val="00845673"/>
    <w:rsid w:val="008469BE"/>
    <w:rsid w:val="008543F4"/>
    <w:rsid w:val="00855F7A"/>
    <w:rsid w:val="00861A2D"/>
    <w:rsid w:val="00872FF4"/>
    <w:rsid w:val="00874068"/>
    <w:rsid w:val="00882777"/>
    <w:rsid w:val="00892C5F"/>
    <w:rsid w:val="00894C55"/>
    <w:rsid w:val="008A487A"/>
    <w:rsid w:val="008A7C9E"/>
    <w:rsid w:val="008D1644"/>
    <w:rsid w:val="008E2D7E"/>
    <w:rsid w:val="008E4D55"/>
    <w:rsid w:val="008F3A9A"/>
    <w:rsid w:val="009063AC"/>
    <w:rsid w:val="00912816"/>
    <w:rsid w:val="009144A3"/>
    <w:rsid w:val="00915212"/>
    <w:rsid w:val="00921B9E"/>
    <w:rsid w:val="00934B1E"/>
    <w:rsid w:val="00943FCD"/>
    <w:rsid w:val="0096406D"/>
    <w:rsid w:val="0097168D"/>
    <w:rsid w:val="00971765"/>
    <w:rsid w:val="00976388"/>
    <w:rsid w:val="00983EC8"/>
    <w:rsid w:val="009A2654"/>
    <w:rsid w:val="009A5CE9"/>
    <w:rsid w:val="009A673C"/>
    <w:rsid w:val="009B09E7"/>
    <w:rsid w:val="009B2D0D"/>
    <w:rsid w:val="009C5F8A"/>
    <w:rsid w:val="009C680E"/>
    <w:rsid w:val="009E186B"/>
    <w:rsid w:val="009E1E77"/>
    <w:rsid w:val="009E3BB1"/>
    <w:rsid w:val="00A00913"/>
    <w:rsid w:val="00A077CD"/>
    <w:rsid w:val="00A10FC3"/>
    <w:rsid w:val="00A2095B"/>
    <w:rsid w:val="00A23433"/>
    <w:rsid w:val="00A23E13"/>
    <w:rsid w:val="00A35A02"/>
    <w:rsid w:val="00A35DB2"/>
    <w:rsid w:val="00A40A2B"/>
    <w:rsid w:val="00A42BDF"/>
    <w:rsid w:val="00A53C4E"/>
    <w:rsid w:val="00A6073E"/>
    <w:rsid w:val="00A74405"/>
    <w:rsid w:val="00A83584"/>
    <w:rsid w:val="00A91990"/>
    <w:rsid w:val="00A93AC9"/>
    <w:rsid w:val="00AC5677"/>
    <w:rsid w:val="00AD40B2"/>
    <w:rsid w:val="00AE5567"/>
    <w:rsid w:val="00AE6F64"/>
    <w:rsid w:val="00AF1239"/>
    <w:rsid w:val="00AF6CEC"/>
    <w:rsid w:val="00B06DFD"/>
    <w:rsid w:val="00B102F3"/>
    <w:rsid w:val="00B13B1C"/>
    <w:rsid w:val="00B16480"/>
    <w:rsid w:val="00B2165C"/>
    <w:rsid w:val="00B2238F"/>
    <w:rsid w:val="00B23A8C"/>
    <w:rsid w:val="00B310BC"/>
    <w:rsid w:val="00B3507E"/>
    <w:rsid w:val="00B3550F"/>
    <w:rsid w:val="00B3670D"/>
    <w:rsid w:val="00B4423C"/>
    <w:rsid w:val="00B46455"/>
    <w:rsid w:val="00B50CAA"/>
    <w:rsid w:val="00B653DC"/>
    <w:rsid w:val="00B91038"/>
    <w:rsid w:val="00B92E01"/>
    <w:rsid w:val="00B97465"/>
    <w:rsid w:val="00BA20AA"/>
    <w:rsid w:val="00BB38AD"/>
    <w:rsid w:val="00BB789C"/>
    <w:rsid w:val="00BB7D43"/>
    <w:rsid w:val="00BC62C2"/>
    <w:rsid w:val="00BD4425"/>
    <w:rsid w:val="00BD5B9F"/>
    <w:rsid w:val="00BE029F"/>
    <w:rsid w:val="00BE322A"/>
    <w:rsid w:val="00BE34D7"/>
    <w:rsid w:val="00BE7364"/>
    <w:rsid w:val="00BF4E6F"/>
    <w:rsid w:val="00C212FF"/>
    <w:rsid w:val="00C24217"/>
    <w:rsid w:val="00C25B49"/>
    <w:rsid w:val="00C33775"/>
    <w:rsid w:val="00C44D84"/>
    <w:rsid w:val="00C47A92"/>
    <w:rsid w:val="00C5661C"/>
    <w:rsid w:val="00C5768C"/>
    <w:rsid w:val="00C67ABA"/>
    <w:rsid w:val="00C72FC9"/>
    <w:rsid w:val="00C764E2"/>
    <w:rsid w:val="00C815C6"/>
    <w:rsid w:val="00C87099"/>
    <w:rsid w:val="00CA51FD"/>
    <w:rsid w:val="00CB0325"/>
    <w:rsid w:val="00CB634F"/>
    <w:rsid w:val="00CC0D2D"/>
    <w:rsid w:val="00CC72E5"/>
    <w:rsid w:val="00CC770F"/>
    <w:rsid w:val="00CD1D7A"/>
    <w:rsid w:val="00CD5294"/>
    <w:rsid w:val="00CD6D11"/>
    <w:rsid w:val="00CE17B4"/>
    <w:rsid w:val="00CE1E89"/>
    <w:rsid w:val="00CE388A"/>
    <w:rsid w:val="00CE5657"/>
    <w:rsid w:val="00CE596C"/>
    <w:rsid w:val="00CE7863"/>
    <w:rsid w:val="00CE78AD"/>
    <w:rsid w:val="00D04073"/>
    <w:rsid w:val="00D105EC"/>
    <w:rsid w:val="00D1131B"/>
    <w:rsid w:val="00D125FD"/>
    <w:rsid w:val="00D133F8"/>
    <w:rsid w:val="00D14A3E"/>
    <w:rsid w:val="00D210EA"/>
    <w:rsid w:val="00D236A3"/>
    <w:rsid w:val="00D26062"/>
    <w:rsid w:val="00D34DFD"/>
    <w:rsid w:val="00D40469"/>
    <w:rsid w:val="00D42F41"/>
    <w:rsid w:val="00D45257"/>
    <w:rsid w:val="00D452EA"/>
    <w:rsid w:val="00D54551"/>
    <w:rsid w:val="00D64939"/>
    <w:rsid w:val="00D65ECC"/>
    <w:rsid w:val="00D6680D"/>
    <w:rsid w:val="00D66AAB"/>
    <w:rsid w:val="00D73C1C"/>
    <w:rsid w:val="00D815C7"/>
    <w:rsid w:val="00D82C46"/>
    <w:rsid w:val="00D9242B"/>
    <w:rsid w:val="00DA1C22"/>
    <w:rsid w:val="00DB0476"/>
    <w:rsid w:val="00DB4934"/>
    <w:rsid w:val="00DC6D2A"/>
    <w:rsid w:val="00DE43BD"/>
    <w:rsid w:val="00DF3435"/>
    <w:rsid w:val="00DF57B1"/>
    <w:rsid w:val="00DF58F5"/>
    <w:rsid w:val="00E0506C"/>
    <w:rsid w:val="00E12454"/>
    <w:rsid w:val="00E1305D"/>
    <w:rsid w:val="00E15560"/>
    <w:rsid w:val="00E16A66"/>
    <w:rsid w:val="00E308C1"/>
    <w:rsid w:val="00E35706"/>
    <w:rsid w:val="00E36858"/>
    <w:rsid w:val="00E3716B"/>
    <w:rsid w:val="00E44420"/>
    <w:rsid w:val="00E5323B"/>
    <w:rsid w:val="00E74E7E"/>
    <w:rsid w:val="00E76E81"/>
    <w:rsid w:val="00E77425"/>
    <w:rsid w:val="00E835E6"/>
    <w:rsid w:val="00E8749E"/>
    <w:rsid w:val="00E908E3"/>
    <w:rsid w:val="00E90C01"/>
    <w:rsid w:val="00E912A8"/>
    <w:rsid w:val="00E975DB"/>
    <w:rsid w:val="00EA486E"/>
    <w:rsid w:val="00EA5ADA"/>
    <w:rsid w:val="00EA62DA"/>
    <w:rsid w:val="00EB25FE"/>
    <w:rsid w:val="00ED00E2"/>
    <w:rsid w:val="00ED3450"/>
    <w:rsid w:val="00ED5E5A"/>
    <w:rsid w:val="00ED7020"/>
    <w:rsid w:val="00ED7F44"/>
    <w:rsid w:val="00EF21EE"/>
    <w:rsid w:val="00EF65B2"/>
    <w:rsid w:val="00EF782D"/>
    <w:rsid w:val="00EF7F65"/>
    <w:rsid w:val="00F00BA8"/>
    <w:rsid w:val="00F03932"/>
    <w:rsid w:val="00F10208"/>
    <w:rsid w:val="00F179BA"/>
    <w:rsid w:val="00F25B86"/>
    <w:rsid w:val="00F370C6"/>
    <w:rsid w:val="00F42B8F"/>
    <w:rsid w:val="00F56021"/>
    <w:rsid w:val="00F5663B"/>
    <w:rsid w:val="00F57B0C"/>
    <w:rsid w:val="00F6231F"/>
    <w:rsid w:val="00F650B2"/>
    <w:rsid w:val="00F70FD0"/>
    <w:rsid w:val="00F94018"/>
    <w:rsid w:val="00F94583"/>
    <w:rsid w:val="00F94EEC"/>
    <w:rsid w:val="00FA212C"/>
    <w:rsid w:val="00FB12E3"/>
    <w:rsid w:val="00FD1E9B"/>
    <w:rsid w:val="00FD7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5FB7596"/>
  <w15:docId w15:val="{8A91817F-E74C-402C-9B0E-86F62D6A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0A87"/>
  </w:style>
  <w:style w:type="paragraph" w:styleId="Heading1">
    <w:name w:val="heading 1"/>
    <w:basedOn w:val="Normal"/>
    <w:next w:val="Normal"/>
    <w:link w:val="Heading1Char"/>
    <w:qFormat/>
    <w:rsid w:val="009B09E7"/>
    <w:pPr>
      <w:keepNext/>
      <w:spacing w:before="240" w:after="60" w:line="240" w:lineRule="auto"/>
      <w:outlineLvl w:val="0"/>
    </w:pPr>
    <w:rPr>
      <w:rFonts w:ascii="Calibri Light" w:eastAsia="Times New Roman" w:hAnsi="Calibri Light" w:cs="Times New Roman"/>
      <w:b/>
      <w:bCs/>
      <w:kern w:val="32"/>
      <w:sz w:val="32"/>
      <w:szCs w:val="32"/>
      <w:lang w:val="en-AU" w:bidi="lo-LA"/>
    </w:rPr>
  </w:style>
  <w:style w:type="paragraph" w:styleId="Heading3">
    <w:name w:val="heading 3"/>
    <w:basedOn w:val="Normal"/>
    <w:link w:val="Heading3Char"/>
    <w:uiPriority w:val="9"/>
    <w:qFormat/>
    <w:rsid w:val="009B09E7"/>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1Char">
    <w:name w:val="Heading 1 Char"/>
    <w:basedOn w:val="DefaultParagraphFont"/>
    <w:link w:val="Heading1"/>
    <w:rsid w:val="009B09E7"/>
    <w:rPr>
      <w:rFonts w:ascii="Calibri Light" w:eastAsia="Times New Roman" w:hAnsi="Calibri Light" w:cs="Times New Roman"/>
      <w:b/>
      <w:bCs/>
      <w:kern w:val="32"/>
      <w:sz w:val="32"/>
      <w:szCs w:val="32"/>
      <w:lang w:val="en-AU" w:bidi="lo-LA"/>
    </w:rPr>
  </w:style>
  <w:style w:type="character" w:customStyle="1" w:styleId="Heading3Char">
    <w:name w:val="Heading 3 Char"/>
    <w:basedOn w:val="DefaultParagraphFont"/>
    <w:link w:val="Heading3"/>
    <w:uiPriority w:val="9"/>
    <w:rsid w:val="009B09E7"/>
    <w:rPr>
      <w:rFonts w:ascii="Times New Roman" w:eastAsia="Times New Roman" w:hAnsi="Times New Roman" w:cs="Times New Roman"/>
      <w:b/>
      <w:bCs/>
      <w:sz w:val="27"/>
      <w:szCs w:val="27"/>
      <w:lang w:eastAsia="lv-LV"/>
    </w:rPr>
  </w:style>
  <w:style w:type="paragraph" w:styleId="FootnoteText">
    <w:name w:val="footnote text"/>
    <w:basedOn w:val="Normal"/>
    <w:link w:val="FootnoteTextChar"/>
    <w:rsid w:val="009B09E7"/>
    <w:pPr>
      <w:spacing w:after="0" w:line="240" w:lineRule="auto"/>
    </w:pPr>
    <w:rPr>
      <w:rFonts w:ascii="Times New Roman" w:eastAsia="Times New Roman" w:hAnsi="Times New Roman" w:cs="Arial Unicode MS"/>
      <w:sz w:val="20"/>
      <w:szCs w:val="20"/>
      <w:lang w:val="en-AU" w:bidi="lo-LA"/>
    </w:rPr>
  </w:style>
  <w:style w:type="character" w:customStyle="1" w:styleId="FootnoteTextChar">
    <w:name w:val="Footnote Text Char"/>
    <w:basedOn w:val="DefaultParagraphFont"/>
    <w:link w:val="FootnoteText"/>
    <w:rsid w:val="009B09E7"/>
    <w:rPr>
      <w:rFonts w:ascii="Times New Roman" w:eastAsia="Times New Roman" w:hAnsi="Times New Roman" w:cs="Arial Unicode MS"/>
      <w:sz w:val="20"/>
      <w:szCs w:val="20"/>
      <w:lang w:val="en-AU" w:bidi="lo-LA"/>
    </w:rPr>
  </w:style>
  <w:style w:type="character" w:styleId="FootnoteReference">
    <w:name w:val="footnote reference"/>
    <w:rsid w:val="009B09E7"/>
    <w:rPr>
      <w:vertAlign w:val="superscript"/>
    </w:rPr>
  </w:style>
  <w:style w:type="paragraph" w:customStyle="1" w:styleId="tv213">
    <w:name w:val="tv213"/>
    <w:basedOn w:val="Normal"/>
    <w:rsid w:val="009B09E7"/>
    <w:pPr>
      <w:spacing w:after="0" w:line="240" w:lineRule="auto"/>
    </w:pPr>
    <w:rPr>
      <w:rFonts w:ascii="Times New Roman" w:eastAsia="Calibri" w:hAnsi="Times New Roman" w:cs="Times New Roman"/>
      <w:sz w:val="24"/>
      <w:szCs w:val="24"/>
      <w:lang w:eastAsia="lv-LV"/>
    </w:rPr>
  </w:style>
  <w:style w:type="paragraph" w:customStyle="1" w:styleId="Default">
    <w:name w:val="Default"/>
    <w:basedOn w:val="Normal"/>
    <w:rsid w:val="009B09E7"/>
    <w:pPr>
      <w:autoSpaceDE w:val="0"/>
      <w:autoSpaceDN w:val="0"/>
      <w:spacing w:after="0" w:line="240" w:lineRule="auto"/>
    </w:pPr>
    <w:rPr>
      <w:rFonts w:ascii="Times New Roman" w:eastAsia="Calibri" w:hAnsi="Times New Roman" w:cs="Times New Roman"/>
      <w:color w:val="000000"/>
      <w:sz w:val="24"/>
      <w:szCs w:val="24"/>
      <w:lang w:eastAsia="lv-LV"/>
    </w:rPr>
  </w:style>
  <w:style w:type="paragraph" w:styleId="HTMLPreformatted">
    <w:name w:val="HTML Preformatted"/>
    <w:basedOn w:val="Normal"/>
    <w:link w:val="HTMLPreformattedChar"/>
    <w:uiPriority w:val="99"/>
    <w:unhideWhenUsed/>
    <w:rsid w:val="009B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9B09E7"/>
    <w:rPr>
      <w:rFonts w:ascii="Courier New" w:eastAsia="Calibri" w:hAnsi="Courier New" w:cs="Courier New"/>
      <w:sz w:val="20"/>
      <w:szCs w:val="20"/>
      <w:lang w:val="en-GB" w:eastAsia="en-GB"/>
    </w:rPr>
  </w:style>
  <w:style w:type="character" w:customStyle="1" w:styleId="A2">
    <w:name w:val="A2"/>
    <w:uiPriority w:val="99"/>
    <w:rsid w:val="009B09E7"/>
    <w:rPr>
      <w:rFonts w:cs="Lato"/>
      <w:b/>
      <w:bCs/>
      <w:color w:val="000000"/>
      <w:sz w:val="67"/>
      <w:szCs w:val="67"/>
    </w:rPr>
  </w:style>
  <w:style w:type="paragraph" w:styleId="ListParagraph">
    <w:name w:val="List Paragraph"/>
    <w:basedOn w:val="Normal"/>
    <w:uiPriority w:val="34"/>
    <w:qFormat/>
    <w:rsid w:val="00ED00E2"/>
    <w:pPr>
      <w:ind w:left="720"/>
      <w:contextualSpacing/>
    </w:pPr>
  </w:style>
  <w:style w:type="character" w:styleId="CommentReference">
    <w:name w:val="annotation reference"/>
    <w:basedOn w:val="DefaultParagraphFont"/>
    <w:uiPriority w:val="99"/>
    <w:semiHidden/>
    <w:unhideWhenUsed/>
    <w:rsid w:val="00921B9E"/>
    <w:rPr>
      <w:sz w:val="16"/>
      <w:szCs w:val="16"/>
    </w:rPr>
  </w:style>
  <w:style w:type="paragraph" w:styleId="CommentText">
    <w:name w:val="annotation text"/>
    <w:basedOn w:val="Normal"/>
    <w:link w:val="CommentTextChar"/>
    <w:uiPriority w:val="99"/>
    <w:semiHidden/>
    <w:unhideWhenUsed/>
    <w:rsid w:val="00921B9E"/>
    <w:pPr>
      <w:spacing w:line="240" w:lineRule="auto"/>
    </w:pPr>
    <w:rPr>
      <w:sz w:val="20"/>
      <w:szCs w:val="20"/>
    </w:rPr>
  </w:style>
  <w:style w:type="character" w:customStyle="1" w:styleId="CommentTextChar">
    <w:name w:val="Comment Text Char"/>
    <w:basedOn w:val="DefaultParagraphFont"/>
    <w:link w:val="CommentText"/>
    <w:uiPriority w:val="99"/>
    <w:semiHidden/>
    <w:rsid w:val="00921B9E"/>
    <w:rPr>
      <w:sz w:val="20"/>
      <w:szCs w:val="20"/>
    </w:rPr>
  </w:style>
  <w:style w:type="paragraph" w:styleId="CommentSubject">
    <w:name w:val="annotation subject"/>
    <w:basedOn w:val="CommentText"/>
    <w:next w:val="CommentText"/>
    <w:link w:val="CommentSubjectChar"/>
    <w:uiPriority w:val="99"/>
    <w:semiHidden/>
    <w:unhideWhenUsed/>
    <w:rsid w:val="00921B9E"/>
    <w:rPr>
      <w:b/>
      <w:bCs/>
    </w:rPr>
  </w:style>
  <w:style w:type="character" w:customStyle="1" w:styleId="CommentSubjectChar">
    <w:name w:val="Comment Subject Char"/>
    <w:basedOn w:val="CommentTextChar"/>
    <w:link w:val="CommentSubject"/>
    <w:uiPriority w:val="99"/>
    <w:semiHidden/>
    <w:rsid w:val="00921B9E"/>
    <w:rPr>
      <w:b/>
      <w:bCs/>
      <w:sz w:val="20"/>
      <w:szCs w:val="20"/>
    </w:rPr>
  </w:style>
  <w:style w:type="character" w:customStyle="1" w:styleId="fontsize2">
    <w:name w:val="fontsize2"/>
    <w:basedOn w:val="DefaultParagraphFont"/>
    <w:rsid w:val="00303FEF"/>
  </w:style>
  <w:style w:type="paragraph" w:customStyle="1" w:styleId="xmsonormal">
    <w:name w:val="x_msonormal"/>
    <w:basedOn w:val="Normal"/>
    <w:rsid w:val="00053DE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113D44"/>
    <w:pPr>
      <w:spacing w:after="0" w:line="360" w:lineRule="auto"/>
      <w:ind w:firstLine="300"/>
    </w:pPr>
    <w:rPr>
      <w:rFonts w:ascii="Times New Roman" w:eastAsia="Times New Roman" w:hAnsi="Times New Roman" w:cs="Times New Roman"/>
      <w:color w:val="414142"/>
      <w:sz w:val="20"/>
      <w:szCs w:val="20"/>
      <w:lang w:eastAsia="lv-LV"/>
    </w:rPr>
  </w:style>
  <w:style w:type="paragraph" w:styleId="NormalWeb">
    <w:name w:val="Normal (Web)"/>
    <w:basedOn w:val="Normal"/>
    <w:uiPriority w:val="99"/>
    <w:unhideWhenUsed/>
    <w:rsid w:val="00C47A92"/>
    <w:pPr>
      <w:spacing w:before="100" w:beforeAutospacing="1" w:after="100" w:afterAutospacing="1" w:line="240" w:lineRule="auto"/>
    </w:pPr>
    <w:rPr>
      <w:rFonts w:ascii="Times New Roman" w:hAnsi="Times New Roman" w:cs="Times New Roman"/>
      <w:sz w:val="24"/>
      <w:szCs w:val="24"/>
      <w:lang w:eastAsia="lv-LV"/>
    </w:rPr>
  </w:style>
  <w:style w:type="character" w:customStyle="1" w:styleId="t3">
    <w:name w:val="t3"/>
    <w:basedOn w:val="DefaultParagraphFont"/>
    <w:rsid w:val="00934B1E"/>
  </w:style>
  <w:style w:type="character" w:customStyle="1" w:styleId="fwn">
    <w:name w:val="fwn"/>
    <w:basedOn w:val="DefaultParagraphFont"/>
    <w:rsid w:val="00934B1E"/>
  </w:style>
  <w:style w:type="character" w:styleId="UnresolvedMention">
    <w:name w:val="Unresolved Mention"/>
    <w:basedOn w:val="DefaultParagraphFont"/>
    <w:uiPriority w:val="99"/>
    <w:semiHidden/>
    <w:unhideWhenUsed/>
    <w:rsid w:val="00BE0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8794">
      <w:bodyDiv w:val="1"/>
      <w:marLeft w:val="0"/>
      <w:marRight w:val="0"/>
      <w:marTop w:val="0"/>
      <w:marBottom w:val="0"/>
      <w:divBdr>
        <w:top w:val="none" w:sz="0" w:space="0" w:color="auto"/>
        <w:left w:val="none" w:sz="0" w:space="0" w:color="auto"/>
        <w:bottom w:val="none" w:sz="0" w:space="0" w:color="auto"/>
        <w:right w:val="none" w:sz="0" w:space="0" w:color="auto"/>
      </w:divBdr>
      <w:divsChild>
        <w:div w:id="1883401547">
          <w:marLeft w:val="0"/>
          <w:marRight w:val="0"/>
          <w:marTop w:val="0"/>
          <w:marBottom w:val="0"/>
          <w:divBdr>
            <w:top w:val="none" w:sz="0" w:space="0" w:color="auto"/>
            <w:left w:val="none" w:sz="0" w:space="0" w:color="auto"/>
            <w:bottom w:val="none" w:sz="0" w:space="0" w:color="auto"/>
            <w:right w:val="none" w:sz="0" w:space="0" w:color="auto"/>
          </w:divBdr>
        </w:div>
      </w:divsChild>
    </w:div>
    <w:div w:id="8488343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91275173">
      <w:bodyDiv w:val="1"/>
      <w:marLeft w:val="0"/>
      <w:marRight w:val="0"/>
      <w:marTop w:val="0"/>
      <w:marBottom w:val="0"/>
      <w:divBdr>
        <w:top w:val="none" w:sz="0" w:space="0" w:color="auto"/>
        <w:left w:val="none" w:sz="0" w:space="0" w:color="auto"/>
        <w:bottom w:val="none" w:sz="0" w:space="0" w:color="auto"/>
        <w:right w:val="none" w:sz="0" w:space="0" w:color="auto"/>
      </w:divBdr>
    </w:div>
    <w:div w:id="478302019">
      <w:bodyDiv w:val="1"/>
      <w:marLeft w:val="0"/>
      <w:marRight w:val="0"/>
      <w:marTop w:val="0"/>
      <w:marBottom w:val="0"/>
      <w:divBdr>
        <w:top w:val="none" w:sz="0" w:space="0" w:color="auto"/>
        <w:left w:val="none" w:sz="0" w:space="0" w:color="auto"/>
        <w:bottom w:val="none" w:sz="0" w:space="0" w:color="auto"/>
        <w:right w:val="none" w:sz="0" w:space="0" w:color="auto"/>
      </w:divBdr>
    </w:div>
    <w:div w:id="531263223">
      <w:bodyDiv w:val="1"/>
      <w:marLeft w:val="0"/>
      <w:marRight w:val="0"/>
      <w:marTop w:val="0"/>
      <w:marBottom w:val="0"/>
      <w:divBdr>
        <w:top w:val="none" w:sz="0" w:space="0" w:color="auto"/>
        <w:left w:val="none" w:sz="0" w:space="0" w:color="auto"/>
        <w:bottom w:val="none" w:sz="0" w:space="0" w:color="auto"/>
        <w:right w:val="none" w:sz="0" w:space="0" w:color="auto"/>
      </w:divBdr>
    </w:div>
    <w:div w:id="562563958">
      <w:bodyDiv w:val="1"/>
      <w:marLeft w:val="0"/>
      <w:marRight w:val="0"/>
      <w:marTop w:val="0"/>
      <w:marBottom w:val="0"/>
      <w:divBdr>
        <w:top w:val="none" w:sz="0" w:space="0" w:color="auto"/>
        <w:left w:val="none" w:sz="0" w:space="0" w:color="auto"/>
        <w:bottom w:val="none" w:sz="0" w:space="0" w:color="auto"/>
        <w:right w:val="none" w:sz="0" w:space="0" w:color="auto"/>
      </w:divBdr>
    </w:div>
    <w:div w:id="597912487">
      <w:bodyDiv w:val="1"/>
      <w:marLeft w:val="0"/>
      <w:marRight w:val="0"/>
      <w:marTop w:val="0"/>
      <w:marBottom w:val="0"/>
      <w:divBdr>
        <w:top w:val="none" w:sz="0" w:space="0" w:color="auto"/>
        <w:left w:val="none" w:sz="0" w:space="0" w:color="auto"/>
        <w:bottom w:val="none" w:sz="0" w:space="0" w:color="auto"/>
        <w:right w:val="none" w:sz="0" w:space="0" w:color="auto"/>
      </w:divBdr>
      <w:divsChild>
        <w:div w:id="1646085136">
          <w:marLeft w:val="0"/>
          <w:marRight w:val="0"/>
          <w:marTop w:val="0"/>
          <w:marBottom w:val="0"/>
          <w:divBdr>
            <w:top w:val="none" w:sz="0" w:space="0" w:color="auto"/>
            <w:left w:val="none" w:sz="0" w:space="0" w:color="auto"/>
            <w:bottom w:val="none" w:sz="0" w:space="0" w:color="auto"/>
            <w:right w:val="none" w:sz="0" w:space="0" w:color="auto"/>
          </w:divBdr>
          <w:divsChild>
            <w:div w:id="1692225114">
              <w:marLeft w:val="0"/>
              <w:marRight w:val="0"/>
              <w:marTop w:val="0"/>
              <w:marBottom w:val="0"/>
              <w:divBdr>
                <w:top w:val="none" w:sz="0" w:space="0" w:color="auto"/>
                <w:left w:val="none" w:sz="0" w:space="0" w:color="auto"/>
                <w:bottom w:val="none" w:sz="0" w:space="0" w:color="auto"/>
                <w:right w:val="none" w:sz="0" w:space="0" w:color="auto"/>
              </w:divBdr>
              <w:divsChild>
                <w:div w:id="84770687">
                  <w:marLeft w:val="0"/>
                  <w:marRight w:val="0"/>
                  <w:marTop w:val="0"/>
                  <w:marBottom w:val="0"/>
                  <w:divBdr>
                    <w:top w:val="none" w:sz="0" w:space="0" w:color="auto"/>
                    <w:left w:val="none" w:sz="0" w:space="0" w:color="auto"/>
                    <w:bottom w:val="none" w:sz="0" w:space="0" w:color="auto"/>
                    <w:right w:val="none" w:sz="0" w:space="0" w:color="auto"/>
                  </w:divBdr>
                  <w:divsChild>
                    <w:div w:id="1490554701">
                      <w:marLeft w:val="0"/>
                      <w:marRight w:val="0"/>
                      <w:marTop w:val="0"/>
                      <w:marBottom w:val="0"/>
                      <w:divBdr>
                        <w:top w:val="none" w:sz="0" w:space="0" w:color="auto"/>
                        <w:left w:val="none" w:sz="0" w:space="0" w:color="auto"/>
                        <w:bottom w:val="none" w:sz="0" w:space="0" w:color="auto"/>
                        <w:right w:val="none" w:sz="0" w:space="0" w:color="auto"/>
                      </w:divBdr>
                      <w:divsChild>
                        <w:div w:id="1222868075">
                          <w:marLeft w:val="0"/>
                          <w:marRight w:val="0"/>
                          <w:marTop w:val="0"/>
                          <w:marBottom w:val="0"/>
                          <w:divBdr>
                            <w:top w:val="none" w:sz="0" w:space="0" w:color="auto"/>
                            <w:left w:val="none" w:sz="0" w:space="0" w:color="auto"/>
                            <w:bottom w:val="none" w:sz="0" w:space="0" w:color="auto"/>
                            <w:right w:val="none" w:sz="0" w:space="0" w:color="auto"/>
                          </w:divBdr>
                          <w:divsChild>
                            <w:div w:id="14916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04662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37506592">
      <w:bodyDiv w:val="1"/>
      <w:marLeft w:val="0"/>
      <w:marRight w:val="0"/>
      <w:marTop w:val="0"/>
      <w:marBottom w:val="0"/>
      <w:divBdr>
        <w:top w:val="none" w:sz="0" w:space="0" w:color="auto"/>
        <w:left w:val="none" w:sz="0" w:space="0" w:color="auto"/>
        <w:bottom w:val="none" w:sz="0" w:space="0" w:color="auto"/>
        <w:right w:val="none" w:sz="0" w:space="0" w:color="auto"/>
      </w:divBdr>
    </w:div>
    <w:div w:id="1681539740">
      <w:bodyDiv w:val="1"/>
      <w:marLeft w:val="0"/>
      <w:marRight w:val="0"/>
      <w:marTop w:val="0"/>
      <w:marBottom w:val="0"/>
      <w:divBdr>
        <w:top w:val="none" w:sz="0" w:space="0" w:color="auto"/>
        <w:left w:val="none" w:sz="0" w:space="0" w:color="auto"/>
        <w:bottom w:val="none" w:sz="0" w:space="0" w:color="auto"/>
        <w:right w:val="none" w:sz="0" w:space="0" w:color="auto"/>
      </w:divBdr>
    </w:div>
    <w:div w:id="1704935923">
      <w:bodyDiv w:val="1"/>
      <w:marLeft w:val="0"/>
      <w:marRight w:val="0"/>
      <w:marTop w:val="0"/>
      <w:marBottom w:val="0"/>
      <w:divBdr>
        <w:top w:val="none" w:sz="0" w:space="0" w:color="auto"/>
        <w:left w:val="none" w:sz="0" w:space="0" w:color="auto"/>
        <w:bottom w:val="none" w:sz="0" w:space="0" w:color="auto"/>
        <w:right w:val="none" w:sz="0" w:space="0" w:color="auto"/>
      </w:divBdr>
    </w:div>
    <w:div w:id="2010021226">
      <w:bodyDiv w:val="1"/>
      <w:marLeft w:val="0"/>
      <w:marRight w:val="0"/>
      <w:marTop w:val="0"/>
      <w:marBottom w:val="0"/>
      <w:divBdr>
        <w:top w:val="none" w:sz="0" w:space="0" w:color="auto"/>
        <w:left w:val="none" w:sz="0" w:space="0" w:color="auto"/>
        <w:bottom w:val="none" w:sz="0" w:space="0" w:color="auto"/>
        <w:right w:val="none" w:sz="0" w:space="0" w:color="auto"/>
      </w:divBdr>
    </w:div>
    <w:div w:id="209224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2092-latvijas-republikas-gaisa-telpas-izmantosanas-atlaujas-pieskirsanas-kartiba-starptautisko-publisko-tiesibu-subjektie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dgars.Svarenieks@mod.gov.lv" TargetMode="External"/><Relationship Id="rId4" Type="http://schemas.openxmlformats.org/officeDocument/2006/relationships/settings" Target="settings.xml"/><Relationship Id="rId9" Type="http://schemas.openxmlformats.org/officeDocument/2006/relationships/hyperlink" Target="https://likumi.lv/ta/id/212031-kritiskas-infrastrukturas-taja-skaita-eiropas-kritiskas-infrastrukturas-apzinasanas-un-drosibas-pasakumu-planosanas-un-istenosa..."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doc.php?id=15836" TargetMode="External"/><Relationship Id="rId2" Type="http://schemas.openxmlformats.org/officeDocument/2006/relationships/hyperlink" Target="https://likumi.lv/ta/id/15836-nacionalo-brunoto-speku-likums" TargetMode="External"/><Relationship Id="rId1" Type="http://schemas.openxmlformats.org/officeDocument/2006/relationships/hyperlink" Target="https://www.hybridcoe.fi/wp-content/uploads/2018/01/HybridCoE_SA_2017_Dec_Ferm.pdf" TargetMode="External"/><Relationship Id="rId5" Type="http://schemas.openxmlformats.org/officeDocument/2006/relationships/hyperlink" Target="http://www.vzd.gov.lv/lv/jaunumi/zinas/ap-8-lauksaimnieciba-izmantojamas-zemes-pieder-sia-ar-arvalstu-kapit&#257;lu/" TargetMode="External"/><Relationship Id="rId4" Type="http://schemas.openxmlformats.org/officeDocument/2006/relationships/hyperlink" Target="https://www.diena.lv/raksts/latvija/novados/atseviskos-latvijas-novados-teju-puse-zemju-pieder-&#257;rzemniekiem-14170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7CDB5-4706-45B9-AB56-0F97F1F0F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24</Pages>
  <Words>6062</Words>
  <Characters>44012</Characters>
  <Application>Microsoft Office Word</Application>
  <DocSecurity>0</DocSecurity>
  <Lines>1189</Lines>
  <Paragraphs>215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Nacionālās drošības likumā</vt:lpstr>
      <vt:lpstr>Grozījumi Nacionālās drošības likumā</vt:lpstr>
    </vt:vector>
  </TitlesOfParts>
  <Company>Aizsardzības ministrija</Company>
  <LinksUpToDate>false</LinksUpToDate>
  <CharactersWithSpaces>49859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Nacionālās drošības likumā</dc:title>
  <dc:subject>Anotācija</dc:subject>
  <dc:creator>Edgars.Svarenieks@mod.gov.lv</dc:creator>
  <dc:description>67335029, edgars.svarenieks@mod.gov.lv</dc:description>
  <cp:lastModifiedBy>Aija Talmane</cp:lastModifiedBy>
  <cp:revision>24</cp:revision>
  <cp:lastPrinted>2020-04-14T08:30:00Z</cp:lastPrinted>
  <dcterms:created xsi:type="dcterms:W3CDTF">2020-02-05T11:17:00Z</dcterms:created>
  <dcterms:modified xsi:type="dcterms:W3CDTF">2020-04-14T08:37:00Z</dcterms:modified>
</cp:coreProperties>
</file>