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01C4" w14:textId="77777777" w:rsidR="002B15FE" w:rsidRPr="002B15FE" w:rsidRDefault="002B15FE" w:rsidP="002B15FE">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Izziņa par atzinumos sniegtajiem iebildumiem</w:t>
      </w:r>
      <w:r w:rsidR="008F7E11">
        <w:rPr>
          <w:rFonts w:ascii="Times New Roman" w:eastAsia="Times New Roman" w:hAnsi="Times New Roman" w:cs="Times New Roman"/>
          <w:b/>
          <w:lang w:eastAsia="lv-LV"/>
        </w:rPr>
        <w:t xml:space="preserve"> </w:t>
      </w:r>
    </w:p>
    <w:p w14:paraId="79567AEA" w14:textId="77777777" w:rsidR="002B15FE" w:rsidRPr="002B15FE" w:rsidRDefault="002B15FE" w:rsidP="002B15FE">
      <w:pPr>
        <w:spacing w:after="0" w:line="240" w:lineRule="auto"/>
        <w:ind w:firstLine="720"/>
        <w:jc w:val="both"/>
        <w:rPr>
          <w:rFonts w:ascii="Times New Roman" w:eastAsia="Times New Roman" w:hAnsi="Times New Roman" w:cs="Times New Roman"/>
          <w:lang w:eastAsia="lv-LV"/>
        </w:rPr>
      </w:pPr>
    </w:p>
    <w:p w14:paraId="05B6647D" w14:textId="77777777" w:rsidR="002B15FE" w:rsidRDefault="002B15FE" w:rsidP="002B15FE">
      <w:pPr>
        <w:spacing w:after="0" w:line="240" w:lineRule="auto"/>
        <w:ind w:left="2410" w:right="2663"/>
        <w:jc w:val="center"/>
        <w:rPr>
          <w:rFonts w:ascii="Times New Roman" w:eastAsia="Times New Roman" w:hAnsi="Times New Roman" w:cs="Times New Roman"/>
          <w:bCs/>
          <w:lang w:eastAsia="lv-LV"/>
        </w:rPr>
      </w:pPr>
      <w:r w:rsidRPr="002B15FE">
        <w:rPr>
          <w:rFonts w:ascii="Times New Roman" w:eastAsia="Times New Roman" w:hAnsi="Times New Roman" w:cs="Times New Roman"/>
          <w:bCs/>
          <w:lang w:eastAsia="lv-LV"/>
        </w:rPr>
        <w:t>Likumprojekts "Grozījumi Nacionālās drošības likumā" (VSS-</w:t>
      </w:r>
      <w:r w:rsidR="009139E0">
        <w:rPr>
          <w:rFonts w:ascii="Times New Roman" w:eastAsia="Times New Roman" w:hAnsi="Times New Roman" w:cs="Times New Roman"/>
          <w:bCs/>
          <w:lang w:eastAsia="lv-LV"/>
        </w:rPr>
        <w:t>702</w:t>
      </w:r>
      <w:r w:rsidRPr="002B15FE">
        <w:rPr>
          <w:rFonts w:ascii="Times New Roman" w:eastAsia="Times New Roman" w:hAnsi="Times New Roman" w:cs="Times New Roman"/>
          <w:bCs/>
          <w:lang w:eastAsia="lv-LV"/>
        </w:rPr>
        <w:t>)</w:t>
      </w:r>
    </w:p>
    <w:p w14:paraId="4139BE17" w14:textId="77777777" w:rsidR="002B15FE" w:rsidRPr="002B15FE" w:rsidRDefault="002B15FE" w:rsidP="002B15FE">
      <w:pPr>
        <w:spacing w:after="0" w:line="240" w:lineRule="auto"/>
        <w:ind w:left="2410" w:right="2663"/>
        <w:jc w:val="center"/>
        <w:rPr>
          <w:rFonts w:ascii="Times New Roman" w:eastAsia="Times New Roman" w:hAnsi="Times New Roman" w:cs="Times New Roman"/>
          <w:lang w:eastAsia="lv-LV"/>
        </w:rPr>
      </w:pPr>
    </w:p>
    <w:p w14:paraId="5F3E5869" w14:textId="77777777" w:rsidR="002B15FE" w:rsidRPr="002B15FE" w:rsidRDefault="002B15FE" w:rsidP="002B15FE">
      <w:pPr>
        <w:spacing w:after="0" w:line="240" w:lineRule="auto"/>
        <w:jc w:val="both"/>
        <w:rPr>
          <w:rFonts w:ascii="Times New Roman" w:eastAsia="Times New Roman" w:hAnsi="Times New Roman" w:cs="Times New Roman"/>
          <w:b/>
          <w:lang w:eastAsia="lv-LV"/>
        </w:rPr>
      </w:pPr>
    </w:p>
    <w:tbl>
      <w:tblPr>
        <w:tblW w:w="12993" w:type="dxa"/>
        <w:tblLook w:val="00A0" w:firstRow="1" w:lastRow="0" w:firstColumn="1" w:lastColumn="0" w:noHBand="0" w:noVBand="0"/>
      </w:tblPr>
      <w:tblGrid>
        <w:gridCol w:w="7230"/>
        <w:gridCol w:w="5319"/>
        <w:gridCol w:w="215"/>
        <w:gridCol w:w="7"/>
        <w:gridCol w:w="222"/>
      </w:tblGrid>
      <w:tr w:rsidR="002B15FE" w:rsidRPr="002B15FE" w14:paraId="1F1810C3" w14:textId="77777777" w:rsidTr="00313A3B">
        <w:tc>
          <w:tcPr>
            <w:tcW w:w="12549" w:type="dxa"/>
            <w:gridSpan w:val="2"/>
          </w:tcPr>
          <w:p w14:paraId="75D2AF19" w14:textId="77777777" w:rsidR="009F601F" w:rsidRPr="009F601F" w:rsidRDefault="009F601F" w:rsidP="009F601F">
            <w:pPr>
              <w:spacing w:after="0" w:line="240" w:lineRule="auto"/>
              <w:jc w:val="center"/>
              <w:rPr>
                <w:rFonts w:ascii="Times New Roman" w:eastAsia="Times New Roman" w:hAnsi="Times New Roman" w:cs="Times New Roman"/>
                <w:b/>
                <w:lang w:eastAsia="lv-LV"/>
              </w:rPr>
            </w:pPr>
            <w:r w:rsidRPr="009F601F">
              <w:rPr>
                <w:rFonts w:ascii="Times New Roman" w:eastAsia="Times New Roman" w:hAnsi="Times New Roman" w:cs="Times New Roman"/>
                <w:b/>
                <w:lang w:eastAsia="lv-LV"/>
              </w:rPr>
              <w:t xml:space="preserve">Informācija par </w:t>
            </w:r>
            <w:proofErr w:type="spellStart"/>
            <w:r w:rsidRPr="009F601F">
              <w:rPr>
                <w:rFonts w:ascii="Times New Roman" w:eastAsia="Times New Roman" w:hAnsi="Times New Roman" w:cs="Times New Roman"/>
                <w:b/>
                <w:lang w:eastAsia="lv-LV"/>
              </w:rPr>
              <w:t>starpministriju</w:t>
            </w:r>
            <w:proofErr w:type="spellEnd"/>
            <w:r w:rsidRPr="009F601F">
              <w:rPr>
                <w:rFonts w:ascii="Times New Roman" w:eastAsia="Times New Roman" w:hAnsi="Times New Roman" w:cs="Times New Roman"/>
                <w:b/>
                <w:lang w:eastAsia="lv-LV"/>
              </w:rPr>
              <w:t xml:space="preserve"> (starpinstitūciju) sanāksmi vai elektronisko saskaņošanu</w:t>
            </w:r>
          </w:p>
          <w:p w14:paraId="2E94550F" w14:textId="77777777" w:rsidR="009F601F" w:rsidRPr="009F601F" w:rsidRDefault="009F601F" w:rsidP="009F601F">
            <w:pPr>
              <w:spacing w:after="0" w:line="240" w:lineRule="auto"/>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9F601F" w:rsidRPr="009F601F" w14:paraId="578E7687" w14:textId="77777777" w:rsidTr="009F601F">
              <w:tc>
                <w:tcPr>
                  <w:tcW w:w="7513" w:type="dxa"/>
                  <w:hideMark/>
                </w:tcPr>
                <w:p w14:paraId="0B8FE769" w14:textId="77777777" w:rsidR="009F601F" w:rsidRPr="009F601F" w:rsidRDefault="009F601F" w:rsidP="009F601F">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hideMark/>
                </w:tcPr>
                <w:p w14:paraId="2AAD5B25" w14:textId="77777777" w:rsidR="009F601F" w:rsidRPr="009F601F" w:rsidRDefault="001073B8" w:rsidP="009F601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22.11.2019., e</w:t>
                  </w:r>
                  <w:r w:rsidR="009F601F" w:rsidRPr="009F601F">
                    <w:rPr>
                      <w:rFonts w:ascii="Times New Roman" w:eastAsia="Times New Roman" w:hAnsi="Times New Roman" w:cs="Times New Roman"/>
                      <w:lang w:eastAsia="lv-LV"/>
                    </w:rPr>
                    <w:t>lektroniskā saskaņošana 24.01.202</w:t>
                  </w:r>
                  <w:r>
                    <w:rPr>
                      <w:rFonts w:ascii="Times New Roman" w:eastAsia="Times New Roman" w:hAnsi="Times New Roman" w:cs="Times New Roman"/>
                      <w:lang w:eastAsia="lv-LV"/>
                    </w:rPr>
                    <w:t>0.</w:t>
                  </w:r>
                  <w:r w:rsidR="000926FC">
                    <w:rPr>
                      <w:rFonts w:ascii="Times New Roman" w:eastAsia="Times New Roman" w:hAnsi="Times New Roman" w:cs="Times New Roman"/>
                      <w:lang w:eastAsia="lv-LV"/>
                    </w:rPr>
                    <w:t>, atkārtota elektroniskā saskaņošana 20.02.2020.</w:t>
                  </w:r>
                </w:p>
              </w:tc>
            </w:tr>
            <w:tr w:rsidR="009F601F" w:rsidRPr="009F601F" w14:paraId="71172716" w14:textId="77777777" w:rsidTr="009F601F">
              <w:tc>
                <w:tcPr>
                  <w:tcW w:w="7513" w:type="dxa"/>
                </w:tcPr>
                <w:p w14:paraId="0F65FBF4" w14:textId="77777777" w:rsidR="009F601F" w:rsidRPr="009F601F" w:rsidRDefault="009F601F" w:rsidP="009F601F">
                  <w:pPr>
                    <w:spacing w:after="0" w:line="240" w:lineRule="auto"/>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14:paraId="567F6A20" w14:textId="77777777" w:rsidR="009F601F" w:rsidRPr="009F601F" w:rsidRDefault="009F601F" w:rsidP="009F601F">
                  <w:pPr>
                    <w:spacing w:after="0" w:line="240" w:lineRule="auto"/>
                    <w:rPr>
                      <w:rFonts w:ascii="Times New Roman" w:eastAsia="Times New Roman" w:hAnsi="Times New Roman" w:cs="Times New Roman"/>
                      <w:lang w:eastAsia="lv-LV"/>
                    </w:rPr>
                  </w:pPr>
                </w:p>
              </w:tc>
            </w:tr>
            <w:tr w:rsidR="009F601F" w:rsidRPr="009F601F" w14:paraId="2D1047C8" w14:textId="77777777" w:rsidTr="009F601F">
              <w:tc>
                <w:tcPr>
                  <w:tcW w:w="7513" w:type="dxa"/>
                  <w:hideMark/>
                </w:tcPr>
                <w:p w14:paraId="2043728D" w14:textId="77777777" w:rsidR="009F601F" w:rsidRPr="009F601F" w:rsidRDefault="009F601F" w:rsidP="009F601F">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Saskaņošanas dalībnieki</w:t>
                  </w:r>
                </w:p>
              </w:tc>
              <w:tc>
                <w:tcPr>
                  <w:tcW w:w="4820" w:type="dxa"/>
                  <w:gridSpan w:val="3"/>
                </w:tcPr>
                <w:p w14:paraId="568E52EE" w14:textId="77777777" w:rsidR="009F601F" w:rsidRPr="009F601F" w:rsidRDefault="009F601F" w:rsidP="001073B8">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Tieslietu ministrija, Finanšu ministrija, Ārlietu ministrija, Ekonomikas ministrija, Satiksmes ministrija, Zemkopības ministrija,</w:t>
                  </w:r>
                  <w:r>
                    <w:rPr>
                      <w:rFonts w:ascii="Times New Roman" w:eastAsia="Times New Roman" w:hAnsi="Times New Roman" w:cs="Times New Roman"/>
                      <w:lang w:eastAsia="lv-LV"/>
                    </w:rPr>
                    <w:t xml:space="preserve"> </w:t>
                  </w:r>
                  <w:r w:rsidRPr="009F601F">
                    <w:rPr>
                      <w:rFonts w:ascii="Times New Roman" w:eastAsia="Times New Roman" w:hAnsi="Times New Roman" w:cs="Times New Roman"/>
                      <w:lang w:eastAsia="lv-LV"/>
                    </w:rPr>
                    <w:t xml:space="preserve">Veselības ministrija, Latvijas pašvaldību savienība, Finanšu nozares asociācija, </w:t>
                  </w:r>
                  <w:proofErr w:type="spellStart"/>
                  <w:r w:rsidRPr="009F601F">
                    <w:rPr>
                      <w:rFonts w:ascii="Times New Roman" w:eastAsia="Times New Roman" w:hAnsi="Times New Roman" w:cs="Times New Roman"/>
                      <w:lang w:eastAsia="lv-LV"/>
                    </w:rPr>
                    <w:t>Tiesībsarga</w:t>
                  </w:r>
                  <w:proofErr w:type="spellEnd"/>
                  <w:r w:rsidRPr="009F601F">
                    <w:rPr>
                      <w:rFonts w:ascii="Times New Roman" w:eastAsia="Times New Roman" w:hAnsi="Times New Roman" w:cs="Times New Roman"/>
                      <w:lang w:eastAsia="lv-LV"/>
                    </w:rPr>
                    <w:t xml:space="preserve"> birojs, Ieslodzījumu vietu pārvalde,</w:t>
                  </w:r>
                  <w:r w:rsidRPr="009F601F">
                    <w:t xml:space="preserve"> </w:t>
                  </w:r>
                  <w:r w:rsidRPr="009F601F">
                    <w:rPr>
                      <w:rFonts w:ascii="Times New Roman" w:eastAsia="Times New Roman" w:hAnsi="Times New Roman" w:cs="Times New Roman"/>
                      <w:lang w:eastAsia="lv-LV"/>
                    </w:rPr>
                    <w:t xml:space="preserve">Latvijas Brīvo arodbiedrību savienība, Labklājības ministrija, Latvijas Jūras administrācija, Krīzes vadības padomes sekretariāts, Nacionālo bruņoto spēku Apvienotais štābs, Militārās izlūkošanas un drošības dienests, Finanšu kapitāla un tirgus komisija, Ģenerālprokuratūra, Satversmes tiesa, Valsts ieņēmumu dienests, Satversmes aizsardzības birojs, </w:t>
                  </w:r>
                  <w:r>
                    <w:rPr>
                      <w:rFonts w:ascii="Times New Roman" w:eastAsia="Times New Roman" w:hAnsi="Times New Roman" w:cs="Times New Roman"/>
                      <w:lang w:eastAsia="lv-LV"/>
                    </w:rPr>
                    <w:t>Valsts drošības dienests, Valsts ugunsdzēsības un glābšanas dienests</w:t>
                  </w:r>
                  <w:r w:rsidR="001073B8">
                    <w:rPr>
                      <w:rFonts w:ascii="Times New Roman" w:eastAsia="Times New Roman" w:hAnsi="Times New Roman" w:cs="Times New Roman"/>
                      <w:lang w:eastAsia="lv-LV"/>
                    </w:rPr>
                    <w:t xml:space="preserve">, </w:t>
                  </w:r>
                  <w:proofErr w:type="spellStart"/>
                  <w:r w:rsidR="001073B8">
                    <w:rPr>
                      <w:rFonts w:ascii="Times New Roman" w:eastAsia="Times New Roman" w:hAnsi="Times New Roman" w:cs="Times New Roman"/>
                      <w:lang w:eastAsia="lv-LV"/>
                    </w:rPr>
                    <w:t>Pārresoru</w:t>
                  </w:r>
                  <w:proofErr w:type="spellEnd"/>
                  <w:r w:rsidR="001073B8">
                    <w:rPr>
                      <w:rFonts w:ascii="Times New Roman" w:eastAsia="Times New Roman" w:hAnsi="Times New Roman" w:cs="Times New Roman"/>
                      <w:lang w:eastAsia="lv-LV"/>
                    </w:rPr>
                    <w:t xml:space="preserve"> koordinācijas centrs, </w:t>
                  </w:r>
                  <w:r w:rsidR="001073B8" w:rsidRPr="001073B8">
                    <w:rPr>
                      <w:rFonts w:ascii="Times New Roman" w:eastAsia="Times New Roman" w:hAnsi="Times New Roman" w:cs="Times New Roman"/>
                      <w:lang w:eastAsia="lv-LV"/>
                    </w:rPr>
                    <w:t>Nacionāl</w:t>
                  </w:r>
                  <w:r w:rsidR="001073B8">
                    <w:rPr>
                      <w:rFonts w:ascii="Times New Roman" w:eastAsia="Times New Roman" w:hAnsi="Times New Roman" w:cs="Times New Roman"/>
                      <w:lang w:eastAsia="lv-LV"/>
                    </w:rPr>
                    <w:t>ā</w:t>
                  </w:r>
                  <w:r w:rsidR="001073B8" w:rsidRPr="001073B8">
                    <w:rPr>
                      <w:rFonts w:ascii="Times New Roman" w:eastAsia="Times New Roman" w:hAnsi="Times New Roman" w:cs="Times New Roman"/>
                      <w:lang w:eastAsia="lv-LV"/>
                    </w:rPr>
                    <w:t xml:space="preserve"> elektroni</w:t>
                  </w:r>
                  <w:r w:rsidR="001073B8">
                    <w:rPr>
                      <w:rFonts w:ascii="Times New Roman" w:eastAsia="Times New Roman" w:hAnsi="Times New Roman" w:cs="Times New Roman"/>
                      <w:lang w:eastAsia="lv-LV"/>
                    </w:rPr>
                    <w:t xml:space="preserve">sko plašsaziņas līdzekļu padome, Latvijas Banka, </w:t>
                  </w:r>
                  <w:r w:rsidR="001073B8" w:rsidRPr="001073B8">
                    <w:rPr>
                      <w:rFonts w:ascii="Times New Roman" w:eastAsia="Times New Roman" w:hAnsi="Times New Roman" w:cs="Times New Roman"/>
                      <w:lang w:eastAsia="lv-LV"/>
                    </w:rPr>
                    <w:t>Iz</w:t>
                  </w:r>
                  <w:r w:rsidR="001073B8">
                    <w:rPr>
                      <w:rFonts w:ascii="Times New Roman" w:eastAsia="Times New Roman" w:hAnsi="Times New Roman" w:cs="Times New Roman"/>
                      <w:lang w:eastAsia="lv-LV"/>
                    </w:rPr>
                    <w:t xml:space="preserve">glītības un zinātnes ministrija, </w:t>
                  </w:r>
                  <w:r w:rsidR="001073B8" w:rsidRPr="001073B8">
                    <w:rPr>
                      <w:rFonts w:ascii="Times New Roman" w:eastAsia="Times New Roman" w:hAnsi="Times New Roman" w:cs="Times New Roman"/>
                      <w:lang w:eastAsia="lv-LV"/>
                    </w:rPr>
                    <w:t>Sabiedrisko p</w:t>
                  </w:r>
                  <w:r w:rsidR="001073B8">
                    <w:rPr>
                      <w:rFonts w:ascii="Times New Roman" w:eastAsia="Times New Roman" w:hAnsi="Times New Roman" w:cs="Times New Roman"/>
                      <w:lang w:eastAsia="lv-LV"/>
                    </w:rPr>
                    <w:t xml:space="preserve">akalpojumu regulēšanas komisija, Valsts kontrole, </w:t>
                  </w:r>
                  <w:proofErr w:type="spellStart"/>
                  <w:r w:rsidR="001073B8">
                    <w:rPr>
                      <w:rFonts w:ascii="Times New Roman" w:eastAsia="Times New Roman" w:hAnsi="Times New Roman" w:cs="Times New Roman"/>
                      <w:lang w:eastAsia="lv-LV"/>
                    </w:rPr>
                    <w:t>Iekšlietu</w:t>
                  </w:r>
                  <w:proofErr w:type="spellEnd"/>
                  <w:r w:rsidR="001073B8">
                    <w:rPr>
                      <w:rFonts w:ascii="Times New Roman" w:eastAsia="Times New Roman" w:hAnsi="Times New Roman" w:cs="Times New Roman"/>
                      <w:lang w:eastAsia="lv-LV"/>
                    </w:rPr>
                    <w:t xml:space="preserve"> ministrija, </w:t>
                  </w:r>
                  <w:r w:rsidR="001073B8" w:rsidRPr="001073B8">
                    <w:rPr>
                      <w:rFonts w:ascii="Times New Roman" w:eastAsia="Times New Roman" w:hAnsi="Times New Roman" w:cs="Times New Roman"/>
                      <w:lang w:eastAsia="lv-LV"/>
                    </w:rPr>
                    <w:t>Latvijas Drošības un aiz</w:t>
                  </w:r>
                  <w:r w:rsidR="001073B8">
                    <w:rPr>
                      <w:rFonts w:ascii="Times New Roman" w:eastAsia="Times New Roman" w:hAnsi="Times New Roman" w:cs="Times New Roman"/>
                      <w:lang w:eastAsia="lv-LV"/>
                    </w:rPr>
                    <w:t xml:space="preserve">sardzības industriju federācija, Zemkopības ministrija, </w:t>
                  </w:r>
                  <w:r w:rsidR="001073B8" w:rsidRPr="001073B8">
                    <w:rPr>
                      <w:rFonts w:ascii="Times New Roman" w:eastAsia="Times New Roman" w:hAnsi="Times New Roman" w:cs="Times New Roman"/>
                      <w:lang w:eastAsia="lv-LV"/>
                    </w:rPr>
                    <w:t>Valsts prezidenta kancelej</w:t>
                  </w:r>
                  <w:r w:rsidR="001073B8">
                    <w:rPr>
                      <w:rFonts w:ascii="Times New Roman" w:eastAsia="Times New Roman" w:hAnsi="Times New Roman" w:cs="Times New Roman"/>
                      <w:lang w:eastAsia="lv-LV"/>
                    </w:rPr>
                    <w:t xml:space="preserve">a, </w:t>
                  </w:r>
                </w:p>
              </w:tc>
            </w:tr>
            <w:tr w:rsidR="009F601F" w:rsidRPr="009F601F" w14:paraId="619C0575" w14:textId="77777777" w:rsidTr="009F601F">
              <w:trPr>
                <w:trHeight w:val="285"/>
              </w:trPr>
              <w:tc>
                <w:tcPr>
                  <w:tcW w:w="7513" w:type="dxa"/>
                </w:tcPr>
                <w:p w14:paraId="649E9CE5" w14:textId="77777777" w:rsidR="009F601F" w:rsidRPr="009F601F" w:rsidRDefault="009F601F" w:rsidP="009F601F">
                  <w:pPr>
                    <w:spacing w:after="0" w:line="240" w:lineRule="auto"/>
                    <w:rPr>
                      <w:rFonts w:ascii="Times New Roman" w:eastAsia="Times New Roman" w:hAnsi="Times New Roman" w:cs="Times New Roman"/>
                      <w:lang w:eastAsia="lv-LV"/>
                    </w:rPr>
                  </w:pPr>
                </w:p>
              </w:tc>
              <w:tc>
                <w:tcPr>
                  <w:tcW w:w="743" w:type="dxa"/>
                  <w:gridSpan w:val="2"/>
                </w:tcPr>
                <w:p w14:paraId="33F5E3D8" w14:textId="77777777" w:rsidR="009F601F" w:rsidRPr="009F601F" w:rsidRDefault="009F601F" w:rsidP="009F601F">
                  <w:pPr>
                    <w:spacing w:after="0" w:line="240" w:lineRule="auto"/>
                    <w:rPr>
                      <w:rFonts w:ascii="Times New Roman" w:eastAsia="Times New Roman" w:hAnsi="Times New Roman" w:cs="Times New Roman"/>
                      <w:lang w:eastAsia="lv-LV"/>
                    </w:rPr>
                  </w:pPr>
                </w:p>
              </w:tc>
              <w:tc>
                <w:tcPr>
                  <w:tcW w:w="4077" w:type="dxa"/>
                </w:tcPr>
                <w:p w14:paraId="7B32A976" w14:textId="77777777" w:rsidR="009F601F" w:rsidRPr="009F601F" w:rsidRDefault="009F601F" w:rsidP="009F601F">
                  <w:pPr>
                    <w:spacing w:after="0" w:line="240" w:lineRule="auto"/>
                    <w:rPr>
                      <w:rFonts w:ascii="Times New Roman" w:eastAsia="Times New Roman" w:hAnsi="Times New Roman" w:cs="Times New Roman"/>
                      <w:lang w:eastAsia="lv-LV"/>
                    </w:rPr>
                  </w:pPr>
                </w:p>
              </w:tc>
            </w:tr>
            <w:tr w:rsidR="009F601F" w:rsidRPr="009F601F" w14:paraId="08EB3FE3" w14:textId="77777777" w:rsidTr="009F601F">
              <w:trPr>
                <w:trHeight w:val="501"/>
              </w:trPr>
              <w:tc>
                <w:tcPr>
                  <w:tcW w:w="7876" w:type="dxa"/>
                  <w:gridSpan w:val="2"/>
                  <w:hideMark/>
                </w:tcPr>
                <w:p w14:paraId="398A416E" w14:textId="77777777" w:rsidR="009F601F" w:rsidRPr="009F601F" w:rsidRDefault="009F601F" w:rsidP="009F601F">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Saskaņošanas dalībnieki izskatīja šādu ministriju (citu institūciju) iebildumus</w:t>
                  </w:r>
                </w:p>
              </w:tc>
              <w:tc>
                <w:tcPr>
                  <w:tcW w:w="380" w:type="dxa"/>
                </w:tcPr>
                <w:p w14:paraId="07FCF055" w14:textId="77777777" w:rsidR="009F601F" w:rsidRPr="009F601F" w:rsidRDefault="009F601F" w:rsidP="009F601F">
                  <w:pPr>
                    <w:spacing w:after="0" w:line="240" w:lineRule="auto"/>
                    <w:rPr>
                      <w:rFonts w:ascii="Times New Roman" w:eastAsia="Times New Roman" w:hAnsi="Times New Roman" w:cs="Times New Roman"/>
                      <w:lang w:eastAsia="lv-LV"/>
                    </w:rPr>
                  </w:pPr>
                </w:p>
              </w:tc>
              <w:tc>
                <w:tcPr>
                  <w:tcW w:w="4077" w:type="dxa"/>
                </w:tcPr>
                <w:p w14:paraId="0D9C986A" w14:textId="77777777" w:rsidR="009F601F" w:rsidRDefault="009F601F" w:rsidP="009F601F">
                  <w:pPr>
                    <w:spacing w:after="0" w:line="240" w:lineRule="auto"/>
                    <w:rPr>
                      <w:rFonts w:ascii="Times New Roman" w:eastAsia="Times New Roman" w:hAnsi="Times New Roman" w:cs="Times New Roman"/>
                      <w:lang w:eastAsia="lv-LV"/>
                    </w:rPr>
                  </w:pPr>
                  <w:proofErr w:type="spellStart"/>
                  <w:r w:rsidRPr="009F601F">
                    <w:rPr>
                      <w:rFonts w:ascii="Times New Roman" w:eastAsia="Times New Roman" w:hAnsi="Times New Roman" w:cs="Times New Roman"/>
                      <w:lang w:eastAsia="lv-LV"/>
                    </w:rPr>
                    <w:t>Pārresoru</w:t>
                  </w:r>
                  <w:proofErr w:type="spellEnd"/>
                  <w:r w:rsidRPr="009F601F">
                    <w:rPr>
                      <w:rFonts w:ascii="Times New Roman" w:eastAsia="Times New Roman" w:hAnsi="Times New Roman" w:cs="Times New Roman"/>
                      <w:lang w:eastAsia="lv-LV"/>
                    </w:rPr>
                    <w:t xml:space="preserve"> koordinācijas centra, Ārlietu ministrijas, Satiksmes ministrijas, Labklājības ministrijas, Veselības ministrijas, Finanšu ministrijas, Tieslietu ministrijas, Finanšu nozares asociācijas, Satversmes aizsardzības biroj</w:t>
                  </w:r>
                  <w:r w:rsidR="001073B8">
                    <w:rPr>
                      <w:rFonts w:ascii="Times New Roman" w:eastAsia="Times New Roman" w:hAnsi="Times New Roman" w:cs="Times New Roman"/>
                      <w:lang w:eastAsia="lv-LV"/>
                    </w:rPr>
                    <w:t>a, Valsts drošības dienesta, Latvijas P</w:t>
                  </w:r>
                  <w:r w:rsidR="00077EB0">
                    <w:rPr>
                      <w:rFonts w:ascii="Times New Roman" w:eastAsia="Times New Roman" w:hAnsi="Times New Roman" w:cs="Times New Roman"/>
                      <w:lang w:eastAsia="lv-LV"/>
                    </w:rPr>
                    <w:t xml:space="preserve">ašvaldību savienības, </w:t>
                  </w:r>
                  <w:r w:rsidR="00077EB0" w:rsidRPr="00077EB0">
                    <w:rPr>
                      <w:rFonts w:ascii="Times New Roman" w:eastAsia="Times New Roman" w:hAnsi="Times New Roman" w:cs="Times New Roman"/>
                      <w:lang w:eastAsia="lv-LV"/>
                    </w:rPr>
                    <w:t xml:space="preserve">Finanšu </w:t>
                  </w:r>
                  <w:r w:rsidR="00CA6C11" w:rsidRPr="00077EB0">
                    <w:rPr>
                      <w:rFonts w:ascii="Times New Roman" w:eastAsia="Times New Roman" w:hAnsi="Times New Roman" w:cs="Times New Roman"/>
                      <w:lang w:eastAsia="lv-LV"/>
                    </w:rPr>
                    <w:t xml:space="preserve">un </w:t>
                  </w:r>
                  <w:r w:rsidR="00077EB0" w:rsidRPr="00077EB0">
                    <w:rPr>
                      <w:rFonts w:ascii="Times New Roman" w:eastAsia="Times New Roman" w:hAnsi="Times New Roman" w:cs="Times New Roman"/>
                      <w:lang w:eastAsia="lv-LV"/>
                    </w:rPr>
                    <w:t>kapitāla tirgus komisija</w:t>
                  </w:r>
                  <w:r w:rsidR="00077EB0">
                    <w:rPr>
                      <w:rFonts w:ascii="Times New Roman" w:eastAsia="Times New Roman" w:hAnsi="Times New Roman" w:cs="Times New Roman"/>
                      <w:lang w:eastAsia="lv-LV"/>
                    </w:rPr>
                    <w:t>s.</w:t>
                  </w:r>
                </w:p>
                <w:p w14:paraId="4B8FE270" w14:textId="77777777" w:rsidR="00313A3B" w:rsidRDefault="00313A3B" w:rsidP="009F601F">
                  <w:pPr>
                    <w:spacing w:after="0" w:line="240" w:lineRule="auto"/>
                    <w:rPr>
                      <w:rFonts w:ascii="Times New Roman" w:eastAsia="Times New Roman" w:hAnsi="Times New Roman" w:cs="Times New Roman"/>
                      <w:lang w:eastAsia="lv-LV"/>
                    </w:rPr>
                  </w:pPr>
                </w:p>
                <w:p w14:paraId="69EECAE9" w14:textId="77777777" w:rsidR="00313A3B" w:rsidRPr="009F601F" w:rsidRDefault="00313A3B" w:rsidP="009F601F">
                  <w:pPr>
                    <w:spacing w:after="0" w:line="240" w:lineRule="auto"/>
                    <w:rPr>
                      <w:rFonts w:ascii="Times New Roman" w:eastAsia="Times New Roman" w:hAnsi="Times New Roman" w:cs="Times New Roman"/>
                      <w:lang w:eastAsia="lv-LV"/>
                    </w:rPr>
                  </w:pPr>
                </w:p>
              </w:tc>
            </w:tr>
          </w:tbl>
          <w:p w14:paraId="43FEA8E1" w14:textId="77777777" w:rsidR="002B15FE" w:rsidRPr="009F601F" w:rsidRDefault="002B15FE" w:rsidP="002B15FE">
            <w:pPr>
              <w:spacing w:after="0" w:line="240" w:lineRule="auto"/>
              <w:rPr>
                <w:rFonts w:ascii="Times New Roman" w:eastAsia="Times New Roman" w:hAnsi="Times New Roman" w:cs="Times New Roman"/>
                <w:lang w:eastAsia="lv-LV"/>
              </w:rPr>
            </w:pPr>
          </w:p>
        </w:tc>
        <w:tc>
          <w:tcPr>
            <w:tcW w:w="444" w:type="dxa"/>
            <w:gridSpan w:val="3"/>
          </w:tcPr>
          <w:p w14:paraId="1BA1892C" w14:textId="77777777" w:rsidR="002B15FE" w:rsidRPr="009F601F" w:rsidRDefault="002B15FE" w:rsidP="00727096">
            <w:pPr>
              <w:tabs>
                <w:tab w:val="left" w:pos="915"/>
              </w:tabs>
              <w:spacing w:after="120" w:line="240" w:lineRule="auto"/>
              <w:ind w:left="635"/>
              <w:jc w:val="both"/>
              <w:rPr>
                <w:rFonts w:ascii="Times New Roman" w:eastAsia="Times New Roman" w:hAnsi="Times New Roman" w:cs="Times New Roman"/>
                <w:lang w:eastAsia="lv-LV"/>
              </w:rPr>
            </w:pPr>
          </w:p>
        </w:tc>
      </w:tr>
      <w:tr w:rsidR="002B15FE" w:rsidRPr="002B15FE" w14:paraId="4779D497" w14:textId="77777777" w:rsidTr="00313A3B">
        <w:trPr>
          <w:trHeight w:val="285"/>
        </w:trPr>
        <w:tc>
          <w:tcPr>
            <w:tcW w:w="7230" w:type="dxa"/>
          </w:tcPr>
          <w:p w14:paraId="7947D005" w14:textId="77777777" w:rsidR="002B15FE" w:rsidRDefault="00313A3B" w:rsidP="002B15FE">
            <w:pPr>
              <w:spacing w:after="0" w:line="240" w:lineRule="auto"/>
              <w:rPr>
                <w:rFonts w:ascii="Times New Roman" w:eastAsia="Times New Roman" w:hAnsi="Times New Roman" w:cs="Times New Roman"/>
                <w:lang w:eastAsia="lv-LV"/>
              </w:rPr>
            </w:pPr>
            <w:r w:rsidRPr="00313A3B">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p w14:paraId="53043F16" w14:textId="77777777" w:rsidR="00313A3B" w:rsidRDefault="00313A3B" w:rsidP="002B15FE">
            <w:pPr>
              <w:spacing w:after="0" w:line="240" w:lineRule="auto"/>
              <w:rPr>
                <w:rFonts w:ascii="Times New Roman" w:eastAsia="Times New Roman" w:hAnsi="Times New Roman" w:cs="Times New Roman"/>
                <w:lang w:eastAsia="lv-LV"/>
              </w:rPr>
            </w:pPr>
          </w:p>
          <w:p w14:paraId="64F4FECA" w14:textId="77777777" w:rsidR="00313A3B" w:rsidRPr="002B15FE" w:rsidRDefault="00313A3B" w:rsidP="002B15FE">
            <w:pPr>
              <w:spacing w:after="0" w:line="240" w:lineRule="auto"/>
              <w:rPr>
                <w:rFonts w:ascii="Times New Roman" w:eastAsia="Times New Roman" w:hAnsi="Times New Roman" w:cs="Times New Roman"/>
                <w:lang w:eastAsia="lv-LV"/>
              </w:rPr>
            </w:pPr>
          </w:p>
        </w:tc>
        <w:tc>
          <w:tcPr>
            <w:tcW w:w="5541" w:type="dxa"/>
            <w:gridSpan w:val="3"/>
          </w:tcPr>
          <w:p w14:paraId="25DF7662"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222" w:type="dxa"/>
          </w:tcPr>
          <w:p w14:paraId="08CD4FC4" w14:textId="77777777" w:rsidR="002B15FE" w:rsidRPr="002B15FE" w:rsidRDefault="002B15FE" w:rsidP="002B15FE">
            <w:pPr>
              <w:spacing w:after="0" w:line="240" w:lineRule="auto"/>
              <w:ind w:firstLine="12"/>
              <w:rPr>
                <w:rFonts w:ascii="Times New Roman" w:eastAsia="Times New Roman" w:hAnsi="Times New Roman" w:cs="Times New Roman"/>
                <w:lang w:eastAsia="lv-LV"/>
              </w:rPr>
            </w:pPr>
          </w:p>
        </w:tc>
      </w:tr>
      <w:tr w:rsidR="008F7E11" w:rsidRPr="002B15FE" w14:paraId="76F088BB" w14:textId="77777777" w:rsidTr="00313A3B">
        <w:trPr>
          <w:trHeight w:val="1083"/>
        </w:trPr>
        <w:tc>
          <w:tcPr>
            <w:tcW w:w="12993" w:type="dxa"/>
            <w:gridSpan w:val="5"/>
          </w:tcPr>
          <w:p w14:paraId="27DD7C26" w14:textId="77777777" w:rsidR="008F7E11" w:rsidRPr="00D42839" w:rsidRDefault="008F7E11" w:rsidP="002B15FE">
            <w:pPr>
              <w:tabs>
                <w:tab w:val="left" w:pos="915"/>
              </w:tabs>
              <w:spacing w:after="120" w:line="240" w:lineRule="auto"/>
              <w:ind w:left="-1"/>
              <w:jc w:val="both"/>
              <w:rPr>
                <w:rFonts w:ascii="Times New Roman" w:eastAsia="Times New Roman" w:hAnsi="Times New Roman" w:cs="Times New Roman"/>
                <w:b/>
                <w:color w:val="000000" w:themeColor="text1"/>
                <w:lang w:eastAsia="lv-LV"/>
              </w:rPr>
            </w:pPr>
            <w:r>
              <w:rPr>
                <w:rFonts w:ascii="Times New Roman" w:eastAsia="Times New Roman" w:hAnsi="Times New Roman" w:cs="Times New Roman"/>
                <w:b/>
                <w:lang w:eastAsia="lv-LV"/>
              </w:rPr>
              <w:t xml:space="preserve">         </w:t>
            </w:r>
            <w:r w:rsidRPr="00D42839">
              <w:rPr>
                <w:rFonts w:ascii="Times New Roman" w:eastAsia="Times New Roman" w:hAnsi="Times New Roman" w:cs="Times New Roman"/>
                <w:b/>
                <w:lang w:eastAsia="lv-LV"/>
              </w:rPr>
              <w:t>I. Jautājumi, par kuriem saskaņošanā vienošanās ir panākta</w:t>
            </w:r>
            <w:r>
              <w:rPr>
                <w:rFonts w:ascii="Times New Roman" w:eastAsia="Times New Roman" w:hAnsi="Times New Roman" w:cs="Times New Roman"/>
                <w:b/>
                <w:lang w:eastAsia="lv-LV"/>
              </w:rPr>
              <w:t xml:space="preserve"> pēc likumprojekta </w:t>
            </w:r>
            <w:proofErr w:type="spellStart"/>
            <w:r>
              <w:rPr>
                <w:rFonts w:ascii="Times New Roman" w:eastAsia="Times New Roman" w:hAnsi="Times New Roman" w:cs="Times New Roman"/>
                <w:b/>
                <w:lang w:eastAsia="lv-LV"/>
              </w:rPr>
              <w:t>starpministriju</w:t>
            </w:r>
            <w:proofErr w:type="spellEnd"/>
            <w:r>
              <w:rPr>
                <w:rFonts w:ascii="Times New Roman" w:eastAsia="Times New Roman" w:hAnsi="Times New Roman" w:cs="Times New Roman"/>
                <w:b/>
                <w:lang w:eastAsia="lv-LV"/>
              </w:rPr>
              <w:t xml:space="preserve"> saskaņošanas</w:t>
            </w:r>
          </w:p>
        </w:tc>
      </w:tr>
      <w:tr w:rsidR="002B15FE" w:rsidRPr="002B15FE" w14:paraId="4808A158" w14:textId="77777777" w:rsidTr="00313A3B">
        <w:tc>
          <w:tcPr>
            <w:tcW w:w="12764" w:type="dxa"/>
            <w:gridSpan w:val="3"/>
          </w:tcPr>
          <w:p w14:paraId="04BA605A"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229" w:type="dxa"/>
            <w:gridSpan w:val="2"/>
          </w:tcPr>
          <w:p w14:paraId="7D0F1E41"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bl>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34241A" w14:paraId="14799860" w14:textId="77777777" w:rsidTr="0060550F">
        <w:tc>
          <w:tcPr>
            <w:tcW w:w="708" w:type="dxa"/>
            <w:tcBorders>
              <w:top w:val="single" w:sz="6" w:space="0" w:color="000000"/>
              <w:left w:val="single" w:sz="6" w:space="0" w:color="000000"/>
              <w:bottom w:val="single" w:sz="6" w:space="0" w:color="000000"/>
              <w:right w:val="single" w:sz="6" w:space="0" w:color="000000"/>
            </w:tcBorders>
            <w:vAlign w:val="center"/>
          </w:tcPr>
          <w:p w14:paraId="0E227F05"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5C6F9252" w14:textId="77777777" w:rsidR="002B15FE" w:rsidRPr="0034241A" w:rsidRDefault="002B15FE" w:rsidP="002B15FE">
            <w:pPr>
              <w:spacing w:after="0" w:line="240" w:lineRule="auto"/>
              <w:ind w:firstLine="12"/>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3F4D33C6" w14:textId="77777777" w:rsidR="002B15FE" w:rsidRPr="0034241A" w:rsidRDefault="002B15FE" w:rsidP="002B15FE">
            <w:pPr>
              <w:spacing w:after="0" w:line="240" w:lineRule="auto"/>
              <w:ind w:right="3"/>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FC8008F" w14:textId="77777777" w:rsidR="002B15FE" w:rsidRPr="0034241A" w:rsidRDefault="002B15FE" w:rsidP="002B15FE">
            <w:pPr>
              <w:spacing w:after="0" w:line="240" w:lineRule="auto"/>
              <w:ind w:firstLine="21"/>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06CA2852"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Projekta attiecīgā punkta (panta) galīgā redakcija</w:t>
            </w:r>
          </w:p>
        </w:tc>
      </w:tr>
      <w:tr w:rsidR="002B15FE" w:rsidRPr="0034241A" w14:paraId="6DFD7303" w14:textId="77777777" w:rsidTr="0060550F">
        <w:tc>
          <w:tcPr>
            <w:tcW w:w="708" w:type="dxa"/>
            <w:tcBorders>
              <w:top w:val="single" w:sz="6" w:space="0" w:color="000000"/>
              <w:left w:val="single" w:sz="6" w:space="0" w:color="000000"/>
              <w:bottom w:val="single" w:sz="6" w:space="0" w:color="000000"/>
              <w:right w:val="single" w:sz="6" w:space="0" w:color="000000"/>
            </w:tcBorders>
          </w:tcPr>
          <w:p w14:paraId="17D75266"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1</w:t>
            </w:r>
          </w:p>
        </w:tc>
        <w:tc>
          <w:tcPr>
            <w:tcW w:w="2686" w:type="dxa"/>
            <w:gridSpan w:val="2"/>
            <w:tcBorders>
              <w:top w:val="single" w:sz="6" w:space="0" w:color="000000"/>
              <w:left w:val="single" w:sz="6" w:space="0" w:color="000000"/>
              <w:bottom w:val="single" w:sz="4" w:space="0" w:color="auto"/>
              <w:right w:val="single" w:sz="6" w:space="0" w:color="000000"/>
            </w:tcBorders>
          </w:tcPr>
          <w:p w14:paraId="3A80DD62"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14:paraId="7CB9D9A1"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00DEFE50"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14:paraId="05CEEA41"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5</w:t>
            </w:r>
          </w:p>
        </w:tc>
      </w:tr>
      <w:tr w:rsidR="002B15FE" w:rsidRPr="0034241A" w14:paraId="41E73F87" w14:textId="77777777" w:rsidTr="0060550F">
        <w:tc>
          <w:tcPr>
            <w:tcW w:w="708" w:type="dxa"/>
            <w:tcBorders>
              <w:top w:val="single" w:sz="6" w:space="0" w:color="000000"/>
              <w:left w:val="single" w:sz="6" w:space="0" w:color="000000"/>
              <w:bottom w:val="single" w:sz="6" w:space="0" w:color="000000"/>
              <w:right w:val="single" w:sz="6" w:space="0" w:color="000000"/>
            </w:tcBorders>
          </w:tcPr>
          <w:p w14:paraId="2F3236A8"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3467894C" w14:textId="77777777" w:rsidR="00DB5AB4" w:rsidRDefault="00DB5AB4" w:rsidP="00DC212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1. pants par </w:t>
            </w:r>
            <w:r w:rsidRPr="00DB5AB4">
              <w:rPr>
                <w:rFonts w:ascii="Times New Roman" w:eastAsia="Times New Roman" w:hAnsi="Times New Roman" w:cs="Times New Roman"/>
                <w:lang w:eastAsia="lv-LV"/>
              </w:rPr>
              <w:t xml:space="preserve">likuma papildināšanu ar </w:t>
            </w:r>
            <w:r w:rsidRPr="00DB5AB4">
              <w:rPr>
                <w:rFonts w:ascii="Times New Roman" w:eastAsia="Times New Roman" w:hAnsi="Times New Roman" w:cs="Times New Roman"/>
                <w:bCs/>
                <w:lang w:eastAsia="lv-LV"/>
              </w:rPr>
              <w:t>22.</w:t>
            </w:r>
            <w:r w:rsidRPr="00DB5AB4">
              <w:rPr>
                <w:rFonts w:ascii="Times New Roman" w:eastAsia="Times New Roman" w:hAnsi="Times New Roman" w:cs="Times New Roman"/>
                <w:bCs/>
                <w:vertAlign w:val="superscript"/>
                <w:lang w:eastAsia="lv-LV"/>
              </w:rPr>
              <w:t>3</w:t>
            </w:r>
            <w:r w:rsidRPr="00DB5AB4">
              <w:rPr>
                <w:rFonts w:ascii="Times New Roman" w:eastAsia="Times New Roman" w:hAnsi="Times New Roman" w:cs="Times New Roman"/>
                <w:bCs/>
                <w:lang w:eastAsia="lv-LV"/>
              </w:rPr>
              <w:t> panta pirmās daļas otro punktu:</w:t>
            </w:r>
          </w:p>
          <w:p w14:paraId="030B0048" w14:textId="77777777" w:rsidR="00DB5AB4" w:rsidRDefault="00DB5AB4" w:rsidP="00DC212D">
            <w:pPr>
              <w:spacing w:after="0" w:line="240" w:lineRule="auto"/>
              <w:rPr>
                <w:rFonts w:ascii="Times New Roman" w:eastAsia="Times New Roman" w:hAnsi="Times New Roman" w:cs="Times New Roman"/>
                <w:lang w:eastAsia="lv-LV"/>
              </w:rPr>
            </w:pPr>
          </w:p>
          <w:p w14:paraId="58166B33" w14:textId="77777777" w:rsidR="007932F8" w:rsidRPr="007932F8" w:rsidRDefault="007932F8" w:rsidP="00DC212D">
            <w:pPr>
              <w:spacing w:after="0" w:line="240" w:lineRule="auto"/>
              <w:rPr>
                <w:rFonts w:ascii="Times New Roman" w:eastAsia="Times New Roman" w:hAnsi="Times New Roman" w:cs="Times New Roman"/>
                <w:lang w:eastAsia="lv-LV"/>
              </w:rPr>
            </w:pPr>
            <w:r w:rsidRPr="007932F8">
              <w:rPr>
                <w:rFonts w:ascii="Times New Roman" w:eastAsia="Times New Roman" w:hAnsi="Times New Roman" w:cs="Times New Roman"/>
                <w:lang w:eastAsia="lv-LV"/>
              </w:rPr>
              <w:lastRenderedPageBreak/>
              <w:t>2)</w:t>
            </w:r>
            <w:r w:rsidRPr="007932F8">
              <w:rPr>
                <w:rFonts w:ascii="Times New Roman" w:eastAsia="Times New Roman" w:hAnsi="Times New Roman" w:cs="Times New Roman"/>
                <w:lang w:eastAsia="lv-LV"/>
              </w:rPr>
              <w:tab/>
              <w:t>Satiksmes ministrijas kompetencē esošajās nozarēs:</w:t>
            </w:r>
          </w:p>
          <w:p w14:paraId="6F1B6156" w14:textId="77777777" w:rsidR="007932F8" w:rsidRPr="007932F8" w:rsidRDefault="007932F8" w:rsidP="00DC212D">
            <w:pPr>
              <w:spacing w:after="0" w:line="240" w:lineRule="auto"/>
              <w:rPr>
                <w:rFonts w:ascii="Times New Roman" w:eastAsia="Times New Roman" w:hAnsi="Times New Roman" w:cs="Times New Roman"/>
                <w:lang w:eastAsia="lv-LV"/>
              </w:rPr>
            </w:pPr>
            <w:r w:rsidRPr="007932F8">
              <w:rPr>
                <w:rFonts w:ascii="Times New Roman" w:eastAsia="Times New Roman" w:hAnsi="Times New Roman" w:cs="Times New Roman"/>
                <w:lang w:eastAsia="lv-LV"/>
              </w:rPr>
              <w:t>a)</w:t>
            </w:r>
            <w:r w:rsidRPr="007932F8">
              <w:rPr>
                <w:rFonts w:ascii="Times New Roman" w:eastAsia="Times New Roman" w:hAnsi="Times New Roman" w:cs="Times New Roman"/>
                <w:lang w:eastAsia="lv-LV"/>
              </w:rPr>
              <w:tab/>
              <w:t>valsts ceļu infrastruktūras uzturēšana;</w:t>
            </w:r>
          </w:p>
          <w:p w14:paraId="087220F9" w14:textId="77777777" w:rsidR="002B15FE" w:rsidRPr="007932F8" w:rsidRDefault="007932F8" w:rsidP="00DC212D">
            <w:pPr>
              <w:spacing w:after="0" w:line="240" w:lineRule="auto"/>
              <w:rPr>
                <w:rFonts w:ascii="Times New Roman" w:eastAsia="Times New Roman" w:hAnsi="Times New Roman" w:cs="Times New Roman"/>
                <w:lang w:eastAsia="lv-LV"/>
              </w:rPr>
            </w:pPr>
            <w:r w:rsidRPr="007932F8">
              <w:rPr>
                <w:rFonts w:ascii="Times New Roman" w:eastAsia="Times New Roman" w:hAnsi="Times New Roman" w:cs="Times New Roman"/>
                <w:lang w:eastAsia="lv-LV"/>
              </w:rPr>
              <w:t>b)</w:t>
            </w:r>
            <w:r w:rsidRPr="007932F8">
              <w:rPr>
                <w:rFonts w:ascii="Times New Roman" w:eastAsia="Times New Roman" w:hAnsi="Times New Roman" w:cs="Times New Roman"/>
                <w:lang w:eastAsia="lv-LV"/>
              </w:rPr>
              <w:tab/>
              <w:t>elektronisko sakaru un telefonlīniju pakalpojumu nodrošināšana;</w:t>
            </w:r>
          </w:p>
        </w:tc>
        <w:tc>
          <w:tcPr>
            <w:tcW w:w="4678" w:type="dxa"/>
            <w:tcBorders>
              <w:top w:val="single" w:sz="6" w:space="0" w:color="000000"/>
              <w:left w:val="single" w:sz="6" w:space="0" w:color="000000"/>
              <w:bottom w:val="single" w:sz="6" w:space="0" w:color="000000"/>
              <w:right w:val="single" w:sz="6" w:space="0" w:color="000000"/>
            </w:tcBorders>
          </w:tcPr>
          <w:p w14:paraId="1D67A655" w14:textId="77777777" w:rsidR="002B15FE" w:rsidRPr="0034241A" w:rsidRDefault="007932F8" w:rsidP="002B15FE">
            <w:pPr>
              <w:spacing w:before="75" w:after="75" w:line="240" w:lineRule="auto"/>
              <w:jc w:val="both"/>
              <w:rPr>
                <w:rFonts w:ascii="Times New Roman" w:eastAsia="Times New Roman" w:hAnsi="Times New Roman" w:cs="Times New Roman"/>
                <w:b/>
                <w:lang w:eastAsia="lv-LV"/>
              </w:rPr>
            </w:pPr>
            <w:proofErr w:type="spellStart"/>
            <w:r>
              <w:rPr>
                <w:rFonts w:ascii="Times New Roman" w:eastAsia="Times New Roman" w:hAnsi="Times New Roman" w:cs="Times New Roman"/>
                <w:b/>
                <w:lang w:eastAsia="lv-LV"/>
              </w:rPr>
              <w:lastRenderedPageBreak/>
              <w:t>Pārresoru</w:t>
            </w:r>
            <w:proofErr w:type="spellEnd"/>
            <w:r>
              <w:rPr>
                <w:rFonts w:ascii="Times New Roman" w:eastAsia="Times New Roman" w:hAnsi="Times New Roman" w:cs="Times New Roman"/>
                <w:b/>
                <w:lang w:eastAsia="lv-LV"/>
              </w:rPr>
              <w:t xml:space="preserve"> koordinācijas centra</w:t>
            </w:r>
            <w:r w:rsidR="002B15FE" w:rsidRPr="0034241A">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06.08.2019. iebildums</w:t>
            </w:r>
            <w:r w:rsidR="002B15FE" w:rsidRPr="0034241A">
              <w:rPr>
                <w:rFonts w:ascii="Times New Roman" w:eastAsia="Times New Roman" w:hAnsi="Times New Roman" w:cs="Times New Roman"/>
                <w:b/>
                <w:lang w:eastAsia="lv-LV"/>
              </w:rPr>
              <w:t>:</w:t>
            </w:r>
          </w:p>
          <w:p w14:paraId="2C64D55C" w14:textId="77777777" w:rsidR="002B15FE" w:rsidRPr="0034241A" w:rsidRDefault="007932F8" w:rsidP="00685000">
            <w:pPr>
              <w:spacing w:after="0" w:line="240" w:lineRule="auto"/>
              <w:contextualSpacing/>
              <w:jc w:val="both"/>
              <w:rPr>
                <w:rFonts w:ascii="Times New Roman" w:eastAsia="Calibri" w:hAnsi="Times New Roman" w:cs="Times New Roman"/>
              </w:rPr>
            </w:pPr>
            <w:r w:rsidRPr="007932F8">
              <w:rPr>
                <w:rFonts w:ascii="Times New Roman" w:eastAsia="Calibri" w:hAnsi="Times New Roman" w:cs="Times New Roman"/>
              </w:rPr>
              <w:t xml:space="preserve">Ievērojot to, ka dzelzceļi ir nozīmīga valsts transporta sistēmas sastāvdaļa, kā arī to, ka valsts akciju sabiedrības “Latvijas dzelzceļš” (turpmāk – </w:t>
            </w:r>
            <w:proofErr w:type="spellStart"/>
            <w:r w:rsidRPr="007932F8">
              <w:rPr>
                <w:rFonts w:ascii="Times New Roman" w:eastAsia="Calibri" w:hAnsi="Times New Roman" w:cs="Times New Roman"/>
              </w:rPr>
              <w:lastRenderedPageBreak/>
              <w:t>LDz</w:t>
            </w:r>
            <w:proofErr w:type="spellEnd"/>
            <w:r w:rsidRPr="007932F8">
              <w:rPr>
                <w:rFonts w:ascii="Times New Roman" w:eastAsia="Calibri" w:hAnsi="Times New Roman" w:cs="Times New Roman"/>
              </w:rPr>
              <w:t xml:space="preserve">) viens no uzdevumiem ir nodrošināt dzelzceļa infrastruktūras pārvaldīšanu un loģistikas pakalpojumus Latvijas tautsaimniecības interesēs, valsts līdzdalība </w:t>
            </w:r>
            <w:proofErr w:type="spellStart"/>
            <w:r w:rsidRPr="007932F8">
              <w:rPr>
                <w:rFonts w:ascii="Times New Roman" w:eastAsia="Calibri" w:hAnsi="Times New Roman" w:cs="Times New Roman"/>
              </w:rPr>
              <w:t>LDz</w:t>
            </w:r>
            <w:proofErr w:type="spellEnd"/>
            <w:r w:rsidRPr="007932F8">
              <w:rPr>
                <w:rFonts w:ascii="Times New Roman" w:eastAsia="Calibri" w:hAnsi="Times New Roman" w:cs="Times New Roman"/>
              </w:rPr>
              <w:t xml:space="preserve"> ir pamatota ar Valsts pārvaldes iekārtas likuma 88.panta pirmās daļas 3.punktu - tiek pārvaldīti tādi īpašumi, kas ir stratēģiski svarīgi valsts vai pašvaldības administratīvās teritorijas attīstībai vai valsts drošībai. Saskaņā ar Latvijas ilgtspējīgas attīstības stratēģijas līdz 2030. gadam (Latvija 2030) 296.punktu dzelzceļa transporta attīstība ir minēta, kā viena no prioritātēm, jo dzelzceļš ir perspektīvākais sauszemes transporta veids gan no drošības, gan vides kvalitātes viedokļa.  No projekta anotācijas secināms, ka ar jēdzienu “valsts ceļu infrastruktūras uzturēšana” tiek saprasta tikai autoceļu infrastruktūra. Ievērojot iepriekšminēto, PKC aicina AM izvērtēt dzelzceļa infrastruktūras iekļaušanu likumprojekta 1.punkta sadaļā “Satiksmes ministrijas kompetencē esošās nozares”, jo arī pa dzelzceļu var nodrošināt liela apjoma ūdens, pārtikas, degvielas un citu nozīmīgu resursu piegādi, kā arī cilvēku evakuāciju no apdraudētajām teritorijām.</w:t>
            </w:r>
          </w:p>
        </w:tc>
        <w:tc>
          <w:tcPr>
            <w:tcW w:w="3260" w:type="dxa"/>
            <w:gridSpan w:val="2"/>
            <w:tcBorders>
              <w:top w:val="single" w:sz="6" w:space="0" w:color="000000"/>
              <w:left w:val="single" w:sz="6" w:space="0" w:color="000000"/>
              <w:bottom w:val="single" w:sz="6" w:space="0" w:color="000000"/>
              <w:right w:val="single" w:sz="6" w:space="0" w:color="000000"/>
            </w:tcBorders>
          </w:tcPr>
          <w:p w14:paraId="3359F307" w14:textId="77777777" w:rsidR="002B15FE" w:rsidRDefault="00514EE6" w:rsidP="002B15FE">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6279CD">
              <w:rPr>
                <w:rFonts w:ascii="Times New Roman" w:eastAsia="Times New Roman" w:hAnsi="Times New Roman" w:cs="Times New Roman"/>
                <w:lang w:eastAsia="lv-LV"/>
              </w:rPr>
              <w:t xml:space="preserve"> starpinstitūciju sanāksmē.</w:t>
            </w:r>
          </w:p>
          <w:p w14:paraId="1CCD2DC2" w14:textId="77777777" w:rsidR="006279CD" w:rsidRDefault="006279CD" w:rsidP="002B15FE">
            <w:pPr>
              <w:spacing w:before="75" w:after="75" w:line="240" w:lineRule="auto"/>
              <w:jc w:val="both"/>
              <w:rPr>
                <w:rFonts w:ascii="Times New Roman" w:eastAsia="Times New Roman" w:hAnsi="Times New Roman" w:cs="Times New Roman"/>
                <w:lang w:eastAsia="lv-LV"/>
              </w:rPr>
            </w:pPr>
          </w:p>
          <w:p w14:paraId="066139A1" w14:textId="77777777" w:rsidR="006279CD" w:rsidRPr="0034241A" w:rsidRDefault="006279CD" w:rsidP="002B15FE">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Aizsardzības ministrija pēc konsultācijām ar NDK piedāvā </w:t>
            </w:r>
            <w:r>
              <w:rPr>
                <w:rFonts w:ascii="Times New Roman" w:eastAsia="Times New Roman" w:hAnsi="Times New Roman" w:cs="Times New Roman"/>
                <w:lang w:eastAsia="lv-LV"/>
              </w:rPr>
              <w:lastRenderedPageBreak/>
              <w:t>vitālo (kritisko) pakalpojumu jautājumu risināt esošā normatīvā regulējuma par kritisko infrastruktūru (turpmāk arī – AM kritiskās infrastruktūras piedāvājums) ietvaros</w:t>
            </w:r>
          </w:p>
        </w:tc>
        <w:tc>
          <w:tcPr>
            <w:tcW w:w="3402" w:type="dxa"/>
            <w:tcBorders>
              <w:top w:val="single" w:sz="4" w:space="0" w:color="auto"/>
              <w:left w:val="single" w:sz="4" w:space="0" w:color="auto"/>
              <w:bottom w:val="single" w:sz="4" w:space="0" w:color="auto"/>
            </w:tcBorders>
          </w:tcPr>
          <w:p w14:paraId="5AEC9A45" w14:textId="77777777" w:rsidR="002B15FE" w:rsidRPr="0034241A" w:rsidRDefault="00DB5AB4" w:rsidP="009139E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Atbilstoši jaunajai projekta redakcijai minētais iebildums vairs nav aktuāls</w:t>
            </w:r>
          </w:p>
        </w:tc>
      </w:tr>
      <w:tr w:rsidR="002B15FE" w:rsidRPr="0034241A" w14:paraId="330FAB10" w14:textId="77777777" w:rsidTr="0060550F">
        <w:tc>
          <w:tcPr>
            <w:tcW w:w="708" w:type="dxa"/>
            <w:tcBorders>
              <w:top w:val="single" w:sz="6" w:space="0" w:color="000000"/>
              <w:left w:val="single" w:sz="6" w:space="0" w:color="000000"/>
              <w:bottom w:val="single" w:sz="6" w:space="0" w:color="000000"/>
              <w:right w:val="single" w:sz="6" w:space="0" w:color="000000"/>
            </w:tcBorders>
          </w:tcPr>
          <w:p w14:paraId="5F7CFE8D"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593E3F43" w14:textId="77777777" w:rsidR="002B15FE" w:rsidRPr="00DB5AB4" w:rsidRDefault="00DB5AB4" w:rsidP="00DB5AB4">
            <w:pPr>
              <w:spacing w:after="0" w:line="240" w:lineRule="auto"/>
              <w:rPr>
                <w:rFonts w:ascii="Times New Roman" w:eastAsia="Times New Roman" w:hAnsi="Times New Roman" w:cs="Times New Roman"/>
                <w:lang w:eastAsia="lv-LV"/>
              </w:rPr>
            </w:pPr>
            <w:r w:rsidRPr="00DB5AB4">
              <w:rPr>
                <w:rFonts w:ascii="Times New Roman" w:eastAsia="Times New Roman" w:hAnsi="Times New Roman" w:cs="Times New Roman"/>
                <w:lang w:eastAsia="lv-LV"/>
              </w:rPr>
              <w:t xml:space="preserve">Likumprojekta 1. pants par likuma papildināšanu ar </w:t>
            </w:r>
            <w:r w:rsidRPr="00DB5AB4">
              <w:rPr>
                <w:rFonts w:ascii="Times New Roman" w:eastAsia="Times New Roman" w:hAnsi="Times New Roman" w:cs="Times New Roman"/>
                <w:bCs/>
                <w:lang w:eastAsia="lv-LV"/>
              </w:rPr>
              <w:t>22.</w:t>
            </w:r>
            <w:r w:rsidRPr="00DB5AB4">
              <w:rPr>
                <w:rFonts w:ascii="Times New Roman" w:eastAsia="Times New Roman" w:hAnsi="Times New Roman" w:cs="Times New Roman"/>
                <w:bCs/>
                <w:vertAlign w:val="superscript"/>
                <w:lang w:eastAsia="lv-LV"/>
              </w:rPr>
              <w:t>3</w:t>
            </w:r>
            <w:r w:rsidRPr="00DB5AB4">
              <w:rPr>
                <w:rFonts w:ascii="Times New Roman" w:eastAsia="Times New Roman" w:hAnsi="Times New Roman" w:cs="Times New Roman"/>
                <w:bCs/>
                <w:lang w:eastAsia="lv-LV"/>
              </w:rPr>
              <w:t> panta pirmo daļu</w:t>
            </w:r>
          </w:p>
        </w:tc>
        <w:tc>
          <w:tcPr>
            <w:tcW w:w="4678" w:type="dxa"/>
            <w:tcBorders>
              <w:top w:val="single" w:sz="6" w:space="0" w:color="000000"/>
              <w:left w:val="single" w:sz="6" w:space="0" w:color="000000"/>
              <w:bottom w:val="single" w:sz="6" w:space="0" w:color="000000"/>
              <w:right w:val="single" w:sz="6" w:space="0" w:color="000000"/>
            </w:tcBorders>
          </w:tcPr>
          <w:p w14:paraId="440DD797" w14:textId="77777777" w:rsidR="002B15FE" w:rsidRPr="00FB51DF" w:rsidRDefault="00FB51DF" w:rsidP="009139E0">
            <w:pPr>
              <w:spacing w:after="0" w:line="240" w:lineRule="auto"/>
              <w:contextualSpacing/>
              <w:jc w:val="both"/>
              <w:rPr>
                <w:rFonts w:ascii="Times New Roman" w:eastAsia="Calibri" w:hAnsi="Times New Roman" w:cs="Times New Roman"/>
                <w:b/>
              </w:rPr>
            </w:pPr>
            <w:r w:rsidRPr="00FB51DF">
              <w:rPr>
                <w:rFonts w:ascii="Times New Roman" w:eastAsia="Calibri" w:hAnsi="Times New Roman" w:cs="Times New Roman"/>
                <w:b/>
              </w:rPr>
              <w:t>Finanšu kapitāla un tirgus komisijas 26.08.2019. priekšlikums:</w:t>
            </w:r>
          </w:p>
          <w:p w14:paraId="6214850F" w14:textId="77777777" w:rsidR="00FB51DF" w:rsidRPr="0034241A" w:rsidRDefault="00FB51DF" w:rsidP="00685000">
            <w:pPr>
              <w:spacing w:after="0" w:line="240" w:lineRule="auto"/>
              <w:contextualSpacing/>
              <w:jc w:val="both"/>
              <w:rPr>
                <w:rFonts w:ascii="Times New Roman" w:eastAsia="Calibri" w:hAnsi="Times New Roman" w:cs="Times New Roman"/>
              </w:rPr>
            </w:pPr>
            <w:r w:rsidRPr="00FB51DF">
              <w:rPr>
                <w:rFonts w:ascii="Times New Roman" w:eastAsia="Calibri" w:hAnsi="Times New Roman" w:cs="Times New Roman"/>
              </w:rPr>
              <w:t>VAS "Latvijas Pasts" būtu iekļaujams likumprojektā "Grozījumi Nacionālās drošības likumā" kā vitālo (kritisko) finanšu nozares pakalpojumu sniedzējs</w:t>
            </w:r>
            <w:r>
              <w:rPr>
                <w:rFonts w:ascii="Times New Roman" w:eastAsia="Calibri" w:hAnsi="Times New Roman" w:cs="Times New Roman"/>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48417C0C" w14:textId="77777777" w:rsidR="002B15FE" w:rsidRPr="0034241A" w:rsidRDefault="00514EE6" w:rsidP="00514EE6">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Vienošanās </w:t>
            </w:r>
            <w:r w:rsidR="006279CD">
              <w:rPr>
                <w:rFonts w:ascii="Times New Roman" w:eastAsia="Times New Roman" w:hAnsi="Times New Roman" w:cs="Times New Roman"/>
                <w:lang w:eastAsia="lv-LV"/>
              </w:rPr>
              <w:t xml:space="preserve">starpinstitūciju sanāksmē. Priekšlikums </w:t>
            </w:r>
            <w:r>
              <w:rPr>
                <w:rFonts w:ascii="Times New Roman" w:eastAsia="Times New Roman" w:hAnsi="Times New Roman" w:cs="Times New Roman"/>
                <w:lang w:eastAsia="lv-LV"/>
              </w:rPr>
              <w:t>tika skatīts</w:t>
            </w:r>
            <w:r w:rsidR="006279CD">
              <w:rPr>
                <w:rFonts w:ascii="Times New Roman" w:eastAsia="Times New Roman" w:hAnsi="Times New Roman" w:cs="Times New Roman"/>
                <w:lang w:eastAsia="lv-LV"/>
              </w:rPr>
              <w:t xml:space="preserve"> saistībā ar </w:t>
            </w:r>
            <w:r w:rsidR="006279CD" w:rsidRPr="006279CD">
              <w:rPr>
                <w:rFonts w:ascii="Times New Roman" w:eastAsia="Times New Roman" w:hAnsi="Times New Roman" w:cs="Times New Roman"/>
                <w:lang w:eastAsia="lv-LV"/>
              </w:rPr>
              <w:t>AM kriti</w:t>
            </w:r>
            <w:r w:rsidR="006279CD">
              <w:rPr>
                <w:rFonts w:ascii="Times New Roman" w:eastAsia="Times New Roman" w:hAnsi="Times New Roman" w:cs="Times New Roman"/>
                <w:lang w:eastAsia="lv-LV"/>
              </w:rPr>
              <w:t>skās infrastruktūras piedāvājumu</w:t>
            </w:r>
          </w:p>
        </w:tc>
        <w:tc>
          <w:tcPr>
            <w:tcW w:w="3402" w:type="dxa"/>
            <w:tcBorders>
              <w:top w:val="single" w:sz="4" w:space="0" w:color="auto"/>
              <w:left w:val="single" w:sz="4" w:space="0" w:color="auto"/>
              <w:bottom w:val="single" w:sz="4" w:space="0" w:color="auto"/>
            </w:tcBorders>
          </w:tcPr>
          <w:p w14:paraId="1340ABE8" w14:textId="77777777" w:rsidR="002B15FE" w:rsidRPr="0034241A" w:rsidRDefault="00DB5AB4" w:rsidP="009139E0">
            <w:pPr>
              <w:spacing w:after="0" w:line="240" w:lineRule="auto"/>
              <w:jc w:val="both"/>
              <w:rPr>
                <w:rFonts w:ascii="Times New Roman" w:eastAsia="Times New Roman" w:hAnsi="Times New Roman" w:cs="Times New Roman"/>
                <w:lang w:eastAsia="lv-LV"/>
              </w:rPr>
            </w:pPr>
            <w:r w:rsidRPr="00DB5AB4">
              <w:rPr>
                <w:rFonts w:ascii="Times New Roman" w:eastAsia="Times New Roman" w:hAnsi="Times New Roman" w:cs="Times New Roman"/>
                <w:lang w:eastAsia="lv-LV"/>
              </w:rPr>
              <w:t>Atbilstoši jaunajai projekta redakcijai minētais iebildums vairs nav aktuāls</w:t>
            </w:r>
          </w:p>
        </w:tc>
      </w:tr>
      <w:tr w:rsidR="002B15FE" w:rsidRPr="0034241A" w14:paraId="6DE8D762" w14:textId="77777777" w:rsidTr="0060550F">
        <w:tc>
          <w:tcPr>
            <w:tcW w:w="708" w:type="dxa"/>
            <w:tcBorders>
              <w:top w:val="single" w:sz="6" w:space="0" w:color="000000"/>
              <w:left w:val="single" w:sz="6" w:space="0" w:color="000000"/>
              <w:bottom w:val="single" w:sz="6" w:space="0" w:color="000000"/>
              <w:right w:val="single" w:sz="6" w:space="0" w:color="000000"/>
            </w:tcBorders>
          </w:tcPr>
          <w:p w14:paraId="7B225F19"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14:paraId="70A73D90" w14:textId="77777777" w:rsidR="0060550F" w:rsidRDefault="0060550F" w:rsidP="00DC212D">
            <w:pPr>
              <w:spacing w:after="0" w:line="240" w:lineRule="auto"/>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Likumprojekta anotācijas I sadaļas 4.punkts:</w:t>
            </w:r>
          </w:p>
          <w:p w14:paraId="5AF1A456" w14:textId="77777777" w:rsidR="002B15FE" w:rsidRPr="00DC212D" w:rsidRDefault="0060550F" w:rsidP="00DC212D">
            <w:pPr>
              <w:spacing w:after="0" w:line="240" w:lineRule="auto"/>
              <w:rPr>
                <w:rFonts w:ascii="Times New Roman" w:hAnsi="Times New Roman" w:cs="Times New Roman"/>
                <w:color w:val="000000" w:themeColor="text1"/>
              </w:rPr>
            </w:pPr>
            <w:r>
              <w:rPr>
                <w:rFonts w:ascii="Times New Roman" w:eastAsia="Times New Roman" w:hAnsi="Times New Roman" w:cs="Times New Roman"/>
                <w:iCs/>
                <w:color w:val="000000" w:themeColor="text1"/>
                <w:lang w:eastAsia="lv-LV"/>
              </w:rPr>
              <w:lastRenderedPageBreak/>
              <w:t>“</w:t>
            </w:r>
            <w:r w:rsidR="00DC212D" w:rsidRPr="00DC212D">
              <w:rPr>
                <w:rFonts w:ascii="Times New Roman" w:eastAsia="Times New Roman" w:hAnsi="Times New Roman" w:cs="Times New Roman"/>
                <w:iCs/>
                <w:color w:val="000000" w:themeColor="text1"/>
                <w:lang w:eastAsia="lv-LV"/>
              </w:rPr>
              <w:t xml:space="preserve">Termins “prettiesisks” nepieļauj ārvalstu darbības, ko tās veic saskaņā ar Latvijas noslēgtajām starptautiskajām vienošanām (ar Latvijas kompetento iestāžu atļauju). Piemēram, “prettiesiski” ir ārvalstu militārās aviācijas gaisa kuģa </w:t>
            </w:r>
            <w:proofErr w:type="spellStart"/>
            <w:r w:rsidR="00DC212D" w:rsidRPr="00DC212D">
              <w:rPr>
                <w:rFonts w:ascii="Times New Roman" w:eastAsia="Times New Roman" w:hAnsi="Times New Roman" w:cs="Times New Roman"/>
                <w:iCs/>
                <w:color w:val="000000" w:themeColor="text1"/>
                <w:lang w:eastAsia="lv-LV"/>
              </w:rPr>
              <w:t>robežšķērsošana</w:t>
            </w:r>
            <w:proofErr w:type="spellEnd"/>
            <w:r w:rsidR="00DC212D" w:rsidRPr="00DC212D">
              <w:rPr>
                <w:rFonts w:ascii="Times New Roman" w:eastAsia="Times New Roman" w:hAnsi="Times New Roman" w:cs="Times New Roman"/>
                <w:iCs/>
                <w:color w:val="000000" w:themeColor="text1"/>
                <w:lang w:eastAsia="lv-LV"/>
              </w:rPr>
              <w:t xml:space="preserve"> un lidojums Latvijas teritorijā, ja pilots nav saņēmis attiecīgu atļauju saskaņā ar </w:t>
            </w:r>
            <w:r w:rsidR="00DC212D" w:rsidRPr="00DC212D">
              <w:rPr>
                <w:rFonts w:ascii="Times New Roman" w:hAnsi="Times New Roman" w:cs="Times New Roman"/>
                <w:color w:val="000000" w:themeColor="text1"/>
                <w:lang w:eastAsia="lv-LV"/>
              </w:rPr>
              <w:t>Ministru kabineta 2015. gada 27. janvāra noteikumiem Nr. 47 “</w:t>
            </w:r>
            <w:hyperlink r:id="rId7" w:tgtFrame="_blank" w:history="1">
              <w:r w:rsidR="00DC212D" w:rsidRPr="00DC212D">
                <w:rPr>
                  <w:rFonts w:ascii="Times New Roman" w:hAnsi="Times New Roman" w:cs="Times New Roman"/>
                  <w:color w:val="000000" w:themeColor="text1"/>
                  <w:lang w:eastAsia="lv-LV"/>
                </w:rPr>
                <w:t>Latvijas Republikas gaisa telpas izmantošanas atļaujas piešķiršanas kārtība starptautisko publisko tiesību subjektiem</w:t>
              </w:r>
            </w:hyperlink>
            <w:r w:rsidR="00DC212D" w:rsidRPr="00DC212D">
              <w:rPr>
                <w:rFonts w:ascii="Times New Roman" w:hAnsi="Times New Roman" w:cs="Times New Roman"/>
                <w:color w:val="000000" w:themeColor="text1"/>
                <w:lang w:eastAsia="lv-LV"/>
              </w:rPr>
              <w:t>”</w:t>
            </w:r>
            <w:r w:rsidR="00DC212D" w:rsidRPr="00DC212D">
              <w:rPr>
                <w:rFonts w:ascii="Times New Roman" w:hAnsi="Times New Roman" w:cs="Times New Roman"/>
                <w:i/>
                <w:color w:val="000000" w:themeColor="text1"/>
              </w:rPr>
              <w:t>.</w:t>
            </w:r>
            <w:r>
              <w:rPr>
                <w:rFonts w:ascii="Times New Roman" w:hAnsi="Times New Roman" w:cs="Times New Roman"/>
                <w:i/>
                <w:color w:val="000000" w:themeColor="text1"/>
              </w:rPr>
              <w:t>”</w:t>
            </w:r>
          </w:p>
        </w:tc>
        <w:tc>
          <w:tcPr>
            <w:tcW w:w="4678" w:type="dxa"/>
            <w:tcBorders>
              <w:top w:val="single" w:sz="6" w:space="0" w:color="000000"/>
              <w:left w:val="single" w:sz="6" w:space="0" w:color="000000"/>
              <w:bottom w:val="single" w:sz="6" w:space="0" w:color="000000"/>
              <w:right w:val="single" w:sz="6" w:space="0" w:color="000000"/>
            </w:tcBorders>
          </w:tcPr>
          <w:p w14:paraId="033A6E28" w14:textId="77777777" w:rsidR="002B15FE" w:rsidRDefault="00DC212D" w:rsidP="00DC212D">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Ģenerālprokuratūras 31.07.2019. 1.priekšlikums:</w:t>
            </w:r>
          </w:p>
          <w:p w14:paraId="73A0B21F" w14:textId="77777777" w:rsidR="00DC212D" w:rsidRPr="00DC212D" w:rsidRDefault="00DC212D" w:rsidP="00685000">
            <w:pPr>
              <w:spacing w:after="0" w:line="240" w:lineRule="auto"/>
              <w:contextualSpacing/>
              <w:jc w:val="both"/>
              <w:rPr>
                <w:rFonts w:ascii="Times New Roman" w:eastAsia="Times New Roman" w:hAnsi="Times New Roman" w:cs="Times New Roman"/>
                <w:lang w:eastAsia="lv-LV"/>
              </w:rPr>
            </w:pPr>
            <w:r w:rsidRPr="00DC212D">
              <w:rPr>
                <w:rFonts w:ascii="Times New Roman" w:eastAsia="Times New Roman" w:hAnsi="Times New Roman" w:cs="Times New Roman"/>
                <w:lang w:eastAsia="lv-LV"/>
              </w:rPr>
              <w:lastRenderedPageBreak/>
              <w:t>Anotācijas I sadaļas 4.punktā tiek izskaidroti likumpro</w:t>
            </w:r>
            <w:r>
              <w:rPr>
                <w:rFonts w:ascii="Times New Roman" w:eastAsia="Times New Roman" w:hAnsi="Times New Roman" w:cs="Times New Roman"/>
                <w:lang w:eastAsia="lv-LV"/>
              </w:rPr>
              <w:t xml:space="preserve">jektā lietotie termini. </w:t>
            </w:r>
            <w:proofErr w:type="spellStart"/>
            <w:r>
              <w:rPr>
                <w:rFonts w:ascii="Times New Roman" w:eastAsia="Times New Roman" w:hAnsi="Times New Roman" w:cs="Times New Roman"/>
                <w:lang w:eastAsia="lv-LV"/>
              </w:rPr>
              <w:t>Ģenerālprokuratūrasprāt</w:t>
            </w:r>
            <w:proofErr w:type="spellEnd"/>
            <w:r w:rsidRPr="00DC212D">
              <w:rPr>
                <w:rFonts w:ascii="Times New Roman" w:eastAsia="Times New Roman" w:hAnsi="Times New Roman" w:cs="Times New Roman"/>
                <w:lang w:eastAsia="lv-LV"/>
              </w:rPr>
              <w:t>, termina “prettiesisks” skaidrojums ir neskaidrs un pārprotams. Lai neveidotos atšķirīga izpratne par minēto terminu, tā skaidrojums būtu redakcionāli labojams.</w:t>
            </w:r>
          </w:p>
        </w:tc>
        <w:tc>
          <w:tcPr>
            <w:tcW w:w="3260" w:type="dxa"/>
            <w:gridSpan w:val="2"/>
            <w:tcBorders>
              <w:top w:val="single" w:sz="6" w:space="0" w:color="000000"/>
              <w:left w:val="single" w:sz="6" w:space="0" w:color="000000"/>
              <w:bottom w:val="single" w:sz="6" w:space="0" w:color="000000"/>
              <w:right w:val="single" w:sz="6" w:space="0" w:color="000000"/>
            </w:tcBorders>
          </w:tcPr>
          <w:p w14:paraId="76DE34F0" w14:textId="77777777" w:rsidR="002B15FE" w:rsidRPr="0034241A" w:rsidRDefault="0095279F"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45A1DEB0" w14:textId="77777777" w:rsidR="002B15FE" w:rsidRPr="0034241A" w:rsidRDefault="0095279F" w:rsidP="009139E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Termins “pretlikumīgs</w:t>
            </w:r>
            <w:r w:rsidRPr="0095279F">
              <w:rPr>
                <w:rFonts w:ascii="Times New Roman" w:eastAsia="Times New Roman" w:hAnsi="Times New Roman" w:cs="Times New Roman"/>
                <w:lang w:eastAsia="lv-LV"/>
              </w:rPr>
              <w:t xml:space="preserve">” nepieļauj ārvalstu darbības, ko tās veic </w:t>
            </w:r>
            <w:r w:rsidRPr="0095279F">
              <w:rPr>
                <w:rFonts w:ascii="Times New Roman" w:eastAsia="Times New Roman" w:hAnsi="Times New Roman" w:cs="Times New Roman"/>
                <w:lang w:eastAsia="lv-LV"/>
              </w:rPr>
              <w:lastRenderedPageBreak/>
              <w:t>saskaņā ar Latvijas noslēgtajām starptautiskajām vienošanām (ar Latvijas kompetento iestāžu a</w:t>
            </w:r>
            <w:r>
              <w:rPr>
                <w:rFonts w:ascii="Times New Roman" w:eastAsia="Times New Roman" w:hAnsi="Times New Roman" w:cs="Times New Roman"/>
                <w:lang w:eastAsia="lv-LV"/>
              </w:rPr>
              <w:t>tļauju). Piemēram, “pretlikumīgi</w:t>
            </w:r>
            <w:r w:rsidRPr="0095279F">
              <w:rPr>
                <w:rFonts w:ascii="Times New Roman" w:eastAsia="Times New Roman" w:hAnsi="Times New Roman" w:cs="Times New Roman"/>
                <w:lang w:eastAsia="lv-LV"/>
              </w:rPr>
              <w:t xml:space="preserve">” ir ārvalstu militārās aviācijas gaisa kuģa </w:t>
            </w:r>
            <w:proofErr w:type="spellStart"/>
            <w:r w:rsidRPr="0095279F">
              <w:rPr>
                <w:rFonts w:ascii="Times New Roman" w:eastAsia="Times New Roman" w:hAnsi="Times New Roman" w:cs="Times New Roman"/>
                <w:lang w:eastAsia="lv-LV"/>
              </w:rPr>
              <w:t>robežšķērsošana</w:t>
            </w:r>
            <w:proofErr w:type="spellEnd"/>
            <w:r w:rsidRPr="0095279F">
              <w:rPr>
                <w:rFonts w:ascii="Times New Roman" w:eastAsia="Times New Roman" w:hAnsi="Times New Roman" w:cs="Times New Roman"/>
                <w:lang w:eastAsia="lv-LV"/>
              </w:rPr>
              <w:t xml:space="preserve"> un lidojums Latvijas teritorijā, ja pilots nav saņēmis attiecīgu atļauju saskaņā ar Ministru kabineta 2015. gada 27. janvāra noteikumiem Nr. 47 “Latvijas Republikas gaisa telpas izmantošanas atļaujas piešķiršanas kārtība starptautisko publisko tiesību subjektiem”.</w:t>
            </w:r>
          </w:p>
        </w:tc>
      </w:tr>
      <w:tr w:rsidR="002B15FE" w:rsidRPr="0034241A" w14:paraId="26FBD35E" w14:textId="77777777" w:rsidTr="0060550F">
        <w:tc>
          <w:tcPr>
            <w:tcW w:w="708" w:type="dxa"/>
            <w:tcBorders>
              <w:top w:val="single" w:sz="6" w:space="0" w:color="000000"/>
              <w:left w:val="single" w:sz="6" w:space="0" w:color="000000"/>
              <w:bottom w:val="single" w:sz="6" w:space="0" w:color="000000"/>
              <w:right w:val="single" w:sz="4" w:space="0" w:color="auto"/>
            </w:tcBorders>
          </w:tcPr>
          <w:p w14:paraId="189BB574"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288CD784" w14:textId="77777777" w:rsidR="0060550F" w:rsidRDefault="0060550F" w:rsidP="00DC212D">
            <w:pPr>
              <w:spacing w:after="0" w:line="240" w:lineRule="auto"/>
              <w:rPr>
                <w:rFonts w:ascii="Times New Roman" w:eastAsia="Times New Roman" w:hAnsi="Times New Roman" w:cs="Times New Roman"/>
                <w:iCs/>
                <w:color w:val="000000" w:themeColor="text1"/>
                <w:lang w:eastAsia="lv-LV"/>
              </w:rPr>
            </w:pPr>
            <w:r w:rsidRPr="0060550F">
              <w:rPr>
                <w:rFonts w:ascii="Times New Roman" w:eastAsia="Times New Roman" w:hAnsi="Times New Roman" w:cs="Times New Roman"/>
                <w:iCs/>
                <w:color w:val="000000" w:themeColor="text1"/>
                <w:lang w:eastAsia="lv-LV"/>
              </w:rPr>
              <w:t>Likumprojekta anotācijas I sadaļas 4.punkts:</w:t>
            </w:r>
            <w:r>
              <w:rPr>
                <w:rFonts w:ascii="Times New Roman" w:eastAsia="Times New Roman" w:hAnsi="Times New Roman" w:cs="Times New Roman"/>
                <w:iCs/>
                <w:color w:val="000000" w:themeColor="text1"/>
                <w:lang w:eastAsia="lv-LV"/>
              </w:rPr>
              <w:t xml:space="preserve"> </w:t>
            </w:r>
          </w:p>
          <w:p w14:paraId="3E34BB85" w14:textId="77777777" w:rsidR="00DC212D" w:rsidRPr="00DC212D" w:rsidRDefault="0060550F" w:rsidP="00DC212D">
            <w:pPr>
              <w:spacing w:after="0" w:line="240" w:lineRule="auto"/>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w:t>
            </w:r>
            <w:r w:rsidR="00DC212D" w:rsidRPr="00DC212D">
              <w:rPr>
                <w:rFonts w:ascii="Times New Roman" w:eastAsia="Times New Roman" w:hAnsi="Times New Roman" w:cs="Times New Roman"/>
                <w:iCs/>
                <w:color w:val="000000" w:themeColor="text1"/>
                <w:lang w:eastAsia="lv-LV"/>
              </w:rPr>
              <w:t>Pret personām, kas veic likumprojektā minētās valsti apdraudošās darbības</w:t>
            </w:r>
            <w:r w:rsidR="00DC212D">
              <w:rPr>
                <w:rFonts w:ascii="Times New Roman" w:eastAsia="Times New Roman" w:hAnsi="Times New Roman" w:cs="Times New Roman"/>
                <w:iCs/>
                <w:color w:val="000000" w:themeColor="text1"/>
                <w:lang w:eastAsia="lv-LV"/>
              </w:rPr>
              <w:t xml:space="preserve">, kompetentās </w:t>
            </w:r>
            <w:r w:rsidR="00DC212D" w:rsidRPr="00DC212D">
              <w:rPr>
                <w:rFonts w:ascii="Times New Roman" w:eastAsia="Times New Roman" w:hAnsi="Times New Roman" w:cs="Times New Roman"/>
                <w:iCs/>
                <w:color w:val="000000" w:themeColor="text1"/>
                <w:lang w:eastAsia="lv-LV"/>
              </w:rPr>
              <w:t xml:space="preserve">tiesībaizsardzības institūcijas veiks kriminālprocesuālās darbības saskaņā ar </w:t>
            </w:r>
            <w:r w:rsidR="00DC212D" w:rsidRPr="00DC212D">
              <w:rPr>
                <w:rFonts w:ascii="Times New Roman" w:eastAsia="Times New Roman" w:hAnsi="Times New Roman" w:cs="Times New Roman"/>
                <w:iCs/>
                <w:color w:val="000000" w:themeColor="text1"/>
                <w:lang w:eastAsia="lv-LV"/>
              </w:rPr>
              <w:lastRenderedPageBreak/>
              <w:t>Latvijas Republikas Krimināllikumu (piemēram, sadaļa “Noziegumi pret valsti”).</w:t>
            </w:r>
            <w:r>
              <w:rPr>
                <w:rFonts w:ascii="Times New Roman" w:eastAsia="Times New Roman" w:hAnsi="Times New Roman" w:cs="Times New Roman"/>
                <w:iCs/>
                <w:color w:val="000000" w:themeColor="text1"/>
                <w:lang w:eastAsia="lv-LV"/>
              </w:rPr>
              <w:t>”</w:t>
            </w:r>
          </w:p>
          <w:p w14:paraId="080AAB9F" w14:textId="77777777" w:rsidR="002B15FE" w:rsidRPr="0034241A" w:rsidRDefault="002B15FE" w:rsidP="009139E0">
            <w:pPr>
              <w:jc w:val="both"/>
              <w:rPr>
                <w:rFonts w:ascii="Times New Roman" w:eastAsia="Times New Roman" w:hAnsi="Times New Roman" w:cs="Times New Roman"/>
                <w:b/>
                <w:lang w:eastAsia="lv-LV"/>
              </w:rPr>
            </w:pPr>
          </w:p>
        </w:tc>
        <w:tc>
          <w:tcPr>
            <w:tcW w:w="4678" w:type="dxa"/>
            <w:tcBorders>
              <w:top w:val="single" w:sz="6" w:space="0" w:color="000000"/>
              <w:left w:val="single" w:sz="4" w:space="0" w:color="auto"/>
              <w:bottom w:val="single" w:sz="6" w:space="0" w:color="000000"/>
              <w:right w:val="single" w:sz="6" w:space="0" w:color="000000"/>
            </w:tcBorders>
          </w:tcPr>
          <w:p w14:paraId="1C669F1F" w14:textId="77777777" w:rsidR="002B15FE" w:rsidRDefault="00DC212D" w:rsidP="00DC212D">
            <w:pPr>
              <w:spacing w:after="0" w:line="240" w:lineRule="auto"/>
              <w:jc w:val="both"/>
              <w:rPr>
                <w:rFonts w:ascii="Times New Roman" w:eastAsia="Times New Roman" w:hAnsi="Times New Roman" w:cs="Times New Roman"/>
                <w:b/>
                <w:lang w:eastAsia="lv-LV"/>
              </w:rPr>
            </w:pPr>
            <w:r w:rsidRPr="00DC212D">
              <w:rPr>
                <w:rFonts w:ascii="Times New Roman" w:eastAsia="Times New Roman" w:hAnsi="Times New Roman" w:cs="Times New Roman"/>
                <w:b/>
                <w:lang w:eastAsia="lv-LV"/>
              </w:rPr>
              <w:lastRenderedPageBreak/>
              <w:t>Ģenerālprokuratūras 31.07.2019. 2</w:t>
            </w:r>
            <w:r>
              <w:rPr>
                <w:rFonts w:ascii="Times New Roman" w:eastAsia="Times New Roman" w:hAnsi="Times New Roman" w:cs="Times New Roman"/>
                <w:b/>
                <w:lang w:eastAsia="lv-LV"/>
              </w:rPr>
              <w:t>.</w:t>
            </w:r>
            <w:r w:rsidRPr="00DC212D">
              <w:rPr>
                <w:rFonts w:ascii="Times New Roman" w:eastAsia="Times New Roman" w:hAnsi="Times New Roman" w:cs="Times New Roman"/>
                <w:b/>
                <w:lang w:eastAsia="lv-LV"/>
              </w:rPr>
              <w:t>priekšlikums:</w:t>
            </w:r>
          </w:p>
          <w:p w14:paraId="27F3301F" w14:textId="77777777" w:rsidR="00DC212D" w:rsidRPr="00DC212D" w:rsidRDefault="00DC212D" w:rsidP="00685000">
            <w:pPr>
              <w:spacing w:after="0" w:line="240" w:lineRule="auto"/>
              <w:jc w:val="both"/>
              <w:rPr>
                <w:rFonts w:ascii="Times New Roman" w:eastAsia="Times New Roman" w:hAnsi="Times New Roman" w:cs="Times New Roman"/>
                <w:lang w:eastAsia="lv-LV"/>
              </w:rPr>
            </w:pPr>
            <w:r w:rsidRPr="00DC212D">
              <w:rPr>
                <w:rFonts w:ascii="Times New Roman" w:eastAsia="Times New Roman" w:hAnsi="Times New Roman" w:cs="Times New Roman"/>
                <w:lang w:eastAsia="lv-LV"/>
              </w:rPr>
              <w:t>Ir apspriežams jautājums par teikuma "Pret personām, kas veic likumprojektā minētās valsti apdraudošās darbības, kompetentās tiesībaizsardzības institūcijas veiks kriminālprocesuālās darbības saskaņā ar Latvijas Republikas Krimināllikumu (piemēram, s</w:t>
            </w:r>
            <w:r>
              <w:rPr>
                <w:rFonts w:ascii="Times New Roman" w:eastAsia="Times New Roman" w:hAnsi="Times New Roman" w:cs="Times New Roman"/>
                <w:lang w:eastAsia="lv-LV"/>
              </w:rPr>
              <w:t xml:space="preserve">adaļa “Noziegumi pret valsti”) </w:t>
            </w:r>
            <w:r w:rsidRPr="00DC212D">
              <w:rPr>
                <w:rFonts w:ascii="Times New Roman" w:eastAsia="Times New Roman" w:hAnsi="Times New Roman" w:cs="Times New Roman"/>
                <w:lang w:eastAsia="lv-LV"/>
              </w:rPr>
              <w:t xml:space="preserve">atstāšanu anotācijas tekstā (20.lapa), jo tas, ka par Krimināllikumā </w:t>
            </w:r>
            <w:r w:rsidRPr="00DC212D">
              <w:rPr>
                <w:rFonts w:ascii="Times New Roman" w:eastAsia="Times New Roman" w:hAnsi="Times New Roman" w:cs="Times New Roman"/>
                <w:lang w:eastAsia="lv-LV"/>
              </w:rPr>
              <w:lastRenderedPageBreak/>
              <w:t>paredzētu noziedzīgu nodarījumu, jāuzsāk kriminālprocess, izriet no Kriminālprocesa likuma. Turklāt vēršam uzmanību, ka minētais teikums nav juridiski korekti uzrakstīts, jo kriminālprocesuālās darbības veic atbilstoši Kriminālprocesa likumam, bet kriminālatbildība par noziedzīgiem nodarījumiem paredzēta Krimināllikumā.</w:t>
            </w:r>
          </w:p>
        </w:tc>
        <w:tc>
          <w:tcPr>
            <w:tcW w:w="3260" w:type="dxa"/>
            <w:gridSpan w:val="2"/>
            <w:tcBorders>
              <w:top w:val="single" w:sz="6" w:space="0" w:color="000000"/>
              <w:left w:val="single" w:sz="6" w:space="0" w:color="000000"/>
              <w:bottom w:val="single" w:sz="6" w:space="0" w:color="000000"/>
              <w:right w:val="single" w:sz="6" w:space="0" w:color="000000"/>
            </w:tcBorders>
          </w:tcPr>
          <w:p w14:paraId="3789D028" w14:textId="77777777" w:rsidR="002B15FE" w:rsidRPr="0034241A" w:rsidRDefault="0095279F" w:rsidP="002E305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3D035F87" w14:textId="77777777" w:rsidR="0060550F" w:rsidRDefault="0060550F" w:rsidP="000F3CE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Precizētas </w:t>
            </w:r>
            <w:r>
              <w:t xml:space="preserve"> </w:t>
            </w:r>
            <w:r w:rsidRPr="0060550F">
              <w:rPr>
                <w:rFonts w:ascii="Times New Roman" w:eastAsia="Times New Roman" w:hAnsi="Times New Roman" w:cs="Times New Roman"/>
                <w:lang w:eastAsia="lv-LV"/>
              </w:rPr>
              <w:t>Likumprojekta</w:t>
            </w:r>
            <w:r>
              <w:rPr>
                <w:rFonts w:ascii="Times New Roman" w:eastAsia="Times New Roman" w:hAnsi="Times New Roman" w:cs="Times New Roman"/>
                <w:lang w:eastAsia="lv-LV"/>
              </w:rPr>
              <w:t xml:space="preserve"> anotācijas I sadaļas 4.punkts 19. </w:t>
            </w:r>
            <w:proofErr w:type="spellStart"/>
            <w:r>
              <w:rPr>
                <w:rFonts w:ascii="Times New Roman" w:eastAsia="Times New Roman" w:hAnsi="Times New Roman" w:cs="Times New Roman"/>
                <w:lang w:eastAsia="lv-LV"/>
              </w:rPr>
              <w:t>lpp</w:t>
            </w:r>
            <w:proofErr w:type="spellEnd"/>
            <w:r>
              <w:rPr>
                <w:rFonts w:ascii="Times New Roman" w:eastAsia="Times New Roman" w:hAnsi="Times New Roman" w:cs="Times New Roman"/>
                <w:lang w:eastAsia="lv-LV"/>
              </w:rPr>
              <w:t>:</w:t>
            </w:r>
          </w:p>
          <w:p w14:paraId="4574A572" w14:textId="77777777" w:rsidR="002B15FE" w:rsidRPr="0095279F" w:rsidRDefault="0060550F" w:rsidP="000F3CE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95279F" w:rsidRPr="0095279F">
              <w:rPr>
                <w:rFonts w:ascii="Times New Roman" w:eastAsia="Times New Roman" w:hAnsi="Times New Roman" w:cs="Times New Roman"/>
                <w:lang w:eastAsia="lv-LV"/>
              </w:rPr>
              <w:t xml:space="preserve">Pret personām, kas veic likumprojektā minētās valsti apdraudošās darbības, kompetentās tiesībaizsardzības institūcijas veiks kriminālprocesuālās darbības </w:t>
            </w:r>
            <w:r w:rsidR="000F3CE0">
              <w:rPr>
                <w:rFonts w:ascii="Times New Roman" w:eastAsia="Times New Roman" w:hAnsi="Times New Roman" w:cs="Times New Roman"/>
                <w:lang w:eastAsia="lv-LV"/>
              </w:rPr>
              <w:lastRenderedPageBreak/>
              <w:t>atbilstoši Latvijas Republikas Kriminālprocesa likumiem.</w:t>
            </w:r>
            <w:r>
              <w:rPr>
                <w:rFonts w:ascii="Times New Roman" w:eastAsia="Times New Roman" w:hAnsi="Times New Roman" w:cs="Times New Roman"/>
                <w:lang w:eastAsia="lv-LV"/>
              </w:rPr>
              <w:t>”</w:t>
            </w:r>
          </w:p>
        </w:tc>
      </w:tr>
      <w:tr w:rsidR="00B440FB" w:rsidRPr="0034241A" w14:paraId="0E3A171E" w14:textId="77777777" w:rsidTr="0060550F">
        <w:tc>
          <w:tcPr>
            <w:tcW w:w="708" w:type="dxa"/>
            <w:tcBorders>
              <w:top w:val="single" w:sz="6" w:space="0" w:color="000000"/>
              <w:left w:val="single" w:sz="6" w:space="0" w:color="000000"/>
              <w:bottom w:val="single" w:sz="6" w:space="0" w:color="000000"/>
              <w:right w:val="single" w:sz="4" w:space="0" w:color="auto"/>
            </w:tcBorders>
          </w:tcPr>
          <w:p w14:paraId="25E88588"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645777B7" w14:textId="77777777" w:rsidR="00D355E9" w:rsidRPr="00D355E9" w:rsidRDefault="00D355E9" w:rsidP="00D355E9">
            <w:pPr>
              <w:spacing w:after="0" w:line="240" w:lineRule="auto"/>
              <w:rPr>
                <w:rFonts w:ascii="Times New Roman" w:eastAsia="Times New Roman" w:hAnsi="Times New Roman" w:cs="Times New Roman"/>
                <w:b/>
                <w:sz w:val="20"/>
                <w:szCs w:val="20"/>
                <w:lang w:eastAsia="lv-LV"/>
              </w:rPr>
            </w:pPr>
            <w:r w:rsidRPr="00D355E9">
              <w:rPr>
                <w:rFonts w:ascii="Times New Roman" w:eastAsia="Times New Roman" w:hAnsi="Times New Roman" w:cs="Times New Roman"/>
                <w:b/>
                <w:sz w:val="20"/>
                <w:szCs w:val="20"/>
                <w:lang w:eastAsia="lv-LV"/>
              </w:rPr>
              <w:t>23.</w:t>
            </w:r>
            <w:r w:rsidRPr="00DB5AB4">
              <w:rPr>
                <w:rFonts w:ascii="Times New Roman" w:eastAsia="Times New Roman" w:hAnsi="Times New Roman" w:cs="Times New Roman"/>
                <w:b/>
                <w:sz w:val="20"/>
                <w:szCs w:val="20"/>
                <w:vertAlign w:val="superscript"/>
                <w:lang w:eastAsia="lv-LV"/>
              </w:rPr>
              <w:t>6</w:t>
            </w:r>
            <w:r w:rsidRPr="00D355E9">
              <w:rPr>
                <w:rFonts w:ascii="Times New Roman" w:eastAsia="Times New Roman" w:hAnsi="Times New Roman" w:cs="Times New Roman"/>
                <w:b/>
                <w:sz w:val="20"/>
                <w:szCs w:val="20"/>
                <w:lang w:eastAsia="lv-LV"/>
              </w:rPr>
              <w:t xml:space="preserve"> pants. Valsti apdraudošu situāciju novēršana </w:t>
            </w:r>
          </w:p>
          <w:p w14:paraId="0A9881FF" w14:textId="77777777" w:rsidR="00D355E9" w:rsidRPr="00D355E9" w:rsidRDefault="00D355E9" w:rsidP="00D355E9">
            <w:pPr>
              <w:spacing w:after="0" w:line="240" w:lineRule="auto"/>
              <w:rPr>
                <w:rFonts w:ascii="Times New Roman" w:eastAsia="Times New Roman" w:hAnsi="Times New Roman" w:cs="Times New Roman"/>
                <w:sz w:val="20"/>
                <w:szCs w:val="20"/>
                <w:lang w:eastAsia="lv-LV"/>
              </w:rPr>
            </w:pPr>
            <w:r w:rsidRPr="00D355E9">
              <w:rPr>
                <w:rFonts w:ascii="Times New Roman" w:eastAsia="Times New Roman" w:hAnsi="Times New Roman" w:cs="Times New Roman"/>
                <w:sz w:val="20"/>
                <w:szCs w:val="20"/>
                <w:lang w:eastAsia="lv-LV"/>
              </w:rPr>
              <w:t>(1) Par valsti apdraudošu situāciju uzskata pret Latvijas Republiku īstenotas pretlikumīgas ārvalsts militārās darbības, tai skaitā:</w:t>
            </w:r>
          </w:p>
          <w:p w14:paraId="17BFD74D" w14:textId="77777777" w:rsidR="00D355E9" w:rsidRPr="00D355E9" w:rsidRDefault="00D355E9" w:rsidP="00D355E9">
            <w:pPr>
              <w:spacing w:after="0" w:line="240" w:lineRule="auto"/>
              <w:rPr>
                <w:rFonts w:ascii="Times New Roman" w:eastAsia="Times New Roman" w:hAnsi="Times New Roman" w:cs="Times New Roman"/>
                <w:sz w:val="20"/>
                <w:szCs w:val="20"/>
                <w:lang w:eastAsia="lv-LV"/>
              </w:rPr>
            </w:pPr>
            <w:r w:rsidRPr="00D355E9">
              <w:rPr>
                <w:rFonts w:ascii="Times New Roman" w:eastAsia="Times New Roman" w:hAnsi="Times New Roman" w:cs="Times New Roman"/>
                <w:sz w:val="20"/>
                <w:szCs w:val="20"/>
                <w:lang w:eastAsia="lv-LV"/>
              </w:rPr>
              <w:t>1) militārās aviācijas gaisa kuģa, militārā bezpilota gaisa kuģa vai cita veida lidaparāta, karakuģa, militārās zemūdenes vai cita militārā zemūdens pārvietošanās līdzekļa, militārā transportlīdzekļa vai citas, tai skaitā attālināti vadāmas, bezpilota militārās mehāniskās ierīces pretlikumīga iekļūšanu vai atrašanos Latvijas Republikas teritorijā;</w:t>
            </w:r>
          </w:p>
          <w:p w14:paraId="35B35946" w14:textId="77777777" w:rsidR="00D355E9" w:rsidRPr="00D355E9" w:rsidRDefault="00D355E9" w:rsidP="00D355E9">
            <w:pPr>
              <w:spacing w:after="0" w:line="240" w:lineRule="auto"/>
              <w:rPr>
                <w:rFonts w:ascii="Times New Roman" w:eastAsia="Times New Roman" w:hAnsi="Times New Roman" w:cs="Times New Roman"/>
                <w:sz w:val="20"/>
                <w:szCs w:val="20"/>
                <w:lang w:eastAsia="lv-LV"/>
              </w:rPr>
            </w:pPr>
            <w:r w:rsidRPr="00D355E9">
              <w:rPr>
                <w:rFonts w:ascii="Times New Roman" w:eastAsia="Times New Roman" w:hAnsi="Times New Roman" w:cs="Times New Roman"/>
                <w:sz w:val="20"/>
                <w:szCs w:val="20"/>
                <w:lang w:eastAsia="lv-LV"/>
              </w:rPr>
              <w:t xml:space="preserve">2) izlūkošanu vai pretlikumīgu piekļuvi informācijas sistēmām, elektronisko sakaru tīkliem, to darbības traucēšanu vai elektromagnētisko iejaukšanos Latvijas Republikas nacionālajai </w:t>
            </w:r>
            <w:r w:rsidRPr="00D355E9">
              <w:rPr>
                <w:rFonts w:ascii="Times New Roman" w:eastAsia="Times New Roman" w:hAnsi="Times New Roman" w:cs="Times New Roman"/>
                <w:sz w:val="20"/>
                <w:szCs w:val="20"/>
                <w:lang w:eastAsia="lv-LV"/>
              </w:rPr>
              <w:lastRenderedPageBreak/>
              <w:t>drošībai svarīgu objektu, nozīmīgu komercsabiedrību vai valsts īpašumā, valdījumā vai turējumā esošu objektu darbībā un Latvijas militārās aviācijas gaisa kuģu un karakuģu darbībā un citas nekinētiskas militārās operācijas;</w:t>
            </w:r>
          </w:p>
          <w:p w14:paraId="3C74A407" w14:textId="77777777" w:rsidR="00D355E9" w:rsidRPr="00D355E9" w:rsidRDefault="00D355E9" w:rsidP="00D355E9">
            <w:pPr>
              <w:spacing w:after="0" w:line="240" w:lineRule="auto"/>
              <w:rPr>
                <w:rFonts w:ascii="Times New Roman" w:eastAsia="Times New Roman" w:hAnsi="Times New Roman" w:cs="Times New Roman"/>
                <w:sz w:val="20"/>
                <w:szCs w:val="20"/>
                <w:lang w:eastAsia="lv-LV"/>
              </w:rPr>
            </w:pPr>
            <w:r w:rsidRPr="00D355E9">
              <w:rPr>
                <w:rFonts w:ascii="Times New Roman" w:eastAsia="Times New Roman" w:hAnsi="Times New Roman" w:cs="Times New Roman"/>
                <w:sz w:val="20"/>
                <w:szCs w:val="20"/>
                <w:lang w:eastAsia="lv-LV"/>
              </w:rPr>
              <w:t xml:space="preserve">3) pretlikumīgu militāro formējumu vai militāro formējumu bez pazīšanās zīmēm iekļūšanu un atrašanos </w:t>
            </w:r>
            <w:r>
              <w:rPr>
                <w:rFonts w:ascii="Times New Roman" w:eastAsia="Times New Roman" w:hAnsi="Times New Roman" w:cs="Times New Roman"/>
                <w:sz w:val="20"/>
                <w:szCs w:val="20"/>
                <w:lang w:eastAsia="lv-LV"/>
              </w:rPr>
              <w:t>Latvijas Republikas teritorijā.</w:t>
            </w:r>
          </w:p>
          <w:p w14:paraId="61C572F6" w14:textId="77777777" w:rsidR="00B440FB" w:rsidRPr="00D355E9" w:rsidRDefault="00D355E9" w:rsidP="00D355E9">
            <w:pPr>
              <w:spacing w:after="0" w:line="240" w:lineRule="auto"/>
              <w:rPr>
                <w:rFonts w:ascii="Times New Roman" w:eastAsia="Times New Roman" w:hAnsi="Times New Roman" w:cs="Times New Roman"/>
                <w:sz w:val="20"/>
                <w:szCs w:val="20"/>
                <w:lang w:eastAsia="lv-LV"/>
              </w:rPr>
            </w:pPr>
            <w:r w:rsidRPr="00D355E9">
              <w:rPr>
                <w:rFonts w:ascii="Times New Roman" w:eastAsia="Times New Roman" w:hAnsi="Times New Roman" w:cs="Times New Roman"/>
                <w:sz w:val="20"/>
                <w:szCs w:val="20"/>
                <w:lang w:eastAsia="lv-LV"/>
              </w:rPr>
              <w:t>(2) Par valsti apdraudošu situāciju uzskata arī šī panta pirmajā daļā noteiktās darbības, kuras, izmantojot Latvijas Republikas teritoriju, ārvalsts pretlikumīgi veic pret citām Ziemeļatlantijas līguma vai Eiropas Savienības dalībvalstīm.</w:t>
            </w:r>
          </w:p>
        </w:tc>
        <w:tc>
          <w:tcPr>
            <w:tcW w:w="4678" w:type="dxa"/>
            <w:tcBorders>
              <w:top w:val="single" w:sz="6" w:space="0" w:color="000000"/>
              <w:left w:val="single" w:sz="4" w:space="0" w:color="auto"/>
              <w:bottom w:val="single" w:sz="6" w:space="0" w:color="000000"/>
              <w:right w:val="single" w:sz="6" w:space="0" w:color="000000"/>
            </w:tcBorders>
          </w:tcPr>
          <w:p w14:paraId="6ED84013" w14:textId="77777777" w:rsidR="00B440FB" w:rsidRDefault="00D355E9" w:rsidP="009139E0">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Ārlietu ministrijas 05.08.2019. iebildums:</w:t>
            </w:r>
          </w:p>
          <w:p w14:paraId="791F0AA4" w14:textId="77777777" w:rsidR="00D355E9" w:rsidRPr="00D355E9" w:rsidRDefault="00D355E9" w:rsidP="00685000">
            <w:pPr>
              <w:jc w:val="both"/>
              <w:rPr>
                <w:rFonts w:ascii="Times New Roman" w:eastAsia="Times New Roman" w:hAnsi="Times New Roman" w:cs="Times New Roman"/>
                <w:lang w:eastAsia="lv-LV"/>
              </w:rPr>
            </w:pPr>
            <w:r w:rsidRPr="00D355E9">
              <w:rPr>
                <w:rFonts w:ascii="Times New Roman" w:eastAsia="Times New Roman" w:hAnsi="Times New Roman" w:cs="Times New Roman"/>
                <w:lang w:eastAsia="lv-LV"/>
              </w:rPr>
              <w:t xml:space="preserve">Vēršam uzmanību, ka valsti apdraudoša situācija var būt ne tikai ārēju militāru spēku vēršanās pret Latvijas teritoriālo integritāti, valsts institūcijām un sabiedrību, bet arī apzinātas nemilitāras darbības, kas vērstas pret valsts institūcijām un sabiedrību, to funkcionēšanu un nepārtrauktību un kas tiek īstenotas no ārvalstīm vai Latvijas Republikas teritorijā. </w:t>
            </w:r>
          </w:p>
          <w:p w14:paraId="36E82B97" w14:textId="77777777" w:rsidR="00D355E9" w:rsidRPr="0034241A" w:rsidRDefault="00D355E9" w:rsidP="009139E0">
            <w:pPr>
              <w:widowControl w:val="0"/>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tcPr>
          <w:p w14:paraId="03DD1CFF" w14:textId="77777777" w:rsidR="00B440FB" w:rsidRDefault="00514EE6"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0F3CE0" w:rsidRPr="000F3CE0">
              <w:rPr>
                <w:rFonts w:ascii="Times New Roman" w:eastAsia="Times New Roman" w:hAnsi="Times New Roman" w:cs="Times New Roman"/>
                <w:lang w:eastAsia="lv-LV"/>
              </w:rPr>
              <w:t xml:space="preserve"> starpinstitūciju sanāksmē</w:t>
            </w:r>
            <w:r w:rsidR="000F3CE0">
              <w:rPr>
                <w:rFonts w:ascii="Times New Roman" w:eastAsia="Times New Roman" w:hAnsi="Times New Roman" w:cs="Times New Roman"/>
                <w:lang w:eastAsia="lv-LV"/>
              </w:rPr>
              <w:t>.</w:t>
            </w:r>
          </w:p>
          <w:p w14:paraId="54AE0DA5" w14:textId="77777777" w:rsidR="000F3CE0" w:rsidRDefault="000F3CE0" w:rsidP="007D5639">
            <w:pPr>
              <w:spacing w:after="0" w:line="240" w:lineRule="auto"/>
              <w:rPr>
                <w:rFonts w:ascii="Times New Roman" w:eastAsia="Times New Roman" w:hAnsi="Times New Roman" w:cs="Times New Roman"/>
                <w:lang w:eastAsia="lv-LV"/>
              </w:rPr>
            </w:pPr>
          </w:p>
          <w:p w14:paraId="344E56D2" w14:textId="77777777" w:rsidR="000F3CE0" w:rsidRPr="000F3CE0" w:rsidRDefault="000F3CE0"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Nacionālo bruņoto spēku likums jau šobrīd paredz, ka Nacionālos bruņotos spēkus var iesaistīt arī citos uzdevumos saskaņā ar MK lēmumu.</w:t>
            </w:r>
          </w:p>
        </w:tc>
        <w:tc>
          <w:tcPr>
            <w:tcW w:w="3402" w:type="dxa"/>
            <w:tcBorders>
              <w:top w:val="single" w:sz="4" w:space="0" w:color="auto"/>
              <w:left w:val="single" w:sz="4" w:space="0" w:color="auto"/>
              <w:bottom w:val="single" w:sz="4" w:space="0" w:color="auto"/>
            </w:tcBorders>
          </w:tcPr>
          <w:p w14:paraId="3C659500" w14:textId="77777777" w:rsidR="00DB5AB4" w:rsidRPr="00DB5AB4" w:rsidRDefault="00DB5AB4" w:rsidP="00DB5AB4">
            <w:pPr>
              <w:jc w:val="both"/>
              <w:rPr>
                <w:rFonts w:ascii="Times New Roman" w:eastAsia="Times New Roman" w:hAnsi="Times New Roman" w:cs="Times New Roman"/>
                <w:b/>
                <w:sz w:val="20"/>
                <w:szCs w:val="20"/>
                <w:lang w:eastAsia="lv-LV"/>
              </w:rPr>
            </w:pPr>
            <w:r w:rsidRPr="00DB5AB4">
              <w:rPr>
                <w:rFonts w:ascii="Times New Roman" w:eastAsia="Times New Roman" w:hAnsi="Times New Roman" w:cs="Times New Roman"/>
                <w:b/>
                <w:bCs/>
                <w:sz w:val="20"/>
                <w:szCs w:val="20"/>
                <w:lang w:eastAsia="lv-LV"/>
              </w:rPr>
              <w:t>23.</w:t>
            </w:r>
            <w:r w:rsidRPr="00DB5AB4">
              <w:rPr>
                <w:rFonts w:ascii="Times New Roman" w:eastAsia="Times New Roman" w:hAnsi="Times New Roman" w:cs="Times New Roman"/>
                <w:b/>
                <w:bCs/>
                <w:sz w:val="20"/>
                <w:szCs w:val="20"/>
                <w:vertAlign w:val="superscript"/>
                <w:lang w:eastAsia="lv-LV"/>
              </w:rPr>
              <w:t>6</w:t>
            </w:r>
            <w:r w:rsidRPr="00DB5AB4">
              <w:rPr>
                <w:rFonts w:ascii="Times New Roman" w:eastAsia="Times New Roman" w:hAnsi="Times New Roman" w:cs="Times New Roman"/>
                <w:b/>
                <w:bCs/>
                <w:sz w:val="20"/>
                <w:szCs w:val="20"/>
                <w:lang w:eastAsia="lv-LV"/>
              </w:rPr>
              <w:t> pants. Militāro darbību rezultātā izraisītu valsti apdraudošu situāciju novēršana</w:t>
            </w:r>
          </w:p>
          <w:p w14:paraId="2011EB42" w14:textId="77777777" w:rsidR="00DB5AB4" w:rsidRPr="00DB5AB4" w:rsidRDefault="00DB5AB4" w:rsidP="00DB5AB4">
            <w:pPr>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 xml:space="preserve">(1) </w:t>
            </w:r>
            <w:r w:rsidRPr="00DB5AB4">
              <w:rPr>
                <w:rFonts w:ascii="Times New Roman" w:eastAsia="Times New Roman" w:hAnsi="Times New Roman" w:cs="Times New Roman"/>
                <w:bCs/>
                <w:sz w:val="20"/>
                <w:szCs w:val="20"/>
                <w:lang w:eastAsia="lv-LV"/>
              </w:rPr>
              <w:t xml:space="preserve">Militāro darbību rezultātā izraisīta valsti apdraudoša situācija </w:t>
            </w:r>
            <w:r w:rsidRPr="00DB5AB4">
              <w:rPr>
                <w:rFonts w:ascii="Times New Roman" w:eastAsia="Times New Roman" w:hAnsi="Times New Roman" w:cs="Times New Roman"/>
                <w:sz w:val="20"/>
                <w:szCs w:val="20"/>
                <w:lang w:eastAsia="lv-LV"/>
              </w:rPr>
              <w:t>ir pret Latvijas Republiku īstenotas pretlikumīgas ārvalsts militārās darbības, tajā skaitā:</w:t>
            </w:r>
          </w:p>
          <w:p w14:paraId="6A7AF6AD" w14:textId="77777777" w:rsidR="00DB5AB4" w:rsidRPr="00DB5AB4" w:rsidRDefault="00DB5AB4" w:rsidP="00DB5AB4">
            <w:pPr>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1) militārās aviācijas gaisa kuģa, militārā bezpilota gaisa kuģa vai cita veida lidaparāta, karakuģa, militārās zemūdenes vai cita militārā zemūdens pārvietošanās līdzekļa, militārā transportlīdzekļa vai citas, tajā skaitā attālināti vadāmas, bezpilota militārās mehāniskās ierīces pretlikumīga iekļūšana vai atrašanās Latvijas Republikas teritorijā;</w:t>
            </w:r>
          </w:p>
          <w:p w14:paraId="0A56316E" w14:textId="77777777" w:rsidR="00DB5AB4" w:rsidRPr="00DB5AB4" w:rsidRDefault="00DB5AB4" w:rsidP="00DB5AB4">
            <w:pPr>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 xml:space="preserve">2) izlūkošana vai pretlikumīga piekļuve informācijas sistēmām, elektronisko sakaru tīkliem, to darbības traucēšana vai elektromagnētiskā iejaukšanās Latvijas Republikas nacionālajai drošībai svarīgu objektu, nozīmīgā </w:t>
            </w:r>
            <w:r w:rsidRPr="00DB5AB4">
              <w:rPr>
                <w:rFonts w:ascii="Times New Roman" w:eastAsia="Times New Roman" w:hAnsi="Times New Roman" w:cs="Times New Roman"/>
                <w:sz w:val="20"/>
                <w:szCs w:val="20"/>
                <w:lang w:eastAsia="lv-LV"/>
              </w:rPr>
              <w:lastRenderedPageBreak/>
              <w:t>komercsabiedrībā, vai valsts īpašumā, valdījumā vai turējumā esošu objektu darbībā un militārās aviācijas gaisa kuģu</w:t>
            </w:r>
            <w:r w:rsidRPr="00DB5AB4">
              <w:rPr>
                <w:rFonts w:ascii="Times New Roman" w:eastAsia="Times New Roman" w:hAnsi="Times New Roman" w:cs="Times New Roman"/>
                <w:b/>
                <w:sz w:val="20"/>
                <w:szCs w:val="20"/>
                <w:lang w:eastAsia="lv-LV"/>
              </w:rPr>
              <w:t xml:space="preserve"> </w:t>
            </w:r>
            <w:r w:rsidRPr="00DB5AB4">
              <w:rPr>
                <w:rFonts w:ascii="Times New Roman" w:eastAsia="Times New Roman" w:hAnsi="Times New Roman" w:cs="Times New Roman"/>
                <w:sz w:val="20"/>
                <w:szCs w:val="20"/>
                <w:lang w:eastAsia="lv-LV"/>
              </w:rPr>
              <w:t>un karakuģu darbībā un citas nekinētiskas militārās darbības;</w:t>
            </w:r>
          </w:p>
          <w:p w14:paraId="27B2EFA0" w14:textId="77777777" w:rsidR="00DB5AB4" w:rsidRPr="00DB5AB4" w:rsidRDefault="00DB5AB4" w:rsidP="00DB5AB4">
            <w:pPr>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3) pretlikumīga militāro formējumu vai militāro formējumu bez pazīšanās zīmēm iekļūšana vai atrašanās Latvijas Republikas teritorijā.</w:t>
            </w:r>
          </w:p>
          <w:p w14:paraId="169F9C7A" w14:textId="77777777" w:rsidR="00DB5AB4" w:rsidRPr="00DB5AB4" w:rsidRDefault="00DB5AB4" w:rsidP="00DB5AB4">
            <w:pPr>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(2) Par m</w:t>
            </w:r>
            <w:r w:rsidRPr="00DB5AB4">
              <w:rPr>
                <w:rFonts w:ascii="Times New Roman" w:eastAsia="Times New Roman" w:hAnsi="Times New Roman" w:cs="Times New Roman"/>
                <w:bCs/>
                <w:sz w:val="20"/>
                <w:szCs w:val="20"/>
                <w:lang w:eastAsia="lv-LV"/>
              </w:rPr>
              <w:t>ilitāro darbību rezultātā izraisīta valsti apdraudošu situācija</w:t>
            </w:r>
            <w:r w:rsidRPr="00DB5AB4">
              <w:rPr>
                <w:rFonts w:ascii="Times New Roman" w:eastAsia="Times New Roman" w:hAnsi="Times New Roman" w:cs="Times New Roman"/>
                <w:sz w:val="20"/>
                <w:szCs w:val="20"/>
                <w:lang w:eastAsia="lv-LV"/>
              </w:rPr>
              <w:t xml:space="preserve"> uzskata arī šī panta pirmajā daļā noteiktās darbības, kuras, izmantojot Latvijas Republikas teritoriju, ārvalsts pretlikumīgi veic pret citām Ziemeļatlantijas līguma vai Eiropas Savienības dalībvalstīm.</w:t>
            </w:r>
          </w:p>
          <w:p w14:paraId="0442B583" w14:textId="77777777" w:rsidR="00B440FB" w:rsidRPr="00DB5AB4" w:rsidRDefault="00B440FB" w:rsidP="009139E0">
            <w:pPr>
              <w:jc w:val="both"/>
              <w:rPr>
                <w:rFonts w:ascii="Times New Roman" w:eastAsia="Times New Roman" w:hAnsi="Times New Roman" w:cs="Times New Roman"/>
                <w:b/>
                <w:sz w:val="20"/>
                <w:szCs w:val="20"/>
                <w:lang w:eastAsia="lv-LV"/>
              </w:rPr>
            </w:pPr>
          </w:p>
        </w:tc>
      </w:tr>
      <w:tr w:rsidR="00B440FB" w:rsidRPr="0034241A" w14:paraId="538EAB2D" w14:textId="77777777" w:rsidTr="0060550F">
        <w:tc>
          <w:tcPr>
            <w:tcW w:w="708" w:type="dxa"/>
            <w:tcBorders>
              <w:top w:val="single" w:sz="6" w:space="0" w:color="000000"/>
              <w:left w:val="single" w:sz="6" w:space="0" w:color="000000"/>
              <w:bottom w:val="single" w:sz="6" w:space="0" w:color="000000"/>
              <w:right w:val="single" w:sz="4" w:space="0" w:color="auto"/>
            </w:tcBorders>
          </w:tcPr>
          <w:p w14:paraId="65959A09"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74337B1" w14:textId="77777777" w:rsidR="003D461C" w:rsidRPr="003D461C" w:rsidRDefault="003D461C" w:rsidP="003D461C">
            <w:pPr>
              <w:spacing w:after="0" w:line="240" w:lineRule="auto"/>
              <w:rPr>
                <w:rFonts w:ascii="Times New Roman" w:eastAsia="Times New Roman" w:hAnsi="Times New Roman" w:cs="Times New Roman"/>
                <w:b/>
                <w:sz w:val="20"/>
                <w:szCs w:val="20"/>
                <w:lang w:eastAsia="lv-LV"/>
              </w:rPr>
            </w:pPr>
            <w:r w:rsidRPr="003D461C">
              <w:rPr>
                <w:rFonts w:ascii="Times New Roman" w:eastAsia="Times New Roman" w:hAnsi="Times New Roman" w:cs="Times New Roman"/>
                <w:b/>
                <w:sz w:val="20"/>
                <w:szCs w:val="20"/>
                <w:lang w:eastAsia="lv-LV"/>
              </w:rPr>
              <w:t>23.</w:t>
            </w:r>
            <w:r w:rsidRPr="00DB5AB4">
              <w:rPr>
                <w:rFonts w:ascii="Times New Roman" w:eastAsia="Times New Roman" w:hAnsi="Times New Roman" w:cs="Times New Roman"/>
                <w:b/>
                <w:sz w:val="20"/>
                <w:szCs w:val="20"/>
                <w:vertAlign w:val="superscript"/>
                <w:lang w:eastAsia="lv-LV"/>
              </w:rPr>
              <w:t xml:space="preserve">6 </w:t>
            </w:r>
            <w:r w:rsidRPr="003D461C">
              <w:rPr>
                <w:rFonts w:ascii="Times New Roman" w:eastAsia="Times New Roman" w:hAnsi="Times New Roman" w:cs="Times New Roman"/>
                <w:b/>
                <w:sz w:val="20"/>
                <w:szCs w:val="20"/>
                <w:lang w:eastAsia="lv-LV"/>
              </w:rPr>
              <w:t xml:space="preserve">pants. Valsti apdraudošu situāciju novēršana </w:t>
            </w:r>
          </w:p>
          <w:p w14:paraId="28BC54C6" w14:textId="77777777" w:rsidR="003D461C" w:rsidRPr="003D461C" w:rsidRDefault="003D461C" w:rsidP="003D461C">
            <w:pPr>
              <w:spacing w:after="0" w:line="240" w:lineRule="auto"/>
              <w:rPr>
                <w:rFonts w:ascii="Times New Roman" w:eastAsia="Times New Roman" w:hAnsi="Times New Roman" w:cs="Times New Roman"/>
                <w:sz w:val="20"/>
                <w:szCs w:val="20"/>
                <w:lang w:eastAsia="lv-LV"/>
              </w:rPr>
            </w:pPr>
            <w:r w:rsidRPr="003D461C">
              <w:rPr>
                <w:rFonts w:ascii="Times New Roman" w:eastAsia="Times New Roman" w:hAnsi="Times New Roman" w:cs="Times New Roman"/>
                <w:sz w:val="20"/>
                <w:szCs w:val="20"/>
                <w:lang w:eastAsia="lv-LV"/>
              </w:rPr>
              <w:t>(1) Par valsti apdraudošu situāciju uzskata pret Latvijas Republiku īstenotas pretlikumīgas ārvalsts militārās darbības, tai skaitā:</w:t>
            </w:r>
          </w:p>
          <w:p w14:paraId="5C0CF0BE" w14:textId="77777777" w:rsidR="003D461C" w:rsidRPr="003D461C" w:rsidRDefault="003D461C" w:rsidP="003D461C">
            <w:pPr>
              <w:spacing w:after="0" w:line="240" w:lineRule="auto"/>
              <w:rPr>
                <w:rFonts w:ascii="Times New Roman" w:eastAsia="Times New Roman" w:hAnsi="Times New Roman" w:cs="Times New Roman"/>
                <w:sz w:val="20"/>
                <w:szCs w:val="20"/>
                <w:lang w:eastAsia="lv-LV"/>
              </w:rPr>
            </w:pPr>
            <w:r w:rsidRPr="003D461C">
              <w:rPr>
                <w:rFonts w:ascii="Times New Roman" w:eastAsia="Times New Roman" w:hAnsi="Times New Roman" w:cs="Times New Roman"/>
                <w:sz w:val="20"/>
                <w:szCs w:val="20"/>
                <w:lang w:eastAsia="lv-LV"/>
              </w:rPr>
              <w:t xml:space="preserve">1) militārās aviācijas gaisa kuģa, militārā bezpilota gaisa kuģa vai cita veida lidaparāta, karakuģa, militārās </w:t>
            </w:r>
            <w:r w:rsidRPr="003D461C">
              <w:rPr>
                <w:rFonts w:ascii="Times New Roman" w:eastAsia="Times New Roman" w:hAnsi="Times New Roman" w:cs="Times New Roman"/>
                <w:sz w:val="20"/>
                <w:szCs w:val="20"/>
                <w:lang w:eastAsia="lv-LV"/>
              </w:rPr>
              <w:lastRenderedPageBreak/>
              <w:t>zemūdenes vai cita militārā zemūdens pārvietošanās līdzekļa, militārā transportlīdzekļa vai citas, tai skaitā attālināti vadāmas, bezpilota militārās mehāniskās ierīces pretlikumīga iekļūšanu vai atrašanos Latvijas Republikas teritorijā;</w:t>
            </w:r>
          </w:p>
          <w:p w14:paraId="777C876E" w14:textId="77777777" w:rsidR="003D461C" w:rsidRPr="003D461C" w:rsidRDefault="003D461C" w:rsidP="003D461C">
            <w:pPr>
              <w:spacing w:after="0" w:line="240" w:lineRule="auto"/>
              <w:rPr>
                <w:rFonts w:ascii="Times New Roman" w:eastAsia="Times New Roman" w:hAnsi="Times New Roman" w:cs="Times New Roman"/>
                <w:sz w:val="20"/>
                <w:szCs w:val="20"/>
                <w:lang w:eastAsia="lv-LV"/>
              </w:rPr>
            </w:pPr>
            <w:r w:rsidRPr="003D461C">
              <w:rPr>
                <w:rFonts w:ascii="Times New Roman" w:eastAsia="Times New Roman" w:hAnsi="Times New Roman" w:cs="Times New Roman"/>
                <w:sz w:val="20"/>
                <w:szCs w:val="20"/>
                <w:lang w:eastAsia="lv-LV"/>
              </w:rPr>
              <w:t>2) izlūkošanu vai pretlikumīgu piekļuvi informācijas sistēmām, elektronisko sakaru tīkliem, to darbības traucēšanu vai elektromagnētisko iejaukšanos Latvijas Republikas nacionālajai drošībai svarīgu objektu, nozīmīgu komercsabiedrību vai valsts īpašumā, valdījumā vai turējumā esošu objektu darbībā un Latvijas militārās aviācijas gaisa kuģu un karakuģu darbībā un citas nekinētiskas militārās operācijas;</w:t>
            </w:r>
          </w:p>
          <w:p w14:paraId="7F648211" w14:textId="77777777" w:rsidR="003D461C" w:rsidRPr="003D461C" w:rsidRDefault="003D461C" w:rsidP="003D461C">
            <w:pPr>
              <w:spacing w:after="0" w:line="240" w:lineRule="auto"/>
              <w:rPr>
                <w:rFonts w:ascii="Times New Roman" w:eastAsia="Times New Roman" w:hAnsi="Times New Roman" w:cs="Times New Roman"/>
                <w:sz w:val="20"/>
                <w:szCs w:val="20"/>
                <w:lang w:eastAsia="lv-LV"/>
              </w:rPr>
            </w:pPr>
            <w:r w:rsidRPr="003D461C">
              <w:rPr>
                <w:rFonts w:ascii="Times New Roman" w:eastAsia="Times New Roman" w:hAnsi="Times New Roman" w:cs="Times New Roman"/>
                <w:sz w:val="20"/>
                <w:szCs w:val="20"/>
                <w:lang w:eastAsia="lv-LV"/>
              </w:rPr>
              <w:t xml:space="preserve">3) pretlikumīgu militāro formējumu vai militāro formējumu bez pazīšanās zīmēm iekļūšanu un atrašanos </w:t>
            </w:r>
            <w:r>
              <w:rPr>
                <w:rFonts w:ascii="Times New Roman" w:eastAsia="Times New Roman" w:hAnsi="Times New Roman" w:cs="Times New Roman"/>
                <w:sz w:val="20"/>
                <w:szCs w:val="20"/>
                <w:lang w:eastAsia="lv-LV"/>
              </w:rPr>
              <w:t>Latvijas Republikas teritorijā.</w:t>
            </w:r>
          </w:p>
          <w:p w14:paraId="4DDEB0CC" w14:textId="77777777" w:rsidR="003D461C" w:rsidRPr="003D461C" w:rsidRDefault="003D461C" w:rsidP="003D461C">
            <w:pPr>
              <w:spacing w:after="0" w:line="240" w:lineRule="auto"/>
              <w:rPr>
                <w:rFonts w:ascii="Times New Roman" w:eastAsia="Times New Roman" w:hAnsi="Times New Roman" w:cs="Times New Roman"/>
                <w:sz w:val="20"/>
                <w:szCs w:val="20"/>
                <w:lang w:eastAsia="lv-LV"/>
              </w:rPr>
            </w:pPr>
            <w:r w:rsidRPr="003D461C">
              <w:rPr>
                <w:rFonts w:ascii="Times New Roman" w:eastAsia="Times New Roman" w:hAnsi="Times New Roman" w:cs="Times New Roman"/>
                <w:sz w:val="20"/>
                <w:szCs w:val="20"/>
                <w:lang w:eastAsia="lv-LV"/>
              </w:rPr>
              <w:t xml:space="preserve">(2) Par valsti apdraudošu situāciju uzskata arī šī panta pirmajā daļā noteiktās darbības, kuras, izmantojot Latvijas Republikas teritoriju, </w:t>
            </w:r>
            <w:r w:rsidRPr="003D461C">
              <w:rPr>
                <w:rFonts w:ascii="Times New Roman" w:eastAsia="Times New Roman" w:hAnsi="Times New Roman" w:cs="Times New Roman"/>
                <w:sz w:val="20"/>
                <w:szCs w:val="20"/>
                <w:lang w:eastAsia="lv-LV"/>
              </w:rPr>
              <w:lastRenderedPageBreak/>
              <w:t>ārvalsts pretlikumīgi veic pret citām Ziemeļatlantijas līguma vai E</w:t>
            </w:r>
            <w:r>
              <w:rPr>
                <w:rFonts w:ascii="Times New Roman" w:eastAsia="Times New Roman" w:hAnsi="Times New Roman" w:cs="Times New Roman"/>
                <w:sz w:val="20"/>
                <w:szCs w:val="20"/>
                <w:lang w:eastAsia="lv-LV"/>
              </w:rPr>
              <w:t>iropas Savienības dalībvalstīm.</w:t>
            </w:r>
          </w:p>
          <w:p w14:paraId="73316E3A" w14:textId="77777777" w:rsidR="00B440FB" w:rsidRPr="003D461C" w:rsidRDefault="003D461C" w:rsidP="003D461C">
            <w:pPr>
              <w:spacing w:after="0" w:line="240" w:lineRule="auto"/>
              <w:rPr>
                <w:rFonts w:ascii="Times New Roman" w:eastAsia="Times New Roman" w:hAnsi="Times New Roman" w:cs="Times New Roman"/>
                <w:sz w:val="20"/>
                <w:szCs w:val="20"/>
                <w:lang w:eastAsia="lv-LV"/>
              </w:rPr>
            </w:pPr>
            <w:r w:rsidRPr="003D461C">
              <w:rPr>
                <w:rFonts w:ascii="Times New Roman" w:eastAsia="Times New Roman" w:hAnsi="Times New Roman" w:cs="Times New Roman"/>
                <w:sz w:val="20"/>
                <w:szCs w:val="20"/>
                <w:lang w:eastAsia="lv-LV"/>
              </w:rPr>
              <w:t xml:space="preserve"> (3) Nacionālie bruņotie spēki sadarbībā ar kompetentām tiesībaizsardzības iestādēm un valsts drošības iestādēm Valsts aizsardzības plāna un Valsts aizsardzības operatīvajā plānā noteiktajā kārtībā nekavējoties veic pasākumus, kurus uzskata par samērīgiem un nepieciešamiem, lai novērstu valsti apdraudošas situācijas, ieskaitot bruņota spēka pielietošanu.”.</w:t>
            </w:r>
          </w:p>
        </w:tc>
        <w:tc>
          <w:tcPr>
            <w:tcW w:w="4678" w:type="dxa"/>
            <w:tcBorders>
              <w:top w:val="single" w:sz="6" w:space="0" w:color="000000"/>
              <w:left w:val="single" w:sz="4" w:space="0" w:color="auto"/>
              <w:bottom w:val="single" w:sz="6" w:space="0" w:color="000000"/>
              <w:right w:val="single" w:sz="6" w:space="0" w:color="000000"/>
            </w:tcBorders>
          </w:tcPr>
          <w:p w14:paraId="4A5EAB65" w14:textId="77777777" w:rsidR="00B440FB" w:rsidRPr="003D461C" w:rsidRDefault="003D461C" w:rsidP="009139E0">
            <w:pPr>
              <w:widowControl w:val="0"/>
              <w:spacing w:after="0" w:line="240" w:lineRule="auto"/>
              <w:jc w:val="both"/>
              <w:rPr>
                <w:rFonts w:ascii="Times New Roman" w:eastAsia="Times New Roman" w:hAnsi="Times New Roman" w:cs="Times New Roman"/>
                <w:b/>
                <w:lang w:eastAsia="lv-LV"/>
              </w:rPr>
            </w:pPr>
            <w:r w:rsidRPr="003D461C">
              <w:rPr>
                <w:rFonts w:ascii="Times New Roman" w:eastAsia="Times New Roman" w:hAnsi="Times New Roman" w:cs="Times New Roman"/>
                <w:b/>
                <w:lang w:eastAsia="lv-LV"/>
              </w:rPr>
              <w:lastRenderedPageBreak/>
              <w:t>Satiksmes ministrijas 02.08.2019. 1. iebildums:</w:t>
            </w:r>
          </w:p>
          <w:p w14:paraId="2CE21324" w14:textId="77777777" w:rsidR="003D461C" w:rsidRPr="003D461C" w:rsidRDefault="003D461C" w:rsidP="00685000">
            <w:pPr>
              <w:tabs>
                <w:tab w:val="num" w:pos="0"/>
              </w:tabs>
              <w:autoSpaceDE w:val="0"/>
              <w:autoSpaceDN w:val="0"/>
              <w:adjustRightInd w:val="0"/>
              <w:spacing w:after="0" w:line="240" w:lineRule="auto"/>
              <w:jc w:val="both"/>
              <w:rPr>
                <w:rFonts w:ascii="Times New Roman" w:eastAsia="Calibri" w:hAnsi="Times New Roman" w:cs="Times New Roman"/>
                <w:color w:val="000000"/>
              </w:rPr>
            </w:pPr>
            <w:r w:rsidRPr="003D461C">
              <w:rPr>
                <w:rFonts w:ascii="Times New Roman" w:eastAsia="Times New Roman" w:hAnsi="Times New Roman" w:cs="Times New Roman"/>
                <w:lang w:eastAsia="lv-LV"/>
              </w:rPr>
              <w:t>Likumprojekta 3.pantā ietvertajā 23.</w:t>
            </w:r>
            <w:r w:rsidRPr="003D461C">
              <w:rPr>
                <w:rFonts w:ascii="Times New Roman" w:eastAsia="Times New Roman" w:hAnsi="Times New Roman" w:cs="Times New Roman"/>
                <w:vertAlign w:val="superscript"/>
                <w:lang w:eastAsia="lv-LV"/>
              </w:rPr>
              <w:t xml:space="preserve">6 </w:t>
            </w:r>
            <w:r w:rsidRPr="003D461C">
              <w:rPr>
                <w:rFonts w:ascii="Times New Roman" w:eastAsia="Times New Roman" w:hAnsi="Times New Roman" w:cs="Times New Roman"/>
                <w:lang w:eastAsia="lv-LV"/>
              </w:rPr>
              <w:t>panta pirmajā daļā ir noteikts, ka par valsti apdraudošu situāciju uzskata pret Latvijas Republiku īstenotas pretlikumīgas ārvalsts militārās darbības [...]. Savukārt likumprojekta 3.pantā ietvertajā 23.</w:t>
            </w:r>
            <w:r w:rsidRPr="003D461C">
              <w:rPr>
                <w:rFonts w:ascii="Times New Roman" w:eastAsia="Times New Roman" w:hAnsi="Times New Roman" w:cs="Times New Roman"/>
                <w:vertAlign w:val="superscript"/>
                <w:lang w:eastAsia="lv-LV"/>
              </w:rPr>
              <w:t>6</w:t>
            </w:r>
            <w:r w:rsidRPr="003D461C">
              <w:rPr>
                <w:rFonts w:ascii="Times New Roman" w:eastAsia="Times New Roman" w:hAnsi="Times New Roman" w:cs="Times New Roman"/>
                <w:lang w:eastAsia="lv-LV"/>
              </w:rPr>
              <w:t xml:space="preserve"> panta trešajā daļā ir noteikts, ka nacionālie bruņotie spēki sadarbībā ar kompetentām tiesībaizsardzības iestādēm un valsts drošības iestādēm Valsts aizsardzības plānā un Valsts aizsardzības operatīvajā plānā noteiktajā kārtībā nekavējoties </w:t>
            </w:r>
            <w:r w:rsidRPr="003D461C">
              <w:rPr>
                <w:rFonts w:ascii="Times New Roman" w:eastAsia="Times New Roman" w:hAnsi="Times New Roman" w:cs="Times New Roman"/>
                <w:lang w:eastAsia="lv-LV"/>
              </w:rPr>
              <w:lastRenderedPageBreak/>
              <w:t xml:space="preserve">veic pasākumus, kurus uzskata par samērīgiem un nepieciešamiem, </w:t>
            </w:r>
            <w:r w:rsidRPr="003D461C">
              <w:rPr>
                <w:rFonts w:ascii="Times New Roman" w:eastAsia="Times New Roman" w:hAnsi="Times New Roman" w:cs="Times New Roman"/>
                <w:bCs/>
                <w:lang w:eastAsia="lv-LV"/>
              </w:rPr>
              <w:t>lai novērstu valsti apdraudošas situācijas,</w:t>
            </w:r>
            <w:r w:rsidRPr="003D461C">
              <w:rPr>
                <w:rFonts w:ascii="Times New Roman" w:eastAsia="Times New Roman" w:hAnsi="Times New Roman" w:cs="Times New Roman"/>
                <w:lang w:eastAsia="lv-LV"/>
              </w:rPr>
              <w:t xml:space="preserve"> ieskaitot bruņota spēka pielietošanu. Nacionālās drošības likumā un likumprojektā nav ietverta jēdziena “militāra darbība” definīcija, bet likumprojekta anotācijas I sadaļas 2.punktā (17.lapaspusē) ir norādīts, ka termins </w:t>
            </w:r>
            <w:r w:rsidRPr="003D461C">
              <w:rPr>
                <w:rFonts w:ascii="Times New Roman" w:eastAsia="Calibri" w:hAnsi="Times New Roman" w:cs="Times New Roman"/>
                <w:color w:val="000000"/>
              </w:rPr>
              <w:t xml:space="preserve">“militārs” likumprojektā tiek lietots plašākā nozīmē, proti - ievērojot tehniskā līdzekļa veicamo uzdevumu vai mērķi, nevis formālo piederību. No minēta skaidrojuma izriet, ka par “militāru darbību” un tātad “valsti apdraudošu situāciju” var tikt uzskatītas arī tādu kuģu, kas nav karakuģi, veiktas noteiktas darbības. Tomēr nav skaidrs, kādas tieši darbības. Šāda neskaidrība var novest pie pārmērīgas likumprojekta 3.pantā ietvertajā </w:t>
            </w:r>
            <w:r w:rsidRPr="003D461C">
              <w:rPr>
                <w:rFonts w:ascii="Times New Roman" w:eastAsia="Times New Roman" w:hAnsi="Times New Roman" w:cs="Times New Roman"/>
                <w:lang w:eastAsia="lv-LV"/>
              </w:rPr>
              <w:t>23.</w:t>
            </w:r>
            <w:r w:rsidRPr="003D461C">
              <w:rPr>
                <w:rFonts w:ascii="Times New Roman" w:eastAsia="Times New Roman" w:hAnsi="Times New Roman" w:cs="Times New Roman"/>
                <w:vertAlign w:val="superscript"/>
                <w:lang w:eastAsia="lv-LV"/>
              </w:rPr>
              <w:t>6</w:t>
            </w:r>
            <w:r w:rsidRPr="003D461C">
              <w:rPr>
                <w:rFonts w:ascii="Times New Roman" w:eastAsia="Times New Roman" w:hAnsi="Times New Roman" w:cs="Times New Roman"/>
                <w:lang w:eastAsia="lv-LV"/>
              </w:rPr>
              <w:t xml:space="preserve">panta trešajā daļā noteikto tiesību izmantošanas, tostarp tādas tiesību izmantošanas, kas apdraud kuģošanas drošību vai ANO Jūras tiesību konvencijas 17.pantā paredzēto miermīlīgas caurbraukšanas tiesību realizāciju. </w:t>
            </w:r>
          </w:p>
          <w:p w14:paraId="7805108F" w14:textId="77777777" w:rsidR="003D461C" w:rsidRPr="003D461C" w:rsidRDefault="003D461C" w:rsidP="003D461C">
            <w:pPr>
              <w:tabs>
                <w:tab w:val="num" w:pos="0"/>
              </w:tabs>
              <w:autoSpaceDE w:val="0"/>
              <w:autoSpaceDN w:val="0"/>
              <w:adjustRightInd w:val="0"/>
              <w:spacing w:after="0" w:line="240" w:lineRule="auto"/>
              <w:jc w:val="both"/>
              <w:rPr>
                <w:rFonts w:ascii="Times New Roman" w:eastAsia="Times New Roman" w:hAnsi="Times New Roman" w:cs="Times New Roman"/>
                <w:lang w:eastAsia="lv-LV"/>
              </w:rPr>
            </w:pPr>
            <w:r w:rsidRPr="003D461C">
              <w:rPr>
                <w:rFonts w:ascii="Times New Roman" w:eastAsia="Times New Roman" w:hAnsi="Times New Roman" w:cs="Times New Roman"/>
                <w:lang w:eastAsia="lv-LV"/>
              </w:rPr>
              <w:t>Ņemot vērā minēto, lūdzam likumprojektā ietvert jēdziena “militāra darbība” definīciju  vai sniegt skaidrojumu likumprojekta anotācijā.</w:t>
            </w:r>
          </w:p>
          <w:p w14:paraId="75593EE6" w14:textId="77777777" w:rsidR="003D461C" w:rsidRPr="003D461C" w:rsidRDefault="003D461C" w:rsidP="009139E0">
            <w:pPr>
              <w:widowControl w:val="0"/>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tcPr>
          <w:p w14:paraId="7BCEEE9E" w14:textId="77777777" w:rsidR="00B440FB" w:rsidRDefault="00514EE6"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r w:rsidR="000F3CE0" w:rsidRPr="000F3CE0">
              <w:rPr>
                <w:rFonts w:ascii="Times New Roman" w:eastAsia="Times New Roman" w:hAnsi="Times New Roman" w:cs="Times New Roman"/>
                <w:lang w:eastAsia="lv-LV"/>
              </w:rPr>
              <w:t>starpinstitūciju sanāksmē.</w:t>
            </w:r>
          </w:p>
          <w:p w14:paraId="4CA52759" w14:textId="77777777" w:rsidR="000F3CE0" w:rsidRDefault="000F3CE0" w:rsidP="007D5639">
            <w:pPr>
              <w:spacing w:after="0" w:line="240" w:lineRule="auto"/>
              <w:rPr>
                <w:rFonts w:ascii="Times New Roman" w:eastAsia="Times New Roman" w:hAnsi="Times New Roman" w:cs="Times New Roman"/>
                <w:lang w:eastAsia="lv-LV"/>
              </w:rPr>
            </w:pPr>
          </w:p>
          <w:p w14:paraId="76E35639" w14:textId="77777777" w:rsidR="000F3CE0" w:rsidRPr="0034241A" w:rsidRDefault="000A2434"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mērķis ir sniegt juridisku pamatu Nacionālajiem bruņotajiem s</w:t>
            </w:r>
            <w:r w:rsidR="007760E3">
              <w:rPr>
                <w:rFonts w:ascii="Times New Roman" w:eastAsia="Times New Roman" w:hAnsi="Times New Roman" w:cs="Times New Roman"/>
                <w:lang w:eastAsia="lv-LV"/>
              </w:rPr>
              <w:t>pēkiem šādu darbību veikšanai. Anotācijā ir noteikts, ka t</w:t>
            </w:r>
            <w:r>
              <w:rPr>
                <w:rFonts w:ascii="Times New Roman" w:eastAsia="Times New Roman" w:hAnsi="Times New Roman" w:cs="Times New Roman"/>
                <w:lang w:eastAsia="lv-LV"/>
              </w:rPr>
              <w:t xml:space="preserve">ālākais darbības algoritms (t.sk. kritēriji) tiks noteikti VAP, kas tiks saskaņots arī ar Satiksmes ministriju. </w:t>
            </w:r>
          </w:p>
        </w:tc>
        <w:tc>
          <w:tcPr>
            <w:tcW w:w="3402" w:type="dxa"/>
            <w:tcBorders>
              <w:top w:val="single" w:sz="4" w:space="0" w:color="auto"/>
              <w:left w:val="single" w:sz="4" w:space="0" w:color="auto"/>
              <w:bottom w:val="single" w:sz="4" w:space="0" w:color="auto"/>
            </w:tcBorders>
          </w:tcPr>
          <w:p w14:paraId="0A6FC132" w14:textId="77777777" w:rsidR="00DB5AB4" w:rsidRPr="00DB5AB4" w:rsidRDefault="00DB5AB4" w:rsidP="00DB5AB4">
            <w:pPr>
              <w:spacing w:after="0" w:line="240" w:lineRule="auto"/>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b/>
                <w:bCs/>
                <w:sz w:val="20"/>
                <w:szCs w:val="20"/>
                <w:lang w:eastAsia="lv-LV"/>
              </w:rPr>
              <w:t>23.</w:t>
            </w:r>
            <w:r w:rsidRPr="00DB5AB4">
              <w:rPr>
                <w:rFonts w:ascii="Times New Roman" w:eastAsia="Times New Roman" w:hAnsi="Times New Roman" w:cs="Times New Roman"/>
                <w:b/>
                <w:bCs/>
                <w:sz w:val="20"/>
                <w:szCs w:val="20"/>
                <w:vertAlign w:val="superscript"/>
                <w:lang w:eastAsia="lv-LV"/>
              </w:rPr>
              <w:t>6</w:t>
            </w:r>
            <w:r w:rsidRPr="00DB5AB4">
              <w:rPr>
                <w:rFonts w:ascii="Times New Roman" w:eastAsia="Times New Roman" w:hAnsi="Times New Roman" w:cs="Times New Roman"/>
                <w:b/>
                <w:bCs/>
                <w:sz w:val="20"/>
                <w:szCs w:val="20"/>
                <w:lang w:eastAsia="lv-LV"/>
              </w:rPr>
              <w:t> pants. Militāro darbību rezultātā izraisītu valsti apdraudošu situāciju novēršana</w:t>
            </w:r>
          </w:p>
          <w:p w14:paraId="7C5351A2" w14:textId="77777777" w:rsidR="00DB5AB4" w:rsidRPr="00DB5AB4" w:rsidRDefault="00DB5AB4" w:rsidP="00DB5AB4">
            <w:pPr>
              <w:spacing w:after="0" w:line="240" w:lineRule="auto"/>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 xml:space="preserve">(1) </w:t>
            </w:r>
            <w:r w:rsidRPr="00DB5AB4">
              <w:rPr>
                <w:rFonts w:ascii="Times New Roman" w:eastAsia="Times New Roman" w:hAnsi="Times New Roman" w:cs="Times New Roman"/>
                <w:bCs/>
                <w:sz w:val="20"/>
                <w:szCs w:val="20"/>
                <w:lang w:eastAsia="lv-LV"/>
              </w:rPr>
              <w:t>Militāro darbību rezultātā izraisīta valsti apdraudoša situācija</w:t>
            </w:r>
            <w:r w:rsidRPr="00DB5AB4">
              <w:rPr>
                <w:rFonts w:ascii="Times New Roman" w:eastAsia="Times New Roman" w:hAnsi="Times New Roman" w:cs="Times New Roman"/>
                <w:b/>
                <w:bCs/>
                <w:sz w:val="20"/>
                <w:szCs w:val="20"/>
                <w:lang w:eastAsia="lv-LV"/>
              </w:rPr>
              <w:t xml:space="preserve"> </w:t>
            </w:r>
            <w:r w:rsidRPr="00DB5AB4">
              <w:rPr>
                <w:rFonts w:ascii="Times New Roman" w:eastAsia="Times New Roman" w:hAnsi="Times New Roman" w:cs="Times New Roman"/>
                <w:sz w:val="20"/>
                <w:szCs w:val="20"/>
                <w:lang w:eastAsia="lv-LV"/>
              </w:rPr>
              <w:t>ir pret Latvijas Republiku īstenotas pretlikumīgas ārvalsts militārās darbības, tajā skaitā:</w:t>
            </w:r>
          </w:p>
          <w:p w14:paraId="236FB614" w14:textId="77777777" w:rsidR="00DB5AB4" w:rsidRPr="00DB5AB4" w:rsidRDefault="00DB5AB4" w:rsidP="00DB5AB4">
            <w:pPr>
              <w:spacing w:after="0" w:line="240" w:lineRule="auto"/>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 xml:space="preserve">1) militārās aviācijas gaisa kuģa, militārā bezpilota gaisa kuģa vai cita veida lidaparāta, karakuģa, militārās zemūdenes vai cita militārā zemūdens </w:t>
            </w:r>
            <w:r w:rsidRPr="00DB5AB4">
              <w:rPr>
                <w:rFonts w:ascii="Times New Roman" w:eastAsia="Times New Roman" w:hAnsi="Times New Roman" w:cs="Times New Roman"/>
                <w:sz w:val="20"/>
                <w:szCs w:val="20"/>
                <w:lang w:eastAsia="lv-LV"/>
              </w:rPr>
              <w:lastRenderedPageBreak/>
              <w:t>pārvietošanās līdzekļa, militārā transportlīdzekļa vai citas, tajā skaitā attālināti vadāmas, bezpilota militārās mehāniskās ierīces pretlikumīga iekļūšana vai atrašanās Latvijas Republikas teritorijā;</w:t>
            </w:r>
          </w:p>
          <w:p w14:paraId="0FA8EB6B" w14:textId="77777777" w:rsidR="00DB5AB4" w:rsidRPr="00DB5AB4" w:rsidRDefault="00DB5AB4" w:rsidP="00DB5AB4">
            <w:pPr>
              <w:spacing w:after="0" w:line="240" w:lineRule="auto"/>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2) izlūkošana vai pretlikumīga piekļuve informācijas sistēmām, elektronisko sakaru tīkliem, to darbības traucēšana vai elektromagnētiskā iejaukšanās Latvijas Republikas nacionālajai drošībai svarīgu objektu, nozīmīgā komercsabiedrībā, vai valsts īpašumā, valdījumā vai turējumā esošu objektu darbībā un militārās aviācijas gaisa kuģu un karakuģu darbībā un citas nekinētiskas militārās darbības;</w:t>
            </w:r>
          </w:p>
          <w:p w14:paraId="5E5C2CA7" w14:textId="77777777" w:rsidR="00DB5AB4" w:rsidRPr="00DB5AB4" w:rsidRDefault="00DB5AB4" w:rsidP="00DB5AB4">
            <w:pPr>
              <w:spacing w:after="0" w:line="240" w:lineRule="auto"/>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3) pretlikumīga militāro formējumu vai militāro formējumu bez pazīšanās zīmēm iekļūšana vai atrašanās Latvijas Republikas teritorijā.</w:t>
            </w:r>
          </w:p>
          <w:p w14:paraId="1129F922" w14:textId="77777777" w:rsidR="00DB5AB4" w:rsidRPr="00DB5AB4" w:rsidRDefault="00DB5AB4" w:rsidP="00DB5AB4">
            <w:pPr>
              <w:spacing w:after="0" w:line="240" w:lineRule="auto"/>
              <w:jc w:val="both"/>
              <w:rPr>
                <w:rFonts w:ascii="Times New Roman" w:eastAsia="Times New Roman" w:hAnsi="Times New Roman" w:cs="Times New Roman"/>
                <w:sz w:val="20"/>
                <w:szCs w:val="20"/>
                <w:lang w:eastAsia="lv-LV"/>
              </w:rPr>
            </w:pPr>
            <w:r w:rsidRPr="00DB5AB4">
              <w:rPr>
                <w:rFonts w:ascii="Times New Roman" w:eastAsia="Times New Roman" w:hAnsi="Times New Roman" w:cs="Times New Roman"/>
                <w:sz w:val="20"/>
                <w:szCs w:val="20"/>
                <w:lang w:eastAsia="lv-LV"/>
              </w:rPr>
              <w:t>(2) Par m</w:t>
            </w:r>
            <w:r w:rsidRPr="00DB5AB4">
              <w:rPr>
                <w:rFonts w:ascii="Times New Roman" w:eastAsia="Times New Roman" w:hAnsi="Times New Roman" w:cs="Times New Roman"/>
                <w:bCs/>
                <w:sz w:val="20"/>
                <w:szCs w:val="20"/>
                <w:lang w:eastAsia="lv-LV"/>
              </w:rPr>
              <w:t>ilitāro darbību rezultātā izraisīta valsti apdraudošu situācija</w:t>
            </w:r>
            <w:r w:rsidRPr="00DB5AB4">
              <w:rPr>
                <w:rFonts w:ascii="Times New Roman" w:eastAsia="Times New Roman" w:hAnsi="Times New Roman" w:cs="Times New Roman"/>
                <w:sz w:val="20"/>
                <w:szCs w:val="20"/>
                <w:lang w:eastAsia="lv-LV"/>
              </w:rPr>
              <w:t xml:space="preserve"> uzskata arī šī panta pirmajā daļā noteiktās darbības, kuras, izmantojot Latvijas Republikas teritoriju, ārvalsts pretlikumīgi veic pret citām Ziemeļatlantijas līguma vai Eiropas Savienības dalībvalstīm.</w:t>
            </w:r>
          </w:p>
          <w:p w14:paraId="12474780" w14:textId="77777777" w:rsidR="00B440FB" w:rsidRPr="00DB5AB4" w:rsidRDefault="0060550F" w:rsidP="009139E0">
            <w:pPr>
              <w:spacing w:after="0" w:line="240" w:lineRule="auto"/>
              <w:jc w:val="both"/>
              <w:rPr>
                <w:rFonts w:ascii="Times New Roman" w:eastAsia="Times New Roman" w:hAnsi="Times New Roman" w:cs="Times New Roman"/>
                <w:sz w:val="20"/>
                <w:szCs w:val="20"/>
                <w:lang w:eastAsia="lv-LV"/>
              </w:rPr>
            </w:pPr>
            <w:r w:rsidRPr="0060550F">
              <w:rPr>
                <w:rFonts w:ascii="Times New Roman" w:eastAsia="Times New Roman" w:hAnsi="Times New Roman" w:cs="Times New Roman"/>
                <w:sz w:val="20"/>
                <w:szCs w:val="20"/>
                <w:lang w:eastAsia="lv-LV"/>
              </w:rPr>
              <w:t xml:space="preserve">(3) Nacionālie bruņotie spēki sadarbībā ar kompetentajām tiesībaizsardzības iestādēm un valsts drošības iestādēm Valsts aizsardzības plāna un Valsts aizsardzības operatīvajā plānā noteiktajā kārtībā nekavējoties veic </w:t>
            </w:r>
            <w:r w:rsidRPr="0060550F">
              <w:rPr>
                <w:rFonts w:ascii="Times New Roman" w:eastAsia="Times New Roman" w:hAnsi="Times New Roman" w:cs="Times New Roman"/>
                <w:sz w:val="20"/>
                <w:szCs w:val="20"/>
                <w:lang w:eastAsia="lv-LV"/>
              </w:rPr>
              <w:lastRenderedPageBreak/>
              <w:t>pasākumus, kurus uzskata par samērīgiem un nepieciešamiem, lai novērstu militāro darbību rezultātā izraisītu valsti apdraudošu situāciju, ieskaitot bruņota spēka pielietošanu.”.</w:t>
            </w:r>
          </w:p>
        </w:tc>
      </w:tr>
      <w:tr w:rsidR="00B440FB" w:rsidRPr="0034241A" w14:paraId="6F7CCE38" w14:textId="77777777" w:rsidTr="0060550F">
        <w:tc>
          <w:tcPr>
            <w:tcW w:w="708" w:type="dxa"/>
            <w:tcBorders>
              <w:top w:val="single" w:sz="6" w:space="0" w:color="000000"/>
              <w:left w:val="single" w:sz="6" w:space="0" w:color="000000"/>
              <w:bottom w:val="single" w:sz="6" w:space="0" w:color="000000"/>
              <w:right w:val="single" w:sz="4" w:space="0" w:color="auto"/>
            </w:tcBorders>
          </w:tcPr>
          <w:p w14:paraId="2349C799" w14:textId="77777777" w:rsidR="00B440FB" w:rsidRPr="003D461C"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607B01C9" w14:textId="77777777" w:rsidR="00B440FB" w:rsidRPr="003D461C" w:rsidRDefault="003D461C" w:rsidP="009139E0">
            <w:pPr>
              <w:spacing w:after="0" w:line="240" w:lineRule="auto"/>
              <w:rPr>
                <w:rFonts w:ascii="Times New Roman" w:eastAsia="Times New Roman" w:hAnsi="Times New Roman" w:cs="Times New Roman"/>
                <w:lang w:eastAsia="lv-LV"/>
              </w:rPr>
            </w:pPr>
            <w:r w:rsidRPr="003D461C">
              <w:rPr>
                <w:rFonts w:ascii="Times New Roman" w:eastAsia="Times New Roman" w:hAnsi="Times New Roman" w:cs="Times New Roman"/>
                <w:lang w:eastAsia="lv-LV"/>
              </w:rPr>
              <w:t xml:space="preserve">Ministru kabineta 2016. gada 14. jūnija noteikumi Nr. 363 “Kuģu kontroles, pārbaudes un aizturēšanas kārtība Latvijas ūdeņos” nosaka kārtību, kādā notiek kuģu kontrole, pārbaude un aizturēšana Latvijas ūdeņos, tai skaitā kuģa aizturēšana un ieroču pielietošana galējas nepieciešamības gadījumā. Tomēr atšķirībā no likumprojektā paredzētā regulējuma tie ir attiecināmi uz kuģiem, kas ir tiesiski ieradušies </w:t>
            </w:r>
            <w:r w:rsidRPr="003D461C">
              <w:rPr>
                <w:rFonts w:ascii="Times New Roman" w:eastAsia="Times New Roman" w:hAnsi="Times New Roman" w:cs="Times New Roman"/>
                <w:lang w:eastAsia="lv-LV"/>
              </w:rPr>
              <w:lastRenderedPageBreak/>
              <w:t>Latvijas Republikā (teritoriālajos ūdeņos).</w:t>
            </w:r>
          </w:p>
        </w:tc>
        <w:tc>
          <w:tcPr>
            <w:tcW w:w="4678" w:type="dxa"/>
            <w:tcBorders>
              <w:top w:val="single" w:sz="6" w:space="0" w:color="000000"/>
              <w:left w:val="single" w:sz="4" w:space="0" w:color="auto"/>
              <w:bottom w:val="single" w:sz="6" w:space="0" w:color="000000"/>
              <w:right w:val="single" w:sz="6" w:space="0" w:color="000000"/>
            </w:tcBorders>
          </w:tcPr>
          <w:p w14:paraId="6A00679D" w14:textId="77777777" w:rsidR="00B440FB" w:rsidRPr="003D461C" w:rsidRDefault="003D461C" w:rsidP="009139E0">
            <w:pPr>
              <w:widowControl w:val="0"/>
              <w:spacing w:after="0" w:line="240" w:lineRule="auto"/>
              <w:jc w:val="both"/>
              <w:rPr>
                <w:rFonts w:ascii="Times New Roman" w:eastAsia="Times New Roman" w:hAnsi="Times New Roman" w:cs="Times New Roman"/>
                <w:b/>
                <w:lang w:eastAsia="lv-LV"/>
              </w:rPr>
            </w:pPr>
            <w:r w:rsidRPr="003D461C">
              <w:rPr>
                <w:rFonts w:ascii="Times New Roman" w:eastAsia="Times New Roman" w:hAnsi="Times New Roman" w:cs="Times New Roman"/>
                <w:b/>
                <w:lang w:eastAsia="lv-LV"/>
              </w:rPr>
              <w:lastRenderedPageBreak/>
              <w:t>Satiksmes ministrijas 02.08.2019. 2. iebildums:</w:t>
            </w:r>
          </w:p>
          <w:p w14:paraId="2C93EBF2" w14:textId="77777777" w:rsidR="003D461C" w:rsidRPr="003D461C" w:rsidRDefault="003D461C" w:rsidP="00685000">
            <w:pPr>
              <w:tabs>
                <w:tab w:val="num" w:pos="0"/>
              </w:tabs>
              <w:autoSpaceDE w:val="0"/>
              <w:autoSpaceDN w:val="0"/>
              <w:adjustRightInd w:val="0"/>
              <w:spacing w:after="0" w:line="240" w:lineRule="auto"/>
              <w:jc w:val="both"/>
              <w:rPr>
                <w:rFonts w:ascii="Times New Roman" w:eastAsia="Calibri" w:hAnsi="Times New Roman" w:cs="Times New Roman"/>
                <w:color w:val="000000"/>
              </w:rPr>
            </w:pPr>
            <w:r w:rsidRPr="003D461C">
              <w:rPr>
                <w:rFonts w:ascii="Times New Roman" w:eastAsia="Times New Roman" w:hAnsi="Times New Roman" w:cs="Times New Roman"/>
                <w:lang w:eastAsia="lv-LV"/>
              </w:rPr>
              <w:t>Likumprojekta 3.pantā ietvertā 23.</w:t>
            </w:r>
            <w:r w:rsidRPr="003D461C">
              <w:rPr>
                <w:rFonts w:ascii="Times New Roman" w:eastAsia="Times New Roman" w:hAnsi="Times New Roman" w:cs="Times New Roman"/>
                <w:vertAlign w:val="superscript"/>
                <w:lang w:eastAsia="lv-LV"/>
              </w:rPr>
              <w:t>6</w:t>
            </w:r>
            <w:r w:rsidRPr="003D461C">
              <w:rPr>
                <w:rFonts w:ascii="Times New Roman" w:eastAsia="Times New Roman" w:hAnsi="Times New Roman" w:cs="Times New Roman"/>
                <w:lang w:eastAsia="lv-LV"/>
              </w:rPr>
              <w:t xml:space="preserve"> panta pirmās daļas 1.punktā ir noteikts, ka par valsti apdraudošu situāciju uzskata pret Latvijas Republiku īstenotas pretlikumīgas ārvalsts militārās darbības, tai skaitā [...] karakuģa, militārās zemūdenes vai cita militārā zemūdens pārvietošanās līdzekļa [...] pretlikumīgu iekļūšanu vai atrašanos Latvijas Republikas teritorijā. Likumprojekta anotācijas I sadaļas 2.punktā (16.-17. lapaspusē) ir norādīts, ka atšķirībā no likumprojektā paredzētā regulējuma </w:t>
            </w:r>
            <w:r w:rsidRPr="003D461C">
              <w:rPr>
                <w:rFonts w:ascii="Times New Roman" w:eastAsia="Calibri" w:hAnsi="Times New Roman" w:cs="Times New Roman"/>
                <w:bCs/>
                <w:color w:val="000000"/>
                <w:lang w:eastAsia="lv-LV"/>
              </w:rPr>
              <w:t xml:space="preserve">Ministru kabineta </w:t>
            </w:r>
            <w:r w:rsidRPr="003D461C">
              <w:rPr>
                <w:rFonts w:ascii="Times New Roman" w:eastAsia="Calibri" w:hAnsi="Times New Roman" w:cs="Times New Roman"/>
                <w:color w:val="000000"/>
                <w:lang w:eastAsia="lv-LV"/>
              </w:rPr>
              <w:t xml:space="preserve">2016. gada 14. jūnija </w:t>
            </w:r>
            <w:r w:rsidRPr="003D461C">
              <w:rPr>
                <w:rFonts w:ascii="Times New Roman" w:eastAsia="Calibri" w:hAnsi="Times New Roman" w:cs="Times New Roman"/>
                <w:bCs/>
                <w:color w:val="000000"/>
                <w:lang w:eastAsia="lv-LV"/>
              </w:rPr>
              <w:t>noteikumi Nr. 363</w:t>
            </w:r>
            <w:r w:rsidRPr="003D461C">
              <w:rPr>
                <w:rFonts w:ascii="Times New Roman" w:eastAsia="Calibri" w:hAnsi="Times New Roman" w:cs="Times New Roman"/>
                <w:color w:val="000000"/>
                <w:lang w:eastAsia="lv-LV"/>
              </w:rPr>
              <w:t xml:space="preserve"> “Kuģu kontroles, pārbaudes un aizturēšanas kārtība Latvijas ūdeņos” (turpmāk – MK noteikumi Nr. 363) ir </w:t>
            </w:r>
            <w:r w:rsidRPr="003D461C">
              <w:rPr>
                <w:rFonts w:ascii="Times New Roman" w:eastAsia="Calibri" w:hAnsi="Times New Roman" w:cs="Times New Roman"/>
                <w:color w:val="000000"/>
              </w:rPr>
              <w:t xml:space="preserve">attiecināmi uz kuģiem, kas ir tiesiski ieradušies Latvijas Republikā (teritoriālajos ūdeņos). Satiksmes ministrija vērš </w:t>
            </w:r>
            <w:r w:rsidRPr="003D461C">
              <w:rPr>
                <w:rFonts w:ascii="Times New Roman" w:eastAsia="Calibri" w:hAnsi="Times New Roman" w:cs="Times New Roman"/>
                <w:color w:val="000000"/>
              </w:rPr>
              <w:lastRenderedPageBreak/>
              <w:t>uzmanību, ka šāda atšķirība nepastāv, proti, MK noteikumi Nr. 363 līdzīgi kā likumprojektā paredzētais regulējums ir attiecināmi arī uz tādiem kuģiem, kas Latvijas teritoriālajā jūrā ir ieradušies pretlikumīgi, piemēram, ar mērķi veikt kādu no ANO Jūras tiesību konvencijas 19.panta 2.punktā minētajām darbībām. Tomēr pastāv citas būtiskas atšķirības, tostarp:</w:t>
            </w:r>
          </w:p>
          <w:p w14:paraId="41CF6AB2" w14:textId="77777777" w:rsidR="003D461C" w:rsidRPr="003D461C" w:rsidRDefault="003D461C" w:rsidP="00685000">
            <w:pPr>
              <w:widowControl w:val="0"/>
              <w:numPr>
                <w:ilvl w:val="0"/>
                <w:numId w:val="10"/>
              </w:numPr>
              <w:tabs>
                <w:tab w:val="num" w:pos="0"/>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color w:val="000000"/>
              </w:rPr>
            </w:pPr>
            <w:r w:rsidRPr="003D461C">
              <w:rPr>
                <w:rFonts w:ascii="Times New Roman" w:eastAsia="Calibri" w:hAnsi="Times New Roman" w:cs="Times New Roman"/>
                <w:color w:val="000000"/>
              </w:rPr>
              <w:t>MK noteikumi Nr. 363 ir izdoti uz Jūrlietu pārvaldes un jūras drošības likumā ietverta pilnvarojuma pamata, bet saskaņā ar Jūrlietu pārvaldes un jūras drošības likuma 2. panta otro daļu likums neattiecas uz karakuģiem. Tādējādi atšķirībā no likumprojektā paredzētā regulējuma MK noteikumi Nr. 363 nav attiecināmi uz karakuģiem.</w:t>
            </w:r>
          </w:p>
          <w:p w14:paraId="4D3D08F4" w14:textId="77777777" w:rsidR="003D461C" w:rsidRPr="00685000" w:rsidRDefault="003D461C" w:rsidP="00685000">
            <w:pPr>
              <w:widowControl w:val="0"/>
              <w:numPr>
                <w:ilvl w:val="0"/>
                <w:numId w:val="10"/>
              </w:numPr>
              <w:tabs>
                <w:tab w:val="num" w:pos="0"/>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color w:val="000000"/>
              </w:rPr>
            </w:pPr>
            <w:r w:rsidRPr="003D461C">
              <w:rPr>
                <w:rFonts w:ascii="Times New Roman" w:eastAsia="Calibri" w:hAnsi="Times New Roman" w:cs="Times New Roman"/>
                <w:color w:val="000000"/>
              </w:rPr>
              <w:t>Saskaņā ar MK noteikumu Nr. 363 2.punktu noteikumi attiecas uz kārtību, kādā notiek kuģu kontrole, pārbaude un aizturēšana Latvijas teritoriālajā jūrā. Tādējādi atšķirībā no likumprojektā paredzētā regulējuma MK noteikumi Nr. 363 nav attiecināmi uz visiem Latvijas Republikas teritorijā ietilpstošajiem ūdeņiem, proti, tie nav attiecināmi uz Latvijas Republikas iekšējiem ūdeņiem.</w:t>
            </w:r>
            <w:r>
              <w:rPr>
                <w:rFonts w:ascii="Times New Roman" w:eastAsia="Calibri" w:hAnsi="Times New Roman" w:cs="Times New Roman"/>
                <w:color w:val="000000"/>
              </w:rPr>
              <w:t xml:space="preserve"> </w:t>
            </w:r>
            <w:r w:rsidRPr="003D461C">
              <w:rPr>
                <w:rFonts w:ascii="Times New Roman" w:eastAsia="Calibri" w:hAnsi="Times New Roman" w:cs="Times New Roman"/>
                <w:color w:val="000000"/>
              </w:rPr>
              <w:t xml:space="preserve">Ņemot vērā minēto, lūdzam atbilstoši precizēt likumprojekta anotācijā ietverto skaidrojumu par MK noteikumu Nr. 363 un likumprojektā paredzētā regulējuma mijiedarbību. </w:t>
            </w:r>
          </w:p>
        </w:tc>
        <w:tc>
          <w:tcPr>
            <w:tcW w:w="3260" w:type="dxa"/>
            <w:gridSpan w:val="2"/>
            <w:tcBorders>
              <w:top w:val="single" w:sz="6" w:space="0" w:color="000000"/>
              <w:left w:val="single" w:sz="6" w:space="0" w:color="000000"/>
              <w:bottom w:val="single" w:sz="6" w:space="0" w:color="000000"/>
              <w:right w:val="single" w:sz="6" w:space="0" w:color="000000"/>
            </w:tcBorders>
          </w:tcPr>
          <w:p w14:paraId="398D4DC3" w14:textId="77777777" w:rsidR="000A2434" w:rsidRPr="000A2434" w:rsidRDefault="00514EE6" w:rsidP="000A243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0A2434" w:rsidRPr="000A2434">
              <w:rPr>
                <w:rFonts w:ascii="Times New Roman" w:eastAsia="Times New Roman" w:hAnsi="Times New Roman" w:cs="Times New Roman"/>
                <w:lang w:eastAsia="lv-LV"/>
              </w:rPr>
              <w:t xml:space="preserve"> starpinstitūciju sanāksmē.</w:t>
            </w:r>
          </w:p>
          <w:p w14:paraId="7CECF280" w14:textId="77777777" w:rsidR="000A2434" w:rsidRPr="000A2434" w:rsidRDefault="000A2434" w:rsidP="000A2434">
            <w:pPr>
              <w:spacing w:after="0" w:line="240" w:lineRule="auto"/>
              <w:rPr>
                <w:rFonts w:ascii="Times New Roman" w:eastAsia="Times New Roman" w:hAnsi="Times New Roman" w:cs="Times New Roman"/>
                <w:lang w:eastAsia="lv-LV"/>
              </w:rPr>
            </w:pPr>
          </w:p>
          <w:p w14:paraId="29200F57" w14:textId="77777777" w:rsidR="00B440FB" w:rsidRDefault="000A2434" w:rsidP="000A2434">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Likumprojekta mērķis ir sniegt juridisku pamatu Nacionālajiem bruņotajiem spēkiem šādu darbību veikšanai. Tālākais darbības algoritms (t.sk. kritēriji) tiks noteikti VAP, kas tiks saskaņots arī ar Satiksmes ministriju.</w:t>
            </w:r>
          </w:p>
          <w:p w14:paraId="4DF93361" w14:textId="77777777" w:rsidR="0060550F" w:rsidRDefault="0060550F" w:rsidP="000A2434">
            <w:pPr>
              <w:spacing w:after="0" w:line="240" w:lineRule="auto"/>
              <w:rPr>
                <w:rFonts w:ascii="Times New Roman" w:eastAsia="Times New Roman" w:hAnsi="Times New Roman" w:cs="Times New Roman"/>
                <w:lang w:eastAsia="lv-LV"/>
              </w:rPr>
            </w:pPr>
          </w:p>
          <w:p w14:paraId="6C34E19C" w14:textId="77777777" w:rsidR="0060550F" w:rsidRPr="0034241A" w:rsidRDefault="0060550F" w:rsidP="000A243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Skatīt kontekstā ar Satiksmes ministrijas 03.02.2020. iebildumu  - izziņas 41. punktu.</w:t>
            </w:r>
          </w:p>
        </w:tc>
        <w:tc>
          <w:tcPr>
            <w:tcW w:w="3402" w:type="dxa"/>
            <w:tcBorders>
              <w:top w:val="single" w:sz="4" w:space="0" w:color="auto"/>
              <w:left w:val="single" w:sz="4" w:space="0" w:color="auto"/>
              <w:bottom w:val="single" w:sz="4" w:space="0" w:color="auto"/>
            </w:tcBorders>
          </w:tcPr>
          <w:p w14:paraId="43C0018D" w14:textId="77777777" w:rsidR="0060550F" w:rsidRPr="008F7E11" w:rsidRDefault="0060550F" w:rsidP="0060550F">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 xml:space="preserve">Svītrota likumprojekta anotācijas I sadaļas 2. punkta rindkopa: </w:t>
            </w:r>
          </w:p>
          <w:p w14:paraId="38085D02" w14:textId="77777777" w:rsidR="0060550F" w:rsidRPr="008F7E11" w:rsidRDefault="0060550F" w:rsidP="0060550F">
            <w:pPr>
              <w:spacing w:after="0" w:line="240" w:lineRule="auto"/>
              <w:jc w:val="both"/>
              <w:rPr>
                <w:rFonts w:ascii="Times New Roman" w:eastAsia="Times New Roman" w:hAnsi="Times New Roman" w:cs="Times New Roman"/>
                <w:lang w:eastAsia="lv-LV"/>
              </w:rPr>
            </w:pPr>
          </w:p>
          <w:p w14:paraId="33E4E6F3" w14:textId="77777777" w:rsidR="00B440FB" w:rsidRPr="0034241A" w:rsidRDefault="0060550F" w:rsidP="0060550F">
            <w:pPr>
              <w:spacing w:after="0" w:line="240" w:lineRule="auto"/>
              <w:jc w:val="both"/>
              <w:rPr>
                <w:rFonts w:ascii="Times New Roman" w:eastAsia="Times New Roman" w:hAnsi="Times New Roman" w:cs="Times New Roman"/>
                <w:b/>
                <w:lang w:eastAsia="lv-LV"/>
              </w:rPr>
            </w:pPr>
            <w:r w:rsidRPr="008F7E11">
              <w:rPr>
                <w:rFonts w:ascii="Times New Roman" w:eastAsia="Times New Roman" w:hAnsi="Times New Roman" w:cs="Times New Roman"/>
                <w:lang w:eastAsia="lv-LV"/>
              </w:rPr>
              <w:t>“Ministru kabineta 2016. gada 14. jūnija noteikumi Nr. 363 “Kuģu kontroles, pārbaudes un aizturēšanas kārtība Latvijas ūdeņos” nosaka kārtību, kādā notiek kuģu kontrole, pārbaude un aizturēšana Latvijas ūdeņos, tai skaitā kuģa aizturēšana un ieroču pielietošana galējas nepieciešamības gadījumā. Tomēr atšķirībā no likumprojektā paredzētā regulējuma tie ir attiecināmi uz kuģiem, kas ir tiesiski ieradušies Latvijas Republikā (teritoriālajos ūdeņos)”.</w:t>
            </w:r>
          </w:p>
        </w:tc>
      </w:tr>
      <w:tr w:rsidR="00B440FB" w:rsidRPr="0034241A" w14:paraId="7B4C4467" w14:textId="77777777" w:rsidTr="0060550F">
        <w:tc>
          <w:tcPr>
            <w:tcW w:w="708" w:type="dxa"/>
            <w:tcBorders>
              <w:top w:val="single" w:sz="6" w:space="0" w:color="000000"/>
              <w:left w:val="single" w:sz="6" w:space="0" w:color="000000"/>
              <w:bottom w:val="single" w:sz="6" w:space="0" w:color="000000"/>
              <w:right w:val="single" w:sz="4" w:space="0" w:color="auto"/>
            </w:tcBorders>
          </w:tcPr>
          <w:p w14:paraId="2200214C"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7A0A2A43" w14:textId="77777777" w:rsidR="0060550F" w:rsidRDefault="0060550F" w:rsidP="006055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1. pants par </w:t>
            </w:r>
            <w:r w:rsidRPr="00DB5AB4">
              <w:rPr>
                <w:rFonts w:ascii="Times New Roman" w:eastAsia="Times New Roman" w:hAnsi="Times New Roman" w:cs="Times New Roman"/>
                <w:lang w:eastAsia="lv-LV"/>
              </w:rPr>
              <w:t xml:space="preserve">likuma papildināšanu ar </w:t>
            </w:r>
            <w:r w:rsidRPr="00DB5AB4">
              <w:rPr>
                <w:rFonts w:ascii="Times New Roman" w:eastAsia="Times New Roman" w:hAnsi="Times New Roman" w:cs="Times New Roman"/>
                <w:bCs/>
                <w:lang w:eastAsia="lv-LV"/>
              </w:rPr>
              <w:lastRenderedPageBreak/>
              <w:t>22.</w:t>
            </w:r>
            <w:r w:rsidRPr="00DB5AB4">
              <w:rPr>
                <w:rFonts w:ascii="Times New Roman" w:eastAsia="Times New Roman" w:hAnsi="Times New Roman" w:cs="Times New Roman"/>
                <w:bCs/>
                <w:vertAlign w:val="superscript"/>
                <w:lang w:eastAsia="lv-LV"/>
              </w:rPr>
              <w:t>3</w:t>
            </w:r>
            <w:r w:rsidRPr="00DB5AB4">
              <w:rPr>
                <w:rFonts w:ascii="Times New Roman" w:eastAsia="Times New Roman" w:hAnsi="Times New Roman" w:cs="Times New Roman"/>
                <w:bCs/>
                <w:lang w:eastAsia="lv-LV"/>
              </w:rPr>
              <w:t> panta pirmās daļas otro punktu:</w:t>
            </w:r>
          </w:p>
          <w:p w14:paraId="73043B61" w14:textId="77777777" w:rsidR="0060550F" w:rsidRDefault="0060550F" w:rsidP="000A2434">
            <w:pPr>
              <w:spacing w:after="0" w:line="240" w:lineRule="auto"/>
              <w:rPr>
                <w:rFonts w:ascii="Times New Roman" w:eastAsia="Times New Roman" w:hAnsi="Times New Roman" w:cs="Times New Roman"/>
                <w:lang w:eastAsia="lv-LV"/>
              </w:rPr>
            </w:pPr>
          </w:p>
          <w:p w14:paraId="0466FFF0" w14:textId="77777777" w:rsidR="000A2434" w:rsidRPr="000A2434" w:rsidRDefault="000A2434" w:rsidP="000A2434">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2)</w:t>
            </w:r>
            <w:r w:rsidRPr="000A2434">
              <w:rPr>
                <w:rFonts w:ascii="Times New Roman" w:eastAsia="Times New Roman" w:hAnsi="Times New Roman" w:cs="Times New Roman"/>
                <w:lang w:eastAsia="lv-LV"/>
              </w:rPr>
              <w:tab/>
              <w:t>Satiksmes ministrijas kompetencē esošajās nozarēs:</w:t>
            </w:r>
          </w:p>
          <w:p w14:paraId="7E754BDD" w14:textId="77777777" w:rsidR="000A2434" w:rsidRPr="000A2434" w:rsidRDefault="000A2434" w:rsidP="000A2434">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a)</w:t>
            </w:r>
            <w:r w:rsidRPr="000A2434">
              <w:rPr>
                <w:rFonts w:ascii="Times New Roman" w:eastAsia="Times New Roman" w:hAnsi="Times New Roman" w:cs="Times New Roman"/>
                <w:lang w:eastAsia="lv-LV"/>
              </w:rPr>
              <w:tab/>
              <w:t>valsts ceļu infrastruktūras uzturēšana;</w:t>
            </w:r>
          </w:p>
          <w:p w14:paraId="74EC4788" w14:textId="77777777" w:rsidR="00B440FB" w:rsidRPr="000A2434" w:rsidRDefault="000A2434" w:rsidP="000A2434">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b)</w:t>
            </w:r>
            <w:r w:rsidRPr="000A2434">
              <w:rPr>
                <w:rFonts w:ascii="Times New Roman" w:eastAsia="Times New Roman" w:hAnsi="Times New Roman" w:cs="Times New Roman"/>
                <w:lang w:eastAsia="lv-LV"/>
              </w:rPr>
              <w:tab/>
              <w:t>elektronisko sakaru un telefonlīniju pakalpojumu nodrošināšana;</w:t>
            </w:r>
          </w:p>
        </w:tc>
        <w:tc>
          <w:tcPr>
            <w:tcW w:w="4678" w:type="dxa"/>
            <w:tcBorders>
              <w:top w:val="single" w:sz="6" w:space="0" w:color="000000"/>
              <w:left w:val="single" w:sz="4" w:space="0" w:color="auto"/>
              <w:bottom w:val="single" w:sz="6" w:space="0" w:color="000000"/>
              <w:right w:val="single" w:sz="6" w:space="0" w:color="000000"/>
            </w:tcBorders>
          </w:tcPr>
          <w:p w14:paraId="27811C20" w14:textId="77777777" w:rsidR="00B440FB" w:rsidRDefault="003D461C" w:rsidP="003D461C">
            <w:pPr>
              <w:widowControl w:val="0"/>
              <w:spacing w:after="0" w:line="240" w:lineRule="auto"/>
              <w:jc w:val="both"/>
              <w:rPr>
                <w:rFonts w:ascii="Times New Roman" w:eastAsia="Times New Roman" w:hAnsi="Times New Roman" w:cs="Times New Roman"/>
                <w:b/>
                <w:lang w:eastAsia="lv-LV"/>
              </w:rPr>
            </w:pPr>
            <w:r w:rsidRPr="003D461C">
              <w:rPr>
                <w:rFonts w:ascii="Times New Roman" w:eastAsia="Times New Roman" w:hAnsi="Times New Roman" w:cs="Times New Roman"/>
                <w:b/>
                <w:lang w:eastAsia="lv-LV"/>
              </w:rPr>
              <w:lastRenderedPageBreak/>
              <w:t xml:space="preserve">Satiksmes ministrijas 02.08.2019. </w:t>
            </w:r>
            <w:r>
              <w:rPr>
                <w:rFonts w:ascii="Times New Roman" w:eastAsia="Times New Roman" w:hAnsi="Times New Roman" w:cs="Times New Roman"/>
                <w:b/>
                <w:lang w:eastAsia="lv-LV"/>
              </w:rPr>
              <w:t>priekšlikums</w:t>
            </w:r>
            <w:r w:rsidRPr="003D461C">
              <w:rPr>
                <w:rFonts w:ascii="Times New Roman" w:eastAsia="Times New Roman" w:hAnsi="Times New Roman" w:cs="Times New Roman"/>
                <w:b/>
                <w:lang w:eastAsia="lv-LV"/>
              </w:rPr>
              <w:t>:</w:t>
            </w:r>
          </w:p>
          <w:p w14:paraId="1F20CADF" w14:textId="77777777" w:rsidR="003D461C" w:rsidRPr="000055F4" w:rsidRDefault="003D461C" w:rsidP="00685000">
            <w:pPr>
              <w:widowControl w:val="0"/>
              <w:spacing w:after="0" w:line="240" w:lineRule="auto"/>
              <w:jc w:val="both"/>
              <w:rPr>
                <w:rFonts w:ascii="Times New Roman" w:eastAsia="Times New Roman" w:hAnsi="Times New Roman" w:cs="Times New Roman"/>
                <w:lang w:eastAsia="lv-LV"/>
              </w:rPr>
            </w:pPr>
            <w:r w:rsidRPr="003D461C">
              <w:rPr>
                <w:rFonts w:ascii="Times New Roman" w:eastAsia="Times New Roman" w:hAnsi="Times New Roman" w:cs="Times New Roman"/>
                <w:lang w:eastAsia="lv-LV"/>
              </w:rPr>
              <w:t xml:space="preserve">Dzelzceļa infrastruktūra vienmēr ir bijusi svarīga cilvēku un kravu pārvietošanai ārkārtas situācijās. </w:t>
            </w:r>
            <w:r w:rsidRPr="003D461C">
              <w:rPr>
                <w:rFonts w:ascii="Times New Roman" w:eastAsia="Times New Roman" w:hAnsi="Times New Roman" w:cs="Times New Roman"/>
                <w:lang w:eastAsia="lv-LV"/>
              </w:rPr>
              <w:lastRenderedPageBreak/>
              <w:t>Tas attiecas gan uz valsts dzelzceļa infrastruktūru, gan uz privāto dzelzceļa infrastruktūru, kas savieno stratēģiskos objektus ostās ar valsts dzelzceļa infrastruktūru.</w:t>
            </w:r>
            <w:r w:rsidR="000055F4">
              <w:rPr>
                <w:rFonts w:ascii="Times New Roman" w:eastAsia="Times New Roman" w:hAnsi="Times New Roman" w:cs="Times New Roman"/>
                <w:lang w:eastAsia="lv-LV"/>
              </w:rPr>
              <w:t xml:space="preserve"> </w:t>
            </w:r>
            <w:r w:rsidRPr="003D461C">
              <w:rPr>
                <w:rFonts w:ascii="Times New Roman" w:eastAsia="Times New Roman" w:hAnsi="Times New Roman" w:cs="Times New Roman"/>
                <w:lang w:eastAsia="lv-LV"/>
              </w:rPr>
              <w:t>Ņemot vērā minēto, lūdzam papildināt likumprojekta 1.pantā ietverto 22.</w:t>
            </w:r>
            <w:r w:rsidRPr="003D461C">
              <w:rPr>
                <w:rFonts w:ascii="Times New Roman" w:eastAsia="Times New Roman" w:hAnsi="Times New Roman" w:cs="Times New Roman"/>
                <w:vertAlign w:val="superscript"/>
                <w:lang w:eastAsia="lv-LV"/>
              </w:rPr>
              <w:t>3</w:t>
            </w:r>
            <w:r w:rsidRPr="003D461C">
              <w:rPr>
                <w:rFonts w:ascii="Times New Roman" w:eastAsia="Times New Roman" w:hAnsi="Times New Roman" w:cs="Times New Roman"/>
                <w:lang w:eastAsia="lv-LV"/>
              </w:rPr>
              <w:t xml:space="preserve"> panta pirmās daļas 2.punktu ar jaunu c) apakšpunktu šādā redakcijā:</w:t>
            </w:r>
            <w:r w:rsidR="000055F4">
              <w:rPr>
                <w:rFonts w:ascii="Times New Roman" w:eastAsia="Times New Roman" w:hAnsi="Times New Roman" w:cs="Times New Roman"/>
                <w:lang w:eastAsia="lv-LV"/>
              </w:rPr>
              <w:t xml:space="preserve"> </w:t>
            </w:r>
            <w:r w:rsidRPr="003D461C">
              <w:rPr>
                <w:rFonts w:ascii="Times New Roman" w:eastAsia="Times New Roman" w:hAnsi="Times New Roman" w:cs="Times New Roman"/>
                <w:lang w:eastAsia="lv-LV"/>
              </w:rPr>
              <w:t>,,c) dzelzceļa infrastruktūras uzturēšana;”.</w:t>
            </w:r>
            <w:r w:rsidR="000055F4">
              <w:rPr>
                <w:rFonts w:ascii="Times New Roman" w:eastAsia="Times New Roman" w:hAnsi="Times New Roman" w:cs="Times New Roman"/>
                <w:lang w:eastAsia="lv-LV"/>
              </w:rPr>
              <w:t xml:space="preserve"> </w:t>
            </w:r>
            <w:r w:rsidRPr="003D461C">
              <w:rPr>
                <w:rFonts w:ascii="Times New Roman" w:eastAsia="Times New Roman" w:hAnsi="Times New Roman" w:cs="Times New Roman"/>
                <w:lang w:eastAsia="lv-LV"/>
              </w:rPr>
              <w:t>Vienlaikus lūdzam precizēt likumprojekta anotāciju ar atbilstošu skaidrojumu.</w:t>
            </w:r>
          </w:p>
        </w:tc>
        <w:tc>
          <w:tcPr>
            <w:tcW w:w="3260" w:type="dxa"/>
            <w:gridSpan w:val="2"/>
            <w:tcBorders>
              <w:top w:val="single" w:sz="6" w:space="0" w:color="000000"/>
              <w:left w:val="single" w:sz="6" w:space="0" w:color="000000"/>
              <w:bottom w:val="single" w:sz="6" w:space="0" w:color="000000"/>
              <w:right w:val="single" w:sz="6" w:space="0" w:color="000000"/>
            </w:tcBorders>
          </w:tcPr>
          <w:p w14:paraId="48139F48" w14:textId="77777777" w:rsidR="00450D2D" w:rsidRDefault="00514EE6"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r w:rsidR="00450D2D" w:rsidRPr="00450D2D">
              <w:rPr>
                <w:rFonts w:ascii="Times New Roman" w:eastAsia="Times New Roman" w:hAnsi="Times New Roman" w:cs="Times New Roman"/>
                <w:lang w:eastAsia="lv-LV"/>
              </w:rPr>
              <w:t>starpinstitūciju sanāksmē.</w:t>
            </w:r>
          </w:p>
          <w:p w14:paraId="33D277EE" w14:textId="77777777" w:rsidR="00450D2D" w:rsidRDefault="00450D2D" w:rsidP="007D5639">
            <w:pPr>
              <w:spacing w:after="0" w:line="240" w:lineRule="auto"/>
              <w:rPr>
                <w:rFonts w:ascii="Times New Roman" w:eastAsia="Times New Roman" w:hAnsi="Times New Roman" w:cs="Times New Roman"/>
                <w:lang w:eastAsia="lv-LV"/>
              </w:rPr>
            </w:pPr>
          </w:p>
          <w:p w14:paraId="2C4FB915" w14:textId="77777777" w:rsidR="00B440FB" w:rsidRPr="000A2434" w:rsidRDefault="000A2434" w:rsidP="00514EE6">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lastRenderedPageBreak/>
              <w:t>Pr</w:t>
            </w:r>
            <w:r>
              <w:rPr>
                <w:rFonts w:ascii="Times New Roman" w:eastAsia="Times New Roman" w:hAnsi="Times New Roman" w:cs="Times New Roman"/>
                <w:lang w:eastAsia="lv-LV"/>
              </w:rPr>
              <w:t xml:space="preserve">iekšlikums </w:t>
            </w:r>
            <w:r w:rsidR="00514EE6">
              <w:rPr>
                <w:rFonts w:ascii="Times New Roman" w:eastAsia="Times New Roman" w:hAnsi="Times New Roman" w:cs="Times New Roman"/>
                <w:lang w:eastAsia="lv-LV"/>
              </w:rPr>
              <w:t xml:space="preserve">tika </w:t>
            </w:r>
            <w:r>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īts</w:t>
            </w:r>
            <w:r>
              <w:rPr>
                <w:rFonts w:ascii="Times New Roman" w:eastAsia="Times New Roman" w:hAnsi="Times New Roman" w:cs="Times New Roman"/>
                <w:lang w:eastAsia="lv-LV"/>
              </w:rPr>
              <w:t xml:space="preserve"> saistībā ar </w:t>
            </w:r>
            <w:r w:rsidRPr="000A2434">
              <w:rPr>
                <w:rFonts w:ascii="Times New Roman" w:eastAsia="Times New Roman" w:hAnsi="Times New Roman" w:cs="Times New Roman"/>
                <w:lang w:eastAsia="lv-LV"/>
              </w:rPr>
              <w:t>AM kritis</w:t>
            </w:r>
            <w:r>
              <w:rPr>
                <w:rFonts w:ascii="Times New Roman" w:eastAsia="Times New Roman" w:hAnsi="Times New Roman" w:cs="Times New Roman"/>
                <w:lang w:eastAsia="lv-LV"/>
              </w:rPr>
              <w:t>kās infrastruktūras piedāvājumu</w:t>
            </w:r>
          </w:p>
        </w:tc>
        <w:tc>
          <w:tcPr>
            <w:tcW w:w="3402" w:type="dxa"/>
            <w:tcBorders>
              <w:top w:val="single" w:sz="4" w:space="0" w:color="auto"/>
              <w:left w:val="single" w:sz="4" w:space="0" w:color="auto"/>
              <w:bottom w:val="single" w:sz="4" w:space="0" w:color="auto"/>
            </w:tcBorders>
          </w:tcPr>
          <w:p w14:paraId="097C2962" w14:textId="77777777" w:rsidR="00B440FB" w:rsidRPr="0060550F" w:rsidRDefault="0060550F" w:rsidP="009139E0">
            <w:pPr>
              <w:spacing w:after="0" w:line="240" w:lineRule="auto"/>
              <w:jc w:val="both"/>
              <w:rPr>
                <w:rFonts w:ascii="Times New Roman" w:eastAsia="Times New Roman" w:hAnsi="Times New Roman" w:cs="Times New Roman"/>
                <w:lang w:eastAsia="lv-LV"/>
              </w:rPr>
            </w:pPr>
            <w:r w:rsidRPr="0060550F">
              <w:rPr>
                <w:rFonts w:ascii="Times New Roman" w:eastAsia="Times New Roman" w:hAnsi="Times New Roman" w:cs="Times New Roman"/>
                <w:lang w:eastAsia="lv-LV"/>
              </w:rPr>
              <w:lastRenderedPageBreak/>
              <w:t>Atbilstoši jaunajai projekta redakcijai minētais iebildums vairs nav aktuāls</w:t>
            </w:r>
          </w:p>
        </w:tc>
      </w:tr>
      <w:tr w:rsidR="00B440FB" w:rsidRPr="0034241A" w14:paraId="06C0B38A" w14:textId="77777777" w:rsidTr="0060550F">
        <w:tc>
          <w:tcPr>
            <w:tcW w:w="708" w:type="dxa"/>
            <w:tcBorders>
              <w:top w:val="single" w:sz="6" w:space="0" w:color="000000"/>
              <w:left w:val="single" w:sz="6" w:space="0" w:color="000000"/>
              <w:bottom w:val="single" w:sz="6" w:space="0" w:color="000000"/>
              <w:right w:val="single" w:sz="4" w:space="0" w:color="auto"/>
            </w:tcBorders>
          </w:tcPr>
          <w:p w14:paraId="37E91F46"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0561A403" w14:textId="77777777" w:rsidR="0060550F" w:rsidRDefault="0060550F" w:rsidP="000A243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60550F">
              <w:rPr>
                <w:rFonts w:ascii="Times New Roman" w:eastAsia="Times New Roman" w:hAnsi="Times New Roman" w:cs="Times New Roman"/>
                <w:lang w:eastAsia="lv-LV"/>
              </w:rPr>
              <w:t>ikumpro</w:t>
            </w:r>
            <w:r>
              <w:rPr>
                <w:rFonts w:ascii="Times New Roman" w:eastAsia="Times New Roman" w:hAnsi="Times New Roman" w:cs="Times New Roman"/>
                <w:lang w:eastAsia="lv-LV"/>
              </w:rPr>
              <w:t>jekta 1.panta pirmās daļas pirmais teikums:</w:t>
            </w:r>
          </w:p>
          <w:p w14:paraId="0DDDC9EE" w14:textId="77777777" w:rsidR="0060550F" w:rsidRDefault="0060550F" w:rsidP="000A2434">
            <w:pPr>
              <w:spacing w:after="0" w:line="240" w:lineRule="auto"/>
              <w:rPr>
                <w:rFonts w:ascii="Times New Roman" w:eastAsia="Times New Roman" w:hAnsi="Times New Roman" w:cs="Times New Roman"/>
                <w:lang w:eastAsia="lv-LV"/>
              </w:rPr>
            </w:pPr>
          </w:p>
          <w:p w14:paraId="109863D7" w14:textId="77777777" w:rsidR="00B440FB" w:rsidRPr="000A2434" w:rsidRDefault="000A2434" w:rsidP="000A2434">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(1)</w:t>
            </w:r>
            <w:r w:rsidRPr="000A2434">
              <w:rPr>
                <w:rFonts w:ascii="Times New Roman" w:eastAsia="Times New Roman" w:hAnsi="Times New Roman" w:cs="Times New Roman"/>
                <w:lang w:eastAsia="lv-LV"/>
              </w:rPr>
              <w:tab/>
              <w:t>Vitālie (kritiskie) pakalpojumi ir Latvijas Republikā nodrošināti pakalpojumi, kuri ir svarīgi valsts un sabiedrības funkcionēšanai, iedzīvotāju veselības aizsardzībai, kā arī drošības, ekonomiskās, sociālās labklājības minimuma nodrošināšanai, kuru nepārtrauktības un pieejamības traucējumi būtiski ietekmētu valsts pamatfunkciju īstenošanu.</w:t>
            </w:r>
          </w:p>
        </w:tc>
        <w:tc>
          <w:tcPr>
            <w:tcW w:w="4678" w:type="dxa"/>
            <w:tcBorders>
              <w:top w:val="single" w:sz="6" w:space="0" w:color="000000"/>
              <w:left w:val="single" w:sz="4" w:space="0" w:color="auto"/>
              <w:bottom w:val="single" w:sz="6" w:space="0" w:color="000000"/>
              <w:right w:val="single" w:sz="6" w:space="0" w:color="000000"/>
            </w:tcBorders>
          </w:tcPr>
          <w:p w14:paraId="413AE14F" w14:textId="77777777" w:rsidR="00B440FB" w:rsidRPr="00685000" w:rsidRDefault="000055F4" w:rsidP="000055F4">
            <w:pPr>
              <w:widowControl w:val="0"/>
              <w:spacing w:after="0" w:line="240" w:lineRule="auto"/>
              <w:rPr>
                <w:rFonts w:ascii="Times New Roman" w:eastAsia="Times New Roman" w:hAnsi="Times New Roman" w:cs="Times New Roman"/>
                <w:b/>
                <w:lang w:eastAsia="lv-LV"/>
              </w:rPr>
            </w:pPr>
            <w:r w:rsidRPr="00685000">
              <w:rPr>
                <w:rFonts w:ascii="Times New Roman" w:eastAsia="Times New Roman" w:hAnsi="Times New Roman" w:cs="Times New Roman"/>
                <w:b/>
                <w:lang w:eastAsia="lv-LV"/>
              </w:rPr>
              <w:t>Labklājības ministrijas 24.07.2019. iebildums:</w:t>
            </w:r>
          </w:p>
          <w:p w14:paraId="0AE26201" w14:textId="77777777" w:rsidR="000055F4" w:rsidRPr="000055F4" w:rsidRDefault="000055F4" w:rsidP="00685000">
            <w:pPr>
              <w:widowControl w:val="0"/>
              <w:spacing w:after="0" w:line="240" w:lineRule="auto"/>
              <w:jc w:val="both"/>
              <w:rPr>
                <w:rFonts w:ascii="Times New Roman" w:eastAsia="Times New Roman" w:hAnsi="Times New Roman" w:cs="Times New Roman"/>
                <w:lang w:eastAsia="lv-LV"/>
              </w:rPr>
            </w:pPr>
            <w:r w:rsidRPr="000055F4">
              <w:rPr>
                <w:rFonts w:ascii="Times New Roman" w:eastAsia="Times New Roman" w:hAnsi="Times New Roman" w:cs="Times New Roman"/>
                <w:lang w:eastAsia="lv-LV"/>
              </w:rPr>
              <w:t>Lūdzam likumprojekta 1.panta pirmās daļas pirmo teikumu saskaņot ar likumprojekta sākotnējās ietekmes novērtējuma ziņojumā (turpmāk – anotācija) iekļauto grozījumu pamatojumu, precizējot šādā redakcijā: “Vitālie (kritiskie) pakalpojumi ir Latvijas Republikā nodrošināti pakalpojumi, kuri ir svarīgi valsts un sabiedrības funkcionēšanai un pamatvajadzību nodrošināšanai, tautsaimniecības noturībai, valsts drošībai, finanšu sistēmas stabilitātei un iedzīvotāju veselības aizsardzībai, kuru nepārtrauktības un pieejamības traucējumi būtiski ietekmētu valsts pamatfunkciju īstenošanu.” Precizējums ir nepieciešamas arī, lai saskaņotu panta ievaddaļu ar likumprojektā uzskatītajiem vitālajiem (kritiskajiem) pakalpojumiem. Lūdzam attiecīgi precizēt arī likumprojekta anotācijas 3.lapu.</w:t>
            </w:r>
          </w:p>
        </w:tc>
        <w:tc>
          <w:tcPr>
            <w:tcW w:w="3260" w:type="dxa"/>
            <w:gridSpan w:val="2"/>
            <w:tcBorders>
              <w:top w:val="single" w:sz="6" w:space="0" w:color="000000"/>
              <w:left w:val="single" w:sz="6" w:space="0" w:color="000000"/>
              <w:bottom w:val="single" w:sz="6" w:space="0" w:color="000000"/>
              <w:right w:val="single" w:sz="6" w:space="0" w:color="000000"/>
            </w:tcBorders>
          </w:tcPr>
          <w:p w14:paraId="29D66CB9" w14:textId="77777777" w:rsidR="00450D2D" w:rsidRDefault="00514EE6" w:rsidP="009139E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450D2D" w:rsidRPr="00450D2D">
              <w:rPr>
                <w:rFonts w:ascii="Times New Roman" w:eastAsia="Times New Roman" w:hAnsi="Times New Roman" w:cs="Times New Roman"/>
                <w:lang w:eastAsia="lv-LV"/>
              </w:rPr>
              <w:t xml:space="preserve"> starpinstitūciju sanāksmē.</w:t>
            </w:r>
          </w:p>
          <w:p w14:paraId="2215BD11" w14:textId="77777777" w:rsidR="00B440FB" w:rsidRPr="000A2434" w:rsidRDefault="000A2434" w:rsidP="00514EE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Iebildums</w:t>
            </w:r>
            <w:r w:rsidR="00514EE6">
              <w:rPr>
                <w:rFonts w:ascii="Times New Roman" w:eastAsia="Times New Roman" w:hAnsi="Times New Roman" w:cs="Times New Roman"/>
                <w:lang w:eastAsia="lv-LV"/>
              </w:rPr>
              <w:t xml:space="preserve"> tika s</w:t>
            </w:r>
            <w:r w:rsidRPr="000A2434">
              <w:rPr>
                <w:rFonts w:ascii="Times New Roman" w:eastAsia="Times New Roman" w:hAnsi="Times New Roman" w:cs="Times New Roman"/>
                <w:lang w:eastAsia="lv-LV"/>
              </w:rPr>
              <w:t>kat</w:t>
            </w:r>
            <w:r w:rsidR="00514EE6">
              <w:rPr>
                <w:rFonts w:ascii="Times New Roman" w:eastAsia="Times New Roman" w:hAnsi="Times New Roman" w:cs="Times New Roman"/>
                <w:lang w:eastAsia="lv-LV"/>
              </w:rPr>
              <w:t>īts</w:t>
            </w:r>
            <w:r w:rsidRPr="000A2434">
              <w:rPr>
                <w:rFonts w:ascii="Times New Roman" w:eastAsia="Times New Roman" w:hAnsi="Times New Roman" w:cs="Times New Roman"/>
                <w:lang w:eastAsia="lv-LV"/>
              </w:rPr>
              <w:t xml:space="preserve"> saistībā ar AM kritiskās infrastruktūras piedāvājumu</w:t>
            </w:r>
          </w:p>
        </w:tc>
        <w:tc>
          <w:tcPr>
            <w:tcW w:w="3402" w:type="dxa"/>
            <w:tcBorders>
              <w:top w:val="single" w:sz="4" w:space="0" w:color="auto"/>
              <w:left w:val="single" w:sz="4" w:space="0" w:color="auto"/>
              <w:bottom w:val="single" w:sz="4" w:space="0" w:color="auto"/>
            </w:tcBorders>
          </w:tcPr>
          <w:p w14:paraId="3702F012" w14:textId="77777777" w:rsidR="00B440FB" w:rsidRPr="0060550F" w:rsidRDefault="0060550F" w:rsidP="002B15FE">
            <w:pPr>
              <w:spacing w:after="0" w:line="240" w:lineRule="auto"/>
              <w:jc w:val="both"/>
              <w:rPr>
                <w:rFonts w:ascii="Times New Roman" w:eastAsia="Times New Roman" w:hAnsi="Times New Roman" w:cs="Times New Roman"/>
                <w:lang w:eastAsia="lv-LV"/>
              </w:rPr>
            </w:pPr>
            <w:r w:rsidRPr="0060550F">
              <w:rPr>
                <w:rFonts w:ascii="Times New Roman" w:eastAsia="Times New Roman" w:hAnsi="Times New Roman" w:cs="Times New Roman"/>
                <w:lang w:eastAsia="lv-LV"/>
              </w:rPr>
              <w:t>Atbilstoši jaunajai projekta redakcijai minētais iebildums vairs nav aktuāls</w:t>
            </w:r>
          </w:p>
        </w:tc>
      </w:tr>
      <w:tr w:rsidR="00B440FB" w:rsidRPr="0034241A" w14:paraId="36BA021B" w14:textId="77777777" w:rsidTr="0060550F">
        <w:tc>
          <w:tcPr>
            <w:tcW w:w="708" w:type="dxa"/>
            <w:tcBorders>
              <w:top w:val="single" w:sz="6" w:space="0" w:color="000000"/>
              <w:left w:val="single" w:sz="6" w:space="0" w:color="000000"/>
              <w:bottom w:val="single" w:sz="6" w:space="0" w:color="000000"/>
              <w:right w:val="single" w:sz="4" w:space="0" w:color="auto"/>
            </w:tcBorders>
          </w:tcPr>
          <w:p w14:paraId="29B4762C"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0B2642F0" w14:textId="77777777" w:rsidR="00B440FB" w:rsidRPr="0060550F" w:rsidRDefault="0060550F" w:rsidP="002B15FE">
            <w:pPr>
              <w:spacing w:after="0" w:line="240" w:lineRule="auto"/>
              <w:rPr>
                <w:rFonts w:ascii="Times New Roman" w:eastAsia="Times New Roman" w:hAnsi="Times New Roman" w:cs="Times New Roman"/>
                <w:lang w:eastAsia="lv-LV"/>
              </w:rPr>
            </w:pPr>
            <w:r w:rsidRPr="0060550F">
              <w:rPr>
                <w:rFonts w:ascii="Times New Roman" w:eastAsia="Times New Roman" w:hAnsi="Times New Roman" w:cs="Times New Roman"/>
                <w:lang w:eastAsia="lv-LV"/>
              </w:rPr>
              <w:t>Likumprojekta 1. pants</w:t>
            </w:r>
          </w:p>
        </w:tc>
        <w:tc>
          <w:tcPr>
            <w:tcW w:w="4678" w:type="dxa"/>
            <w:tcBorders>
              <w:top w:val="single" w:sz="6" w:space="0" w:color="000000"/>
              <w:left w:val="single" w:sz="4" w:space="0" w:color="auto"/>
              <w:bottom w:val="single" w:sz="6" w:space="0" w:color="000000"/>
              <w:right w:val="single" w:sz="6" w:space="0" w:color="000000"/>
            </w:tcBorders>
          </w:tcPr>
          <w:p w14:paraId="55E2B991" w14:textId="77777777" w:rsidR="00B440FB" w:rsidRPr="00685000" w:rsidRDefault="00685000" w:rsidP="00B440FB">
            <w:pPr>
              <w:spacing w:after="0" w:line="240" w:lineRule="auto"/>
              <w:jc w:val="both"/>
              <w:rPr>
                <w:rFonts w:ascii="Times New Roman" w:eastAsia="Times New Roman" w:hAnsi="Times New Roman" w:cs="Times New Roman"/>
                <w:b/>
                <w:lang w:eastAsia="lv-LV"/>
              </w:rPr>
            </w:pPr>
            <w:r w:rsidRPr="00685000">
              <w:rPr>
                <w:rFonts w:ascii="Times New Roman" w:eastAsia="Times New Roman" w:hAnsi="Times New Roman" w:cs="Times New Roman"/>
                <w:b/>
                <w:lang w:eastAsia="lv-LV"/>
              </w:rPr>
              <w:t>Labklājības ministrijas 24.07.2019. priekšlikums:</w:t>
            </w:r>
          </w:p>
          <w:p w14:paraId="75F5DB58" w14:textId="77777777" w:rsidR="00685000" w:rsidRPr="00685000" w:rsidRDefault="00685000" w:rsidP="00685000">
            <w:pPr>
              <w:spacing w:after="0" w:line="240" w:lineRule="auto"/>
              <w:jc w:val="both"/>
              <w:rPr>
                <w:rFonts w:ascii="Times New Roman" w:eastAsia="Times New Roman" w:hAnsi="Times New Roman" w:cs="Times New Roman"/>
                <w:lang w:eastAsia="lv-LV"/>
              </w:rPr>
            </w:pPr>
            <w:r w:rsidRPr="00685000">
              <w:rPr>
                <w:rFonts w:ascii="Times New Roman" w:eastAsia="Times New Roman" w:hAnsi="Times New Roman" w:cs="Times New Roman"/>
                <w:lang w:eastAsia="lv-LV"/>
              </w:rPr>
              <w:t>Ministrija vērš uzmanību uz terminu lietojuma neprecizitātēm likumprojektā, definējot vitālos (kritiskos) pakalpojumus, un izsaka priekšlikumu precizēt likumprojekta 1. pantu atbilstoši Enerģētikas likuma, Ūdenssaimniecības pakalpojumu likuma, likuma “Par autoceļiem”, likuma “Par pašvaldībām”, Atkritumu apsaimniekošanas likuma un citu normatīvo aktu terminoloģijai. Lūdzu anotācijā detalizēti uzskaitīt vitālos (kritiskos) pakalpojumus. Piemēram, ka ar elektroenerģijas apgādi tiek saprasts gan enerģijas ražošanas, gan sadales, pārvades un tirdzniecības pakalpojums, ko nereti sniedz dažādi pakalpojumu sniedzēji.</w:t>
            </w:r>
            <w:r>
              <w:rPr>
                <w:rFonts w:ascii="Times New Roman" w:eastAsia="Times New Roman" w:hAnsi="Times New Roman" w:cs="Times New Roman"/>
                <w:lang w:eastAsia="lv-LV"/>
              </w:rPr>
              <w:t xml:space="preserve"> </w:t>
            </w:r>
            <w:r w:rsidRPr="00685000">
              <w:rPr>
                <w:rFonts w:ascii="Times New Roman" w:eastAsia="Times New Roman" w:hAnsi="Times New Roman" w:cs="Times New Roman"/>
                <w:lang w:eastAsia="lv-LV"/>
              </w:rPr>
              <w:t xml:space="preserve">Tāpat lūdzam rūpīgi izvērtēt likumprojekta 1. pantā ietverto ministriju un pašvaldību kompetenci, ņemot vērā, ka pašvaldību kompetence ir ierobežota tikai ar lokāla rakstura ietekmi un pašvaldību funkciju ietvaru. Piemēram, likuma “Par pašvaldībām” 15. panta pirmās daļas 1. punkts nosaka pašvaldībām autonomo funkciju organizēt iedzīvotājiem komunālos pakalpojumus (ūdensapgāde un kanalizācija; siltumapgāde; sadzīves atkritumu apsaimniekošana; notekūdeņu savākšana, novadīšana un attīrīšana) neatkarīgi no tā, kā īpašumā atrodas dzīvojamais fonds. Šī norma ir attiecināma uz pakalpojumu organizēšanu dzīvojamajā fondā dzīvojošiem iedzīvotājiem, bet tā neietver pakalpojumu nodrošināšanu juridiskajām personām un publiskajiem un saimnieciskās darbības objektiem. Siltumapgādes </w:t>
            </w:r>
            <w:r w:rsidRPr="00685000">
              <w:rPr>
                <w:rFonts w:ascii="Times New Roman" w:eastAsia="Times New Roman" w:hAnsi="Times New Roman" w:cs="Times New Roman"/>
                <w:lang w:eastAsia="lv-LV"/>
              </w:rPr>
              <w:lastRenderedPageBreak/>
              <w:t>nodrošināšanas jautājumi ir reglamentēti Enerģētikas likumā, tostarp, likuma XI. nodaļa nosaka rīcību enerģētiskās krīzes situācijā, nošķirot valsts un pašvaldību institūciju un amatpersonu kompetenci atkarībā no enerģijas (tostarp siltumenerģijas) piegādes traucējumu apjoma. Atbildīgā ministrija enerģētikas jomā ir Ekonomikas ministrija, tāpēc valsts apdraudējuma gadījumā siltumenerģijas piegādes pakalpojumu nepārtrauktības nodrošināšana būtu nosakāma Ekonomikas ministrijas kompetencē.</w:t>
            </w:r>
          </w:p>
          <w:p w14:paraId="73ECBFD8" w14:textId="77777777" w:rsidR="00685000" w:rsidRPr="00685000" w:rsidRDefault="00685000" w:rsidP="00685000">
            <w:pPr>
              <w:spacing w:after="0" w:line="240" w:lineRule="auto"/>
              <w:jc w:val="both"/>
              <w:rPr>
                <w:rFonts w:ascii="Times New Roman" w:eastAsia="Times New Roman" w:hAnsi="Times New Roman" w:cs="Times New Roman"/>
                <w:lang w:eastAsia="lv-LV"/>
              </w:rPr>
            </w:pPr>
            <w:r w:rsidRPr="00685000">
              <w:rPr>
                <w:rFonts w:ascii="Times New Roman" w:eastAsia="Times New Roman" w:hAnsi="Times New Roman" w:cs="Times New Roman"/>
                <w:lang w:eastAsia="lv-LV"/>
              </w:rPr>
              <w:t xml:space="preserve">Atkritumu apsaimniekošanas likuma 8. pants nosaka pašvaldību kompetenci atkritumu apsaimniekošanas jomā. Pašvaldība savā administratīvajā teritorijā atbilstoši pašvaldības saistošajiem noteikumiem par sadzīves atkritumu apsaimniekošanu, ievērojot atkritumu apsaimniekošanas valsts plānu un reģionālos plānus, organizē tikai sadzīves atkritumu apsaimniekošanu, tostarp, sadzīvē radušos bīstamo atkritumu un to būvdarbu veikšanas procesā radušos ražošanas atkritumu, uz kuriem neattiecas normatīvie akti par būvniecībā radušos atkritumu un to pārvadājumu uzskaites kārtību, t.i. mājsaimniecībās radīto būvniecības atkritumu. Citu atkritumu veidu, tostarp bīstamo atkritumu, apsaimniekošanu un atkritumu poligonu darbību pašvaldības nekoordinē. Atbildīgā ministrija atkritumu apsaimniekošanas jomā ir Vides aizsardzības un reģionālās attīstības ministrija, tāpēc valsts apdraudējuma gadījumā </w:t>
            </w:r>
            <w:proofErr w:type="spellStart"/>
            <w:r w:rsidRPr="00685000">
              <w:rPr>
                <w:rFonts w:ascii="Times New Roman" w:eastAsia="Times New Roman" w:hAnsi="Times New Roman" w:cs="Times New Roman"/>
                <w:lang w:eastAsia="lv-LV"/>
              </w:rPr>
              <w:t>atkriumu</w:t>
            </w:r>
            <w:proofErr w:type="spellEnd"/>
            <w:r w:rsidRPr="00685000">
              <w:rPr>
                <w:rFonts w:ascii="Times New Roman" w:eastAsia="Times New Roman" w:hAnsi="Times New Roman" w:cs="Times New Roman"/>
                <w:lang w:eastAsia="lv-LV"/>
              </w:rPr>
              <w:t xml:space="preserve"> apsaimniekošanas pakalpojumu nepārtrauktības </w:t>
            </w:r>
            <w:r w:rsidRPr="00685000">
              <w:rPr>
                <w:rFonts w:ascii="Times New Roman" w:eastAsia="Times New Roman" w:hAnsi="Times New Roman" w:cs="Times New Roman"/>
                <w:lang w:eastAsia="lv-LV"/>
              </w:rPr>
              <w:lastRenderedPageBreak/>
              <w:t>nodrošināšana būtu nosakāma Vides aizsardzības un reģionālās attīstības ministrijas kompetencē.</w:t>
            </w:r>
          </w:p>
          <w:p w14:paraId="5C88AB7E" w14:textId="77777777" w:rsidR="00685000" w:rsidRPr="00685000" w:rsidRDefault="00685000" w:rsidP="00B440FB">
            <w:pPr>
              <w:spacing w:after="0" w:line="240" w:lineRule="auto"/>
              <w:jc w:val="both"/>
              <w:rPr>
                <w:rFonts w:ascii="Times New Roman" w:eastAsia="Times New Roman" w:hAnsi="Times New Roman" w:cs="Times New Roman"/>
                <w:lang w:eastAsia="lv-LV"/>
              </w:rPr>
            </w:pPr>
            <w:r w:rsidRPr="00685000">
              <w:rPr>
                <w:rFonts w:ascii="Times New Roman" w:eastAsia="Times New Roman" w:hAnsi="Times New Roman" w:cs="Times New Roman"/>
                <w:lang w:eastAsia="lv-LV"/>
              </w:rPr>
              <w:t>Lūdzam attiecīgi skaidrot anotācijā likumprojekta noteiktās ministriju, pašvaldību un citu institūciju kompetences pamatojumu.</w:t>
            </w:r>
          </w:p>
        </w:tc>
        <w:tc>
          <w:tcPr>
            <w:tcW w:w="3260" w:type="dxa"/>
            <w:gridSpan w:val="2"/>
            <w:tcBorders>
              <w:top w:val="single" w:sz="6" w:space="0" w:color="000000"/>
              <w:left w:val="single" w:sz="6" w:space="0" w:color="000000"/>
              <w:bottom w:val="single" w:sz="6" w:space="0" w:color="000000"/>
              <w:right w:val="single" w:sz="6" w:space="0" w:color="000000"/>
            </w:tcBorders>
          </w:tcPr>
          <w:p w14:paraId="0227DB84" w14:textId="77777777" w:rsidR="00450D2D" w:rsidRDefault="00514EE6" w:rsidP="009360B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4E1D0928" w14:textId="77777777" w:rsidR="00B440FB" w:rsidRPr="0034241A" w:rsidRDefault="000A2434" w:rsidP="00514EE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Priekšlikum</w:t>
            </w:r>
            <w:r w:rsidRPr="000A2434">
              <w:rPr>
                <w:rFonts w:ascii="Times New Roman" w:eastAsia="Times New Roman" w:hAnsi="Times New Roman" w:cs="Times New Roman"/>
                <w:lang w:eastAsia="lv-LV"/>
              </w:rPr>
              <w:t xml:space="preserve">s </w:t>
            </w:r>
            <w:r w:rsidR="00514EE6">
              <w:rPr>
                <w:rFonts w:ascii="Times New Roman" w:eastAsia="Times New Roman" w:hAnsi="Times New Roman" w:cs="Times New Roman"/>
                <w:lang w:eastAsia="lv-LV"/>
              </w:rPr>
              <w:t>tika skatīt</w:t>
            </w:r>
            <w:r w:rsidRPr="000A2434">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4AF511D5" w14:textId="77777777" w:rsidR="00B440FB" w:rsidRPr="0034241A" w:rsidRDefault="0060550F" w:rsidP="009139E0">
            <w:pPr>
              <w:jc w:val="both"/>
              <w:rPr>
                <w:rFonts w:ascii="Times New Roman" w:eastAsia="Calibri" w:hAnsi="Times New Roman" w:cs="Times New Roman"/>
              </w:rPr>
            </w:pPr>
            <w:r w:rsidRPr="0060550F">
              <w:rPr>
                <w:rFonts w:ascii="Times New Roman" w:eastAsia="Calibri" w:hAnsi="Times New Roman" w:cs="Times New Roman"/>
              </w:rPr>
              <w:t>Atbilstoši jaunajai projekta redakcijai minētais iebildums vairs nav aktuāls</w:t>
            </w:r>
          </w:p>
        </w:tc>
      </w:tr>
      <w:tr w:rsidR="00B440FB" w:rsidRPr="0034241A" w14:paraId="112B763B" w14:textId="77777777" w:rsidTr="0060550F">
        <w:tc>
          <w:tcPr>
            <w:tcW w:w="708" w:type="dxa"/>
            <w:tcBorders>
              <w:top w:val="single" w:sz="6" w:space="0" w:color="000000"/>
              <w:left w:val="single" w:sz="6" w:space="0" w:color="000000"/>
              <w:bottom w:val="single" w:sz="6" w:space="0" w:color="000000"/>
              <w:right w:val="single" w:sz="4" w:space="0" w:color="auto"/>
            </w:tcBorders>
          </w:tcPr>
          <w:p w14:paraId="18EF849A"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7BEC3AA" w14:textId="77777777" w:rsidR="00B440FB" w:rsidRPr="00E905AA" w:rsidRDefault="00E905AA" w:rsidP="002B15FE">
            <w:pPr>
              <w:spacing w:after="0" w:line="240" w:lineRule="auto"/>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Likumprojekta 1. un 2. pants</w:t>
            </w:r>
          </w:p>
        </w:tc>
        <w:tc>
          <w:tcPr>
            <w:tcW w:w="4678" w:type="dxa"/>
            <w:tcBorders>
              <w:top w:val="single" w:sz="6" w:space="0" w:color="000000"/>
              <w:left w:val="single" w:sz="4" w:space="0" w:color="auto"/>
              <w:bottom w:val="single" w:sz="6" w:space="0" w:color="000000"/>
              <w:right w:val="single" w:sz="6" w:space="0" w:color="000000"/>
            </w:tcBorders>
          </w:tcPr>
          <w:p w14:paraId="2C6521AF" w14:textId="77777777" w:rsidR="00B440FB" w:rsidRPr="005214EF" w:rsidRDefault="005214EF" w:rsidP="005214EF">
            <w:pPr>
              <w:spacing w:after="0" w:line="240" w:lineRule="auto"/>
              <w:jc w:val="both"/>
              <w:rPr>
                <w:rFonts w:ascii="Times New Roman" w:eastAsia="Times New Roman" w:hAnsi="Times New Roman" w:cs="Times New Roman"/>
                <w:b/>
                <w:lang w:eastAsia="lv-LV"/>
              </w:rPr>
            </w:pPr>
            <w:r w:rsidRPr="005214EF">
              <w:rPr>
                <w:rFonts w:ascii="Times New Roman" w:eastAsia="Times New Roman" w:hAnsi="Times New Roman" w:cs="Times New Roman"/>
                <w:b/>
                <w:lang w:eastAsia="lv-LV"/>
              </w:rPr>
              <w:t>Finanšu nozares asociācijas 07.08.2019. iebildums:</w:t>
            </w:r>
          </w:p>
          <w:p w14:paraId="3EC9F0A5" w14:textId="77777777" w:rsidR="005214EF" w:rsidRPr="005214EF" w:rsidRDefault="005214EF" w:rsidP="005214EF">
            <w:pPr>
              <w:spacing w:after="0" w:line="240" w:lineRule="auto"/>
              <w:jc w:val="both"/>
              <w:rPr>
                <w:rFonts w:ascii="Times New Roman" w:eastAsia="Times New Roman" w:hAnsi="Times New Roman" w:cs="Times New Roman"/>
                <w:lang w:eastAsia="lv-LV"/>
              </w:rPr>
            </w:pPr>
            <w:r w:rsidRPr="005214EF">
              <w:rPr>
                <w:rFonts w:ascii="Times New Roman" w:eastAsia="Times New Roman" w:hAnsi="Times New Roman" w:cs="Times New Roman"/>
                <w:lang w:eastAsia="lv-LV"/>
              </w:rPr>
              <w:t>Asociācija uzskata, ka pastāv vairāki ierobežojoši faktori, kas neļautu  kredītiestādēm un arī citiem attiecīgo pakalpojumu sniedzējiem pilnībā vai daļēji nodrošināt pakalpojumus, kas likumprojektā norādīti kā vitālie (kritiskie).  Būtiskākie ierobežojumi ir šādi:</w:t>
            </w:r>
          </w:p>
          <w:p w14:paraId="6421BB03" w14:textId="77777777" w:rsidR="005214EF" w:rsidRPr="005214EF" w:rsidRDefault="005214EF" w:rsidP="005214EF">
            <w:pPr>
              <w:spacing w:after="0" w:line="240" w:lineRule="auto"/>
              <w:jc w:val="both"/>
              <w:rPr>
                <w:rFonts w:ascii="Times New Roman" w:eastAsia="Times New Roman" w:hAnsi="Times New Roman" w:cs="Times New Roman"/>
                <w:lang w:eastAsia="lv-LV"/>
              </w:rPr>
            </w:pPr>
            <w:r w:rsidRPr="005214EF">
              <w:rPr>
                <w:rFonts w:ascii="Times New Roman" w:eastAsia="Times New Roman" w:hAnsi="Times New Roman" w:cs="Times New Roman"/>
                <w:lang w:eastAsia="lv-LV"/>
              </w:rPr>
              <w:t>1) darbinieku fiziskās drošības apdraudējums pakalpojumu sniegšanas laikā. Darbinieki nepārprotami tiktu pakļauti neproporcionāli augstam veselības un  dzīvības apdraudējumam;</w:t>
            </w:r>
          </w:p>
          <w:p w14:paraId="7D105075" w14:textId="77777777" w:rsidR="005214EF" w:rsidRPr="005214EF" w:rsidRDefault="005214EF" w:rsidP="005214EF">
            <w:pPr>
              <w:spacing w:after="0" w:line="240" w:lineRule="auto"/>
              <w:jc w:val="both"/>
              <w:rPr>
                <w:rFonts w:ascii="Times New Roman" w:eastAsia="Times New Roman" w:hAnsi="Times New Roman" w:cs="Times New Roman"/>
                <w:lang w:eastAsia="lv-LV"/>
              </w:rPr>
            </w:pPr>
            <w:r w:rsidRPr="005214EF">
              <w:rPr>
                <w:rFonts w:ascii="Times New Roman" w:eastAsia="Times New Roman" w:hAnsi="Times New Roman" w:cs="Times New Roman"/>
                <w:lang w:eastAsia="lv-LV"/>
              </w:rPr>
              <w:t>2) nespēja nodrošināt bezskaidras naudas norēķinus vairāku, no pakalpojuma sniedzēja neatkarīgu  ārējo apstākļu dēļ,  piemēram, elektroenerģijas, elektronisko sakaru tīkla darbības pārtraukšana vai naftas produktu nepieejamība.</w:t>
            </w:r>
          </w:p>
          <w:p w14:paraId="75EB87B2" w14:textId="77777777" w:rsidR="005214EF" w:rsidRPr="005214EF" w:rsidRDefault="005214EF" w:rsidP="005214EF">
            <w:pPr>
              <w:spacing w:after="0" w:line="240" w:lineRule="auto"/>
              <w:jc w:val="both"/>
              <w:rPr>
                <w:rFonts w:ascii="Times New Roman" w:eastAsia="Times New Roman" w:hAnsi="Times New Roman" w:cs="Times New Roman"/>
                <w:lang w:eastAsia="lv-LV"/>
              </w:rPr>
            </w:pPr>
            <w:r w:rsidRPr="005214EF">
              <w:rPr>
                <w:rFonts w:ascii="Times New Roman" w:eastAsia="Times New Roman" w:hAnsi="Times New Roman" w:cs="Times New Roman"/>
                <w:lang w:eastAsia="lv-LV"/>
              </w:rPr>
              <w:t>Asociācija uzskata, ka likumā nosakot kredītiestādēm pienākumu valsts apdraudējuma gadījumā nodrošināt noteiktu finanšu pakalpojumu apjomu,  iepriekš Asociācijas norādītie apstākļi ir padziļināti izvērtējami un īpaši vērā ņemami, lai darbības nepārtrauktības plāns būtu praktiski realizējams. Asociācija arī lūdz sniegt precīzu skaidrojumu, ko sapratīsim ar “nodrošināt vitālo (kritisko) finanšu nozares pakalpojumu sniegšanu valsts apdraudējuma gadījumā”.</w:t>
            </w:r>
            <w:r>
              <w:rPr>
                <w:rFonts w:ascii="Times New Roman" w:eastAsia="Times New Roman" w:hAnsi="Times New Roman" w:cs="Times New Roman"/>
                <w:lang w:eastAsia="lv-LV"/>
              </w:rPr>
              <w:t xml:space="preserve"> </w:t>
            </w:r>
            <w:r w:rsidRPr="005214EF">
              <w:rPr>
                <w:rFonts w:ascii="Times New Roman" w:eastAsia="Times New Roman" w:hAnsi="Times New Roman" w:cs="Times New Roman"/>
                <w:lang w:eastAsia="lv-LV"/>
              </w:rPr>
              <w:t xml:space="preserve">Informējam, ka </w:t>
            </w:r>
            <w:r w:rsidRPr="005214EF">
              <w:rPr>
                <w:rFonts w:ascii="Times New Roman" w:eastAsia="Times New Roman" w:hAnsi="Times New Roman" w:cs="Times New Roman"/>
                <w:lang w:eastAsia="lv-LV"/>
              </w:rPr>
              <w:lastRenderedPageBreak/>
              <w:t>kredītiestādes neapšaubāmi, jebkuros apstākļos nodrošinās, lai tiktu saglabāta informācija par klientu kontiem un to stāvokli, tomēr pilnā apmērā nodrošināt pakalpojumus, kam ir nepieciešami cilvēku (fiziskie) resursi, objektīvi nebūs iespējams.</w:t>
            </w:r>
          </w:p>
        </w:tc>
        <w:tc>
          <w:tcPr>
            <w:tcW w:w="3260" w:type="dxa"/>
            <w:gridSpan w:val="2"/>
            <w:tcBorders>
              <w:top w:val="single" w:sz="6" w:space="0" w:color="000000"/>
              <w:left w:val="single" w:sz="6" w:space="0" w:color="000000"/>
              <w:bottom w:val="single" w:sz="6" w:space="0" w:color="000000"/>
              <w:right w:val="single" w:sz="6" w:space="0" w:color="000000"/>
            </w:tcBorders>
          </w:tcPr>
          <w:p w14:paraId="67C1A6C8" w14:textId="77777777" w:rsidR="00450D2D" w:rsidRDefault="00514EE6"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0B282EE3" w14:textId="77777777" w:rsidR="00B440FB" w:rsidRDefault="000A2434" w:rsidP="007D5639">
            <w:pPr>
              <w:spacing w:after="0" w:line="240" w:lineRule="auto"/>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 xml:space="preserve">tika </w:t>
            </w:r>
            <w:r w:rsidRPr="000A2434">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w:t>
            </w:r>
            <w:r w:rsidRPr="000A2434">
              <w:rPr>
                <w:rFonts w:ascii="Times New Roman" w:eastAsia="Times New Roman" w:hAnsi="Times New Roman" w:cs="Times New Roman"/>
                <w:lang w:eastAsia="lv-LV"/>
              </w:rPr>
              <w:t>s saistībā ar AM kritiskās infrastruktūras piedāvājumu</w:t>
            </w:r>
            <w:r>
              <w:rPr>
                <w:rFonts w:ascii="Times New Roman" w:eastAsia="Times New Roman" w:hAnsi="Times New Roman" w:cs="Times New Roman"/>
                <w:lang w:eastAsia="lv-LV"/>
              </w:rPr>
              <w:t>.</w:t>
            </w:r>
          </w:p>
          <w:p w14:paraId="1F9B60FB" w14:textId="77777777" w:rsidR="000A2434" w:rsidRDefault="000A2434" w:rsidP="007D5639">
            <w:pPr>
              <w:spacing w:after="0" w:line="240" w:lineRule="auto"/>
              <w:rPr>
                <w:rFonts w:ascii="Times New Roman" w:eastAsia="Times New Roman" w:hAnsi="Times New Roman" w:cs="Times New Roman"/>
                <w:lang w:eastAsia="lv-LV"/>
              </w:rPr>
            </w:pPr>
          </w:p>
          <w:p w14:paraId="26E43E99" w14:textId="77777777" w:rsidR="000A2434" w:rsidRPr="0034241A" w:rsidRDefault="000A2434"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Valsts apdraudējuma gadījumā finanšu nozare no “tīras” komercdarbības kļūst par daļu no nacionālās drošības.</w:t>
            </w:r>
          </w:p>
        </w:tc>
        <w:tc>
          <w:tcPr>
            <w:tcW w:w="3402" w:type="dxa"/>
            <w:tcBorders>
              <w:top w:val="single" w:sz="4" w:space="0" w:color="auto"/>
              <w:left w:val="single" w:sz="4" w:space="0" w:color="auto"/>
              <w:bottom w:val="single" w:sz="4" w:space="0" w:color="auto"/>
            </w:tcBorders>
          </w:tcPr>
          <w:p w14:paraId="1D423D04" w14:textId="77777777" w:rsidR="00B440FB" w:rsidRPr="0034241A" w:rsidRDefault="00E905AA" w:rsidP="002B15FE">
            <w:pPr>
              <w:spacing w:after="0" w:line="240" w:lineRule="auto"/>
              <w:jc w:val="both"/>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Atbilstoši jaunajai projekta redakcijai minētais iebildums vairs nav aktuāls</w:t>
            </w:r>
          </w:p>
        </w:tc>
      </w:tr>
      <w:tr w:rsidR="00B440FB" w:rsidRPr="0034241A" w14:paraId="6FF76FC6" w14:textId="77777777" w:rsidTr="0060550F">
        <w:tc>
          <w:tcPr>
            <w:tcW w:w="708" w:type="dxa"/>
            <w:tcBorders>
              <w:top w:val="single" w:sz="6" w:space="0" w:color="000000"/>
              <w:left w:val="single" w:sz="6" w:space="0" w:color="000000"/>
              <w:bottom w:val="single" w:sz="6" w:space="0" w:color="000000"/>
              <w:right w:val="single" w:sz="4" w:space="0" w:color="auto"/>
            </w:tcBorders>
          </w:tcPr>
          <w:p w14:paraId="4B637C9D"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42B0824E" w14:textId="77777777" w:rsidR="00B440FB" w:rsidRDefault="00E905AA" w:rsidP="002B15FE">
            <w:pPr>
              <w:spacing w:after="0" w:line="240" w:lineRule="auto"/>
              <w:rPr>
                <w:rFonts w:ascii="Times New Roman" w:eastAsia="Times New Roman" w:hAnsi="Times New Roman" w:cs="Times New Roman"/>
                <w:b/>
                <w:lang w:eastAsia="lv-LV"/>
              </w:rPr>
            </w:pPr>
            <w:r w:rsidRPr="00E905AA">
              <w:rPr>
                <w:rFonts w:ascii="Times New Roman" w:eastAsia="Times New Roman" w:hAnsi="Times New Roman" w:cs="Times New Roman"/>
                <w:b/>
                <w:lang w:eastAsia="lv-LV"/>
              </w:rPr>
              <w:t>22.</w:t>
            </w:r>
            <w:r w:rsidRPr="00E905AA">
              <w:rPr>
                <w:rFonts w:ascii="Times New Roman" w:eastAsia="Times New Roman" w:hAnsi="Times New Roman" w:cs="Times New Roman"/>
                <w:b/>
                <w:vertAlign w:val="superscript"/>
                <w:lang w:eastAsia="lv-LV"/>
              </w:rPr>
              <w:t>3</w:t>
            </w:r>
            <w:r w:rsidRPr="00E905AA">
              <w:rPr>
                <w:rFonts w:ascii="Times New Roman" w:eastAsia="Times New Roman" w:hAnsi="Times New Roman" w:cs="Times New Roman"/>
                <w:b/>
                <w:lang w:eastAsia="lv-LV"/>
              </w:rPr>
              <w:t xml:space="preserve"> panta pirmā</w:t>
            </w:r>
            <w:r>
              <w:rPr>
                <w:rFonts w:ascii="Times New Roman" w:eastAsia="Times New Roman" w:hAnsi="Times New Roman" w:cs="Times New Roman"/>
                <w:b/>
                <w:lang w:eastAsia="lv-LV"/>
              </w:rPr>
              <w:t>s daļas 3. punkta c) apakšpunkts:</w:t>
            </w:r>
          </w:p>
          <w:p w14:paraId="0883BA10" w14:textId="77777777" w:rsidR="00E905AA" w:rsidRDefault="00E905AA" w:rsidP="002B15FE">
            <w:pPr>
              <w:spacing w:after="0" w:line="240" w:lineRule="auto"/>
              <w:rPr>
                <w:rFonts w:ascii="Times New Roman" w:eastAsia="Times New Roman" w:hAnsi="Times New Roman" w:cs="Times New Roman"/>
                <w:b/>
                <w:lang w:eastAsia="lv-LV"/>
              </w:rPr>
            </w:pPr>
          </w:p>
          <w:p w14:paraId="4085B57B" w14:textId="77777777" w:rsidR="00E905AA" w:rsidRPr="00E905AA" w:rsidRDefault="00E905AA" w:rsidP="002B15FE">
            <w:pPr>
              <w:spacing w:after="0" w:line="240" w:lineRule="auto"/>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w:t>
            </w:r>
            <w:r w:rsidRPr="00E905AA">
              <w:t xml:space="preserve"> </w:t>
            </w:r>
            <w:r w:rsidRPr="00E905AA">
              <w:rPr>
                <w:rFonts w:ascii="Times New Roman" w:eastAsia="Times New Roman" w:hAnsi="Times New Roman" w:cs="Times New Roman"/>
                <w:lang w:eastAsia="lv-LV"/>
              </w:rPr>
              <w:t>c)</w:t>
            </w:r>
            <w:r w:rsidRPr="00E905AA">
              <w:rPr>
                <w:rFonts w:ascii="Times New Roman" w:eastAsia="Times New Roman" w:hAnsi="Times New Roman" w:cs="Times New Roman"/>
                <w:lang w:eastAsia="lv-LV"/>
              </w:rPr>
              <w:tab/>
              <w:t>medikamentu un medicīnisko ierīču aprite, tai skaitā asins komponentu nodrošinājums;”</w:t>
            </w:r>
          </w:p>
        </w:tc>
        <w:tc>
          <w:tcPr>
            <w:tcW w:w="4678" w:type="dxa"/>
            <w:tcBorders>
              <w:top w:val="single" w:sz="6" w:space="0" w:color="000000"/>
              <w:left w:val="single" w:sz="4" w:space="0" w:color="auto"/>
              <w:bottom w:val="single" w:sz="6" w:space="0" w:color="000000"/>
              <w:right w:val="single" w:sz="6" w:space="0" w:color="000000"/>
            </w:tcBorders>
          </w:tcPr>
          <w:p w14:paraId="648FF5F7" w14:textId="77777777" w:rsidR="00B440FB" w:rsidRDefault="005214EF" w:rsidP="005214EF">
            <w:pPr>
              <w:pStyle w:val="ListParagraph"/>
              <w:spacing w:line="240" w:lineRule="auto"/>
              <w:ind w:left="0"/>
              <w:jc w:val="both"/>
              <w:rPr>
                <w:rFonts w:ascii="Times New Roman" w:eastAsia="Times New Roman" w:hAnsi="Times New Roman"/>
                <w:b/>
                <w:lang w:eastAsia="lv-LV"/>
              </w:rPr>
            </w:pPr>
            <w:proofErr w:type="spellStart"/>
            <w:r>
              <w:rPr>
                <w:rFonts w:ascii="Times New Roman" w:eastAsia="Times New Roman" w:hAnsi="Times New Roman"/>
                <w:b/>
                <w:lang w:eastAsia="lv-LV"/>
              </w:rPr>
              <w:t>Veselības</w:t>
            </w:r>
            <w:proofErr w:type="spellEnd"/>
            <w:r>
              <w:rPr>
                <w:rFonts w:ascii="Times New Roman" w:eastAsia="Times New Roman" w:hAnsi="Times New Roman"/>
                <w:b/>
                <w:lang w:eastAsia="lv-LV"/>
              </w:rPr>
              <w:t xml:space="preserve"> </w:t>
            </w:r>
            <w:proofErr w:type="spellStart"/>
            <w:r>
              <w:rPr>
                <w:rFonts w:ascii="Times New Roman" w:eastAsia="Times New Roman" w:hAnsi="Times New Roman"/>
                <w:b/>
                <w:lang w:eastAsia="lv-LV"/>
              </w:rPr>
              <w:t>ministrijas</w:t>
            </w:r>
            <w:proofErr w:type="spellEnd"/>
            <w:r>
              <w:rPr>
                <w:rFonts w:ascii="Times New Roman" w:eastAsia="Times New Roman" w:hAnsi="Times New Roman"/>
                <w:b/>
                <w:lang w:eastAsia="lv-LV"/>
              </w:rPr>
              <w:t xml:space="preserve"> 06.08.2019. 1.iebildums:</w:t>
            </w:r>
          </w:p>
          <w:p w14:paraId="01DBED1C" w14:textId="77777777" w:rsidR="005214EF" w:rsidRPr="005214EF" w:rsidRDefault="005214EF" w:rsidP="005214EF">
            <w:pPr>
              <w:pStyle w:val="ListParagraph"/>
              <w:spacing w:line="240" w:lineRule="auto"/>
              <w:ind w:left="0"/>
              <w:jc w:val="both"/>
              <w:rPr>
                <w:rFonts w:ascii="Times New Roman" w:eastAsia="Times New Roman" w:hAnsi="Times New Roman"/>
                <w:lang w:eastAsia="lv-LV"/>
              </w:rPr>
            </w:pPr>
            <w:proofErr w:type="spellStart"/>
            <w:r w:rsidRPr="005214EF">
              <w:rPr>
                <w:rFonts w:ascii="Times New Roman" w:eastAsia="Times New Roman" w:hAnsi="Times New Roman"/>
                <w:lang w:eastAsia="lv-LV"/>
              </w:rPr>
              <w:t>Ņemot</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vērā</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Farmācijas</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likumā</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lietoto</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terminoloģiju</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lūdzam</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Projekta</w:t>
            </w:r>
            <w:proofErr w:type="spellEnd"/>
            <w:r w:rsidRPr="005214EF">
              <w:rPr>
                <w:rFonts w:ascii="Times New Roman" w:eastAsia="Times New Roman" w:hAnsi="Times New Roman"/>
                <w:lang w:eastAsia="lv-LV"/>
              </w:rPr>
              <w:t xml:space="preserve"> 1. </w:t>
            </w:r>
            <w:proofErr w:type="spellStart"/>
            <w:proofErr w:type="gramStart"/>
            <w:r w:rsidRPr="005214EF">
              <w:rPr>
                <w:rFonts w:ascii="Times New Roman" w:eastAsia="Times New Roman" w:hAnsi="Times New Roman"/>
                <w:lang w:eastAsia="lv-LV"/>
              </w:rPr>
              <w:t>pantā</w:t>
            </w:r>
            <w:proofErr w:type="spellEnd"/>
            <w:proofErr w:type="gram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iekļautajā</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Nacionālā</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drošības</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likuma</w:t>
            </w:r>
            <w:proofErr w:type="spellEnd"/>
            <w:r w:rsidRPr="005214EF">
              <w:rPr>
                <w:rFonts w:ascii="Times New Roman" w:eastAsia="Times New Roman" w:hAnsi="Times New Roman"/>
                <w:lang w:eastAsia="lv-LV"/>
              </w:rPr>
              <w:t xml:space="preserve"> 22.</w:t>
            </w:r>
            <w:r w:rsidRPr="000A2434">
              <w:rPr>
                <w:rFonts w:ascii="Times New Roman" w:eastAsia="Times New Roman" w:hAnsi="Times New Roman"/>
                <w:vertAlign w:val="superscript"/>
                <w:lang w:eastAsia="lv-LV"/>
              </w:rPr>
              <w:t>3</w:t>
            </w:r>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panta</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pirmās</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daļas</w:t>
            </w:r>
            <w:proofErr w:type="spellEnd"/>
            <w:r w:rsidRPr="005214EF">
              <w:rPr>
                <w:rFonts w:ascii="Times New Roman" w:eastAsia="Times New Roman" w:hAnsi="Times New Roman"/>
                <w:lang w:eastAsia="lv-LV"/>
              </w:rPr>
              <w:t xml:space="preserve"> 3. </w:t>
            </w:r>
            <w:proofErr w:type="spellStart"/>
            <w:proofErr w:type="gramStart"/>
            <w:r w:rsidRPr="005214EF">
              <w:rPr>
                <w:rFonts w:ascii="Times New Roman" w:eastAsia="Times New Roman" w:hAnsi="Times New Roman"/>
                <w:lang w:eastAsia="lv-LV"/>
              </w:rPr>
              <w:t>punkta</w:t>
            </w:r>
            <w:proofErr w:type="spellEnd"/>
            <w:proofErr w:type="gramEnd"/>
            <w:r w:rsidRPr="005214EF">
              <w:rPr>
                <w:rFonts w:ascii="Times New Roman" w:eastAsia="Times New Roman" w:hAnsi="Times New Roman"/>
                <w:lang w:eastAsia="lv-LV"/>
              </w:rPr>
              <w:t xml:space="preserve"> c) </w:t>
            </w:r>
            <w:proofErr w:type="spellStart"/>
            <w:r w:rsidRPr="005214EF">
              <w:rPr>
                <w:rFonts w:ascii="Times New Roman" w:eastAsia="Times New Roman" w:hAnsi="Times New Roman"/>
                <w:lang w:eastAsia="lv-LV"/>
              </w:rPr>
              <w:t>apakšpunktā</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vārdu</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medikamentu</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aizstāt</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ar</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vārdu</w:t>
            </w:r>
            <w:proofErr w:type="spellEnd"/>
            <w:r w:rsidRPr="005214EF">
              <w:rPr>
                <w:rFonts w:ascii="Times New Roman" w:eastAsia="Times New Roman" w:hAnsi="Times New Roman"/>
                <w:lang w:eastAsia="lv-LV"/>
              </w:rPr>
              <w:t xml:space="preserve"> “</w:t>
            </w:r>
            <w:proofErr w:type="spellStart"/>
            <w:r w:rsidRPr="005214EF">
              <w:rPr>
                <w:rFonts w:ascii="Times New Roman" w:eastAsia="Times New Roman" w:hAnsi="Times New Roman"/>
                <w:lang w:eastAsia="lv-LV"/>
              </w:rPr>
              <w:t>zāļu</w:t>
            </w:r>
            <w:proofErr w:type="spellEnd"/>
            <w:r w:rsidRPr="005214EF">
              <w:rPr>
                <w:rFonts w:ascii="Times New Roman" w:eastAsia="Times New Roman" w:hAnsi="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6D23FF9F" w14:textId="77777777" w:rsidR="00450D2D" w:rsidRDefault="00514EE6" w:rsidP="0053342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450D2D" w:rsidRPr="00450D2D">
              <w:rPr>
                <w:rFonts w:ascii="Times New Roman" w:eastAsia="Times New Roman" w:hAnsi="Times New Roman" w:cs="Times New Roman"/>
                <w:lang w:eastAsia="lv-LV"/>
              </w:rPr>
              <w:t xml:space="preserve"> starpinstitūciju sanāksmē.</w:t>
            </w:r>
          </w:p>
          <w:p w14:paraId="1912564D" w14:textId="77777777" w:rsidR="0053342B" w:rsidRPr="0034241A" w:rsidRDefault="000A2434" w:rsidP="00514EE6">
            <w:pPr>
              <w:spacing w:after="0" w:line="240" w:lineRule="auto"/>
              <w:jc w:val="both"/>
              <w:rPr>
                <w:rFonts w:ascii="Times New Roman" w:eastAsia="Times New Roman" w:hAnsi="Times New Roman" w:cs="Times New Roman"/>
                <w:lang w:eastAsia="lv-LV"/>
              </w:rPr>
            </w:pPr>
            <w:r w:rsidRPr="000A2434">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 xml:space="preserve">tika </w:t>
            </w:r>
            <w:r w:rsidRPr="000A2434">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w:t>
            </w:r>
            <w:r w:rsidRPr="000A2434">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6F8582CA" w14:textId="77777777" w:rsidR="00B440FB" w:rsidRPr="0034241A" w:rsidRDefault="00E905AA" w:rsidP="002B15FE">
            <w:pPr>
              <w:spacing w:after="0" w:line="240" w:lineRule="auto"/>
              <w:jc w:val="both"/>
              <w:rPr>
                <w:rFonts w:ascii="Times New Roman" w:eastAsia="Times New Roman" w:hAnsi="Times New Roman" w:cs="Times New Roman"/>
                <w:b/>
                <w:lang w:eastAsia="lv-LV"/>
              </w:rPr>
            </w:pPr>
            <w:r w:rsidRPr="00E905AA">
              <w:rPr>
                <w:rFonts w:ascii="Times New Roman" w:eastAsia="Times New Roman" w:hAnsi="Times New Roman" w:cs="Times New Roman"/>
                <w:lang w:eastAsia="lv-LV"/>
              </w:rPr>
              <w:t>Atbilstoši jaunajai projekta redakcijai minētais iebildums vairs nav aktuāls</w:t>
            </w:r>
            <w:r>
              <w:rPr>
                <w:rFonts w:ascii="Times New Roman" w:eastAsia="Times New Roman" w:hAnsi="Times New Roman" w:cs="Times New Roman"/>
                <w:lang w:eastAsia="lv-LV"/>
              </w:rPr>
              <w:t>, jo minētais apakšpunkts likumprojektā nav iekļauts, savukārt anotācijā minētais vārds ir nomainīts.</w:t>
            </w:r>
          </w:p>
        </w:tc>
      </w:tr>
      <w:tr w:rsidR="00B440FB" w:rsidRPr="0034241A" w14:paraId="401D2042" w14:textId="77777777" w:rsidTr="0060550F">
        <w:tc>
          <w:tcPr>
            <w:tcW w:w="708" w:type="dxa"/>
            <w:tcBorders>
              <w:top w:val="single" w:sz="6" w:space="0" w:color="000000"/>
              <w:left w:val="single" w:sz="6" w:space="0" w:color="000000"/>
              <w:bottom w:val="single" w:sz="6" w:space="0" w:color="000000"/>
              <w:right w:val="single" w:sz="4" w:space="0" w:color="auto"/>
            </w:tcBorders>
          </w:tcPr>
          <w:p w14:paraId="0287EA75"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33A30CB" w14:textId="77777777" w:rsidR="00E905AA" w:rsidRPr="00E905AA" w:rsidRDefault="0075780A" w:rsidP="0075780A">
            <w:pPr>
              <w:spacing w:after="0" w:line="240" w:lineRule="auto"/>
              <w:rPr>
                <w:rFonts w:ascii="Times New Roman" w:hAnsi="Times New Roman" w:cs="Times New Roman"/>
              </w:rPr>
            </w:pPr>
            <w:r w:rsidRPr="0075780A">
              <w:t xml:space="preserve"> </w:t>
            </w:r>
            <w:r w:rsidR="00E905AA" w:rsidRPr="00E905AA">
              <w:rPr>
                <w:rFonts w:ascii="Times New Roman" w:eastAsia="Times New Roman" w:hAnsi="Times New Roman" w:cs="Times New Roman"/>
                <w:lang w:eastAsia="lv-LV"/>
              </w:rPr>
              <w:t xml:space="preserve"> </w:t>
            </w:r>
            <w:r w:rsidR="00E905AA">
              <w:rPr>
                <w:rFonts w:ascii="Times New Roman" w:hAnsi="Times New Roman" w:cs="Times New Roman"/>
              </w:rPr>
              <w:t>Likumprojekta 1. pantā iekļautā</w:t>
            </w:r>
            <w:r w:rsidR="00E905AA" w:rsidRPr="00E905AA">
              <w:rPr>
                <w:rFonts w:ascii="Times New Roman" w:hAnsi="Times New Roman" w:cs="Times New Roman"/>
              </w:rPr>
              <w:t xml:space="preserve"> Nacionālās drošības likuma 22.</w:t>
            </w:r>
            <w:r w:rsidR="00E905AA" w:rsidRPr="00E905AA">
              <w:rPr>
                <w:rFonts w:ascii="Times New Roman" w:hAnsi="Times New Roman" w:cs="Times New Roman"/>
                <w:vertAlign w:val="superscript"/>
              </w:rPr>
              <w:t>3</w:t>
            </w:r>
            <w:r w:rsidR="00E905AA">
              <w:rPr>
                <w:rFonts w:ascii="Times New Roman" w:hAnsi="Times New Roman" w:cs="Times New Roman"/>
              </w:rPr>
              <w:t xml:space="preserve"> panta otrās daļa:</w:t>
            </w:r>
          </w:p>
          <w:p w14:paraId="5A6EAE9E" w14:textId="77777777" w:rsidR="00E905AA" w:rsidRPr="00E905AA" w:rsidRDefault="00E905AA" w:rsidP="0075780A">
            <w:pPr>
              <w:spacing w:after="0" w:line="240" w:lineRule="auto"/>
              <w:rPr>
                <w:rFonts w:ascii="Times New Roman" w:hAnsi="Times New Roman" w:cs="Times New Roman"/>
              </w:rPr>
            </w:pPr>
          </w:p>
          <w:p w14:paraId="632DD031" w14:textId="77777777" w:rsidR="0075780A" w:rsidRPr="00E905AA" w:rsidRDefault="0075780A" w:rsidP="0075780A">
            <w:pPr>
              <w:spacing w:after="0" w:line="240" w:lineRule="auto"/>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(2)</w:t>
            </w:r>
            <w:r w:rsidRPr="00E905AA">
              <w:rPr>
                <w:rFonts w:ascii="Times New Roman" w:eastAsia="Times New Roman" w:hAnsi="Times New Roman" w:cs="Times New Roman"/>
                <w:lang w:eastAsia="lv-LV"/>
              </w:rPr>
              <w:tab/>
              <w:t>Ministru kabinets nosaka:</w:t>
            </w:r>
          </w:p>
          <w:p w14:paraId="6F98DE1C" w14:textId="77777777" w:rsidR="0075780A" w:rsidRPr="0075780A" w:rsidRDefault="0075780A" w:rsidP="0075780A">
            <w:pPr>
              <w:spacing w:after="0" w:line="240" w:lineRule="auto"/>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1) juridisko personu - vitālo (kritisko) pakalpojumu sniedzēju noteikšanas</w:t>
            </w:r>
            <w:r w:rsidRPr="0075780A">
              <w:rPr>
                <w:rFonts w:ascii="Times New Roman" w:eastAsia="Times New Roman" w:hAnsi="Times New Roman" w:cs="Times New Roman"/>
                <w:lang w:eastAsia="lv-LV"/>
              </w:rPr>
              <w:t xml:space="preserve"> metodiku; </w:t>
            </w:r>
          </w:p>
          <w:p w14:paraId="568DD11B" w14:textId="77777777" w:rsidR="0075780A" w:rsidRPr="0075780A" w:rsidRDefault="0075780A" w:rsidP="0075780A">
            <w:pPr>
              <w:spacing w:after="0" w:line="240" w:lineRule="auto"/>
              <w:rPr>
                <w:rFonts w:ascii="Times New Roman" w:eastAsia="Times New Roman" w:hAnsi="Times New Roman" w:cs="Times New Roman"/>
                <w:lang w:eastAsia="lv-LV"/>
              </w:rPr>
            </w:pPr>
            <w:r w:rsidRPr="0075780A">
              <w:rPr>
                <w:rFonts w:ascii="Times New Roman" w:eastAsia="Times New Roman" w:hAnsi="Times New Roman" w:cs="Times New Roman"/>
                <w:lang w:eastAsia="lv-LV"/>
              </w:rPr>
              <w:t>2) juridisko personu - vitālo (kritisko) pakalpojumu sniedzēju sarakstu;</w:t>
            </w:r>
          </w:p>
          <w:p w14:paraId="199BD93E" w14:textId="77777777" w:rsidR="0075780A" w:rsidRPr="0075780A" w:rsidRDefault="0075780A" w:rsidP="0075780A">
            <w:pPr>
              <w:spacing w:after="0" w:line="240" w:lineRule="auto"/>
              <w:rPr>
                <w:rFonts w:ascii="Times New Roman" w:eastAsia="Times New Roman" w:hAnsi="Times New Roman" w:cs="Times New Roman"/>
                <w:lang w:eastAsia="lv-LV"/>
              </w:rPr>
            </w:pPr>
            <w:r w:rsidRPr="0075780A">
              <w:rPr>
                <w:rFonts w:ascii="Times New Roman" w:eastAsia="Times New Roman" w:hAnsi="Times New Roman" w:cs="Times New Roman"/>
                <w:lang w:eastAsia="lv-LV"/>
              </w:rPr>
              <w:t>3) minimālo apjomu, kādā valsts apdraudējuma gadījumā nodrošina vitālos (kritiskos) pakalpojumus;</w:t>
            </w:r>
          </w:p>
          <w:p w14:paraId="0AE9F099" w14:textId="77777777" w:rsidR="00B440FB" w:rsidRPr="0075780A" w:rsidRDefault="0075780A" w:rsidP="0075780A">
            <w:pPr>
              <w:spacing w:after="0" w:line="240" w:lineRule="auto"/>
              <w:rPr>
                <w:rFonts w:ascii="Times New Roman" w:eastAsia="Times New Roman" w:hAnsi="Times New Roman" w:cs="Times New Roman"/>
                <w:lang w:eastAsia="lv-LV"/>
              </w:rPr>
            </w:pPr>
            <w:r w:rsidRPr="0075780A">
              <w:rPr>
                <w:rFonts w:ascii="Times New Roman" w:eastAsia="Times New Roman" w:hAnsi="Times New Roman" w:cs="Times New Roman"/>
                <w:lang w:eastAsia="lv-LV"/>
              </w:rPr>
              <w:lastRenderedPageBreak/>
              <w:t>4) juridisko personu - vitālo (kritisko) pakalpojumu sniedzēju, darbības nepārtrauktības plānu izstrādes metodiku.</w:t>
            </w:r>
          </w:p>
        </w:tc>
        <w:tc>
          <w:tcPr>
            <w:tcW w:w="4678" w:type="dxa"/>
            <w:tcBorders>
              <w:top w:val="single" w:sz="6" w:space="0" w:color="000000"/>
              <w:left w:val="single" w:sz="4" w:space="0" w:color="auto"/>
              <w:bottom w:val="single" w:sz="6" w:space="0" w:color="000000"/>
              <w:right w:val="single" w:sz="6" w:space="0" w:color="000000"/>
            </w:tcBorders>
          </w:tcPr>
          <w:p w14:paraId="4BBFE596" w14:textId="77777777" w:rsidR="00B440FB" w:rsidRPr="0075780A" w:rsidRDefault="00AD5AF0" w:rsidP="00AD5AF0">
            <w:pPr>
              <w:widowControl w:val="0"/>
              <w:spacing w:after="200" w:line="240" w:lineRule="auto"/>
              <w:contextualSpacing/>
              <w:jc w:val="both"/>
              <w:rPr>
                <w:rFonts w:ascii="Times New Roman" w:eastAsia="Times New Roman" w:hAnsi="Times New Roman" w:cs="Times New Roman"/>
                <w:b/>
                <w:lang w:eastAsia="lv-LV"/>
              </w:rPr>
            </w:pPr>
            <w:r w:rsidRPr="0075780A">
              <w:rPr>
                <w:rFonts w:ascii="Times New Roman" w:eastAsia="Times New Roman" w:hAnsi="Times New Roman" w:cs="Times New Roman"/>
                <w:b/>
                <w:lang w:eastAsia="lv-LV"/>
              </w:rPr>
              <w:lastRenderedPageBreak/>
              <w:t>Veselības ministrijas 06.08.2019. 2.iebildums:</w:t>
            </w:r>
          </w:p>
          <w:p w14:paraId="1BD79AB0" w14:textId="77777777" w:rsidR="00AD5AF0" w:rsidRPr="0075780A" w:rsidRDefault="00AD5AF0" w:rsidP="00AD5AF0">
            <w:pPr>
              <w:widowControl w:val="0"/>
              <w:spacing w:after="200" w:line="240" w:lineRule="auto"/>
              <w:contextualSpacing/>
              <w:jc w:val="both"/>
              <w:rPr>
                <w:rFonts w:ascii="Times New Roman" w:eastAsia="Times New Roman" w:hAnsi="Times New Roman" w:cs="Times New Roman"/>
                <w:lang w:eastAsia="lv-LV"/>
              </w:rPr>
            </w:pPr>
            <w:r w:rsidRPr="0075780A">
              <w:rPr>
                <w:rFonts w:ascii="Times New Roman" w:eastAsia="Times New Roman" w:hAnsi="Times New Roman" w:cs="Times New Roman"/>
                <w:lang w:eastAsia="lv-LV"/>
              </w:rPr>
              <w:t xml:space="preserve">Vēršam uzmanību uz to, ka veselības aprūpes pakalpojumus sniedz ne tikai juridiskas personas, bet arī fiziskas personas kā </w:t>
            </w:r>
            <w:proofErr w:type="spellStart"/>
            <w:r w:rsidRPr="0075780A">
              <w:rPr>
                <w:rFonts w:ascii="Times New Roman" w:eastAsia="Times New Roman" w:hAnsi="Times New Roman" w:cs="Times New Roman"/>
                <w:lang w:eastAsia="lv-LV"/>
              </w:rPr>
              <w:t>pašnodarbinātie</w:t>
            </w:r>
            <w:proofErr w:type="spellEnd"/>
            <w:r w:rsidRPr="0075780A">
              <w:rPr>
                <w:rFonts w:ascii="Times New Roman" w:eastAsia="Times New Roman" w:hAnsi="Times New Roman" w:cs="Times New Roman"/>
                <w:lang w:eastAsia="lv-LV"/>
              </w:rPr>
              <w:t>. Ņemot vērā minēto, lūdzam izvērtēt iespēju precizēt Projekta 1. pantā iekļauto Nacionālā</w:t>
            </w:r>
            <w:r w:rsidR="000A2434" w:rsidRPr="0075780A">
              <w:rPr>
                <w:rFonts w:ascii="Times New Roman" w:eastAsia="Times New Roman" w:hAnsi="Times New Roman" w:cs="Times New Roman"/>
                <w:lang w:eastAsia="lv-LV"/>
              </w:rPr>
              <w:t>s</w:t>
            </w:r>
            <w:r w:rsidRPr="0075780A">
              <w:rPr>
                <w:rFonts w:ascii="Times New Roman" w:eastAsia="Times New Roman" w:hAnsi="Times New Roman" w:cs="Times New Roman"/>
                <w:lang w:eastAsia="lv-LV"/>
              </w:rPr>
              <w:t xml:space="preserve"> drošības likuma 22.</w:t>
            </w:r>
            <w:r w:rsidRPr="0075780A">
              <w:rPr>
                <w:rFonts w:ascii="Times New Roman" w:eastAsia="Times New Roman" w:hAnsi="Times New Roman" w:cs="Times New Roman"/>
                <w:vertAlign w:val="superscript"/>
                <w:lang w:eastAsia="lv-LV"/>
              </w:rPr>
              <w:t>3</w:t>
            </w:r>
            <w:r w:rsidRPr="0075780A">
              <w:rPr>
                <w:rFonts w:ascii="Times New Roman" w:eastAsia="Times New Roman" w:hAnsi="Times New Roman" w:cs="Times New Roman"/>
                <w:lang w:eastAsia="lv-LV"/>
              </w:rPr>
              <w:t xml:space="preserve"> panta otrās daļas redakciju.</w:t>
            </w:r>
          </w:p>
        </w:tc>
        <w:tc>
          <w:tcPr>
            <w:tcW w:w="3260" w:type="dxa"/>
            <w:gridSpan w:val="2"/>
            <w:tcBorders>
              <w:top w:val="single" w:sz="6" w:space="0" w:color="000000"/>
              <w:left w:val="single" w:sz="6" w:space="0" w:color="000000"/>
              <w:bottom w:val="single" w:sz="6" w:space="0" w:color="000000"/>
              <w:right w:val="single" w:sz="6" w:space="0" w:color="000000"/>
            </w:tcBorders>
          </w:tcPr>
          <w:p w14:paraId="39561AB2" w14:textId="77777777" w:rsidR="002C1A27" w:rsidRPr="002C1A27" w:rsidRDefault="00514EE6" w:rsidP="002C1A2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2C1A27" w:rsidRPr="002C1A27">
              <w:rPr>
                <w:rFonts w:ascii="Times New Roman" w:eastAsia="Times New Roman" w:hAnsi="Times New Roman" w:cs="Times New Roman"/>
                <w:lang w:eastAsia="lv-LV"/>
              </w:rPr>
              <w:t xml:space="preserve"> starpinstitūciju sanāksmē.</w:t>
            </w:r>
          </w:p>
          <w:p w14:paraId="374AE074" w14:textId="77777777" w:rsidR="0053342B" w:rsidRPr="0075780A" w:rsidRDefault="002C1A27" w:rsidP="00514EE6">
            <w:pPr>
              <w:spacing w:after="0" w:line="240" w:lineRule="auto"/>
              <w:jc w:val="both"/>
              <w:rPr>
                <w:rFonts w:ascii="Times New Roman" w:eastAsia="Times New Roman" w:hAnsi="Times New Roman" w:cs="Times New Roman"/>
                <w:lang w:eastAsia="lv-LV"/>
              </w:rPr>
            </w:pPr>
            <w:r w:rsidRPr="002C1A27">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 xml:space="preserve">tika </w:t>
            </w:r>
            <w:r w:rsidRPr="002C1A27">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īts</w:t>
            </w:r>
            <w:r w:rsidRPr="002C1A27">
              <w:rPr>
                <w:rFonts w:ascii="Times New Roman" w:eastAsia="Times New Roman" w:hAnsi="Times New Roman" w:cs="Times New Roman"/>
                <w:lang w:eastAsia="lv-LV"/>
              </w:rPr>
              <w:t xml:space="preserve"> saistībā ar AM kritiskās infrastruktūras piedāvājumu.</w:t>
            </w:r>
          </w:p>
        </w:tc>
        <w:tc>
          <w:tcPr>
            <w:tcW w:w="3402" w:type="dxa"/>
            <w:tcBorders>
              <w:top w:val="single" w:sz="4" w:space="0" w:color="auto"/>
              <w:left w:val="single" w:sz="4" w:space="0" w:color="auto"/>
              <w:bottom w:val="single" w:sz="4" w:space="0" w:color="auto"/>
            </w:tcBorders>
          </w:tcPr>
          <w:p w14:paraId="4E91880C" w14:textId="77777777" w:rsidR="00B440FB" w:rsidRPr="00E905AA" w:rsidRDefault="00E905AA" w:rsidP="00E905AA">
            <w:pPr>
              <w:spacing w:after="0" w:line="240" w:lineRule="auto"/>
              <w:jc w:val="both"/>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Atbilstoši jaunajai projekta redakcijai minētais iebildums vairs nav aktuāls, jo minētais uzskaitījums likumprojektā nav iekļauts</w:t>
            </w:r>
          </w:p>
        </w:tc>
      </w:tr>
      <w:tr w:rsidR="00B440FB" w:rsidRPr="0034241A" w14:paraId="75EDD220" w14:textId="77777777" w:rsidTr="0060550F">
        <w:tc>
          <w:tcPr>
            <w:tcW w:w="708" w:type="dxa"/>
            <w:tcBorders>
              <w:top w:val="single" w:sz="6" w:space="0" w:color="000000"/>
              <w:left w:val="single" w:sz="6" w:space="0" w:color="000000"/>
              <w:bottom w:val="single" w:sz="6" w:space="0" w:color="000000"/>
              <w:right w:val="single" w:sz="4" w:space="0" w:color="auto"/>
            </w:tcBorders>
          </w:tcPr>
          <w:p w14:paraId="386B4D08"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07770992" w14:textId="77777777" w:rsidR="00E905AA" w:rsidRDefault="00E905AA"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Anotācijas I sadaļas 2. punkts:</w:t>
            </w:r>
          </w:p>
          <w:p w14:paraId="7CB6DB76" w14:textId="77777777" w:rsidR="00B440FB" w:rsidRPr="00F24EFB" w:rsidRDefault="00E905AA"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F24EFB" w:rsidRPr="00F24EFB">
              <w:rPr>
                <w:rFonts w:ascii="Times New Roman" w:eastAsia="Times New Roman" w:hAnsi="Times New Roman" w:cs="Times New Roman"/>
                <w:lang w:eastAsia="lv-LV"/>
              </w:rPr>
              <w:t>Lai nodrošinātu veselības nozares un katastrofu medicīnas sistēmas gatavību piedalīties valsts apdraudējuma situācijas novēršanas un pārvarēšanas pasākumos, tajā skaitā lai veselības nozare spētu īstenot NATO civilās noturības 5. pamatprasību – spēju efektīvi rīkoties cilvēku masveida ievainojumu gadījumos (</w:t>
            </w:r>
            <w:proofErr w:type="spellStart"/>
            <w:r w:rsidR="00F24EFB" w:rsidRPr="00F24EFB">
              <w:rPr>
                <w:rFonts w:ascii="Times New Roman" w:eastAsia="Times New Roman" w:hAnsi="Times New Roman" w:cs="Times New Roman"/>
                <w:lang w:eastAsia="lv-LV"/>
              </w:rPr>
              <w:t>ability</w:t>
            </w:r>
            <w:proofErr w:type="spellEnd"/>
            <w:r w:rsidR="00F24EFB" w:rsidRPr="00F24EFB">
              <w:rPr>
                <w:rFonts w:ascii="Times New Roman" w:eastAsia="Times New Roman" w:hAnsi="Times New Roman" w:cs="Times New Roman"/>
                <w:lang w:eastAsia="lv-LV"/>
              </w:rPr>
              <w:t xml:space="preserve"> to </w:t>
            </w:r>
            <w:proofErr w:type="spellStart"/>
            <w:r w:rsidR="00F24EFB" w:rsidRPr="00F24EFB">
              <w:rPr>
                <w:rFonts w:ascii="Times New Roman" w:eastAsia="Times New Roman" w:hAnsi="Times New Roman" w:cs="Times New Roman"/>
                <w:lang w:eastAsia="lv-LV"/>
              </w:rPr>
              <w:t>deal</w:t>
            </w:r>
            <w:proofErr w:type="spellEnd"/>
            <w:r w:rsidR="00F24EFB" w:rsidRPr="00F24EFB">
              <w:rPr>
                <w:rFonts w:ascii="Times New Roman" w:eastAsia="Times New Roman" w:hAnsi="Times New Roman" w:cs="Times New Roman"/>
                <w:lang w:eastAsia="lv-LV"/>
              </w:rPr>
              <w:t xml:space="preserve"> </w:t>
            </w:r>
            <w:proofErr w:type="spellStart"/>
            <w:r w:rsidR="00F24EFB" w:rsidRPr="00F24EFB">
              <w:rPr>
                <w:rFonts w:ascii="Times New Roman" w:eastAsia="Times New Roman" w:hAnsi="Times New Roman" w:cs="Times New Roman"/>
                <w:lang w:eastAsia="lv-LV"/>
              </w:rPr>
              <w:t>with</w:t>
            </w:r>
            <w:proofErr w:type="spellEnd"/>
            <w:r w:rsidR="00F24EFB" w:rsidRPr="00F24EFB">
              <w:rPr>
                <w:rFonts w:ascii="Times New Roman" w:eastAsia="Times New Roman" w:hAnsi="Times New Roman" w:cs="Times New Roman"/>
                <w:lang w:eastAsia="lv-LV"/>
              </w:rPr>
              <w:t xml:space="preserve"> </w:t>
            </w:r>
            <w:proofErr w:type="spellStart"/>
            <w:r w:rsidR="00F24EFB" w:rsidRPr="00F24EFB">
              <w:rPr>
                <w:rFonts w:ascii="Times New Roman" w:eastAsia="Times New Roman" w:hAnsi="Times New Roman" w:cs="Times New Roman"/>
                <w:lang w:eastAsia="lv-LV"/>
              </w:rPr>
              <w:t>mass</w:t>
            </w:r>
            <w:proofErr w:type="spellEnd"/>
            <w:r w:rsidR="00F24EFB" w:rsidRPr="00F24EFB">
              <w:rPr>
                <w:rFonts w:ascii="Times New Roman" w:eastAsia="Times New Roman" w:hAnsi="Times New Roman" w:cs="Times New Roman"/>
                <w:lang w:eastAsia="lv-LV"/>
              </w:rPr>
              <w:t xml:space="preserve"> </w:t>
            </w:r>
            <w:proofErr w:type="spellStart"/>
            <w:r w:rsidR="00F24EFB" w:rsidRPr="00F24EFB">
              <w:rPr>
                <w:rFonts w:ascii="Times New Roman" w:eastAsia="Times New Roman" w:hAnsi="Times New Roman" w:cs="Times New Roman"/>
                <w:lang w:eastAsia="lv-LV"/>
              </w:rPr>
              <w:t>casualties</w:t>
            </w:r>
            <w:proofErr w:type="spellEnd"/>
            <w:r w:rsidR="00F24EFB" w:rsidRPr="00F24EFB">
              <w:rPr>
                <w:rFonts w:ascii="Times New Roman" w:eastAsia="Times New Roman" w:hAnsi="Times New Roman" w:cs="Times New Roman"/>
                <w:lang w:eastAsia="lv-LV"/>
              </w:rPr>
              <w:t>), Veselības  ministrijas kompetences ietvaros ir noteikti šādi vitālie (kritiskie) pakalpojumi: neatliekamā medicīniskā palīdzība; epidemioloģiskā drošība un medikamentu un medicīnas ierīču, tai skaitā, asins komponentu rezervju nodrošinājums</w:t>
            </w:r>
            <w:r>
              <w:rPr>
                <w:rFonts w:ascii="Times New Roman" w:eastAsia="Times New Roman" w:hAnsi="Times New Roman" w:cs="Times New Roman"/>
                <w:lang w:eastAsia="lv-LV"/>
              </w:rPr>
              <w:t>”</w:t>
            </w:r>
            <w:r w:rsidR="00F24EFB" w:rsidRPr="00F24EFB">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14:paraId="0E0E2B44" w14:textId="77777777" w:rsidR="00B440FB" w:rsidRPr="00AD5AF0" w:rsidRDefault="00AD5AF0" w:rsidP="00AD5AF0">
            <w:pPr>
              <w:spacing w:after="0" w:line="240" w:lineRule="auto"/>
              <w:jc w:val="both"/>
              <w:rPr>
                <w:rFonts w:ascii="Times New Roman" w:eastAsia="Times New Roman" w:hAnsi="Times New Roman" w:cs="Times New Roman"/>
                <w:b/>
                <w:lang w:eastAsia="lv-LV"/>
              </w:rPr>
            </w:pPr>
            <w:r w:rsidRPr="00AD5AF0">
              <w:rPr>
                <w:rFonts w:ascii="Times New Roman" w:eastAsia="Times New Roman" w:hAnsi="Times New Roman" w:cs="Times New Roman"/>
                <w:b/>
                <w:lang w:eastAsia="lv-LV"/>
              </w:rPr>
              <w:t>Veselības ministrijas 06.08.2019. 1.priekšlikums:</w:t>
            </w:r>
          </w:p>
          <w:p w14:paraId="509E8AAC" w14:textId="77777777" w:rsidR="00AD5AF0" w:rsidRPr="00AD5AF0" w:rsidRDefault="00AD5AF0" w:rsidP="00AD5AF0">
            <w:pPr>
              <w:spacing w:after="0" w:line="240" w:lineRule="auto"/>
              <w:jc w:val="both"/>
              <w:rPr>
                <w:rFonts w:ascii="Times New Roman" w:eastAsia="Times New Roman" w:hAnsi="Times New Roman" w:cs="Times New Roman"/>
                <w:lang w:eastAsia="lv-LV"/>
              </w:rPr>
            </w:pPr>
            <w:r w:rsidRPr="00AD5AF0">
              <w:rPr>
                <w:rFonts w:ascii="Times New Roman" w:eastAsia="Times New Roman" w:hAnsi="Times New Roman" w:cs="Times New Roman"/>
                <w:lang w:eastAsia="lv-LV"/>
              </w:rPr>
              <w:t>Lūdzam izteikt Projekta anotācijas I sadaļas 2. punkta 5. lappuses 3. rindkopā minēto informāciju šādā redakcijā:</w:t>
            </w:r>
          </w:p>
          <w:p w14:paraId="6D3AC073" w14:textId="77777777" w:rsidR="00AD5AF0" w:rsidRPr="00AD5AF0" w:rsidRDefault="00AD5AF0" w:rsidP="00AD5AF0">
            <w:pPr>
              <w:spacing w:after="0" w:line="240" w:lineRule="auto"/>
              <w:jc w:val="both"/>
              <w:rPr>
                <w:rFonts w:ascii="Times New Roman" w:eastAsia="Times New Roman" w:hAnsi="Times New Roman" w:cs="Times New Roman"/>
                <w:lang w:eastAsia="lv-LV"/>
              </w:rPr>
            </w:pPr>
            <w:r w:rsidRPr="00AD5AF0">
              <w:rPr>
                <w:rFonts w:ascii="Times New Roman" w:eastAsia="Times New Roman" w:hAnsi="Times New Roman" w:cs="Times New Roman"/>
                <w:lang w:eastAsia="lv-LV"/>
              </w:rPr>
              <w:t>“Lai nodrošinātu veselības nozares un katastrofu medicīnas sistēmas gatavību piedalīties valsts apdraudējuma situācijas novēršanas un pārvarēšanas pasākumos, tajā skaitā lai veselības nozare spētu īstenot NATO civilās noturības 5. pamatprasību – spēju efektīvi rīkoties cilvēku masveida ievainojumu gadījumos (</w:t>
            </w:r>
            <w:proofErr w:type="spellStart"/>
            <w:r w:rsidRPr="00AD5AF0">
              <w:rPr>
                <w:rFonts w:ascii="Times New Roman" w:eastAsia="Times New Roman" w:hAnsi="Times New Roman" w:cs="Times New Roman"/>
                <w:lang w:eastAsia="lv-LV"/>
              </w:rPr>
              <w:t>ability</w:t>
            </w:r>
            <w:proofErr w:type="spellEnd"/>
            <w:r w:rsidRPr="00AD5AF0">
              <w:rPr>
                <w:rFonts w:ascii="Times New Roman" w:eastAsia="Times New Roman" w:hAnsi="Times New Roman" w:cs="Times New Roman"/>
                <w:lang w:eastAsia="lv-LV"/>
              </w:rPr>
              <w:t xml:space="preserve"> to </w:t>
            </w:r>
            <w:proofErr w:type="spellStart"/>
            <w:r w:rsidRPr="00AD5AF0">
              <w:rPr>
                <w:rFonts w:ascii="Times New Roman" w:eastAsia="Times New Roman" w:hAnsi="Times New Roman" w:cs="Times New Roman"/>
                <w:lang w:eastAsia="lv-LV"/>
              </w:rPr>
              <w:t>deal</w:t>
            </w:r>
            <w:proofErr w:type="spellEnd"/>
            <w:r w:rsidRPr="00AD5AF0">
              <w:rPr>
                <w:rFonts w:ascii="Times New Roman" w:eastAsia="Times New Roman" w:hAnsi="Times New Roman" w:cs="Times New Roman"/>
                <w:lang w:eastAsia="lv-LV"/>
              </w:rPr>
              <w:t xml:space="preserve"> </w:t>
            </w:r>
            <w:proofErr w:type="spellStart"/>
            <w:r w:rsidRPr="00AD5AF0">
              <w:rPr>
                <w:rFonts w:ascii="Times New Roman" w:eastAsia="Times New Roman" w:hAnsi="Times New Roman" w:cs="Times New Roman"/>
                <w:lang w:eastAsia="lv-LV"/>
              </w:rPr>
              <w:t>with</w:t>
            </w:r>
            <w:proofErr w:type="spellEnd"/>
            <w:r w:rsidRPr="00AD5AF0">
              <w:rPr>
                <w:rFonts w:ascii="Times New Roman" w:eastAsia="Times New Roman" w:hAnsi="Times New Roman" w:cs="Times New Roman"/>
                <w:lang w:eastAsia="lv-LV"/>
              </w:rPr>
              <w:t xml:space="preserve"> </w:t>
            </w:r>
            <w:proofErr w:type="spellStart"/>
            <w:r w:rsidRPr="00AD5AF0">
              <w:rPr>
                <w:rFonts w:ascii="Times New Roman" w:eastAsia="Times New Roman" w:hAnsi="Times New Roman" w:cs="Times New Roman"/>
                <w:lang w:eastAsia="lv-LV"/>
              </w:rPr>
              <w:t>mass</w:t>
            </w:r>
            <w:proofErr w:type="spellEnd"/>
            <w:r w:rsidRPr="00AD5AF0">
              <w:rPr>
                <w:rFonts w:ascii="Times New Roman" w:eastAsia="Times New Roman" w:hAnsi="Times New Roman" w:cs="Times New Roman"/>
                <w:lang w:eastAsia="lv-LV"/>
              </w:rPr>
              <w:t xml:space="preserve"> </w:t>
            </w:r>
            <w:proofErr w:type="spellStart"/>
            <w:r w:rsidRPr="00AD5AF0">
              <w:rPr>
                <w:rFonts w:ascii="Times New Roman" w:eastAsia="Times New Roman" w:hAnsi="Times New Roman" w:cs="Times New Roman"/>
                <w:lang w:eastAsia="lv-LV"/>
              </w:rPr>
              <w:t>casualties</w:t>
            </w:r>
            <w:proofErr w:type="spellEnd"/>
            <w:r w:rsidRPr="00AD5AF0">
              <w:rPr>
                <w:rFonts w:ascii="Times New Roman" w:eastAsia="Times New Roman" w:hAnsi="Times New Roman" w:cs="Times New Roman"/>
                <w:lang w:eastAsia="lv-LV"/>
              </w:rPr>
              <w:t>), Veselības  ministrijas kompetences ietvaros ir noteikti šādi vitālie (kritiskie) pakalpojumi: neatliekamās medicīniskās palīdzības pieejamība; epidemioloģiskā drošība; zāļu un medicīnisko ierīču aprite, tai skaitā, asins komponentu nodrošinājums.”</w:t>
            </w:r>
          </w:p>
        </w:tc>
        <w:tc>
          <w:tcPr>
            <w:tcW w:w="3260" w:type="dxa"/>
            <w:gridSpan w:val="2"/>
            <w:tcBorders>
              <w:top w:val="single" w:sz="6" w:space="0" w:color="000000"/>
              <w:left w:val="single" w:sz="6" w:space="0" w:color="000000"/>
              <w:bottom w:val="single" w:sz="6" w:space="0" w:color="000000"/>
              <w:right w:val="single" w:sz="6" w:space="0" w:color="000000"/>
            </w:tcBorders>
          </w:tcPr>
          <w:p w14:paraId="01F5DF10" w14:textId="77777777" w:rsidR="00B440FB" w:rsidRPr="0034241A" w:rsidRDefault="00F24EFB" w:rsidP="007D56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14:paraId="507B0FD9" w14:textId="77777777" w:rsidR="00E905AA" w:rsidRDefault="00E905AA"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anotācija:</w:t>
            </w:r>
          </w:p>
          <w:p w14:paraId="1C1BEA07" w14:textId="77777777" w:rsidR="00C752F6" w:rsidRPr="00F24EFB" w:rsidRDefault="00E905AA"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F24EFB" w:rsidRPr="00F24EFB">
              <w:rPr>
                <w:rFonts w:ascii="Times New Roman" w:eastAsia="Times New Roman" w:hAnsi="Times New Roman" w:cs="Times New Roman"/>
                <w:lang w:eastAsia="lv-LV"/>
              </w:rPr>
              <w:t>Lai nodrošinātu veselības nozares un katastrofu medicīnas sistēmas gatavību piedalīties valsts apdraudējuma situācijas novēršanas un pārvarēšanas pasākumos, tajā skaitā lai veselības nozare spētu īstenot NATO civilās noturības 5. pamatprasību – spēju efektīvi rīkoties cilvēku masveida ievainojumu gadījumos (</w:t>
            </w:r>
            <w:proofErr w:type="spellStart"/>
            <w:r w:rsidR="00F24EFB" w:rsidRPr="00F24EFB">
              <w:rPr>
                <w:rFonts w:ascii="Times New Roman" w:eastAsia="Times New Roman" w:hAnsi="Times New Roman" w:cs="Times New Roman"/>
                <w:lang w:eastAsia="lv-LV"/>
              </w:rPr>
              <w:t>ability</w:t>
            </w:r>
            <w:proofErr w:type="spellEnd"/>
            <w:r w:rsidR="00F24EFB" w:rsidRPr="00F24EFB">
              <w:rPr>
                <w:rFonts w:ascii="Times New Roman" w:eastAsia="Times New Roman" w:hAnsi="Times New Roman" w:cs="Times New Roman"/>
                <w:lang w:eastAsia="lv-LV"/>
              </w:rPr>
              <w:t xml:space="preserve"> to </w:t>
            </w:r>
            <w:proofErr w:type="spellStart"/>
            <w:r w:rsidR="00F24EFB" w:rsidRPr="00F24EFB">
              <w:rPr>
                <w:rFonts w:ascii="Times New Roman" w:eastAsia="Times New Roman" w:hAnsi="Times New Roman" w:cs="Times New Roman"/>
                <w:lang w:eastAsia="lv-LV"/>
              </w:rPr>
              <w:t>deal</w:t>
            </w:r>
            <w:proofErr w:type="spellEnd"/>
            <w:r w:rsidR="00F24EFB" w:rsidRPr="00F24EFB">
              <w:rPr>
                <w:rFonts w:ascii="Times New Roman" w:eastAsia="Times New Roman" w:hAnsi="Times New Roman" w:cs="Times New Roman"/>
                <w:lang w:eastAsia="lv-LV"/>
              </w:rPr>
              <w:t xml:space="preserve"> </w:t>
            </w:r>
            <w:proofErr w:type="spellStart"/>
            <w:r w:rsidR="00F24EFB" w:rsidRPr="00F24EFB">
              <w:rPr>
                <w:rFonts w:ascii="Times New Roman" w:eastAsia="Times New Roman" w:hAnsi="Times New Roman" w:cs="Times New Roman"/>
                <w:lang w:eastAsia="lv-LV"/>
              </w:rPr>
              <w:t>with</w:t>
            </w:r>
            <w:proofErr w:type="spellEnd"/>
            <w:r w:rsidR="00F24EFB" w:rsidRPr="00F24EFB">
              <w:rPr>
                <w:rFonts w:ascii="Times New Roman" w:eastAsia="Times New Roman" w:hAnsi="Times New Roman" w:cs="Times New Roman"/>
                <w:lang w:eastAsia="lv-LV"/>
              </w:rPr>
              <w:t xml:space="preserve"> </w:t>
            </w:r>
            <w:proofErr w:type="spellStart"/>
            <w:r w:rsidR="00F24EFB" w:rsidRPr="00F24EFB">
              <w:rPr>
                <w:rFonts w:ascii="Times New Roman" w:eastAsia="Times New Roman" w:hAnsi="Times New Roman" w:cs="Times New Roman"/>
                <w:lang w:eastAsia="lv-LV"/>
              </w:rPr>
              <w:t>mass</w:t>
            </w:r>
            <w:proofErr w:type="spellEnd"/>
            <w:r w:rsidR="00F24EFB" w:rsidRPr="00F24EFB">
              <w:rPr>
                <w:rFonts w:ascii="Times New Roman" w:eastAsia="Times New Roman" w:hAnsi="Times New Roman" w:cs="Times New Roman"/>
                <w:lang w:eastAsia="lv-LV"/>
              </w:rPr>
              <w:t xml:space="preserve"> </w:t>
            </w:r>
            <w:proofErr w:type="spellStart"/>
            <w:r w:rsidR="00F24EFB" w:rsidRPr="00F24EFB">
              <w:rPr>
                <w:rFonts w:ascii="Times New Roman" w:eastAsia="Times New Roman" w:hAnsi="Times New Roman" w:cs="Times New Roman"/>
                <w:lang w:eastAsia="lv-LV"/>
              </w:rPr>
              <w:t>casualties</w:t>
            </w:r>
            <w:proofErr w:type="spellEnd"/>
            <w:r w:rsidR="00F24EFB" w:rsidRPr="00F24EFB">
              <w:rPr>
                <w:rFonts w:ascii="Times New Roman" w:eastAsia="Times New Roman" w:hAnsi="Times New Roman" w:cs="Times New Roman"/>
                <w:lang w:eastAsia="lv-LV"/>
              </w:rPr>
              <w:t>), Veselības  ministrijas kompetences ietvaros ir noteikti šādi vitālie (kritiskie) pakalpojumi: neatliekamās medicīniskās palīdzības pieejamība; epidemioloģiskā drošība; zāļu un medicīnisko ierīču aprite, tai skaitā, asins komponentu nodrošinājums</w:t>
            </w:r>
            <w:r w:rsidR="00F24EFB">
              <w:rPr>
                <w:rFonts w:ascii="Times New Roman" w:eastAsia="Times New Roman" w:hAnsi="Times New Roman" w:cs="Times New Roman"/>
                <w:lang w:eastAsia="lv-LV"/>
              </w:rPr>
              <w:t>.</w:t>
            </w:r>
            <w:r>
              <w:rPr>
                <w:rFonts w:ascii="Times New Roman" w:eastAsia="Times New Roman" w:hAnsi="Times New Roman" w:cs="Times New Roman"/>
                <w:lang w:eastAsia="lv-LV"/>
              </w:rPr>
              <w:t>”</w:t>
            </w:r>
          </w:p>
        </w:tc>
      </w:tr>
      <w:tr w:rsidR="00B440FB" w:rsidRPr="0034241A" w14:paraId="28F143FC" w14:textId="77777777" w:rsidTr="0060550F">
        <w:tc>
          <w:tcPr>
            <w:tcW w:w="708" w:type="dxa"/>
            <w:tcBorders>
              <w:top w:val="single" w:sz="6" w:space="0" w:color="000000"/>
              <w:left w:val="single" w:sz="6" w:space="0" w:color="000000"/>
              <w:bottom w:val="single" w:sz="6" w:space="0" w:color="000000"/>
              <w:right w:val="single" w:sz="4" w:space="0" w:color="auto"/>
            </w:tcBorders>
          </w:tcPr>
          <w:p w14:paraId="3FA30FAF"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6D9D825D" w14:textId="77777777" w:rsidR="00E905AA" w:rsidRDefault="00E905AA"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Anotācijas I sadaļas 2. punkts:</w:t>
            </w:r>
          </w:p>
          <w:p w14:paraId="4E9F292A" w14:textId="77777777" w:rsidR="00E905AA" w:rsidRDefault="00E905AA" w:rsidP="002B15FE">
            <w:pPr>
              <w:spacing w:after="0" w:line="240" w:lineRule="auto"/>
              <w:rPr>
                <w:rFonts w:ascii="Times New Roman" w:eastAsia="Times New Roman" w:hAnsi="Times New Roman" w:cs="Times New Roman"/>
                <w:lang w:eastAsia="lv-LV"/>
              </w:rPr>
            </w:pPr>
          </w:p>
          <w:p w14:paraId="4AFB0201" w14:textId="77777777" w:rsidR="00B440FB" w:rsidRPr="00F24EFB" w:rsidRDefault="00E905AA"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F24EFB" w:rsidRPr="00F24EFB">
              <w:rPr>
                <w:rFonts w:ascii="Times New Roman" w:eastAsia="Times New Roman" w:hAnsi="Times New Roman" w:cs="Times New Roman"/>
                <w:lang w:eastAsia="lv-LV"/>
              </w:rPr>
              <w:t>Šādos gadījumos Slimību profilakses un kontroles centrs darbojas saskaņā ar Ministru kabineta 2011. gada 13. decembra noteikumu Nr. 948 “Katastrofu medicīnas sistēmas organizēšanas noteikumi” XI sadaļā un Veselības ministrijas Katastrofu medicīnas plānā noteikto.</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14:paraId="1A88C0B9" w14:textId="77777777" w:rsidR="00B440FB" w:rsidRDefault="00AD5AF0" w:rsidP="00AD5AF0">
            <w:pPr>
              <w:widowControl w:val="0"/>
              <w:spacing w:after="200" w:line="240" w:lineRule="auto"/>
              <w:contextualSpacing/>
              <w:jc w:val="both"/>
              <w:rPr>
                <w:rFonts w:ascii="Times New Roman" w:eastAsia="Times New Roman" w:hAnsi="Times New Roman" w:cs="Times New Roman"/>
                <w:b/>
                <w:lang w:eastAsia="lv-LV"/>
              </w:rPr>
            </w:pPr>
            <w:r w:rsidRPr="00AD5AF0">
              <w:rPr>
                <w:rFonts w:ascii="Times New Roman" w:eastAsia="Times New Roman" w:hAnsi="Times New Roman" w:cs="Times New Roman"/>
                <w:b/>
                <w:lang w:eastAsia="lv-LV"/>
              </w:rPr>
              <w:t>Veselības ministrijas 06.08.2019. 2.</w:t>
            </w:r>
            <w:r>
              <w:rPr>
                <w:rFonts w:ascii="Times New Roman" w:eastAsia="Times New Roman" w:hAnsi="Times New Roman" w:cs="Times New Roman"/>
                <w:b/>
                <w:lang w:eastAsia="lv-LV"/>
              </w:rPr>
              <w:t>priekšlikum</w:t>
            </w:r>
            <w:r w:rsidRPr="00AD5AF0">
              <w:rPr>
                <w:rFonts w:ascii="Times New Roman" w:eastAsia="Times New Roman" w:hAnsi="Times New Roman" w:cs="Times New Roman"/>
                <w:b/>
                <w:lang w:eastAsia="lv-LV"/>
              </w:rPr>
              <w:t>s:</w:t>
            </w:r>
          </w:p>
          <w:p w14:paraId="0B564351" w14:textId="77777777" w:rsidR="00AD5AF0" w:rsidRPr="00AD5AF0" w:rsidRDefault="00AD5AF0" w:rsidP="00AD5AF0">
            <w:pPr>
              <w:widowControl w:val="0"/>
              <w:spacing w:after="200" w:line="240" w:lineRule="auto"/>
              <w:contextualSpacing/>
              <w:jc w:val="both"/>
              <w:rPr>
                <w:rFonts w:ascii="Times New Roman" w:eastAsia="Times New Roman" w:hAnsi="Times New Roman" w:cs="Times New Roman"/>
                <w:lang w:eastAsia="lv-LV"/>
              </w:rPr>
            </w:pPr>
            <w:r w:rsidRPr="00AD5AF0">
              <w:rPr>
                <w:rFonts w:ascii="Times New Roman" w:eastAsia="Times New Roman" w:hAnsi="Times New Roman" w:cs="Times New Roman"/>
                <w:lang w:eastAsia="lv-LV"/>
              </w:rPr>
              <w:t>Saskaņā ar Ministru kabineta 2011. gada 13. decembra noteikumos Nr. 948 “Katastrofu medicīnas sistēmas noteikumi” noteikto, Neatliekamās medicīniskās palīdzības dienests izstrādā Valsts katastrofu medicīnas plānu, kuru</w:t>
            </w:r>
            <w:r>
              <w:rPr>
                <w:rFonts w:ascii="Times New Roman" w:eastAsia="Times New Roman" w:hAnsi="Times New Roman" w:cs="Times New Roman"/>
                <w:lang w:eastAsia="lv-LV"/>
              </w:rPr>
              <w:t xml:space="preserve"> apstiprina veselības ministrs. </w:t>
            </w:r>
            <w:r w:rsidRPr="00AD5AF0">
              <w:rPr>
                <w:rFonts w:ascii="Times New Roman" w:eastAsia="Times New Roman" w:hAnsi="Times New Roman" w:cs="Times New Roman"/>
                <w:lang w:eastAsia="lv-LV"/>
              </w:rPr>
              <w:t>Ņemot vērā minēto, lūdzam atbilstoši precizēt Projekta anotācijas I sadaļas 2. punktā iekļauto informāciju.</w:t>
            </w:r>
          </w:p>
        </w:tc>
        <w:tc>
          <w:tcPr>
            <w:tcW w:w="3260" w:type="dxa"/>
            <w:gridSpan w:val="2"/>
            <w:tcBorders>
              <w:top w:val="single" w:sz="6" w:space="0" w:color="000000"/>
              <w:left w:val="single" w:sz="6" w:space="0" w:color="000000"/>
              <w:bottom w:val="single" w:sz="6" w:space="0" w:color="000000"/>
              <w:right w:val="single" w:sz="6" w:space="0" w:color="000000"/>
            </w:tcBorders>
          </w:tcPr>
          <w:p w14:paraId="07612032" w14:textId="77777777" w:rsidR="0065344F" w:rsidRPr="0034241A" w:rsidRDefault="00F24EFB" w:rsidP="00EF3D6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p w14:paraId="341CC042" w14:textId="77777777" w:rsidR="0065344F" w:rsidRPr="0034241A" w:rsidRDefault="0065344F" w:rsidP="00EF3D67">
            <w:pPr>
              <w:spacing w:after="0" w:line="240" w:lineRule="auto"/>
              <w:rPr>
                <w:rFonts w:ascii="Times New Roman" w:eastAsia="Times New Roman" w:hAnsi="Times New Roman" w:cs="Times New Roman"/>
                <w:lang w:eastAsia="lv-LV"/>
              </w:rPr>
            </w:pPr>
          </w:p>
          <w:p w14:paraId="4E087041" w14:textId="77777777" w:rsidR="00B440FB" w:rsidRPr="0034241A" w:rsidRDefault="00B440FB" w:rsidP="00EF3D67">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14:paraId="34C74402" w14:textId="77777777" w:rsidR="00E905AA" w:rsidRDefault="00E905AA"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anotācija:</w:t>
            </w:r>
          </w:p>
          <w:p w14:paraId="5B88C4C3" w14:textId="77777777" w:rsidR="00B440FB" w:rsidRPr="00F24EFB" w:rsidRDefault="00E905AA"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F24EFB" w:rsidRPr="00F24EFB">
              <w:rPr>
                <w:rFonts w:ascii="Times New Roman" w:eastAsia="Times New Roman" w:hAnsi="Times New Roman" w:cs="Times New Roman"/>
                <w:lang w:eastAsia="lv-LV"/>
              </w:rPr>
              <w:t>Šādos gadījumos Slimību profilakses un kontroles centrs darbojas saskaņā ar Ministru kabineta 2011. gada 13. decembra noteikumu Nr. 948 “Katastrofu medicīnas sistēmas organizēšanas noteikumi” XI sadaļā un Neatliekamās medicīnas palīdzības dienesta izstrādātajā Valsts  Katastrofu medicīnas plānā noteikto.</w:t>
            </w:r>
            <w:r>
              <w:rPr>
                <w:rFonts w:ascii="Times New Roman" w:eastAsia="Times New Roman" w:hAnsi="Times New Roman" w:cs="Times New Roman"/>
                <w:lang w:eastAsia="lv-LV"/>
              </w:rPr>
              <w:t>”</w:t>
            </w:r>
          </w:p>
        </w:tc>
      </w:tr>
      <w:tr w:rsidR="00B440FB" w:rsidRPr="0028207D" w14:paraId="78DB9700" w14:textId="77777777" w:rsidTr="0060550F">
        <w:tc>
          <w:tcPr>
            <w:tcW w:w="708" w:type="dxa"/>
            <w:tcBorders>
              <w:top w:val="single" w:sz="6" w:space="0" w:color="000000"/>
              <w:left w:val="single" w:sz="6" w:space="0" w:color="000000"/>
              <w:bottom w:val="single" w:sz="6" w:space="0" w:color="000000"/>
              <w:right w:val="single" w:sz="4" w:space="0" w:color="auto"/>
            </w:tcBorders>
          </w:tcPr>
          <w:p w14:paraId="4AC9D78A"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C5E9D6D" w14:textId="77777777" w:rsidR="00B440FB" w:rsidRPr="00E905AA" w:rsidRDefault="00E905AA" w:rsidP="002B15FE">
            <w:pPr>
              <w:spacing w:after="0" w:line="240" w:lineRule="auto"/>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Likumprojekta 1.pants</w:t>
            </w:r>
          </w:p>
        </w:tc>
        <w:tc>
          <w:tcPr>
            <w:tcW w:w="4678" w:type="dxa"/>
            <w:tcBorders>
              <w:top w:val="single" w:sz="6" w:space="0" w:color="000000"/>
              <w:left w:val="single" w:sz="4" w:space="0" w:color="auto"/>
              <w:bottom w:val="single" w:sz="6" w:space="0" w:color="000000"/>
              <w:right w:val="single" w:sz="6" w:space="0" w:color="000000"/>
            </w:tcBorders>
          </w:tcPr>
          <w:p w14:paraId="14CA45B4" w14:textId="77777777" w:rsidR="003A6C95" w:rsidRPr="0028207D" w:rsidRDefault="0028207D" w:rsidP="009139E0">
            <w:pPr>
              <w:spacing w:after="0" w:line="240" w:lineRule="auto"/>
              <w:jc w:val="both"/>
              <w:rPr>
                <w:rFonts w:ascii="Times New Roman" w:eastAsia="Times New Roman" w:hAnsi="Times New Roman"/>
                <w:b/>
                <w:lang w:eastAsia="lv-LV"/>
              </w:rPr>
            </w:pPr>
            <w:r w:rsidRPr="0028207D">
              <w:rPr>
                <w:rFonts w:ascii="Times New Roman" w:eastAsia="Times New Roman" w:hAnsi="Times New Roman"/>
                <w:b/>
                <w:lang w:eastAsia="lv-LV"/>
              </w:rPr>
              <w:t>Finanšu ministrijas 01.08.2019. 1.iebildums:</w:t>
            </w:r>
          </w:p>
          <w:p w14:paraId="2EE0BB78" w14:textId="77777777" w:rsidR="0028207D" w:rsidRPr="0028207D" w:rsidRDefault="0028207D" w:rsidP="009139E0">
            <w:pPr>
              <w:spacing w:after="0" w:line="240" w:lineRule="auto"/>
              <w:jc w:val="both"/>
              <w:rPr>
                <w:rFonts w:ascii="Times New Roman" w:eastAsia="Times New Roman" w:hAnsi="Times New Roman"/>
                <w:lang w:eastAsia="lv-LV"/>
              </w:rPr>
            </w:pPr>
            <w:r w:rsidRPr="0028207D">
              <w:rPr>
                <w:rFonts w:ascii="Times New Roman" w:eastAsia="Times New Roman" w:hAnsi="Times New Roman"/>
                <w:lang w:eastAsia="lv-LV"/>
              </w:rPr>
              <w:t>Likumprojekta 1.pantā ietvertajā 22.</w:t>
            </w:r>
            <w:r w:rsidRPr="0075780A">
              <w:rPr>
                <w:rFonts w:ascii="Times New Roman" w:eastAsia="Times New Roman" w:hAnsi="Times New Roman"/>
                <w:vertAlign w:val="superscript"/>
                <w:lang w:eastAsia="lv-LV"/>
              </w:rPr>
              <w:t>3</w:t>
            </w:r>
            <w:r w:rsidRPr="0028207D">
              <w:rPr>
                <w:rFonts w:ascii="Times New Roman" w:eastAsia="Times New Roman" w:hAnsi="Times New Roman"/>
                <w:lang w:eastAsia="lv-LV"/>
              </w:rPr>
              <w:t xml:space="preserve"> pantā plānots noteikt vitālos (kritiskos pakalpojumus), t.sk. nosakot, ka par kritisko pakalpojumu uzskatāma arī elektroenerģijas apgāde, kas sistēmiski interpretējot kopsakarā ar Enerģētikas likumā lietoto terminu "energoapgāde" ietver arī elektroenerģijas pārvadi, ko veic AS "Augstsprieguma tīkls" (turpmāk – AST). No anotācijā ietvertā skaidrojuma un likumprojekta 1.panta izriet, ka likumprojekta mērķis ir noteikt vitālos (kritiskos) pakalpojumus, kuri ir svarīgi valsts un sabiedrības funkcionēšanai, lai valsts apdraudējuma gadījumā nodrošinātu attiecīgo pakalpojumu nepārtrauktību Ministru kabineta noteiktajā apjomā. AST atbilstoši Nacionālās drošības likumam ir ieguvusi nacionālajai drošībai </w:t>
            </w:r>
            <w:r w:rsidRPr="0028207D">
              <w:rPr>
                <w:rFonts w:ascii="Times New Roman" w:eastAsia="Times New Roman" w:hAnsi="Times New Roman"/>
                <w:lang w:eastAsia="lv-LV"/>
              </w:rPr>
              <w:lastRenderedPageBreak/>
              <w:t>nozīmīgas komercsabiedrības statusu. Tāpat Nacionālās drošības likumā ietvertais kritiskās infrastruktūras regulējums paredz pienākumus šīs infrastruktūras īpašniekam vai tiesiskajam valdītājam nodrošināt drošības pasākumu plānošanu un īstenošanu. AST savu darbību veic atbilstoši likumam "Par sabiedrisko pakalpojumu regulatoriem" un Elektroenerģijas tirgus likumam, kā arī virknei Eiropas Savienības tiesību aktu, kas vērsti ne tikai uz elektroenerģijas sistēmas integrāciju un konkurences veicināšanu, bet arī elektroenerģijas sistēmas darbības nepārtrauktības, drošuma un stabilitātes nodrošināšanu jebkurā brīdī. Attiecīgi AST jau šobrīd ir izstrādāti sistēmas aizsardzības un atjaunošanas plāni, iekšējie procesi ārkārtas situāciju un krīzes pārvaldīšanai, AST pastāvīgi reāllaikā uzrauga un īsteno sistēmas darbības drošību un stabilitāti. Tā kā pašreizējā redakcijā nav saprotama ar likumprojekta 1.pantu plānotā regulējuma nepieciešamība un piemērošana praksē, lūdzam atkārtoti izvērtēt plānotā grozījuma nepieciešamību un atbilstību jau šobrīd Nacionālās drošības likumā ietvertajam nacionālajai drošībai nozīmīgas komercsabiedrības un kritiskās infrastruktūras regulējumam.</w:t>
            </w:r>
          </w:p>
        </w:tc>
        <w:tc>
          <w:tcPr>
            <w:tcW w:w="3260" w:type="dxa"/>
            <w:gridSpan w:val="2"/>
            <w:tcBorders>
              <w:top w:val="single" w:sz="6" w:space="0" w:color="000000"/>
              <w:left w:val="single" w:sz="6" w:space="0" w:color="000000"/>
              <w:bottom w:val="single" w:sz="6" w:space="0" w:color="000000"/>
              <w:right w:val="single" w:sz="6" w:space="0" w:color="000000"/>
            </w:tcBorders>
          </w:tcPr>
          <w:p w14:paraId="7E84C375" w14:textId="77777777" w:rsidR="00450D2D" w:rsidRDefault="00514EE6" w:rsidP="009139E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464B49AD" w14:textId="77777777" w:rsidR="00B440FB" w:rsidRPr="0028207D" w:rsidRDefault="00F24EFB" w:rsidP="00514EE6">
            <w:pPr>
              <w:spacing w:after="0" w:line="240" w:lineRule="auto"/>
              <w:rPr>
                <w:rFonts w:ascii="Times New Roman" w:eastAsia="Times New Roman" w:hAnsi="Times New Roman" w:cs="Times New Roman"/>
                <w:lang w:eastAsia="lv-LV"/>
              </w:rPr>
            </w:pPr>
            <w:r w:rsidRPr="00F24EFB">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 xml:space="preserve">tika </w:t>
            </w:r>
            <w:r w:rsidRPr="00F24EFB">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īts</w:t>
            </w:r>
            <w:r w:rsidRPr="00F24EFB">
              <w:rPr>
                <w:rFonts w:ascii="Times New Roman" w:eastAsia="Times New Roman" w:hAnsi="Times New Roman" w:cs="Times New Roman"/>
                <w:lang w:eastAsia="lv-LV"/>
              </w:rPr>
              <w:t xml:space="preserve"> saistībā ar AM kritiskās infrastruktūras piedāvājumu.</w:t>
            </w:r>
          </w:p>
        </w:tc>
        <w:tc>
          <w:tcPr>
            <w:tcW w:w="3402" w:type="dxa"/>
            <w:tcBorders>
              <w:top w:val="single" w:sz="4" w:space="0" w:color="auto"/>
              <w:left w:val="single" w:sz="4" w:space="0" w:color="auto"/>
              <w:bottom w:val="single" w:sz="4" w:space="0" w:color="auto"/>
            </w:tcBorders>
          </w:tcPr>
          <w:p w14:paraId="51565A86" w14:textId="77777777" w:rsidR="00B440FB" w:rsidRPr="0028207D" w:rsidRDefault="00E905AA" w:rsidP="002B15FE">
            <w:pPr>
              <w:spacing w:after="0" w:line="240" w:lineRule="auto"/>
              <w:jc w:val="both"/>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Atbilstoši jaunajai projekta redakcijai minētais iebildums vairs nav aktuāls, jo minētais uzskaitījums likumprojektā nav iekļauts</w:t>
            </w:r>
          </w:p>
        </w:tc>
      </w:tr>
      <w:tr w:rsidR="00B440FB" w:rsidRPr="0034241A" w14:paraId="2E631AD7" w14:textId="77777777" w:rsidTr="0060550F">
        <w:tc>
          <w:tcPr>
            <w:tcW w:w="708" w:type="dxa"/>
            <w:tcBorders>
              <w:top w:val="single" w:sz="6" w:space="0" w:color="000000"/>
              <w:left w:val="single" w:sz="6" w:space="0" w:color="000000"/>
              <w:bottom w:val="single" w:sz="6" w:space="0" w:color="000000"/>
              <w:right w:val="single" w:sz="4" w:space="0" w:color="auto"/>
            </w:tcBorders>
          </w:tcPr>
          <w:p w14:paraId="1B3CD06A"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07143E44" w14:textId="77777777" w:rsidR="00B440FB" w:rsidRPr="00E905AA" w:rsidRDefault="00E905AA" w:rsidP="009139E0">
            <w:pPr>
              <w:spacing w:after="0" w:line="240" w:lineRule="auto"/>
              <w:jc w:val="both"/>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Likumprojekta 2.pants</w:t>
            </w:r>
          </w:p>
        </w:tc>
        <w:tc>
          <w:tcPr>
            <w:tcW w:w="4678" w:type="dxa"/>
            <w:tcBorders>
              <w:top w:val="single" w:sz="6" w:space="0" w:color="000000"/>
              <w:left w:val="single" w:sz="4" w:space="0" w:color="auto"/>
              <w:bottom w:val="single" w:sz="6" w:space="0" w:color="000000"/>
              <w:right w:val="single" w:sz="6" w:space="0" w:color="000000"/>
            </w:tcBorders>
          </w:tcPr>
          <w:p w14:paraId="2EA55C52" w14:textId="77777777" w:rsidR="003A6C95" w:rsidRPr="0028207D" w:rsidRDefault="0028207D" w:rsidP="0028207D">
            <w:pPr>
              <w:widowControl w:val="0"/>
              <w:spacing w:after="0" w:line="240" w:lineRule="auto"/>
              <w:jc w:val="both"/>
              <w:rPr>
                <w:rFonts w:ascii="Times New Roman" w:eastAsia="Calibri" w:hAnsi="Times New Roman" w:cs="Times New Roman"/>
                <w:b/>
              </w:rPr>
            </w:pPr>
            <w:r w:rsidRPr="0028207D">
              <w:rPr>
                <w:rFonts w:ascii="Times New Roman" w:eastAsia="Calibri" w:hAnsi="Times New Roman" w:cs="Times New Roman"/>
                <w:b/>
              </w:rPr>
              <w:t>Finanšu ministrijas 01.08.2019. 2.iebildums:</w:t>
            </w:r>
          </w:p>
          <w:p w14:paraId="18D37050" w14:textId="77777777" w:rsidR="0028207D" w:rsidRPr="0028207D" w:rsidRDefault="0028207D" w:rsidP="0028207D">
            <w:pPr>
              <w:widowControl w:val="0"/>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Lūdzam izteikt likumprojekta 2.pantā ietverto 22.</w:t>
            </w:r>
            <w:r w:rsidRPr="0075780A">
              <w:rPr>
                <w:rFonts w:ascii="Times New Roman" w:eastAsia="Times New Roman" w:hAnsi="Times New Roman" w:cs="Times New Roman"/>
                <w:vertAlign w:val="superscript"/>
                <w:lang w:eastAsia="lv-LV"/>
              </w:rPr>
              <w:t>4</w:t>
            </w:r>
            <w:r w:rsidRPr="0028207D">
              <w:rPr>
                <w:rFonts w:ascii="Times New Roman" w:eastAsia="Times New Roman" w:hAnsi="Times New Roman" w:cs="Times New Roman"/>
                <w:lang w:eastAsia="lv-LV"/>
              </w:rPr>
              <w:t xml:space="preserve"> panta pirmo daļu šādā redakcijā:</w:t>
            </w:r>
          </w:p>
          <w:p w14:paraId="02885B39" w14:textId="77777777" w:rsidR="0028207D" w:rsidRPr="0028207D" w:rsidRDefault="0028207D" w:rsidP="0028207D">
            <w:pPr>
              <w:widowControl w:val="0"/>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 xml:space="preserve">“(1) Vitālie (kritiskie) finanšu nozares pakalpojumi ir skaidras un bezskaidras naudas norēķini, ko Latvijas Republikā sniedz Eiropas Savienības dalībvalstīs licencētas (reģistrētas) kredītiestādes </w:t>
            </w:r>
            <w:r w:rsidRPr="0028207D">
              <w:rPr>
                <w:rFonts w:ascii="Times New Roman" w:eastAsia="Times New Roman" w:hAnsi="Times New Roman" w:cs="Times New Roman"/>
                <w:lang w:eastAsia="lv-LV"/>
              </w:rPr>
              <w:lastRenderedPageBreak/>
              <w:t xml:space="preserve">un valsts akciju sabiedrība “Latvijas Pasts” (turpmāk – VAS “Latvijas Pasts”).” </w:t>
            </w:r>
          </w:p>
          <w:p w14:paraId="442048FD" w14:textId="77777777" w:rsidR="0028207D" w:rsidRPr="0028207D" w:rsidRDefault="0028207D" w:rsidP="0028207D">
            <w:pPr>
              <w:widowControl w:val="0"/>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Šāds precizējums nepieciešams atbilstoši anotācijas I sadaļas 2.punktā (7., 8.lpp.) minētajam par valsts akciju sabiedrības “Latvijas Pasts” (turpmāk – VAS “Latvijas Pasts”) nozīmi valsts apdraudējuma gadījumā, tai skaitā militārā apdraudējumā,  lai varētu nodrošināt iespējas valsts iedzīvotājiem veikt maksājumus bezskaidrā un skaidrā naudā, ņemot vērā to, ka tieši VAS “Latvijas Pasts” ir būtiska loma mazāk aizsargātās sabiedrības daļas (cilvēki ar īpašajām vajadzībām, pensionāri u.c.) kā tās klientu nodrošināšanā ar maksājuma pakalpojumiem (skaidras un bezskaidras naudas norēķini).  Vienlīdz svarīga loma VAS “Latvijas Pasts” būtu apdraudējuma gadījumos arī tad, kad kredītiestādes nevēlas vai arī tehniski nevar nodrošināt maksājumu pakalpojumus, piemēram, lauku apvidos, kuros nav pieejamas kredītiestādes filiāles, ņemot vērā to, ka VAS “Latvijas Pasts” ir katrā novadā (arī lielākajos ciematos) sava pakalpojumu sniegšanas vieta.</w:t>
            </w:r>
          </w:p>
        </w:tc>
        <w:tc>
          <w:tcPr>
            <w:tcW w:w="3260" w:type="dxa"/>
            <w:gridSpan w:val="2"/>
            <w:tcBorders>
              <w:top w:val="single" w:sz="6" w:space="0" w:color="000000"/>
              <w:left w:val="single" w:sz="6" w:space="0" w:color="000000"/>
              <w:bottom w:val="single" w:sz="6" w:space="0" w:color="000000"/>
              <w:right w:val="single" w:sz="6" w:space="0" w:color="000000"/>
            </w:tcBorders>
          </w:tcPr>
          <w:p w14:paraId="259CDCFE" w14:textId="77777777" w:rsidR="00450D2D" w:rsidRDefault="00514EE6" w:rsidP="005C127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0DD6C6E8" w14:textId="77777777" w:rsidR="00B440FB" w:rsidRPr="0034241A" w:rsidRDefault="0075780A" w:rsidP="00514EE6">
            <w:pPr>
              <w:spacing w:after="0" w:line="240" w:lineRule="auto"/>
              <w:rPr>
                <w:rFonts w:ascii="Times New Roman" w:eastAsia="Times New Roman" w:hAnsi="Times New Roman" w:cs="Times New Roman"/>
                <w:lang w:eastAsia="lv-LV"/>
              </w:rPr>
            </w:pPr>
            <w:r w:rsidRPr="0075780A">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 xml:space="preserve">tika </w:t>
            </w:r>
            <w:r w:rsidRPr="0075780A">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w:t>
            </w:r>
            <w:r w:rsidRPr="0075780A">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03996277" w14:textId="77777777" w:rsidR="00B440FB" w:rsidRPr="0034241A" w:rsidRDefault="00E905AA" w:rsidP="00322D56">
            <w:pPr>
              <w:spacing w:after="0" w:line="240" w:lineRule="auto"/>
              <w:jc w:val="both"/>
              <w:rPr>
                <w:rFonts w:ascii="Times New Roman" w:eastAsia="Times New Roman" w:hAnsi="Times New Roman" w:cs="Times New Roman"/>
                <w:lang w:eastAsia="lv-LV"/>
              </w:rPr>
            </w:pPr>
            <w:r w:rsidRPr="00E905AA">
              <w:rPr>
                <w:rFonts w:ascii="Times New Roman" w:eastAsia="Times New Roman" w:hAnsi="Times New Roman" w:cs="Times New Roman"/>
                <w:lang w:eastAsia="lv-LV"/>
              </w:rPr>
              <w:t>Atbilstoši jaunajai projekta redakcijai minēta</w:t>
            </w:r>
            <w:r w:rsidR="00322D56">
              <w:rPr>
                <w:rFonts w:ascii="Times New Roman" w:eastAsia="Times New Roman" w:hAnsi="Times New Roman" w:cs="Times New Roman"/>
                <w:lang w:eastAsia="lv-LV"/>
              </w:rPr>
              <w:t>is iebildums vairs nav aktuāls.</w:t>
            </w:r>
          </w:p>
        </w:tc>
      </w:tr>
      <w:tr w:rsidR="0028207D" w:rsidRPr="0034241A" w14:paraId="441D6FA2" w14:textId="77777777" w:rsidTr="0060550F">
        <w:tc>
          <w:tcPr>
            <w:tcW w:w="708" w:type="dxa"/>
            <w:tcBorders>
              <w:top w:val="single" w:sz="6" w:space="0" w:color="000000"/>
              <w:left w:val="single" w:sz="6" w:space="0" w:color="000000"/>
              <w:bottom w:val="single" w:sz="6" w:space="0" w:color="000000"/>
              <w:right w:val="single" w:sz="4" w:space="0" w:color="auto"/>
            </w:tcBorders>
          </w:tcPr>
          <w:p w14:paraId="2B097902" w14:textId="77777777" w:rsidR="0028207D" w:rsidRPr="0034241A" w:rsidRDefault="0028207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2573FF78" w14:textId="77777777" w:rsidR="00322D56" w:rsidRPr="00322D56" w:rsidRDefault="00322D56" w:rsidP="009139E0">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Likumprojekta 2.pants</w:t>
            </w:r>
          </w:p>
          <w:p w14:paraId="6E1C6BD8" w14:textId="77777777" w:rsidR="0028207D" w:rsidRPr="0034241A" w:rsidRDefault="0028207D" w:rsidP="00322D56">
            <w:pPr>
              <w:spacing w:after="0" w:line="240" w:lineRule="auto"/>
              <w:jc w:val="both"/>
              <w:rPr>
                <w:rFonts w:ascii="Times New Roman" w:eastAsia="Times New Roman" w:hAnsi="Times New Roman" w:cs="Times New Roman"/>
                <w:b/>
                <w:lang w:eastAsia="lv-LV"/>
              </w:rPr>
            </w:pPr>
          </w:p>
        </w:tc>
        <w:tc>
          <w:tcPr>
            <w:tcW w:w="4678" w:type="dxa"/>
            <w:tcBorders>
              <w:top w:val="single" w:sz="6" w:space="0" w:color="000000"/>
              <w:left w:val="single" w:sz="4" w:space="0" w:color="auto"/>
              <w:bottom w:val="single" w:sz="6" w:space="0" w:color="000000"/>
              <w:right w:val="single" w:sz="6" w:space="0" w:color="000000"/>
            </w:tcBorders>
          </w:tcPr>
          <w:p w14:paraId="536221B9" w14:textId="77777777" w:rsidR="0028207D" w:rsidRDefault="0028207D" w:rsidP="0028207D">
            <w:pPr>
              <w:widowControl w:val="0"/>
              <w:spacing w:after="0" w:line="240" w:lineRule="auto"/>
              <w:jc w:val="both"/>
              <w:rPr>
                <w:rFonts w:ascii="Times New Roman" w:eastAsia="Calibri" w:hAnsi="Times New Roman" w:cs="Times New Roman"/>
                <w:b/>
              </w:rPr>
            </w:pPr>
            <w:r w:rsidRPr="0028207D">
              <w:rPr>
                <w:rFonts w:ascii="Times New Roman" w:eastAsia="Calibri" w:hAnsi="Times New Roman" w:cs="Times New Roman"/>
                <w:b/>
              </w:rPr>
              <w:t>F</w:t>
            </w:r>
            <w:r>
              <w:rPr>
                <w:rFonts w:ascii="Times New Roman" w:eastAsia="Calibri" w:hAnsi="Times New Roman" w:cs="Times New Roman"/>
                <w:b/>
              </w:rPr>
              <w:t>inanšu ministrijas 01.08.2019. 3</w:t>
            </w:r>
            <w:r w:rsidRPr="0028207D">
              <w:rPr>
                <w:rFonts w:ascii="Times New Roman" w:eastAsia="Calibri" w:hAnsi="Times New Roman" w:cs="Times New Roman"/>
                <w:b/>
              </w:rPr>
              <w:t>.iebildums:</w:t>
            </w:r>
          </w:p>
          <w:p w14:paraId="76B4918B" w14:textId="77777777" w:rsidR="0028207D" w:rsidRPr="0028207D" w:rsidRDefault="0028207D" w:rsidP="0028207D">
            <w:pPr>
              <w:widowControl w:val="0"/>
              <w:spacing w:after="0" w:line="240" w:lineRule="auto"/>
              <w:jc w:val="both"/>
              <w:rPr>
                <w:rFonts w:ascii="Times New Roman" w:eastAsia="Calibri" w:hAnsi="Times New Roman" w:cs="Times New Roman"/>
              </w:rPr>
            </w:pPr>
            <w:r w:rsidRPr="0028207D">
              <w:rPr>
                <w:rFonts w:ascii="Times New Roman" w:eastAsia="Calibri" w:hAnsi="Times New Roman" w:cs="Times New Roman"/>
              </w:rPr>
              <w:t>Tiesību normas skaidrībai lūdzam aizstāt likumprojekta 2.pantā ietvertajā 22.</w:t>
            </w:r>
            <w:r w:rsidRPr="0075780A">
              <w:rPr>
                <w:rFonts w:ascii="Times New Roman" w:eastAsia="Calibri" w:hAnsi="Times New Roman" w:cs="Times New Roman"/>
                <w:vertAlign w:val="superscript"/>
              </w:rPr>
              <w:t>4</w:t>
            </w:r>
            <w:r w:rsidRPr="0028207D">
              <w:rPr>
                <w:rFonts w:ascii="Times New Roman" w:eastAsia="Calibri" w:hAnsi="Times New Roman" w:cs="Times New Roman"/>
              </w:rPr>
              <w:t xml:space="preserve"> panta trešās daļas ievaddaļā vārdu “konsultējoties” ar vārdu  “sadarbībā”.</w:t>
            </w:r>
          </w:p>
        </w:tc>
        <w:tc>
          <w:tcPr>
            <w:tcW w:w="3260" w:type="dxa"/>
            <w:gridSpan w:val="2"/>
            <w:tcBorders>
              <w:top w:val="single" w:sz="6" w:space="0" w:color="000000"/>
              <w:left w:val="single" w:sz="6" w:space="0" w:color="000000"/>
              <w:bottom w:val="single" w:sz="6" w:space="0" w:color="000000"/>
              <w:right w:val="single" w:sz="6" w:space="0" w:color="000000"/>
            </w:tcBorders>
          </w:tcPr>
          <w:p w14:paraId="08406B73" w14:textId="77777777" w:rsidR="0028207D" w:rsidRPr="0034241A" w:rsidRDefault="0032146E" w:rsidP="005C127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tcPr>
          <w:p w14:paraId="2A66C843" w14:textId="77777777" w:rsidR="0028207D" w:rsidRPr="0034241A" w:rsidRDefault="00322D56" w:rsidP="00196E65">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Atbilstoši jaunajai projekta redakcijai minētais iebildums vairs nav aktuāls.</w:t>
            </w:r>
          </w:p>
        </w:tc>
      </w:tr>
      <w:tr w:rsidR="0028207D" w:rsidRPr="0034241A" w14:paraId="4C8808E9" w14:textId="77777777" w:rsidTr="0060550F">
        <w:tc>
          <w:tcPr>
            <w:tcW w:w="708" w:type="dxa"/>
            <w:tcBorders>
              <w:top w:val="single" w:sz="6" w:space="0" w:color="000000"/>
              <w:left w:val="single" w:sz="6" w:space="0" w:color="000000"/>
              <w:bottom w:val="single" w:sz="6" w:space="0" w:color="000000"/>
              <w:right w:val="single" w:sz="4" w:space="0" w:color="auto"/>
            </w:tcBorders>
          </w:tcPr>
          <w:p w14:paraId="385063A8" w14:textId="77777777" w:rsidR="0028207D" w:rsidRPr="00322D56" w:rsidRDefault="0028207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7F0BFAA5" w14:textId="77777777" w:rsidR="0028207D" w:rsidRPr="00322D56" w:rsidRDefault="00322D56" w:rsidP="009139E0">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Likumprojekta 2.pants</w:t>
            </w:r>
          </w:p>
        </w:tc>
        <w:tc>
          <w:tcPr>
            <w:tcW w:w="4678" w:type="dxa"/>
            <w:tcBorders>
              <w:top w:val="single" w:sz="6" w:space="0" w:color="000000"/>
              <w:left w:val="single" w:sz="4" w:space="0" w:color="auto"/>
              <w:bottom w:val="single" w:sz="6" w:space="0" w:color="000000"/>
              <w:right w:val="single" w:sz="6" w:space="0" w:color="000000"/>
            </w:tcBorders>
          </w:tcPr>
          <w:p w14:paraId="099B8B40" w14:textId="77777777" w:rsidR="0028207D" w:rsidRDefault="0028207D" w:rsidP="0028207D">
            <w:pPr>
              <w:widowControl w:val="0"/>
              <w:spacing w:after="0" w:line="240" w:lineRule="auto"/>
              <w:jc w:val="both"/>
              <w:rPr>
                <w:rFonts w:ascii="Times New Roman" w:eastAsia="Calibri" w:hAnsi="Times New Roman" w:cs="Times New Roman"/>
                <w:b/>
              </w:rPr>
            </w:pPr>
            <w:r w:rsidRPr="0028207D">
              <w:rPr>
                <w:rFonts w:ascii="Times New Roman" w:eastAsia="Calibri" w:hAnsi="Times New Roman" w:cs="Times New Roman"/>
                <w:b/>
              </w:rPr>
              <w:t>F</w:t>
            </w:r>
            <w:r>
              <w:rPr>
                <w:rFonts w:ascii="Times New Roman" w:eastAsia="Calibri" w:hAnsi="Times New Roman" w:cs="Times New Roman"/>
                <w:b/>
              </w:rPr>
              <w:t>inanšu ministrijas 01.08.2019. 4</w:t>
            </w:r>
            <w:r w:rsidRPr="0028207D">
              <w:rPr>
                <w:rFonts w:ascii="Times New Roman" w:eastAsia="Calibri" w:hAnsi="Times New Roman" w:cs="Times New Roman"/>
                <w:b/>
              </w:rPr>
              <w:t>.iebildums:</w:t>
            </w:r>
          </w:p>
          <w:p w14:paraId="2F39BABE" w14:textId="77777777" w:rsidR="0028207D" w:rsidRPr="0028207D" w:rsidRDefault="0028207D" w:rsidP="0028207D">
            <w:pPr>
              <w:widowControl w:val="0"/>
              <w:spacing w:after="0" w:line="240" w:lineRule="auto"/>
              <w:jc w:val="both"/>
              <w:rPr>
                <w:rFonts w:ascii="Times New Roman" w:eastAsia="Calibri" w:hAnsi="Times New Roman" w:cs="Times New Roman"/>
              </w:rPr>
            </w:pPr>
            <w:r w:rsidRPr="0028207D">
              <w:rPr>
                <w:rFonts w:ascii="Times New Roman" w:eastAsia="Calibri" w:hAnsi="Times New Roman" w:cs="Times New Roman"/>
              </w:rPr>
              <w:t>Lūdzam papildināt likumprojekta 2.pantā ietverto 22.</w:t>
            </w:r>
            <w:r w:rsidRPr="0075780A">
              <w:rPr>
                <w:rFonts w:ascii="Times New Roman" w:eastAsia="Calibri" w:hAnsi="Times New Roman" w:cs="Times New Roman"/>
                <w:vertAlign w:val="superscript"/>
              </w:rPr>
              <w:t>4</w:t>
            </w:r>
            <w:r w:rsidRPr="0028207D">
              <w:rPr>
                <w:rFonts w:ascii="Times New Roman" w:eastAsia="Calibri" w:hAnsi="Times New Roman" w:cs="Times New Roman"/>
              </w:rPr>
              <w:t xml:space="preserve"> panta trešo, ceturto un piekto daļu pēc vārda “kredītiestāžu” (attiecīgā locījumā) ar vārdiem </w:t>
            </w:r>
            <w:r w:rsidRPr="0028207D">
              <w:rPr>
                <w:rFonts w:ascii="Times New Roman" w:eastAsia="Calibri" w:hAnsi="Times New Roman" w:cs="Times New Roman"/>
              </w:rPr>
              <w:lastRenderedPageBreak/>
              <w:t xml:space="preserve">“VAS “Latvijas Pasts”. </w:t>
            </w:r>
          </w:p>
          <w:p w14:paraId="54BDD01B" w14:textId="77777777" w:rsidR="0028207D" w:rsidRPr="0028207D" w:rsidRDefault="0028207D" w:rsidP="0028207D">
            <w:pPr>
              <w:widowControl w:val="0"/>
              <w:spacing w:after="0" w:line="240" w:lineRule="auto"/>
              <w:jc w:val="both"/>
              <w:rPr>
                <w:rFonts w:ascii="Times New Roman" w:eastAsia="Calibri" w:hAnsi="Times New Roman" w:cs="Times New Roman"/>
                <w:b/>
              </w:rPr>
            </w:pPr>
            <w:r w:rsidRPr="0028207D">
              <w:rPr>
                <w:rFonts w:ascii="Times New Roman" w:eastAsia="Calibri" w:hAnsi="Times New Roman" w:cs="Times New Roman"/>
              </w:rPr>
              <w:t xml:space="preserve">Šāds precizējums nepieciešams, ņemot vērā, ka likumprojekta 2.pantā ietvertā 22.4 panta pirmā daļa tiek papildināta ar  VAS “Latvijas Pasts” kā vitālo (kritisko) finanšu nozares pakalpojumu sniedzēju. Vienlaikus vēršam uzmanību, ka atbilstoši Noziedzīgi iegūtu līdzekļu legalizācijas un terorisma un </w:t>
            </w:r>
            <w:proofErr w:type="spellStart"/>
            <w:r w:rsidRPr="0028207D">
              <w:rPr>
                <w:rFonts w:ascii="Times New Roman" w:eastAsia="Calibri" w:hAnsi="Times New Roman" w:cs="Times New Roman"/>
              </w:rPr>
              <w:t>proliferācijas</w:t>
            </w:r>
            <w:proofErr w:type="spellEnd"/>
            <w:r w:rsidRPr="0028207D">
              <w:rPr>
                <w:rFonts w:ascii="Times New Roman" w:eastAsia="Calibri" w:hAnsi="Times New Roman" w:cs="Times New Roman"/>
              </w:rPr>
              <w:t xml:space="preserve"> finansēšanas novēršanas likuma 45.panta pirmās daļas 1.punktam Finanšu un kapitāla tirgus komisija kā Noziedzīgi iegūtu līdzekļu legalizācijas un terorisma un </w:t>
            </w:r>
            <w:proofErr w:type="spellStart"/>
            <w:r w:rsidRPr="0028207D">
              <w:rPr>
                <w:rFonts w:ascii="Times New Roman" w:eastAsia="Calibri" w:hAnsi="Times New Roman" w:cs="Times New Roman"/>
              </w:rPr>
              <w:t>proliferācijas</w:t>
            </w:r>
            <w:proofErr w:type="spellEnd"/>
            <w:r w:rsidRPr="0028207D">
              <w:rPr>
                <w:rFonts w:ascii="Times New Roman" w:eastAsia="Calibri" w:hAnsi="Times New Roman" w:cs="Times New Roman"/>
              </w:rPr>
              <w:t xml:space="preserve"> finansēšanas novēršanas likuma subjektu uzrauga un kontrolē arī maksājuma iestādes. Saskaņā ar Noziedzīgi iegūtu līdzekļu legalizācijas un terorisma un </w:t>
            </w:r>
            <w:proofErr w:type="spellStart"/>
            <w:r w:rsidRPr="0028207D">
              <w:rPr>
                <w:rFonts w:ascii="Times New Roman" w:eastAsia="Calibri" w:hAnsi="Times New Roman" w:cs="Times New Roman"/>
              </w:rPr>
              <w:t>proliferācijas</w:t>
            </w:r>
            <w:proofErr w:type="spellEnd"/>
            <w:r w:rsidRPr="0028207D">
              <w:rPr>
                <w:rFonts w:ascii="Times New Roman" w:eastAsia="Calibri" w:hAnsi="Times New Roman" w:cs="Times New Roman"/>
              </w:rPr>
              <w:t xml:space="preserve"> finansēšanas novēršanas likuma pārejas noteikumu 28.punktu pašreiz arī VAS “Latvijas Pasts” kā maksājuma iestādi Noziedzīgi iegūtu līdzekļu legalizācijas un terorisma un </w:t>
            </w:r>
            <w:proofErr w:type="spellStart"/>
            <w:r w:rsidRPr="0028207D">
              <w:rPr>
                <w:rFonts w:ascii="Times New Roman" w:eastAsia="Calibri" w:hAnsi="Times New Roman" w:cs="Times New Roman"/>
              </w:rPr>
              <w:t>proliferācijas</w:t>
            </w:r>
            <w:proofErr w:type="spellEnd"/>
            <w:r w:rsidRPr="0028207D">
              <w:rPr>
                <w:rFonts w:ascii="Times New Roman" w:eastAsia="Calibri" w:hAnsi="Times New Roman" w:cs="Times New Roman"/>
              </w:rPr>
              <w:t xml:space="preserve"> finansēšanas novēršanas likuma prasību izpildē uzrauga un kontrolē Finanšu un kapitāla tirgus komisija.</w:t>
            </w:r>
          </w:p>
        </w:tc>
        <w:tc>
          <w:tcPr>
            <w:tcW w:w="3260" w:type="dxa"/>
            <w:gridSpan w:val="2"/>
            <w:tcBorders>
              <w:top w:val="single" w:sz="6" w:space="0" w:color="000000"/>
              <w:left w:val="single" w:sz="6" w:space="0" w:color="000000"/>
              <w:bottom w:val="single" w:sz="6" w:space="0" w:color="000000"/>
              <w:right w:val="single" w:sz="6" w:space="0" w:color="000000"/>
            </w:tcBorders>
          </w:tcPr>
          <w:p w14:paraId="10E587C9" w14:textId="77777777" w:rsidR="00450D2D" w:rsidRDefault="00514EE6" w:rsidP="005C127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5096D3AE" w14:textId="77777777" w:rsidR="0028207D" w:rsidRPr="0034241A" w:rsidRDefault="000369C1" w:rsidP="005C1274">
            <w:pPr>
              <w:spacing w:after="0" w:line="240" w:lineRule="auto"/>
              <w:rPr>
                <w:rFonts w:ascii="Times New Roman" w:eastAsia="Times New Roman" w:hAnsi="Times New Roman" w:cs="Times New Roman"/>
                <w:lang w:eastAsia="lv-LV"/>
              </w:rPr>
            </w:pPr>
            <w:r w:rsidRPr="000369C1">
              <w:rPr>
                <w:rFonts w:ascii="Times New Roman" w:eastAsia="Times New Roman" w:hAnsi="Times New Roman" w:cs="Times New Roman"/>
                <w:lang w:eastAsia="lv-LV"/>
              </w:rPr>
              <w:lastRenderedPageBreak/>
              <w:t>Iebildums</w:t>
            </w:r>
            <w:r w:rsidR="00514EE6">
              <w:rPr>
                <w:rFonts w:ascii="Times New Roman" w:eastAsia="Times New Roman" w:hAnsi="Times New Roman" w:cs="Times New Roman"/>
                <w:lang w:eastAsia="lv-LV"/>
              </w:rPr>
              <w:t xml:space="preserve"> tika skatīt</w:t>
            </w:r>
            <w:r w:rsidRPr="000369C1">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454393C0" w14:textId="77777777" w:rsidR="0028207D" w:rsidRPr="0034241A" w:rsidRDefault="00322D56" w:rsidP="002B15FE">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lastRenderedPageBreak/>
              <w:t>Atbilstoši jaunajai projekta redakcijai minētais iebildums vairs nav aktuāls.</w:t>
            </w:r>
          </w:p>
        </w:tc>
      </w:tr>
      <w:tr w:rsidR="003A6C95" w:rsidRPr="0034241A" w14:paraId="2FF9B9B5" w14:textId="77777777" w:rsidTr="0060550F">
        <w:tc>
          <w:tcPr>
            <w:tcW w:w="708" w:type="dxa"/>
            <w:tcBorders>
              <w:top w:val="single" w:sz="6" w:space="0" w:color="000000"/>
              <w:left w:val="single" w:sz="6" w:space="0" w:color="000000"/>
              <w:bottom w:val="single" w:sz="6" w:space="0" w:color="000000"/>
              <w:right w:val="single" w:sz="4" w:space="0" w:color="auto"/>
            </w:tcBorders>
          </w:tcPr>
          <w:p w14:paraId="19CABC85" w14:textId="77777777" w:rsidR="003A6C95" w:rsidRPr="0034241A" w:rsidRDefault="003A6C9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11AF070C" w14:textId="77777777" w:rsidR="003A6C95" w:rsidRPr="00322D56" w:rsidRDefault="00322D56" w:rsidP="002B15FE">
            <w:pPr>
              <w:spacing w:after="0" w:line="240" w:lineRule="auto"/>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tcPr>
          <w:p w14:paraId="02AE0AD7" w14:textId="77777777" w:rsidR="003A6C95" w:rsidRDefault="0028207D" w:rsidP="0028207D">
            <w:pPr>
              <w:widowControl w:val="0"/>
              <w:spacing w:after="0" w:line="240" w:lineRule="auto"/>
              <w:jc w:val="both"/>
              <w:rPr>
                <w:rFonts w:ascii="Times New Roman" w:eastAsia="Times New Roman" w:hAnsi="Times New Roman" w:cs="Times New Roman"/>
                <w:b/>
                <w:lang w:eastAsia="lv-LV"/>
              </w:rPr>
            </w:pPr>
            <w:r w:rsidRPr="0028207D">
              <w:rPr>
                <w:rFonts w:ascii="Times New Roman" w:eastAsia="Times New Roman" w:hAnsi="Times New Roman" w:cs="Times New Roman"/>
                <w:b/>
                <w:lang w:eastAsia="lv-LV"/>
              </w:rPr>
              <w:t>Fin</w:t>
            </w:r>
            <w:r>
              <w:rPr>
                <w:rFonts w:ascii="Times New Roman" w:eastAsia="Times New Roman" w:hAnsi="Times New Roman" w:cs="Times New Roman"/>
                <w:b/>
                <w:lang w:eastAsia="lv-LV"/>
              </w:rPr>
              <w:t>anšu ministrijas 01.08.2019. 1.priekšlikums</w:t>
            </w:r>
            <w:r w:rsidRPr="0028207D">
              <w:rPr>
                <w:rFonts w:ascii="Times New Roman" w:eastAsia="Times New Roman" w:hAnsi="Times New Roman" w:cs="Times New Roman"/>
                <w:b/>
                <w:lang w:eastAsia="lv-LV"/>
              </w:rPr>
              <w:t>:</w:t>
            </w:r>
          </w:p>
          <w:p w14:paraId="69E28569" w14:textId="77777777" w:rsidR="0028207D" w:rsidRPr="0028207D" w:rsidRDefault="0028207D" w:rsidP="0028207D">
            <w:pPr>
              <w:widowControl w:val="0"/>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Lūdzam izslēgt anotācijas I sadaļas 2.punktā (3. un 14.lpp.) atsauci uz likumprojekta 1.pantā ietvertā 22.</w:t>
            </w:r>
            <w:r w:rsidRPr="000369C1">
              <w:rPr>
                <w:rFonts w:ascii="Times New Roman" w:eastAsia="Times New Roman" w:hAnsi="Times New Roman" w:cs="Times New Roman"/>
                <w:vertAlign w:val="superscript"/>
                <w:lang w:eastAsia="lv-LV"/>
              </w:rPr>
              <w:t>3</w:t>
            </w:r>
            <w:r w:rsidRPr="0028207D">
              <w:rPr>
                <w:rFonts w:ascii="Times New Roman" w:eastAsia="Times New Roman" w:hAnsi="Times New Roman" w:cs="Times New Roman"/>
                <w:lang w:eastAsia="lv-LV"/>
              </w:rPr>
              <w:t>panta pirmās daļas 5.punktu, kā arī likumprojekta 3.pantā ietvertā 23.</w:t>
            </w:r>
            <w:r w:rsidRPr="000369C1">
              <w:rPr>
                <w:rFonts w:ascii="Times New Roman" w:eastAsia="Times New Roman" w:hAnsi="Times New Roman" w:cs="Times New Roman"/>
                <w:vertAlign w:val="superscript"/>
                <w:lang w:eastAsia="lv-LV"/>
              </w:rPr>
              <w:t>6</w:t>
            </w:r>
            <w:r w:rsidRPr="0028207D">
              <w:rPr>
                <w:rFonts w:ascii="Times New Roman" w:eastAsia="Times New Roman" w:hAnsi="Times New Roman" w:cs="Times New Roman"/>
                <w:lang w:eastAsia="lv-LV"/>
              </w:rPr>
              <w:t>panta pirmās daļas 4. un 5.punktu, jo likumprojektā šādu punktu nav.</w:t>
            </w:r>
          </w:p>
        </w:tc>
        <w:tc>
          <w:tcPr>
            <w:tcW w:w="3260" w:type="dxa"/>
            <w:gridSpan w:val="2"/>
            <w:tcBorders>
              <w:top w:val="single" w:sz="6" w:space="0" w:color="000000"/>
              <w:left w:val="single" w:sz="6" w:space="0" w:color="000000"/>
              <w:bottom w:val="single" w:sz="6" w:space="0" w:color="000000"/>
              <w:right w:val="single" w:sz="6" w:space="0" w:color="000000"/>
            </w:tcBorders>
          </w:tcPr>
          <w:p w14:paraId="32250CE7" w14:textId="77777777" w:rsidR="0065344F" w:rsidRPr="0032146E" w:rsidRDefault="00322D56" w:rsidP="00322D5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14:paraId="526CB8C8" w14:textId="77777777" w:rsidR="003A6C95" w:rsidRPr="0034241A" w:rsidRDefault="00322D56" w:rsidP="002B15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A</w:t>
            </w:r>
            <w:r w:rsidRPr="0032146E">
              <w:rPr>
                <w:rFonts w:ascii="Times New Roman" w:eastAsia="Times New Roman" w:hAnsi="Times New Roman" w:cs="Times New Roman"/>
                <w:lang w:eastAsia="lv-LV"/>
              </w:rPr>
              <w:t>notācija tika rediģēta atbilstoši priekšlikumam.</w:t>
            </w:r>
          </w:p>
        </w:tc>
      </w:tr>
      <w:tr w:rsidR="003A6C95" w:rsidRPr="0034241A" w14:paraId="13958BAD" w14:textId="77777777" w:rsidTr="0060550F">
        <w:tc>
          <w:tcPr>
            <w:tcW w:w="708" w:type="dxa"/>
            <w:tcBorders>
              <w:top w:val="single" w:sz="6" w:space="0" w:color="000000"/>
              <w:left w:val="single" w:sz="6" w:space="0" w:color="000000"/>
              <w:bottom w:val="single" w:sz="6" w:space="0" w:color="000000"/>
              <w:right w:val="single" w:sz="4" w:space="0" w:color="auto"/>
            </w:tcBorders>
          </w:tcPr>
          <w:p w14:paraId="1A56218F" w14:textId="77777777" w:rsidR="003A6C95" w:rsidRPr="0034241A" w:rsidRDefault="003A6C9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75522564" w14:textId="77777777" w:rsidR="003A6C95" w:rsidRPr="00322D56" w:rsidRDefault="00322D56" w:rsidP="002B15FE">
            <w:pPr>
              <w:spacing w:after="0" w:line="240" w:lineRule="auto"/>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tcPr>
          <w:p w14:paraId="6B71613D" w14:textId="77777777" w:rsidR="003A6C95" w:rsidRDefault="0028207D" w:rsidP="009139E0">
            <w:pPr>
              <w:widowControl w:val="0"/>
              <w:spacing w:after="0" w:line="240" w:lineRule="auto"/>
              <w:jc w:val="both"/>
              <w:rPr>
                <w:rFonts w:ascii="Times New Roman" w:eastAsia="Times New Roman" w:hAnsi="Times New Roman" w:cs="Times New Roman"/>
                <w:b/>
                <w:lang w:eastAsia="lv-LV"/>
              </w:rPr>
            </w:pPr>
            <w:r w:rsidRPr="0028207D">
              <w:rPr>
                <w:rFonts w:ascii="Times New Roman" w:eastAsia="Times New Roman" w:hAnsi="Times New Roman" w:cs="Times New Roman"/>
                <w:b/>
                <w:lang w:eastAsia="lv-LV"/>
              </w:rPr>
              <w:t>F</w:t>
            </w:r>
            <w:r>
              <w:rPr>
                <w:rFonts w:ascii="Times New Roman" w:eastAsia="Times New Roman" w:hAnsi="Times New Roman" w:cs="Times New Roman"/>
                <w:b/>
                <w:lang w:eastAsia="lv-LV"/>
              </w:rPr>
              <w:t>inanšu ministrijas 01.08.2019. 2</w:t>
            </w:r>
            <w:r w:rsidRPr="0028207D">
              <w:rPr>
                <w:rFonts w:ascii="Times New Roman" w:eastAsia="Times New Roman" w:hAnsi="Times New Roman" w:cs="Times New Roman"/>
                <w:b/>
                <w:lang w:eastAsia="lv-LV"/>
              </w:rPr>
              <w:t>.priekšlikums:</w:t>
            </w:r>
          </w:p>
          <w:p w14:paraId="77AC615C" w14:textId="77777777" w:rsidR="0028207D" w:rsidRPr="0028207D" w:rsidRDefault="0028207D" w:rsidP="009139E0">
            <w:pPr>
              <w:widowControl w:val="0"/>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 xml:space="preserve">Lūdzam precizēt anotācijas I sadaļas 2.punktā (8.lpp. otrajā rindkopā) norādīto atsauci uz </w:t>
            </w:r>
            <w:r w:rsidRPr="0028207D">
              <w:rPr>
                <w:rFonts w:ascii="Times New Roman" w:eastAsia="Times New Roman" w:hAnsi="Times New Roman" w:cs="Times New Roman"/>
                <w:lang w:eastAsia="lv-LV"/>
              </w:rPr>
              <w:lastRenderedPageBreak/>
              <w:t>22.</w:t>
            </w:r>
            <w:r w:rsidRPr="000369C1">
              <w:rPr>
                <w:rFonts w:ascii="Times New Roman" w:eastAsia="Times New Roman" w:hAnsi="Times New Roman" w:cs="Times New Roman"/>
                <w:vertAlign w:val="superscript"/>
                <w:lang w:eastAsia="lv-LV"/>
              </w:rPr>
              <w:t>3</w:t>
            </w:r>
            <w:r w:rsidRPr="0028207D">
              <w:rPr>
                <w:rFonts w:ascii="Times New Roman" w:eastAsia="Times New Roman" w:hAnsi="Times New Roman" w:cs="Times New Roman"/>
                <w:lang w:eastAsia="lv-LV"/>
              </w:rPr>
              <w:t>panta pirmās daļas 4.punktu, kas paredz nodrošināt maksājumu pakalpojumu nepārtrauktību valsts apdraudējuma gadījumā, ņemot vērā, ka likumprojekta 1.pantā ietvertā 22.</w:t>
            </w:r>
            <w:r w:rsidRPr="000369C1">
              <w:rPr>
                <w:rFonts w:ascii="Times New Roman" w:eastAsia="Times New Roman" w:hAnsi="Times New Roman" w:cs="Times New Roman"/>
                <w:vertAlign w:val="superscript"/>
                <w:lang w:eastAsia="lv-LV"/>
              </w:rPr>
              <w:t>3</w:t>
            </w:r>
            <w:r w:rsidRPr="0028207D">
              <w:rPr>
                <w:rFonts w:ascii="Times New Roman" w:eastAsia="Times New Roman" w:hAnsi="Times New Roman" w:cs="Times New Roman"/>
                <w:lang w:eastAsia="lv-LV"/>
              </w:rPr>
              <w:t>panta pirmās daļas 4.punkts nosaka, ka valsts apdraudējuma gadījumā nodrošina vitālo (kritisko) pakalpojumu nepārtrauktību Ministru kabineta noteiktajā apjomā atsevišķās pašvaldību kompetencē esošajās nozarēs.</w:t>
            </w:r>
          </w:p>
        </w:tc>
        <w:tc>
          <w:tcPr>
            <w:tcW w:w="3260" w:type="dxa"/>
            <w:gridSpan w:val="2"/>
            <w:tcBorders>
              <w:top w:val="single" w:sz="6" w:space="0" w:color="000000"/>
              <w:left w:val="single" w:sz="6" w:space="0" w:color="000000"/>
              <w:bottom w:val="single" w:sz="6" w:space="0" w:color="000000"/>
              <w:right w:val="single" w:sz="6" w:space="0" w:color="000000"/>
            </w:tcBorders>
          </w:tcPr>
          <w:p w14:paraId="2B1FFE89" w14:textId="77777777" w:rsidR="0065344F" w:rsidRPr="0034241A" w:rsidRDefault="00514EE6" w:rsidP="0065344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r w:rsidR="00450D2D" w:rsidRPr="00450D2D">
              <w:rPr>
                <w:rFonts w:ascii="Times New Roman" w:eastAsia="Times New Roman" w:hAnsi="Times New Roman" w:cs="Times New Roman"/>
                <w:lang w:eastAsia="lv-LV"/>
              </w:rPr>
              <w:t xml:space="preserve"> starpinstitūciju sanāksmē.</w:t>
            </w:r>
          </w:p>
          <w:p w14:paraId="057487D8" w14:textId="77777777" w:rsidR="0065344F" w:rsidRPr="0034241A" w:rsidRDefault="0032146E" w:rsidP="0065344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Priekšlikums</w:t>
            </w:r>
            <w:r w:rsidRPr="0032146E">
              <w:rPr>
                <w:rFonts w:ascii="Times New Roman" w:eastAsia="Times New Roman" w:hAnsi="Times New Roman" w:cs="Times New Roman"/>
                <w:lang w:eastAsia="lv-LV"/>
              </w:rPr>
              <w:t xml:space="preserve"> </w:t>
            </w:r>
            <w:r w:rsidR="00514EE6">
              <w:rPr>
                <w:rFonts w:ascii="Times New Roman" w:eastAsia="Times New Roman" w:hAnsi="Times New Roman" w:cs="Times New Roman"/>
                <w:lang w:eastAsia="lv-LV"/>
              </w:rPr>
              <w:t xml:space="preserve">tika </w:t>
            </w:r>
            <w:r w:rsidRPr="0032146E">
              <w:rPr>
                <w:rFonts w:ascii="Times New Roman" w:eastAsia="Times New Roman" w:hAnsi="Times New Roman" w:cs="Times New Roman"/>
                <w:lang w:eastAsia="lv-LV"/>
              </w:rPr>
              <w:t>skat</w:t>
            </w:r>
            <w:r w:rsidR="00514EE6">
              <w:rPr>
                <w:rFonts w:ascii="Times New Roman" w:eastAsia="Times New Roman" w:hAnsi="Times New Roman" w:cs="Times New Roman"/>
                <w:lang w:eastAsia="lv-LV"/>
              </w:rPr>
              <w:t>īt</w:t>
            </w:r>
            <w:r w:rsidRPr="0032146E">
              <w:rPr>
                <w:rFonts w:ascii="Times New Roman" w:eastAsia="Times New Roman" w:hAnsi="Times New Roman" w:cs="Times New Roman"/>
                <w:lang w:eastAsia="lv-LV"/>
              </w:rPr>
              <w:t>s saistībā ar AM kritiskās infrastruktūras piedāvājumu.</w:t>
            </w:r>
          </w:p>
          <w:p w14:paraId="628C142D" w14:textId="77777777" w:rsidR="0065344F" w:rsidRPr="009139E0" w:rsidRDefault="0065344F" w:rsidP="009139E0">
            <w:pPr>
              <w:jc w:val="both"/>
              <w:rPr>
                <w:rFonts w:ascii="Times New Roman" w:eastAsia="Times New Roman" w:hAnsi="Times New Roman"/>
                <w:b/>
                <w:lang w:eastAsia="lv-LV"/>
              </w:rPr>
            </w:pPr>
          </w:p>
        </w:tc>
        <w:tc>
          <w:tcPr>
            <w:tcW w:w="3402" w:type="dxa"/>
            <w:tcBorders>
              <w:top w:val="single" w:sz="4" w:space="0" w:color="auto"/>
              <w:left w:val="single" w:sz="4" w:space="0" w:color="auto"/>
              <w:bottom w:val="single" w:sz="4" w:space="0" w:color="auto"/>
            </w:tcBorders>
          </w:tcPr>
          <w:p w14:paraId="32EEF0B8" w14:textId="77777777" w:rsidR="003A6C95" w:rsidRPr="00322D56" w:rsidRDefault="00322D56" w:rsidP="00322D56">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lastRenderedPageBreak/>
              <w:t>Atbilstoši jaunajai projekta redakcijai minētais priekšlikums vairs nav aktuāls.</w:t>
            </w:r>
          </w:p>
        </w:tc>
      </w:tr>
      <w:tr w:rsidR="003A6C95" w:rsidRPr="0034241A" w14:paraId="1B99B831" w14:textId="77777777" w:rsidTr="0060550F">
        <w:tc>
          <w:tcPr>
            <w:tcW w:w="708" w:type="dxa"/>
            <w:tcBorders>
              <w:top w:val="single" w:sz="6" w:space="0" w:color="000000"/>
              <w:left w:val="single" w:sz="6" w:space="0" w:color="000000"/>
              <w:bottom w:val="single" w:sz="6" w:space="0" w:color="000000"/>
              <w:right w:val="single" w:sz="4" w:space="0" w:color="auto"/>
            </w:tcBorders>
          </w:tcPr>
          <w:p w14:paraId="6B1C349A" w14:textId="77777777" w:rsidR="003A6C95" w:rsidRPr="0034241A" w:rsidRDefault="003A6C9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41AE019" w14:textId="77777777" w:rsidR="003A6C95" w:rsidRPr="00322D56" w:rsidRDefault="00322D56" w:rsidP="002B15FE">
            <w:pPr>
              <w:spacing w:after="0" w:line="240" w:lineRule="auto"/>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Anotācijas I sadaļas 2.punkts</w:t>
            </w:r>
          </w:p>
        </w:tc>
        <w:tc>
          <w:tcPr>
            <w:tcW w:w="4678" w:type="dxa"/>
            <w:tcBorders>
              <w:top w:val="single" w:sz="6" w:space="0" w:color="000000"/>
              <w:left w:val="single" w:sz="4" w:space="0" w:color="auto"/>
              <w:bottom w:val="single" w:sz="6" w:space="0" w:color="000000"/>
              <w:right w:val="single" w:sz="6" w:space="0" w:color="000000"/>
            </w:tcBorders>
          </w:tcPr>
          <w:p w14:paraId="0613E525" w14:textId="77777777" w:rsidR="003A6C95" w:rsidRDefault="0028207D" w:rsidP="009139E0">
            <w:pPr>
              <w:widowControl w:val="0"/>
              <w:spacing w:after="0" w:line="240" w:lineRule="auto"/>
              <w:jc w:val="both"/>
              <w:rPr>
                <w:rFonts w:ascii="Times New Roman" w:eastAsia="Times New Roman" w:hAnsi="Times New Roman" w:cs="Times New Roman"/>
                <w:b/>
                <w:lang w:eastAsia="lv-LV"/>
              </w:rPr>
            </w:pPr>
            <w:r w:rsidRPr="0028207D">
              <w:rPr>
                <w:rFonts w:ascii="Times New Roman" w:eastAsia="Times New Roman" w:hAnsi="Times New Roman" w:cs="Times New Roman"/>
                <w:b/>
                <w:lang w:eastAsia="lv-LV"/>
              </w:rPr>
              <w:t xml:space="preserve">Finanšu ministrijas 01.08.2019. </w:t>
            </w:r>
            <w:r>
              <w:rPr>
                <w:rFonts w:ascii="Times New Roman" w:eastAsia="Times New Roman" w:hAnsi="Times New Roman" w:cs="Times New Roman"/>
                <w:b/>
                <w:lang w:eastAsia="lv-LV"/>
              </w:rPr>
              <w:t>3</w:t>
            </w:r>
            <w:r w:rsidRPr="0028207D">
              <w:rPr>
                <w:rFonts w:ascii="Times New Roman" w:eastAsia="Times New Roman" w:hAnsi="Times New Roman" w:cs="Times New Roman"/>
                <w:b/>
                <w:lang w:eastAsia="lv-LV"/>
              </w:rPr>
              <w:t>.priekšlikums:</w:t>
            </w:r>
          </w:p>
          <w:p w14:paraId="444A698C" w14:textId="77777777" w:rsidR="0028207D" w:rsidRPr="0028207D" w:rsidRDefault="0028207D" w:rsidP="009139E0">
            <w:pPr>
              <w:widowControl w:val="0"/>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Lūdzam papildināt anotācijas I sadaļas 2.punktu ar izvērstāku pamatojumu likumprojekta 2.pantā piedāvātajam regulējumam.</w:t>
            </w:r>
          </w:p>
        </w:tc>
        <w:tc>
          <w:tcPr>
            <w:tcW w:w="3260" w:type="dxa"/>
            <w:gridSpan w:val="2"/>
            <w:tcBorders>
              <w:top w:val="single" w:sz="6" w:space="0" w:color="000000"/>
              <w:left w:val="single" w:sz="6" w:space="0" w:color="000000"/>
              <w:bottom w:val="single" w:sz="6" w:space="0" w:color="000000"/>
              <w:right w:val="single" w:sz="6" w:space="0" w:color="000000"/>
            </w:tcBorders>
          </w:tcPr>
          <w:p w14:paraId="75C00708" w14:textId="77777777" w:rsidR="00450D2D" w:rsidRDefault="00514EE6" w:rsidP="00EA7A0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Vienošanās </w:t>
            </w:r>
            <w:r w:rsidR="00450D2D" w:rsidRPr="00450D2D">
              <w:rPr>
                <w:rFonts w:ascii="Times New Roman" w:eastAsia="Times New Roman" w:hAnsi="Times New Roman" w:cs="Times New Roman"/>
                <w:lang w:eastAsia="lv-LV"/>
              </w:rPr>
              <w:t>starpinstitūciju sanāksmē.</w:t>
            </w:r>
          </w:p>
          <w:p w14:paraId="62DAC2AD" w14:textId="77777777" w:rsidR="003A6C95" w:rsidRPr="0032146E" w:rsidRDefault="0032146E" w:rsidP="00EA7A0C">
            <w:pPr>
              <w:spacing w:after="0" w:line="240" w:lineRule="auto"/>
              <w:rPr>
                <w:rFonts w:ascii="Times New Roman" w:eastAsia="Times New Roman" w:hAnsi="Times New Roman" w:cs="Times New Roman"/>
                <w:lang w:eastAsia="lv-LV"/>
              </w:rPr>
            </w:pPr>
            <w:r w:rsidRPr="0032146E">
              <w:rPr>
                <w:rFonts w:ascii="Times New Roman" w:eastAsia="Times New Roman" w:hAnsi="Times New Roman" w:cs="Times New Roman"/>
                <w:lang w:eastAsia="lv-LV"/>
              </w:rPr>
              <w:t xml:space="preserve">Priekšlikums </w:t>
            </w:r>
            <w:r w:rsidR="00514EE6">
              <w:rPr>
                <w:rFonts w:ascii="Times New Roman" w:eastAsia="Times New Roman" w:hAnsi="Times New Roman" w:cs="Times New Roman"/>
                <w:lang w:eastAsia="lv-LV"/>
              </w:rPr>
              <w:t>tika skatīt</w:t>
            </w:r>
            <w:r w:rsidRPr="0032146E">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7D6B61F4" w14:textId="77777777" w:rsidR="003A6C95" w:rsidRPr="00322D56" w:rsidRDefault="00322D56" w:rsidP="002B15FE">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Atbilstoši jaunajai projekta redakcijai minētais priekšlikums vairs nav aktuāls.</w:t>
            </w:r>
          </w:p>
        </w:tc>
      </w:tr>
      <w:tr w:rsidR="004877FE" w:rsidRPr="0034241A" w14:paraId="09078C9A" w14:textId="77777777" w:rsidTr="0060550F">
        <w:tc>
          <w:tcPr>
            <w:tcW w:w="708" w:type="dxa"/>
            <w:tcBorders>
              <w:top w:val="single" w:sz="6" w:space="0" w:color="000000"/>
              <w:left w:val="single" w:sz="6" w:space="0" w:color="000000"/>
              <w:bottom w:val="single" w:sz="6" w:space="0" w:color="000000"/>
              <w:right w:val="single" w:sz="4" w:space="0" w:color="auto"/>
            </w:tcBorders>
          </w:tcPr>
          <w:p w14:paraId="733BEEAA" w14:textId="77777777" w:rsidR="004877FE" w:rsidRPr="0034241A" w:rsidRDefault="004877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5D3FD8CE" w14:textId="77777777" w:rsidR="004877FE" w:rsidRPr="000369C1" w:rsidRDefault="00322D56" w:rsidP="00322D5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Anotācijas I sadaļas 2.punkts </w:t>
            </w:r>
          </w:p>
        </w:tc>
        <w:tc>
          <w:tcPr>
            <w:tcW w:w="4678" w:type="dxa"/>
            <w:tcBorders>
              <w:top w:val="single" w:sz="6" w:space="0" w:color="000000"/>
              <w:left w:val="single" w:sz="4" w:space="0" w:color="auto"/>
              <w:bottom w:val="single" w:sz="6" w:space="0" w:color="000000"/>
              <w:right w:val="single" w:sz="6" w:space="0" w:color="000000"/>
            </w:tcBorders>
          </w:tcPr>
          <w:p w14:paraId="756D4A26" w14:textId="77777777" w:rsidR="004877FE" w:rsidRDefault="0028207D" w:rsidP="004877FE">
            <w:pPr>
              <w:spacing w:after="0" w:line="240" w:lineRule="auto"/>
              <w:jc w:val="both"/>
              <w:rPr>
                <w:rFonts w:ascii="Times New Roman" w:eastAsia="Times New Roman" w:hAnsi="Times New Roman" w:cs="Times New Roman"/>
                <w:b/>
                <w:lang w:eastAsia="lv-LV"/>
              </w:rPr>
            </w:pPr>
            <w:r w:rsidRPr="0028207D">
              <w:rPr>
                <w:rFonts w:ascii="Times New Roman" w:eastAsia="Times New Roman" w:hAnsi="Times New Roman" w:cs="Times New Roman"/>
                <w:b/>
                <w:lang w:eastAsia="lv-LV"/>
              </w:rPr>
              <w:t>F</w:t>
            </w:r>
            <w:r>
              <w:rPr>
                <w:rFonts w:ascii="Times New Roman" w:eastAsia="Times New Roman" w:hAnsi="Times New Roman" w:cs="Times New Roman"/>
                <w:b/>
                <w:lang w:eastAsia="lv-LV"/>
              </w:rPr>
              <w:t>inanšu ministrijas 01.08.2019. 4</w:t>
            </w:r>
            <w:r w:rsidRPr="0028207D">
              <w:rPr>
                <w:rFonts w:ascii="Times New Roman" w:eastAsia="Times New Roman" w:hAnsi="Times New Roman" w:cs="Times New Roman"/>
                <w:b/>
                <w:lang w:eastAsia="lv-LV"/>
              </w:rPr>
              <w:t>.priekšlikums:</w:t>
            </w:r>
          </w:p>
          <w:p w14:paraId="7CC2828C" w14:textId="77777777" w:rsidR="0028207D" w:rsidRPr="0028207D" w:rsidRDefault="0028207D" w:rsidP="004877FE">
            <w:pPr>
              <w:spacing w:after="0" w:line="240" w:lineRule="auto"/>
              <w:jc w:val="both"/>
              <w:rPr>
                <w:rFonts w:ascii="Times New Roman" w:eastAsia="Times New Roman" w:hAnsi="Times New Roman" w:cs="Times New Roman"/>
                <w:lang w:eastAsia="lv-LV"/>
              </w:rPr>
            </w:pPr>
            <w:r w:rsidRPr="0028207D">
              <w:rPr>
                <w:rFonts w:ascii="Times New Roman" w:eastAsia="Times New Roman" w:hAnsi="Times New Roman" w:cs="Times New Roman"/>
                <w:lang w:eastAsia="lv-LV"/>
              </w:rPr>
              <w:t>Lūdzam precizēt anotācijas I sadaļas 2.punktā (17.lpp. piektajā rindkopā) norādīto atsauci uz 23.</w:t>
            </w:r>
            <w:r w:rsidRPr="000369C1">
              <w:rPr>
                <w:rFonts w:ascii="Times New Roman" w:eastAsia="Times New Roman" w:hAnsi="Times New Roman" w:cs="Times New Roman"/>
                <w:vertAlign w:val="superscript"/>
                <w:lang w:eastAsia="lv-LV"/>
              </w:rPr>
              <w:t>6</w:t>
            </w:r>
            <w:r w:rsidRPr="0028207D">
              <w:rPr>
                <w:rFonts w:ascii="Times New Roman" w:eastAsia="Times New Roman" w:hAnsi="Times New Roman" w:cs="Times New Roman"/>
                <w:lang w:eastAsia="lv-LV"/>
              </w:rPr>
              <w:t>panta pirmās daļas 3.punktu, kas paredz, ka valsti apdraud ārvalsts elektromagnētiskās darbības un uz to nepieciešams reaģēt, jo likumprojekta 3.pantā ietvertā 23.</w:t>
            </w:r>
            <w:r w:rsidRPr="000369C1">
              <w:rPr>
                <w:rFonts w:ascii="Times New Roman" w:eastAsia="Times New Roman" w:hAnsi="Times New Roman" w:cs="Times New Roman"/>
                <w:vertAlign w:val="superscript"/>
                <w:lang w:eastAsia="lv-LV"/>
              </w:rPr>
              <w:t>6</w:t>
            </w:r>
            <w:r w:rsidRPr="0028207D">
              <w:rPr>
                <w:rFonts w:ascii="Times New Roman" w:eastAsia="Times New Roman" w:hAnsi="Times New Roman" w:cs="Times New Roman"/>
                <w:lang w:eastAsia="lv-LV"/>
              </w:rPr>
              <w:t>panta pirmās daļas 3.punkts nosaka, ka par valsti apdraudošu situāciju uzskata arī pretlikumīgu militāro formējumu vai militāro formējumu bez pazīšanās zīmēm iekļūšanu un atrašanos Latvijas Republikas teritorijā.</w:t>
            </w:r>
          </w:p>
        </w:tc>
        <w:tc>
          <w:tcPr>
            <w:tcW w:w="3260" w:type="dxa"/>
            <w:gridSpan w:val="2"/>
            <w:tcBorders>
              <w:top w:val="single" w:sz="6" w:space="0" w:color="000000"/>
              <w:left w:val="single" w:sz="6" w:space="0" w:color="000000"/>
              <w:bottom w:val="single" w:sz="6" w:space="0" w:color="000000"/>
              <w:right w:val="single" w:sz="6" w:space="0" w:color="000000"/>
            </w:tcBorders>
          </w:tcPr>
          <w:p w14:paraId="4D1720AE" w14:textId="77777777" w:rsidR="004877FE" w:rsidRPr="000369C1" w:rsidRDefault="000369C1" w:rsidP="000369C1">
            <w:pPr>
              <w:spacing w:after="0" w:line="240" w:lineRule="auto"/>
              <w:rPr>
                <w:rFonts w:ascii="Times New Roman" w:eastAsia="Times New Roman" w:hAnsi="Times New Roman" w:cs="Times New Roman"/>
                <w:highlight w:val="yellow"/>
                <w:lang w:eastAsia="lv-LV"/>
              </w:rPr>
            </w:pPr>
            <w:r w:rsidRPr="000369C1">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14:paraId="0B4D9BBD" w14:textId="77777777" w:rsidR="00322D56" w:rsidRDefault="00322D56"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anotācija:</w:t>
            </w:r>
          </w:p>
          <w:p w14:paraId="3B5C640C" w14:textId="77777777" w:rsidR="00322D56" w:rsidRDefault="00322D56" w:rsidP="002B15FE">
            <w:pPr>
              <w:spacing w:after="0" w:line="240" w:lineRule="auto"/>
              <w:jc w:val="both"/>
              <w:rPr>
                <w:rFonts w:ascii="Times New Roman" w:eastAsia="Times New Roman" w:hAnsi="Times New Roman" w:cs="Times New Roman"/>
                <w:lang w:eastAsia="lv-LV"/>
              </w:rPr>
            </w:pPr>
          </w:p>
          <w:p w14:paraId="6276F7A6" w14:textId="77777777" w:rsidR="004877FE" w:rsidRPr="000369C1" w:rsidRDefault="00322D56"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0369C1" w:rsidRPr="000369C1">
              <w:rPr>
                <w:rFonts w:ascii="Times New Roman" w:eastAsia="Times New Roman" w:hAnsi="Times New Roman" w:cs="Times New Roman"/>
                <w:lang w:eastAsia="lv-LV"/>
              </w:rPr>
              <w:t>Nacionālās drošības likuma 23.</w:t>
            </w:r>
            <w:r w:rsidR="000369C1" w:rsidRPr="000369C1">
              <w:rPr>
                <w:rFonts w:ascii="Times New Roman" w:eastAsia="Times New Roman" w:hAnsi="Times New Roman" w:cs="Times New Roman"/>
                <w:vertAlign w:val="superscript"/>
                <w:lang w:eastAsia="lv-LV"/>
              </w:rPr>
              <w:t xml:space="preserve">6 </w:t>
            </w:r>
            <w:r w:rsidR="000369C1" w:rsidRPr="000369C1">
              <w:rPr>
                <w:rFonts w:ascii="Times New Roman" w:eastAsia="Times New Roman" w:hAnsi="Times New Roman" w:cs="Times New Roman"/>
                <w:lang w:eastAsia="lv-LV"/>
              </w:rPr>
              <w:t>panta pirmās daļas 2.punkts  arī noteiks, ka valsti apdraud ārvalsts elektromagnētiskās darbības un uz to nepieciešams reaģēt.</w:t>
            </w:r>
            <w:r>
              <w:rPr>
                <w:rFonts w:ascii="Times New Roman" w:eastAsia="Times New Roman" w:hAnsi="Times New Roman" w:cs="Times New Roman"/>
                <w:lang w:eastAsia="lv-LV"/>
              </w:rPr>
              <w:t>”</w:t>
            </w:r>
          </w:p>
        </w:tc>
      </w:tr>
      <w:tr w:rsidR="009955D8" w:rsidRPr="0034241A" w14:paraId="5B2556DF" w14:textId="77777777" w:rsidTr="0060550F">
        <w:tc>
          <w:tcPr>
            <w:tcW w:w="708" w:type="dxa"/>
            <w:tcBorders>
              <w:top w:val="single" w:sz="6" w:space="0" w:color="000000"/>
              <w:left w:val="single" w:sz="6" w:space="0" w:color="000000"/>
              <w:bottom w:val="single" w:sz="6" w:space="0" w:color="000000"/>
              <w:right w:val="single" w:sz="4" w:space="0" w:color="auto"/>
            </w:tcBorders>
          </w:tcPr>
          <w:p w14:paraId="01A995A3" w14:textId="77777777" w:rsidR="009955D8" w:rsidRPr="0034241A" w:rsidRDefault="009955D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61DE4FB3" w14:textId="77777777" w:rsidR="009955D8" w:rsidRPr="00322D56" w:rsidRDefault="00322D56" w:rsidP="002B15FE">
            <w:pPr>
              <w:spacing w:after="0" w:line="240" w:lineRule="auto"/>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Likumprojekta 1. pants</w:t>
            </w:r>
          </w:p>
        </w:tc>
        <w:tc>
          <w:tcPr>
            <w:tcW w:w="4678" w:type="dxa"/>
            <w:tcBorders>
              <w:top w:val="single" w:sz="6" w:space="0" w:color="000000"/>
              <w:left w:val="single" w:sz="4" w:space="0" w:color="auto"/>
              <w:bottom w:val="single" w:sz="6" w:space="0" w:color="000000"/>
              <w:right w:val="single" w:sz="6" w:space="0" w:color="000000"/>
            </w:tcBorders>
          </w:tcPr>
          <w:p w14:paraId="28A47CCB" w14:textId="77777777" w:rsidR="009955D8" w:rsidRDefault="009955D8" w:rsidP="004877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Tieslietu ministrijas 05.08.2019. 1.iebildums:</w:t>
            </w:r>
          </w:p>
          <w:p w14:paraId="495432DD" w14:textId="77777777" w:rsidR="009955D8" w:rsidRPr="009955D8" w:rsidRDefault="009955D8" w:rsidP="004877FE">
            <w:pPr>
              <w:spacing w:after="0" w:line="240" w:lineRule="auto"/>
              <w:jc w:val="both"/>
              <w:rPr>
                <w:rFonts w:ascii="Times New Roman" w:eastAsia="Times New Roman" w:hAnsi="Times New Roman" w:cs="Times New Roman"/>
                <w:lang w:eastAsia="lv-LV"/>
              </w:rPr>
            </w:pPr>
            <w:r w:rsidRPr="009955D8">
              <w:rPr>
                <w:rFonts w:ascii="Times New Roman" w:eastAsia="Times New Roman" w:hAnsi="Times New Roman" w:cs="Times New Roman"/>
                <w:lang w:eastAsia="lv-LV"/>
              </w:rPr>
              <w:t>Projekta 1. pants paredz Nacionālās drošības likumu (turpmāk – likums) papildināt ar jaunu 22.</w:t>
            </w:r>
            <w:r w:rsidRPr="00DE3909">
              <w:rPr>
                <w:rFonts w:ascii="Times New Roman" w:eastAsia="Times New Roman" w:hAnsi="Times New Roman" w:cs="Times New Roman"/>
                <w:vertAlign w:val="superscript"/>
                <w:lang w:eastAsia="lv-LV"/>
              </w:rPr>
              <w:t>3</w:t>
            </w:r>
            <w:r w:rsidRPr="009955D8">
              <w:rPr>
                <w:rFonts w:ascii="Times New Roman" w:eastAsia="Times New Roman" w:hAnsi="Times New Roman" w:cs="Times New Roman"/>
                <w:lang w:eastAsia="lv-LV"/>
              </w:rPr>
              <w:t xml:space="preserve"> pantu par vitāliem (kritiskiem) pakalpojumiem, kuru nepieciešams papildus izvērtēt. Vēršam uzmanību, ka panta pirmās daļas ievadā vitālie </w:t>
            </w:r>
            <w:r w:rsidRPr="009955D8">
              <w:rPr>
                <w:rFonts w:ascii="Times New Roman" w:eastAsia="Times New Roman" w:hAnsi="Times New Roman" w:cs="Times New Roman"/>
                <w:lang w:eastAsia="lv-LV"/>
              </w:rPr>
              <w:lastRenderedPageBreak/>
              <w:t>(kritiskie) pakalpojumi tiek definēti kā nepieciešamība nodrošināt iedzīvotāju veselības un labklājības minimumu. Tieslietu ministrijas ieskatā šādu nosacījumu nodrošināšanai obligāts nosacījums ir pārtika un dzeramais ūdens. Vienlaikus var pieļaut, ka ir nepieciešami arī citi cilvēka izdzīvošanas vajadzību nodrošinājumi, bet panta pirmās daļas punktos par ministriju un pašvaldību kompetenci šo cilvēka vajadzību nodrošinājums kā vitāls pakalpojums netiek norādīts. Ievērojot minēto, projekta 1. pantā paredzēto likuma 22.</w:t>
            </w:r>
            <w:r w:rsidRPr="00DE3909">
              <w:rPr>
                <w:rFonts w:ascii="Times New Roman" w:eastAsia="Times New Roman" w:hAnsi="Times New Roman" w:cs="Times New Roman"/>
                <w:vertAlign w:val="superscript"/>
                <w:lang w:eastAsia="lv-LV"/>
              </w:rPr>
              <w:t>3</w:t>
            </w:r>
            <w:r w:rsidRPr="009955D8">
              <w:rPr>
                <w:rFonts w:ascii="Times New Roman" w:eastAsia="Times New Roman" w:hAnsi="Times New Roman" w:cs="Times New Roman"/>
                <w:lang w:eastAsia="lv-LV"/>
              </w:rPr>
              <w:t xml:space="preserve"> pantu nepieciešams papildināt ar Zemkopības ministrijas kompetencē esošiem pakalpojumiem pārtikas aprites jomā, kas ir svarīgi cilvēka izdzīvošanai. Atbilstoši nepieciešams precizēt un papildināt projekta anotāciju.</w:t>
            </w:r>
          </w:p>
        </w:tc>
        <w:tc>
          <w:tcPr>
            <w:tcW w:w="3260" w:type="dxa"/>
            <w:gridSpan w:val="2"/>
            <w:tcBorders>
              <w:top w:val="single" w:sz="6" w:space="0" w:color="000000"/>
              <w:left w:val="single" w:sz="6" w:space="0" w:color="000000"/>
              <w:bottom w:val="single" w:sz="6" w:space="0" w:color="000000"/>
              <w:right w:val="single" w:sz="6" w:space="0" w:color="000000"/>
            </w:tcBorders>
          </w:tcPr>
          <w:p w14:paraId="3E302E30" w14:textId="77777777" w:rsidR="00450D2D" w:rsidRDefault="00514EE6" w:rsidP="000369C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5968C279" w14:textId="77777777" w:rsidR="009955D8" w:rsidRPr="000369C1" w:rsidRDefault="000369C1" w:rsidP="000369C1">
            <w:pPr>
              <w:spacing w:after="0" w:line="240" w:lineRule="auto"/>
              <w:rPr>
                <w:rFonts w:ascii="Times New Roman" w:eastAsia="Times New Roman" w:hAnsi="Times New Roman" w:cs="Times New Roman"/>
                <w:highlight w:val="yellow"/>
                <w:lang w:eastAsia="lv-LV"/>
              </w:rPr>
            </w:pPr>
            <w:r w:rsidRPr="000369C1">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tika skatīt</w:t>
            </w:r>
            <w:r w:rsidRPr="000369C1">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22F99066" w14:textId="77777777" w:rsidR="009955D8" w:rsidRPr="00322D56" w:rsidRDefault="00322D56" w:rsidP="002B15FE">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Atbilstoši jaunajai projekta redakcijai minētais iebildums vairs nav aktuāls.</w:t>
            </w:r>
          </w:p>
        </w:tc>
      </w:tr>
      <w:tr w:rsidR="009955D8" w:rsidRPr="0034241A" w14:paraId="39690473" w14:textId="77777777" w:rsidTr="0060550F">
        <w:tc>
          <w:tcPr>
            <w:tcW w:w="708" w:type="dxa"/>
            <w:tcBorders>
              <w:top w:val="single" w:sz="6" w:space="0" w:color="000000"/>
              <w:left w:val="single" w:sz="6" w:space="0" w:color="000000"/>
              <w:bottom w:val="single" w:sz="6" w:space="0" w:color="000000"/>
              <w:right w:val="single" w:sz="4" w:space="0" w:color="auto"/>
            </w:tcBorders>
          </w:tcPr>
          <w:p w14:paraId="42827D3B" w14:textId="77777777" w:rsidR="009955D8" w:rsidRPr="0034241A" w:rsidRDefault="009955D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230B2092" w14:textId="77777777" w:rsidR="00322D56" w:rsidRDefault="00322D56" w:rsidP="00DE3909">
            <w:pPr>
              <w:spacing w:after="0" w:line="240" w:lineRule="auto"/>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 xml:space="preserve">Likumprojekta 1. pantā iekļautā Nacionālās </w:t>
            </w:r>
            <w:r>
              <w:rPr>
                <w:rFonts w:ascii="Times New Roman" w:eastAsia="Times New Roman" w:hAnsi="Times New Roman" w:cs="Times New Roman"/>
                <w:lang w:eastAsia="lv-LV"/>
              </w:rPr>
              <w:t>drošības likuma 22.3 panta otrā, trešā un ceturtā daļa</w:t>
            </w:r>
          </w:p>
          <w:p w14:paraId="7CED363C" w14:textId="77777777" w:rsidR="009955D8" w:rsidRPr="00DE3909" w:rsidRDefault="00DE3909" w:rsidP="00DE3909">
            <w:pPr>
              <w:spacing w:after="0" w:line="240" w:lineRule="auto"/>
              <w:rPr>
                <w:rFonts w:ascii="Times New Roman" w:eastAsia="Times New Roman" w:hAnsi="Times New Roman" w:cs="Times New Roman"/>
                <w:lang w:eastAsia="lv-LV"/>
              </w:rPr>
            </w:pPr>
            <w:r w:rsidRPr="00DE3909">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14:paraId="33469AA7" w14:textId="77777777" w:rsidR="009955D8" w:rsidRDefault="009955D8" w:rsidP="004877FE">
            <w:pPr>
              <w:spacing w:after="0" w:line="240" w:lineRule="auto"/>
              <w:jc w:val="both"/>
              <w:rPr>
                <w:rFonts w:ascii="Times New Roman" w:eastAsia="Times New Roman" w:hAnsi="Times New Roman" w:cs="Times New Roman"/>
                <w:b/>
                <w:lang w:eastAsia="lv-LV"/>
              </w:rPr>
            </w:pPr>
            <w:r w:rsidRPr="009955D8">
              <w:rPr>
                <w:rFonts w:ascii="Times New Roman" w:eastAsia="Times New Roman" w:hAnsi="Times New Roman" w:cs="Times New Roman"/>
                <w:b/>
                <w:lang w:eastAsia="lv-LV"/>
              </w:rPr>
              <w:t>Tie</w:t>
            </w:r>
            <w:r>
              <w:rPr>
                <w:rFonts w:ascii="Times New Roman" w:eastAsia="Times New Roman" w:hAnsi="Times New Roman" w:cs="Times New Roman"/>
                <w:b/>
                <w:lang w:eastAsia="lv-LV"/>
              </w:rPr>
              <w:t>slietu ministrijas 05.08.2019. 2</w:t>
            </w:r>
            <w:r w:rsidRPr="009955D8">
              <w:rPr>
                <w:rFonts w:ascii="Times New Roman" w:eastAsia="Times New Roman" w:hAnsi="Times New Roman" w:cs="Times New Roman"/>
                <w:b/>
                <w:lang w:eastAsia="lv-LV"/>
              </w:rPr>
              <w:t>.iebildums:</w:t>
            </w:r>
          </w:p>
          <w:p w14:paraId="36A7C013" w14:textId="77777777" w:rsidR="009E5E25" w:rsidRPr="009E5E25" w:rsidRDefault="009E5E25" w:rsidP="004877FE">
            <w:pPr>
              <w:spacing w:after="0" w:line="240" w:lineRule="auto"/>
              <w:jc w:val="both"/>
              <w:rPr>
                <w:rFonts w:ascii="Times New Roman" w:eastAsia="Times New Roman" w:hAnsi="Times New Roman" w:cs="Times New Roman"/>
                <w:lang w:eastAsia="lv-LV"/>
              </w:rPr>
            </w:pPr>
            <w:r w:rsidRPr="009E5E25">
              <w:rPr>
                <w:rFonts w:ascii="Times New Roman" w:eastAsia="Times New Roman" w:hAnsi="Times New Roman" w:cs="Times New Roman"/>
                <w:lang w:eastAsia="lv-LV"/>
              </w:rPr>
              <w:t>Projekta 1. pantā paredzēto likuma 22.</w:t>
            </w:r>
            <w:r w:rsidRPr="00DE3909">
              <w:rPr>
                <w:rFonts w:ascii="Times New Roman" w:eastAsia="Times New Roman" w:hAnsi="Times New Roman" w:cs="Times New Roman"/>
                <w:vertAlign w:val="superscript"/>
                <w:lang w:eastAsia="lv-LV"/>
              </w:rPr>
              <w:t>3</w:t>
            </w:r>
            <w:r w:rsidRPr="009E5E25">
              <w:rPr>
                <w:rFonts w:ascii="Times New Roman" w:eastAsia="Times New Roman" w:hAnsi="Times New Roman" w:cs="Times New Roman"/>
                <w:lang w:eastAsia="lv-LV"/>
              </w:rPr>
              <w:t xml:space="preserve"> panta otro daļu nepieciešams precizēt, izslēdzot vārdus “juridisko personu”. Vēršam uzmanību, ka Tieslietu ministrijas ieskatā šo vitālo pakalpojumu sniegšanā būtu jāiesaistās arī valsts pārvaldes iestādēm, kuras Valsts pārvaldes iekārtas likuma izpratnē netiek uzskatītas par juridiskām personām. Ņemot vērā, ka norma paredz pilnvarojumu Ministru kabinetam par noteikumu izdošanu, juridisko personu norāde likumā var ierobežot Ministru kabineta noteikumu saturu. Vienlaikus vārdus “juridisko personu” nepieciešams izslēgt likuma 22.</w:t>
            </w:r>
            <w:r w:rsidRPr="00DE3909">
              <w:rPr>
                <w:rFonts w:ascii="Times New Roman" w:eastAsia="Times New Roman" w:hAnsi="Times New Roman" w:cs="Times New Roman"/>
                <w:vertAlign w:val="superscript"/>
                <w:lang w:eastAsia="lv-LV"/>
              </w:rPr>
              <w:t>3</w:t>
            </w:r>
            <w:r w:rsidRPr="009E5E25">
              <w:rPr>
                <w:rFonts w:ascii="Times New Roman" w:eastAsia="Times New Roman" w:hAnsi="Times New Roman" w:cs="Times New Roman"/>
                <w:lang w:eastAsia="lv-LV"/>
              </w:rPr>
              <w:t xml:space="preserve"> panta trešajā un ceturtajā daļā. </w:t>
            </w:r>
            <w:r w:rsidRPr="009E5E25">
              <w:rPr>
                <w:rFonts w:ascii="Times New Roman" w:eastAsia="Times New Roman" w:hAnsi="Times New Roman" w:cs="Times New Roman"/>
                <w:lang w:eastAsia="lv-LV"/>
              </w:rPr>
              <w:lastRenderedPageBreak/>
              <w:t>Atbilstoši nepieciešams precizēt projekta anotāciju.</w:t>
            </w:r>
          </w:p>
        </w:tc>
        <w:tc>
          <w:tcPr>
            <w:tcW w:w="3260" w:type="dxa"/>
            <w:gridSpan w:val="2"/>
            <w:tcBorders>
              <w:top w:val="single" w:sz="6" w:space="0" w:color="000000"/>
              <w:left w:val="single" w:sz="6" w:space="0" w:color="000000"/>
              <w:bottom w:val="single" w:sz="6" w:space="0" w:color="000000"/>
              <w:right w:val="single" w:sz="6" w:space="0" w:color="000000"/>
            </w:tcBorders>
          </w:tcPr>
          <w:p w14:paraId="5C8076B6" w14:textId="77777777" w:rsidR="002C1A27" w:rsidRPr="002C1A27" w:rsidRDefault="00514EE6" w:rsidP="002C1A2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2C1A27" w:rsidRPr="002C1A27">
              <w:rPr>
                <w:rFonts w:ascii="Times New Roman" w:eastAsia="Times New Roman" w:hAnsi="Times New Roman" w:cs="Times New Roman"/>
                <w:lang w:eastAsia="lv-LV"/>
              </w:rPr>
              <w:t xml:space="preserve"> starpinstitūciju sanāksmē.</w:t>
            </w:r>
          </w:p>
          <w:p w14:paraId="47570DD7" w14:textId="77777777" w:rsidR="009955D8" w:rsidRPr="00DE3909" w:rsidRDefault="002C1A27" w:rsidP="002C1A27">
            <w:pPr>
              <w:spacing w:after="0" w:line="240" w:lineRule="auto"/>
              <w:jc w:val="both"/>
              <w:rPr>
                <w:rFonts w:ascii="Times New Roman" w:eastAsia="Times New Roman" w:hAnsi="Times New Roman" w:cs="Times New Roman"/>
                <w:highlight w:val="yellow"/>
                <w:lang w:eastAsia="lv-LV"/>
              </w:rPr>
            </w:pPr>
            <w:r w:rsidRPr="002C1A27">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tika skatīt</w:t>
            </w:r>
            <w:r w:rsidRPr="002C1A27">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71BAD642" w14:textId="77777777" w:rsidR="002C1A27" w:rsidRPr="00DE3909" w:rsidRDefault="002C1A27" w:rsidP="002C1A27">
            <w:pPr>
              <w:spacing w:after="0" w:line="240" w:lineRule="auto"/>
              <w:jc w:val="both"/>
              <w:rPr>
                <w:rFonts w:ascii="Times New Roman" w:eastAsia="Times New Roman" w:hAnsi="Times New Roman" w:cs="Times New Roman"/>
                <w:lang w:eastAsia="lv-LV"/>
              </w:rPr>
            </w:pPr>
          </w:p>
          <w:p w14:paraId="27BA840F" w14:textId="77777777" w:rsidR="009955D8" w:rsidRPr="00322D56" w:rsidRDefault="00322D56" w:rsidP="00DE3909">
            <w:pPr>
              <w:spacing w:after="0" w:line="240" w:lineRule="auto"/>
              <w:jc w:val="both"/>
              <w:rPr>
                <w:rFonts w:ascii="Times New Roman" w:eastAsia="Times New Roman" w:hAnsi="Times New Roman" w:cs="Times New Roman"/>
                <w:lang w:eastAsia="lv-LV"/>
              </w:rPr>
            </w:pPr>
            <w:r w:rsidRPr="00322D56">
              <w:rPr>
                <w:rFonts w:ascii="Times New Roman" w:eastAsia="Times New Roman" w:hAnsi="Times New Roman" w:cs="Times New Roman"/>
                <w:lang w:eastAsia="lv-LV"/>
              </w:rPr>
              <w:t>Atbilstoši jaunajai projekta redakcijai minētais iebildums vairs nav aktuāls.</w:t>
            </w:r>
          </w:p>
        </w:tc>
      </w:tr>
      <w:tr w:rsidR="009955D8" w:rsidRPr="0034241A" w14:paraId="4BBEFE84" w14:textId="77777777" w:rsidTr="0060550F">
        <w:tc>
          <w:tcPr>
            <w:tcW w:w="708" w:type="dxa"/>
            <w:tcBorders>
              <w:top w:val="single" w:sz="6" w:space="0" w:color="000000"/>
              <w:left w:val="single" w:sz="6" w:space="0" w:color="000000"/>
              <w:bottom w:val="single" w:sz="6" w:space="0" w:color="000000"/>
              <w:right w:val="single" w:sz="4" w:space="0" w:color="auto"/>
            </w:tcBorders>
          </w:tcPr>
          <w:p w14:paraId="0CDC70D2" w14:textId="77777777" w:rsidR="009955D8" w:rsidRPr="0034241A" w:rsidRDefault="009955D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7FE0CEE0" w14:textId="77777777" w:rsidR="008D6AFF" w:rsidRDefault="008D6AFF" w:rsidP="00D25C39">
            <w:pPr>
              <w:spacing w:after="0" w:line="240" w:lineRule="auto"/>
              <w:rPr>
                <w:rFonts w:ascii="Times New Roman" w:eastAsia="Times New Roman" w:hAnsi="Times New Roman" w:cs="Times New Roman"/>
                <w:lang w:eastAsia="lv-LV"/>
              </w:rPr>
            </w:pPr>
          </w:p>
          <w:p w14:paraId="6E6D561E" w14:textId="77777777" w:rsidR="00322D56" w:rsidRPr="00D25C39" w:rsidRDefault="00322D56" w:rsidP="00322D5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3. pants</w:t>
            </w:r>
          </w:p>
          <w:p w14:paraId="738DA8B8" w14:textId="77777777" w:rsidR="009955D8" w:rsidRPr="00D25C39" w:rsidRDefault="009955D8" w:rsidP="00D25C39">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tcPr>
          <w:p w14:paraId="1C8E835F" w14:textId="77777777" w:rsidR="009955D8" w:rsidRDefault="009955D8" w:rsidP="004877FE">
            <w:pPr>
              <w:spacing w:after="0" w:line="240" w:lineRule="auto"/>
              <w:jc w:val="both"/>
              <w:rPr>
                <w:rFonts w:ascii="Times New Roman" w:eastAsia="Times New Roman" w:hAnsi="Times New Roman" w:cs="Times New Roman"/>
                <w:b/>
                <w:lang w:eastAsia="lv-LV"/>
              </w:rPr>
            </w:pPr>
            <w:r w:rsidRPr="009955D8">
              <w:rPr>
                <w:rFonts w:ascii="Times New Roman" w:eastAsia="Times New Roman" w:hAnsi="Times New Roman" w:cs="Times New Roman"/>
                <w:b/>
                <w:lang w:eastAsia="lv-LV"/>
              </w:rPr>
              <w:t>Tie</w:t>
            </w:r>
            <w:r>
              <w:rPr>
                <w:rFonts w:ascii="Times New Roman" w:eastAsia="Times New Roman" w:hAnsi="Times New Roman" w:cs="Times New Roman"/>
                <w:b/>
                <w:lang w:eastAsia="lv-LV"/>
              </w:rPr>
              <w:t>slietu ministrijas 05.08.2019. 3</w:t>
            </w:r>
            <w:r w:rsidRPr="009955D8">
              <w:rPr>
                <w:rFonts w:ascii="Times New Roman" w:eastAsia="Times New Roman" w:hAnsi="Times New Roman" w:cs="Times New Roman"/>
                <w:b/>
                <w:lang w:eastAsia="lv-LV"/>
              </w:rPr>
              <w:t>.iebildums:</w:t>
            </w:r>
          </w:p>
          <w:p w14:paraId="225295FA" w14:textId="77777777" w:rsidR="009E5E25" w:rsidRPr="0028207D" w:rsidRDefault="009E5E25" w:rsidP="009E5E25">
            <w:pPr>
              <w:jc w:val="both"/>
              <w:rPr>
                <w:rFonts w:ascii="Times New Roman" w:eastAsia="Times New Roman" w:hAnsi="Times New Roman" w:cs="Times New Roman"/>
                <w:b/>
                <w:lang w:eastAsia="lv-LV"/>
              </w:rPr>
            </w:pPr>
            <w:r w:rsidRPr="009E5E25">
              <w:rPr>
                <w:rFonts w:ascii="Times New Roman" w:eastAsia="Times New Roman" w:hAnsi="Times New Roman" w:cs="Times New Roman"/>
                <w:lang w:eastAsia="lv-LV"/>
              </w:rPr>
              <w:t>Projekta 3. pantā paredzēto likuma 23.</w:t>
            </w:r>
            <w:r w:rsidRPr="00DE3909">
              <w:rPr>
                <w:rFonts w:ascii="Times New Roman" w:eastAsia="Times New Roman" w:hAnsi="Times New Roman" w:cs="Times New Roman"/>
                <w:vertAlign w:val="superscript"/>
                <w:lang w:eastAsia="lv-LV"/>
              </w:rPr>
              <w:t>6</w:t>
            </w:r>
            <w:r w:rsidRPr="009E5E25">
              <w:rPr>
                <w:rFonts w:ascii="Times New Roman" w:eastAsia="Times New Roman" w:hAnsi="Times New Roman" w:cs="Times New Roman"/>
                <w:lang w:eastAsia="lv-LV"/>
              </w:rPr>
              <w:t xml:space="preserve"> panta pirmo daļu par valsti apdraudošu situāciju uzskaitījumu nepieciešams papildus izvērtēt. Vēršam uzmanību, ka šāda veida normas jāveido ar pietiekamu vispārinājuma pakāpi, lai nerastos strīdi par to piemērošanu, jo tehnoloģiju attīstības procesā var veidoties jauni tehniski risinājumi. Tieslietu ministrija var piedāvāt, piemēram, panta pirmās daļas 1. punktā izmantot vārdus “militāru tehnisko objektu”. Savukārt panta pirmās daļas 2. punktā ir apšaubāma izlūkošanas minēšana, jo tas ir ikdienas apstākļos notiekošs nepārtraukts process. Turklāt šajā punktā nav pietiekami saprotami vārdi “nekinētiskas militāras operācijas”, proti, šāda apzīmējuma interpretācijas robežas. Par panta pirmās daļas 3. punktu vēlamies norādīt, ka vārdos “iekļūšana un atrašanās” saiklis “un” norāda uz abu priekšnosacījumu vienlaicīgu nepieciešamību. Tādējādi projektā piedāvātais regulējums nebūs piemērojams, ja militārais</w:t>
            </w:r>
            <w:r w:rsidRPr="009E5E25">
              <w:rPr>
                <w:rFonts w:ascii="Times New Roman" w:eastAsia="Times New Roman" w:hAnsi="Times New Roman" w:cs="Times New Roman"/>
                <w:b/>
                <w:lang w:eastAsia="lv-LV"/>
              </w:rPr>
              <w:t xml:space="preserve"> </w:t>
            </w:r>
            <w:r w:rsidRPr="009E5E25">
              <w:rPr>
                <w:rFonts w:ascii="Times New Roman" w:eastAsia="Times New Roman" w:hAnsi="Times New Roman" w:cs="Times New Roman"/>
                <w:lang w:eastAsia="lv-LV"/>
              </w:rPr>
              <w:t>formējums, piemēram, tiks izveidots valsts teritorijā no tajā legāli dzīvojošām personām.</w:t>
            </w:r>
            <w:r w:rsidRPr="009E5E25">
              <w:rPr>
                <w:rFonts w:ascii="Times New Roman" w:eastAsia="Times New Roman" w:hAnsi="Times New Roman" w:cs="Times New Roman"/>
                <w:b/>
                <w:lang w:eastAsia="lv-LV"/>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14:paraId="55504FB7" w14:textId="77777777" w:rsidR="009955D8" w:rsidRPr="008D6AFF" w:rsidRDefault="00106620" w:rsidP="0032146E">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Ņ</w:t>
            </w:r>
            <w:r w:rsidR="008D6AFF" w:rsidRPr="008D6AFF">
              <w:rPr>
                <w:rFonts w:ascii="Times New Roman" w:eastAsia="Times New Roman" w:hAnsi="Times New Roman" w:cs="Times New Roman"/>
                <w:lang w:eastAsia="lv-LV"/>
              </w:rPr>
              <w:t>emts vērā.</w:t>
            </w:r>
          </w:p>
        </w:tc>
        <w:tc>
          <w:tcPr>
            <w:tcW w:w="3402" w:type="dxa"/>
            <w:tcBorders>
              <w:top w:val="single" w:sz="4" w:space="0" w:color="auto"/>
              <w:left w:val="single" w:sz="4" w:space="0" w:color="auto"/>
              <w:bottom w:val="single" w:sz="4" w:space="0" w:color="auto"/>
            </w:tcBorders>
          </w:tcPr>
          <w:p w14:paraId="050F0CA8" w14:textId="77777777" w:rsidR="008D6AFF" w:rsidRDefault="00322D56" w:rsidP="00D25C3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Precizēta likumprojekta 3. pantā ietvertā </w:t>
            </w:r>
            <w:r>
              <w:t xml:space="preserve"> </w:t>
            </w:r>
            <w:r w:rsidRPr="00322D56">
              <w:rPr>
                <w:rFonts w:ascii="Times New Roman" w:eastAsia="Times New Roman" w:hAnsi="Times New Roman" w:cs="Times New Roman"/>
                <w:lang w:eastAsia="lv-LV"/>
              </w:rPr>
              <w:t>likuma 23.</w:t>
            </w:r>
            <w:r w:rsidRPr="00322D56">
              <w:rPr>
                <w:rFonts w:ascii="Times New Roman" w:eastAsia="Times New Roman" w:hAnsi="Times New Roman" w:cs="Times New Roman"/>
                <w:vertAlign w:val="superscript"/>
                <w:lang w:eastAsia="lv-LV"/>
              </w:rPr>
              <w:t>6</w:t>
            </w:r>
            <w:r w:rsidRPr="00322D56">
              <w:rPr>
                <w:rFonts w:ascii="Times New Roman" w:eastAsia="Times New Roman" w:hAnsi="Times New Roman" w:cs="Times New Roman"/>
                <w:lang w:eastAsia="lv-LV"/>
              </w:rPr>
              <w:t xml:space="preserve"> panta</w:t>
            </w:r>
            <w:r>
              <w:rPr>
                <w:rFonts w:ascii="Times New Roman" w:eastAsia="Times New Roman" w:hAnsi="Times New Roman" w:cs="Times New Roman"/>
                <w:lang w:eastAsia="lv-LV"/>
              </w:rPr>
              <w:t xml:space="preserve"> trešā daļa:</w:t>
            </w:r>
          </w:p>
          <w:p w14:paraId="2D652F19" w14:textId="77777777" w:rsidR="008D6AFF" w:rsidRDefault="008D6AFF" w:rsidP="00D25C39">
            <w:pPr>
              <w:spacing w:after="0" w:line="240" w:lineRule="auto"/>
              <w:jc w:val="both"/>
              <w:rPr>
                <w:rFonts w:ascii="Times New Roman" w:eastAsia="Times New Roman" w:hAnsi="Times New Roman" w:cs="Times New Roman"/>
                <w:lang w:eastAsia="lv-LV"/>
              </w:rPr>
            </w:pPr>
          </w:p>
          <w:p w14:paraId="1DCC900D" w14:textId="77777777" w:rsidR="009955D8" w:rsidRPr="0034241A" w:rsidRDefault="00322D56" w:rsidP="00D25C39">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w:t>
            </w:r>
            <w:r w:rsidR="00D25C39" w:rsidRPr="00D25C39">
              <w:rPr>
                <w:rFonts w:ascii="Times New Roman" w:eastAsia="Times New Roman" w:hAnsi="Times New Roman" w:cs="Times New Roman"/>
                <w:lang w:eastAsia="lv-LV"/>
              </w:rPr>
              <w:t>3)pretlikumīgu militāro formējumu vai militāro formējumu bez pazīšanās zīmēm iekļūšanu vai atrašanos Latvijas Republikas teritorijā.</w:t>
            </w:r>
            <w:r>
              <w:rPr>
                <w:rFonts w:ascii="Times New Roman" w:eastAsia="Times New Roman" w:hAnsi="Times New Roman" w:cs="Times New Roman"/>
                <w:lang w:eastAsia="lv-LV"/>
              </w:rPr>
              <w:t>”</w:t>
            </w:r>
          </w:p>
        </w:tc>
      </w:tr>
      <w:tr w:rsidR="009955D8" w:rsidRPr="0034241A" w14:paraId="5434466F" w14:textId="77777777" w:rsidTr="0060550F">
        <w:tc>
          <w:tcPr>
            <w:tcW w:w="708" w:type="dxa"/>
            <w:tcBorders>
              <w:top w:val="single" w:sz="6" w:space="0" w:color="000000"/>
              <w:left w:val="single" w:sz="6" w:space="0" w:color="000000"/>
              <w:bottom w:val="single" w:sz="6" w:space="0" w:color="000000"/>
              <w:right w:val="single" w:sz="4" w:space="0" w:color="auto"/>
            </w:tcBorders>
          </w:tcPr>
          <w:p w14:paraId="7936E5D7" w14:textId="77777777" w:rsidR="009955D8" w:rsidRPr="0034241A" w:rsidRDefault="009955D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4A1C6BC8" w14:textId="77777777" w:rsidR="009955D8"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14:paraId="3F5FA91B" w14:textId="77777777" w:rsidR="009955D8" w:rsidRDefault="00B40DB8" w:rsidP="004877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Satversmes aizsardzības biroja 06.08.2019. iebildums:</w:t>
            </w:r>
          </w:p>
          <w:p w14:paraId="53E7354B" w14:textId="77777777" w:rsidR="00B40DB8" w:rsidRPr="00B40DB8" w:rsidRDefault="00B40DB8" w:rsidP="004877FE">
            <w:pPr>
              <w:spacing w:after="0" w:line="240" w:lineRule="auto"/>
              <w:jc w:val="both"/>
              <w:rPr>
                <w:rFonts w:ascii="Times New Roman" w:eastAsia="Times New Roman" w:hAnsi="Times New Roman" w:cs="Times New Roman"/>
                <w:lang w:eastAsia="lv-LV"/>
              </w:rPr>
            </w:pPr>
            <w:r w:rsidRPr="00B40DB8">
              <w:rPr>
                <w:rFonts w:ascii="Times New Roman" w:eastAsia="Times New Roman" w:hAnsi="Times New Roman" w:cs="Times New Roman"/>
                <w:lang w:eastAsia="lv-LV"/>
              </w:rPr>
              <w:t>Satversmes</w:t>
            </w:r>
            <w:r>
              <w:rPr>
                <w:rFonts w:ascii="Times New Roman" w:eastAsia="Times New Roman" w:hAnsi="Times New Roman" w:cs="Times New Roman"/>
                <w:lang w:eastAsia="lv-LV"/>
              </w:rPr>
              <w:t xml:space="preserve"> aizsardzības birojs neatbalsta likumprojekta turpmāku virzību, pirms minētais likumprojekts nav izskatīts Nacionālās drošības </w:t>
            </w:r>
            <w:r>
              <w:rPr>
                <w:rFonts w:ascii="Times New Roman" w:eastAsia="Times New Roman" w:hAnsi="Times New Roman" w:cs="Times New Roman"/>
                <w:lang w:eastAsia="lv-LV"/>
              </w:rPr>
              <w:lastRenderedPageBreak/>
              <w:t>starpinstitūciju komisijā, saskaņā ar MK 2010. gada 1. jūnija noteikumu Nr.496 “Kritiskās infrastruktūras, tajā skaitā Eiropas kritiskās infrastruktūras, apzināšanas un drošības pasākumu plānošanas un īstenošanas kārtība” 3. un 4.punktā minēto, Satversmes aizsardzības birojs saskata būtisku dublēšanos un pārklāšanos ar pašlaik spēkā esošo kritiskās infrastruktūras drošības pasākumu plānošanas un īstenošanas kārtību un ir nepieciešama plašāka ekspertu diskusija Nacionālās drošības starpinstitūciju komisijā.</w:t>
            </w:r>
          </w:p>
        </w:tc>
        <w:tc>
          <w:tcPr>
            <w:tcW w:w="3260" w:type="dxa"/>
            <w:gridSpan w:val="2"/>
            <w:tcBorders>
              <w:top w:val="single" w:sz="6" w:space="0" w:color="000000"/>
              <w:left w:val="single" w:sz="6" w:space="0" w:color="000000"/>
              <w:bottom w:val="single" w:sz="6" w:space="0" w:color="000000"/>
              <w:right w:val="single" w:sz="6" w:space="0" w:color="000000"/>
            </w:tcBorders>
          </w:tcPr>
          <w:p w14:paraId="67F458D5"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2400D45F" w14:textId="77777777" w:rsidR="009955D8" w:rsidRDefault="00E33B8D" w:rsidP="00E33B8D">
            <w:pPr>
              <w:spacing w:after="0" w:line="240" w:lineRule="auto"/>
              <w:rPr>
                <w:rFonts w:ascii="Times New Roman" w:eastAsia="Times New Roman" w:hAnsi="Times New Roman" w:cs="Times New Roman"/>
                <w:lang w:eastAsia="lv-LV"/>
              </w:rPr>
            </w:pPr>
            <w:r w:rsidRPr="00E33B8D">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tika skatīt</w:t>
            </w:r>
            <w:r w:rsidRPr="00E33B8D">
              <w:rPr>
                <w:rFonts w:ascii="Times New Roman" w:eastAsia="Times New Roman" w:hAnsi="Times New Roman" w:cs="Times New Roman"/>
                <w:lang w:eastAsia="lv-LV"/>
              </w:rPr>
              <w:t>s saistībā ar AM kritiskās infrastruktūras piedāvājumu.</w:t>
            </w:r>
          </w:p>
          <w:p w14:paraId="4EE0170E" w14:textId="77777777" w:rsidR="00E33B8D" w:rsidRDefault="00E33B8D" w:rsidP="00E33B8D">
            <w:pPr>
              <w:spacing w:after="0" w:line="240" w:lineRule="auto"/>
              <w:rPr>
                <w:rFonts w:ascii="Times New Roman" w:eastAsia="Times New Roman" w:hAnsi="Times New Roman" w:cs="Times New Roman"/>
                <w:lang w:eastAsia="lv-LV"/>
              </w:rPr>
            </w:pPr>
          </w:p>
          <w:p w14:paraId="05E14610" w14:textId="77777777" w:rsidR="00E33B8D" w:rsidRPr="00E33B8D" w:rsidRDefault="00E33B8D" w:rsidP="00E33B8D">
            <w:pPr>
              <w:spacing w:after="0" w:line="240" w:lineRule="auto"/>
              <w:rPr>
                <w:rFonts w:ascii="Times New Roman" w:eastAsia="Times New Roman" w:hAnsi="Times New Roman" w:cs="Times New Roman"/>
                <w:highlight w:val="yellow"/>
                <w:lang w:eastAsia="lv-LV"/>
              </w:rPr>
            </w:pPr>
          </w:p>
        </w:tc>
        <w:tc>
          <w:tcPr>
            <w:tcW w:w="3402" w:type="dxa"/>
            <w:tcBorders>
              <w:top w:val="single" w:sz="4" w:space="0" w:color="auto"/>
              <w:left w:val="single" w:sz="4" w:space="0" w:color="auto"/>
              <w:bottom w:val="single" w:sz="4" w:space="0" w:color="auto"/>
            </w:tcBorders>
          </w:tcPr>
          <w:p w14:paraId="2E497C5A" w14:textId="77777777" w:rsidR="009955D8" w:rsidRPr="0034241A" w:rsidRDefault="00A85C01" w:rsidP="002B15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lastRenderedPageBreak/>
              <w:t>E</w:t>
            </w:r>
            <w:r w:rsidRPr="00E33B8D">
              <w:rPr>
                <w:rFonts w:ascii="Times New Roman" w:eastAsia="Times New Roman" w:hAnsi="Times New Roman" w:cs="Times New Roman"/>
                <w:lang w:eastAsia="lv-LV"/>
              </w:rPr>
              <w:t>kspertu diskusija Nacionālās drošības starpinstitūciju komisijā</w:t>
            </w:r>
            <w:r>
              <w:rPr>
                <w:rFonts w:ascii="Times New Roman" w:eastAsia="Times New Roman" w:hAnsi="Times New Roman" w:cs="Times New Roman"/>
                <w:lang w:eastAsia="lv-LV"/>
              </w:rPr>
              <w:t xml:space="preserve"> ir notikusi.</w:t>
            </w:r>
          </w:p>
        </w:tc>
      </w:tr>
      <w:tr w:rsidR="009955D8" w:rsidRPr="0034241A" w14:paraId="4F793C36" w14:textId="77777777" w:rsidTr="0060550F">
        <w:tc>
          <w:tcPr>
            <w:tcW w:w="708" w:type="dxa"/>
            <w:tcBorders>
              <w:top w:val="single" w:sz="6" w:space="0" w:color="000000"/>
              <w:left w:val="single" w:sz="6" w:space="0" w:color="000000"/>
              <w:bottom w:val="single" w:sz="6" w:space="0" w:color="000000"/>
              <w:right w:val="single" w:sz="4" w:space="0" w:color="auto"/>
            </w:tcBorders>
          </w:tcPr>
          <w:p w14:paraId="747F03F0" w14:textId="77777777" w:rsidR="009955D8" w:rsidRPr="0034241A" w:rsidRDefault="009955D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47C6F271" w14:textId="77777777" w:rsidR="009955D8" w:rsidRPr="0034241A" w:rsidRDefault="00A85C01" w:rsidP="002B15FE">
            <w:pPr>
              <w:spacing w:after="0" w:line="240" w:lineRule="auto"/>
              <w:rPr>
                <w:rFonts w:ascii="Times New Roman" w:eastAsia="Times New Roman" w:hAnsi="Times New Roman" w:cs="Times New Roman"/>
                <w:b/>
                <w:lang w:eastAsia="lv-LV"/>
              </w:rPr>
            </w:pPr>
            <w:r w:rsidRPr="00A85C01">
              <w:rPr>
                <w:rFonts w:ascii="Times New Roman" w:eastAsia="Times New Roman" w:hAnsi="Times New Roman" w:cs="Times New Roman"/>
                <w:lang w:eastAsia="lv-LV"/>
              </w:rPr>
              <w:t>Likumprojekt</w:t>
            </w:r>
            <w:r>
              <w:rPr>
                <w:rFonts w:ascii="Times New Roman" w:eastAsia="Times New Roman" w:hAnsi="Times New Roman" w:cs="Times New Roman"/>
                <w:b/>
                <w:lang w:eastAsia="lv-LV"/>
              </w:rPr>
              <w:t>s</w:t>
            </w:r>
          </w:p>
        </w:tc>
        <w:tc>
          <w:tcPr>
            <w:tcW w:w="4678" w:type="dxa"/>
            <w:tcBorders>
              <w:top w:val="single" w:sz="6" w:space="0" w:color="000000"/>
              <w:left w:val="single" w:sz="4" w:space="0" w:color="auto"/>
              <w:bottom w:val="single" w:sz="6" w:space="0" w:color="000000"/>
              <w:right w:val="single" w:sz="6" w:space="0" w:color="000000"/>
            </w:tcBorders>
          </w:tcPr>
          <w:p w14:paraId="364FB464" w14:textId="77777777" w:rsidR="00B40DB8" w:rsidRPr="00727096" w:rsidRDefault="00727096" w:rsidP="00B40DB8">
            <w:pPr>
              <w:spacing w:after="0" w:line="240" w:lineRule="auto"/>
              <w:jc w:val="both"/>
              <w:rPr>
                <w:rFonts w:ascii="Times New Roman" w:eastAsia="Times New Roman" w:hAnsi="Times New Roman" w:cs="Times New Roman"/>
                <w:b/>
                <w:lang w:eastAsia="lv-LV"/>
              </w:rPr>
            </w:pPr>
            <w:r w:rsidRPr="00727096">
              <w:rPr>
                <w:rFonts w:ascii="Times New Roman" w:eastAsia="Times New Roman" w:hAnsi="Times New Roman" w:cs="Times New Roman"/>
                <w:b/>
                <w:lang w:eastAsia="lv-LV"/>
              </w:rPr>
              <w:t>Latvijas Drošības un aizsardzības industriju federācijas 02.08.2019. 1. priekšlikums:</w:t>
            </w:r>
          </w:p>
          <w:p w14:paraId="2AC823EA" w14:textId="77777777" w:rsidR="00727096" w:rsidRPr="00727096" w:rsidRDefault="00727096" w:rsidP="00727096">
            <w:pPr>
              <w:spacing w:after="0" w:line="240" w:lineRule="auto"/>
              <w:jc w:val="both"/>
              <w:rPr>
                <w:rFonts w:ascii="Times New Roman" w:eastAsia="Times New Roman" w:hAnsi="Times New Roman" w:cs="Times New Roman"/>
                <w:lang w:eastAsia="lv-LV"/>
              </w:rPr>
            </w:pPr>
            <w:r w:rsidRPr="00727096">
              <w:rPr>
                <w:rFonts w:ascii="Times New Roman" w:eastAsia="Times New Roman" w:hAnsi="Times New Roman" w:cs="Times New Roman"/>
                <w:lang w:eastAsia="lv-LV"/>
              </w:rPr>
              <w:t>Pamatojoties uz to, ka Valsts aizsardzības koncepcija punktā 3.3.5.3. paredz atturēšanas politikas</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līdzekli konkurētspējīgu militāro rūpniecību, kas krīzes apstākļos samazinātu valsts atkarību no citu</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valstu munīcijas un ekipējuma piegādēm, kā arī ļaujot autonomi nodrošināt valsts aizsardzības</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 xml:space="preserve">minimālās prasības un nepieciešamību izmantot vietējo zinātniski pētniecisko bāzi </w:t>
            </w:r>
            <w:r>
              <w:rPr>
                <w:rFonts w:ascii="Times New Roman" w:eastAsia="Times New Roman" w:hAnsi="Times New Roman" w:cs="Times New Roman"/>
                <w:lang w:eastAsia="lv-LV"/>
              </w:rPr>
              <w:t>NBS</w:t>
            </w:r>
            <w:r w:rsidRPr="00727096">
              <w:rPr>
                <w:rFonts w:ascii="Times New Roman" w:eastAsia="Times New Roman" w:hAnsi="Times New Roman" w:cs="Times New Roman"/>
                <w:lang w:eastAsia="lv-LV"/>
              </w:rPr>
              <w:t xml:space="preserve"> spēju attīstībai, uzņemoties riskus, kas var rasties pētnieciskajā procesā un</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tehnoloģiju, ražošanas ieviešanā, rosinām noteikt Nacionālajā drošības likumā 22.ᶾ funkcijas</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aizsardzības industrijas ražotājiem un pakalpojumu sniedzējiem, t.sk. stratēģiskās partnerības</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principus drošas piegādes ķēdes izveidei veicot NBS spēju attīstību, duālā pielietojuma produktu un</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pakalpojumu pieejamības nepārtrauktības plānu izveidi, iesaisti militārajās un nepārtrauktības plānu</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 xml:space="preserve">pārbaudes mācībās un pasākumiem, kas </w:t>
            </w:r>
            <w:r w:rsidRPr="00727096">
              <w:rPr>
                <w:rFonts w:ascii="Times New Roman" w:eastAsia="Times New Roman" w:hAnsi="Times New Roman" w:cs="Times New Roman"/>
                <w:lang w:eastAsia="lv-LV"/>
              </w:rPr>
              <w:lastRenderedPageBreak/>
              <w:t>ļautu īstenot nepārtrauktības plānu īstenošanu valsts</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apdraudējuma gadījumā. Vienlaikus vēršam uzmanību, ka aizsardzības industrijā strādājošie uzņēmumi</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galvenokārt atbilst mazo un vidējo uzņēmumu kategorija, nodarbinot līdz 250 darbinieku, kas nozīmē</w:t>
            </w:r>
            <w:r>
              <w:rPr>
                <w:rFonts w:ascii="Times New Roman" w:eastAsia="Times New Roman" w:hAnsi="Times New Roman" w:cs="Times New Roman"/>
                <w:lang w:eastAsia="lv-LV"/>
              </w:rPr>
              <w:t xml:space="preserve">, </w:t>
            </w:r>
            <w:r w:rsidRPr="00727096">
              <w:rPr>
                <w:rFonts w:ascii="Times New Roman" w:eastAsia="Times New Roman" w:hAnsi="Times New Roman" w:cs="Times New Roman"/>
                <w:lang w:eastAsia="lv-LV"/>
              </w:rPr>
              <w:t>ka kritisko pakalpojumu sniegšanai un apgādē darbinieku skaitam nav izšķiroša nozīme.</w:t>
            </w:r>
          </w:p>
        </w:tc>
        <w:tc>
          <w:tcPr>
            <w:tcW w:w="3260" w:type="dxa"/>
            <w:gridSpan w:val="2"/>
            <w:tcBorders>
              <w:top w:val="single" w:sz="6" w:space="0" w:color="000000"/>
              <w:left w:val="single" w:sz="6" w:space="0" w:color="000000"/>
              <w:bottom w:val="single" w:sz="6" w:space="0" w:color="000000"/>
              <w:right w:val="single" w:sz="6" w:space="0" w:color="000000"/>
            </w:tcBorders>
          </w:tcPr>
          <w:p w14:paraId="5B169BB4"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0D601E1D" w14:textId="77777777" w:rsidR="009955D8" w:rsidRPr="00E33B8D" w:rsidRDefault="00E33B8D" w:rsidP="00E33B8D">
            <w:pPr>
              <w:spacing w:after="0" w:line="240" w:lineRule="auto"/>
              <w:rPr>
                <w:rFonts w:ascii="Times New Roman" w:eastAsia="Times New Roman" w:hAnsi="Times New Roman" w:cs="Times New Roman"/>
                <w:highlight w:val="yellow"/>
                <w:lang w:eastAsia="lv-LV"/>
              </w:rPr>
            </w:pPr>
            <w:r w:rsidRPr="00E33B8D">
              <w:rPr>
                <w:rFonts w:ascii="Times New Roman" w:eastAsia="Times New Roman" w:hAnsi="Times New Roman" w:cs="Times New Roman"/>
                <w:lang w:eastAsia="lv-LV"/>
              </w:rPr>
              <w:t xml:space="preserve">Priekšlikums </w:t>
            </w:r>
            <w:r w:rsidR="00514EE6">
              <w:rPr>
                <w:rFonts w:ascii="Times New Roman" w:eastAsia="Times New Roman" w:hAnsi="Times New Roman" w:cs="Times New Roman"/>
                <w:lang w:eastAsia="lv-LV"/>
              </w:rPr>
              <w:t>tika skatīts</w:t>
            </w:r>
            <w:r w:rsidRPr="00E33B8D">
              <w:rPr>
                <w:rFonts w:ascii="Times New Roman" w:eastAsia="Times New Roman" w:hAnsi="Times New Roman" w:cs="Times New Roman"/>
                <w:lang w:eastAsia="lv-LV"/>
              </w:rPr>
              <w:t xml:space="preserve"> saistībā ar AM kritiskās infrastruktūras piedāvājumu.</w:t>
            </w:r>
          </w:p>
        </w:tc>
        <w:tc>
          <w:tcPr>
            <w:tcW w:w="3402" w:type="dxa"/>
            <w:tcBorders>
              <w:top w:val="single" w:sz="4" w:space="0" w:color="auto"/>
              <w:left w:val="single" w:sz="4" w:space="0" w:color="auto"/>
              <w:bottom w:val="single" w:sz="4" w:space="0" w:color="auto"/>
            </w:tcBorders>
          </w:tcPr>
          <w:p w14:paraId="3B6FEA38" w14:textId="77777777" w:rsidR="009955D8" w:rsidRPr="00A85C01" w:rsidRDefault="00A85C01" w:rsidP="00A85C01">
            <w:pPr>
              <w:spacing w:after="0" w:line="240" w:lineRule="auto"/>
              <w:jc w:val="both"/>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Atbilstoši jaunajai likumprojekta redakcijai minētais priekšlikums vairs nav aktuāls.</w:t>
            </w:r>
          </w:p>
        </w:tc>
      </w:tr>
      <w:tr w:rsidR="00B40DB8" w:rsidRPr="0034241A" w14:paraId="22B0FDFC" w14:textId="77777777" w:rsidTr="0060550F">
        <w:tc>
          <w:tcPr>
            <w:tcW w:w="708" w:type="dxa"/>
            <w:tcBorders>
              <w:top w:val="single" w:sz="6" w:space="0" w:color="000000"/>
              <w:left w:val="single" w:sz="6" w:space="0" w:color="000000"/>
              <w:bottom w:val="single" w:sz="6" w:space="0" w:color="000000"/>
              <w:right w:val="single" w:sz="4" w:space="0" w:color="auto"/>
            </w:tcBorders>
          </w:tcPr>
          <w:p w14:paraId="7907C399" w14:textId="77777777" w:rsidR="00B40DB8" w:rsidRPr="0034241A" w:rsidRDefault="00B40DB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9E7B892" w14:textId="77777777" w:rsidR="00B40DB8"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14:paraId="09A099C6" w14:textId="77777777" w:rsidR="00B40DB8" w:rsidRPr="004C78C1" w:rsidRDefault="00727096" w:rsidP="004877FE">
            <w:pPr>
              <w:spacing w:after="0" w:line="240" w:lineRule="auto"/>
              <w:jc w:val="both"/>
              <w:rPr>
                <w:rFonts w:ascii="Times New Roman" w:eastAsia="Times New Roman" w:hAnsi="Times New Roman" w:cs="Times New Roman"/>
                <w:b/>
                <w:lang w:eastAsia="lv-LV"/>
              </w:rPr>
            </w:pPr>
            <w:r w:rsidRPr="004C78C1">
              <w:rPr>
                <w:rFonts w:ascii="Times New Roman" w:eastAsia="Times New Roman" w:hAnsi="Times New Roman" w:cs="Times New Roman"/>
                <w:b/>
                <w:lang w:eastAsia="lv-LV"/>
              </w:rPr>
              <w:t>Latvijas Drošības un aizsardzības industriju federācijas 02.08.2019. 2. priekšlikums:</w:t>
            </w:r>
          </w:p>
          <w:p w14:paraId="71380782"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Papildināt likumu ar 22.</w:t>
            </w:r>
            <w:r w:rsidRPr="00AE70A0">
              <w:rPr>
                <w:rFonts w:ascii="Times New Roman" w:eastAsia="Times New Roman" w:hAnsi="Times New Roman" w:cs="Times New Roman"/>
                <w:sz w:val="20"/>
                <w:vertAlign w:val="superscript"/>
                <w:lang w:eastAsia="lv-LV"/>
              </w:rPr>
              <w:t>5</w:t>
            </w:r>
            <w:r w:rsidRPr="00AE70A0">
              <w:rPr>
                <w:rFonts w:ascii="Times New Roman" w:eastAsia="Times New Roman" w:hAnsi="Times New Roman" w:cs="Times New Roman"/>
                <w:lang w:eastAsia="lv-LV"/>
              </w:rPr>
              <w:t xml:space="preserve"> pantu šādā redakcijā:</w:t>
            </w:r>
          </w:p>
          <w:p w14:paraId="0D850A7A"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22.</w:t>
            </w:r>
            <w:r w:rsidRPr="00AE70A0">
              <w:rPr>
                <w:rFonts w:ascii="Times New Roman" w:eastAsia="Times New Roman" w:hAnsi="Times New Roman" w:cs="Times New Roman"/>
                <w:vertAlign w:val="superscript"/>
                <w:lang w:eastAsia="lv-LV"/>
              </w:rPr>
              <w:t>5</w:t>
            </w:r>
            <w:r w:rsidRPr="00AE70A0">
              <w:rPr>
                <w:rFonts w:ascii="Times New Roman" w:eastAsia="Times New Roman" w:hAnsi="Times New Roman" w:cs="Times New Roman"/>
                <w:lang w:eastAsia="lv-LV"/>
              </w:rPr>
              <w:t xml:space="preserve"> pants. Vitālās (kritiskās) aizsardzības industrijas piegādes un pakalpojumi</w:t>
            </w:r>
          </w:p>
          <w:p w14:paraId="43EFB4B9"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(1) Vitālās (kritiskās) aizsardzības industrijas piegādes un pakalpoju</w:t>
            </w:r>
            <w:r w:rsidR="00AE70A0" w:rsidRPr="00AE70A0">
              <w:rPr>
                <w:rFonts w:ascii="Times New Roman" w:eastAsia="Times New Roman" w:hAnsi="Times New Roman" w:cs="Times New Roman"/>
                <w:lang w:eastAsia="lv-LV"/>
              </w:rPr>
              <w:t xml:space="preserve">mi ir Latvijas Republikā ražotu </w:t>
            </w:r>
            <w:r w:rsidRPr="00AE70A0">
              <w:rPr>
                <w:rFonts w:ascii="Times New Roman" w:eastAsia="Times New Roman" w:hAnsi="Times New Roman" w:cs="Times New Roman"/>
                <w:lang w:eastAsia="lv-LV"/>
              </w:rPr>
              <w:t>preču, kas īpaši izstrādātas vai pielāgotas militārām vajadzībām un ir izmantojamas kā ieroči,</w:t>
            </w:r>
          </w:p>
          <w:p w14:paraId="5DF50535"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munīcija vai militārais aprīkojums, tajā skaitā militāra ra</w:t>
            </w:r>
            <w:r w:rsidR="00AE70A0" w:rsidRPr="00AE70A0">
              <w:rPr>
                <w:rFonts w:ascii="Times New Roman" w:eastAsia="Times New Roman" w:hAnsi="Times New Roman" w:cs="Times New Roman"/>
                <w:lang w:eastAsia="lv-LV"/>
              </w:rPr>
              <w:t xml:space="preserve">kstura preču, kas minētas īpašā </w:t>
            </w:r>
            <w:r w:rsidRPr="00AE70A0">
              <w:rPr>
                <w:rFonts w:ascii="Times New Roman" w:eastAsia="Times New Roman" w:hAnsi="Times New Roman" w:cs="Times New Roman"/>
                <w:lang w:eastAsia="lv-LV"/>
              </w:rPr>
              <w:t>sarakstā saskaņā ar Līguma par Eiropas Savienības darbību 346.pantu, un to sastāvdaļu un</w:t>
            </w:r>
            <w:r w:rsidR="00AE70A0" w:rsidRPr="00AE70A0">
              <w:rPr>
                <w:rFonts w:ascii="Times New Roman" w:eastAsia="Times New Roman" w:hAnsi="Times New Roman" w:cs="Times New Roman"/>
                <w:lang w:eastAsia="lv-LV"/>
              </w:rPr>
              <w:t xml:space="preserve"> </w:t>
            </w:r>
            <w:r w:rsidRPr="00AE70A0">
              <w:rPr>
                <w:rFonts w:ascii="Times New Roman" w:eastAsia="Times New Roman" w:hAnsi="Times New Roman" w:cs="Times New Roman"/>
                <w:lang w:eastAsia="lv-LV"/>
              </w:rPr>
              <w:t>detaļu piegādes, kā arī ar šādu Latvijas Republikā ražotu vai no ārvalstīm ievestu preču piegādi,</w:t>
            </w:r>
            <w:r w:rsidR="00AE70A0">
              <w:rPr>
                <w:rFonts w:ascii="Times New Roman" w:eastAsia="Times New Roman" w:hAnsi="Times New Roman" w:cs="Times New Roman"/>
                <w:lang w:eastAsia="lv-LV"/>
              </w:rPr>
              <w:t xml:space="preserve"> </w:t>
            </w:r>
            <w:r w:rsidRPr="00AE70A0">
              <w:rPr>
                <w:rFonts w:ascii="Times New Roman" w:eastAsia="Times New Roman" w:hAnsi="Times New Roman" w:cs="Times New Roman"/>
                <w:lang w:eastAsia="lv-LV"/>
              </w:rPr>
              <w:t>uzturēšanu vai remontu saistīti pakalpojumi, no kuru piegāžu</w:t>
            </w:r>
            <w:r w:rsidR="00AE70A0" w:rsidRPr="00AE70A0">
              <w:rPr>
                <w:rFonts w:ascii="Times New Roman" w:eastAsia="Times New Roman" w:hAnsi="Times New Roman" w:cs="Times New Roman"/>
                <w:lang w:eastAsia="lv-LV"/>
              </w:rPr>
              <w:t xml:space="preserve"> drošības ir atkarīgas būtiskas </w:t>
            </w:r>
            <w:r w:rsidRPr="00AE70A0">
              <w:rPr>
                <w:rFonts w:ascii="Times New Roman" w:eastAsia="Times New Roman" w:hAnsi="Times New Roman" w:cs="Times New Roman"/>
                <w:lang w:eastAsia="lv-LV"/>
              </w:rPr>
              <w:t xml:space="preserve">nacionālās drošības intereses un Nacionālo bruņoto spēku spēja </w:t>
            </w:r>
            <w:r w:rsidR="00AE70A0" w:rsidRPr="00AE70A0">
              <w:rPr>
                <w:rFonts w:ascii="Times New Roman" w:eastAsia="Times New Roman" w:hAnsi="Times New Roman" w:cs="Times New Roman"/>
                <w:lang w:eastAsia="lv-LV"/>
              </w:rPr>
              <w:t xml:space="preserve">veikt ārējos normatīvajos aktos </w:t>
            </w:r>
            <w:r w:rsidRPr="00AE70A0">
              <w:rPr>
                <w:rFonts w:ascii="Times New Roman" w:eastAsia="Times New Roman" w:hAnsi="Times New Roman" w:cs="Times New Roman"/>
                <w:lang w:eastAsia="lv-LV"/>
              </w:rPr>
              <w:t>noteiktos uzdevumus.</w:t>
            </w:r>
          </w:p>
          <w:p w14:paraId="1BD5A097"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(2) Juridiskās personas – vitālo (kritisko) aizsardzības industrijas</w:t>
            </w:r>
            <w:r w:rsidR="00AE70A0">
              <w:rPr>
                <w:rFonts w:ascii="Times New Roman" w:eastAsia="Times New Roman" w:hAnsi="Times New Roman" w:cs="Times New Roman"/>
                <w:lang w:eastAsia="lv-LV"/>
              </w:rPr>
              <w:t xml:space="preserve"> piegāžu un pakalpojumu veicēji </w:t>
            </w:r>
            <w:r w:rsidRPr="00AE70A0">
              <w:rPr>
                <w:rFonts w:ascii="Times New Roman" w:eastAsia="Times New Roman" w:hAnsi="Times New Roman" w:cs="Times New Roman"/>
                <w:lang w:eastAsia="lv-LV"/>
              </w:rPr>
              <w:t xml:space="preserve">var būt tikai atbilstoši Stratēģiskas nozīmes preču aprites likumam sertificēti militārie ražotāji </w:t>
            </w:r>
            <w:r w:rsidRPr="00AE70A0">
              <w:t xml:space="preserve"> </w:t>
            </w:r>
            <w:r w:rsidRPr="00AE70A0">
              <w:rPr>
                <w:rFonts w:ascii="Times New Roman" w:eastAsia="Times New Roman" w:hAnsi="Times New Roman" w:cs="Times New Roman"/>
                <w:lang w:eastAsia="lv-LV"/>
              </w:rPr>
              <w:t xml:space="preserve">vai komersanti, kuri saņēmuši Aizsardzības </w:t>
            </w:r>
            <w:r w:rsidRPr="00AE70A0">
              <w:rPr>
                <w:rFonts w:ascii="Times New Roman" w:eastAsia="Times New Roman" w:hAnsi="Times New Roman" w:cs="Times New Roman"/>
                <w:lang w:eastAsia="lv-LV"/>
              </w:rPr>
              <w:lastRenderedPageBreak/>
              <w:t>ministrijas izsni</w:t>
            </w:r>
            <w:r w:rsidR="00AE70A0">
              <w:rPr>
                <w:rFonts w:ascii="Times New Roman" w:eastAsia="Times New Roman" w:hAnsi="Times New Roman" w:cs="Times New Roman"/>
                <w:lang w:eastAsia="lv-LV"/>
              </w:rPr>
              <w:t xml:space="preserve">egto speciālo atļauju (licenci) </w:t>
            </w:r>
            <w:r w:rsidRPr="00AE70A0">
              <w:rPr>
                <w:rFonts w:ascii="Times New Roman" w:eastAsia="Times New Roman" w:hAnsi="Times New Roman" w:cs="Times New Roman"/>
                <w:lang w:eastAsia="lv-LV"/>
              </w:rPr>
              <w:t>komercdarbībai ar Eiropas Savienības Kopējā militāro preču sarakstā minētajām precēm.</w:t>
            </w:r>
          </w:p>
          <w:p w14:paraId="6D7E8EA1"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(3) Ministru kabinets nosaka:</w:t>
            </w:r>
          </w:p>
          <w:p w14:paraId="2B32A529"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1) juridisko personu – vitālo (kritisko) aizsardzības ind</w:t>
            </w:r>
            <w:r w:rsidR="00AE70A0">
              <w:rPr>
                <w:rFonts w:ascii="Times New Roman" w:eastAsia="Times New Roman" w:hAnsi="Times New Roman" w:cs="Times New Roman"/>
                <w:lang w:eastAsia="lv-LV"/>
              </w:rPr>
              <w:t>ustrijas piegāžu un pakalpojumu v</w:t>
            </w:r>
            <w:r w:rsidRPr="00AE70A0">
              <w:rPr>
                <w:rFonts w:ascii="Times New Roman" w:eastAsia="Times New Roman" w:hAnsi="Times New Roman" w:cs="Times New Roman"/>
                <w:lang w:eastAsia="lv-LV"/>
              </w:rPr>
              <w:t>eicēju sarakstu;</w:t>
            </w:r>
          </w:p>
          <w:p w14:paraId="50F6D44F"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2) juridisko personu – vitālo (kritisko) aizsardzības ind</w:t>
            </w:r>
            <w:r w:rsidR="00AE70A0">
              <w:rPr>
                <w:rFonts w:ascii="Times New Roman" w:eastAsia="Times New Roman" w:hAnsi="Times New Roman" w:cs="Times New Roman"/>
                <w:lang w:eastAsia="lv-LV"/>
              </w:rPr>
              <w:t xml:space="preserve">ustrijas piegāžu un pakalpojumu </w:t>
            </w:r>
            <w:r w:rsidRPr="00AE70A0">
              <w:rPr>
                <w:rFonts w:ascii="Times New Roman" w:eastAsia="Times New Roman" w:hAnsi="Times New Roman" w:cs="Times New Roman"/>
                <w:lang w:eastAsia="lv-LV"/>
              </w:rPr>
              <w:t>veicēju darbības nepārtrauktības plānu izstrādes metodiku.</w:t>
            </w:r>
          </w:p>
          <w:p w14:paraId="283BC04E"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(4) Aizsardzības ministrija:</w:t>
            </w:r>
          </w:p>
          <w:p w14:paraId="174D2F81"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1) koordinē juridisko personu - vitālo (kritisko) aizs</w:t>
            </w:r>
            <w:r w:rsidR="00AE70A0">
              <w:rPr>
                <w:rFonts w:ascii="Times New Roman" w:eastAsia="Times New Roman" w:hAnsi="Times New Roman" w:cs="Times New Roman"/>
                <w:lang w:eastAsia="lv-LV"/>
              </w:rPr>
              <w:t xml:space="preserve">ardzības industrijas piegāžu un </w:t>
            </w:r>
            <w:r w:rsidRPr="00AE70A0">
              <w:rPr>
                <w:rFonts w:ascii="Times New Roman" w:eastAsia="Times New Roman" w:hAnsi="Times New Roman" w:cs="Times New Roman"/>
                <w:lang w:eastAsia="lv-LV"/>
              </w:rPr>
              <w:t>pakalpojumu veicēju darbības nepārtrauktības plānu izstrādi;</w:t>
            </w:r>
          </w:p>
          <w:p w14:paraId="07242010"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2) saskaņo juridisko personu - vitālo (kritisko) aizs</w:t>
            </w:r>
            <w:r w:rsidR="00AE70A0">
              <w:rPr>
                <w:rFonts w:ascii="Times New Roman" w:eastAsia="Times New Roman" w:hAnsi="Times New Roman" w:cs="Times New Roman"/>
                <w:lang w:eastAsia="lv-LV"/>
              </w:rPr>
              <w:t xml:space="preserve">ardzības industrijas piegāžu un </w:t>
            </w:r>
            <w:r w:rsidRPr="00AE70A0">
              <w:rPr>
                <w:rFonts w:ascii="Times New Roman" w:eastAsia="Times New Roman" w:hAnsi="Times New Roman" w:cs="Times New Roman"/>
                <w:lang w:eastAsia="lv-LV"/>
              </w:rPr>
              <w:t>pakalpojumu veicēju izstrādātos darbības nepārtrauktības plānus;</w:t>
            </w:r>
          </w:p>
          <w:p w14:paraId="0FEEC222"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3) pārrauga juridisko personu - vitālo (kritisko) aizs</w:t>
            </w:r>
            <w:r w:rsidR="00AE70A0">
              <w:rPr>
                <w:rFonts w:ascii="Times New Roman" w:eastAsia="Times New Roman" w:hAnsi="Times New Roman" w:cs="Times New Roman"/>
                <w:lang w:eastAsia="lv-LV"/>
              </w:rPr>
              <w:t xml:space="preserve">ardzības industrijas piegāžu un </w:t>
            </w:r>
            <w:r w:rsidRPr="00AE70A0">
              <w:rPr>
                <w:rFonts w:ascii="Times New Roman" w:eastAsia="Times New Roman" w:hAnsi="Times New Roman" w:cs="Times New Roman"/>
                <w:lang w:eastAsia="lv-LV"/>
              </w:rPr>
              <w:t>pakalpojumu veicēju izstrādāto darbības nepārtr</w:t>
            </w:r>
            <w:r w:rsidR="00AE70A0">
              <w:rPr>
                <w:rFonts w:ascii="Times New Roman" w:eastAsia="Times New Roman" w:hAnsi="Times New Roman" w:cs="Times New Roman"/>
                <w:lang w:eastAsia="lv-LV"/>
              </w:rPr>
              <w:t xml:space="preserve">auktības plānu pārbaudes mācību </w:t>
            </w:r>
            <w:r w:rsidRPr="00AE70A0">
              <w:rPr>
                <w:rFonts w:ascii="Times New Roman" w:eastAsia="Times New Roman" w:hAnsi="Times New Roman" w:cs="Times New Roman"/>
                <w:lang w:eastAsia="lv-LV"/>
              </w:rPr>
              <w:t>īstenošanu;</w:t>
            </w:r>
          </w:p>
          <w:p w14:paraId="559A4E4B"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4) uzrauga juridisko personu - vitālo (kritisko) aizs</w:t>
            </w:r>
            <w:r w:rsidR="00AE70A0">
              <w:rPr>
                <w:rFonts w:ascii="Times New Roman" w:eastAsia="Times New Roman" w:hAnsi="Times New Roman" w:cs="Times New Roman"/>
                <w:lang w:eastAsia="lv-LV"/>
              </w:rPr>
              <w:t xml:space="preserve">ardzības industrijas piegāžu un </w:t>
            </w:r>
            <w:r w:rsidRPr="00AE70A0">
              <w:rPr>
                <w:rFonts w:ascii="Times New Roman" w:eastAsia="Times New Roman" w:hAnsi="Times New Roman" w:cs="Times New Roman"/>
                <w:lang w:eastAsia="lv-LV"/>
              </w:rPr>
              <w:t>pakalpojumu veicēju izstrādāto darbības nepārtra</w:t>
            </w:r>
            <w:r w:rsidR="00AE70A0">
              <w:rPr>
                <w:rFonts w:ascii="Times New Roman" w:eastAsia="Times New Roman" w:hAnsi="Times New Roman" w:cs="Times New Roman"/>
                <w:lang w:eastAsia="lv-LV"/>
              </w:rPr>
              <w:t xml:space="preserve">uktības plānu īstenošanu valsts </w:t>
            </w:r>
            <w:r w:rsidRPr="00AE70A0">
              <w:rPr>
                <w:rFonts w:ascii="Times New Roman" w:eastAsia="Times New Roman" w:hAnsi="Times New Roman" w:cs="Times New Roman"/>
                <w:lang w:eastAsia="lv-LV"/>
              </w:rPr>
              <w:t>apdraudējuma gadījumā.</w:t>
            </w:r>
          </w:p>
          <w:p w14:paraId="1BBA7914"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(5) Juridisko personu - vitālo (kritisko) aizsardzības industrijas piegāžu un paka</w:t>
            </w:r>
            <w:r w:rsidR="004D5023">
              <w:rPr>
                <w:rFonts w:ascii="Times New Roman" w:eastAsia="Times New Roman" w:hAnsi="Times New Roman" w:cs="Times New Roman"/>
                <w:lang w:eastAsia="lv-LV"/>
              </w:rPr>
              <w:t xml:space="preserve">lpojumu veicēju </w:t>
            </w:r>
            <w:r w:rsidRPr="00AE70A0">
              <w:rPr>
                <w:rFonts w:ascii="Times New Roman" w:eastAsia="Times New Roman" w:hAnsi="Times New Roman" w:cs="Times New Roman"/>
                <w:lang w:eastAsia="lv-LV"/>
              </w:rPr>
              <w:t>sarakstā iekļautajām juridiskajām personām ir šādi pienākumi:</w:t>
            </w:r>
          </w:p>
          <w:p w14:paraId="5BC3A1F8"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lastRenderedPageBreak/>
              <w:t>1) Izstrādāt un apstiprināt vitālo (kritisko) aizsa</w:t>
            </w:r>
            <w:r w:rsidR="004D5023">
              <w:rPr>
                <w:rFonts w:ascii="Times New Roman" w:eastAsia="Times New Roman" w:hAnsi="Times New Roman" w:cs="Times New Roman"/>
                <w:lang w:eastAsia="lv-LV"/>
              </w:rPr>
              <w:t xml:space="preserve">rdzības industrijas piegāžu vai </w:t>
            </w:r>
            <w:r w:rsidRPr="00AE70A0">
              <w:rPr>
                <w:rFonts w:ascii="Times New Roman" w:eastAsia="Times New Roman" w:hAnsi="Times New Roman" w:cs="Times New Roman"/>
                <w:lang w:eastAsia="lv-LV"/>
              </w:rPr>
              <w:t>pakalpojumu darbības nepārtrauktības plānu;</w:t>
            </w:r>
          </w:p>
          <w:p w14:paraId="7B299FA6"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2) Īstenot vitālo (kritisko) aizsardzības industrijas p</w:t>
            </w:r>
            <w:r w:rsidR="004D5023">
              <w:rPr>
                <w:rFonts w:ascii="Times New Roman" w:eastAsia="Times New Roman" w:hAnsi="Times New Roman" w:cs="Times New Roman"/>
                <w:lang w:eastAsia="lv-LV"/>
              </w:rPr>
              <w:t xml:space="preserve">iegāžu vai pakalpojumu darbības </w:t>
            </w:r>
            <w:r w:rsidRPr="00AE70A0">
              <w:rPr>
                <w:rFonts w:ascii="Times New Roman" w:eastAsia="Times New Roman" w:hAnsi="Times New Roman" w:cs="Times New Roman"/>
                <w:lang w:eastAsia="lv-LV"/>
              </w:rPr>
              <w:t>nepārtrauktības plānu pārbaudes mācības;</w:t>
            </w:r>
          </w:p>
          <w:p w14:paraId="06DEAD7A" w14:textId="77777777" w:rsidR="00727096" w:rsidRPr="00AE70A0" w:rsidRDefault="00727096" w:rsidP="00727096">
            <w:pPr>
              <w:spacing w:after="0" w:line="240" w:lineRule="auto"/>
              <w:jc w:val="both"/>
              <w:rPr>
                <w:rFonts w:ascii="Times New Roman" w:eastAsia="Times New Roman" w:hAnsi="Times New Roman" w:cs="Times New Roman"/>
                <w:lang w:eastAsia="lv-LV"/>
              </w:rPr>
            </w:pPr>
            <w:r w:rsidRPr="00AE70A0">
              <w:rPr>
                <w:rFonts w:ascii="Times New Roman" w:eastAsia="Times New Roman" w:hAnsi="Times New Roman" w:cs="Times New Roman"/>
                <w:lang w:eastAsia="lv-LV"/>
              </w:rPr>
              <w:t>3) Nodrošināt vitālo (kritisko) aizsardzības industrijas p</w:t>
            </w:r>
            <w:r w:rsidR="004D5023">
              <w:rPr>
                <w:rFonts w:ascii="Times New Roman" w:eastAsia="Times New Roman" w:hAnsi="Times New Roman" w:cs="Times New Roman"/>
                <w:lang w:eastAsia="lv-LV"/>
              </w:rPr>
              <w:t xml:space="preserve">iegāžu vai pakalpojumu darbības </w:t>
            </w:r>
            <w:r w:rsidRPr="00AE70A0">
              <w:rPr>
                <w:rFonts w:ascii="Times New Roman" w:eastAsia="Times New Roman" w:hAnsi="Times New Roman" w:cs="Times New Roman"/>
                <w:lang w:eastAsia="lv-LV"/>
              </w:rPr>
              <w:t>nepārtrauktības īstenošanu valsts apdraudējuma gadījumā.</w:t>
            </w:r>
          </w:p>
        </w:tc>
        <w:tc>
          <w:tcPr>
            <w:tcW w:w="3260" w:type="dxa"/>
            <w:gridSpan w:val="2"/>
            <w:tcBorders>
              <w:top w:val="single" w:sz="6" w:space="0" w:color="000000"/>
              <w:left w:val="single" w:sz="6" w:space="0" w:color="000000"/>
              <w:bottom w:val="single" w:sz="6" w:space="0" w:color="000000"/>
              <w:right w:val="single" w:sz="6" w:space="0" w:color="000000"/>
            </w:tcBorders>
          </w:tcPr>
          <w:p w14:paraId="27B1D2B3"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6BECEB66" w14:textId="77777777" w:rsidR="00B40DB8" w:rsidRPr="00E33B8D" w:rsidRDefault="00E33B8D" w:rsidP="00E33B8D">
            <w:pPr>
              <w:spacing w:after="0" w:line="240" w:lineRule="auto"/>
              <w:rPr>
                <w:rFonts w:ascii="Times New Roman" w:eastAsia="Times New Roman" w:hAnsi="Times New Roman" w:cs="Times New Roman"/>
                <w:highlight w:val="yellow"/>
                <w:lang w:eastAsia="lv-LV"/>
              </w:rPr>
            </w:pPr>
            <w:r w:rsidRPr="00E33B8D">
              <w:rPr>
                <w:rFonts w:ascii="Times New Roman" w:eastAsia="Times New Roman" w:hAnsi="Times New Roman" w:cs="Times New Roman"/>
                <w:lang w:eastAsia="lv-LV"/>
              </w:rPr>
              <w:t xml:space="preserve">Priekšlikums </w:t>
            </w:r>
            <w:r w:rsidR="00514EE6">
              <w:rPr>
                <w:rFonts w:ascii="Times New Roman" w:eastAsia="Times New Roman" w:hAnsi="Times New Roman" w:cs="Times New Roman"/>
                <w:lang w:eastAsia="lv-LV"/>
              </w:rPr>
              <w:t>tika skatīt</w:t>
            </w:r>
            <w:r w:rsidRPr="00E33B8D">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7B0FA81B" w14:textId="77777777" w:rsidR="00B40DB8" w:rsidRPr="00A85C01" w:rsidRDefault="00A85C01" w:rsidP="002B15FE">
            <w:pPr>
              <w:spacing w:after="0" w:line="240" w:lineRule="auto"/>
              <w:jc w:val="both"/>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Atbilstoši jaunajai likumprojekta redakcijai, kurā nav uzskaitīti vitālie (kritiskie) pakalpojumi, minētais priekšlikums vairs nav aktuāls.</w:t>
            </w:r>
          </w:p>
        </w:tc>
      </w:tr>
      <w:tr w:rsidR="00B40DB8" w:rsidRPr="0034241A" w14:paraId="35C7F42B" w14:textId="77777777" w:rsidTr="0060550F">
        <w:tc>
          <w:tcPr>
            <w:tcW w:w="708" w:type="dxa"/>
            <w:tcBorders>
              <w:top w:val="single" w:sz="6" w:space="0" w:color="000000"/>
              <w:left w:val="single" w:sz="6" w:space="0" w:color="000000"/>
              <w:bottom w:val="single" w:sz="6" w:space="0" w:color="000000"/>
              <w:right w:val="single" w:sz="4" w:space="0" w:color="auto"/>
            </w:tcBorders>
          </w:tcPr>
          <w:p w14:paraId="7B0C6EDB" w14:textId="77777777" w:rsidR="00B40DB8" w:rsidRPr="0034241A" w:rsidRDefault="00B40DB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2705BE3F" w14:textId="77777777" w:rsidR="00B40DB8"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14:paraId="226045F0" w14:textId="77777777" w:rsidR="00B40DB8" w:rsidRDefault="00727096" w:rsidP="004877FE">
            <w:pPr>
              <w:spacing w:after="0" w:line="240" w:lineRule="auto"/>
              <w:jc w:val="both"/>
              <w:rPr>
                <w:rFonts w:ascii="Times New Roman" w:eastAsia="Times New Roman" w:hAnsi="Times New Roman" w:cs="Times New Roman"/>
                <w:b/>
                <w:lang w:eastAsia="lv-LV"/>
              </w:rPr>
            </w:pPr>
            <w:r w:rsidRPr="00727096">
              <w:rPr>
                <w:rFonts w:ascii="Times New Roman" w:eastAsia="Times New Roman" w:hAnsi="Times New Roman" w:cs="Times New Roman"/>
                <w:b/>
                <w:lang w:eastAsia="lv-LV"/>
              </w:rPr>
              <w:t>Latvijas Drošības un aizsardzības indu</w:t>
            </w:r>
            <w:r>
              <w:rPr>
                <w:rFonts w:ascii="Times New Roman" w:eastAsia="Times New Roman" w:hAnsi="Times New Roman" w:cs="Times New Roman"/>
                <w:b/>
                <w:lang w:eastAsia="lv-LV"/>
              </w:rPr>
              <w:t>striju federācijas 02.08.2019. 3</w:t>
            </w:r>
            <w:r w:rsidRPr="00727096">
              <w:rPr>
                <w:rFonts w:ascii="Times New Roman" w:eastAsia="Times New Roman" w:hAnsi="Times New Roman" w:cs="Times New Roman"/>
                <w:b/>
                <w:lang w:eastAsia="lv-LV"/>
              </w:rPr>
              <w:t>. priekšlikums:</w:t>
            </w:r>
          </w:p>
          <w:p w14:paraId="6267D3DD" w14:textId="77777777" w:rsidR="00727096" w:rsidRPr="004D5023" w:rsidRDefault="00727096" w:rsidP="00727096">
            <w:pPr>
              <w:spacing w:after="0" w:line="240" w:lineRule="auto"/>
              <w:jc w:val="both"/>
              <w:rPr>
                <w:rFonts w:ascii="Times New Roman" w:eastAsia="Times New Roman" w:hAnsi="Times New Roman" w:cs="Times New Roman"/>
                <w:lang w:eastAsia="lv-LV"/>
              </w:rPr>
            </w:pPr>
            <w:r w:rsidRPr="004D5023">
              <w:rPr>
                <w:rFonts w:ascii="Times New Roman" w:eastAsia="Times New Roman" w:hAnsi="Times New Roman" w:cs="Times New Roman"/>
                <w:lang w:eastAsia="lv-LV"/>
              </w:rPr>
              <w:t>Papildināt likuma 37.pantu ar 7. punktu šādā redakcijā:</w:t>
            </w:r>
          </w:p>
          <w:p w14:paraId="4437B0A8" w14:textId="77777777" w:rsidR="00727096" w:rsidRPr="004D5023" w:rsidRDefault="00727096" w:rsidP="00727096">
            <w:pPr>
              <w:spacing w:after="0" w:line="240" w:lineRule="auto"/>
              <w:jc w:val="both"/>
              <w:rPr>
                <w:rFonts w:ascii="Times New Roman" w:eastAsia="Times New Roman" w:hAnsi="Times New Roman" w:cs="Times New Roman"/>
                <w:lang w:eastAsia="lv-LV"/>
              </w:rPr>
            </w:pPr>
            <w:r w:rsidRPr="004D5023">
              <w:rPr>
                <w:rFonts w:ascii="Times New Roman" w:eastAsia="Times New Roman" w:hAnsi="Times New Roman" w:cs="Times New Roman"/>
                <w:lang w:eastAsia="lv-LV"/>
              </w:rPr>
              <w:t>7) ir likuma 22.</w:t>
            </w:r>
            <w:r w:rsidRPr="004D5023">
              <w:rPr>
                <w:rFonts w:ascii="Times New Roman" w:eastAsia="Times New Roman" w:hAnsi="Times New Roman" w:cs="Times New Roman"/>
                <w:vertAlign w:val="superscript"/>
                <w:lang w:eastAsia="lv-LV"/>
              </w:rPr>
              <w:t>5</w:t>
            </w:r>
            <w:r w:rsidRPr="004D5023">
              <w:rPr>
                <w:rFonts w:ascii="Times New Roman" w:eastAsia="Times New Roman" w:hAnsi="Times New Roman" w:cs="Times New Roman"/>
                <w:lang w:eastAsia="lv-LV"/>
              </w:rPr>
              <w:t xml:space="preserve"> panta kārtībā noteiktas juridiskas personas –</w:t>
            </w:r>
            <w:r w:rsidR="004D5023">
              <w:rPr>
                <w:rFonts w:ascii="Times New Roman" w:eastAsia="Times New Roman" w:hAnsi="Times New Roman" w:cs="Times New Roman"/>
                <w:lang w:eastAsia="lv-LV"/>
              </w:rPr>
              <w:t xml:space="preserve"> vitālo (kritisko) aizsardzības </w:t>
            </w:r>
            <w:r w:rsidRPr="004D5023">
              <w:rPr>
                <w:rFonts w:ascii="Times New Roman" w:eastAsia="Times New Roman" w:hAnsi="Times New Roman" w:cs="Times New Roman"/>
                <w:lang w:eastAsia="lv-LV"/>
              </w:rPr>
              <w:t>industrijas piegāžu un pakalpojumu veicēji”.</w:t>
            </w:r>
          </w:p>
        </w:tc>
        <w:tc>
          <w:tcPr>
            <w:tcW w:w="3260" w:type="dxa"/>
            <w:gridSpan w:val="2"/>
            <w:tcBorders>
              <w:top w:val="single" w:sz="6" w:space="0" w:color="000000"/>
              <w:left w:val="single" w:sz="6" w:space="0" w:color="000000"/>
              <w:bottom w:val="single" w:sz="6" w:space="0" w:color="000000"/>
              <w:right w:val="single" w:sz="6" w:space="0" w:color="000000"/>
            </w:tcBorders>
          </w:tcPr>
          <w:p w14:paraId="27810209"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450D2D" w:rsidRPr="00450D2D">
              <w:rPr>
                <w:rFonts w:ascii="Times New Roman" w:eastAsia="Times New Roman" w:hAnsi="Times New Roman" w:cs="Times New Roman"/>
                <w:lang w:eastAsia="lv-LV"/>
              </w:rPr>
              <w:t xml:space="preserve"> starpinstitūciju sanāksmē.</w:t>
            </w:r>
          </w:p>
          <w:p w14:paraId="1B37E76B" w14:textId="77777777" w:rsidR="00B40DB8" w:rsidRPr="00E33B8D" w:rsidRDefault="00E33B8D" w:rsidP="00E33B8D">
            <w:pPr>
              <w:spacing w:after="0" w:line="240" w:lineRule="auto"/>
              <w:rPr>
                <w:rFonts w:ascii="Times New Roman" w:eastAsia="Times New Roman" w:hAnsi="Times New Roman" w:cs="Times New Roman"/>
                <w:highlight w:val="yellow"/>
                <w:lang w:eastAsia="lv-LV"/>
              </w:rPr>
            </w:pPr>
            <w:r w:rsidRPr="00E33B8D">
              <w:rPr>
                <w:rFonts w:ascii="Times New Roman" w:eastAsia="Times New Roman" w:hAnsi="Times New Roman" w:cs="Times New Roman"/>
                <w:lang w:eastAsia="lv-LV"/>
              </w:rPr>
              <w:t xml:space="preserve">Priekšlikums </w:t>
            </w:r>
            <w:r w:rsidR="00514EE6">
              <w:rPr>
                <w:rFonts w:ascii="Times New Roman" w:eastAsia="Times New Roman" w:hAnsi="Times New Roman" w:cs="Times New Roman"/>
                <w:lang w:eastAsia="lv-LV"/>
              </w:rPr>
              <w:t>tika skatīt</w:t>
            </w:r>
            <w:r w:rsidRPr="00E33B8D">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4AB5A6AC" w14:textId="77777777" w:rsidR="00B40DB8" w:rsidRPr="00A85C01" w:rsidRDefault="00A85C01" w:rsidP="002B15FE">
            <w:pPr>
              <w:spacing w:after="0" w:line="240" w:lineRule="auto"/>
              <w:jc w:val="both"/>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Atbilstoši jaunajai likumprojekta redakcijai, kurā nav uzskaitīti vitālie (kritiskie) pakalpojumi, minētais priekšlikums vairs nav aktuāls.</w:t>
            </w:r>
          </w:p>
        </w:tc>
      </w:tr>
      <w:tr w:rsidR="00B40DB8" w:rsidRPr="004D5023" w14:paraId="4606B2DB" w14:textId="77777777" w:rsidTr="0060550F">
        <w:tc>
          <w:tcPr>
            <w:tcW w:w="708" w:type="dxa"/>
            <w:tcBorders>
              <w:top w:val="single" w:sz="6" w:space="0" w:color="000000"/>
              <w:left w:val="single" w:sz="6" w:space="0" w:color="000000"/>
              <w:bottom w:val="single" w:sz="6" w:space="0" w:color="000000"/>
              <w:right w:val="single" w:sz="4" w:space="0" w:color="auto"/>
            </w:tcBorders>
          </w:tcPr>
          <w:p w14:paraId="52EEEDBC" w14:textId="77777777" w:rsidR="00B40DB8" w:rsidRPr="0034241A" w:rsidRDefault="00B40DB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3233684" w14:textId="77777777" w:rsidR="00B40DB8"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14:paraId="68EF2B09" w14:textId="77777777" w:rsidR="00B40DB8" w:rsidRPr="004D5023" w:rsidRDefault="00727096" w:rsidP="004877FE">
            <w:pPr>
              <w:spacing w:after="0" w:line="240" w:lineRule="auto"/>
              <w:jc w:val="both"/>
              <w:rPr>
                <w:rFonts w:ascii="Times New Roman" w:eastAsia="Times New Roman" w:hAnsi="Times New Roman" w:cs="Times New Roman"/>
                <w:b/>
                <w:lang w:eastAsia="lv-LV"/>
              </w:rPr>
            </w:pPr>
            <w:r w:rsidRPr="004D5023">
              <w:rPr>
                <w:rFonts w:ascii="Times New Roman" w:eastAsia="Times New Roman" w:hAnsi="Times New Roman" w:cs="Times New Roman"/>
                <w:b/>
                <w:lang w:eastAsia="lv-LV"/>
              </w:rPr>
              <w:t>Latvijas Drošības un aizsardzības industriju federācijas 02.08.2019. 3. priekšlikums:</w:t>
            </w:r>
          </w:p>
          <w:p w14:paraId="3A52E43E" w14:textId="77777777" w:rsidR="00727096" w:rsidRPr="004D5023" w:rsidRDefault="00727096" w:rsidP="00727096">
            <w:pPr>
              <w:spacing w:after="0" w:line="240" w:lineRule="auto"/>
              <w:jc w:val="both"/>
              <w:rPr>
                <w:rFonts w:ascii="Times New Roman" w:eastAsia="Times New Roman" w:hAnsi="Times New Roman" w:cs="Times New Roman"/>
                <w:lang w:eastAsia="lv-LV"/>
              </w:rPr>
            </w:pPr>
            <w:r w:rsidRPr="004D5023">
              <w:rPr>
                <w:rFonts w:ascii="Times New Roman" w:eastAsia="Times New Roman" w:hAnsi="Times New Roman" w:cs="Times New Roman"/>
                <w:lang w:eastAsia="lv-LV"/>
              </w:rPr>
              <w:t>Rosinām li</w:t>
            </w:r>
            <w:r w:rsidR="004D5023">
              <w:rPr>
                <w:rFonts w:ascii="Times New Roman" w:eastAsia="Times New Roman" w:hAnsi="Times New Roman" w:cs="Times New Roman"/>
                <w:lang w:eastAsia="lv-LV"/>
              </w:rPr>
              <w:t>kumprojektā iekļaut terminus: “stratēģiskā partnerība”</w:t>
            </w:r>
            <w:r w:rsidRPr="004D5023">
              <w:rPr>
                <w:rFonts w:ascii="Times New Roman" w:eastAsia="Times New Roman" w:hAnsi="Times New Roman" w:cs="Times New Roman"/>
                <w:lang w:eastAsia="lv-LV"/>
              </w:rPr>
              <w:t xml:space="preserve"> ar a</w:t>
            </w:r>
            <w:r w:rsidR="004D5023">
              <w:rPr>
                <w:rFonts w:ascii="Times New Roman" w:eastAsia="Times New Roman" w:hAnsi="Times New Roman" w:cs="Times New Roman"/>
                <w:lang w:eastAsia="lv-LV"/>
              </w:rPr>
              <w:t xml:space="preserve">izsardzības industriju un duālā </w:t>
            </w:r>
            <w:r w:rsidRPr="004D5023">
              <w:rPr>
                <w:rFonts w:ascii="Times New Roman" w:eastAsia="Times New Roman" w:hAnsi="Times New Roman" w:cs="Times New Roman"/>
                <w:lang w:eastAsia="lv-LV"/>
              </w:rPr>
              <w:t>pielietojuma produktu ražotājie</w:t>
            </w:r>
            <w:r w:rsidR="004D5023">
              <w:rPr>
                <w:rFonts w:ascii="Times New Roman" w:eastAsia="Times New Roman" w:hAnsi="Times New Roman" w:cs="Times New Roman"/>
                <w:lang w:eastAsia="lv-LV"/>
              </w:rPr>
              <w:t xml:space="preserve">m un pakalpojumu sniedzējiem, “droša piegādes ķēde” </w:t>
            </w:r>
            <w:r w:rsidRPr="004D5023">
              <w:rPr>
                <w:rFonts w:ascii="Times New Roman" w:eastAsia="Times New Roman" w:hAnsi="Times New Roman" w:cs="Times New Roman"/>
                <w:lang w:eastAsia="lv-LV"/>
              </w:rPr>
              <w:t>NBS apgādes</w:t>
            </w:r>
            <w:r w:rsidR="004D5023">
              <w:rPr>
                <w:rFonts w:ascii="Times New Roman" w:eastAsia="Times New Roman" w:hAnsi="Times New Roman" w:cs="Times New Roman"/>
                <w:lang w:eastAsia="lv-LV"/>
              </w:rPr>
              <w:t xml:space="preserve"> nepārtrauktībai, “</w:t>
            </w:r>
            <w:r w:rsidRPr="004D5023">
              <w:rPr>
                <w:rFonts w:ascii="Times New Roman" w:eastAsia="Times New Roman" w:hAnsi="Times New Roman" w:cs="Times New Roman"/>
                <w:lang w:eastAsia="lv-LV"/>
              </w:rPr>
              <w:t xml:space="preserve">aizsardzības </w:t>
            </w:r>
            <w:r w:rsidR="004D5023">
              <w:rPr>
                <w:rFonts w:ascii="Times New Roman" w:eastAsia="Times New Roman" w:hAnsi="Times New Roman" w:cs="Times New Roman"/>
                <w:lang w:eastAsia="lv-LV"/>
              </w:rPr>
              <w:t>industrija”</w:t>
            </w:r>
            <w:r w:rsidRPr="004D5023">
              <w:rPr>
                <w:rFonts w:ascii="Times New Roman" w:eastAsia="Times New Roman" w:hAnsi="Times New Roman" w:cs="Times New Roman"/>
                <w:lang w:eastAsia="lv-LV"/>
              </w:rPr>
              <w:t xml:space="preserve"> savlaicīgai un efektīvai i</w:t>
            </w:r>
            <w:r w:rsidR="004D5023">
              <w:rPr>
                <w:rFonts w:ascii="Times New Roman" w:eastAsia="Times New Roman" w:hAnsi="Times New Roman" w:cs="Times New Roman"/>
                <w:lang w:eastAsia="lv-LV"/>
              </w:rPr>
              <w:t xml:space="preserve">nformācijas apmaiņai saskaņā ar </w:t>
            </w:r>
            <w:r w:rsidRPr="004D5023">
              <w:rPr>
                <w:rFonts w:ascii="Times New Roman" w:eastAsia="Times New Roman" w:hAnsi="Times New Roman" w:cs="Times New Roman"/>
                <w:lang w:eastAsia="lv-LV"/>
              </w:rPr>
              <w:t>Ziemeļatlantijas Līguma organizācijas ietvaros lietoto termin</w:t>
            </w:r>
            <w:r w:rsidR="004D5023">
              <w:rPr>
                <w:rFonts w:ascii="Times New Roman" w:eastAsia="Times New Roman" w:hAnsi="Times New Roman" w:cs="Times New Roman"/>
                <w:lang w:eastAsia="lv-LV"/>
              </w:rPr>
              <w:t>o</w:t>
            </w:r>
            <w:r w:rsidRPr="004D5023">
              <w:rPr>
                <w:rFonts w:ascii="Times New Roman" w:eastAsia="Times New Roman" w:hAnsi="Times New Roman" w:cs="Times New Roman"/>
                <w:lang w:eastAsia="lv-LV"/>
              </w:rPr>
              <w:t>loģiju. Uz</w:t>
            </w:r>
            <w:r w:rsidR="004D5023">
              <w:rPr>
                <w:rFonts w:ascii="Times New Roman" w:eastAsia="Times New Roman" w:hAnsi="Times New Roman" w:cs="Times New Roman"/>
                <w:lang w:eastAsia="lv-LV"/>
              </w:rPr>
              <w:t xml:space="preserve">skatām, ka nepieciešams vienota </w:t>
            </w:r>
            <w:r w:rsidRPr="004D5023">
              <w:rPr>
                <w:rFonts w:ascii="Times New Roman" w:eastAsia="Times New Roman" w:hAnsi="Times New Roman" w:cs="Times New Roman"/>
                <w:lang w:eastAsia="lv-LV"/>
              </w:rPr>
              <w:t>terminoloģija un, ka visas iesais</w:t>
            </w:r>
            <w:r w:rsidR="004D5023">
              <w:rPr>
                <w:rFonts w:ascii="Times New Roman" w:eastAsia="Times New Roman" w:hAnsi="Times New Roman" w:cs="Times New Roman"/>
                <w:lang w:eastAsia="lv-LV"/>
              </w:rPr>
              <w:t>tītās puses saprot, ko ietver “</w:t>
            </w:r>
            <w:r w:rsidRPr="004D5023">
              <w:rPr>
                <w:rFonts w:ascii="Times New Roman" w:eastAsia="Times New Roman" w:hAnsi="Times New Roman" w:cs="Times New Roman"/>
                <w:lang w:eastAsia="lv-LV"/>
              </w:rPr>
              <w:t>piegāžu vai pakalpojumu darbības</w:t>
            </w:r>
            <w:r w:rsidR="004D5023">
              <w:rPr>
                <w:rFonts w:ascii="Times New Roman" w:eastAsia="Times New Roman" w:hAnsi="Times New Roman" w:cs="Times New Roman"/>
                <w:lang w:eastAsia="lv-LV"/>
              </w:rPr>
              <w:t xml:space="preserve"> n</w:t>
            </w:r>
            <w:r w:rsidRPr="004D5023">
              <w:rPr>
                <w:rFonts w:ascii="Times New Roman" w:eastAsia="Times New Roman" w:hAnsi="Times New Roman" w:cs="Times New Roman"/>
                <w:lang w:eastAsia="lv-LV"/>
              </w:rPr>
              <w:t>epārtra</w:t>
            </w:r>
            <w:r w:rsidR="004D5023">
              <w:rPr>
                <w:rFonts w:ascii="Times New Roman" w:eastAsia="Times New Roman" w:hAnsi="Times New Roman" w:cs="Times New Roman"/>
                <w:lang w:eastAsia="lv-LV"/>
              </w:rPr>
              <w:t>uktība”</w:t>
            </w:r>
            <w:r w:rsidRPr="004D5023">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190AEE8D"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450D2D" w:rsidRPr="00450D2D">
              <w:rPr>
                <w:rFonts w:ascii="Times New Roman" w:eastAsia="Times New Roman" w:hAnsi="Times New Roman" w:cs="Times New Roman"/>
                <w:lang w:eastAsia="lv-LV"/>
              </w:rPr>
              <w:t xml:space="preserve"> starpinstitūciju sanāksmē.</w:t>
            </w:r>
          </w:p>
          <w:p w14:paraId="536E4A66" w14:textId="77777777" w:rsidR="00B40DB8" w:rsidRPr="004D5023" w:rsidRDefault="00514EE6" w:rsidP="00514EE6">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Priekšlikums tika skatīt</w:t>
            </w:r>
            <w:r w:rsidR="00E33B8D" w:rsidRPr="00E33B8D">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49290737" w14:textId="77777777" w:rsidR="00B40DB8" w:rsidRPr="004D5023" w:rsidRDefault="00A85C01"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terminoloģija.</w:t>
            </w:r>
          </w:p>
        </w:tc>
      </w:tr>
      <w:tr w:rsidR="00B40DB8" w:rsidRPr="0034241A" w14:paraId="74F3DF33" w14:textId="77777777" w:rsidTr="0060550F">
        <w:tc>
          <w:tcPr>
            <w:tcW w:w="708" w:type="dxa"/>
            <w:tcBorders>
              <w:top w:val="single" w:sz="6" w:space="0" w:color="000000"/>
              <w:left w:val="single" w:sz="6" w:space="0" w:color="000000"/>
              <w:bottom w:val="single" w:sz="6" w:space="0" w:color="000000"/>
              <w:right w:val="single" w:sz="4" w:space="0" w:color="auto"/>
            </w:tcBorders>
          </w:tcPr>
          <w:p w14:paraId="0A08484A" w14:textId="77777777" w:rsidR="00B40DB8" w:rsidRPr="0034241A" w:rsidRDefault="00B40DB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7AC9F25B" w14:textId="77777777" w:rsidR="00B40DB8"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14:paraId="30638518" w14:textId="77777777" w:rsidR="00B40DB8" w:rsidRDefault="004D5023" w:rsidP="004877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Valsts drošības dienesta 15.08.2019. iebildums:</w:t>
            </w:r>
          </w:p>
          <w:p w14:paraId="74F5C341" w14:textId="77777777" w:rsidR="004D5023" w:rsidRPr="008E17B6" w:rsidRDefault="0010197C" w:rsidP="008E17B6">
            <w:pPr>
              <w:spacing w:after="0" w:line="240" w:lineRule="auto"/>
              <w:jc w:val="both"/>
              <w:rPr>
                <w:rFonts w:ascii="Times New Roman" w:eastAsia="Times New Roman" w:hAnsi="Times New Roman" w:cs="Times New Roman"/>
                <w:lang w:eastAsia="lv-LV"/>
              </w:rPr>
            </w:pPr>
            <w:r w:rsidRPr="0010197C">
              <w:rPr>
                <w:rFonts w:ascii="Times New Roman" w:eastAsia="Times New Roman" w:hAnsi="Times New Roman" w:cs="Times New Roman"/>
                <w:lang w:eastAsia="lv-LV"/>
              </w:rPr>
              <w:t xml:space="preserve">Ņemot vērā, ka vitālo (kritisko) </w:t>
            </w:r>
            <w:r>
              <w:rPr>
                <w:rFonts w:ascii="Times New Roman" w:eastAsia="Times New Roman" w:hAnsi="Times New Roman" w:cs="Times New Roman"/>
                <w:lang w:eastAsia="lv-LV"/>
              </w:rPr>
              <w:t xml:space="preserve">pakalpojumu nepārtrauktības nodrošināšanas sistēma tieši ietekmēs kritiskās infrastruktūras objektu darbību, ir nepieciešams iegūt papildu informāciju par likumprojekta mērķiem un šo divu sistēmu savstarpējo mijiedarbību. VDD ir izteicis aicinājumu </w:t>
            </w:r>
            <w:proofErr w:type="spellStart"/>
            <w:r>
              <w:rPr>
                <w:rFonts w:ascii="Times New Roman" w:eastAsia="Times New Roman" w:hAnsi="Times New Roman" w:cs="Times New Roman"/>
                <w:lang w:eastAsia="lv-LV"/>
              </w:rPr>
              <w:t>Iekšlietu</w:t>
            </w:r>
            <w:proofErr w:type="spellEnd"/>
            <w:r>
              <w:rPr>
                <w:rFonts w:ascii="Times New Roman" w:eastAsia="Times New Roman" w:hAnsi="Times New Roman" w:cs="Times New Roman"/>
                <w:lang w:eastAsia="lv-LV"/>
              </w:rPr>
              <w:t xml:space="preserve"> ministrijai, saskaņā ar MK 2010.gada 1.jūnija noteikumiem Nr.496 “Kritiskās infrastruktūras, tajā skaitā Eiropas kritiskās infrastruktūras, apzināšanas un drošības pasākumu plānošanas un īstenošanas kārtība”, pēc iespējas īsākā laikā sasaukt Nacionālās drošības starpinstitūciju komisijas sēdi un tās darba kārtībā iekļaut vienu jautājumu  - “Grozījumi Nacionālās drošības likumā”, lūdzot Aizsardzības ministriju sanāksmē sniegt detalizētu izklāstu par jaunās sistēmas darbības principu.</w:t>
            </w:r>
          </w:p>
        </w:tc>
        <w:tc>
          <w:tcPr>
            <w:tcW w:w="3260" w:type="dxa"/>
            <w:gridSpan w:val="2"/>
            <w:tcBorders>
              <w:top w:val="single" w:sz="6" w:space="0" w:color="000000"/>
              <w:left w:val="single" w:sz="6" w:space="0" w:color="000000"/>
              <w:bottom w:val="single" w:sz="6" w:space="0" w:color="000000"/>
              <w:right w:val="single" w:sz="6" w:space="0" w:color="000000"/>
            </w:tcBorders>
          </w:tcPr>
          <w:p w14:paraId="13509724"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450D2D" w:rsidRPr="00450D2D">
              <w:rPr>
                <w:rFonts w:ascii="Times New Roman" w:eastAsia="Times New Roman" w:hAnsi="Times New Roman" w:cs="Times New Roman"/>
                <w:lang w:eastAsia="lv-LV"/>
              </w:rPr>
              <w:t xml:space="preserve"> starpinstitūciju sanāksmē.</w:t>
            </w:r>
          </w:p>
          <w:p w14:paraId="15C303BE" w14:textId="77777777" w:rsidR="00B40DB8" w:rsidRDefault="00E33B8D" w:rsidP="00E33B8D">
            <w:pPr>
              <w:spacing w:after="0" w:line="240" w:lineRule="auto"/>
              <w:rPr>
                <w:rFonts w:ascii="Times New Roman" w:eastAsia="Times New Roman" w:hAnsi="Times New Roman" w:cs="Times New Roman"/>
                <w:lang w:eastAsia="lv-LV"/>
              </w:rPr>
            </w:pPr>
            <w:r w:rsidRPr="00E33B8D">
              <w:rPr>
                <w:rFonts w:ascii="Times New Roman" w:eastAsia="Times New Roman" w:hAnsi="Times New Roman" w:cs="Times New Roman"/>
                <w:lang w:eastAsia="lv-LV"/>
              </w:rPr>
              <w:t xml:space="preserve">Iebildums </w:t>
            </w:r>
            <w:r w:rsidR="00514EE6">
              <w:rPr>
                <w:rFonts w:ascii="Times New Roman" w:eastAsia="Times New Roman" w:hAnsi="Times New Roman" w:cs="Times New Roman"/>
                <w:lang w:eastAsia="lv-LV"/>
              </w:rPr>
              <w:t>tika skatīt</w:t>
            </w:r>
            <w:r w:rsidRPr="00E33B8D">
              <w:rPr>
                <w:rFonts w:ascii="Times New Roman" w:eastAsia="Times New Roman" w:hAnsi="Times New Roman" w:cs="Times New Roman"/>
                <w:lang w:eastAsia="lv-LV"/>
              </w:rPr>
              <w:t>s saistībā ar AM kritiskās infrastruktūras piedāvājumu.</w:t>
            </w:r>
          </w:p>
          <w:p w14:paraId="75734452" w14:textId="77777777" w:rsidR="00E33B8D" w:rsidRDefault="00E33B8D" w:rsidP="00E33B8D">
            <w:pPr>
              <w:spacing w:after="0" w:line="240" w:lineRule="auto"/>
              <w:rPr>
                <w:rFonts w:ascii="Times New Roman" w:eastAsia="Times New Roman" w:hAnsi="Times New Roman" w:cs="Times New Roman"/>
                <w:lang w:eastAsia="lv-LV"/>
              </w:rPr>
            </w:pPr>
          </w:p>
          <w:p w14:paraId="6210F5BF" w14:textId="77777777" w:rsidR="00E33B8D" w:rsidRPr="00E33B8D" w:rsidRDefault="007760E3" w:rsidP="007760E3">
            <w:pPr>
              <w:spacing w:after="0" w:line="240" w:lineRule="auto"/>
              <w:jc w:val="both"/>
              <w:rPr>
                <w:rFonts w:ascii="Times New Roman" w:eastAsia="Times New Roman" w:hAnsi="Times New Roman" w:cs="Times New Roman"/>
                <w:highlight w:val="yellow"/>
                <w:lang w:eastAsia="lv-LV"/>
              </w:rPr>
            </w:pPr>
            <w:r w:rsidRPr="007760E3">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tcPr>
          <w:p w14:paraId="3FB0993F" w14:textId="77777777" w:rsidR="00B40DB8" w:rsidRPr="0034241A" w:rsidRDefault="00A85C01" w:rsidP="002B15FE">
            <w:pPr>
              <w:spacing w:after="0" w:line="240" w:lineRule="auto"/>
              <w:jc w:val="both"/>
              <w:rPr>
                <w:rFonts w:ascii="Times New Roman" w:eastAsia="Times New Roman" w:hAnsi="Times New Roman" w:cs="Times New Roman"/>
                <w:b/>
                <w:lang w:eastAsia="lv-LV"/>
              </w:rPr>
            </w:pPr>
            <w:r w:rsidRPr="00E33B8D">
              <w:rPr>
                <w:rFonts w:ascii="Times New Roman" w:eastAsia="Times New Roman" w:hAnsi="Times New Roman" w:cs="Times New Roman"/>
                <w:lang w:eastAsia="lv-LV"/>
              </w:rPr>
              <w:t>Ekspertu diskusija Nacionālās drošības starpinstitūciju komisijā ir notikusi.</w:t>
            </w:r>
            <w:r>
              <w:rPr>
                <w:rFonts w:ascii="Times New Roman" w:eastAsia="Times New Roman" w:hAnsi="Times New Roman" w:cs="Times New Roman"/>
                <w:lang w:eastAsia="lv-LV"/>
              </w:rPr>
              <w:t xml:space="preserve"> </w:t>
            </w:r>
            <w:r>
              <w:t xml:space="preserve"> </w:t>
            </w:r>
            <w:r>
              <w:rPr>
                <w:rFonts w:ascii="Times New Roman" w:eastAsia="Times New Roman" w:hAnsi="Times New Roman" w:cs="Times New Roman"/>
                <w:lang w:eastAsia="lv-LV"/>
              </w:rPr>
              <w:t>Aizsardzības ministrija aicināja</w:t>
            </w:r>
            <w:r w:rsidRPr="007760E3">
              <w:rPr>
                <w:rFonts w:ascii="Times New Roman" w:eastAsia="Times New Roman" w:hAnsi="Times New Roman" w:cs="Times New Roman"/>
                <w:lang w:eastAsia="lv-LV"/>
              </w:rPr>
              <w:t xml:space="preserve"> skatīties uz likumprojektos ietvertajiem grozījumiem kā papildinošu regulējumu vitālo “kritisko” pakalpojumu pieejamībai valsts apdraudējuma gadījumā. Spēkā esošajos normatīvajos aktos ir noteiktas kritiskās infrastruktūras objektu kinētiskās un digitālās drošības prasības, kas nosaka objektu biznesa nepārtrauktības plānu izstrādi, taču pakalpojumu nepārtrauktības plānu izstrāde nav noteikta. Tiks izstrādāti Ministru kabineta noteikumi, kuri noteiks metodiku pakalpojumu nodrošināšanai minimālā apjomā</w:t>
            </w:r>
          </w:p>
        </w:tc>
      </w:tr>
      <w:tr w:rsidR="00B40DB8" w:rsidRPr="0034241A" w14:paraId="5E63DFF8" w14:textId="77777777" w:rsidTr="0060550F">
        <w:tc>
          <w:tcPr>
            <w:tcW w:w="708" w:type="dxa"/>
            <w:tcBorders>
              <w:top w:val="single" w:sz="6" w:space="0" w:color="000000"/>
              <w:left w:val="single" w:sz="6" w:space="0" w:color="000000"/>
              <w:bottom w:val="single" w:sz="6" w:space="0" w:color="000000"/>
              <w:right w:val="single" w:sz="4" w:space="0" w:color="auto"/>
            </w:tcBorders>
          </w:tcPr>
          <w:p w14:paraId="4AC69526" w14:textId="77777777" w:rsidR="00B40DB8" w:rsidRPr="0034241A" w:rsidRDefault="00B40DB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3F54A2C1" w14:textId="77777777" w:rsidR="00B40DB8"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Likumprojekta 1.pants</w:t>
            </w:r>
          </w:p>
        </w:tc>
        <w:tc>
          <w:tcPr>
            <w:tcW w:w="4678" w:type="dxa"/>
            <w:tcBorders>
              <w:top w:val="single" w:sz="6" w:space="0" w:color="000000"/>
              <w:left w:val="single" w:sz="4" w:space="0" w:color="auto"/>
              <w:bottom w:val="single" w:sz="6" w:space="0" w:color="000000"/>
              <w:right w:val="single" w:sz="6" w:space="0" w:color="000000"/>
            </w:tcBorders>
          </w:tcPr>
          <w:p w14:paraId="2CF498B0" w14:textId="77777777" w:rsidR="00B40DB8" w:rsidRPr="00841091" w:rsidRDefault="00841091" w:rsidP="004877FE">
            <w:pPr>
              <w:spacing w:after="0" w:line="240" w:lineRule="auto"/>
              <w:jc w:val="both"/>
              <w:rPr>
                <w:rFonts w:ascii="Times New Roman" w:eastAsia="Times New Roman" w:hAnsi="Times New Roman" w:cs="Times New Roman"/>
                <w:b/>
                <w:lang w:eastAsia="lv-LV"/>
              </w:rPr>
            </w:pPr>
            <w:r w:rsidRPr="00841091">
              <w:rPr>
                <w:rFonts w:ascii="Times New Roman" w:eastAsia="Times New Roman" w:hAnsi="Times New Roman" w:cs="Times New Roman"/>
                <w:b/>
                <w:lang w:eastAsia="lv-LV"/>
              </w:rPr>
              <w:t xml:space="preserve">Latvijas Republikas </w:t>
            </w:r>
            <w:proofErr w:type="spellStart"/>
            <w:r w:rsidRPr="00841091">
              <w:rPr>
                <w:rFonts w:ascii="Times New Roman" w:eastAsia="Times New Roman" w:hAnsi="Times New Roman" w:cs="Times New Roman"/>
                <w:b/>
                <w:lang w:eastAsia="lv-LV"/>
              </w:rPr>
              <w:t>Tiesībsarga</w:t>
            </w:r>
            <w:proofErr w:type="spellEnd"/>
            <w:r w:rsidRPr="00841091">
              <w:rPr>
                <w:rFonts w:ascii="Times New Roman" w:eastAsia="Times New Roman" w:hAnsi="Times New Roman" w:cs="Times New Roman"/>
                <w:b/>
                <w:lang w:eastAsia="lv-LV"/>
              </w:rPr>
              <w:t xml:space="preserve"> 08.08.2019. </w:t>
            </w:r>
            <w:r>
              <w:rPr>
                <w:rFonts w:ascii="Times New Roman" w:eastAsia="Times New Roman" w:hAnsi="Times New Roman" w:cs="Times New Roman"/>
                <w:b/>
                <w:lang w:eastAsia="lv-LV"/>
              </w:rPr>
              <w:t>1.</w:t>
            </w:r>
            <w:r w:rsidRPr="00841091">
              <w:rPr>
                <w:rFonts w:ascii="Times New Roman" w:eastAsia="Times New Roman" w:hAnsi="Times New Roman" w:cs="Times New Roman"/>
                <w:b/>
                <w:lang w:eastAsia="lv-LV"/>
              </w:rPr>
              <w:t>priekšlikums:</w:t>
            </w:r>
          </w:p>
          <w:p w14:paraId="3E9251DC" w14:textId="77777777" w:rsidR="00841091" w:rsidRPr="00841091" w:rsidRDefault="00841091" w:rsidP="00841091">
            <w:pPr>
              <w:spacing w:after="0" w:line="240" w:lineRule="auto"/>
              <w:jc w:val="both"/>
              <w:rPr>
                <w:rFonts w:ascii="Times New Roman" w:eastAsia="Times New Roman" w:hAnsi="Times New Roman" w:cs="Times New Roman"/>
                <w:lang w:eastAsia="lv-LV"/>
              </w:rPr>
            </w:pPr>
            <w:r w:rsidRPr="00841091">
              <w:rPr>
                <w:rFonts w:ascii="Times New Roman" w:eastAsia="Times New Roman" w:hAnsi="Times New Roman" w:cs="Times New Roman"/>
                <w:lang w:eastAsia="lv-LV"/>
              </w:rPr>
              <w:t>Likumprojekts VSS-702 pare</w:t>
            </w:r>
            <w:r>
              <w:rPr>
                <w:rFonts w:ascii="Times New Roman" w:eastAsia="Times New Roman" w:hAnsi="Times New Roman" w:cs="Times New Roman"/>
                <w:lang w:eastAsia="lv-LV"/>
              </w:rPr>
              <w:t xml:space="preserve">dz definēt vitālo (kritiskos) </w:t>
            </w:r>
            <w:r w:rsidRPr="00841091">
              <w:rPr>
                <w:rFonts w:ascii="Times New Roman" w:eastAsia="Times New Roman" w:hAnsi="Times New Roman" w:cs="Times New Roman"/>
                <w:lang w:eastAsia="lv-LV"/>
              </w:rPr>
              <w:t>pakalpojumu un valsts apdraudošās situācijas jēdz</w:t>
            </w:r>
            <w:r>
              <w:rPr>
                <w:rFonts w:ascii="Times New Roman" w:eastAsia="Times New Roman" w:hAnsi="Times New Roman" w:cs="Times New Roman"/>
                <w:lang w:eastAsia="lv-LV"/>
              </w:rPr>
              <w:t xml:space="preserve">ienu, kā arī Ministru kabineta, </w:t>
            </w:r>
            <w:r w:rsidRPr="00841091">
              <w:rPr>
                <w:rFonts w:ascii="Times New Roman" w:eastAsia="Times New Roman" w:hAnsi="Times New Roman" w:cs="Times New Roman"/>
                <w:lang w:eastAsia="lv-LV"/>
              </w:rPr>
              <w:t>pašvaldību, Finanšu un kapitāla tirgus komisi</w:t>
            </w:r>
            <w:r>
              <w:rPr>
                <w:rFonts w:ascii="Times New Roman" w:eastAsia="Times New Roman" w:hAnsi="Times New Roman" w:cs="Times New Roman"/>
                <w:lang w:eastAsia="lv-LV"/>
              </w:rPr>
              <w:t xml:space="preserve">jas, kredītiestāžu un juridisko </w:t>
            </w:r>
            <w:r w:rsidRPr="00841091">
              <w:rPr>
                <w:rFonts w:ascii="Times New Roman" w:eastAsia="Times New Roman" w:hAnsi="Times New Roman" w:cs="Times New Roman"/>
                <w:lang w:eastAsia="lv-LV"/>
              </w:rPr>
              <w:t xml:space="preserve">personu rīcību. Tādējādi </w:t>
            </w:r>
            <w:proofErr w:type="spellStart"/>
            <w:r w:rsidRPr="00841091">
              <w:rPr>
                <w:rFonts w:ascii="Times New Roman" w:eastAsia="Times New Roman" w:hAnsi="Times New Roman" w:cs="Times New Roman"/>
                <w:lang w:eastAsia="lv-LV"/>
              </w:rPr>
              <w:t>pamattiesību</w:t>
            </w:r>
            <w:proofErr w:type="spellEnd"/>
            <w:r w:rsidRPr="0084109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kontekstā Likumprojekts VSS-702 </w:t>
            </w:r>
            <w:r w:rsidRPr="00841091">
              <w:rPr>
                <w:rFonts w:ascii="Times New Roman" w:eastAsia="Times New Roman" w:hAnsi="Times New Roman" w:cs="Times New Roman"/>
                <w:lang w:eastAsia="lv-LV"/>
              </w:rPr>
              <w:t xml:space="preserve">skatāms ciktāl tas nosaka ierobežojumus </w:t>
            </w:r>
            <w:r>
              <w:rPr>
                <w:rFonts w:ascii="Times New Roman" w:eastAsia="Times New Roman" w:hAnsi="Times New Roman" w:cs="Times New Roman"/>
                <w:lang w:eastAsia="lv-LV"/>
              </w:rPr>
              <w:t xml:space="preserve">privātām juridiskām un fiziskām </w:t>
            </w:r>
            <w:r w:rsidRPr="00841091">
              <w:rPr>
                <w:rFonts w:ascii="Times New Roman" w:eastAsia="Times New Roman" w:hAnsi="Times New Roman" w:cs="Times New Roman"/>
                <w:lang w:eastAsia="lv-LV"/>
              </w:rPr>
              <w:t>personām, kuras nodrošina valstij vitāli (kritis</w:t>
            </w:r>
            <w:r>
              <w:rPr>
                <w:rFonts w:ascii="Times New Roman" w:eastAsia="Times New Roman" w:hAnsi="Times New Roman" w:cs="Times New Roman"/>
                <w:lang w:eastAsia="lv-LV"/>
              </w:rPr>
              <w:t xml:space="preserve">ki) nepieciešamos pakalpojumus. </w:t>
            </w:r>
            <w:r w:rsidRPr="00841091">
              <w:rPr>
                <w:rFonts w:ascii="Times New Roman" w:eastAsia="Times New Roman" w:hAnsi="Times New Roman" w:cs="Times New Roman"/>
                <w:lang w:eastAsia="lv-LV"/>
              </w:rPr>
              <w:t>Atbilstoši Valsts pārvaldes iekārtas li</w:t>
            </w:r>
            <w:r>
              <w:rPr>
                <w:rFonts w:ascii="Times New Roman" w:eastAsia="Times New Roman" w:hAnsi="Times New Roman" w:cs="Times New Roman"/>
                <w:lang w:eastAsia="lv-LV"/>
              </w:rPr>
              <w:t xml:space="preserve">kuma 12.pantam, lai nodrošinātu </w:t>
            </w:r>
            <w:r w:rsidRPr="00841091">
              <w:rPr>
                <w:rFonts w:ascii="Times New Roman" w:eastAsia="Times New Roman" w:hAnsi="Times New Roman" w:cs="Times New Roman"/>
                <w:lang w:eastAsia="lv-LV"/>
              </w:rPr>
              <w:t xml:space="preserve">valsts pārvaldes </w:t>
            </w:r>
            <w:r w:rsidRPr="00841091">
              <w:rPr>
                <w:rFonts w:ascii="Times New Roman" w:eastAsia="Times New Roman" w:hAnsi="Times New Roman" w:cs="Times New Roman"/>
                <w:lang w:eastAsia="lv-LV"/>
              </w:rPr>
              <w:lastRenderedPageBreak/>
              <w:t>funkciju efektīvu izpildi, piekr</w:t>
            </w:r>
            <w:r>
              <w:rPr>
                <w:rFonts w:ascii="Times New Roman" w:eastAsia="Times New Roman" w:hAnsi="Times New Roman" w:cs="Times New Roman"/>
                <w:lang w:eastAsia="lv-LV"/>
              </w:rPr>
              <w:t xml:space="preserve">itīgā iestāde likumā noteiktajā </w:t>
            </w:r>
            <w:r w:rsidRPr="00841091">
              <w:rPr>
                <w:rFonts w:ascii="Times New Roman" w:eastAsia="Times New Roman" w:hAnsi="Times New Roman" w:cs="Times New Roman"/>
                <w:lang w:eastAsia="lv-LV"/>
              </w:rPr>
              <w:t>kārtībā var slēgt sadarbības, administratīv</w:t>
            </w:r>
            <w:r>
              <w:rPr>
                <w:rFonts w:ascii="Times New Roman" w:eastAsia="Times New Roman" w:hAnsi="Times New Roman" w:cs="Times New Roman"/>
                <w:lang w:eastAsia="lv-LV"/>
              </w:rPr>
              <w:t xml:space="preserve">o, deleģēšanas vai līdzdarbības </w:t>
            </w:r>
            <w:r w:rsidRPr="00841091">
              <w:rPr>
                <w:rFonts w:ascii="Times New Roman" w:eastAsia="Times New Roman" w:hAnsi="Times New Roman" w:cs="Times New Roman"/>
                <w:lang w:eastAsia="lv-LV"/>
              </w:rPr>
              <w:t>līgumu. Saskaņā ar Valsts pārvaldes iekārtas likuma 41.pantu un</w:t>
            </w:r>
            <w:r>
              <w:rPr>
                <w:rFonts w:ascii="Times New Roman" w:eastAsia="Times New Roman" w:hAnsi="Times New Roman" w:cs="Times New Roman"/>
                <w:lang w:eastAsia="lv-LV"/>
              </w:rPr>
              <w:t xml:space="preserve"> 79.pantu </w:t>
            </w:r>
            <w:r w:rsidRPr="00841091">
              <w:rPr>
                <w:rFonts w:ascii="Times New Roman" w:eastAsia="Times New Roman" w:hAnsi="Times New Roman" w:cs="Times New Roman"/>
                <w:lang w:eastAsia="lv-LV"/>
              </w:rPr>
              <w:t>administratīvais un deleģēšanas līgums var tikt</w:t>
            </w:r>
            <w:r>
              <w:rPr>
                <w:rFonts w:ascii="Times New Roman" w:eastAsia="Times New Roman" w:hAnsi="Times New Roman" w:cs="Times New Roman"/>
                <w:lang w:eastAsia="lv-LV"/>
              </w:rPr>
              <w:t xml:space="preserve"> noslēgts arī ar privātpersonu. </w:t>
            </w:r>
            <w:r w:rsidRPr="00841091">
              <w:rPr>
                <w:rFonts w:ascii="Times New Roman" w:eastAsia="Times New Roman" w:hAnsi="Times New Roman" w:cs="Times New Roman"/>
                <w:lang w:eastAsia="lv-LV"/>
              </w:rPr>
              <w:t>Atbilstoši Komerclikuma 74.pantam un 76.pantam individuālais komersants kā</w:t>
            </w:r>
            <w:r>
              <w:rPr>
                <w:rFonts w:ascii="Times New Roman" w:eastAsia="Times New Roman" w:hAnsi="Times New Roman" w:cs="Times New Roman"/>
                <w:lang w:eastAsia="lv-LV"/>
              </w:rPr>
              <w:t xml:space="preserve"> </w:t>
            </w:r>
            <w:r w:rsidRPr="00841091">
              <w:rPr>
                <w:rFonts w:ascii="Times New Roman" w:eastAsia="Times New Roman" w:hAnsi="Times New Roman" w:cs="Times New Roman"/>
                <w:lang w:eastAsia="lv-LV"/>
              </w:rPr>
              <w:t>fiziska persona var slēgt darījumus, kas saistīti ar komercdarbību. Tādējādi</w:t>
            </w:r>
            <w:r>
              <w:rPr>
                <w:rFonts w:ascii="Times New Roman" w:eastAsia="Times New Roman" w:hAnsi="Times New Roman" w:cs="Times New Roman"/>
                <w:lang w:eastAsia="lv-LV"/>
              </w:rPr>
              <w:t xml:space="preserve"> </w:t>
            </w:r>
            <w:r w:rsidRPr="00841091">
              <w:rPr>
                <w:rFonts w:ascii="Times New Roman" w:eastAsia="Times New Roman" w:hAnsi="Times New Roman" w:cs="Times New Roman"/>
                <w:lang w:eastAsia="lv-LV"/>
              </w:rPr>
              <w:t>Likumprojekta VSS-702 22.</w:t>
            </w:r>
            <w:r w:rsidRPr="00841091">
              <w:rPr>
                <w:rFonts w:ascii="Times New Roman" w:eastAsia="Times New Roman" w:hAnsi="Times New Roman" w:cs="Times New Roman"/>
                <w:vertAlign w:val="superscript"/>
                <w:lang w:eastAsia="lv-LV"/>
              </w:rPr>
              <w:t>3</w:t>
            </w:r>
            <w:r w:rsidRPr="00841091">
              <w:rPr>
                <w:rFonts w:ascii="Times New Roman" w:eastAsia="Times New Roman" w:hAnsi="Times New Roman" w:cs="Times New Roman"/>
                <w:lang w:eastAsia="lv-LV"/>
              </w:rPr>
              <w:t>panta pirmajā daļā m</w:t>
            </w:r>
            <w:r>
              <w:rPr>
                <w:rFonts w:ascii="Times New Roman" w:eastAsia="Times New Roman" w:hAnsi="Times New Roman" w:cs="Times New Roman"/>
                <w:lang w:eastAsia="lv-LV"/>
              </w:rPr>
              <w:t xml:space="preserve">inētās funkcijas (kanalizācijas </w:t>
            </w:r>
            <w:r w:rsidRPr="00841091">
              <w:rPr>
                <w:rFonts w:ascii="Times New Roman" w:eastAsia="Times New Roman" w:hAnsi="Times New Roman" w:cs="Times New Roman"/>
                <w:lang w:eastAsia="lv-LV"/>
              </w:rPr>
              <w:t>un atkritumu apsaimniekošana, kā arī p</w:t>
            </w:r>
            <w:r>
              <w:rPr>
                <w:rFonts w:ascii="Times New Roman" w:eastAsia="Times New Roman" w:hAnsi="Times New Roman" w:cs="Times New Roman"/>
                <w:lang w:eastAsia="lv-LV"/>
              </w:rPr>
              <w:t xml:space="preserve">ašvaldības ceļu infrastruktūras </w:t>
            </w:r>
            <w:r w:rsidRPr="00841091">
              <w:rPr>
                <w:rFonts w:ascii="Times New Roman" w:eastAsia="Times New Roman" w:hAnsi="Times New Roman" w:cs="Times New Roman"/>
                <w:lang w:eastAsia="lv-LV"/>
              </w:rPr>
              <w:t xml:space="preserve">uzturēšanas) nelielās pašvaldībās var tikt nodotas </w:t>
            </w:r>
            <w:r>
              <w:rPr>
                <w:rFonts w:ascii="Times New Roman" w:eastAsia="Times New Roman" w:hAnsi="Times New Roman" w:cs="Times New Roman"/>
                <w:lang w:eastAsia="lv-LV"/>
              </w:rPr>
              <w:t xml:space="preserve">izpildei, noslēdzot līgumu, arī </w:t>
            </w:r>
            <w:r w:rsidRPr="00841091">
              <w:rPr>
                <w:rFonts w:ascii="Times New Roman" w:eastAsia="Times New Roman" w:hAnsi="Times New Roman" w:cs="Times New Roman"/>
                <w:lang w:eastAsia="lv-LV"/>
              </w:rPr>
              <w:t>fiziskām personām. Tomēr Likumprojekta VSS-702 22.</w:t>
            </w:r>
            <w:r w:rsidRPr="00841091">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pants neparedz fiziskām </w:t>
            </w:r>
            <w:r w:rsidRPr="00841091">
              <w:rPr>
                <w:rFonts w:ascii="Times New Roman" w:eastAsia="Times New Roman" w:hAnsi="Times New Roman" w:cs="Times New Roman"/>
                <w:lang w:eastAsia="lv-LV"/>
              </w:rPr>
              <w:t>personām, ja tās nodrošina vitālos (kri</w:t>
            </w:r>
            <w:r>
              <w:rPr>
                <w:rFonts w:ascii="Times New Roman" w:eastAsia="Times New Roman" w:hAnsi="Times New Roman" w:cs="Times New Roman"/>
                <w:lang w:eastAsia="lv-LV"/>
              </w:rPr>
              <w:t xml:space="preserve">tiskos) pakalpojumus, pienākumu </w:t>
            </w:r>
            <w:r w:rsidRPr="00841091">
              <w:rPr>
                <w:rFonts w:ascii="Times New Roman" w:eastAsia="Times New Roman" w:hAnsi="Times New Roman" w:cs="Times New Roman"/>
                <w:lang w:eastAsia="lv-LV"/>
              </w:rPr>
              <w:t>nodrošināt darbības nepārtrauktību valsts apdraudējuma gadījumā. Anotācijā nav informācijas par apsvērumiem, kas būtu par pamatu pieļaut, ka fiziskās personas, kuras uzņēmušās nodrošināt valstij vitāli svarīgus pakalpojumus,</w:t>
            </w:r>
            <w:r>
              <w:rPr>
                <w:rFonts w:ascii="Times New Roman" w:eastAsia="Times New Roman" w:hAnsi="Times New Roman" w:cs="Times New Roman"/>
                <w:lang w:eastAsia="lv-LV"/>
              </w:rPr>
              <w:t xml:space="preserve"> nenodrošina to nepārtrauktību. </w:t>
            </w:r>
            <w:r w:rsidRPr="00841091">
              <w:rPr>
                <w:rFonts w:ascii="Times New Roman" w:eastAsia="Times New Roman" w:hAnsi="Times New Roman" w:cs="Times New Roman"/>
                <w:lang w:eastAsia="lv-LV"/>
              </w:rPr>
              <w:t xml:space="preserve">Pienākums nodrošināt darbības nepārtrauktību ierobežo fiziskas un juridiskas personas rīcības brīvību. Tomēr indivīdam nav pienākums slēgt šāda veida un satura līgumu ar publiskās pārvaldes institūciju. Attiecīgi noteiktu pienākumu uzlikšana valsts apdraudējuma gadījumā arī fiziskām personām, kuras uzņēmās nodrošināt valstij vitāli svarīgus pakalpojumus, nav uzskatāms par acīmredzami nesamērīgu šo </w:t>
            </w:r>
            <w:r w:rsidRPr="00841091">
              <w:rPr>
                <w:rFonts w:ascii="Times New Roman" w:eastAsia="Times New Roman" w:hAnsi="Times New Roman" w:cs="Times New Roman"/>
                <w:lang w:eastAsia="lv-LV"/>
              </w:rPr>
              <w:lastRenderedPageBreak/>
              <w:t>per</w:t>
            </w:r>
            <w:r>
              <w:rPr>
                <w:rFonts w:ascii="Times New Roman" w:eastAsia="Times New Roman" w:hAnsi="Times New Roman" w:cs="Times New Roman"/>
                <w:lang w:eastAsia="lv-LV"/>
              </w:rPr>
              <w:t xml:space="preserve">sonu </w:t>
            </w:r>
            <w:proofErr w:type="spellStart"/>
            <w:r>
              <w:rPr>
                <w:rFonts w:ascii="Times New Roman" w:eastAsia="Times New Roman" w:hAnsi="Times New Roman" w:cs="Times New Roman"/>
                <w:lang w:eastAsia="lv-LV"/>
              </w:rPr>
              <w:t>pamattiesību</w:t>
            </w:r>
            <w:proofErr w:type="spellEnd"/>
            <w:r>
              <w:rPr>
                <w:rFonts w:ascii="Times New Roman" w:eastAsia="Times New Roman" w:hAnsi="Times New Roman" w:cs="Times New Roman"/>
                <w:lang w:eastAsia="lv-LV"/>
              </w:rPr>
              <w:t xml:space="preserve"> ierobežojumu. </w:t>
            </w:r>
            <w:r w:rsidRPr="00841091">
              <w:rPr>
                <w:rFonts w:ascii="Times New Roman" w:eastAsia="Times New Roman" w:hAnsi="Times New Roman" w:cs="Times New Roman"/>
                <w:lang w:eastAsia="lv-LV"/>
              </w:rPr>
              <w:t>Vitālie (kritiskie) pakalpojumi ir acīmredzami saistīti ar NDL 22.</w:t>
            </w:r>
            <w:r w:rsidRPr="00841091">
              <w:rPr>
                <w:rFonts w:ascii="Times New Roman" w:eastAsia="Times New Roman" w:hAnsi="Times New Roman" w:cs="Times New Roman"/>
                <w:vertAlign w:val="superscript"/>
                <w:lang w:eastAsia="lv-LV"/>
              </w:rPr>
              <w:t>2</w:t>
            </w:r>
            <w:r w:rsidRPr="00841091">
              <w:rPr>
                <w:rFonts w:ascii="Times New Roman" w:eastAsia="Times New Roman" w:hAnsi="Times New Roman" w:cs="Times New Roman"/>
                <w:lang w:eastAsia="lv-LV"/>
              </w:rPr>
              <w:t>pantā definētās kritiskās infrastruktūras darbību. Par kritiskās infrastruktūras drošību atbildīgās personas pienākumi noteikti Ministru kabineta 2010.gada 1.jūnija noteikumu Nr.496 “Kritiskās infrastruktūras, tajā skaitā Eiropas kritiskās infrastruktūras, apzināšanas un drošības pasākumu plānošanas un īstenošanas kārtība” 29.punktā. Tādējādi Likumprojekta VSS-702 otrā, trešā un ceturtā daļa paredz, ka kritiskās infrastruktūras uzturētāja un vitālo (kritisko) pakalpojumu nodrošinātāju pienākumi tiek noteikti juridiskā spēka ziņā dažādu līmeņu normatīvajos aktos. Tomēr Likumprojekta VSS-702 anotācijā nav informācijas par šādas rīcības iemesliem. Ņemot vērā minēto, kā arī ievērojot labas likumdošanas principu normatīvā akta pilnveides procesā, būtu apsverama iespējas nodrošināt vienotu normatīvā akta stilu, nosakot institūciju un personu pienākumus NDL vai Ministra kabineta noteikumos.</w:t>
            </w:r>
          </w:p>
        </w:tc>
        <w:tc>
          <w:tcPr>
            <w:tcW w:w="3260" w:type="dxa"/>
            <w:gridSpan w:val="2"/>
            <w:tcBorders>
              <w:top w:val="single" w:sz="6" w:space="0" w:color="000000"/>
              <w:left w:val="single" w:sz="6" w:space="0" w:color="000000"/>
              <w:bottom w:val="single" w:sz="6" w:space="0" w:color="000000"/>
              <w:right w:val="single" w:sz="6" w:space="0" w:color="000000"/>
            </w:tcBorders>
          </w:tcPr>
          <w:p w14:paraId="0E5B2810"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5A1C97B2" w14:textId="77777777" w:rsidR="00B40DB8" w:rsidRPr="00E33B8D" w:rsidRDefault="00E33B8D" w:rsidP="00E33B8D">
            <w:pPr>
              <w:spacing w:after="0" w:line="240" w:lineRule="auto"/>
              <w:rPr>
                <w:rFonts w:ascii="Times New Roman" w:eastAsia="Times New Roman" w:hAnsi="Times New Roman" w:cs="Times New Roman"/>
                <w:highlight w:val="yellow"/>
                <w:lang w:eastAsia="lv-LV"/>
              </w:rPr>
            </w:pPr>
            <w:r w:rsidRPr="00E33B8D">
              <w:rPr>
                <w:rFonts w:ascii="Times New Roman" w:eastAsia="Times New Roman" w:hAnsi="Times New Roman" w:cs="Times New Roman"/>
                <w:lang w:eastAsia="lv-LV"/>
              </w:rPr>
              <w:t xml:space="preserve">Priekšlikums </w:t>
            </w:r>
            <w:r w:rsidR="00514EE6">
              <w:rPr>
                <w:rFonts w:ascii="Times New Roman" w:eastAsia="Times New Roman" w:hAnsi="Times New Roman" w:cs="Times New Roman"/>
                <w:lang w:eastAsia="lv-LV"/>
              </w:rPr>
              <w:t>tika skatīt</w:t>
            </w:r>
            <w:r w:rsidRPr="00E33B8D">
              <w:rPr>
                <w:rFonts w:ascii="Times New Roman" w:eastAsia="Times New Roman" w:hAnsi="Times New Roman" w:cs="Times New Roman"/>
                <w:lang w:eastAsia="lv-LV"/>
              </w:rPr>
              <w:t>s saistībā ar AM kritiskās infrastruktūras piedāvājumu.</w:t>
            </w:r>
          </w:p>
        </w:tc>
        <w:tc>
          <w:tcPr>
            <w:tcW w:w="3402" w:type="dxa"/>
            <w:tcBorders>
              <w:top w:val="single" w:sz="4" w:space="0" w:color="auto"/>
              <w:left w:val="single" w:sz="4" w:space="0" w:color="auto"/>
              <w:bottom w:val="single" w:sz="4" w:space="0" w:color="auto"/>
            </w:tcBorders>
          </w:tcPr>
          <w:p w14:paraId="15F4761C" w14:textId="77777777" w:rsidR="00B40DB8" w:rsidRPr="00A85C01" w:rsidRDefault="00A85C01" w:rsidP="002B15FE">
            <w:pPr>
              <w:spacing w:after="0" w:line="240" w:lineRule="auto"/>
              <w:jc w:val="both"/>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Atbilstoši jaunajai likumprojekta redakcijai, kurā nav uzskaitīti vitālie (kritiskie) pakalpojumi, minētais priekšlikums vairs nav aktuāls.</w:t>
            </w:r>
          </w:p>
        </w:tc>
      </w:tr>
      <w:tr w:rsidR="00841091" w:rsidRPr="0034241A" w14:paraId="0FBE2F68" w14:textId="77777777" w:rsidTr="0060550F">
        <w:tc>
          <w:tcPr>
            <w:tcW w:w="708" w:type="dxa"/>
            <w:tcBorders>
              <w:top w:val="single" w:sz="6" w:space="0" w:color="000000"/>
              <w:left w:val="single" w:sz="6" w:space="0" w:color="000000"/>
              <w:bottom w:val="single" w:sz="6" w:space="0" w:color="000000"/>
              <w:right w:val="single" w:sz="4" w:space="0" w:color="auto"/>
            </w:tcBorders>
          </w:tcPr>
          <w:p w14:paraId="38941818" w14:textId="77777777" w:rsidR="00841091" w:rsidRPr="0034241A" w:rsidRDefault="00841091"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246D12E2" w14:textId="77777777" w:rsidR="00841091" w:rsidRPr="00A85C01" w:rsidRDefault="00A85C01" w:rsidP="002B15FE">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Likumprojekta 3.pants</w:t>
            </w:r>
          </w:p>
        </w:tc>
        <w:tc>
          <w:tcPr>
            <w:tcW w:w="4678" w:type="dxa"/>
            <w:tcBorders>
              <w:top w:val="single" w:sz="6" w:space="0" w:color="000000"/>
              <w:left w:val="single" w:sz="4" w:space="0" w:color="auto"/>
              <w:bottom w:val="single" w:sz="6" w:space="0" w:color="000000"/>
              <w:right w:val="single" w:sz="6" w:space="0" w:color="000000"/>
            </w:tcBorders>
          </w:tcPr>
          <w:p w14:paraId="077A2A7E" w14:textId="77777777" w:rsidR="00841091" w:rsidRPr="00841091" w:rsidRDefault="00841091" w:rsidP="004877FE">
            <w:pPr>
              <w:spacing w:after="0" w:line="240" w:lineRule="auto"/>
              <w:jc w:val="both"/>
              <w:rPr>
                <w:rFonts w:ascii="Times New Roman" w:eastAsia="Times New Roman" w:hAnsi="Times New Roman" w:cs="Times New Roman"/>
                <w:b/>
                <w:lang w:eastAsia="lv-LV"/>
              </w:rPr>
            </w:pPr>
            <w:r w:rsidRPr="00841091">
              <w:rPr>
                <w:rFonts w:ascii="Times New Roman" w:eastAsia="Times New Roman" w:hAnsi="Times New Roman" w:cs="Times New Roman"/>
                <w:b/>
                <w:lang w:eastAsia="lv-LV"/>
              </w:rPr>
              <w:t xml:space="preserve">Latvijas Republikas </w:t>
            </w:r>
            <w:proofErr w:type="spellStart"/>
            <w:r w:rsidRPr="00841091">
              <w:rPr>
                <w:rFonts w:ascii="Times New Roman" w:eastAsia="Times New Roman" w:hAnsi="Times New Roman" w:cs="Times New Roman"/>
                <w:b/>
                <w:lang w:eastAsia="lv-LV"/>
              </w:rPr>
              <w:t>Tiesībsarga</w:t>
            </w:r>
            <w:proofErr w:type="spellEnd"/>
            <w:r w:rsidRPr="00841091">
              <w:rPr>
                <w:rFonts w:ascii="Times New Roman" w:eastAsia="Times New Roman" w:hAnsi="Times New Roman" w:cs="Times New Roman"/>
                <w:b/>
                <w:lang w:eastAsia="lv-LV"/>
              </w:rPr>
              <w:t xml:space="preserve"> 08.08.2019. 2.priekšlikums:</w:t>
            </w:r>
          </w:p>
          <w:p w14:paraId="74BCD4B3" w14:textId="77777777" w:rsidR="00841091" w:rsidRPr="00841091" w:rsidRDefault="00841091" w:rsidP="004877FE">
            <w:pPr>
              <w:spacing w:after="0" w:line="240" w:lineRule="auto"/>
              <w:jc w:val="both"/>
              <w:rPr>
                <w:rFonts w:ascii="Times New Roman" w:eastAsia="Times New Roman" w:hAnsi="Times New Roman" w:cs="Times New Roman"/>
                <w:b/>
                <w:lang w:eastAsia="lv-LV"/>
              </w:rPr>
            </w:pPr>
            <w:r w:rsidRPr="00841091">
              <w:rPr>
                <w:rFonts w:ascii="Times New Roman" w:eastAsia="Times New Roman" w:hAnsi="Times New Roman" w:cs="Times New Roman"/>
                <w:lang w:eastAsia="lv-LV"/>
              </w:rPr>
              <w:t>Likumprojekta VSS-702 23.</w:t>
            </w:r>
            <w:r w:rsidRPr="00841091">
              <w:rPr>
                <w:rFonts w:ascii="Times New Roman" w:eastAsia="Times New Roman" w:hAnsi="Times New Roman" w:cs="Times New Roman"/>
                <w:vertAlign w:val="superscript"/>
                <w:lang w:eastAsia="lv-LV"/>
              </w:rPr>
              <w:t>6</w:t>
            </w:r>
            <w:r w:rsidRPr="00841091">
              <w:rPr>
                <w:rFonts w:ascii="Times New Roman" w:eastAsia="Times New Roman" w:hAnsi="Times New Roman" w:cs="Times New Roman"/>
                <w:lang w:eastAsia="lv-LV"/>
              </w:rPr>
              <w:t>pantā tiek definēts jēdziens valsti apdraudoša situācija, kura no</w:t>
            </w:r>
            <w:r>
              <w:rPr>
                <w:rFonts w:ascii="Times New Roman" w:eastAsia="Times New Roman" w:hAnsi="Times New Roman" w:cs="Times New Roman"/>
                <w:lang w:eastAsia="lv-LV"/>
              </w:rPr>
              <w:t>vēršanā ir tiesīgi piedalīties N</w:t>
            </w:r>
            <w:r w:rsidRPr="00841091">
              <w:rPr>
                <w:rFonts w:ascii="Times New Roman" w:eastAsia="Times New Roman" w:hAnsi="Times New Roman" w:cs="Times New Roman"/>
                <w:lang w:eastAsia="lv-LV"/>
              </w:rPr>
              <w:t xml:space="preserve">acionālie bruņotie spēki. NDL 22.pants paredz atkarībā no valsts apdraudējuma veida izsludināt vienīgi ārkārtas situāciju vai izņēmuma stāvokli. Nacionālo bruņoto spēku likuma (NBSL) 6.pantā noteikts, ka nacionālo bruņoto spēku uzdevums ir piedalīšanās </w:t>
            </w:r>
            <w:r w:rsidRPr="00841091">
              <w:rPr>
                <w:rFonts w:ascii="Times New Roman" w:eastAsia="Times New Roman" w:hAnsi="Times New Roman" w:cs="Times New Roman"/>
                <w:lang w:eastAsia="lv-LV"/>
              </w:rPr>
              <w:lastRenderedPageBreak/>
              <w:t>valsts apdraudējuma situāciju novēršanā. Mobilizācijas likuma 4.panta trešās daļas 1.punktā paredz valsts un pašvaldību institūciju pārkārtošanu darbam valsts apdraudējuma gadījumā. Līdz ar to, ja NDL, NBSL un Mobilizācijas likumā minētās situācijas ir identiskas, būtu precizējams dažādos normatī</w:t>
            </w:r>
            <w:r>
              <w:rPr>
                <w:rFonts w:ascii="Times New Roman" w:eastAsia="Times New Roman" w:hAnsi="Times New Roman" w:cs="Times New Roman"/>
                <w:lang w:eastAsia="lv-LV"/>
              </w:rPr>
              <w:t xml:space="preserve">vajos aktos lietotais jēdziens. </w:t>
            </w:r>
            <w:r w:rsidRPr="00841091">
              <w:rPr>
                <w:rFonts w:ascii="Times New Roman" w:eastAsia="Times New Roman" w:hAnsi="Times New Roman" w:cs="Times New Roman"/>
                <w:lang w:eastAsia="lv-LV"/>
              </w:rPr>
              <w:t>Anotācijā norādīts, ka Likumprojekta VSS-702 23.</w:t>
            </w:r>
            <w:r w:rsidRPr="00841091">
              <w:rPr>
                <w:rFonts w:ascii="Times New Roman" w:eastAsia="Times New Roman" w:hAnsi="Times New Roman" w:cs="Times New Roman"/>
                <w:vertAlign w:val="superscript"/>
                <w:lang w:eastAsia="lv-LV"/>
              </w:rPr>
              <w:t>6</w:t>
            </w:r>
            <w:r w:rsidRPr="00841091">
              <w:rPr>
                <w:rFonts w:ascii="Times New Roman" w:eastAsia="Times New Roman" w:hAnsi="Times New Roman" w:cs="Times New Roman"/>
                <w:lang w:eastAsia="lv-LV"/>
              </w:rPr>
              <w:t>pants raksturo situāciju, kad pret Latviju vai Latvijā īstenota pretlikumīga ārvalsts militāra darbība, kas apdraud valsts drošību, taču ne tik lielā mērā, lai apdraudētu Latvijas valsts neatkarību, suverenitāti vai teritoriālo neatkarību. Līdz ar to Likumprojekta VSS-702 23.</w:t>
            </w:r>
            <w:r w:rsidRPr="00841091">
              <w:rPr>
                <w:rFonts w:ascii="Times New Roman" w:eastAsia="Times New Roman" w:hAnsi="Times New Roman" w:cs="Times New Roman"/>
                <w:vertAlign w:val="superscript"/>
                <w:lang w:eastAsia="lv-LV"/>
              </w:rPr>
              <w:t>6</w:t>
            </w:r>
            <w:r w:rsidRPr="00841091">
              <w:rPr>
                <w:rFonts w:ascii="Times New Roman" w:eastAsia="Times New Roman" w:hAnsi="Times New Roman" w:cs="Times New Roman"/>
                <w:lang w:eastAsia="lv-LV"/>
              </w:rPr>
              <w:t xml:space="preserve"> panta trešā daļa par</w:t>
            </w:r>
            <w:r>
              <w:rPr>
                <w:rFonts w:ascii="Times New Roman" w:eastAsia="Times New Roman" w:hAnsi="Times New Roman" w:cs="Times New Roman"/>
                <w:lang w:eastAsia="lv-LV"/>
              </w:rPr>
              <w:t>edz NBS</w:t>
            </w:r>
            <w:r w:rsidRPr="00841091">
              <w:rPr>
                <w:rFonts w:ascii="Times New Roman" w:eastAsia="Times New Roman" w:hAnsi="Times New Roman" w:cs="Times New Roman"/>
                <w:lang w:eastAsia="lv-LV"/>
              </w:rPr>
              <w:t xml:space="preserve"> tiesības pielietot militāru spēku Latvijas Republikas teritorijā, kad valstī vai tās daļā nav izsludināts īpašais stāvoklis (miera laikā). Proti, darbojas </w:t>
            </w:r>
            <w:proofErr w:type="spellStart"/>
            <w:r w:rsidRPr="00841091">
              <w:rPr>
                <w:rFonts w:ascii="Times New Roman" w:eastAsia="Times New Roman" w:hAnsi="Times New Roman" w:cs="Times New Roman"/>
                <w:lang w:eastAsia="lv-LV"/>
              </w:rPr>
              <w:t>tiesībsargājošās</w:t>
            </w:r>
            <w:proofErr w:type="spellEnd"/>
            <w:r w:rsidRPr="00841091">
              <w:rPr>
                <w:rFonts w:ascii="Times New Roman" w:eastAsia="Times New Roman" w:hAnsi="Times New Roman" w:cs="Times New Roman"/>
                <w:lang w:eastAsia="lv-LV"/>
              </w:rPr>
              <w:t xml:space="preserve"> iestādes, kuru pienākums ir uzturēt sabiedrisko kārtību, kā arī novērst un iz</w:t>
            </w:r>
            <w:r>
              <w:rPr>
                <w:rFonts w:ascii="Times New Roman" w:eastAsia="Times New Roman" w:hAnsi="Times New Roman" w:cs="Times New Roman"/>
                <w:lang w:eastAsia="lv-LV"/>
              </w:rPr>
              <w:t xml:space="preserve">meklēt noziedzīgos nodarījumus. </w:t>
            </w:r>
            <w:r w:rsidRPr="00841091">
              <w:rPr>
                <w:rFonts w:ascii="Times New Roman" w:eastAsia="Times New Roman" w:hAnsi="Times New Roman" w:cs="Times New Roman"/>
                <w:lang w:eastAsia="lv-LV"/>
              </w:rPr>
              <w:t>Vēršu uzmanību, ka NDL 23.panta piektajā daļa paredz, ka valsts apdraudējuma gadījumā Ministru kabinets ir tiesīgs pieņemt lēmumu par NBS iesaistīšanu sabiedriskās kārtības uzturēšanā un apdraudējuma izraisīto seku likvidēšanā. Savukārt minētā panta septītajā daļā noteikts, ka slēpta militārā apdraudējuma pārvarēšanai miera laikā, ja tiek lietoti militāri līdzekļi, Ministru kabinets var uzdot Aizsardzības ministrijai saskaņā ar Valsts aizsardzības plānu vadīt apdraudējuma pārvarēšanas p</w:t>
            </w:r>
            <w:r>
              <w:rPr>
                <w:rFonts w:ascii="Times New Roman" w:eastAsia="Times New Roman" w:hAnsi="Times New Roman" w:cs="Times New Roman"/>
                <w:lang w:eastAsia="lv-LV"/>
              </w:rPr>
              <w:t xml:space="preserve">asākumus ierobežotā teritorijā. </w:t>
            </w:r>
            <w:r w:rsidRPr="00841091">
              <w:rPr>
                <w:rFonts w:ascii="Times New Roman" w:eastAsia="Times New Roman" w:hAnsi="Times New Roman" w:cs="Times New Roman"/>
                <w:lang w:eastAsia="lv-LV"/>
              </w:rPr>
              <w:t xml:space="preserve">Saskaņā ar 2001.gada </w:t>
            </w:r>
            <w:r w:rsidRPr="00841091">
              <w:rPr>
                <w:rFonts w:ascii="Times New Roman" w:eastAsia="Times New Roman" w:hAnsi="Times New Roman" w:cs="Times New Roman"/>
                <w:lang w:eastAsia="lv-LV"/>
              </w:rPr>
              <w:lastRenderedPageBreak/>
              <w:t xml:space="preserve">Saeimas paziņojuma “Par </w:t>
            </w:r>
            <w:r>
              <w:rPr>
                <w:rFonts w:ascii="Times New Roman" w:eastAsia="Times New Roman" w:hAnsi="Times New Roman" w:cs="Times New Roman"/>
                <w:lang w:eastAsia="lv-LV"/>
              </w:rPr>
              <w:t>Valsts aizsardzības koncepciju”</w:t>
            </w:r>
            <w:r w:rsidRPr="00841091">
              <w:rPr>
                <w:rFonts w:ascii="Times New Roman" w:eastAsia="Times New Roman" w:hAnsi="Times New Roman" w:cs="Times New Roman"/>
                <w:lang w:eastAsia="lv-LV"/>
              </w:rPr>
              <w:t xml:space="preserve"> 4.punktu NBS miera laikā nodrošina valsts sauszemes teritorijas, jūras akvatorijas un gaisa telpas neaizskaramību, piedalās starptautiskajās miera uzturēšanas un nodrošināšanas operācijās likumos un starptautiskajos līgumos noteiktajā kārtībā, nodrošina personāla un militārā dienesta rezervju apmācības, gatavo personāla un mobilizācijas rezerves, sniedz atbalstu valsts pārvaldes, pašvaldību iestādēm un sabiedrībai ārkārtēju situāciju novēršanā un to radīto seku likvidēšanā, piedalās meklēšanas un glābšanas darbos, kā arī veic militārās izlūkošanas un savas iekšējās drošības pasākumus. Atbilstoši minētā paziņojuma 4.1.2. punktam valsts suverenitātes nodrošināšana un valsts varas īstenošana ir miera laika uzdevums. Galvenā atbildība par šo uzdevumu izpildi miera laikā ir </w:t>
            </w:r>
            <w:proofErr w:type="spellStart"/>
            <w:r w:rsidRPr="00841091">
              <w:rPr>
                <w:rFonts w:ascii="Times New Roman" w:eastAsia="Times New Roman" w:hAnsi="Times New Roman" w:cs="Times New Roman"/>
                <w:lang w:eastAsia="lv-LV"/>
              </w:rPr>
              <w:t>Iekšlietu</w:t>
            </w:r>
            <w:proofErr w:type="spellEnd"/>
            <w:r w:rsidRPr="00841091">
              <w:rPr>
                <w:rFonts w:ascii="Times New Roman" w:eastAsia="Times New Roman" w:hAnsi="Times New Roman" w:cs="Times New Roman"/>
                <w:lang w:eastAsia="lv-LV"/>
              </w:rPr>
              <w:t xml:space="preserve"> ministrijai un tās pakļautībā un pārraudzībā esošajām iestādēm, bet NBS likumā noteiktā kārtībā pilda arī nozīmīga atbalstītāja funkcijas, tajā skaitā piedalās ārkārtējo situāciju seku likvidācijas pasākumos, tomēr pamatā koncentrējot uzmanību N</w:t>
            </w:r>
            <w:r>
              <w:rPr>
                <w:rFonts w:ascii="Times New Roman" w:eastAsia="Times New Roman" w:hAnsi="Times New Roman" w:cs="Times New Roman"/>
                <w:lang w:eastAsia="lv-LV"/>
              </w:rPr>
              <w:t xml:space="preserve">BS militāro mērķu sasniegšanai. </w:t>
            </w:r>
            <w:r w:rsidRPr="00841091">
              <w:rPr>
                <w:rFonts w:ascii="Times New Roman" w:eastAsia="Times New Roman" w:hAnsi="Times New Roman" w:cs="Times New Roman"/>
                <w:lang w:eastAsia="lv-LV"/>
              </w:rPr>
              <w:t xml:space="preserve">2012.gada Saeimas pieņemtās </w:t>
            </w:r>
            <w:r>
              <w:rPr>
                <w:rFonts w:ascii="Times New Roman" w:eastAsia="Times New Roman" w:hAnsi="Times New Roman" w:cs="Times New Roman"/>
                <w:lang w:eastAsia="lv-LV"/>
              </w:rPr>
              <w:t>Valsts aizsardzības koncepcijas</w:t>
            </w:r>
            <w:r w:rsidRPr="00841091">
              <w:rPr>
                <w:rFonts w:ascii="Times New Roman" w:eastAsia="Times New Roman" w:hAnsi="Times New Roman" w:cs="Times New Roman"/>
                <w:lang w:eastAsia="lv-LV"/>
              </w:rPr>
              <w:t xml:space="preserve"> 29.punktā noteikts, ka NBS nodrošina atbalstu citām valsts institūcijām, pašvaldībām un sabiedrībai normatīvajos tiesību aktos noteiktajā kārtībā, izmantojot pieejamās militārās spējas. Līdz ar to, lai Likumprojekta VSS-702 23.</w:t>
            </w:r>
            <w:r w:rsidRPr="00841091">
              <w:rPr>
                <w:rFonts w:ascii="Times New Roman" w:eastAsia="Times New Roman" w:hAnsi="Times New Roman" w:cs="Times New Roman"/>
                <w:vertAlign w:val="superscript"/>
                <w:lang w:eastAsia="lv-LV"/>
              </w:rPr>
              <w:t xml:space="preserve">6 </w:t>
            </w:r>
            <w:r w:rsidRPr="00841091">
              <w:rPr>
                <w:rFonts w:ascii="Times New Roman" w:eastAsia="Times New Roman" w:hAnsi="Times New Roman" w:cs="Times New Roman"/>
                <w:lang w:eastAsia="lv-LV"/>
              </w:rPr>
              <w:t xml:space="preserve">panta trešās daļas nosacījumi nebūtu interpretējami, kā NBS tiesības </w:t>
            </w:r>
            <w:proofErr w:type="spellStart"/>
            <w:r w:rsidRPr="00841091">
              <w:rPr>
                <w:rFonts w:ascii="Times New Roman" w:eastAsia="Times New Roman" w:hAnsi="Times New Roman" w:cs="Times New Roman"/>
                <w:lang w:eastAsia="lv-LV"/>
              </w:rPr>
              <w:t>vienpersonīgi</w:t>
            </w:r>
            <w:proofErr w:type="spellEnd"/>
            <w:r w:rsidRPr="00841091">
              <w:rPr>
                <w:rFonts w:ascii="Times New Roman" w:eastAsia="Times New Roman" w:hAnsi="Times New Roman" w:cs="Times New Roman"/>
                <w:lang w:eastAsia="lv-LV"/>
              </w:rPr>
              <w:t xml:space="preserve"> lemt </w:t>
            </w:r>
            <w:r w:rsidRPr="00841091">
              <w:rPr>
                <w:rFonts w:ascii="Times New Roman" w:eastAsia="Times New Roman" w:hAnsi="Times New Roman" w:cs="Times New Roman"/>
                <w:lang w:eastAsia="lv-LV"/>
              </w:rPr>
              <w:lastRenderedPageBreak/>
              <w:t>par militārā spēka pielietošanu Latvijas valsts teritorijā miera laikā, tie būtu pilnveidojami.</w:t>
            </w:r>
          </w:p>
        </w:tc>
        <w:tc>
          <w:tcPr>
            <w:tcW w:w="3260" w:type="dxa"/>
            <w:gridSpan w:val="2"/>
            <w:tcBorders>
              <w:top w:val="single" w:sz="6" w:space="0" w:color="000000"/>
              <w:left w:val="single" w:sz="6" w:space="0" w:color="000000"/>
              <w:bottom w:val="single" w:sz="6" w:space="0" w:color="000000"/>
              <w:right w:val="single" w:sz="6" w:space="0" w:color="000000"/>
            </w:tcBorders>
          </w:tcPr>
          <w:p w14:paraId="0B38C853" w14:textId="77777777" w:rsidR="00450D2D" w:rsidRDefault="00514EE6" w:rsidP="00E33B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50D2D" w:rsidRPr="00450D2D">
              <w:rPr>
                <w:rFonts w:ascii="Times New Roman" w:eastAsia="Times New Roman" w:hAnsi="Times New Roman" w:cs="Times New Roman"/>
                <w:lang w:eastAsia="lv-LV"/>
              </w:rPr>
              <w:t xml:space="preserve"> starpinstitūciju sanāksmē.</w:t>
            </w:r>
          </w:p>
          <w:p w14:paraId="1C69BDD8" w14:textId="77777777" w:rsidR="00841091" w:rsidRPr="00E33B8D" w:rsidRDefault="00841091" w:rsidP="00E33B8D">
            <w:pPr>
              <w:spacing w:after="0" w:line="240" w:lineRule="auto"/>
              <w:rPr>
                <w:rFonts w:ascii="Times New Roman" w:eastAsia="Times New Roman" w:hAnsi="Times New Roman" w:cs="Times New Roman"/>
                <w:highlight w:val="yellow"/>
                <w:lang w:eastAsia="lv-LV"/>
              </w:rPr>
            </w:pPr>
          </w:p>
        </w:tc>
        <w:tc>
          <w:tcPr>
            <w:tcW w:w="3402" w:type="dxa"/>
            <w:tcBorders>
              <w:top w:val="single" w:sz="4" w:space="0" w:color="auto"/>
              <w:left w:val="single" w:sz="4" w:space="0" w:color="auto"/>
              <w:bottom w:val="single" w:sz="4" w:space="0" w:color="auto"/>
            </w:tcBorders>
          </w:tcPr>
          <w:p w14:paraId="1FA4C8F5" w14:textId="77777777" w:rsidR="00841091" w:rsidRPr="0034241A" w:rsidRDefault="00A85C01" w:rsidP="002B15FE">
            <w:pPr>
              <w:spacing w:after="0" w:line="240" w:lineRule="auto"/>
              <w:jc w:val="both"/>
              <w:rPr>
                <w:rFonts w:ascii="Times New Roman" w:eastAsia="Times New Roman" w:hAnsi="Times New Roman" w:cs="Times New Roman"/>
                <w:b/>
                <w:lang w:eastAsia="lv-LV"/>
              </w:rPr>
            </w:pPr>
            <w:r w:rsidRPr="00E33B8D">
              <w:rPr>
                <w:rFonts w:ascii="Times New Roman" w:eastAsia="Times New Roman" w:hAnsi="Times New Roman" w:cs="Times New Roman"/>
                <w:lang w:eastAsia="lv-LV"/>
              </w:rPr>
              <w:t>Tiesību norm</w:t>
            </w:r>
            <w:r>
              <w:rPr>
                <w:rFonts w:ascii="Times New Roman" w:eastAsia="Times New Roman" w:hAnsi="Times New Roman" w:cs="Times New Roman"/>
                <w:lang w:eastAsia="lv-LV"/>
              </w:rPr>
              <w:t>as mērķis ir risināt valsti apdraudošas  situācijas jeb konkrētus individuālus gadījumus, kas ir bīstami nacionālajai drošībai un uz kuriem ir nekavējoties jāreaģē – pēc to “smaguma” izvērtēšanas tie var būt uzskatāmi par pamatu speciālā tiesiskā režīma noteikšanai vai citu politisku un tiesisku darbību veikšanai.</w:t>
            </w:r>
          </w:p>
        </w:tc>
      </w:tr>
      <w:tr w:rsidR="008F7E11" w:rsidRPr="0034241A" w14:paraId="7EFE0A35" w14:textId="77777777" w:rsidTr="0060550F">
        <w:tc>
          <w:tcPr>
            <w:tcW w:w="708" w:type="dxa"/>
            <w:tcBorders>
              <w:top w:val="single" w:sz="6" w:space="0" w:color="000000"/>
              <w:left w:val="single" w:sz="6" w:space="0" w:color="000000"/>
              <w:bottom w:val="single" w:sz="6" w:space="0" w:color="000000"/>
              <w:right w:val="single" w:sz="4" w:space="0" w:color="auto"/>
            </w:tcBorders>
          </w:tcPr>
          <w:p w14:paraId="0E2D5870"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bookmarkStart w:id="0" w:name="_GoBack"/>
            <w:bookmarkEnd w:id="0"/>
          </w:p>
        </w:tc>
        <w:tc>
          <w:tcPr>
            <w:tcW w:w="2686" w:type="dxa"/>
            <w:gridSpan w:val="2"/>
            <w:tcBorders>
              <w:top w:val="single" w:sz="4" w:space="0" w:color="auto"/>
              <w:left w:val="single" w:sz="4" w:space="0" w:color="auto"/>
              <w:bottom w:val="single" w:sz="4" w:space="0" w:color="auto"/>
              <w:right w:val="single" w:sz="4" w:space="0" w:color="auto"/>
            </w:tcBorders>
          </w:tcPr>
          <w:p w14:paraId="7CA6883E" w14:textId="77777777" w:rsidR="008F7E11" w:rsidRPr="00A85C01" w:rsidRDefault="00A85C01" w:rsidP="008F7E11">
            <w:pPr>
              <w:spacing w:after="0" w:line="240" w:lineRule="auto"/>
              <w:rPr>
                <w:rFonts w:ascii="Times New Roman" w:eastAsia="Times New Roman" w:hAnsi="Times New Roman" w:cs="Times New Roman"/>
                <w:lang w:eastAsia="lv-LV"/>
              </w:rPr>
            </w:pPr>
            <w:r w:rsidRPr="00A85C01">
              <w:rPr>
                <w:rFonts w:ascii="Times New Roman" w:eastAsia="Times New Roman" w:hAnsi="Times New Roman" w:cs="Times New Roman"/>
                <w:lang w:eastAsia="lv-LV"/>
              </w:rPr>
              <w:t>Likumprojekta 1.pants</w:t>
            </w:r>
          </w:p>
        </w:tc>
        <w:tc>
          <w:tcPr>
            <w:tcW w:w="4678" w:type="dxa"/>
            <w:tcBorders>
              <w:top w:val="single" w:sz="6" w:space="0" w:color="000000"/>
              <w:left w:val="single" w:sz="6" w:space="0" w:color="000000"/>
              <w:bottom w:val="single" w:sz="6" w:space="0" w:color="000000"/>
              <w:right w:val="single" w:sz="6" w:space="0" w:color="000000"/>
            </w:tcBorders>
          </w:tcPr>
          <w:p w14:paraId="1BC59E46" w14:textId="77777777" w:rsidR="008F7E11" w:rsidRPr="009E5944" w:rsidRDefault="008F7E11" w:rsidP="008F7E11">
            <w:pPr>
              <w:spacing w:before="75" w:after="75" w:line="240" w:lineRule="auto"/>
              <w:jc w:val="both"/>
              <w:rPr>
                <w:rFonts w:ascii="Times New Roman" w:eastAsia="Calibri" w:hAnsi="Times New Roman" w:cs="Times New Roman"/>
                <w:b/>
              </w:rPr>
            </w:pPr>
            <w:r w:rsidRPr="009E5944">
              <w:rPr>
                <w:rFonts w:ascii="Times New Roman" w:eastAsia="Calibri" w:hAnsi="Times New Roman" w:cs="Times New Roman"/>
                <w:b/>
              </w:rPr>
              <w:t>31.01.2020. Latvijas pašvaldību savien</w:t>
            </w:r>
            <w:r>
              <w:rPr>
                <w:rFonts w:ascii="Times New Roman" w:eastAsia="Calibri" w:hAnsi="Times New Roman" w:cs="Times New Roman"/>
                <w:b/>
              </w:rPr>
              <w:t xml:space="preserve">ības </w:t>
            </w:r>
            <w:r w:rsidRPr="009E5944">
              <w:rPr>
                <w:rFonts w:ascii="Times New Roman" w:eastAsia="Calibri" w:hAnsi="Times New Roman" w:cs="Times New Roman"/>
                <w:b/>
              </w:rPr>
              <w:t xml:space="preserve"> iebildums:</w:t>
            </w:r>
          </w:p>
          <w:p w14:paraId="07559EB4" w14:textId="77777777" w:rsidR="008F7E11" w:rsidRPr="0034241A" w:rsidRDefault="008F7E11" w:rsidP="008F7E11">
            <w:pPr>
              <w:rPr>
                <w:rFonts w:ascii="Times New Roman" w:eastAsia="Calibri" w:hAnsi="Times New Roman" w:cs="Times New Roman"/>
              </w:rPr>
            </w:pPr>
            <w:r w:rsidRPr="009E5944">
              <w:rPr>
                <w:rFonts w:ascii="Times New Roman" w:eastAsia="Calibri" w:hAnsi="Times New Roman" w:cs="Times New Roman"/>
              </w:rPr>
              <w:t>Likumprojekts nesniedz pietiekami skaidru vit</w:t>
            </w:r>
            <w:r w:rsidRPr="009E5944">
              <w:rPr>
                <w:rFonts w:ascii="Times New Roman" w:eastAsia="Calibri" w:hAnsi="Times New Roman" w:cs="Times New Roman" w:hint="eastAsia"/>
              </w:rPr>
              <w:t>ā</w:t>
            </w:r>
            <w:r w:rsidRPr="009E5944">
              <w:rPr>
                <w:rFonts w:ascii="Times New Roman" w:eastAsia="Calibri" w:hAnsi="Times New Roman" w:cs="Times New Roman"/>
              </w:rPr>
              <w:t>lo (kritisko) pakalpojumu definīciju atbilstoši Ener</w:t>
            </w:r>
            <w:r w:rsidRPr="009E5944">
              <w:rPr>
                <w:rFonts w:ascii="Times New Roman" w:eastAsia="Calibri" w:hAnsi="Times New Roman" w:cs="Times New Roman" w:hint="eastAsia"/>
              </w:rPr>
              <w:t>ģē</w:t>
            </w:r>
            <w:r w:rsidRPr="009E5944">
              <w:rPr>
                <w:rFonts w:ascii="Times New Roman" w:eastAsia="Calibri" w:hAnsi="Times New Roman" w:cs="Times New Roman"/>
              </w:rPr>
              <w:t xml:space="preserve">tikas likuma, </w:t>
            </w:r>
            <w:r w:rsidRPr="009E5944">
              <w:rPr>
                <w:rFonts w:ascii="Times New Roman" w:eastAsia="Calibri" w:hAnsi="Times New Roman" w:cs="Times New Roman" w:hint="eastAsia"/>
              </w:rPr>
              <w:t>Ū</w:t>
            </w:r>
            <w:r w:rsidRPr="009E5944">
              <w:rPr>
                <w:rFonts w:ascii="Times New Roman" w:eastAsia="Calibri" w:hAnsi="Times New Roman" w:cs="Times New Roman"/>
              </w:rPr>
              <w:t>denssaimniec</w:t>
            </w:r>
            <w:r w:rsidRPr="009E5944">
              <w:rPr>
                <w:rFonts w:ascii="Times New Roman" w:eastAsia="Calibri" w:hAnsi="Times New Roman" w:cs="Times New Roman" w:hint="eastAsia"/>
              </w:rPr>
              <w:t>ī</w:t>
            </w:r>
            <w:r w:rsidRPr="009E5944">
              <w:rPr>
                <w:rFonts w:ascii="Times New Roman" w:eastAsia="Calibri" w:hAnsi="Times New Roman" w:cs="Times New Roman"/>
              </w:rPr>
              <w:t>bas pakalpojumu likuma, likuma “Par autoce</w:t>
            </w:r>
            <w:r w:rsidRPr="009E5944">
              <w:rPr>
                <w:rFonts w:ascii="Times New Roman" w:eastAsia="Calibri" w:hAnsi="Times New Roman" w:cs="Times New Roman" w:hint="eastAsia"/>
              </w:rPr>
              <w:t>ļ</w:t>
            </w:r>
            <w:r w:rsidRPr="009E5944">
              <w:rPr>
                <w:rFonts w:ascii="Times New Roman" w:eastAsia="Calibri" w:hAnsi="Times New Roman" w:cs="Times New Roman"/>
              </w:rPr>
              <w:t>iem”, likuma “Par pašvald</w:t>
            </w:r>
            <w:r w:rsidRPr="009E5944">
              <w:rPr>
                <w:rFonts w:ascii="Times New Roman" w:eastAsia="Calibri" w:hAnsi="Times New Roman" w:cs="Times New Roman" w:hint="eastAsia"/>
              </w:rPr>
              <w:t>ī</w:t>
            </w:r>
            <w:r w:rsidRPr="009E5944">
              <w:rPr>
                <w:rFonts w:ascii="Times New Roman" w:eastAsia="Calibri" w:hAnsi="Times New Roman" w:cs="Times New Roman"/>
              </w:rPr>
              <w:t>b</w:t>
            </w:r>
            <w:r w:rsidRPr="009E5944">
              <w:rPr>
                <w:rFonts w:ascii="Times New Roman" w:eastAsia="Calibri" w:hAnsi="Times New Roman" w:cs="Times New Roman" w:hint="eastAsia"/>
              </w:rPr>
              <w:t>ā</w:t>
            </w:r>
            <w:r w:rsidRPr="009E5944">
              <w:rPr>
                <w:rFonts w:ascii="Times New Roman" w:eastAsia="Calibri" w:hAnsi="Times New Roman" w:cs="Times New Roman"/>
              </w:rPr>
              <w:t>m”, Atkritumu apsaimniekošanas likuma un citu normat</w:t>
            </w:r>
            <w:r w:rsidRPr="009E5944">
              <w:rPr>
                <w:rFonts w:ascii="Times New Roman" w:eastAsia="Calibri" w:hAnsi="Times New Roman" w:cs="Times New Roman" w:hint="eastAsia"/>
              </w:rPr>
              <w:t>ī</w:t>
            </w:r>
            <w:r w:rsidRPr="009E5944">
              <w:rPr>
                <w:rFonts w:ascii="Times New Roman" w:eastAsia="Calibri" w:hAnsi="Times New Roman" w:cs="Times New Roman"/>
              </w:rPr>
              <w:t>vo aktu terminolo</w:t>
            </w:r>
            <w:r w:rsidRPr="009E5944">
              <w:rPr>
                <w:rFonts w:ascii="Times New Roman" w:eastAsia="Calibri" w:hAnsi="Times New Roman" w:cs="Times New Roman" w:hint="eastAsia"/>
              </w:rPr>
              <w:t>ģ</w:t>
            </w:r>
            <w:r w:rsidRPr="009E5944">
              <w:rPr>
                <w:rFonts w:ascii="Times New Roman" w:eastAsia="Calibri" w:hAnsi="Times New Roman" w:cs="Times New Roman"/>
              </w:rPr>
              <w:t>ijai. Uzskatām, ka vajadz</w:t>
            </w:r>
            <w:r w:rsidRPr="009E5944">
              <w:rPr>
                <w:rFonts w:ascii="Times New Roman" w:eastAsia="Calibri" w:hAnsi="Times New Roman" w:cs="Times New Roman" w:hint="eastAsia"/>
              </w:rPr>
              <w:t>ē</w:t>
            </w:r>
            <w:r w:rsidRPr="009E5944">
              <w:rPr>
                <w:rFonts w:ascii="Times New Roman" w:eastAsia="Calibri" w:hAnsi="Times New Roman" w:cs="Times New Roman"/>
              </w:rPr>
              <w:t>tu anot</w:t>
            </w:r>
            <w:r w:rsidRPr="009E5944">
              <w:rPr>
                <w:rFonts w:ascii="Times New Roman" w:eastAsia="Calibri" w:hAnsi="Times New Roman" w:cs="Times New Roman" w:hint="eastAsia"/>
              </w:rPr>
              <w:t>ā</w:t>
            </w:r>
            <w:r w:rsidRPr="009E5944">
              <w:rPr>
                <w:rFonts w:ascii="Times New Roman" w:eastAsia="Calibri" w:hAnsi="Times New Roman" w:cs="Times New Roman"/>
              </w:rPr>
              <w:t>cij</w:t>
            </w:r>
            <w:r w:rsidRPr="009E5944">
              <w:rPr>
                <w:rFonts w:ascii="Times New Roman" w:eastAsia="Calibri" w:hAnsi="Times New Roman" w:cs="Times New Roman" w:hint="eastAsia"/>
              </w:rPr>
              <w:t>ā</w:t>
            </w:r>
            <w:r w:rsidRPr="009E5944">
              <w:rPr>
                <w:rFonts w:ascii="Times New Roman" w:eastAsia="Calibri" w:hAnsi="Times New Roman" w:cs="Times New Roman"/>
              </w:rPr>
              <w:t xml:space="preserve"> detaliz</w:t>
            </w:r>
            <w:r w:rsidRPr="009E5944">
              <w:rPr>
                <w:rFonts w:ascii="Times New Roman" w:eastAsia="Calibri" w:hAnsi="Times New Roman" w:cs="Times New Roman" w:hint="eastAsia"/>
              </w:rPr>
              <w:t>ē</w:t>
            </w:r>
            <w:r w:rsidRPr="009E5944">
              <w:rPr>
                <w:rFonts w:ascii="Times New Roman" w:eastAsia="Calibri" w:hAnsi="Times New Roman" w:cs="Times New Roman"/>
              </w:rPr>
              <w:t>ti uzskait</w:t>
            </w:r>
            <w:r w:rsidRPr="009E5944">
              <w:rPr>
                <w:rFonts w:ascii="Times New Roman" w:eastAsia="Calibri" w:hAnsi="Times New Roman" w:cs="Times New Roman" w:hint="eastAsia"/>
              </w:rPr>
              <w:t>ī</w:t>
            </w:r>
            <w:r w:rsidRPr="009E5944">
              <w:rPr>
                <w:rFonts w:ascii="Times New Roman" w:eastAsia="Calibri" w:hAnsi="Times New Roman" w:cs="Times New Roman"/>
              </w:rPr>
              <w:t>t vit</w:t>
            </w:r>
            <w:r w:rsidRPr="009E5944">
              <w:rPr>
                <w:rFonts w:ascii="Times New Roman" w:eastAsia="Calibri" w:hAnsi="Times New Roman" w:cs="Times New Roman" w:hint="eastAsia"/>
              </w:rPr>
              <w:t>ā</w:t>
            </w:r>
            <w:r w:rsidRPr="009E5944">
              <w:rPr>
                <w:rFonts w:ascii="Times New Roman" w:eastAsia="Calibri" w:hAnsi="Times New Roman" w:cs="Times New Roman"/>
              </w:rPr>
              <w:t>los (kritiskos) pakalpojumus. Piem</w:t>
            </w:r>
            <w:r w:rsidRPr="009E5944">
              <w:rPr>
                <w:rFonts w:ascii="Times New Roman" w:eastAsia="Calibri" w:hAnsi="Times New Roman" w:cs="Times New Roman" w:hint="eastAsia"/>
              </w:rPr>
              <w:t>ē</w:t>
            </w:r>
            <w:r w:rsidRPr="009E5944">
              <w:rPr>
                <w:rFonts w:ascii="Times New Roman" w:eastAsia="Calibri" w:hAnsi="Times New Roman" w:cs="Times New Roman"/>
              </w:rPr>
              <w:t>ram, ka ar elektroener</w:t>
            </w:r>
            <w:r w:rsidRPr="009E5944">
              <w:rPr>
                <w:rFonts w:ascii="Times New Roman" w:eastAsia="Calibri" w:hAnsi="Times New Roman" w:cs="Times New Roman" w:hint="eastAsia"/>
              </w:rPr>
              <w:t>ģ</w:t>
            </w:r>
            <w:r w:rsidRPr="009E5944">
              <w:rPr>
                <w:rFonts w:ascii="Times New Roman" w:eastAsia="Calibri" w:hAnsi="Times New Roman" w:cs="Times New Roman"/>
              </w:rPr>
              <w:t>ijas apg</w:t>
            </w:r>
            <w:r w:rsidRPr="009E5944">
              <w:rPr>
                <w:rFonts w:ascii="Times New Roman" w:eastAsia="Calibri" w:hAnsi="Times New Roman" w:cs="Times New Roman" w:hint="eastAsia"/>
              </w:rPr>
              <w:t>ā</w:t>
            </w:r>
            <w:r w:rsidRPr="009E5944">
              <w:rPr>
                <w:rFonts w:ascii="Times New Roman" w:eastAsia="Calibri" w:hAnsi="Times New Roman" w:cs="Times New Roman"/>
              </w:rPr>
              <w:t>di tiek saprasts gan ener</w:t>
            </w:r>
            <w:r w:rsidRPr="009E5944">
              <w:rPr>
                <w:rFonts w:ascii="Times New Roman" w:eastAsia="Calibri" w:hAnsi="Times New Roman" w:cs="Times New Roman" w:hint="eastAsia"/>
              </w:rPr>
              <w:t>ģ</w:t>
            </w:r>
            <w:r w:rsidRPr="009E5944">
              <w:rPr>
                <w:rFonts w:ascii="Times New Roman" w:eastAsia="Calibri" w:hAnsi="Times New Roman" w:cs="Times New Roman"/>
              </w:rPr>
              <w:t>ijas ražošanas, gan sadales, p</w:t>
            </w:r>
            <w:r w:rsidRPr="009E5944">
              <w:rPr>
                <w:rFonts w:ascii="Times New Roman" w:eastAsia="Calibri" w:hAnsi="Times New Roman" w:cs="Times New Roman" w:hint="eastAsia"/>
              </w:rPr>
              <w:t>ā</w:t>
            </w:r>
            <w:r w:rsidRPr="009E5944">
              <w:rPr>
                <w:rFonts w:ascii="Times New Roman" w:eastAsia="Calibri" w:hAnsi="Times New Roman" w:cs="Times New Roman"/>
              </w:rPr>
              <w:t>rvades un tirdzniec</w:t>
            </w:r>
            <w:r w:rsidRPr="009E5944">
              <w:rPr>
                <w:rFonts w:ascii="Times New Roman" w:eastAsia="Calibri" w:hAnsi="Times New Roman" w:cs="Times New Roman" w:hint="eastAsia"/>
              </w:rPr>
              <w:t>ī</w:t>
            </w:r>
            <w:r w:rsidRPr="009E5944">
              <w:rPr>
                <w:rFonts w:ascii="Times New Roman" w:eastAsia="Calibri" w:hAnsi="Times New Roman" w:cs="Times New Roman"/>
              </w:rPr>
              <w:t>bas pakalpojums, ko nereti sniedz daž</w:t>
            </w:r>
            <w:r w:rsidRPr="009E5944">
              <w:rPr>
                <w:rFonts w:ascii="Times New Roman" w:eastAsia="Calibri" w:hAnsi="Times New Roman" w:cs="Times New Roman" w:hint="eastAsia"/>
              </w:rPr>
              <w:t>ā</w:t>
            </w:r>
            <w:r w:rsidRPr="009E5944">
              <w:rPr>
                <w:rFonts w:ascii="Times New Roman" w:eastAsia="Calibri" w:hAnsi="Times New Roman" w:cs="Times New Roman"/>
              </w:rPr>
              <w:t>di pakalpojumu sniedz</w:t>
            </w:r>
            <w:r w:rsidRPr="009E5944">
              <w:rPr>
                <w:rFonts w:ascii="Times New Roman" w:eastAsia="Calibri" w:hAnsi="Times New Roman" w:cs="Times New Roman" w:hint="eastAsia"/>
              </w:rPr>
              <w:t>ē</w:t>
            </w:r>
            <w:r w:rsidRPr="009E5944">
              <w:rPr>
                <w:rFonts w:ascii="Times New Roman" w:eastAsia="Calibri" w:hAnsi="Times New Roman" w:cs="Times New Roman"/>
              </w:rPr>
              <w:t>ji.</w:t>
            </w:r>
            <w:r>
              <w:t xml:space="preserve"> </w:t>
            </w:r>
            <w:r w:rsidRPr="009E5944">
              <w:rPr>
                <w:rFonts w:ascii="Times New Roman" w:eastAsia="Calibri" w:hAnsi="Times New Roman" w:cs="Times New Roman"/>
              </w:rPr>
              <w:t xml:space="preserve">Tāpat lūdzam rūpīgi izvērtēt likumprojekta 1. pantā ietverto ministriju un pašvaldību kompetenci, ņemot vērā, ka pašvaldību kompetence ir ierobežota tikai ar lokāla rakstura ietekmi un pašvaldību funkciju ietvaru. Piemēram, likuma “Par pašvaldībām” 15. panta pirmās daļas 1. punkts nosaka pašvaldībām autonomo funkciju organizēt iedzīvotājiem komunālos pakalpojumus (ūdensapgāde un kanalizācija; siltumapgāde; sadzīves atkritumu apsaimniekošana; notekūdeņu savākšana, novadīšana un attīrīšana) neatkarīgi no tā, kā īpašumā atrodas dzīvojamais fonds. Šī norma ir attiecināma uz pakalpojumu organizēšanu dzīvojamajā fondā dzīvojošiem </w:t>
            </w:r>
            <w:r w:rsidRPr="009E5944">
              <w:rPr>
                <w:rFonts w:ascii="Times New Roman" w:eastAsia="Calibri" w:hAnsi="Times New Roman" w:cs="Times New Roman"/>
              </w:rPr>
              <w:lastRenderedPageBreak/>
              <w:t xml:space="preserve">iedzīvotājiem. Uzsveram, ka pašvaldības organizē nevis nodrošina pakalpojumus, bet tā neietver pakalpojumu nodrošināšanu juridiskajām personām un publiskajiem un saimnieciskās darbības objektiem. Pie tam šajā situācijā būtu jādefinē pakalpojuma minimālais apjoms un pakalpojuma zona, ievērojot, ka pakalpojuma saņēmējs varētu kavēt vai vispār nenodrošināt maksu par pakalpojumu. Siltumapgādes nodrošināšanas jautājumi ir reglamentēti Enerģētikas likumā, tostarp, likuma XI nodaļa nosaka rīcību enerģētiskās krīzes situācijā, nošķirot valsts un pašvaldību institūciju un amatpersonu kompetenci atkarībā no enerģijas (tostarp siltumenerģijas) piegādes traucējumu apjoma. Atbildīgā ministrija enerģētikas jomā ir Ekonomikas ministrija, tāpēc valsts apdraudējuma gadījumā siltumenerģijas piegādes pakalpojumu nepārtrauktības nodrošināšana būtu nosakāma Ekonomikas ministrijas kompetencē. </w:t>
            </w:r>
          </w:p>
        </w:tc>
        <w:tc>
          <w:tcPr>
            <w:tcW w:w="3260" w:type="dxa"/>
            <w:gridSpan w:val="2"/>
            <w:tcBorders>
              <w:top w:val="single" w:sz="6" w:space="0" w:color="000000"/>
              <w:left w:val="single" w:sz="6" w:space="0" w:color="000000"/>
              <w:bottom w:val="single" w:sz="6" w:space="0" w:color="000000"/>
              <w:right w:val="single" w:sz="6" w:space="0" w:color="000000"/>
            </w:tcBorders>
          </w:tcPr>
          <w:p w14:paraId="7AB60680"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p w14:paraId="342455A9" w14:textId="77777777" w:rsidR="008F7E11" w:rsidRDefault="008F7E11" w:rsidP="008F7E11">
            <w:pPr>
              <w:spacing w:after="0" w:line="240" w:lineRule="auto"/>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Jaunākajā likumprojekta 1. panta redakcijā  atsevišķi vairs  nav uzskaitītas ministriju un pašvaldību kompetences.</w:t>
            </w:r>
          </w:p>
        </w:tc>
        <w:tc>
          <w:tcPr>
            <w:tcW w:w="3402" w:type="dxa"/>
            <w:tcBorders>
              <w:top w:val="single" w:sz="4" w:space="0" w:color="auto"/>
              <w:left w:val="single" w:sz="4" w:space="0" w:color="auto"/>
              <w:bottom w:val="single" w:sz="4" w:space="0" w:color="auto"/>
            </w:tcBorders>
          </w:tcPr>
          <w:p w14:paraId="70F7034B" w14:textId="77777777" w:rsidR="008F7E11" w:rsidRDefault="008F7E11"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 papildināta ar sekojošu tekstu:</w:t>
            </w:r>
          </w:p>
          <w:p w14:paraId="4F46385A" w14:textId="77777777" w:rsidR="008F7E11" w:rsidRDefault="008F7E11" w:rsidP="008F7E11">
            <w:pPr>
              <w:spacing w:after="0" w:line="240" w:lineRule="auto"/>
              <w:jc w:val="both"/>
              <w:rPr>
                <w:rFonts w:ascii="Times New Roman" w:eastAsia="Times New Roman" w:hAnsi="Times New Roman" w:cs="Times New Roman"/>
                <w:lang w:eastAsia="lv-LV"/>
              </w:rPr>
            </w:pPr>
          </w:p>
          <w:p w14:paraId="53ECA1F2" w14:textId="77777777" w:rsidR="008F7E11" w:rsidRDefault="008F7E11"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627C59">
              <w:rPr>
                <w:rFonts w:ascii="Times New Roman" w:eastAsia="Times New Roman" w:hAnsi="Times New Roman" w:cs="Times New Roman"/>
                <w:lang w:eastAsia="lv-LV"/>
              </w:rPr>
              <w:t>Ar elektroenerģijas  apgādi tiek saprasts gan enerģijas ražošanas, gan sadales, pārvades un tirdzniecības pakalpojums. Siltumapgāde tāpat kā elektroapgāde atbilstoši Civilās aizsardzības un katastrofas pārvaldīšanas likuma 1. panta 14. punktā noteiktajam ir viena no pamatvajadzībām, Siltumapgāde ir svarīga Latvijas iedzīvotāju dzīves kvalitātes (iespējams, arī izdzīvošanas) sastāvdaļa, ņemot vērā klimatiskos apstākļus.</w:t>
            </w:r>
            <w:r>
              <w:rPr>
                <w:rFonts w:ascii="Times New Roman" w:eastAsia="Times New Roman" w:hAnsi="Times New Roman" w:cs="Times New Roman"/>
                <w:lang w:eastAsia="lv-LV"/>
              </w:rPr>
              <w:t>”</w:t>
            </w:r>
          </w:p>
          <w:p w14:paraId="380DA52B" w14:textId="77777777" w:rsidR="008F7E11" w:rsidRDefault="008F7E11" w:rsidP="008F7E11">
            <w:pPr>
              <w:spacing w:after="0" w:line="240" w:lineRule="auto"/>
              <w:jc w:val="both"/>
              <w:rPr>
                <w:rFonts w:ascii="Times New Roman" w:eastAsia="Times New Roman" w:hAnsi="Times New Roman" w:cs="Times New Roman"/>
                <w:lang w:eastAsia="lv-LV"/>
              </w:rPr>
            </w:pPr>
          </w:p>
          <w:p w14:paraId="7E863DCE" w14:textId="77777777" w:rsidR="008F7E11" w:rsidRPr="0034241A" w:rsidRDefault="008F7E11" w:rsidP="008F7E11">
            <w:pPr>
              <w:spacing w:after="0" w:line="240" w:lineRule="auto"/>
              <w:jc w:val="both"/>
              <w:rPr>
                <w:rFonts w:ascii="Times New Roman" w:eastAsia="Times New Roman" w:hAnsi="Times New Roman" w:cs="Times New Roman"/>
                <w:lang w:eastAsia="lv-LV"/>
              </w:rPr>
            </w:pPr>
          </w:p>
        </w:tc>
      </w:tr>
      <w:tr w:rsidR="008F7E11" w:rsidRPr="0034241A" w14:paraId="2A114DEA" w14:textId="77777777" w:rsidTr="0060550F">
        <w:tc>
          <w:tcPr>
            <w:tcW w:w="708" w:type="dxa"/>
            <w:tcBorders>
              <w:top w:val="single" w:sz="6" w:space="0" w:color="000000"/>
              <w:left w:val="single" w:sz="6" w:space="0" w:color="000000"/>
              <w:bottom w:val="single" w:sz="6" w:space="0" w:color="000000"/>
              <w:right w:val="single" w:sz="4" w:space="0" w:color="auto"/>
            </w:tcBorders>
          </w:tcPr>
          <w:p w14:paraId="72DA958D"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46A83DA1" w14:textId="77777777" w:rsidR="008F7E11" w:rsidRPr="009110EC" w:rsidRDefault="009110EC" w:rsidP="008F7E11">
            <w:pPr>
              <w:spacing w:after="0" w:line="240" w:lineRule="auto"/>
              <w:rPr>
                <w:rFonts w:ascii="Times New Roman" w:eastAsia="Times New Roman" w:hAnsi="Times New Roman" w:cs="Times New Roman"/>
                <w:lang w:eastAsia="lv-LV"/>
              </w:rPr>
            </w:pPr>
            <w:r w:rsidRPr="009110EC">
              <w:rPr>
                <w:rFonts w:ascii="Times New Roman" w:eastAsia="Times New Roman" w:hAnsi="Times New Roman" w:cs="Times New Roman"/>
                <w:lang w:eastAsia="lv-LV"/>
              </w:rPr>
              <w:t>Likumprojekta 1.pants</w:t>
            </w:r>
          </w:p>
        </w:tc>
        <w:tc>
          <w:tcPr>
            <w:tcW w:w="4678" w:type="dxa"/>
            <w:tcBorders>
              <w:top w:val="single" w:sz="6" w:space="0" w:color="000000"/>
              <w:left w:val="single" w:sz="6" w:space="0" w:color="000000"/>
              <w:bottom w:val="single" w:sz="6" w:space="0" w:color="000000"/>
              <w:right w:val="single" w:sz="6" w:space="0" w:color="000000"/>
            </w:tcBorders>
          </w:tcPr>
          <w:p w14:paraId="3F51299F" w14:textId="77777777" w:rsidR="008F7E11" w:rsidRDefault="008F7E11" w:rsidP="008F7E11">
            <w:pPr>
              <w:spacing w:after="0" w:line="240" w:lineRule="auto"/>
              <w:contextualSpacing/>
              <w:jc w:val="both"/>
              <w:rPr>
                <w:rFonts w:ascii="Times New Roman" w:eastAsia="Calibri" w:hAnsi="Times New Roman" w:cs="Times New Roman"/>
                <w:b/>
              </w:rPr>
            </w:pPr>
            <w:r w:rsidRPr="002A7407">
              <w:rPr>
                <w:rFonts w:ascii="Times New Roman" w:eastAsia="Calibri" w:hAnsi="Times New Roman" w:cs="Times New Roman"/>
                <w:b/>
              </w:rPr>
              <w:t>03.02.2020. Tieslietu ministrijas 1.iebildums:</w:t>
            </w:r>
          </w:p>
          <w:p w14:paraId="27B69453" w14:textId="77777777" w:rsidR="008F7E11" w:rsidRPr="009E5944" w:rsidRDefault="008F7E11" w:rsidP="008F7E11">
            <w:pPr>
              <w:spacing w:before="75" w:after="75" w:line="240" w:lineRule="auto"/>
              <w:jc w:val="both"/>
              <w:rPr>
                <w:rFonts w:ascii="Times New Roman" w:eastAsia="Calibri" w:hAnsi="Times New Roman" w:cs="Times New Roman"/>
                <w:b/>
              </w:rPr>
            </w:pPr>
            <w:r w:rsidRPr="002A7407">
              <w:rPr>
                <w:rFonts w:ascii="Times New Roman" w:eastAsia="Calibri" w:hAnsi="Times New Roman" w:cs="Times New Roman"/>
              </w:rPr>
              <w:t>Projekta 1.panta otrajā daļā paredzēto grozījumu Nacionālās drošības likuma (turpmāk – likums) 22.</w:t>
            </w:r>
            <w:r w:rsidRPr="00365245">
              <w:rPr>
                <w:rFonts w:ascii="Times New Roman" w:eastAsia="Calibri" w:hAnsi="Times New Roman" w:cs="Times New Roman"/>
                <w:vertAlign w:val="superscript"/>
              </w:rPr>
              <w:t>2</w:t>
            </w:r>
            <w:r w:rsidRPr="002A7407">
              <w:rPr>
                <w:rFonts w:ascii="Times New Roman" w:eastAsia="Calibri" w:hAnsi="Times New Roman" w:cs="Times New Roman"/>
              </w:rPr>
              <w:t xml:space="preserve"> panta ceturtajā daļā nepieciešams precizēt, izslēdzot tajā vārdus “Ministru kabineta noteiktajā”, jo šie vārdi rada maldinošu priekšstatu par jaunu pilnvarojumu Ministru kabinetam par noteikumu izdošanu. Vēršam uzmanību, ka atbilstošs apvienotais pilnvarojums Ministru kabinetam būs noteikts panta sestajā daļā ar </w:t>
            </w:r>
            <w:r w:rsidRPr="002A7407">
              <w:rPr>
                <w:rFonts w:ascii="Times New Roman" w:eastAsia="Calibri" w:hAnsi="Times New Roman" w:cs="Times New Roman"/>
              </w:rPr>
              <w:lastRenderedPageBreak/>
              <w:t xml:space="preserve">vārdiem “drošības pasākumu un darbības nepārtrauktības plānošanas un īstenošanas kārtību”.   </w:t>
            </w:r>
          </w:p>
        </w:tc>
        <w:tc>
          <w:tcPr>
            <w:tcW w:w="3260" w:type="dxa"/>
            <w:gridSpan w:val="2"/>
            <w:tcBorders>
              <w:top w:val="single" w:sz="6" w:space="0" w:color="000000"/>
              <w:left w:val="single" w:sz="6" w:space="0" w:color="000000"/>
              <w:bottom w:val="single" w:sz="6" w:space="0" w:color="000000"/>
              <w:right w:val="single" w:sz="6" w:space="0" w:color="000000"/>
            </w:tcBorders>
          </w:tcPr>
          <w:p w14:paraId="22650CA5"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19A2DD47" w14:textId="77777777" w:rsidR="008F7E11" w:rsidRDefault="008F7E11"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Pr="00365245">
              <w:rPr>
                <w:rFonts w:ascii="Times New Roman" w:eastAsia="Times New Roman" w:hAnsi="Times New Roman" w:cs="Times New Roman"/>
                <w:vertAlign w:val="superscript"/>
                <w:lang w:eastAsia="lv-LV"/>
              </w:rPr>
              <w:t>2</w:t>
            </w:r>
            <w:r>
              <w:rPr>
                <w:rFonts w:ascii="Times New Roman" w:eastAsia="Times New Roman" w:hAnsi="Times New Roman" w:cs="Times New Roman"/>
                <w:lang w:eastAsia="lv-LV"/>
              </w:rPr>
              <w:t xml:space="preserve"> panta ceturtās daļas precizējums:</w:t>
            </w:r>
          </w:p>
          <w:p w14:paraId="180F9D46" w14:textId="77777777" w:rsidR="008F7E11" w:rsidRDefault="008F7E11" w:rsidP="008F7E11">
            <w:pPr>
              <w:spacing w:after="0" w:line="240" w:lineRule="auto"/>
              <w:jc w:val="both"/>
              <w:rPr>
                <w:rFonts w:ascii="Times New Roman" w:eastAsia="Times New Roman" w:hAnsi="Times New Roman" w:cs="Times New Roman"/>
                <w:lang w:eastAsia="lv-LV"/>
              </w:rPr>
            </w:pPr>
            <w:r w:rsidRPr="00365245">
              <w:rPr>
                <w:rFonts w:ascii="Times New Roman" w:eastAsia="Times New Roman" w:hAnsi="Times New Roman" w:cs="Times New Roman"/>
                <w:lang w:eastAsia="lv-LV"/>
              </w:rPr>
              <w:t xml:space="preserve">“(4) Kritiskās infrastruktūras, tajā skaitā Eiropas kritiskās infrastruktūras, īpašnieks vai tiesiskais valdītājs nodrošina drošības pasākumu un darbības nepārtrauktības plānošanu un īstenošanu. Valsts apdraudējuma gadījumā kritiskās infrastruktūras, </w:t>
            </w:r>
            <w:r w:rsidRPr="00365245">
              <w:rPr>
                <w:rFonts w:ascii="Times New Roman" w:eastAsia="Times New Roman" w:hAnsi="Times New Roman" w:cs="Times New Roman"/>
                <w:lang w:eastAsia="lv-LV"/>
              </w:rPr>
              <w:lastRenderedPageBreak/>
              <w:t>tajā skaitā Eiropas kritiskās infrastruktūras, īpašnieks vai tiesiskais valdītājs nodrošina drošības pasākumu un darbības nepārtrauktības īstenošanu (minimālajā) apjomā.</w:t>
            </w:r>
          </w:p>
        </w:tc>
      </w:tr>
      <w:tr w:rsidR="008F7E11" w:rsidRPr="0034241A" w14:paraId="4B4EC2E8" w14:textId="77777777" w:rsidTr="0060550F">
        <w:tc>
          <w:tcPr>
            <w:tcW w:w="708" w:type="dxa"/>
            <w:tcBorders>
              <w:top w:val="single" w:sz="6" w:space="0" w:color="000000"/>
              <w:left w:val="single" w:sz="6" w:space="0" w:color="000000"/>
              <w:bottom w:val="single" w:sz="6" w:space="0" w:color="000000"/>
              <w:right w:val="single" w:sz="4" w:space="0" w:color="auto"/>
            </w:tcBorders>
          </w:tcPr>
          <w:p w14:paraId="74E6C86C"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54A3BCD6" w14:textId="77777777" w:rsidR="008F7E11" w:rsidRPr="009110EC" w:rsidRDefault="009110EC" w:rsidP="008F7E11">
            <w:pPr>
              <w:spacing w:after="0" w:line="240" w:lineRule="auto"/>
              <w:rPr>
                <w:rFonts w:ascii="Times New Roman" w:eastAsia="Times New Roman" w:hAnsi="Times New Roman" w:cs="Times New Roman"/>
                <w:lang w:eastAsia="lv-LV"/>
              </w:rPr>
            </w:pPr>
            <w:r w:rsidRPr="009110EC">
              <w:rPr>
                <w:rFonts w:ascii="Times New Roman" w:eastAsia="Times New Roman" w:hAnsi="Times New Roman" w:cs="Times New Roman"/>
                <w:lang w:eastAsia="lv-LV"/>
              </w:rPr>
              <w:t>Projekta anotācijas IV sadaļas 1.punkts</w:t>
            </w:r>
          </w:p>
        </w:tc>
        <w:tc>
          <w:tcPr>
            <w:tcW w:w="4678" w:type="dxa"/>
            <w:tcBorders>
              <w:top w:val="single" w:sz="6" w:space="0" w:color="000000"/>
              <w:left w:val="single" w:sz="6" w:space="0" w:color="000000"/>
              <w:bottom w:val="single" w:sz="6" w:space="0" w:color="000000"/>
              <w:right w:val="single" w:sz="6" w:space="0" w:color="000000"/>
            </w:tcBorders>
          </w:tcPr>
          <w:p w14:paraId="28904346" w14:textId="77777777" w:rsidR="008F7E11" w:rsidRDefault="008F7E11" w:rsidP="008F7E11">
            <w:pPr>
              <w:spacing w:after="0" w:line="240" w:lineRule="auto"/>
              <w:contextualSpacing/>
              <w:jc w:val="both"/>
              <w:rPr>
                <w:rFonts w:ascii="Times New Roman" w:eastAsia="Calibri" w:hAnsi="Times New Roman" w:cs="Times New Roman"/>
                <w:b/>
              </w:rPr>
            </w:pPr>
            <w:r w:rsidRPr="002A7407">
              <w:rPr>
                <w:rFonts w:ascii="Times New Roman" w:eastAsia="Calibri" w:hAnsi="Times New Roman" w:cs="Times New Roman"/>
                <w:b/>
              </w:rPr>
              <w:t>03.02.2020. T</w:t>
            </w:r>
            <w:r>
              <w:rPr>
                <w:rFonts w:ascii="Times New Roman" w:eastAsia="Calibri" w:hAnsi="Times New Roman" w:cs="Times New Roman"/>
                <w:b/>
              </w:rPr>
              <w:t>ieslietu ministrijas 2</w:t>
            </w:r>
            <w:r w:rsidRPr="002A7407">
              <w:rPr>
                <w:rFonts w:ascii="Times New Roman" w:eastAsia="Calibri" w:hAnsi="Times New Roman" w:cs="Times New Roman"/>
                <w:b/>
              </w:rPr>
              <w:t>.iebildums:</w:t>
            </w:r>
          </w:p>
          <w:p w14:paraId="41718CA0" w14:textId="77777777" w:rsidR="008F7E11" w:rsidRDefault="008F7E11" w:rsidP="008F7E11">
            <w:pPr>
              <w:spacing w:after="0" w:line="240" w:lineRule="auto"/>
              <w:contextualSpacing/>
              <w:jc w:val="both"/>
              <w:rPr>
                <w:rFonts w:ascii="Times New Roman" w:eastAsia="Calibri" w:hAnsi="Times New Roman" w:cs="Times New Roman"/>
                <w:b/>
              </w:rPr>
            </w:pPr>
            <w:r w:rsidRPr="002A7407">
              <w:rPr>
                <w:rFonts w:ascii="Times New Roman" w:eastAsia="Calibri" w:hAnsi="Times New Roman" w:cs="Times New Roman"/>
              </w:rPr>
              <w:t>Projekta anotācijas IV sadaļas 1.punktā tiek norādīts, ka Ministru kabinets ne vēlāk kā 6 mēnešu laikā pēc grozījumu likuma spēkā stāšanās izdos MK noteikumus, kas noteiks kritiskās infrastruktūras, tajā skaitā Eiropas kritiskās infrastruktūras, apzināšanas, drošības pasākumu un darbības nepārtrauktības plānošanas un īstenošanas kārtību. Par pamatu šo noteikumu izstrādei tiks ņemti Ministru kabineta 01.06.2010 noteikumi Nr. 496 “Kritiskās infrastruktūras, tajā skaitā Eiropas</w:t>
            </w:r>
            <w:r w:rsidRPr="002A7407">
              <w:rPr>
                <w:rFonts w:ascii="Times New Roman" w:eastAsia="Calibri" w:hAnsi="Times New Roman" w:cs="Times New Roman"/>
                <w:b/>
              </w:rPr>
              <w:t xml:space="preserve"> </w:t>
            </w:r>
            <w:r w:rsidRPr="002A7407">
              <w:rPr>
                <w:rFonts w:ascii="Times New Roman" w:eastAsia="Calibri" w:hAnsi="Times New Roman" w:cs="Times New Roman"/>
                <w:u w:val="single"/>
              </w:rPr>
              <w:t>kritiskās infrastruktūras, apzināšanas un</w:t>
            </w:r>
            <w:r w:rsidRPr="002A7407">
              <w:rPr>
                <w:rFonts w:ascii="Times New Roman" w:eastAsia="Calibri" w:hAnsi="Times New Roman" w:cs="Times New Roman"/>
                <w:b/>
              </w:rPr>
              <w:t xml:space="preserve"> </w:t>
            </w:r>
            <w:r w:rsidRPr="002A7407">
              <w:rPr>
                <w:rFonts w:ascii="Times New Roman" w:eastAsia="Calibri" w:hAnsi="Times New Roman" w:cs="Times New Roman"/>
              </w:rPr>
              <w:t>drošības pasākumu plānošanas un īstenošanas kārtība” (turpmāk – noteikumi), papildinot tos. Vēršam uzmanību, ka atbilstoši projekta 1.panta trešajā daļā paredzētajam grozījumam, kas izsaka jaunā redakcijā likuma 22.</w:t>
            </w:r>
            <w:r w:rsidRPr="00365245">
              <w:rPr>
                <w:rFonts w:ascii="Times New Roman" w:eastAsia="Calibri" w:hAnsi="Times New Roman" w:cs="Times New Roman"/>
                <w:vertAlign w:val="superscript"/>
              </w:rPr>
              <w:t>2</w:t>
            </w:r>
            <w:r w:rsidRPr="002A7407">
              <w:rPr>
                <w:rFonts w:ascii="Times New Roman" w:eastAsia="Calibri" w:hAnsi="Times New Roman" w:cs="Times New Roman"/>
              </w:rPr>
              <w:t xml:space="preserve"> panta sesto daļu, noteikumi zaudēs spēku ar projektā paredzētā likuma spēkā stāšanos. Lai varētu piemērot noteikumus pēc grozījumu likuma spēkā stāšanās, projektā nepieciešams paredzēt pārejas noteikumu, kurā būs noteiktas tiesības piemērot noteikumus līdz pārejas noteikumos paredzētam datumam, līdz kuram Ministru kabinetam jāizdod jauni noteikumi, piemēram, šādi – “Ministru kabinets līdz 2019. gada 1. martam izdod šā likuma 3. panta trešajā </w:t>
            </w:r>
            <w:r w:rsidRPr="002A7407">
              <w:rPr>
                <w:rFonts w:ascii="Times New Roman" w:eastAsia="Calibri" w:hAnsi="Times New Roman" w:cs="Times New Roman"/>
              </w:rPr>
              <w:lastRenderedPageBreak/>
              <w:t>daļā, 8. panta otrajā daļā un 9. panta otrajā daļā paredzētos noteikumus. Līdz attiecīgo Ministru kabineta noteikumu spēkā stāšanās dienai, bet ne ilgāk kā līdz 2019. gada 1. jūlijam ir piemērojami Ministru kabineta 2007. gada 18. decembra noteikumi Nr. 877 "Valsts materiālo rezervju glabāšanas, uzskaites, atjaunināšanas, iznomāšanas, aizdošanas, realizācijas un norakstīšanas kārtība", ciktāl tie nav pretrunā ar šo likumu.” (paraugs no cita spēkā esoša likuma).</w:t>
            </w:r>
            <w:r w:rsidRPr="002A7407">
              <w:rPr>
                <w:rFonts w:ascii="Times New Roman" w:eastAsia="Calibri" w:hAnsi="Times New Roman" w:cs="Times New Roman"/>
                <w:b/>
              </w:rPr>
              <w:t xml:space="preserve">  </w:t>
            </w:r>
          </w:p>
          <w:p w14:paraId="3C2CB8CE" w14:textId="77777777" w:rsidR="008F7E11" w:rsidRPr="0034241A" w:rsidRDefault="008F7E11" w:rsidP="008F7E11">
            <w:pPr>
              <w:spacing w:after="0" w:line="240" w:lineRule="auto"/>
              <w:contextualSpacing/>
              <w:jc w:val="both"/>
              <w:rPr>
                <w:rFonts w:ascii="Times New Roman" w:eastAsia="Calibri"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14:paraId="1ABA9925"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0391DFE9" w14:textId="77777777" w:rsid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Projekta anotācijas IV sadaļas 1.punkts precizēts atbilstoši iebildumā norādītajai informācijai</w:t>
            </w:r>
            <w:r w:rsidR="0031223F">
              <w:rPr>
                <w:rFonts w:ascii="Times New Roman" w:eastAsia="Times New Roman" w:hAnsi="Times New Roman" w:cs="Times New Roman"/>
                <w:lang w:eastAsia="lv-LV"/>
              </w:rPr>
              <w:t>.</w:t>
            </w:r>
          </w:p>
          <w:p w14:paraId="0E479B5B" w14:textId="77777777" w:rsidR="0031223F" w:rsidRDefault="0031223F"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Likumprojektā iekļauts atbilstošs grozījums, kas paredz  papildināt Nacionālās drošības likuma pārejas noteikumus, tādējādi projektā ir pievienots 18. punkts šādā redakcijā:</w:t>
            </w:r>
          </w:p>
          <w:p w14:paraId="6C1F9DE4" w14:textId="77777777" w:rsidR="0031223F" w:rsidRDefault="0031223F" w:rsidP="008F7E11">
            <w:pPr>
              <w:spacing w:after="0" w:line="240" w:lineRule="auto"/>
              <w:jc w:val="both"/>
              <w:rPr>
                <w:rFonts w:ascii="Times New Roman" w:eastAsia="Times New Roman" w:hAnsi="Times New Roman" w:cs="Times New Roman"/>
                <w:lang w:eastAsia="lv-LV"/>
              </w:rPr>
            </w:pPr>
          </w:p>
          <w:p w14:paraId="13F917A3" w14:textId="77777777" w:rsidR="0031223F" w:rsidRDefault="0031223F"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31223F">
              <w:rPr>
                <w:rFonts w:ascii="Times New Roman" w:eastAsia="Times New Roman" w:hAnsi="Times New Roman" w:cs="Times New Roman"/>
                <w:lang w:eastAsia="lv-LV"/>
              </w:rPr>
              <w:t>18. Ministru kabinets līdz 2021. gada 1. jūnijam izdod šā likuma 22.</w:t>
            </w:r>
            <w:r w:rsidRPr="0031223F">
              <w:rPr>
                <w:rFonts w:ascii="Times New Roman" w:eastAsia="Times New Roman" w:hAnsi="Times New Roman" w:cs="Times New Roman"/>
                <w:vertAlign w:val="superscript"/>
                <w:lang w:eastAsia="lv-LV"/>
              </w:rPr>
              <w:t>2</w:t>
            </w:r>
            <w:r w:rsidRPr="0031223F">
              <w:rPr>
                <w:rFonts w:ascii="Times New Roman" w:eastAsia="Times New Roman" w:hAnsi="Times New Roman" w:cs="Times New Roman"/>
                <w:lang w:eastAsia="lv-LV"/>
              </w:rPr>
              <w:t xml:space="preserve"> panta sestajā daļā paredzētos noteikumus. Līdz attiecīgo Ministru kabineta noteikumu spēkā stāšanās dienai, bet ne ilgāk kā līdz 2021. gada 1. jūnijam ir piemērojami Ministru kabineta 2010.gada 1.jūnijā noteikumi Nr.496 “Kritiskās infrastruktūras, tajā skaitā Eiropas kritiskās infrastruktūras, apzināšanas un drošības pasākumu plānošanas un īstenošanas kārtība”, ciktāl tie nav pretrunā ar šo likumu</w:t>
            </w:r>
            <w:r>
              <w:rPr>
                <w:rFonts w:ascii="Times New Roman" w:eastAsia="Times New Roman" w:hAnsi="Times New Roman" w:cs="Times New Roman"/>
                <w:lang w:eastAsia="lv-LV"/>
              </w:rPr>
              <w:t>”.</w:t>
            </w:r>
          </w:p>
          <w:p w14:paraId="560C7997" w14:textId="77777777" w:rsidR="00620581" w:rsidRDefault="00620581" w:rsidP="008F7E11">
            <w:pPr>
              <w:spacing w:after="0" w:line="240" w:lineRule="auto"/>
              <w:jc w:val="both"/>
              <w:rPr>
                <w:rFonts w:ascii="Times New Roman" w:eastAsia="Times New Roman" w:hAnsi="Times New Roman" w:cs="Times New Roman"/>
                <w:lang w:eastAsia="lv-LV"/>
              </w:rPr>
            </w:pPr>
          </w:p>
          <w:p w14:paraId="37A18A98" w14:textId="77777777" w:rsidR="00620581" w:rsidRDefault="00620581"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Līdz ar to atbilstoši Tieslietu ministrijas minētajam iebildumam ir papildināta arī likumprojekta anotācija.</w:t>
            </w:r>
          </w:p>
        </w:tc>
      </w:tr>
      <w:tr w:rsidR="008F7E11" w:rsidRPr="0034241A" w14:paraId="510EC75E" w14:textId="77777777" w:rsidTr="0060550F">
        <w:tc>
          <w:tcPr>
            <w:tcW w:w="708" w:type="dxa"/>
            <w:tcBorders>
              <w:top w:val="single" w:sz="6" w:space="0" w:color="000000"/>
              <w:left w:val="single" w:sz="6" w:space="0" w:color="000000"/>
              <w:bottom w:val="single" w:sz="6" w:space="0" w:color="000000"/>
              <w:right w:val="single" w:sz="4" w:space="0" w:color="auto"/>
            </w:tcBorders>
          </w:tcPr>
          <w:p w14:paraId="27982862"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1351F2DF" w14:textId="77777777" w:rsidR="008F7E11" w:rsidRPr="009110EC" w:rsidRDefault="009110EC" w:rsidP="008F7E11">
            <w:pPr>
              <w:spacing w:after="0" w:line="240" w:lineRule="auto"/>
              <w:rPr>
                <w:rFonts w:ascii="Times New Roman" w:eastAsia="Times New Roman" w:hAnsi="Times New Roman" w:cs="Times New Roman"/>
                <w:lang w:eastAsia="lv-LV"/>
              </w:rPr>
            </w:pPr>
            <w:r w:rsidRPr="009110EC">
              <w:rPr>
                <w:rFonts w:ascii="Times New Roman" w:eastAsia="Times New Roman" w:hAnsi="Times New Roman" w:cs="Times New Roman"/>
                <w:lang w:eastAsia="lv-LV"/>
              </w:rPr>
              <w:t>Likumprojekta 2.pants</w:t>
            </w:r>
          </w:p>
        </w:tc>
        <w:tc>
          <w:tcPr>
            <w:tcW w:w="4678" w:type="dxa"/>
            <w:tcBorders>
              <w:top w:val="single" w:sz="6" w:space="0" w:color="000000"/>
              <w:left w:val="single" w:sz="6" w:space="0" w:color="000000"/>
              <w:bottom w:val="single" w:sz="6" w:space="0" w:color="000000"/>
              <w:right w:val="single" w:sz="6" w:space="0" w:color="000000"/>
            </w:tcBorders>
          </w:tcPr>
          <w:p w14:paraId="49DF227D" w14:textId="77777777" w:rsidR="008F7E11" w:rsidRPr="00E25E80" w:rsidRDefault="008F7E11" w:rsidP="008F7E11">
            <w:pPr>
              <w:spacing w:after="0" w:line="240" w:lineRule="auto"/>
              <w:contextualSpacing/>
              <w:jc w:val="both"/>
              <w:rPr>
                <w:rFonts w:ascii="Times New Roman" w:eastAsia="Calibri" w:hAnsi="Times New Roman" w:cs="Times New Roman"/>
                <w:b/>
              </w:rPr>
            </w:pPr>
            <w:r w:rsidRPr="00E25E80">
              <w:rPr>
                <w:rFonts w:ascii="Times New Roman" w:eastAsia="Calibri" w:hAnsi="Times New Roman" w:cs="Times New Roman"/>
                <w:b/>
              </w:rPr>
              <w:t>04.02.2020. Finanšu ministrijas 1.iebildums:</w:t>
            </w:r>
          </w:p>
          <w:p w14:paraId="103AE836"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Lūdzam izteikt likumprojekta 2.pantā ietverto 22.</w:t>
            </w:r>
            <w:r w:rsidRPr="00E25E80">
              <w:rPr>
                <w:rFonts w:ascii="Times New Roman" w:hAnsi="Times New Roman" w:cs="Times New Roman"/>
                <w:sz w:val="24"/>
                <w:szCs w:val="24"/>
                <w:vertAlign w:val="superscript"/>
              </w:rPr>
              <w:t>3</w:t>
            </w:r>
            <w:r w:rsidRPr="00E25E80">
              <w:rPr>
                <w:rFonts w:ascii="Times New Roman" w:hAnsi="Times New Roman" w:cs="Times New Roman"/>
                <w:sz w:val="24"/>
                <w:szCs w:val="24"/>
              </w:rPr>
              <w:t xml:space="preserve"> panta trešo daļu šādā redakcijā:</w:t>
            </w:r>
          </w:p>
          <w:p w14:paraId="3EEB0814"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“(3) Finanšu un kapitāla tirgus komisija nosaka:</w:t>
            </w:r>
          </w:p>
          <w:p w14:paraId="59A1C466"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1) kritērijus to kredītiestāžu noteikšanai, kas nodrošina kritisko finanšu nozares pakalpojumu pieejamību valsts apdraudējuma gadījumā, kā arī šo kredītiestāžu sarakstu;</w:t>
            </w:r>
          </w:p>
          <w:p w14:paraId="2DF874CB"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2) kritisko finanšu nozares pakalpojumu (minimālo) apjomu valsts apdraudējuma gadījumā;</w:t>
            </w:r>
          </w:p>
          <w:p w14:paraId="2FA54D43"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3)  kredītiestāžu darbības nepārtrauktības plānu izstrādes prasības.”</w:t>
            </w:r>
          </w:p>
          <w:p w14:paraId="7391E20C" w14:textId="77777777" w:rsidR="008F7E11" w:rsidRPr="00EE6F17" w:rsidRDefault="008F7E11" w:rsidP="008F7E11">
            <w:pPr>
              <w:spacing w:after="0" w:line="240" w:lineRule="auto"/>
              <w:ind w:firstLine="720"/>
              <w:jc w:val="both"/>
              <w:rPr>
                <w:rFonts w:ascii="Times New Roman" w:hAnsi="Times New Roman" w:cs="Times New Roman"/>
                <w:i/>
                <w:iCs/>
                <w:sz w:val="24"/>
                <w:szCs w:val="24"/>
              </w:rPr>
            </w:pPr>
            <w:r w:rsidRPr="00E25E80">
              <w:rPr>
                <w:rFonts w:ascii="Times New Roman" w:hAnsi="Times New Roman" w:cs="Times New Roman"/>
                <w:i/>
                <w:iCs/>
                <w:sz w:val="24"/>
                <w:szCs w:val="24"/>
              </w:rPr>
              <w:t>Ar šo iebildumu likumprojekta 2.pantā ietvertā 22.</w:t>
            </w:r>
            <w:r w:rsidRPr="00E25E80">
              <w:rPr>
                <w:rFonts w:ascii="Times New Roman" w:hAnsi="Times New Roman" w:cs="Times New Roman"/>
                <w:i/>
                <w:iCs/>
                <w:sz w:val="24"/>
                <w:szCs w:val="24"/>
                <w:vertAlign w:val="superscript"/>
              </w:rPr>
              <w:t>3</w:t>
            </w:r>
            <w:r w:rsidRPr="00E25E80">
              <w:rPr>
                <w:rFonts w:ascii="Times New Roman" w:hAnsi="Times New Roman" w:cs="Times New Roman"/>
                <w:i/>
                <w:iCs/>
                <w:sz w:val="24"/>
                <w:szCs w:val="24"/>
              </w:rPr>
              <w:t xml:space="preserve"> panta trešā daļa tiek papildināta ar jaunu 1.punktu, mainot daļas turpmāko punktu numerāciju, ietverot tajā deleģējumu </w:t>
            </w:r>
            <w:r w:rsidRPr="00E25E80">
              <w:rPr>
                <w:rFonts w:ascii="Times New Roman" w:hAnsi="Times New Roman" w:cs="Times New Roman"/>
                <w:i/>
                <w:iCs/>
                <w:sz w:val="24"/>
                <w:szCs w:val="24"/>
              </w:rPr>
              <w:lastRenderedPageBreak/>
              <w:t>Finanšu un kapitāla tirgus komisijai izstrādāt normatīvos noteikumus, kuros būs kritēriji</w:t>
            </w:r>
            <w:r w:rsidRPr="00E25E80">
              <w:rPr>
                <w:rFonts w:ascii="Times New Roman" w:hAnsi="Times New Roman" w:cs="Times New Roman"/>
                <w:sz w:val="24"/>
                <w:szCs w:val="24"/>
              </w:rPr>
              <w:t xml:space="preserve"> </w:t>
            </w:r>
            <w:r w:rsidRPr="00E25E80">
              <w:rPr>
                <w:rFonts w:ascii="Times New Roman" w:hAnsi="Times New Roman" w:cs="Times New Roman"/>
                <w:i/>
                <w:iCs/>
                <w:sz w:val="24"/>
                <w:szCs w:val="24"/>
              </w:rPr>
              <w:t>to kredītiestāžu noteikšanai, kas nodrošina kritisko finanšu nozares pakalpojumu pieejamību valsts apdraudējuma gadījumā, kā arī šo kredītiestāžu sarakstu.  Vienlaikus tiek precizēts 22.</w:t>
            </w:r>
            <w:r w:rsidRPr="00E25E80">
              <w:rPr>
                <w:rFonts w:ascii="Times New Roman" w:hAnsi="Times New Roman" w:cs="Times New Roman"/>
                <w:i/>
                <w:iCs/>
                <w:sz w:val="24"/>
                <w:szCs w:val="24"/>
                <w:vertAlign w:val="superscript"/>
              </w:rPr>
              <w:t>3</w:t>
            </w:r>
            <w:r w:rsidRPr="00E25E80">
              <w:rPr>
                <w:rFonts w:ascii="Times New Roman" w:hAnsi="Times New Roman" w:cs="Times New Roman"/>
                <w:i/>
                <w:iCs/>
                <w:sz w:val="24"/>
                <w:szCs w:val="24"/>
              </w:rPr>
              <w:t xml:space="preserve"> panta trešās daļas 2.punkta tvērums pēc analoģijas ar likumprojekta 1.pantā ietverto  22.</w:t>
            </w:r>
            <w:r w:rsidRPr="00E25E80">
              <w:rPr>
                <w:rFonts w:ascii="Times New Roman" w:hAnsi="Times New Roman" w:cs="Times New Roman"/>
                <w:i/>
                <w:iCs/>
                <w:sz w:val="24"/>
                <w:szCs w:val="24"/>
                <w:vertAlign w:val="superscript"/>
              </w:rPr>
              <w:t>2</w:t>
            </w:r>
            <w:r w:rsidRPr="00E25E80">
              <w:rPr>
                <w:rFonts w:ascii="Times New Roman" w:hAnsi="Times New Roman" w:cs="Times New Roman"/>
                <w:i/>
                <w:iCs/>
                <w:sz w:val="24"/>
                <w:szCs w:val="24"/>
              </w:rPr>
              <w:t xml:space="preserve">panta ceturtajā daļā minēto Ministriju kabineta noteikto (minimālo) apjomu, nosakot kritisko finanšu nozares pakalpojumu (minimālo) apjomu valsts apdraudējuma gadījumā. </w:t>
            </w:r>
          </w:p>
        </w:tc>
        <w:tc>
          <w:tcPr>
            <w:tcW w:w="3260" w:type="dxa"/>
            <w:gridSpan w:val="2"/>
            <w:tcBorders>
              <w:top w:val="single" w:sz="6" w:space="0" w:color="000000"/>
              <w:left w:val="single" w:sz="6" w:space="0" w:color="000000"/>
              <w:bottom w:val="single" w:sz="6" w:space="0" w:color="000000"/>
              <w:right w:val="single" w:sz="6" w:space="0" w:color="000000"/>
            </w:tcBorders>
          </w:tcPr>
          <w:p w14:paraId="3E99D6FA"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2ED90EF6"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Likumprojekta 2.pantā ietvertā 22.</w:t>
            </w:r>
            <w:r w:rsidRPr="008F7E11">
              <w:rPr>
                <w:rFonts w:ascii="Times New Roman" w:eastAsia="Times New Roman" w:hAnsi="Times New Roman" w:cs="Times New Roman"/>
                <w:vertAlign w:val="superscript"/>
                <w:lang w:eastAsia="lv-LV"/>
              </w:rPr>
              <w:t>3</w:t>
            </w:r>
            <w:r w:rsidRPr="008F7E11">
              <w:rPr>
                <w:rFonts w:ascii="Times New Roman" w:eastAsia="Times New Roman" w:hAnsi="Times New Roman" w:cs="Times New Roman"/>
                <w:lang w:eastAsia="lv-LV"/>
              </w:rPr>
              <w:t xml:space="preserve"> panta trešā daļa tiek izteikta šādā redakcijā:</w:t>
            </w:r>
          </w:p>
          <w:p w14:paraId="581FBA8C" w14:textId="77777777" w:rsidR="008F7E11" w:rsidRPr="008F7E11" w:rsidRDefault="008F7E11" w:rsidP="008F7E11">
            <w:pPr>
              <w:spacing w:after="0" w:line="240" w:lineRule="auto"/>
              <w:jc w:val="both"/>
              <w:rPr>
                <w:rFonts w:ascii="Times New Roman" w:eastAsia="Times New Roman" w:hAnsi="Times New Roman" w:cs="Times New Roman"/>
                <w:lang w:eastAsia="lv-LV"/>
              </w:rPr>
            </w:pPr>
          </w:p>
          <w:p w14:paraId="54447C21"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(3) Finanšu un kapitāla tirgus komisija nosaka:</w:t>
            </w:r>
          </w:p>
          <w:p w14:paraId="625ACDB6"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1)  kritērijus to kredītiestāžu noteikšanai, kas nodrošina kritisko finanšu nozares pakalpojumu pieejamību valsts apdraudējuma gadījumā, kā arī šo kredītiestāžu sarakstu;</w:t>
            </w:r>
          </w:p>
          <w:p w14:paraId="5092A325"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2) kritisko finanšu nozares pakalpojumu (minimālo) apjomu valsts apdraudējuma gadījumā;</w:t>
            </w:r>
          </w:p>
          <w:p w14:paraId="2489AF17" w14:textId="77777777" w:rsid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3)  kredītiestāžu darbības nepārtrauktības plānu izstrādes prasības.</w:t>
            </w:r>
          </w:p>
        </w:tc>
      </w:tr>
      <w:tr w:rsidR="008F7E11" w:rsidRPr="0034241A" w14:paraId="05D094B3" w14:textId="77777777" w:rsidTr="0060550F">
        <w:tc>
          <w:tcPr>
            <w:tcW w:w="708" w:type="dxa"/>
            <w:tcBorders>
              <w:top w:val="single" w:sz="6" w:space="0" w:color="000000"/>
              <w:left w:val="single" w:sz="6" w:space="0" w:color="000000"/>
              <w:bottom w:val="single" w:sz="6" w:space="0" w:color="000000"/>
              <w:right w:val="single" w:sz="4" w:space="0" w:color="auto"/>
            </w:tcBorders>
          </w:tcPr>
          <w:p w14:paraId="3F033BF6"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7A202BE6" w14:textId="77777777" w:rsidR="008F7E11" w:rsidRPr="009110EC" w:rsidRDefault="009110EC" w:rsidP="008F7E11">
            <w:pPr>
              <w:spacing w:after="0" w:line="240" w:lineRule="auto"/>
              <w:rPr>
                <w:rFonts w:ascii="Times New Roman" w:eastAsia="Times New Roman" w:hAnsi="Times New Roman" w:cs="Times New Roman"/>
                <w:lang w:eastAsia="lv-LV"/>
              </w:rPr>
            </w:pPr>
            <w:r w:rsidRPr="009110EC">
              <w:rPr>
                <w:rFonts w:ascii="Times New Roman" w:eastAsia="Times New Roman" w:hAnsi="Times New Roman" w:cs="Times New Roman"/>
                <w:lang w:eastAsia="lv-LV"/>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3F410719" w14:textId="77777777" w:rsidR="008F7E11" w:rsidRPr="00E25E80" w:rsidRDefault="008F7E11" w:rsidP="008F7E11">
            <w:pPr>
              <w:spacing w:after="0" w:line="240" w:lineRule="auto"/>
              <w:contextualSpacing/>
              <w:jc w:val="both"/>
              <w:rPr>
                <w:rFonts w:ascii="Times New Roman" w:eastAsia="Calibri" w:hAnsi="Times New Roman" w:cs="Times New Roman"/>
                <w:b/>
              </w:rPr>
            </w:pPr>
            <w:r w:rsidRPr="00E25E80">
              <w:rPr>
                <w:rFonts w:ascii="Times New Roman" w:eastAsia="Calibri" w:hAnsi="Times New Roman" w:cs="Times New Roman"/>
                <w:b/>
              </w:rPr>
              <w:t>04.02.2020. Finanšu ministrijas 2.iebildums:</w:t>
            </w:r>
          </w:p>
          <w:p w14:paraId="3CBA1D54" w14:textId="77777777" w:rsidR="008F7E11" w:rsidRPr="00E25E80" w:rsidRDefault="008F7E11" w:rsidP="008F7E11">
            <w:pPr>
              <w:spacing w:after="0" w:line="240" w:lineRule="auto"/>
              <w:ind w:firstLine="720"/>
              <w:jc w:val="both"/>
              <w:rPr>
                <w:rFonts w:ascii="Times New Roman" w:hAnsi="Times New Roman" w:cs="Times New Roman"/>
                <w:i/>
                <w:iCs/>
                <w:sz w:val="24"/>
                <w:szCs w:val="24"/>
              </w:rPr>
            </w:pPr>
            <w:r w:rsidRPr="00E25E80">
              <w:rPr>
                <w:rFonts w:ascii="Times New Roman" w:hAnsi="Times New Roman" w:cs="Times New Roman"/>
                <w:sz w:val="24"/>
                <w:szCs w:val="24"/>
              </w:rPr>
              <w:t>Lūdzam aizstāt anotācijas I sadaļas 2.punktā (8.- 9.lpp.) visu tekstu (11 rindkopas) no vārdiem “Valsts apdraudējuma gadījumā var tikt būtiski traucēta naudas aprite valstī, t. sk. finanšu līdzekļu pieejamība iedzīvotājiem, komersantiem, valsts un pašvaldību institūcijām. Tādēļ vitāli svarīga ir […]” līdz vārdiem “Piedāvātais regulējums nosaka sevišķas darbības prasības izņēmuma stāvokļa gadījumā – gan pašai juridiskajai personai, gan ar to darba tiesiskajās attiecībās esošajām personām.” (ieskaitot) ar tekstu šādā redakcijā:</w:t>
            </w:r>
          </w:p>
          <w:p w14:paraId="4B03F1C9" w14:textId="77777777" w:rsidR="008F7E11" w:rsidRPr="00E25E80" w:rsidRDefault="008F7E11" w:rsidP="008F7E11">
            <w:pPr>
              <w:spacing w:after="0" w:line="240" w:lineRule="auto"/>
              <w:ind w:firstLine="720"/>
              <w:jc w:val="both"/>
              <w:rPr>
                <w:rFonts w:ascii="Times New Roman" w:hAnsi="Times New Roman" w:cs="Times New Roman"/>
                <w:i/>
                <w:iCs/>
                <w:sz w:val="24"/>
                <w:szCs w:val="24"/>
              </w:rPr>
            </w:pPr>
            <w:r w:rsidRPr="00E25E80">
              <w:rPr>
                <w:rFonts w:ascii="Times New Roman" w:hAnsi="Times New Roman" w:cs="Times New Roman"/>
                <w:sz w:val="24"/>
                <w:szCs w:val="24"/>
              </w:rPr>
              <w:t xml:space="preserve"> “Valsts apdraudējuma gadījumā visticamāk tiks novērota naudas līdzekļu aizplūšana no kredītiestādēm un pieprasījuma </w:t>
            </w:r>
            <w:r w:rsidRPr="00E25E80">
              <w:rPr>
                <w:rFonts w:ascii="Times New Roman" w:hAnsi="Times New Roman" w:cs="Times New Roman"/>
                <w:sz w:val="24"/>
                <w:szCs w:val="24"/>
              </w:rPr>
              <w:lastRenderedPageBreak/>
              <w:t xml:space="preserve">pēc skaidrās naudas palielināšanās, baumu par valsts finanšu sistēmu vai atsevišķu kredītiestāžu stabilitāti izplatīšana, kā arī kiberuzbrukumi, kas var negatīvi ietekmēt gan atsevišķu kredītiestāžu darbību, gan valsts finanšu stabilitāti kopumā.  Papildus tam nelabvēlīgu notikumu attīstības rezultātā var paredzēt kredītiestāžu darbības ierobežošanu vai pat pārtraukšanu, t.sk. atsevišķās valsts teritorijās, skaidrās naudas izmaksas un iemaksas bankomātu (ATM) darbības ierobežošanu, kā arī negatīvu ietekmi uz kredītiestāžu spējām nodrošināt pietiekamu skaidrās naudas daudzumu to filiālēs, norēķinu grupās, t.sk. drošības situācijas visā valstī vai tās atsevišķās teritorijās pasliktināšanas dēļ, kā arī maksājumu sistēmu darbības traucējumus, ierobežojumus vai pat pārtraukšanu, t.sk. kiberuzbrukumu vai elektroapgādes pārtraukšanas rezultātā (tas ietver arī iespējamus starptautisko maksājumu karšu sistēmu (VISA, MasterCard) darbības traucējumus vai ierobežojumus). </w:t>
            </w:r>
          </w:p>
          <w:p w14:paraId="715F96CA"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 xml:space="preserve">Ņemot vērā kredītiestāžu lomu naudas aprites nodrošināšanā, iepriekš minētie ierobežojumi vai traucējumi kredītiestāžu darbā var būtiski traucēt naudas apriti valstī, t. sk. finanšu līdzekļu pieejamību </w:t>
            </w:r>
            <w:r w:rsidRPr="00E25E80">
              <w:rPr>
                <w:rFonts w:ascii="Times New Roman" w:hAnsi="Times New Roman" w:cs="Times New Roman"/>
                <w:sz w:val="24"/>
                <w:szCs w:val="24"/>
              </w:rPr>
              <w:lastRenderedPageBreak/>
              <w:t xml:space="preserve">iedzīvotājiem, komersantiem, valsts un pašvaldību institūcijām. </w:t>
            </w:r>
          </w:p>
          <w:p w14:paraId="7B28BD5D"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 xml:space="preserve">Lai nodrošinātu finanšu līdzekļu pieejamību fiziskām un juridiskām personām, primāri būtu nepieciešams nodrošināt iespējas saņemt skaidro naudu, kā arī nodrošināt iespēju veikt bezskaidrās naudas norēķinus. </w:t>
            </w:r>
          </w:p>
          <w:p w14:paraId="64F58DE5"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 xml:space="preserve">Jau pašlaik kredītiestādēm atbilstoši attiecīgajām prasībām un labākajai praksei ir sagatavoti darbības nepārtrauktības nodrošināšanas plāni un procedūras, un Finanšu un kapitāla tirgus komisija savas kompetences robežās veic kontroli par šo plānu un procedūru atbilstību noteiktajām prasībām. Vienlaikus nolūkā nodrošināt, ka attiecīgās kredītiestādes būs spējīgas nodrošināt skaidrās un bezskaidrās naudas norēķinus noteiktā minimālā apjomā valsts apdraudējuma gadījumā, nepieciešams īstenot šo pakalpojumu nodrošināšanas pasākumu kopumu, t.sk. noteikt kritērijus šo pakalpojumu noteikšanai, prasības darbības nepārtrauktības nodrošināšanas plāniem, kārtību, kādā būtu veicama šo plānu izstrādes un uzturēšanas, t.sk. testēšanas, pārraudzība un tml. Minētie pasākumi būtu īstenojami ciešā sadarbībā starp Finanšu un kapitāla tirgus komisiju, Latvijas Banku un kredītiestādēm.  </w:t>
            </w:r>
          </w:p>
          <w:p w14:paraId="3B5186CC"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lastRenderedPageBreak/>
              <w:t>Vienlaikus, ņemot vērā kredītiestāžu darba specifiku, kā arī to, ka esošais regulējums kritiskās infrastruktūras jomā (Ministra kabineta noteikumi attiecībā uz kritisko infrastruktūru (objektiem) un informācijas tehnoloģiju (sistēmu) kritisko infrastruktūru) ir primāri saistīts ar minētās infrastruktūras drošību (gan pēc nosaukuma, gan pēc satura) un šī regulējuma prasību attiecināšana uz kredītiestādēm un to ārpakalpojumu sniedzējiem būtu apgrūtinoša vai atsevišķos gadījumos varbūt arī neiespējama, nepieciešams noteikt atsevišķas prasības attiecībā uz kritiskajiem finanšu nozares pakalpojumiem. Tādējādi likumā paredzēts ietvert īpašu regulējumu attiecībā uz kritiskajiem finanšu nozares pakalpojumiem, vienlaikus uz kredītiestādēm šo pakalpojumu nodrošināšanas ietvarā neattiecinot kritiskās infrastruktūras regulējumu.</w:t>
            </w:r>
          </w:p>
          <w:p w14:paraId="41AD1C92" w14:textId="77777777" w:rsidR="008F7E11" w:rsidRPr="00E25E80" w:rsidRDefault="008F7E11" w:rsidP="008F7E11">
            <w:pPr>
              <w:spacing w:after="0" w:line="240" w:lineRule="auto"/>
              <w:ind w:firstLine="720"/>
              <w:jc w:val="both"/>
              <w:rPr>
                <w:rFonts w:ascii="Times New Roman" w:hAnsi="Times New Roman" w:cs="Times New Roman"/>
                <w:sz w:val="24"/>
                <w:szCs w:val="24"/>
              </w:rPr>
            </w:pPr>
            <w:r w:rsidRPr="00E25E80">
              <w:rPr>
                <w:rFonts w:ascii="Times New Roman" w:hAnsi="Times New Roman" w:cs="Times New Roman"/>
                <w:sz w:val="24"/>
                <w:szCs w:val="24"/>
              </w:rPr>
              <w:t xml:space="preserve">Attiecībā uz kritiskajiem finanšu nozares pakalpojumiem jāņem vērā, ka, lai nodrošinātu skaidrās un bezskaidrās naudas norēķinus, kredītiestādēm ir kritiski svarīga citu kritisko pakalpojumu pieejamība, t.sk. elektroapgāde, telekomunikāciju pakalpojumi un tml., kuru pieejamību atbilstoši piedāvātājiem grozījumiem plānots īstenot, izmantojot esošo regulējumu attiecībā uz </w:t>
            </w:r>
            <w:r w:rsidRPr="00E25E80">
              <w:rPr>
                <w:rFonts w:ascii="Times New Roman" w:hAnsi="Times New Roman" w:cs="Times New Roman"/>
                <w:sz w:val="24"/>
                <w:szCs w:val="24"/>
              </w:rPr>
              <w:lastRenderedPageBreak/>
              <w:t>kritiskās infrastruktūras objektiem.  Papildus jāņem vērā, ka būtiska loma iedzīvotāju nodrošināšanai ar skaidro naudu ir VAS "Latvijas Pasts", kas nav kredītiestāde un nepieciešamības gadījumā pasākumi šīs sabiedrības sniegto pakalpojumu pieejamības nodrošināšanai arī būtu sagatavojami, izmantojot esošo regulējumu attiecībā uz kritiskās infrastruktūras objektiem.”</w:t>
            </w:r>
          </w:p>
          <w:p w14:paraId="292DEC6D" w14:textId="77777777" w:rsidR="008F7E11" w:rsidRPr="00E25E80" w:rsidRDefault="008F7E11" w:rsidP="008F7E11">
            <w:pPr>
              <w:spacing w:after="0" w:line="240" w:lineRule="auto"/>
              <w:ind w:firstLine="720"/>
              <w:jc w:val="both"/>
              <w:rPr>
                <w:rFonts w:ascii="Times New Roman" w:hAnsi="Times New Roman" w:cs="Times New Roman"/>
                <w:i/>
                <w:iCs/>
                <w:sz w:val="24"/>
                <w:szCs w:val="24"/>
              </w:rPr>
            </w:pPr>
            <w:r w:rsidRPr="00E25E80">
              <w:rPr>
                <w:rFonts w:ascii="Times New Roman" w:hAnsi="Times New Roman" w:cs="Times New Roman"/>
                <w:i/>
                <w:iCs/>
                <w:sz w:val="24"/>
                <w:szCs w:val="24"/>
              </w:rPr>
              <w:t>Ar šo iebildumu  precizēts likumprojekta 2.pantā ietvertā 22.</w:t>
            </w:r>
            <w:r w:rsidRPr="00E25E80">
              <w:rPr>
                <w:rFonts w:ascii="Times New Roman" w:hAnsi="Times New Roman" w:cs="Times New Roman"/>
                <w:i/>
                <w:iCs/>
                <w:sz w:val="24"/>
                <w:szCs w:val="24"/>
                <w:vertAlign w:val="superscript"/>
              </w:rPr>
              <w:t>3</w:t>
            </w:r>
            <w:r w:rsidRPr="00E25E80">
              <w:rPr>
                <w:rFonts w:ascii="Times New Roman" w:hAnsi="Times New Roman" w:cs="Times New Roman"/>
                <w:i/>
                <w:iCs/>
                <w:sz w:val="24"/>
                <w:szCs w:val="24"/>
              </w:rPr>
              <w:t xml:space="preserve"> panta tvēruma skaidrojums attiecībā uz kritiskajiem finanšu nozares pakalpojumiem un subjektiem, kas  nodrošina kritisko finanšu nozares pakalpojumu pieejamību valsts apdraudējuma gadījumā.</w:t>
            </w:r>
          </w:p>
          <w:p w14:paraId="61D3CDD7" w14:textId="77777777" w:rsidR="008F7E11" w:rsidRPr="0034241A" w:rsidRDefault="008F7E11" w:rsidP="008F7E11">
            <w:pPr>
              <w:spacing w:after="0" w:line="240" w:lineRule="auto"/>
              <w:contextualSpacing/>
              <w:jc w:val="both"/>
              <w:rPr>
                <w:rFonts w:ascii="Times New Roman" w:eastAsia="Calibri"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14:paraId="158C8C72"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4BF4B500"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Anotācijas I sadaļas 2.punktā (8.- 9.lpp.) minētais teksts precizēts atbilstoši arī Latvijas Bankas norādēm</w:t>
            </w:r>
          </w:p>
        </w:tc>
      </w:tr>
      <w:tr w:rsidR="008F7E11" w:rsidRPr="0034241A" w14:paraId="5006DEFA" w14:textId="77777777" w:rsidTr="0060550F">
        <w:tc>
          <w:tcPr>
            <w:tcW w:w="708" w:type="dxa"/>
            <w:tcBorders>
              <w:top w:val="single" w:sz="6" w:space="0" w:color="000000"/>
              <w:left w:val="single" w:sz="6" w:space="0" w:color="000000"/>
              <w:bottom w:val="single" w:sz="6" w:space="0" w:color="000000"/>
              <w:right w:val="single" w:sz="4" w:space="0" w:color="auto"/>
            </w:tcBorders>
          </w:tcPr>
          <w:p w14:paraId="2DE54662"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4FC9EFA6" w14:textId="77777777" w:rsidR="008F7E11" w:rsidRPr="009110EC" w:rsidRDefault="009110EC" w:rsidP="008F7E11">
            <w:pPr>
              <w:spacing w:after="0" w:line="240" w:lineRule="auto"/>
              <w:rPr>
                <w:rFonts w:ascii="Times New Roman" w:eastAsia="Times New Roman" w:hAnsi="Times New Roman" w:cs="Times New Roman"/>
                <w:lang w:eastAsia="lv-LV"/>
              </w:rPr>
            </w:pPr>
            <w:r w:rsidRPr="009110EC">
              <w:rPr>
                <w:rFonts w:ascii="Times New Roman" w:eastAsia="Times New Roman" w:hAnsi="Times New Roman" w:cs="Times New Roman"/>
                <w:lang w:eastAsia="lv-LV"/>
              </w:rPr>
              <w:t xml:space="preserve">Likumprojekta anotācijas </w:t>
            </w:r>
            <w:r w:rsidRPr="009110EC">
              <w:t xml:space="preserve"> </w:t>
            </w:r>
            <w:r w:rsidRPr="009110EC">
              <w:rPr>
                <w:rFonts w:ascii="Times New Roman" w:eastAsia="Times New Roman" w:hAnsi="Times New Roman" w:cs="Times New Roman"/>
                <w:lang w:eastAsia="lv-LV"/>
              </w:rPr>
              <w:t xml:space="preserve">I sadaļas 2.punkts  </w:t>
            </w:r>
          </w:p>
        </w:tc>
        <w:tc>
          <w:tcPr>
            <w:tcW w:w="4678" w:type="dxa"/>
            <w:tcBorders>
              <w:top w:val="single" w:sz="6" w:space="0" w:color="000000"/>
              <w:left w:val="single" w:sz="6" w:space="0" w:color="000000"/>
              <w:bottom w:val="single" w:sz="6" w:space="0" w:color="000000"/>
              <w:right w:val="single" w:sz="6" w:space="0" w:color="000000"/>
            </w:tcBorders>
          </w:tcPr>
          <w:p w14:paraId="10FB892D" w14:textId="77777777" w:rsidR="008F7E11" w:rsidRPr="008F7E11" w:rsidRDefault="008F7E11" w:rsidP="008F7E11">
            <w:pPr>
              <w:spacing w:after="0" w:line="240" w:lineRule="auto"/>
              <w:contextualSpacing/>
              <w:jc w:val="both"/>
              <w:rPr>
                <w:rFonts w:ascii="Times New Roman" w:eastAsia="Calibri" w:hAnsi="Times New Roman" w:cs="Times New Roman"/>
                <w:b/>
              </w:rPr>
            </w:pPr>
            <w:r w:rsidRPr="008F7E11">
              <w:rPr>
                <w:rFonts w:ascii="Times New Roman" w:eastAsia="Calibri" w:hAnsi="Times New Roman" w:cs="Times New Roman"/>
                <w:b/>
              </w:rPr>
              <w:t>03.02.2020. Satiksmes ministrijas iebildums:</w:t>
            </w:r>
          </w:p>
          <w:p w14:paraId="1CCA3CF8"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 xml:space="preserve">Atkārtoti lūdzam rast iespēju likumprojekta anotācijā sniegt korektu skaidrojumu par Ministru kabineta 2016. gada 14. jūnija noteikumu Nr. 363 “Kuģu kontroles, pārbaudes un aizturēšanas kārtība Latvijas ūdeņos” un likumprojektā ietvertā regulējuma mijiedarbību. </w:t>
            </w:r>
          </w:p>
          <w:p w14:paraId="1591C3B9"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 xml:space="preserve">Ja skaidrojumu nav iespējams sniegt, lūdzam svītrot likumprojekta anotācijas I sadaļas 2. punkta rindkopu: “Ministru kabineta 2016. gada 14. jūnija noteikumi Nr. 363 “Kuģu kontroles, pārbaudes un aizturēšanas kārtība Latvijas ūdeņos” nosaka kārtību, kādā notiek kuģu kontrole, pārbaude un aizturēšana Latvijas ūdeņos, tai skaitā kuģa </w:t>
            </w:r>
            <w:r w:rsidRPr="008F7E11">
              <w:rPr>
                <w:rFonts w:ascii="Times New Roman" w:eastAsia="Calibri" w:hAnsi="Times New Roman" w:cs="Times New Roman"/>
              </w:rPr>
              <w:lastRenderedPageBreak/>
              <w:t xml:space="preserve">aizturēšana un ieroču pielietošana galējas nepieciešamības gadījumā. Tomēr atšķirībā no likumprojektā paredzētā regulējuma tie ir attiecināmi uz kuģiem, kas ir tiesiski ieradušies Latvijas Republikā (teritoriālajos ūdeņos)”. </w:t>
            </w:r>
          </w:p>
          <w:p w14:paraId="140E4A94"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Lūdzam attiecīgi precizēt izziņas 7. punktu, svītrojot informāciju, ka tika panākta vienošanās starpinstitūciju sanāksmē, jo tas neatbilst patiesībai.</w:t>
            </w:r>
          </w:p>
          <w:p w14:paraId="034FD65A" w14:textId="77777777" w:rsidR="008F7E11" w:rsidRPr="00E25E80" w:rsidRDefault="008F7E11" w:rsidP="008F7E11">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14:paraId="28DEF238"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0BFF18AE"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 xml:space="preserve">Svītrota likumprojekta anotācijas I sadaļas 2. punkta rindkopa: </w:t>
            </w:r>
          </w:p>
          <w:p w14:paraId="54627685" w14:textId="77777777" w:rsidR="008F7E11" w:rsidRPr="008F7E11" w:rsidRDefault="008F7E11" w:rsidP="008F7E11">
            <w:pPr>
              <w:spacing w:after="0" w:line="240" w:lineRule="auto"/>
              <w:jc w:val="both"/>
              <w:rPr>
                <w:rFonts w:ascii="Times New Roman" w:eastAsia="Times New Roman" w:hAnsi="Times New Roman" w:cs="Times New Roman"/>
                <w:lang w:eastAsia="lv-LV"/>
              </w:rPr>
            </w:pPr>
          </w:p>
          <w:p w14:paraId="6069A5B4"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 xml:space="preserve">“Ministru kabineta 2016. gada 14. jūnija noteikumi Nr. 363 “Kuģu kontroles, pārbaudes un aizturēšanas kārtība Latvijas ūdeņos” nosaka kārtību, kādā notiek kuģu kontrole, pārbaude un aizturēšana Latvijas ūdeņos, tai skaitā kuģa aizturēšana un ieroču pielietošana galējas nepieciešamības gadījumā. Tomēr atšķirībā no likumprojektā paredzētā regulējuma tie ir attiecināmi uz </w:t>
            </w:r>
            <w:r w:rsidRPr="008F7E11">
              <w:rPr>
                <w:rFonts w:ascii="Times New Roman" w:eastAsia="Times New Roman" w:hAnsi="Times New Roman" w:cs="Times New Roman"/>
                <w:lang w:eastAsia="lv-LV"/>
              </w:rPr>
              <w:lastRenderedPageBreak/>
              <w:t>kuģiem, kas ir tiesiski ieradušies Latvijas Republikā (teritoriālajos ūdeņos)”.</w:t>
            </w:r>
          </w:p>
        </w:tc>
      </w:tr>
      <w:tr w:rsidR="008F7E11" w:rsidRPr="0034241A" w14:paraId="7C8598AC" w14:textId="77777777" w:rsidTr="0060550F">
        <w:tc>
          <w:tcPr>
            <w:tcW w:w="708" w:type="dxa"/>
            <w:tcBorders>
              <w:top w:val="single" w:sz="6" w:space="0" w:color="000000"/>
              <w:left w:val="single" w:sz="6" w:space="0" w:color="000000"/>
              <w:bottom w:val="single" w:sz="6" w:space="0" w:color="000000"/>
              <w:right w:val="single" w:sz="4" w:space="0" w:color="auto"/>
            </w:tcBorders>
          </w:tcPr>
          <w:p w14:paraId="32A50EF0" w14:textId="77777777" w:rsidR="008F7E11" w:rsidRPr="0034241A" w:rsidRDefault="008F7E11"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013AD92B" w14:textId="77777777" w:rsidR="008F7E11" w:rsidRPr="009110EC" w:rsidRDefault="009110EC" w:rsidP="008F7E11">
            <w:pPr>
              <w:spacing w:after="0" w:line="240" w:lineRule="auto"/>
              <w:rPr>
                <w:rFonts w:ascii="Times New Roman" w:eastAsia="Times New Roman" w:hAnsi="Times New Roman" w:cs="Times New Roman"/>
                <w:lang w:eastAsia="lv-LV"/>
              </w:rPr>
            </w:pPr>
            <w:r w:rsidRPr="009110EC">
              <w:rPr>
                <w:rFonts w:ascii="Times New Roman" w:eastAsia="Times New Roman" w:hAnsi="Times New Roman" w:cs="Times New Roman"/>
                <w:lang w:eastAsia="lv-LV"/>
              </w:rPr>
              <w:t>Likumprojekts</w:t>
            </w:r>
          </w:p>
        </w:tc>
        <w:tc>
          <w:tcPr>
            <w:tcW w:w="4678" w:type="dxa"/>
            <w:tcBorders>
              <w:top w:val="single" w:sz="6" w:space="0" w:color="000000"/>
              <w:left w:val="single" w:sz="6" w:space="0" w:color="000000"/>
              <w:bottom w:val="single" w:sz="6" w:space="0" w:color="000000"/>
              <w:right w:val="single" w:sz="6" w:space="0" w:color="000000"/>
            </w:tcBorders>
          </w:tcPr>
          <w:p w14:paraId="49AA0124" w14:textId="77777777" w:rsidR="008F7E11" w:rsidRPr="008F7E11" w:rsidRDefault="008F7E11" w:rsidP="008F7E11">
            <w:pPr>
              <w:spacing w:after="0" w:line="240" w:lineRule="auto"/>
              <w:contextualSpacing/>
              <w:jc w:val="both"/>
              <w:rPr>
                <w:rFonts w:ascii="Times New Roman" w:eastAsia="Calibri" w:hAnsi="Times New Roman" w:cs="Times New Roman"/>
                <w:b/>
              </w:rPr>
            </w:pPr>
            <w:r w:rsidRPr="008F7E11">
              <w:rPr>
                <w:rFonts w:ascii="Times New Roman" w:eastAsia="Calibri" w:hAnsi="Times New Roman" w:cs="Times New Roman"/>
                <w:b/>
              </w:rPr>
              <w:t>04.02.2020. Latvijas Bankas priekšlikums:</w:t>
            </w:r>
          </w:p>
          <w:p w14:paraId="19FA969A"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 xml:space="preserve">Latvijas Bankas </w:t>
            </w:r>
            <w:r w:rsidRPr="008F7E11">
              <w:rPr>
                <w:rFonts w:ascii="Times New Roman" w:eastAsia="Calibri" w:hAnsi="Times New Roman" w:cs="Times New Roman"/>
                <w:u w:val="single"/>
              </w:rPr>
              <w:t>rosina precizēt grozījumus Nacionālās drošības likumā</w:t>
            </w:r>
            <w:r w:rsidRPr="008F7E11">
              <w:rPr>
                <w:rFonts w:ascii="Times New Roman" w:eastAsia="Calibri" w:hAnsi="Times New Roman" w:cs="Times New Roman"/>
              </w:rPr>
              <w:t xml:space="preserve">: </w:t>
            </w:r>
          </w:p>
          <w:p w14:paraId="3D704CB1"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1) papildinot 22.</w:t>
            </w:r>
            <w:r w:rsidRPr="008F7E11">
              <w:rPr>
                <w:rFonts w:ascii="Times New Roman" w:eastAsia="Calibri" w:hAnsi="Times New Roman" w:cs="Times New Roman"/>
                <w:vertAlign w:val="superscript"/>
              </w:rPr>
              <w:t>3</w:t>
            </w:r>
            <w:r w:rsidRPr="008F7E11">
              <w:rPr>
                <w:rFonts w:ascii="Times New Roman" w:eastAsia="Calibri" w:hAnsi="Times New Roman" w:cs="Times New Roman"/>
              </w:rPr>
              <w:t xml:space="preserve"> panta trešo daļu ar 1. punktu šādā redakcijā (attiecīgi mainot numerāciju turpmākajiem punktiem): </w:t>
            </w:r>
          </w:p>
          <w:p w14:paraId="183AE55D"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 xml:space="preserve">"1) kritērijus to kredītiestāžu noteikšanai, kas nodrošina kritiskos finanšu nozares pakalpojumu, kā arī šo kredītiestāžu sarakstu;"; </w:t>
            </w:r>
          </w:p>
          <w:p w14:paraId="267DEA11"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2) vienveidot 22.</w:t>
            </w:r>
            <w:r w:rsidRPr="008F7E11">
              <w:rPr>
                <w:rFonts w:ascii="Times New Roman" w:eastAsia="Calibri" w:hAnsi="Times New Roman" w:cs="Times New Roman"/>
                <w:vertAlign w:val="superscript"/>
              </w:rPr>
              <w:t>3</w:t>
            </w:r>
            <w:r w:rsidRPr="008F7E11">
              <w:rPr>
                <w:rFonts w:ascii="Times New Roman" w:eastAsia="Calibri" w:hAnsi="Times New Roman" w:cs="Times New Roman"/>
              </w:rPr>
              <w:t xml:space="preserve"> panta trešās daļas 1. punktu ar grozījumos ietvertā 22.</w:t>
            </w:r>
            <w:r w:rsidRPr="008F7E11">
              <w:rPr>
                <w:rFonts w:ascii="Times New Roman" w:eastAsia="Calibri" w:hAnsi="Times New Roman" w:cs="Times New Roman"/>
                <w:vertAlign w:val="superscript"/>
              </w:rPr>
              <w:t>2</w:t>
            </w:r>
            <w:r w:rsidRPr="008F7E11">
              <w:rPr>
                <w:rFonts w:ascii="Times New Roman" w:eastAsia="Calibri" w:hAnsi="Times New Roman" w:cs="Times New Roman"/>
              </w:rPr>
              <w:t xml:space="preserve"> panta ceturtajā daļā ietverto regulējumu, precizējot 22.</w:t>
            </w:r>
            <w:r w:rsidRPr="008F7E11">
              <w:rPr>
                <w:rFonts w:ascii="Times New Roman" w:eastAsia="Calibri" w:hAnsi="Times New Roman" w:cs="Times New Roman"/>
                <w:vertAlign w:val="superscript"/>
              </w:rPr>
              <w:t>3</w:t>
            </w:r>
            <w:r w:rsidRPr="008F7E11">
              <w:rPr>
                <w:rFonts w:ascii="Times New Roman" w:eastAsia="Calibri" w:hAnsi="Times New Roman" w:cs="Times New Roman"/>
              </w:rPr>
              <w:t xml:space="preserve"> panta trešās daļas 1. punktu, ka Finanšu un kapitāla tirgus komisija nosaka: </w:t>
            </w:r>
          </w:p>
          <w:p w14:paraId="47895A61" w14:textId="77777777" w:rsidR="008F7E11" w:rsidRPr="008F7E11" w:rsidRDefault="008F7E11" w:rsidP="008F7E11">
            <w:pPr>
              <w:spacing w:after="0" w:line="240" w:lineRule="auto"/>
              <w:contextualSpacing/>
              <w:jc w:val="both"/>
              <w:rPr>
                <w:rFonts w:ascii="Times New Roman" w:eastAsia="Calibri" w:hAnsi="Times New Roman" w:cs="Times New Roman"/>
              </w:rPr>
            </w:pPr>
            <w:r w:rsidRPr="008F7E11">
              <w:rPr>
                <w:rFonts w:ascii="Times New Roman" w:eastAsia="Calibri" w:hAnsi="Times New Roman" w:cs="Times New Roman"/>
              </w:rPr>
              <w:t xml:space="preserve">"2) kritisko finanšu nozares pakalpojumu (minimālo) apjomu valsts apdraudējuma gadījumā". </w:t>
            </w:r>
          </w:p>
          <w:p w14:paraId="7B5D0AA9" w14:textId="77777777" w:rsidR="008F7E11" w:rsidRPr="00E25E80" w:rsidRDefault="008F7E11" w:rsidP="008F7E11">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14:paraId="3B6EE3EA" w14:textId="77777777" w:rsidR="008F7E11" w:rsidRPr="00106620" w:rsidRDefault="008F7E11"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14:paraId="282A5EDA" w14:textId="77777777" w:rsidR="008F7E11" w:rsidRPr="008F7E11" w:rsidRDefault="008F7E11" w:rsidP="008F7E11">
            <w:pPr>
              <w:spacing w:after="0" w:line="240" w:lineRule="auto"/>
              <w:jc w:val="both"/>
              <w:rPr>
                <w:rFonts w:ascii="Times New Roman" w:eastAsia="Times New Roman" w:hAnsi="Times New Roman" w:cs="Times New Roman"/>
                <w:lang w:eastAsia="lv-LV"/>
              </w:rPr>
            </w:pPr>
            <w:r w:rsidRPr="008F7E11">
              <w:rPr>
                <w:rFonts w:ascii="Times New Roman" w:eastAsia="Times New Roman" w:hAnsi="Times New Roman" w:cs="Times New Roman"/>
                <w:lang w:eastAsia="lv-LV"/>
              </w:rPr>
              <w:t>Likumprojekta 22.</w:t>
            </w:r>
            <w:r w:rsidRPr="00B151CD">
              <w:rPr>
                <w:rFonts w:ascii="Times New Roman" w:eastAsia="Times New Roman" w:hAnsi="Times New Roman" w:cs="Times New Roman"/>
                <w:vertAlign w:val="superscript"/>
                <w:lang w:eastAsia="lv-LV"/>
              </w:rPr>
              <w:t>3</w:t>
            </w:r>
            <w:r w:rsidRPr="008F7E11">
              <w:rPr>
                <w:rFonts w:ascii="Times New Roman" w:eastAsia="Times New Roman" w:hAnsi="Times New Roman" w:cs="Times New Roman"/>
                <w:lang w:eastAsia="lv-LV"/>
              </w:rPr>
              <w:t xml:space="preserve"> panta trešā daļa precizēta arī atbilstoši Finanšu ministrijas norādēm.</w:t>
            </w:r>
          </w:p>
        </w:tc>
      </w:tr>
      <w:tr w:rsidR="00F9485B" w:rsidRPr="0034241A" w14:paraId="0935BDC3" w14:textId="77777777" w:rsidTr="0060550F">
        <w:tc>
          <w:tcPr>
            <w:tcW w:w="708" w:type="dxa"/>
            <w:tcBorders>
              <w:top w:val="single" w:sz="6" w:space="0" w:color="000000"/>
              <w:left w:val="single" w:sz="6" w:space="0" w:color="000000"/>
              <w:bottom w:val="single" w:sz="6" w:space="0" w:color="000000"/>
              <w:right w:val="single" w:sz="4" w:space="0" w:color="auto"/>
            </w:tcBorders>
          </w:tcPr>
          <w:p w14:paraId="2C3F09A1" w14:textId="77777777" w:rsidR="00F9485B" w:rsidRPr="0034241A" w:rsidRDefault="00F9485B"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096124CE" w14:textId="77777777" w:rsidR="00F9485B" w:rsidRPr="00F9485B" w:rsidRDefault="00F9485B" w:rsidP="00F9485B">
            <w:pPr>
              <w:spacing w:after="0" w:line="240" w:lineRule="auto"/>
              <w:rPr>
                <w:rFonts w:ascii="Times New Roman" w:eastAsia="Times New Roman" w:hAnsi="Times New Roman" w:cs="Times New Roman"/>
                <w:lang w:eastAsia="lv-LV"/>
              </w:rPr>
            </w:pPr>
            <w:r w:rsidRPr="00F9485B">
              <w:rPr>
                <w:rFonts w:ascii="Times New Roman" w:eastAsia="Times New Roman" w:hAnsi="Times New Roman" w:cs="Times New Roman"/>
                <w:lang w:eastAsia="lv-LV"/>
              </w:rPr>
              <w:t xml:space="preserve">Likumprojekta izziņas 38.punkts </w:t>
            </w:r>
          </w:p>
        </w:tc>
        <w:tc>
          <w:tcPr>
            <w:tcW w:w="4678" w:type="dxa"/>
            <w:tcBorders>
              <w:top w:val="single" w:sz="6" w:space="0" w:color="000000"/>
              <w:left w:val="single" w:sz="6" w:space="0" w:color="000000"/>
              <w:bottom w:val="single" w:sz="6" w:space="0" w:color="000000"/>
              <w:right w:val="single" w:sz="6" w:space="0" w:color="000000"/>
            </w:tcBorders>
          </w:tcPr>
          <w:p w14:paraId="6ECDB8F7" w14:textId="77777777" w:rsidR="00F9485B" w:rsidRDefault="00F9485B" w:rsidP="008F7E11">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Tieslietu ministrijas 28.02.20202. priekšlikums:</w:t>
            </w:r>
          </w:p>
          <w:p w14:paraId="653DDC88" w14:textId="77777777" w:rsidR="00F9485B" w:rsidRPr="00F9485B" w:rsidRDefault="00F9485B" w:rsidP="008F7E11">
            <w:pPr>
              <w:spacing w:after="0" w:line="240" w:lineRule="auto"/>
              <w:contextualSpacing/>
              <w:jc w:val="both"/>
              <w:rPr>
                <w:rFonts w:ascii="Times New Roman" w:eastAsia="Calibri" w:hAnsi="Times New Roman" w:cs="Times New Roman"/>
              </w:rPr>
            </w:pPr>
            <w:r w:rsidRPr="00F9485B">
              <w:rPr>
                <w:rFonts w:ascii="Times New Roman" w:eastAsia="Calibri" w:hAnsi="Times New Roman" w:cs="Times New Roman"/>
              </w:rPr>
              <w:t xml:space="preserve">Vienlaikus izsakām priekšlikumu precizēt projekta izziņas par atzinumos izteiktajiem iebildumiem 38.punkta 5.aili “Projekta attiecīgā punkta (panta) </w:t>
            </w:r>
            <w:r w:rsidRPr="00F9485B">
              <w:rPr>
                <w:rFonts w:ascii="Times New Roman" w:eastAsia="Calibri" w:hAnsi="Times New Roman" w:cs="Times New Roman"/>
              </w:rPr>
              <w:lastRenderedPageBreak/>
              <w:t>galīgā redakcija”, tajā par Tieslietu ministrijas iebildumu norādot, ka projektā ir iekļauts atbilstošs grozījums un tajā paredzēts Nacionālās drošības likuma pārejas noteikumus papildināt ar 18.punktu, iekļaut projektā paredzēto jaunā punkta redakciju, kā arī norādi par projekta anotācijas precizēšanu.</w:t>
            </w:r>
          </w:p>
        </w:tc>
        <w:tc>
          <w:tcPr>
            <w:tcW w:w="3260" w:type="dxa"/>
            <w:gridSpan w:val="2"/>
            <w:tcBorders>
              <w:top w:val="single" w:sz="6" w:space="0" w:color="000000"/>
              <w:left w:val="single" w:sz="6" w:space="0" w:color="000000"/>
              <w:bottom w:val="single" w:sz="6" w:space="0" w:color="000000"/>
              <w:right w:val="single" w:sz="6" w:space="0" w:color="000000"/>
            </w:tcBorders>
          </w:tcPr>
          <w:p w14:paraId="1142308A" w14:textId="77777777" w:rsidR="00F9485B" w:rsidRPr="00106620" w:rsidRDefault="00F9485B" w:rsidP="008F7E11">
            <w:pPr>
              <w:spacing w:after="0" w:line="240" w:lineRule="auto"/>
              <w:rPr>
                <w:rFonts w:ascii="Times New Roman" w:eastAsia="Times New Roman" w:hAnsi="Times New Roman" w:cs="Times New Roman"/>
                <w:lang w:eastAsia="lv-LV"/>
              </w:rPr>
            </w:pPr>
            <w:r w:rsidRPr="0010662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334CDD86" w14:textId="77777777" w:rsidR="00F9485B" w:rsidRDefault="00F9485B" w:rsidP="008F7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izziņas 38. punkta 5. aile papildināta ar sekojošu tekstu:</w:t>
            </w:r>
          </w:p>
          <w:p w14:paraId="26DB2AC8" w14:textId="77777777" w:rsidR="00F9485B" w:rsidRDefault="00F9485B" w:rsidP="008F7E11">
            <w:pPr>
              <w:spacing w:after="0" w:line="240" w:lineRule="auto"/>
              <w:jc w:val="both"/>
              <w:rPr>
                <w:rFonts w:ascii="Times New Roman" w:eastAsia="Times New Roman" w:hAnsi="Times New Roman" w:cs="Times New Roman"/>
                <w:lang w:eastAsia="lv-LV"/>
              </w:rPr>
            </w:pPr>
          </w:p>
          <w:p w14:paraId="410510F9" w14:textId="77777777" w:rsidR="00F9485B" w:rsidRPr="00F9485B" w:rsidRDefault="00F9485B" w:rsidP="00F9485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w:t>
            </w:r>
            <w:r>
              <w:t xml:space="preserve"> </w:t>
            </w:r>
            <w:r w:rsidRPr="00F9485B">
              <w:rPr>
                <w:rFonts w:ascii="Times New Roman" w:eastAsia="Times New Roman" w:hAnsi="Times New Roman" w:cs="Times New Roman"/>
                <w:lang w:eastAsia="lv-LV"/>
              </w:rPr>
              <w:t>Likumprojektā iekļauts atbilstošs grozījums, kas paredz  papildināt Nacionālās drošības likuma pārejas noteikumus, tādējādi projektā ir pievienots 18. punkts šādā redakcijā:</w:t>
            </w:r>
          </w:p>
          <w:p w14:paraId="7A6903E2" w14:textId="77777777" w:rsidR="00F9485B" w:rsidRPr="00F9485B" w:rsidRDefault="00F9485B" w:rsidP="00F9485B">
            <w:pPr>
              <w:spacing w:after="0" w:line="240" w:lineRule="auto"/>
              <w:jc w:val="both"/>
              <w:rPr>
                <w:rFonts w:ascii="Times New Roman" w:eastAsia="Times New Roman" w:hAnsi="Times New Roman" w:cs="Times New Roman"/>
                <w:lang w:eastAsia="lv-LV"/>
              </w:rPr>
            </w:pPr>
          </w:p>
          <w:p w14:paraId="29C6F6BB" w14:textId="77777777" w:rsidR="00F9485B" w:rsidRPr="00F9485B" w:rsidRDefault="00F9485B" w:rsidP="00F9485B">
            <w:pPr>
              <w:spacing w:after="0" w:line="240" w:lineRule="auto"/>
              <w:jc w:val="both"/>
              <w:rPr>
                <w:rFonts w:ascii="Times New Roman" w:eastAsia="Times New Roman" w:hAnsi="Times New Roman" w:cs="Times New Roman"/>
                <w:lang w:eastAsia="lv-LV"/>
              </w:rPr>
            </w:pPr>
            <w:r w:rsidRPr="00F9485B">
              <w:rPr>
                <w:rFonts w:ascii="Times New Roman" w:eastAsia="Times New Roman" w:hAnsi="Times New Roman" w:cs="Times New Roman"/>
                <w:lang w:eastAsia="lv-LV"/>
              </w:rPr>
              <w:t>“18. Ministru kabinets līdz 2021. gada 1. jūnijam izdod šā likuma 22.2 panta sestajā daļā paredzētos noteikumus. Līdz attiecīgo Ministru kabineta noteikumu spēkā stāšanās dienai, bet ne ilgāk kā līdz 2021. gada 1. jūnijam ir piemērojami Ministru kabineta 2010.gada 1.jūnijā noteikumi Nr.496 “Kritiskās infrastruktūras, tajā skaitā Eiropas kritiskās infrastruktūras, apzināšanas un drošības pasākumu plānošanas un īstenošanas kārtība”, ciktāl tie nav pretrunā ar šo likumu”.</w:t>
            </w:r>
          </w:p>
          <w:p w14:paraId="50F420B3" w14:textId="77777777" w:rsidR="00F9485B" w:rsidRPr="00F9485B" w:rsidRDefault="00F9485B" w:rsidP="00F9485B">
            <w:pPr>
              <w:spacing w:after="0" w:line="240" w:lineRule="auto"/>
              <w:jc w:val="both"/>
              <w:rPr>
                <w:rFonts w:ascii="Times New Roman" w:eastAsia="Times New Roman" w:hAnsi="Times New Roman" w:cs="Times New Roman"/>
                <w:lang w:eastAsia="lv-LV"/>
              </w:rPr>
            </w:pPr>
          </w:p>
          <w:p w14:paraId="409758C8" w14:textId="77777777" w:rsidR="00F9485B" w:rsidRPr="008F7E11" w:rsidRDefault="00F9485B" w:rsidP="00F9485B">
            <w:pPr>
              <w:spacing w:after="0" w:line="240" w:lineRule="auto"/>
              <w:jc w:val="both"/>
              <w:rPr>
                <w:rFonts w:ascii="Times New Roman" w:eastAsia="Times New Roman" w:hAnsi="Times New Roman" w:cs="Times New Roman"/>
                <w:lang w:eastAsia="lv-LV"/>
              </w:rPr>
            </w:pPr>
            <w:r w:rsidRPr="00F9485B">
              <w:rPr>
                <w:rFonts w:ascii="Times New Roman" w:eastAsia="Times New Roman" w:hAnsi="Times New Roman" w:cs="Times New Roman"/>
                <w:lang w:eastAsia="lv-LV"/>
              </w:rPr>
              <w:t>Līdz ar to atbilstoši Tieslietu ministrijas minētajam iebildumam ir papildināta arī likumprojekta anotācija.</w:t>
            </w:r>
            <w:r>
              <w:rPr>
                <w:rFonts w:ascii="Times New Roman" w:eastAsia="Times New Roman" w:hAnsi="Times New Roman" w:cs="Times New Roman"/>
                <w:lang w:eastAsia="lv-LV"/>
              </w:rPr>
              <w:t>”</w:t>
            </w:r>
          </w:p>
        </w:tc>
      </w:tr>
      <w:tr w:rsidR="00BE70FC" w:rsidRPr="0034241A" w14:paraId="3C550B16" w14:textId="77777777" w:rsidTr="00BE70FC">
        <w:trPr>
          <w:trHeight w:val="1948"/>
        </w:trPr>
        <w:tc>
          <w:tcPr>
            <w:tcW w:w="708" w:type="dxa"/>
            <w:tcBorders>
              <w:top w:val="single" w:sz="6" w:space="0" w:color="000000"/>
              <w:left w:val="single" w:sz="6" w:space="0" w:color="000000"/>
              <w:bottom w:val="single" w:sz="6" w:space="0" w:color="000000"/>
              <w:right w:val="single" w:sz="4" w:space="0" w:color="auto"/>
            </w:tcBorders>
          </w:tcPr>
          <w:p w14:paraId="6DBD91CB" w14:textId="77777777" w:rsidR="00BE70FC" w:rsidRPr="0034241A" w:rsidRDefault="00BE70FC"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1C8EFC2E" w14:textId="77777777" w:rsidR="00BE70FC" w:rsidRPr="00F9485B" w:rsidRDefault="00BE70FC" w:rsidP="00F9485B">
            <w:pPr>
              <w:spacing w:after="0" w:line="240" w:lineRule="auto"/>
              <w:rPr>
                <w:rFonts w:ascii="Times New Roman" w:eastAsia="Times New Roman" w:hAnsi="Times New Roman" w:cs="Times New Roman"/>
                <w:lang w:eastAsia="lv-LV"/>
              </w:rPr>
            </w:pPr>
            <w:r w:rsidRPr="00BE70FC">
              <w:rPr>
                <w:rFonts w:ascii="Times New Roman" w:eastAsia="Times New Roman" w:hAnsi="Times New Roman" w:cs="Times New Roman"/>
                <w:lang w:eastAsia="lv-LV"/>
              </w:rPr>
              <w:t>Likumprojekta 2. pants par likuma papildināšanu ar  22.</w:t>
            </w:r>
            <w:r w:rsidRPr="00BE70FC">
              <w:rPr>
                <w:rFonts w:ascii="Times New Roman" w:eastAsia="Times New Roman" w:hAnsi="Times New Roman" w:cs="Times New Roman"/>
                <w:vertAlign w:val="superscript"/>
                <w:lang w:eastAsia="lv-LV"/>
              </w:rPr>
              <w:t>3</w:t>
            </w:r>
            <w:r w:rsidRPr="00BE70FC">
              <w:rPr>
                <w:rFonts w:ascii="Times New Roman" w:eastAsia="Times New Roman" w:hAnsi="Times New Roman" w:cs="Times New Roman"/>
                <w:lang w:eastAsia="lv-LV"/>
              </w:rPr>
              <w:t xml:space="preserve"> pantu.</w:t>
            </w:r>
          </w:p>
        </w:tc>
        <w:tc>
          <w:tcPr>
            <w:tcW w:w="4678" w:type="dxa"/>
            <w:tcBorders>
              <w:top w:val="single" w:sz="6" w:space="0" w:color="000000"/>
              <w:left w:val="single" w:sz="6" w:space="0" w:color="000000"/>
              <w:bottom w:val="single" w:sz="6" w:space="0" w:color="000000"/>
              <w:right w:val="single" w:sz="6" w:space="0" w:color="000000"/>
            </w:tcBorders>
          </w:tcPr>
          <w:p w14:paraId="346D25B0" w14:textId="77777777" w:rsidR="00BE70FC" w:rsidRDefault="00BE70FC" w:rsidP="008F7E11">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Finanšu ministrijas 26.02.2020. priekšlikums:</w:t>
            </w:r>
          </w:p>
          <w:p w14:paraId="5A4B9486" w14:textId="77777777" w:rsidR="00BE70FC" w:rsidRPr="00BE70FC" w:rsidRDefault="00BE70FC" w:rsidP="00BE70FC">
            <w:pPr>
              <w:spacing w:after="0" w:line="240" w:lineRule="auto"/>
              <w:contextualSpacing/>
              <w:jc w:val="both"/>
              <w:rPr>
                <w:rFonts w:ascii="Times New Roman" w:eastAsia="Calibri" w:hAnsi="Times New Roman" w:cs="Times New Roman"/>
              </w:rPr>
            </w:pPr>
            <w:r w:rsidRPr="00BE70FC">
              <w:rPr>
                <w:rFonts w:ascii="Times New Roman" w:eastAsia="Calibri" w:hAnsi="Times New Roman" w:cs="Times New Roman"/>
              </w:rPr>
              <w:t>Izsakām priekšlikumu izteikt likumprojekta 2.pantā ietverto 22.</w:t>
            </w:r>
            <w:r w:rsidRPr="00BE70FC">
              <w:rPr>
                <w:rFonts w:ascii="Times New Roman" w:eastAsia="Calibri" w:hAnsi="Times New Roman" w:cs="Times New Roman"/>
                <w:vertAlign w:val="superscript"/>
              </w:rPr>
              <w:t>3</w:t>
            </w:r>
            <w:r w:rsidRPr="00BE70FC">
              <w:rPr>
                <w:rFonts w:ascii="Times New Roman" w:eastAsia="Calibri" w:hAnsi="Times New Roman" w:cs="Times New Roman"/>
              </w:rPr>
              <w:t> panta trešās daļas 1.punktu šādā redakcijā:</w:t>
            </w:r>
          </w:p>
          <w:p w14:paraId="208DAC60" w14:textId="77777777" w:rsidR="00BE70FC" w:rsidRPr="00BE70FC" w:rsidRDefault="00BE70FC" w:rsidP="00BE70FC">
            <w:pPr>
              <w:spacing w:after="0" w:line="240" w:lineRule="auto"/>
              <w:contextualSpacing/>
              <w:jc w:val="both"/>
              <w:rPr>
                <w:rFonts w:ascii="Times New Roman" w:eastAsia="Calibri" w:hAnsi="Times New Roman" w:cs="Times New Roman"/>
              </w:rPr>
            </w:pPr>
            <w:r w:rsidRPr="00BE70FC">
              <w:rPr>
                <w:rFonts w:ascii="Times New Roman" w:eastAsia="Calibri" w:hAnsi="Times New Roman" w:cs="Times New Roman"/>
              </w:rPr>
              <w:t>    “1) kritērijus to kredītiestāžu noteikšanai, kas nodrošina kritisko finanšu nozares pakalpojumu pieejamību valsts apdraudējuma gadījumā”.</w:t>
            </w:r>
          </w:p>
          <w:p w14:paraId="761AB497" w14:textId="77777777" w:rsidR="00BE70FC" w:rsidRDefault="00BE70FC" w:rsidP="008F7E11">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14:paraId="798EFD43" w14:textId="77777777" w:rsidR="00BE70FC" w:rsidRDefault="00BE70FC" w:rsidP="008F7E11">
            <w:pPr>
              <w:spacing w:after="0" w:line="240" w:lineRule="auto"/>
              <w:rPr>
                <w:rFonts w:ascii="Times New Roman" w:eastAsia="Times New Roman" w:hAnsi="Times New Roman" w:cs="Times New Roman"/>
                <w:lang w:eastAsia="lv-LV"/>
              </w:rPr>
            </w:pPr>
            <w:r w:rsidRPr="00BE70FC">
              <w:rPr>
                <w:rFonts w:ascii="Times New Roman" w:eastAsia="Times New Roman" w:hAnsi="Times New Roman" w:cs="Times New Roman"/>
                <w:lang w:eastAsia="lv-LV"/>
              </w:rPr>
              <w:t>Ņemts vērā.</w:t>
            </w:r>
          </w:p>
          <w:p w14:paraId="7D96EFA4" w14:textId="77777777" w:rsidR="00BE70FC" w:rsidRPr="00106620" w:rsidRDefault="00BE70FC" w:rsidP="008F7E1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Skatīt kontekstā ar </w:t>
            </w:r>
            <w:r>
              <w:t xml:space="preserve"> </w:t>
            </w:r>
            <w:r w:rsidRPr="00BE70FC">
              <w:rPr>
                <w:rFonts w:ascii="Times New Roman" w:eastAsia="Times New Roman" w:hAnsi="Times New Roman" w:cs="Times New Roman"/>
                <w:lang w:eastAsia="lv-LV"/>
              </w:rPr>
              <w:t>Finanšu un kapitāla tirgus komisijas 2</w:t>
            </w:r>
            <w:r>
              <w:rPr>
                <w:rFonts w:ascii="Times New Roman" w:eastAsia="Times New Roman" w:hAnsi="Times New Roman" w:cs="Times New Roman"/>
                <w:lang w:eastAsia="lv-LV"/>
              </w:rPr>
              <w:t>4.02.2020. iebildumu.</w:t>
            </w:r>
          </w:p>
        </w:tc>
        <w:tc>
          <w:tcPr>
            <w:tcW w:w="3402" w:type="dxa"/>
            <w:tcBorders>
              <w:top w:val="single" w:sz="4" w:space="0" w:color="auto"/>
              <w:left w:val="single" w:sz="4" w:space="0" w:color="auto"/>
              <w:bottom w:val="single" w:sz="4" w:space="0" w:color="auto"/>
            </w:tcBorders>
          </w:tcPr>
          <w:p w14:paraId="227473F8" w14:textId="77777777" w:rsidR="00BE70FC" w:rsidRPr="00BE70FC" w:rsidRDefault="00BE70FC" w:rsidP="00BE70FC">
            <w:pPr>
              <w:spacing w:after="0" w:line="240" w:lineRule="auto"/>
              <w:jc w:val="both"/>
              <w:rPr>
                <w:rFonts w:ascii="Times New Roman" w:eastAsia="Times New Roman" w:hAnsi="Times New Roman" w:cs="Times New Roman"/>
                <w:lang w:eastAsia="lv-LV"/>
              </w:rPr>
            </w:pPr>
            <w:r w:rsidRPr="00BE70FC">
              <w:rPr>
                <w:rFonts w:ascii="Times New Roman" w:eastAsia="Times New Roman" w:hAnsi="Times New Roman" w:cs="Times New Roman"/>
                <w:lang w:eastAsia="lv-LV"/>
              </w:rPr>
              <w:t>Ņemot vērā Finanšu un kapitāla tirgus komisijas un Finanšu ministrijas vienošanos, likumprojekts precizēts atbilstoši  izteiktajam iebildumam,  izsakot likumprojekta 2.pantā ietverto 22.3 panta trešās daļas 1.punktu šādā redakcijā:</w:t>
            </w:r>
          </w:p>
          <w:p w14:paraId="6891C1A4" w14:textId="77777777" w:rsidR="00BE70FC" w:rsidRPr="00BE70FC" w:rsidRDefault="00BE70FC" w:rsidP="00BE70FC">
            <w:pPr>
              <w:spacing w:after="0" w:line="240" w:lineRule="auto"/>
              <w:jc w:val="both"/>
              <w:rPr>
                <w:rFonts w:ascii="Times New Roman" w:eastAsia="Times New Roman" w:hAnsi="Times New Roman" w:cs="Times New Roman"/>
                <w:lang w:eastAsia="lv-LV"/>
              </w:rPr>
            </w:pPr>
          </w:p>
          <w:p w14:paraId="3ABE9488" w14:textId="77777777" w:rsidR="00BE70FC" w:rsidRDefault="00BE70FC" w:rsidP="00BE70FC">
            <w:pPr>
              <w:spacing w:after="0" w:line="240" w:lineRule="auto"/>
              <w:jc w:val="both"/>
              <w:rPr>
                <w:rFonts w:ascii="Times New Roman" w:eastAsia="Times New Roman" w:hAnsi="Times New Roman" w:cs="Times New Roman"/>
                <w:lang w:eastAsia="lv-LV"/>
              </w:rPr>
            </w:pPr>
            <w:r w:rsidRPr="00BE70FC">
              <w:rPr>
                <w:rFonts w:ascii="Times New Roman" w:eastAsia="Times New Roman" w:hAnsi="Times New Roman" w:cs="Times New Roman"/>
                <w:lang w:eastAsia="lv-LV"/>
              </w:rPr>
              <w:t xml:space="preserve">    “1) kritērijus to kredītiestāžu noteikšanai, kas nodrošina kritisko finanšu nozares pakalpojumu pieejamību valsts apdraudējuma gadījumā;”.</w:t>
            </w:r>
          </w:p>
        </w:tc>
      </w:tr>
      <w:tr w:rsidR="00B151CD" w:rsidRPr="0034241A" w14:paraId="664A2F05" w14:textId="77777777" w:rsidTr="0060550F">
        <w:tc>
          <w:tcPr>
            <w:tcW w:w="708" w:type="dxa"/>
            <w:tcBorders>
              <w:top w:val="single" w:sz="6" w:space="0" w:color="000000"/>
              <w:left w:val="single" w:sz="6" w:space="0" w:color="000000"/>
              <w:bottom w:val="single" w:sz="6" w:space="0" w:color="000000"/>
              <w:right w:val="single" w:sz="4" w:space="0" w:color="auto"/>
            </w:tcBorders>
          </w:tcPr>
          <w:p w14:paraId="25971121" w14:textId="77777777" w:rsidR="00B151CD" w:rsidRPr="0034241A" w:rsidRDefault="00B151CD" w:rsidP="008F7E11">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14:paraId="2F78D311" w14:textId="77777777" w:rsidR="00B151CD" w:rsidRPr="00F9485B" w:rsidRDefault="00B151CD" w:rsidP="00F948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2. </w:t>
            </w:r>
            <w:r w:rsidR="00BE70FC">
              <w:rPr>
                <w:rFonts w:ascii="Times New Roman" w:eastAsia="Times New Roman" w:hAnsi="Times New Roman" w:cs="Times New Roman"/>
                <w:lang w:eastAsia="lv-LV"/>
              </w:rPr>
              <w:t xml:space="preserve">pants </w:t>
            </w:r>
            <w:r>
              <w:rPr>
                <w:rFonts w:ascii="Times New Roman" w:eastAsia="Times New Roman" w:hAnsi="Times New Roman" w:cs="Times New Roman"/>
                <w:lang w:eastAsia="lv-LV"/>
              </w:rPr>
              <w:t>par likuma papildināšanu ar  22.</w:t>
            </w:r>
            <w:r w:rsidRPr="00B151CD">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pantu.</w:t>
            </w:r>
          </w:p>
        </w:tc>
        <w:tc>
          <w:tcPr>
            <w:tcW w:w="4678" w:type="dxa"/>
            <w:tcBorders>
              <w:top w:val="single" w:sz="6" w:space="0" w:color="000000"/>
              <w:left w:val="single" w:sz="6" w:space="0" w:color="000000"/>
              <w:bottom w:val="single" w:sz="6" w:space="0" w:color="000000"/>
              <w:right w:val="single" w:sz="6" w:space="0" w:color="000000"/>
            </w:tcBorders>
          </w:tcPr>
          <w:p w14:paraId="4945EFDE" w14:textId="77777777" w:rsidR="00B151CD" w:rsidRPr="00B151CD" w:rsidRDefault="00B151CD" w:rsidP="008F7E11">
            <w:pPr>
              <w:spacing w:after="0" w:line="240" w:lineRule="auto"/>
              <w:contextualSpacing/>
              <w:jc w:val="both"/>
              <w:rPr>
                <w:rFonts w:ascii="Times New Roman" w:eastAsia="Calibri" w:hAnsi="Times New Roman" w:cs="Times New Roman"/>
                <w:b/>
              </w:rPr>
            </w:pPr>
            <w:r w:rsidRPr="00B151CD">
              <w:rPr>
                <w:rFonts w:ascii="Times New Roman" w:eastAsia="Calibri" w:hAnsi="Times New Roman" w:cs="Times New Roman"/>
                <w:b/>
              </w:rPr>
              <w:t>Finanšu un kapitāla tirgus komisijas 24.02.2020. iebildums:</w:t>
            </w:r>
          </w:p>
          <w:p w14:paraId="1B0FF66F"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Izziņā par atzinumos sniegtajiem iebildumiem bez atbilstoša pamatojuma (anotācijā) un saskaņošanas ar FKTK ņemti vērā Finanšu ministrijas iebildumi un Latvijas Bankas priekšlikumi likumprojekta 2. pantā ietvertā 22.3 panta trešo daļu papildināt ar jaunu 1. punktu, ietverot tajā deleģējumu FKTK noteikt to kredītiestāžu sarakstu, kuras nodrošina kritisko finanšu nozares pakalpojumu pieejamību valsts apdraudējuma gadījumā. </w:t>
            </w:r>
          </w:p>
          <w:p w14:paraId="4E6DD18C" w14:textId="77777777" w:rsidR="00B151CD" w:rsidRPr="00B151CD" w:rsidRDefault="00B151CD" w:rsidP="00B151CD">
            <w:pPr>
              <w:spacing w:after="0" w:line="240" w:lineRule="auto"/>
              <w:contextualSpacing/>
              <w:jc w:val="both"/>
              <w:rPr>
                <w:rFonts w:ascii="Times New Roman" w:eastAsia="Calibri" w:hAnsi="Times New Roman" w:cs="Times New Roman"/>
              </w:rPr>
            </w:pPr>
          </w:p>
          <w:p w14:paraId="660CBDCD"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Vēršam uzmanību, ka šāda saraksta izstrādāšana un tā nonākšana atklātībā nav atbalstāma, jo: </w:t>
            </w:r>
          </w:p>
          <w:p w14:paraId="11DA486D"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1) sabiedrības pārstāvjiem var rasties maldīgs priekšstats par šāda saraksta nozīmi un tas var radīt spekulācijas par vienas vai otras kredītiestādes maksātspēju, reputāciju, nozīmīgumu utt.; </w:t>
            </w:r>
          </w:p>
          <w:p w14:paraId="7E194719"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lastRenderedPageBreak/>
              <w:t xml:space="preserve">2) tas var negatīvi ietekmēt finanšu stabilitāti valstī, sabiedrības vai mediju pārstāvjiem nepareizi interpretējot šāda saraksta būtību; </w:t>
            </w:r>
          </w:p>
          <w:p w14:paraId="2AC9918E"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3) deleģējums FKTK veidot šādu sarakstu nonāk tiešā pretrunā ar FKTK likumā noteikto FKTK darbības mērķi - veicināt ieguldītāju, noguldītāju un apdrošināto personu interešu aizsardzību un finanšu un kapitāla tirgus attīstību un stabilitāti. Pastāv liels risks, ka sarakstā neiekļautās kredītiestādes var tik uzskatītas par šobrīd nestabilām un finanšu pakalpojumu saņēmējiem nedrošām, radot šķietamu uzrauga mājienu nesadarboties ar tām; </w:t>
            </w:r>
          </w:p>
          <w:p w14:paraId="11E1B7A6"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4) pastāv liels tiesvedības risks gan no tām kredītiestādēm, kuras tiks iekļautas sarakstā, gan arī no tām, kuras netiks iekļautas sarakstā; </w:t>
            </w:r>
          </w:p>
          <w:p w14:paraId="1B4F2496"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5) sniegto finanšu pakalpojumu klāsts un veids, kā arī tehnoloģiskie risinājumi, mainās, līdz ar to aktuāla kredītiestāžu saraksta uzturēšana var nebūt lietderīga. Turklāt pārāk bieža saraksta atjaunošana FKTK ieskatā būs signāls publiskajā vidē ar negatīvu pieskaņu. </w:t>
            </w:r>
          </w:p>
          <w:p w14:paraId="463B5AB2" w14:textId="77777777" w:rsidR="00B151CD" w:rsidRPr="00B151CD" w:rsidRDefault="00B151CD" w:rsidP="00B151CD">
            <w:pPr>
              <w:spacing w:after="0" w:line="240" w:lineRule="auto"/>
              <w:contextualSpacing/>
              <w:jc w:val="both"/>
              <w:rPr>
                <w:rFonts w:ascii="Times New Roman" w:eastAsia="Calibri" w:hAnsi="Times New Roman" w:cs="Times New Roman"/>
              </w:rPr>
            </w:pPr>
          </w:p>
          <w:p w14:paraId="6E132E16"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 xml:space="preserve">Ņemot vērā minēto, FKTK piedāvā saglabāt līdzšinēji pārrunāto kārtību - klientiem sniegto kritisko pakalpojumu, nevis kritisko pakalpojumu sniedzēju noteikšanas, izsakot 22.3 panta trešās daļas 1. punktu šādā redakcijā: </w:t>
            </w:r>
          </w:p>
          <w:p w14:paraId="70DBF082" w14:textId="77777777" w:rsidR="00B151CD" w:rsidRPr="00B151CD" w:rsidRDefault="00B151CD" w:rsidP="00B151CD">
            <w:pPr>
              <w:spacing w:after="0" w:line="240" w:lineRule="auto"/>
              <w:contextualSpacing/>
              <w:jc w:val="both"/>
              <w:rPr>
                <w:rFonts w:ascii="Times New Roman" w:eastAsia="Calibri" w:hAnsi="Times New Roman" w:cs="Times New Roman"/>
              </w:rPr>
            </w:pPr>
            <w:r w:rsidRPr="00B151CD">
              <w:rPr>
                <w:rFonts w:ascii="Times New Roman" w:eastAsia="Calibri" w:hAnsi="Times New Roman" w:cs="Times New Roman"/>
              </w:rPr>
              <w:t>"1) kritisko finanšu nozares pakalpojumu noteikšanas kritērijus un to minimālo apjomu valsts apdraudējuma gadījumā.".</w:t>
            </w:r>
          </w:p>
        </w:tc>
        <w:tc>
          <w:tcPr>
            <w:tcW w:w="3260" w:type="dxa"/>
            <w:gridSpan w:val="2"/>
            <w:tcBorders>
              <w:top w:val="single" w:sz="6" w:space="0" w:color="000000"/>
              <w:left w:val="single" w:sz="6" w:space="0" w:color="000000"/>
              <w:bottom w:val="single" w:sz="6" w:space="0" w:color="000000"/>
              <w:right w:val="single" w:sz="6" w:space="0" w:color="000000"/>
            </w:tcBorders>
          </w:tcPr>
          <w:p w14:paraId="40A6A86F" w14:textId="77777777" w:rsidR="00B151CD" w:rsidRPr="00106620" w:rsidRDefault="00B151CD" w:rsidP="008F7E1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549871E1" w14:textId="77777777" w:rsidR="00BE70FC" w:rsidRDefault="00BE70FC" w:rsidP="00BE70FC">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Ņemot vērā </w:t>
            </w:r>
            <w:r w:rsidRPr="00B151CD">
              <w:rPr>
                <w:rFonts w:ascii="Times New Roman" w:eastAsia="Times New Roman" w:hAnsi="Times New Roman" w:cs="Times New Roman"/>
                <w:lang w:eastAsia="lv-LV"/>
              </w:rPr>
              <w:t xml:space="preserve">Finanšu un kapitāla </w:t>
            </w:r>
            <w:r w:rsidRPr="00BE70FC">
              <w:rPr>
                <w:rFonts w:ascii="Times New Roman" w:eastAsia="Times New Roman" w:hAnsi="Times New Roman" w:cs="Times New Roman"/>
                <w:lang w:eastAsia="lv-LV"/>
              </w:rPr>
              <w:t>tirgus komisijas un Finanšu ministrijas vienošanos, l</w:t>
            </w:r>
            <w:r w:rsidR="00B151CD" w:rsidRPr="00BE70FC">
              <w:rPr>
                <w:rFonts w:ascii="Times New Roman" w:eastAsia="Times New Roman" w:hAnsi="Times New Roman" w:cs="Times New Roman"/>
                <w:lang w:eastAsia="lv-LV"/>
              </w:rPr>
              <w:t xml:space="preserve">ikumprojekts precizēts atbilstoši </w:t>
            </w:r>
            <w:r w:rsidR="00B151CD" w:rsidRPr="00BE70FC">
              <w:rPr>
                <w:rFonts w:ascii="Times New Roman" w:hAnsi="Times New Roman" w:cs="Times New Roman"/>
              </w:rPr>
              <w:t xml:space="preserve"> </w:t>
            </w:r>
            <w:r w:rsidRPr="00BE70FC">
              <w:rPr>
                <w:rFonts w:ascii="Times New Roman" w:hAnsi="Times New Roman" w:cs="Times New Roman"/>
              </w:rPr>
              <w:t>izteiktajam</w:t>
            </w:r>
            <w:r>
              <w:rPr>
                <w:rFonts w:ascii="Times New Roman" w:hAnsi="Times New Roman" w:cs="Times New Roman"/>
              </w:rPr>
              <w:t xml:space="preserve"> iebildumam, </w:t>
            </w:r>
            <w:r>
              <w:t xml:space="preserve"> </w:t>
            </w:r>
            <w:r>
              <w:rPr>
                <w:rFonts w:ascii="Times New Roman" w:hAnsi="Times New Roman" w:cs="Times New Roman"/>
              </w:rPr>
              <w:t>izsako</w:t>
            </w:r>
            <w:r w:rsidRPr="00BE70FC">
              <w:rPr>
                <w:rFonts w:ascii="Times New Roman" w:hAnsi="Times New Roman" w:cs="Times New Roman"/>
              </w:rPr>
              <w:t>t likumprojekta 2.pantā ietverto 22.</w:t>
            </w:r>
            <w:r w:rsidRPr="00BE70FC">
              <w:rPr>
                <w:rFonts w:ascii="Times New Roman" w:hAnsi="Times New Roman" w:cs="Times New Roman"/>
                <w:vertAlign w:val="superscript"/>
              </w:rPr>
              <w:t>3</w:t>
            </w:r>
            <w:r w:rsidRPr="00BE70FC">
              <w:rPr>
                <w:rFonts w:ascii="Times New Roman" w:hAnsi="Times New Roman" w:cs="Times New Roman"/>
              </w:rPr>
              <w:t xml:space="preserve"> panta trešās daļas 1.punktu šādā redakcijā:</w:t>
            </w:r>
          </w:p>
          <w:p w14:paraId="7755B07B" w14:textId="77777777" w:rsidR="00BE70FC" w:rsidRPr="00BE70FC" w:rsidRDefault="00BE70FC" w:rsidP="00BE70FC">
            <w:pPr>
              <w:spacing w:after="0" w:line="240" w:lineRule="auto"/>
              <w:jc w:val="both"/>
              <w:rPr>
                <w:rFonts w:ascii="Times New Roman" w:hAnsi="Times New Roman" w:cs="Times New Roman"/>
              </w:rPr>
            </w:pPr>
          </w:p>
          <w:p w14:paraId="2D606688" w14:textId="77777777" w:rsidR="00B151CD" w:rsidRDefault="00BE70FC" w:rsidP="00BE70FC">
            <w:pPr>
              <w:spacing w:after="0" w:line="240" w:lineRule="auto"/>
              <w:jc w:val="both"/>
              <w:rPr>
                <w:rFonts w:ascii="Times New Roman" w:eastAsia="Times New Roman" w:hAnsi="Times New Roman" w:cs="Times New Roman"/>
                <w:lang w:eastAsia="lv-LV"/>
              </w:rPr>
            </w:pPr>
            <w:r w:rsidRPr="00BE70FC">
              <w:rPr>
                <w:rFonts w:ascii="Times New Roman" w:hAnsi="Times New Roman" w:cs="Times New Roman"/>
              </w:rPr>
              <w:t xml:space="preserve">    “1) kritērijus to kredītiestāžu noteikšanai, kas nodrošina kritisko finanšu nozares pakalpojumu pieejamību valsts apdraudējuma gadījumā;”.</w:t>
            </w:r>
          </w:p>
        </w:tc>
      </w:tr>
      <w:tr w:rsidR="008F7E11" w:rsidRPr="0034241A" w14:paraId="25EC00FC" w14:textId="77777777" w:rsidTr="0060550F">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46FAB4D3" w14:textId="77777777" w:rsidR="008F7E11" w:rsidRPr="0034241A" w:rsidRDefault="008F7E11" w:rsidP="008F7E11">
            <w:pPr>
              <w:spacing w:after="0" w:line="240" w:lineRule="auto"/>
              <w:rPr>
                <w:rFonts w:ascii="Times New Roman" w:eastAsia="Times New Roman" w:hAnsi="Times New Roman" w:cs="Times New Roman"/>
                <w:lang w:eastAsia="lv-LV"/>
              </w:rPr>
            </w:pPr>
          </w:p>
          <w:p w14:paraId="1AF7CC9C" w14:textId="77777777" w:rsidR="008F7E11" w:rsidRPr="0034241A" w:rsidRDefault="008F7E11" w:rsidP="008F7E11">
            <w:pPr>
              <w:spacing w:after="0" w:line="240" w:lineRule="auto"/>
              <w:rPr>
                <w:rFonts w:ascii="Times New Roman" w:eastAsia="Times New Roman" w:hAnsi="Times New Roman" w:cs="Times New Roman"/>
                <w:lang w:eastAsia="lv-LV"/>
              </w:rPr>
            </w:pPr>
            <w:r w:rsidRPr="0034241A">
              <w:rPr>
                <w:rFonts w:ascii="Times New Roman" w:eastAsia="Times New Roman" w:hAnsi="Times New Roman" w:cs="Times New Roman"/>
                <w:lang w:eastAsia="lv-LV"/>
              </w:rPr>
              <w:lastRenderedPageBreak/>
              <w:t>Atbildīgā amatpersona</w:t>
            </w:r>
          </w:p>
        </w:tc>
        <w:tc>
          <w:tcPr>
            <w:tcW w:w="6179" w:type="dxa"/>
            <w:gridSpan w:val="3"/>
          </w:tcPr>
          <w:p w14:paraId="2F713ADD" w14:textId="77777777" w:rsidR="008F7E11" w:rsidRPr="0034241A" w:rsidRDefault="008F7E11" w:rsidP="008F7E11">
            <w:pPr>
              <w:spacing w:after="0" w:line="240" w:lineRule="auto"/>
              <w:ind w:firstLine="720"/>
              <w:rPr>
                <w:rFonts w:ascii="Times New Roman" w:eastAsia="Times New Roman" w:hAnsi="Times New Roman" w:cs="Times New Roman"/>
                <w:lang w:eastAsia="lv-LV"/>
              </w:rPr>
            </w:pPr>
            <w:r w:rsidRPr="0034241A">
              <w:rPr>
                <w:rFonts w:ascii="Times New Roman" w:eastAsia="Times New Roman" w:hAnsi="Times New Roman" w:cs="Times New Roman"/>
                <w:lang w:eastAsia="lv-LV"/>
              </w:rPr>
              <w:lastRenderedPageBreak/>
              <w:t>  </w:t>
            </w:r>
          </w:p>
        </w:tc>
      </w:tr>
      <w:tr w:rsidR="008F7E11" w:rsidRPr="0034241A" w14:paraId="41B4357D" w14:textId="77777777" w:rsidTr="0060550F">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69EE8F13" w14:textId="77777777" w:rsidR="008F7E11" w:rsidRPr="0034241A" w:rsidRDefault="008F7E11" w:rsidP="008F7E11">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14:paraId="7FF3A956" w14:textId="77777777" w:rsidR="008F7E11" w:rsidRPr="0034241A" w:rsidRDefault="008F7E11" w:rsidP="008F7E11">
            <w:pPr>
              <w:spacing w:after="0" w:line="240" w:lineRule="auto"/>
              <w:ind w:firstLine="720"/>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(paraksts)*</w:t>
            </w:r>
          </w:p>
        </w:tc>
      </w:tr>
    </w:tbl>
    <w:p w14:paraId="3974CFF5"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xml:space="preserve">Piezīme. </w:t>
      </w:r>
    </w:p>
    <w:p w14:paraId="515AB1C9" w14:textId="77777777"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14:paraId="1F63464F"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14:paraId="3E8D19D1" w14:textId="77777777" w:rsidR="00E5597B" w:rsidRPr="00E5597B" w:rsidRDefault="0054523A" w:rsidP="00E5597B">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 Svarenieks</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14:paraId="79CF5A1C" w14:textId="77777777" w:rsidTr="0060550F">
        <w:tc>
          <w:tcPr>
            <w:tcW w:w="8789" w:type="dxa"/>
            <w:tcBorders>
              <w:top w:val="single" w:sz="4" w:space="0" w:color="000000"/>
              <w:left w:val="nil"/>
              <w:bottom w:val="nil"/>
              <w:right w:val="nil"/>
            </w:tcBorders>
            <w:hideMark/>
          </w:tcPr>
          <w:p w14:paraId="46244DF4"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14:paraId="6312FB87" w14:textId="77777777" w:rsidTr="0060550F">
        <w:tc>
          <w:tcPr>
            <w:tcW w:w="8789" w:type="dxa"/>
            <w:tcBorders>
              <w:top w:val="nil"/>
              <w:left w:val="nil"/>
              <w:bottom w:val="single" w:sz="4" w:space="0" w:color="000000"/>
              <w:right w:val="nil"/>
            </w:tcBorders>
            <w:hideMark/>
          </w:tcPr>
          <w:p w14:paraId="22C0E786"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p w14:paraId="5D7EC330" w14:textId="77777777" w:rsidR="00E5597B" w:rsidRPr="00E5597B" w:rsidRDefault="0054523A"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Aizsardzības ministrijas Krīzes vadības d</w:t>
            </w:r>
            <w:r w:rsidRPr="0054523A">
              <w:rPr>
                <w:rFonts w:ascii="Times New Roman" w:eastAsia="Times New Roman" w:hAnsi="Times New Roman" w:cs="Times New Roman"/>
                <w:sz w:val="20"/>
                <w:szCs w:val="20"/>
                <w:lang w:eastAsia="lv-LV"/>
              </w:rPr>
              <w:t>epartamenta direkto</w:t>
            </w:r>
            <w:r>
              <w:rPr>
                <w:rFonts w:ascii="Times New Roman" w:eastAsia="Times New Roman" w:hAnsi="Times New Roman" w:cs="Times New Roman"/>
                <w:sz w:val="20"/>
                <w:szCs w:val="20"/>
                <w:lang w:eastAsia="lv-LV"/>
              </w:rPr>
              <w:t>ra vietnieks,</w:t>
            </w:r>
            <w:r w:rsidR="00E61750">
              <w:rPr>
                <w:rFonts w:ascii="Times New Roman" w:eastAsia="Times New Roman" w:hAnsi="Times New Roman" w:cs="Times New Roman"/>
                <w:sz w:val="20"/>
                <w:szCs w:val="20"/>
                <w:lang w:eastAsia="lv-LV"/>
              </w:rPr>
              <w:t xml:space="preserve"> </w:t>
            </w:r>
            <w:r w:rsidRPr="0054523A">
              <w:rPr>
                <w:rFonts w:ascii="Times New Roman" w:eastAsia="Times New Roman" w:hAnsi="Times New Roman" w:cs="Times New Roman"/>
                <w:sz w:val="20"/>
                <w:szCs w:val="20"/>
                <w:lang w:eastAsia="lv-LV"/>
              </w:rPr>
              <w:t>Visaptverošas valsts aizsardzības ieviešanas koordinācijas nodaļas vadītājs</w:t>
            </w:r>
          </w:p>
        </w:tc>
      </w:tr>
      <w:tr w:rsidR="00E5597B" w:rsidRPr="00E5597B" w14:paraId="716106C5" w14:textId="77777777" w:rsidTr="0060550F">
        <w:tc>
          <w:tcPr>
            <w:tcW w:w="8789" w:type="dxa"/>
            <w:tcBorders>
              <w:top w:val="single" w:sz="4" w:space="0" w:color="000000"/>
              <w:left w:val="nil"/>
              <w:bottom w:val="nil"/>
              <w:right w:val="nil"/>
            </w:tcBorders>
            <w:hideMark/>
          </w:tcPr>
          <w:p w14:paraId="6A4843E1"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tc>
      </w:tr>
      <w:tr w:rsidR="00E5597B" w:rsidRPr="00E5597B" w14:paraId="69E51F16" w14:textId="77777777" w:rsidTr="0060550F">
        <w:tc>
          <w:tcPr>
            <w:tcW w:w="8789" w:type="dxa"/>
            <w:tcBorders>
              <w:top w:val="nil"/>
              <w:left w:val="nil"/>
              <w:bottom w:val="single" w:sz="4" w:space="0" w:color="000000"/>
              <w:right w:val="nil"/>
            </w:tcBorders>
            <w:hideMark/>
          </w:tcPr>
          <w:p w14:paraId="324DB352"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54523A">
              <w:rPr>
                <w:rFonts w:ascii="Times New Roman" w:eastAsia="Times New Roman" w:hAnsi="Times New Roman" w:cs="Times New Roman"/>
                <w:sz w:val="20"/>
                <w:szCs w:val="20"/>
                <w:lang w:eastAsia="lv-LV"/>
              </w:rPr>
              <w:t>6</w:t>
            </w:r>
            <w:r w:rsidR="0054523A" w:rsidRPr="0054523A">
              <w:rPr>
                <w:rFonts w:ascii="Times New Roman" w:eastAsia="Times New Roman" w:hAnsi="Times New Roman" w:cs="Times New Roman"/>
                <w:sz w:val="20"/>
                <w:szCs w:val="20"/>
                <w:lang w:eastAsia="lv-LV"/>
              </w:rPr>
              <w:t>7335029</w:t>
            </w:r>
          </w:p>
        </w:tc>
      </w:tr>
      <w:tr w:rsidR="00E5597B" w:rsidRPr="00E5597B" w14:paraId="08715451" w14:textId="77777777" w:rsidTr="0060550F">
        <w:tc>
          <w:tcPr>
            <w:tcW w:w="8789" w:type="dxa"/>
            <w:tcBorders>
              <w:top w:val="single" w:sz="4" w:space="0" w:color="000000"/>
              <w:left w:val="nil"/>
              <w:bottom w:val="nil"/>
              <w:right w:val="nil"/>
            </w:tcBorders>
            <w:hideMark/>
          </w:tcPr>
          <w:p w14:paraId="15E68814" w14:textId="77777777"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un faksa numurs)</w:t>
            </w:r>
          </w:p>
          <w:p w14:paraId="47FF2F1F" w14:textId="77777777" w:rsidR="00E61750" w:rsidRDefault="00E61750" w:rsidP="00E5597B">
            <w:pPr>
              <w:spacing w:after="0" w:line="240" w:lineRule="auto"/>
              <w:jc w:val="center"/>
              <w:rPr>
                <w:rFonts w:ascii="Times New Roman" w:eastAsia="Times New Roman" w:hAnsi="Times New Roman" w:cs="Times New Roman"/>
                <w:sz w:val="20"/>
                <w:szCs w:val="20"/>
                <w:lang w:eastAsia="lv-LV"/>
              </w:rPr>
            </w:pPr>
          </w:p>
          <w:p w14:paraId="23BF9985" w14:textId="77777777" w:rsidR="00E5597B" w:rsidRPr="00E5597B" w:rsidRDefault="0054523A"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Edgars.Svarenieks@mod.gov.lv</w:t>
            </w:r>
          </w:p>
        </w:tc>
      </w:tr>
      <w:tr w:rsidR="00E5597B" w:rsidRPr="00E5597B" w14:paraId="1D006A2F" w14:textId="77777777" w:rsidTr="0060550F">
        <w:tc>
          <w:tcPr>
            <w:tcW w:w="8789" w:type="dxa"/>
            <w:tcBorders>
              <w:top w:val="nil"/>
              <w:left w:val="nil"/>
              <w:bottom w:val="single" w:sz="4" w:space="0" w:color="000000"/>
              <w:right w:val="nil"/>
            </w:tcBorders>
            <w:hideMark/>
          </w:tcPr>
          <w:p w14:paraId="7EBC6876"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14:paraId="0C3C0EB0" w14:textId="77777777" w:rsidTr="0060550F">
        <w:tc>
          <w:tcPr>
            <w:tcW w:w="8789" w:type="dxa"/>
            <w:tcBorders>
              <w:top w:val="single" w:sz="4" w:space="0" w:color="000000"/>
              <w:left w:val="nil"/>
              <w:bottom w:val="nil"/>
              <w:right w:val="nil"/>
            </w:tcBorders>
            <w:hideMark/>
          </w:tcPr>
          <w:p w14:paraId="33F65588"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14:paraId="770C25F7"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28195F21"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70634C21"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2C6C7158"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57451169"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0FB9DE30"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688D8045" w14:textId="77777777"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14:paraId="177ED70C" w14:textId="77777777"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14:paraId="780CA420" w14:textId="77777777" w:rsidR="002B15FE" w:rsidRDefault="002B15FE"/>
    <w:sectPr w:rsidR="002B15FE" w:rsidSect="002B15FE">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397" w14:textId="77777777" w:rsidR="00CA6C11" w:rsidRDefault="00CA6C11" w:rsidP="0018773C">
      <w:pPr>
        <w:spacing w:after="0" w:line="240" w:lineRule="auto"/>
      </w:pPr>
      <w:r>
        <w:separator/>
      </w:r>
    </w:p>
  </w:endnote>
  <w:endnote w:type="continuationSeparator" w:id="0">
    <w:p w14:paraId="4006CD54" w14:textId="77777777" w:rsidR="00CA6C11" w:rsidRDefault="00CA6C11"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B093" w14:textId="77777777" w:rsidR="00DB36A3" w:rsidRDefault="00DB36A3">
    <w:pPr>
      <w:pStyle w:val="Footer"/>
    </w:pPr>
    <w:r>
      <w:t>AiMizz_100320_VSS-702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1EAF1" w14:textId="77777777" w:rsidR="00CA6C11" w:rsidRDefault="00CA6C11" w:rsidP="0018773C">
      <w:pPr>
        <w:spacing w:after="0" w:line="240" w:lineRule="auto"/>
      </w:pPr>
      <w:r>
        <w:separator/>
      </w:r>
    </w:p>
  </w:footnote>
  <w:footnote w:type="continuationSeparator" w:id="0">
    <w:p w14:paraId="69143043" w14:textId="77777777" w:rsidR="00CA6C11" w:rsidRDefault="00CA6C11"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14:paraId="78321385" w14:textId="243C68FC" w:rsidR="00CA6C11" w:rsidRDefault="00CA6C11">
        <w:pPr>
          <w:pStyle w:val="Header"/>
          <w:jc w:val="center"/>
        </w:pPr>
        <w:r>
          <w:fldChar w:fldCharType="begin"/>
        </w:r>
        <w:r>
          <w:instrText xml:space="preserve"> PAGE   \* MERGEFORMAT </w:instrText>
        </w:r>
        <w:r>
          <w:fldChar w:fldCharType="separate"/>
        </w:r>
        <w:r w:rsidR="00601596">
          <w:rPr>
            <w:noProof/>
          </w:rPr>
          <w:t>28</w:t>
        </w:r>
        <w:r>
          <w:rPr>
            <w:noProof/>
          </w:rPr>
          <w:fldChar w:fldCharType="end"/>
        </w:r>
      </w:p>
    </w:sdtContent>
  </w:sdt>
  <w:p w14:paraId="3423CF13" w14:textId="77777777" w:rsidR="00CA6C11" w:rsidRDefault="00CA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674A1"/>
    <w:multiLevelType w:val="hybridMultilevel"/>
    <w:tmpl w:val="A2A07CE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7"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55F4"/>
    <w:rsid w:val="000369C1"/>
    <w:rsid w:val="0004190D"/>
    <w:rsid w:val="00077EB0"/>
    <w:rsid w:val="000926FC"/>
    <w:rsid w:val="000A2434"/>
    <w:rsid w:val="000F39DC"/>
    <w:rsid w:val="000F3CE0"/>
    <w:rsid w:val="0010197C"/>
    <w:rsid w:val="00106620"/>
    <w:rsid w:val="001073B8"/>
    <w:rsid w:val="00163ED7"/>
    <w:rsid w:val="0018773C"/>
    <w:rsid w:val="00196E65"/>
    <w:rsid w:val="0028207D"/>
    <w:rsid w:val="002B15FE"/>
    <w:rsid w:val="002C1A27"/>
    <w:rsid w:val="002C224A"/>
    <w:rsid w:val="002E305E"/>
    <w:rsid w:val="002F3FDE"/>
    <w:rsid w:val="0031223F"/>
    <w:rsid w:val="00313A3B"/>
    <w:rsid w:val="0032146E"/>
    <w:rsid w:val="00322D56"/>
    <w:rsid w:val="0034241A"/>
    <w:rsid w:val="00376762"/>
    <w:rsid w:val="003A6C95"/>
    <w:rsid w:val="003D461C"/>
    <w:rsid w:val="00426835"/>
    <w:rsid w:val="00450D2D"/>
    <w:rsid w:val="00456A31"/>
    <w:rsid w:val="004877FE"/>
    <w:rsid w:val="004C78C1"/>
    <w:rsid w:val="004D5023"/>
    <w:rsid w:val="005132CC"/>
    <w:rsid w:val="00514EE6"/>
    <w:rsid w:val="005214EF"/>
    <w:rsid w:val="005315CC"/>
    <w:rsid w:val="0053342B"/>
    <w:rsid w:val="0054523A"/>
    <w:rsid w:val="005C1274"/>
    <w:rsid w:val="00601596"/>
    <w:rsid w:val="0060550F"/>
    <w:rsid w:val="00620581"/>
    <w:rsid w:val="006279CD"/>
    <w:rsid w:val="0065344F"/>
    <w:rsid w:val="00685000"/>
    <w:rsid w:val="006B0D8B"/>
    <w:rsid w:val="006B25E6"/>
    <w:rsid w:val="006E193A"/>
    <w:rsid w:val="0072473B"/>
    <w:rsid w:val="00727096"/>
    <w:rsid w:val="0075780A"/>
    <w:rsid w:val="007760E3"/>
    <w:rsid w:val="00777022"/>
    <w:rsid w:val="007910A4"/>
    <w:rsid w:val="007932F8"/>
    <w:rsid w:val="007D5639"/>
    <w:rsid w:val="007F6776"/>
    <w:rsid w:val="00814173"/>
    <w:rsid w:val="00841091"/>
    <w:rsid w:val="0088649B"/>
    <w:rsid w:val="008C37A2"/>
    <w:rsid w:val="008D6AFF"/>
    <w:rsid w:val="008E17B6"/>
    <w:rsid w:val="008F7E11"/>
    <w:rsid w:val="009110EC"/>
    <w:rsid w:val="009139E0"/>
    <w:rsid w:val="009360B6"/>
    <w:rsid w:val="0095279F"/>
    <w:rsid w:val="009955D8"/>
    <w:rsid w:val="009C6813"/>
    <w:rsid w:val="009E5E25"/>
    <w:rsid w:val="009F601F"/>
    <w:rsid w:val="00A85C01"/>
    <w:rsid w:val="00AD5AF0"/>
    <w:rsid w:val="00AE70A0"/>
    <w:rsid w:val="00B151CD"/>
    <w:rsid w:val="00B23D09"/>
    <w:rsid w:val="00B40DB8"/>
    <w:rsid w:val="00B440FB"/>
    <w:rsid w:val="00BE70FC"/>
    <w:rsid w:val="00C752F6"/>
    <w:rsid w:val="00CA6C11"/>
    <w:rsid w:val="00D01425"/>
    <w:rsid w:val="00D25C39"/>
    <w:rsid w:val="00D355E9"/>
    <w:rsid w:val="00D42839"/>
    <w:rsid w:val="00DB36A3"/>
    <w:rsid w:val="00DB5AB4"/>
    <w:rsid w:val="00DC212D"/>
    <w:rsid w:val="00DE0BD8"/>
    <w:rsid w:val="00DE3909"/>
    <w:rsid w:val="00E33B8D"/>
    <w:rsid w:val="00E553A2"/>
    <w:rsid w:val="00E5597B"/>
    <w:rsid w:val="00E61750"/>
    <w:rsid w:val="00E905AA"/>
    <w:rsid w:val="00EA7A0C"/>
    <w:rsid w:val="00EF3D67"/>
    <w:rsid w:val="00F24EFB"/>
    <w:rsid w:val="00F9485B"/>
    <w:rsid w:val="00FB5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A7DC"/>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72092-latvijas-republikas-gaisa-telpas-izmantosanas-atlaujas-pieskirsanas-kartiba-starptautisko-publisko-tiesibu-subjekt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45</Pages>
  <Words>51046</Words>
  <Characters>29097</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Ieva Rublevska</cp:lastModifiedBy>
  <cp:revision>13</cp:revision>
  <dcterms:created xsi:type="dcterms:W3CDTF">2020-02-19T10:25:00Z</dcterms:created>
  <dcterms:modified xsi:type="dcterms:W3CDTF">2020-03-13T09:05:00Z</dcterms:modified>
</cp:coreProperties>
</file>