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FE" w:rsidRPr="002B15FE" w:rsidRDefault="002B15FE" w:rsidP="002B15FE">
      <w:pPr>
        <w:spacing w:after="0" w:line="240" w:lineRule="auto"/>
        <w:jc w:val="center"/>
        <w:rPr>
          <w:rFonts w:ascii="Times New Roman" w:eastAsia="Times New Roman" w:hAnsi="Times New Roman" w:cs="Times New Roman"/>
          <w:b/>
          <w:lang w:eastAsia="lv-LV"/>
        </w:rPr>
      </w:pPr>
      <w:r w:rsidRPr="002B15FE">
        <w:rPr>
          <w:rFonts w:ascii="Times New Roman" w:eastAsia="Times New Roman" w:hAnsi="Times New Roman" w:cs="Times New Roman"/>
          <w:b/>
          <w:lang w:eastAsia="lv-LV"/>
        </w:rPr>
        <w:t>Izziņa par atzinumos sniegtajiem iebildumiem</w:t>
      </w:r>
    </w:p>
    <w:p w:rsidR="002B15FE" w:rsidRPr="002B15FE" w:rsidRDefault="002B15FE" w:rsidP="002B15FE">
      <w:pPr>
        <w:spacing w:after="0" w:line="240" w:lineRule="auto"/>
        <w:ind w:firstLine="720"/>
        <w:jc w:val="both"/>
        <w:rPr>
          <w:rFonts w:ascii="Times New Roman" w:eastAsia="Times New Roman" w:hAnsi="Times New Roman" w:cs="Times New Roman"/>
          <w:lang w:eastAsia="lv-LV"/>
        </w:rPr>
      </w:pPr>
    </w:p>
    <w:p w:rsidR="002B15FE" w:rsidRDefault="002B15FE" w:rsidP="002B15FE">
      <w:pPr>
        <w:spacing w:after="0" w:line="240" w:lineRule="auto"/>
        <w:ind w:left="2410" w:right="2663"/>
        <w:jc w:val="center"/>
        <w:rPr>
          <w:rFonts w:ascii="Times New Roman" w:eastAsia="Times New Roman" w:hAnsi="Times New Roman" w:cs="Times New Roman"/>
          <w:bCs/>
          <w:lang w:eastAsia="lv-LV"/>
        </w:rPr>
      </w:pPr>
      <w:r w:rsidRPr="002B15FE">
        <w:rPr>
          <w:rFonts w:ascii="Times New Roman" w:eastAsia="Times New Roman" w:hAnsi="Times New Roman" w:cs="Times New Roman"/>
          <w:bCs/>
          <w:lang w:eastAsia="lv-LV"/>
        </w:rPr>
        <w:t xml:space="preserve">Likumprojekts "Grozījumi </w:t>
      </w:r>
      <w:r w:rsidR="00D1781D">
        <w:rPr>
          <w:rFonts w:ascii="Times New Roman" w:eastAsia="Times New Roman" w:hAnsi="Times New Roman" w:cs="Times New Roman"/>
          <w:bCs/>
          <w:lang w:eastAsia="lv-LV"/>
        </w:rPr>
        <w:t>mobilizācijas</w:t>
      </w:r>
      <w:r w:rsidRPr="002B15FE">
        <w:rPr>
          <w:rFonts w:ascii="Times New Roman" w:eastAsia="Times New Roman" w:hAnsi="Times New Roman" w:cs="Times New Roman"/>
          <w:bCs/>
          <w:lang w:eastAsia="lv-LV"/>
        </w:rPr>
        <w:t xml:space="preserve"> likumā" (VSS-</w:t>
      </w:r>
      <w:r w:rsidR="00D1781D">
        <w:rPr>
          <w:rFonts w:ascii="Times New Roman" w:eastAsia="Times New Roman" w:hAnsi="Times New Roman" w:cs="Times New Roman"/>
          <w:bCs/>
          <w:lang w:eastAsia="lv-LV"/>
        </w:rPr>
        <w:t>703</w:t>
      </w:r>
      <w:r w:rsidRPr="002B15FE">
        <w:rPr>
          <w:rFonts w:ascii="Times New Roman" w:eastAsia="Times New Roman" w:hAnsi="Times New Roman" w:cs="Times New Roman"/>
          <w:bCs/>
          <w:lang w:eastAsia="lv-LV"/>
        </w:rPr>
        <w:t>)</w:t>
      </w:r>
    </w:p>
    <w:p w:rsidR="002B15FE" w:rsidRPr="002B15FE" w:rsidRDefault="002B15FE" w:rsidP="002B15FE">
      <w:pPr>
        <w:spacing w:after="0" w:line="240" w:lineRule="auto"/>
        <w:ind w:left="2410" w:right="2663"/>
        <w:jc w:val="center"/>
        <w:rPr>
          <w:rFonts w:ascii="Times New Roman" w:eastAsia="Times New Roman" w:hAnsi="Times New Roman" w:cs="Times New Roman"/>
          <w:lang w:eastAsia="lv-LV"/>
        </w:rPr>
      </w:pPr>
    </w:p>
    <w:p w:rsidR="002B15FE" w:rsidRDefault="004412A8" w:rsidP="00B75433">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Informācija par </w:t>
      </w:r>
      <w:proofErr w:type="spellStart"/>
      <w:r w:rsidR="0016333D" w:rsidRPr="0016333D">
        <w:rPr>
          <w:rFonts w:ascii="Times New Roman" w:eastAsia="Times New Roman" w:hAnsi="Times New Roman" w:cs="Times New Roman"/>
          <w:b/>
          <w:lang w:eastAsia="lv-LV"/>
        </w:rPr>
        <w:t>starpministriju</w:t>
      </w:r>
      <w:proofErr w:type="spellEnd"/>
      <w:r w:rsidR="0016333D" w:rsidRPr="0016333D">
        <w:rPr>
          <w:rFonts w:ascii="Times New Roman" w:eastAsia="Times New Roman" w:hAnsi="Times New Roman" w:cs="Times New Roman"/>
          <w:b/>
          <w:lang w:eastAsia="lv-LV"/>
        </w:rPr>
        <w:t xml:space="preserve"> (starpinstitūciju) sanāksmi vai elektronisko </w:t>
      </w:r>
      <w:r w:rsidR="002B15FE" w:rsidRPr="002B15FE">
        <w:rPr>
          <w:rFonts w:ascii="Times New Roman" w:eastAsia="Times New Roman" w:hAnsi="Times New Roman" w:cs="Times New Roman"/>
          <w:b/>
          <w:lang w:eastAsia="lv-LV"/>
        </w:rPr>
        <w:t>saskaņošanu</w:t>
      </w:r>
    </w:p>
    <w:tbl>
      <w:tblPr>
        <w:tblW w:w="12333" w:type="dxa"/>
        <w:tblLook w:val="00A0" w:firstRow="1" w:lastRow="0" w:firstColumn="1" w:lastColumn="0" w:noHBand="0" w:noVBand="0"/>
      </w:tblPr>
      <w:tblGrid>
        <w:gridCol w:w="13209"/>
      </w:tblGrid>
      <w:tr w:rsidR="004848C8" w:rsidRPr="002B15FE" w:rsidTr="004848C8">
        <w:trPr>
          <w:trHeight w:val="285"/>
        </w:trPr>
        <w:tc>
          <w:tcPr>
            <w:tcW w:w="12333" w:type="dxa"/>
          </w:tcPr>
          <w:p w:rsidR="0016333D" w:rsidRDefault="0016333D" w:rsidP="00FA7D06">
            <w:pPr>
              <w:spacing w:after="0" w:line="240" w:lineRule="auto"/>
              <w:rPr>
                <w:rFonts w:ascii="Times New Roman" w:eastAsia="Times New Roman" w:hAnsi="Times New Roman" w:cs="Times New Roman"/>
                <w:b/>
                <w:lang w:eastAsia="lv-LV"/>
              </w:rPr>
            </w:pPr>
          </w:p>
          <w:tbl>
            <w:tblPr>
              <w:tblW w:w="12993" w:type="dxa"/>
              <w:tblLook w:val="00A0" w:firstRow="1" w:lastRow="0" w:firstColumn="1" w:lastColumn="0" w:noHBand="0" w:noVBand="0"/>
            </w:tblPr>
            <w:tblGrid>
              <w:gridCol w:w="7230"/>
              <w:gridCol w:w="5319"/>
              <w:gridCol w:w="222"/>
              <w:gridCol w:w="222"/>
            </w:tblGrid>
            <w:tr w:rsidR="0016333D" w:rsidRPr="009F601F" w:rsidTr="008D114B">
              <w:tc>
                <w:tcPr>
                  <w:tcW w:w="12549" w:type="dxa"/>
                  <w:gridSpan w:val="2"/>
                </w:tcPr>
                <w:p w:rsidR="0016333D" w:rsidRPr="009F601F" w:rsidRDefault="0016333D" w:rsidP="0016333D">
                  <w:pPr>
                    <w:spacing w:after="0" w:line="240" w:lineRule="auto"/>
                    <w:rPr>
                      <w:rFonts w:ascii="Times New Roman" w:eastAsia="Times New Roman" w:hAnsi="Times New Roman" w:cs="Times New Roman"/>
                      <w:b/>
                      <w:lang w:eastAsia="lv-LV"/>
                    </w:rPr>
                  </w:pPr>
                </w:p>
                <w:tbl>
                  <w:tblPr>
                    <w:tblW w:w="12333" w:type="dxa"/>
                    <w:tblLook w:val="00A0" w:firstRow="1" w:lastRow="0" w:firstColumn="1" w:lastColumn="0" w:noHBand="0" w:noVBand="0"/>
                  </w:tblPr>
                  <w:tblGrid>
                    <w:gridCol w:w="7513"/>
                    <w:gridCol w:w="363"/>
                    <w:gridCol w:w="380"/>
                    <w:gridCol w:w="4077"/>
                  </w:tblGrid>
                  <w:tr w:rsidR="0016333D" w:rsidRPr="009F601F" w:rsidTr="008D114B">
                    <w:tc>
                      <w:tcPr>
                        <w:tcW w:w="7513" w:type="dxa"/>
                        <w:hideMark/>
                      </w:tcPr>
                      <w:p w:rsidR="0016333D" w:rsidRPr="009F601F" w:rsidRDefault="0016333D" w:rsidP="0016333D">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Datums</w:t>
                        </w:r>
                      </w:p>
                    </w:tc>
                    <w:tc>
                      <w:tcPr>
                        <w:tcW w:w="4820" w:type="dxa"/>
                        <w:gridSpan w:val="3"/>
                        <w:tcBorders>
                          <w:top w:val="nil"/>
                          <w:left w:val="nil"/>
                          <w:bottom w:val="single" w:sz="4" w:space="0" w:color="auto"/>
                          <w:right w:val="nil"/>
                        </w:tcBorders>
                        <w:hideMark/>
                      </w:tcPr>
                      <w:p w:rsidR="0016333D" w:rsidRPr="009F601F" w:rsidRDefault="0016333D" w:rsidP="0016333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22.11.2019., e</w:t>
                        </w:r>
                        <w:r w:rsidRPr="009F601F">
                          <w:rPr>
                            <w:rFonts w:ascii="Times New Roman" w:eastAsia="Times New Roman" w:hAnsi="Times New Roman" w:cs="Times New Roman"/>
                            <w:lang w:eastAsia="lv-LV"/>
                          </w:rPr>
                          <w:t>lektroniskā saskaņošana 24.01.202</w:t>
                        </w:r>
                        <w:r>
                          <w:rPr>
                            <w:rFonts w:ascii="Times New Roman" w:eastAsia="Times New Roman" w:hAnsi="Times New Roman" w:cs="Times New Roman"/>
                            <w:lang w:eastAsia="lv-LV"/>
                          </w:rPr>
                          <w:t>0.</w:t>
                        </w:r>
                        <w:r w:rsidR="001E79C1">
                          <w:rPr>
                            <w:rFonts w:ascii="Times New Roman" w:eastAsia="Times New Roman" w:hAnsi="Times New Roman" w:cs="Times New Roman"/>
                            <w:lang w:eastAsia="lv-LV"/>
                          </w:rPr>
                          <w:t xml:space="preserve">, </w:t>
                        </w:r>
                        <w:r w:rsidR="001E79C1" w:rsidRPr="001E79C1">
                          <w:rPr>
                            <w:rFonts w:ascii="Times New Roman" w:eastAsia="Times New Roman" w:hAnsi="Times New Roman" w:cs="Times New Roman"/>
                            <w:lang w:eastAsia="lv-LV"/>
                          </w:rPr>
                          <w:t>atkārtota elektroniskā saskaņošana 20.02.2020.</w:t>
                        </w:r>
                      </w:p>
                    </w:tc>
                  </w:tr>
                  <w:tr w:rsidR="0016333D" w:rsidRPr="009F601F" w:rsidTr="008D114B">
                    <w:tc>
                      <w:tcPr>
                        <w:tcW w:w="7513" w:type="dxa"/>
                      </w:tcPr>
                      <w:p w:rsidR="0016333D" w:rsidRPr="009F601F" w:rsidRDefault="0016333D" w:rsidP="0016333D">
                        <w:pPr>
                          <w:spacing w:after="0" w:line="240" w:lineRule="auto"/>
                          <w:rPr>
                            <w:rFonts w:ascii="Times New Roman" w:eastAsia="Times New Roman" w:hAnsi="Times New Roman" w:cs="Times New Roman"/>
                            <w:lang w:eastAsia="lv-LV"/>
                          </w:rPr>
                        </w:pPr>
                      </w:p>
                    </w:tc>
                    <w:tc>
                      <w:tcPr>
                        <w:tcW w:w="4820" w:type="dxa"/>
                        <w:gridSpan w:val="3"/>
                        <w:tcBorders>
                          <w:top w:val="single" w:sz="4" w:space="0" w:color="auto"/>
                          <w:left w:val="nil"/>
                          <w:bottom w:val="nil"/>
                          <w:right w:val="nil"/>
                        </w:tcBorders>
                      </w:tcPr>
                      <w:p w:rsidR="0016333D" w:rsidRPr="009F601F" w:rsidRDefault="0016333D" w:rsidP="0016333D">
                        <w:pPr>
                          <w:spacing w:after="0" w:line="240" w:lineRule="auto"/>
                          <w:rPr>
                            <w:rFonts w:ascii="Times New Roman" w:eastAsia="Times New Roman" w:hAnsi="Times New Roman" w:cs="Times New Roman"/>
                            <w:lang w:eastAsia="lv-LV"/>
                          </w:rPr>
                        </w:pPr>
                      </w:p>
                    </w:tc>
                  </w:tr>
                  <w:tr w:rsidR="0016333D" w:rsidRPr="009F601F" w:rsidTr="008D114B">
                    <w:tc>
                      <w:tcPr>
                        <w:tcW w:w="7513" w:type="dxa"/>
                        <w:hideMark/>
                      </w:tcPr>
                      <w:p w:rsidR="0016333D" w:rsidRPr="009F601F" w:rsidRDefault="0016333D" w:rsidP="0016333D">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Saskaņošanas dalībnieki</w:t>
                        </w:r>
                      </w:p>
                    </w:tc>
                    <w:tc>
                      <w:tcPr>
                        <w:tcW w:w="4820" w:type="dxa"/>
                        <w:gridSpan w:val="3"/>
                      </w:tcPr>
                      <w:p w:rsidR="0016333D" w:rsidRPr="009F601F" w:rsidRDefault="0016333D" w:rsidP="0016333D">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Tieslietu ministrija, Finanšu ministrija, Ārlietu ministrija, Ekonomikas ministrija, Satiksmes ministrija, Zemkopības ministrija,</w:t>
                        </w:r>
                        <w:r>
                          <w:rPr>
                            <w:rFonts w:ascii="Times New Roman" w:eastAsia="Times New Roman" w:hAnsi="Times New Roman" w:cs="Times New Roman"/>
                            <w:lang w:eastAsia="lv-LV"/>
                          </w:rPr>
                          <w:t xml:space="preserve"> </w:t>
                        </w:r>
                        <w:r w:rsidRPr="009F601F">
                          <w:rPr>
                            <w:rFonts w:ascii="Times New Roman" w:eastAsia="Times New Roman" w:hAnsi="Times New Roman" w:cs="Times New Roman"/>
                            <w:lang w:eastAsia="lv-LV"/>
                          </w:rPr>
                          <w:t xml:space="preserve">Veselības ministrija, Latvijas pašvaldību savienība, Finanšu nozares asociācija, </w:t>
                        </w:r>
                        <w:proofErr w:type="spellStart"/>
                        <w:r w:rsidRPr="009F601F">
                          <w:rPr>
                            <w:rFonts w:ascii="Times New Roman" w:eastAsia="Times New Roman" w:hAnsi="Times New Roman" w:cs="Times New Roman"/>
                            <w:lang w:eastAsia="lv-LV"/>
                          </w:rPr>
                          <w:t>Tiesībsarga</w:t>
                        </w:r>
                        <w:proofErr w:type="spellEnd"/>
                        <w:r w:rsidRPr="009F601F">
                          <w:rPr>
                            <w:rFonts w:ascii="Times New Roman" w:eastAsia="Times New Roman" w:hAnsi="Times New Roman" w:cs="Times New Roman"/>
                            <w:lang w:eastAsia="lv-LV"/>
                          </w:rPr>
                          <w:t xml:space="preserve"> birojs, Ieslodzījumu vietu pārvalde,</w:t>
                        </w:r>
                        <w:r w:rsidRPr="009F601F">
                          <w:t xml:space="preserve"> </w:t>
                        </w:r>
                        <w:r w:rsidRPr="009F601F">
                          <w:rPr>
                            <w:rFonts w:ascii="Times New Roman" w:eastAsia="Times New Roman" w:hAnsi="Times New Roman" w:cs="Times New Roman"/>
                            <w:lang w:eastAsia="lv-LV"/>
                          </w:rPr>
                          <w:t xml:space="preserve">Latvijas Brīvo arodbiedrību savienība, Labklājības ministrija, Latvijas Jūras administrācija, Krīzes vadības padomes sekretariāts, Nacionālo bruņoto spēku Apvienotais štābs, Militārās izlūkošanas un drošības dienests, Finanšu kapitāla un tirgus komisija, Ģenerālprokuratūra, Satversmes tiesa, Valsts ieņēmumu dienests, Satversmes aizsardzības birojs, </w:t>
                        </w:r>
                        <w:r>
                          <w:rPr>
                            <w:rFonts w:ascii="Times New Roman" w:eastAsia="Times New Roman" w:hAnsi="Times New Roman" w:cs="Times New Roman"/>
                            <w:lang w:eastAsia="lv-LV"/>
                          </w:rPr>
                          <w:t xml:space="preserve">Valsts drošības dienests, Valsts ugunsdzēsības un glābšanas dienests, </w:t>
                        </w:r>
                        <w:proofErr w:type="spellStart"/>
                        <w:r>
                          <w:rPr>
                            <w:rFonts w:ascii="Times New Roman" w:eastAsia="Times New Roman" w:hAnsi="Times New Roman" w:cs="Times New Roman"/>
                            <w:lang w:eastAsia="lv-LV"/>
                          </w:rPr>
                          <w:t>Pārresoru</w:t>
                        </w:r>
                        <w:proofErr w:type="spellEnd"/>
                        <w:r>
                          <w:rPr>
                            <w:rFonts w:ascii="Times New Roman" w:eastAsia="Times New Roman" w:hAnsi="Times New Roman" w:cs="Times New Roman"/>
                            <w:lang w:eastAsia="lv-LV"/>
                          </w:rPr>
                          <w:t xml:space="preserve"> koordinācijas centrs, </w:t>
                        </w:r>
                        <w:r w:rsidRPr="001073B8">
                          <w:rPr>
                            <w:rFonts w:ascii="Times New Roman" w:eastAsia="Times New Roman" w:hAnsi="Times New Roman" w:cs="Times New Roman"/>
                            <w:lang w:eastAsia="lv-LV"/>
                          </w:rPr>
                          <w:t>Nacionāl</w:t>
                        </w:r>
                        <w:r>
                          <w:rPr>
                            <w:rFonts w:ascii="Times New Roman" w:eastAsia="Times New Roman" w:hAnsi="Times New Roman" w:cs="Times New Roman"/>
                            <w:lang w:eastAsia="lv-LV"/>
                          </w:rPr>
                          <w:t>ā</w:t>
                        </w:r>
                        <w:r w:rsidRPr="001073B8">
                          <w:rPr>
                            <w:rFonts w:ascii="Times New Roman" w:eastAsia="Times New Roman" w:hAnsi="Times New Roman" w:cs="Times New Roman"/>
                            <w:lang w:eastAsia="lv-LV"/>
                          </w:rPr>
                          <w:t xml:space="preserve"> elektroni</w:t>
                        </w:r>
                        <w:r>
                          <w:rPr>
                            <w:rFonts w:ascii="Times New Roman" w:eastAsia="Times New Roman" w:hAnsi="Times New Roman" w:cs="Times New Roman"/>
                            <w:lang w:eastAsia="lv-LV"/>
                          </w:rPr>
                          <w:t xml:space="preserve">sko plašsaziņas līdzekļu padome, Latvijas Banka, </w:t>
                        </w:r>
                        <w:r w:rsidRPr="001073B8">
                          <w:rPr>
                            <w:rFonts w:ascii="Times New Roman" w:eastAsia="Times New Roman" w:hAnsi="Times New Roman" w:cs="Times New Roman"/>
                            <w:lang w:eastAsia="lv-LV"/>
                          </w:rPr>
                          <w:t>Iz</w:t>
                        </w:r>
                        <w:r>
                          <w:rPr>
                            <w:rFonts w:ascii="Times New Roman" w:eastAsia="Times New Roman" w:hAnsi="Times New Roman" w:cs="Times New Roman"/>
                            <w:lang w:eastAsia="lv-LV"/>
                          </w:rPr>
                          <w:t xml:space="preserve">glītības un zinātnes ministrija, </w:t>
                        </w:r>
                        <w:r w:rsidRPr="001073B8">
                          <w:rPr>
                            <w:rFonts w:ascii="Times New Roman" w:eastAsia="Times New Roman" w:hAnsi="Times New Roman" w:cs="Times New Roman"/>
                            <w:lang w:eastAsia="lv-LV"/>
                          </w:rPr>
                          <w:t>Sabiedrisko p</w:t>
                        </w:r>
                        <w:r>
                          <w:rPr>
                            <w:rFonts w:ascii="Times New Roman" w:eastAsia="Times New Roman" w:hAnsi="Times New Roman" w:cs="Times New Roman"/>
                            <w:lang w:eastAsia="lv-LV"/>
                          </w:rPr>
                          <w:t xml:space="preserve">akalpojumu regulēšanas komisija, Valsts kontrole, </w:t>
                        </w:r>
                        <w:proofErr w:type="spellStart"/>
                        <w:r>
                          <w:rPr>
                            <w:rFonts w:ascii="Times New Roman" w:eastAsia="Times New Roman" w:hAnsi="Times New Roman" w:cs="Times New Roman"/>
                            <w:lang w:eastAsia="lv-LV"/>
                          </w:rPr>
                          <w:t>Iekšlietu</w:t>
                        </w:r>
                        <w:proofErr w:type="spellEnd"/>
                        <w:r>
                          <w:rPr>
                            <w:rFonts w:ascii="Times New Roman" w:eastAsia="Times New Roman" w:hAnsi="Times New Roman" w:cs="Times New Roman"/>
                            <w:lang w:eastAsia="lv-LV"/>
                          </w:rPr>
                          <w:t xml:space="preserve"> ministrija, </w:t>
                        </w:r>
                        <w:r w:rsidRPr="001073B8">
                          <w:rPr>
                            <w:rFonts w:ascii="Times New Roman" w:eastAsia="Times New Roman" w:hAnsi="Times New Roman" w:cs="Times New Roman"/>
                            <w:lang w:eastAsia="lv-LV"/>
                          </w:rPr>
                          <w:t>Latvijas Drošības un aiz</w:t>
                        </w:r>
                        <w:r>
                          <w:rPr>
                            <w:rFonts w:ascii="Times New Roman" w:eastAsia="Times New Roman" w:hAnsi="Times New Roman" w:cs="Times New Roman"/>
                            <w:lang w:eastAsia="lv-LV"/>
                          </w:rPr>
                          <w:t xml:space="preserve">sardzības industriju federācija, Zemkopības ministrija, </w:t>
                        </w:r>
                        <w:r w:rsidRPr="001073B8">
                          <w:rPr>
                            <w:rFonts w:ascii="Times New Roman" w:eastAsia="Times New Roman" w:hAnsi="Times New Roman" w:cs="Times New Roman"/>
                            <w:lang w:eastAsia="lv-LV"/>
                          </w:rPr>
                          <w:t>Valsts prezidenta kancelej</w:t>
                        </w:r>
                        <w:r>
                          <w:rPr>
                            <w:rFonts w:ascii="Times New Roman" w:eastAsia="Times New Roman" w:hAnsi="Times New Roman" w:cs="Times New Roman"/>
                            <w:lang w:eastAsia="lv-LV"/>
                          </w:rPr>
                          <w:t xml:space="preserve">a, </w:t>
                        </w:r>
                      </w:p>
                    </w:tc>
                  </w:tr>
                  <w:tr w:rsidR="0016333D" w:rsidRPr="009F601F" w:rsidTr="008D114B">
                    <w:trPr>
                      <w:trHeight w:val="285"/>
                    </w:trPr>
                    <w:tc>
                      <w:tcPr>
                        <w:tcW w:w="7513" w:type="dxa"/>
                      </w:tcPr>
                      <w:p w:rsidR="0016333D" w:rsidRPr="009F601F" w:rsidRDefault="0016333D" w:rsidP="0016333D">
                        <w:pPr>
                          <w:spacing w:after="0" w:line="240" w:lineRule="auto"/>
                          <w:rPr>
                            <w:rFonts w:ascii="Times New Roman" w:eastAsia="Times New Roman" w:hAnsi="Times New Roman" w:cs="Times New Roman"/>
                            <w:lang w:eastAsia="lv-LV"/>
                          </w:rPr>
                        </w:pPr>
                      </w:p>
                    </w:tc>
                    <w:tc>
                      <w:tcPr>
                        <w:tcW w:w="743" w:type="dxa"/>
                        <w:gridSpan w:val="2"/>
                      </w:tcPr>
                      <w:p w:rsidR="0016333D" w:rsidRPr="009F601F" w:rsidRDefault="0016333D" w:rsidP="0016333D">
                        <w:pPr>
                          <w:spacing w:after="0" w:line="240" w:lineRule="auto"/>
                          <w:rPr>
                            <w:rFonts w:ascii="Times New Roman" w:eastAsia="Times New Roman" w:hAnsi="Times New Roman" w:cs="Times New Roman"/>
                            <w:lang w:eastAsia="lv-LV"/>
                          </w:rPr>
                        </w:pPr>
                      </w:p>
                    </w:tc>
                    <w:tc>
                      <w:tcPr>
                        <w:tcW w:w="4077" w:type="dxa"/>
                      </w:tcPr>
                      <w:p w:rsidR="0016333D" w:rsidRPr="009F601F" w:rsidRDefault="0016333D" w:rsidP="0016333D">
                        <w:pPr>
                          <w:spacing w:after="0" w:line="240" w:lineRule="auto"/>
                          <w:rPr>
                            <w:rFonts w:ascii="Times New Roman" w:eastAsia="Times New Roman" w:hAnsi="Times New Roman" w:cs="Times New Roman"/>
                            <w:lang w:eastAsia="lv-LV"/>
                          </w:rPr>
                        </w:pPr>
                      </w:p>
                    </w:tc>
                  </w:tr>
                  <w:tr w:rsidR="0016333D" w:rsidRPr="009F601F" w:rsidTr="008D114B">
                    <w:trPr>
                      <w:trHeight w:val="501"/>
                    </w:trPr>
                    <w:tc>
                      <w:tcPr>
                        <w:tcW w:w="7876" w:type="dxa"/>
                        <w:gridSpan w:val="2"/>
                        <w:hideMark/>
                      </w:tcPr>
                      <w:p w:rsidR="0016333D" w:rsidRPr="009F601F" w:rsidRDefault="0016333D" w:rsidP="0016333D">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Saskaņošanas dalībnieki izskatīja šādu ministriju (citu institūciju) iebildumus</w:t>
                        </w:r>
                      </w:p>
                    </w:tc>
                    <w:tc>
                      <w:tcPr>
                        <w:tcW w:w="380" w:type="dxa"/>
                      </w:tcPr>
                      <w:p w:rsidR="0016333D" w:rsidRPr="009F601F" w:rsidRDefault="0016333D" w:rsidP="0016333D">
                        <w:pPr>
                          <w:spacing w:after="0" w:line="240" w:lineRule="auto"/>
                          <w:rPr>
                            <w:rFonts w:ascii="Times New Roman" w:eastAsia="Times New Roman" w:hAnsi="Times New Roman" w:cs="Times New Roman"/>
                            <w:lang w:eastAsia="lv-LV"/>
                          </w:rPr>
                        </w:pPr>
                      </w:p>
                    </w:tc>
                    <w:tc>
                      <w:tcPr>
                        <w:tcW w:w="4077" w:type="dxa"/>
                      </w:tcPr>
                      <w:p w:rsidR="0016333D" w:rsidRDefault="0016333D" w:rsidP="0016333D">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 xml:space="preserve">Ārlietu ministrijas, </w:t>
                        </w:r>
                        <w:r>
                          <w:rPr>
                            <w:rFonts w:ascii="Times New Roman" w:eastAsia="Times New Roman" w:hAnsi="Times New Roman" w:cs="Times New Roman"/>
                            <w:lang w:eastAsia="lv-LV"/>
                          </w:rPr>
                          <w:t>Veselības ministrijas,</w:t>
                        </w:r>
                        <w:r w:rsidRPr="009F601F">
                          <w:rPr>
                            <w:rFonts w:ascii="Times New Roman" w:eastAsia="Times New Roman" w:hAnsi="Times New Roman" w:cs="Times New Roman"/>
                            <w:lang w:eastAsia="lv-LV"/>
                          </w:rPr>
                          <w:t xml:space="preserve"> Tieslietu ministrijas, </w:t>
                        </w:r>
                        <w:r w:rsidRPr="0016333D">
                          <w:rPr>
                            <w:rFonts w:ascii="Times New Roman" w:eastAsia="Times New Roman" w:hAnsi="Times New Roman" w:cs="Times New Roman"/>
                            <w:lang w:eastAsia="lv-LV"/>
                          </w:rPr>
                          <w:t>Sabiedrisko pakalpojumu regulēšanas komisija</w:t>
                        </w:r>
                        <w:r>
                          <w:rPr>
                            <w:rFonts w:ascii="Times New Roman" w:eastAsia="Times New Roman" w:hAnsi="Times New Roman" w:cs="Times New Roman"/>
                            <w:lang w:eastAsia="lv-LV"/>
                          </w:rPr>
                          <w:t>s</w:t>
                        </w:r>
                        <w:r w:rsidRPr="0016333D">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Pr="0016333D">
                          <w:rPr>
                            <w:rFonts w:ascii="Times New Roman" w:eastAsia="Times New Roman" w:hAnsi="Times New Roman" w:cs="Times New Roman"/>
                            <w:lang w:eastAsia="lv-LV"/>
                          </w:rPr>
                          <w:t xml:space="preserve">Nacionālās elektronisko plašsaziņas līdzekļu padomes </w:t>
                        </w:r>
                      </w:p>
                      <w:p w:rsidR="0016333D" w:rsidRPr="009F601F" w:rsidRDefault="0016333D" w:rsidP="0016333D">
                        <w:pPr>
                          <w:spacing w:after="0" w:line="240" w:lineRule="auto"/>
                          <w:rPr>
                            <w:rFonts w:ascii="Times New Roman" w:eastAsia="Times New Roman" w:hAnsi="Times New Roman" w:cs="Times New Roman"/>
                            <w:lang w:eastAsia="lv-LV"/>
                          </w:rPr>
                        </w:pPr>
                      </w:p>
                    </w:tc>
                  </w:tr>
                </w:tbl>
                <w:p w:rsidR="0016333D" w:rsidRPr="009F601F" w:rsidRDefault="0016333D" w:rsidP="0016333D">
                  <w:pPr>
                    <w:spacing w:after="0" w:line="240" w:lineRule="auto"/>
                    <w:rPr>
                      <w:rFonts w:ascii="Times New Roman" w:eastAsia="Times New Roman" w:hAnsi="Times New Roman" w:cs="Times New Roman"/>
                      <w:lang w:eastAsia="lv-LV"/>
                    </w:rPr>
                  </w:pPr>
                </w:p>
              </w:tc>
              <w:tc>
                <w:tcPr>
                  <w:tcW w:w="444" w:type="dxa"/>
                  <w:gridSpan w:val="2"/>
                </w:tcPr>
                <w:p w:rsidR="0016333D" w:rsidRPr="009F601F" w:rsidRDefault="0016333D" w:rsidP="0016333D">
                  <w:pPr>
                    <w:tabs>
                      <w:tab w:val="left" w:pos="915"/>
                    </w:tabs>
                    <w:spacing w:after="120" w:line="240" w:lineRule="auto"/>
                    <w:ind w:left="635"/>
                    <w:jc w:val="both"/>
                    <w:rPr>
                      <w:rFonts w:ascii="Times New Roman" w:eastAsia="Times New Roman" w:hAnsi="Times New Roman" w:cs="Times New Roman"/>
                      <w:lang w:eastAsia="lv-LV"/>
                    </w:rPr>
                  </w:pPr>
                </w:p>
              </w:tc>
            </w:tr>
            <w:tr w:rsidR="0016333D" w:rsidRPr="002B15FE" w:rsidTr="008D114B">
              <w:trPr>
                <w:gridAfter w:val="1"/>
                <w:wAfter w:w="222" w:type="dxa"/>
                <w:trHeight w:val="285"/>
              </w:trPr>
              <w:tc>
                <w:tcPr>
                  <w:tcW w:w="7230" w:type="dxa"/>
                </w:tcPr>
                <w:p w:rsidR="0016333D" w:rsidRDefault="0016333D" w:rsidP="0016333D">
                  <w:pPr>
                    <w:spacing w:after="0" w:line="240" w:lineRule="auto"/>
                    <w:rPr>
                      <w:rFonts w:ascii="Times New Roman" w:eastAsia="Times New Roman" w:hAnsi="Times New Roman" w:cs="Times New Roman"/>
                      <w:lang w:eastAsia="lv-LV"/>
                    </w:rPr>
                  </w:pPr>
                  <w:r w:rsidRPr="00313A3B">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p w:rsidR="0016333D" w:rsidRDefault="0016333D" w:rsidP="0016333D">
                  <w:pPr>
                    <w:spacing w:after="0" w:line="240" w:lineRule="auto"/>
                    <w:rPr>
                      <w:rFonts w:ascii="Times New Roman" w:eastAsia="Times New Roman" w:hAnsi="Times New Roman" w:cs="Times New Roman"/>
                      <w:lang w:eastAsia="lv-LV"/>
                    </w:rPr>
                  </w:pPr>
                </w:p>
                <w:p w:rsidR="0016333D" w:rsidRPr="002B15FE" w:rsidRDefault="0016333D" w:rsidP="0016333D">
                  <w:pPr>
                    <w:spacing w:after="0" w:line="240" w:lineRule="auto"/>
                    <w:rPr>
                      <w:rFonts w:ascii="Times New Roman" w:eastAsia="Times New Roman" w:hAnsi="Times New Roman" w:cs="Times New Roman"/>
                      <w:lang w:eastAsia="lv-LV"/>
                    </w:rPr>
                  </w:pPr>
                </w:p>
              </w:tc>
              <w:tc>
                <w:tcPr>
                  <w:tcW w:w="5541" w:type="dxa"/>
                  <w:gridSpan w:val="2"/>
                </w:tcPr>
                <w:p w:rsidR="0016333D" w:rsidRPr="002B15FE" w:rsidRDefault="0016333D" w:rsidP="0016333D">
                  <w:pPr>
                    <w:spacing w:after="0" w:line="240" w:lineRule="auto"/>
                    <w:ind w:firstLine="720"/>
                    <w:rPr>
                      <w:rFonts w:ascii="Times New Roman" w:eastAsia="Times New Roman" w:hAnsi="Times New Roman" w:cs="Times New Roman"/>
                      <w:lang w:eastAsia="lv-LV"/>
                    </w:rPr>
                  </w:pPr>
                </w:p>
              </w:tc>
            </w:tr>
          </w:tbl>
          <w:p w:rsidR="0016333D" w:rsidRDefault="0016333D" w:rsidP="00FA7D06">
            <w:pPr>
              <w:spacing w:after="0" w:line="240" w:lineRule="auto"/>
              <w:rPr>
                <w:rFonts w:ascii="Times New Roman" w:eastAsia="Times New Roman" w:hAnsi="Times New Roman" w:cs="Times New Roman"/>
                <w:b/>
                <w:lang w:eastAsia="lv-LV"/>
              </w:rPr>
            </w:pPr>
          </w:p>
          <w:p w:rsidR="0016333D" w:rsidRDefault="0016333D" w:rsidP="00FA7D06">
            <w:pPr>
              <w:spacing w:after="0" w:line="240" w:lineRule="auto"/>
              <w:rPr>
                <w:rFonts w:ascii="Times New Roman" w:eastAsia="Times New Roman" w:hAnsi="Times New Roman" w:cs="Times New Roman"/>
                <w:b/>
                <w:lang w:eastAsia="lv-LV"/>
              </w:rPr>
            </w:pPr>
          </w:p>
          <w:p w:rsidR="0016333D" w:rsidRDefault="0016333D" w:rsidP="00FA7D06">
            <w:pPr>
              <w:spacing w:after="0" w:line="240" w:lineRule="auto"/>
              <w:rPr>
                <w:rFonts w:ascii="Times New Roman" w:eastAsia="Times New Roman" w:hAnsi="Times New Roman" w:cs="Times New Roman"/>
                <w:b/>
                <w:lang w:eastAsia="lv-LV"/>
              </w:rPr>
            </w:pPr>
          </w:p>
          <w:p w:rsidR="004848C8" w:rsidRPr="002B15FE" w:rsidRDefault="004848C8" w:rsidP="00FA7D06">
            <w:pPr>
              <w:spacing w:after="0" w:line="240" w:lineRule="auto"/>
              <w:rPr>
                <w:rFonts w:ascii="Times New Roman" w:eastAsia="Times New Roman" w:hAnsi="Times New Roman" w:cs="Times New Roman"/>
                <w:lang w:eastAsia="lv-LV"/>
              </w:rPr>
            </w:pPr>
            <w:r w:rsidRPr="00B75433">
              <w:rPr>
                <w:rFonts w:ascii="Times New Roman" w:eastAsia="Times New Roman" w:hAnsi="Times New Roman" w:cs="Times New Roman"/>
                <w:b/>
                <w:lang w:eastAsia="lv-LV"/>
              </w:rPr>
              <w:t>I. Jautājumi, par kuriem saskaņošanā vienošanās ir panākta</w:t>
            </w:r>
            <w:r>
              <w:rPr>
                <w:rFonts w:ascii="Times New Roman" w:eastAsia="Times New Roman" w:hAnsi="Times New Roman" w:cs="Times New Roman"/>
                <w:b/>
                <w:lang w:eastAsia="lv-LV"/>
              </w:rPr>
              <w:t xml:space="preserve"> pēc likumprojekta </w:t>
            </w:r>
            <w:proofErr w:type="spellStart"/>
            <w:r>
              <w:rPr>
                <w:rFonts w:ascii="Times New Roman" w:eastAsia="Times New Roman" w:hAnsi="Times New Roman" w:cs="Times New Roman"/>
                <w:b/>
                <w:lang w:eastAsia="lv-LV"/>
              </w:rPr>
              <w:t>starpministriju</w:t>
            </w:r>
            <w:proofErr w:type="spellEnd"/>
            <w:r>
              <w:rPr>
                <w:rFonts w:ascii="Times New Roman" w:eastAsia="Times New Roman" w:hAnsi="Times New Roman" w:cs="Times New Roman"/>
                <w:b/>
                <w:lang w:eastAsia="lv-LV"/>
              </w:rPr>
              <w:t xml:space="preserve"> saskaņošanas</w:t>
            </w:r>
          </w:p>
        </w:tc>
      </w:tr>
    </w:tbl>
    <w:p w:rsidR="008C37A2" w:rsidRDefault="008C37A2"/>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86"/>
        <w:gridCol w:w="4678"/>
        <w:gridCol w:w="1215"/>
        <w:gridCol w:w="2045"/>
        <w:gridCol w:w="3402"/>
      </w:tblGrid>
      <w:tr w:rsidR="002B15FE" w:rsidRPr="0034241A" w:rsidTr="0009183D">
        <w:tc>
          <w:tcPr>
            <w:tcW w:w="708" w:type="dxa"/>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Nr. p.k.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ind w:firstLine="12"/>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ind w:right="3"/>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ind w:firstLine="21"/>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Projekta attiecīgā punkta (panta) galīgā redakcija</w:t>
            </w:r>
          </w:p>
        </w:tc>
      </w:tr>
      <w:tr w:rsidR="002B15FE" w:rsidRPr="0034241A" w:rsidTr="0009183D">
        <w:tc>
          <w:tcPr>
            <w:tcW w:w="708" w:type="dxa"/>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1</w:t>
            </w:r>
          </w:p>
        </w:tc>
        <w:tc>
          <w:tcPr>
            <w:tcW w:w="2686" w:type="dxa"/>
            <w:gridSpan w:val="2"/>
            <w:tcBorders>
              <w:top w:val="single" w:sz="6" w:space="0" w:color="000000"/>
              <w:left w:val="single" w:sz="6" w:space="0" w:color="000000"/>
              <w:bottom w:val="single" w:sz="4" w:space="0" w:color="auto"/>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2</w:t>
            </w:r>
          </w:p>
        </w:tc>
        <w:tc>
          <w:tcPr>
            <w:tcW w:w="4678" w:type="dxa"/>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5</w:t>
            </w:r>
          </w:p>
        </w:tc>
      </w:tr>
      <w:tr w:rsidR="002B15FE" w:rsidRPr="0034241A" w:rsidTr="0009183D">
        <w:tc>
          <w:tcPr>
            <w:tcW w:w="708" w:type="dxa"/>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D1781D" w:rsidRDefault="00F3627D" w:rsidP="00D1781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2. pantā </w:t>
            </w:r>
            <w:r>
              <w:t xml:space="preserve"> </w:t>
            </w:r>
            <w:r w:rsidRPr="00F3627D">
              <w:rPr>
                <w:rFonts w:ascii="Times New Roman" w:eastAsia="Times New Roman" w:hAnsi="Times New Roman" w:cs="Times New Roman"/>
                <w:lang w:eastAsia="lv-LV"/>
              </w:rPr>
              <w:t>iekļautā Mobilizācijas likuma 14</w:t>
            </w:r>
            <w:r w:rsidRPr="004412A8">
              <w:rPr>
                <w:rFonts w:ascii="Times New Roman" w:eastAsia="Times New Roman" w:hAnsi="Times New Roman" w:cs="Times New Roman"/>
                <w:vertAlign w:val="superscript"/>
                <w:lang w:eastAsia="lv-LV"/>
              </w:rPr>
              <w:t>.1</w:t>
            </w:r>
            <w:r>
              <w:rPr>
                <w:rFonts w:ascii="Times New Roman" w:eastAsia="Times New Roman" w:hAnsi="Times New Roman" w:cs="Times New Roman"/>
                <w:lang w:eastAsia="lv-LV"/>
              </w:rPr>
              <w:t xml:space="preserve"> panta pirmās daļas 27. punkts:</w:t>
            </w:r>
          </w:p>
          <w:p w:rsidR="00F3627D" w:rsidRPr="007932F8" w:rsidRDefault="00F3627D" w:rsidP="00D1781D">
            <w:pPr>
              <w:spacing w:after="0" w:line="240" w:lineRule="auto"/>
              <w:rPr>
                <w:rFonts w:ascii="Times New Roman" w:eastAsia="Times New Roman" w:hAnsi="Times New Roman" w:cs="Times New Roman"/>
                <w:lang w:eastAsia="lv-LV"/>
              </w:rPr>
            </w:pPr>
          </w:p>
          <w:p w:rsidR="002B15FE" w:rsidRPr="007932F8" w:rsidRDefault="007550D8" w:rsidP="00DC212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7550D8">
              <w:rPr>
                <w:rFonts w:ascii="Times New Roman" w:eastAsia="Times New Roman" w:hAnsi="Times New Roman" w:cs="Times New Roman"/>
                <w:lang w:eastAsia="lv-LV"/>
              </w:rPr>
              <w:t xml:space="preserve">27) Cita Ministru kabineta noteikta valsts un pašvaldības institūcijas amatpersona, darbinieks vai fiziska persona, kura </w:t>
            </w:r>
            <w:r w:rsidRPr="007550D8">
              <w:rPr>
                <w:rFonts w:ascii="Times New Roman" w:eastAsia="Times New Roman" w:hAnsi="Times New Roman" w:cs="Times New Roman"/>
                <w:lang w:eastAsia="lv-LV"/>
              </w:rPr>
              <w:lastRenderedPageBreak/>
              <w:t>atrodas darba tiesiskajās attiecībās ar juridiskajām personām, kas nodrošina vitālo (kritisko) pakalpojumu dar</w:t>
            </w:r>
            <w:r>
              <w:rPr>
                <w:rFonts w:ascii="Times New Roman" w:eastAsia="Times New Roman" w:hAnsi="Times New Roman" w:cs="Times New Roman"/>
                <w:lang w:eastAsia="lv-LV"/>
              </w:rPr>
              <w:t>bības sniegšanas nepārtrauktību”</w:t>
            </w:r>
          </w:p>
        </w:tc>
        <w:tc>
          <w:tcPr>
            <w:tcW w:w="4678" w:type="dxa"/>
            <w:tcBorders>
              <w:top w:val="single" w:sz="6" w:space="0" w:color="000000"/>
              <w:left w:val="single" w:sz="6" w:space="0" w:color="000000"/>
              <w:bottom w:val="single" w:sz="6" w:space="0" w:color="000000"/>
              <w:right w:val="single" w:sz="6" w:space="0" w:color="000000"/>
            </w:tcBorders>
          </w:tcPr>
          <w:p w:rsidR="002B15FE" w:rsidRPr="00170E67" w:rsidRDefault="00170E67" w:rsidP="00685000">
            <w:pPr>
              <w:spacing w:after="0" w:line="240" w:lineRule="auto"/>
              <w:contextualSpacing/>
              <w:jc w:val="both"/>
              <w:rPr>
                <w:rFonts w:ascii="Times New Roman" w:eastAsia="Calibri" w:hAnsi="Times New Roman" w:cs="Times New Roman"/>
                <w:b/>
              </w:rPr>
            </w:pPr>
            <w:r w:rsidRPr="00170E67">
              <w:rPr>
                <w:rFonts w:ascii="Times New Roman" w:eastAsia="Calibri" w:hAnsi="Times New Roman" w:cs="Times New Roman"/>
                <w:b/>
              </w:rPr>
              <w:lastRenderedPageBreak/>
              <w:t>Veselības ministrijas 06.08.2019. iebildums:</w:t>
            </w:r>
          </w:p>
          <w:p w:rsidR="00170E67" w:rsidRPr="0034241A" w:rsidRDefault="00170E67" w:rsidP="00170E67">
            <w:pPr>
              <w:spacing w:after="0" w:line="240" w:lineRule="auto"/>
              <w:contextualSpacing/>
              <w:jc w:val="both"/>
              <w:rPr>
                <w:rFonts w:ascii="Times New Roman" w:eastAsia="Calibri" w:hAnsi="Times New Roman" w:cs="Times New Roman"/>
              </w:rPr>
            </w:pPr>
            <w:r w:rsidRPr="00170E67">
              <w:rPr>
                <w:rFonts w:ascii="Times New Roman" w:eastAsia="Calibri" w:hAnsi="Times New Roman" w:cs="Times New Roman"/>
              </w:rPr>
              <w:t>Vēršam uzmanību uz to, ka veselības aprūpes pakalpojumus sniedz ne tikai juridiskas personas, bet arī fiziskas</w:t>
            </w:r>
            <w:r>
              <w:rPr>
                <w:rFonts w:ascii="Times New Roman" w:eastAsia="Calibri" w:hAnsi="Times New Roman" w:cs="Times New Roman"/>
              </w:rPr>
              <w:t xml:space="preserve"> personas kā </w:t>
            </w:r>
            <w:proofErr w:type="spellStart"/>
            <w:r>
              <w:rPr>
                <w:rFonts w:ascii="Times New Roman" w:eastAsia="Calibri" w:hAnsi="Times New Roman" w:cs="Times New Roman"/>
              </w:rPr>
              <w:t>pašnodarbinātie</w:t>
            </w:r>
            <w:proofErr w:type="spellEnd"/>
            <w:r>
              <w:rPr>
                <w:rFonts w:ascii="Times New Roman" w:eastAsia="Calibri" w:hAnsi="Times New Roman" w:cs="Times New Roman"/>
              </w:rPr>
              <w:t xml:space="preserve">. </w:t>
            </w:r>
            <w:r w:rsidRPr="00170E67">
              <w:rPr>
                <w:rFonts w:ascii="Times New Roman" w:eastAsia="Calibri" w:hAnsi="Times New Roman" w:cs="Times New Roman"/>
              </w:rPr>
              <w:t>Ņemot vērā minēto, lūdzam izvērtēt iespēju precizēt Projekta 2. pantā iekļautā Mobilizācijas likuma 14.</w:t>
            </w:r>
            <w:r w:rsidRPr="00170E67">
              <w:rPr>
                <w:rFonts w:ascii="Times New Roman" w:eastAsia="Calibri" w:hAnsi="Times New Roman" w:cs="Times New Roman"/>
                <w:sz w:val="18"/>
                <w:vertAlign w:val="superscript"/>
              </w:rPr>
              <w:t>1</w:t>
            </w:r>
            <w:r w:rsidRPr="00170E67">
              <w:rPr>
                <w:rFonts w:ascii="Times New Roman" w:eastAsia="Calibri" w:hAnsi="Times New Roman" w:cs="Times New Roman"/>
              </w:rPr>
              <w:t xml:space="preserve"> panta pirmās daļas 27. punkta redakciju.</w:t>
            </w:r>
          </w:p>
        </w:tc>
        <w:tc>
          <w:tcPr>
            <w:tcW w:w="3260" w:type="dxa"/>
            <w:gridSpan w:val="2"/>
            <w:tcBorders>
              <w:top w:val="single" w:sz="6" w:space="0" w:color="000000"/>
              <w:left w:val="single" w:sz="6" w:space="0" w:color="000000"/>
              <w:bottom w:val="single" w:sz="6" w:space="0" w:color="000000"/>
              <w:right w:val="single" w:sz="6" w:space="0" w:color="000000"/>
            </w:tcBorders>
          </w:tcPr>
          <w:p w:rsidR="002B15FE" w:rsidRPr="0034241A" w:rsidRDefault="00D81986" w:rsidP="002B15FE">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Ņemts vērā. </w:t>
            </w:r>
          </w:p>
        </w:tc>
        <w:tc>
          <w:tcPr>
            <w:tcW w:w="3402" w:type="dxa"/>
            <w:tcBorders>
              <w:top w:val="single" w:sz="4" w:space="0" w:color="auto"/>
              <w:left w:val="single" w:sz="4" w:space="0" w:color="auto"/>
              <w:bottom w:val="single" w:sz="4" w:space="0" w:color="auto"/>
            </w:tcBorders>
          </w:tcPr>
          <w:p w:rsidR="002B15FE" w:rsidRPr="0034241A" w:rsidRDefault="00A07486" w:rsidP="00D81986">
            <w:pPr>
              <w:spacing w:after="0" w:line="240" w:lineRule="auto"/>
              <w:jc w:val="both"/>
              <w:rPr>
                <w:rFonts w:ascii="Times New Roman" w:eastAsia="Times New Roman" w:hAnsi="Times New Roman" w:cs="Times New Roman"/>
                <w:lang w:eastAsia="lv-LV"/>
              </w:rPr>
            </w:pPr>
            <w:r w:rsidRPr="00A07486">
              <w:rPr>
                <w:rFonts w:ascii="Times New Roman" w:eastAsia="Times New Roman" w:hAnsi="Times New Roman" w:cs="Times New Roman"/>
                <w:lang w:eastAsia="lv-LV"/>
              </w:rPr>
              <w:t>Atbilstoši jaunajai projekta redakcijai minētais priekšlikums vairs nav aktuāls</w:t>
            </w:r>
          </w:p>
        </w:tc>
      </w:tr>
      <w:tr w:rsidR="002B15FE" w:rsidRPr="0034241A" w:rsidTr="0009183D">
        <w:tc>
          <w:tcPr>
            <w:tcW w:w="708" w:type="dxa"/>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2B15FE" w:rsidRPr="00D81986" w:rsidRDefault="00D81986" w:rsidP="00DC212D">
            <w:pPr>
              <w:spacing w:after="0" w:line="240" w:lineRule="auto"/>
              <w:rPr>
                <w:rFonts w:ascii="Times New Roman" w:eastAsia="Times New Roman" w:hAnsi="Times New Roman" w:cs="Times New Roman"/>
                <w:lang w:eastAsia="lv-LV"/>
              </w:rPr>
            </w:pPr>
            <w:r w:rsidRPr="00D81986">
              <w:rPr>
                <w:rFonts w:ascii="Times New Roman" w:eastAsia="Times New Roman" w:hAnsi="Times New Roman" w:cs="Times New Roman"/>
                <w:lang w:eastAsia="lv-LV"/>
              </w:rPr>
              <w:t>Anotācijas VII sadaļas 2. punkts:</w:t>
            </w:r>
          </w:p>
          <w:p w:rsidR="00D81986" w:rsidRPr="0034241A" w:rsidRDefault="00D81986" w:rsidP="00DC212D">
            <w:pPr>
              <w:spacing w:after="0" w:line="240" w:lineRule="auto"/>
              <w:rPr>
                <w:rFonts w:ascii="Times New Roman" w:eastAsia="Times New Roman" w:hAnsi="Times New Roman" w:cs="Times New Roman"/>
                <w:b/>
                <w:lang w:eastAsia="lv-LV"/>
              </w:rPr>
            </w:pPr>
            <w:r w:rsidRPr="00D81986">
              <w:rPr>
                <w:rFonts w:ascii="Times New Roman" w:eastAsia="Times New Roman" w:hAnsi="Times New Roman" w:cs="Times New Roman"/>
                <w:lang w:eastAsia="lv-LV"/>
              </w:rPr>
              <w:t>“</w:t>
            </w:r>
            <w:r w:rsidRPr="00D81986">
              <w:t xml:space="preserve"> </w:t>
            </w:r>
            <w:r w:rsidRPr="00D81986">
              <w:rPr>
                <w:rFonts w:ascii="Times New Roman" w:eastAsia="Times New Roman" w:hAnsi="Times New Roman" w:cs="Times New Roman"/>
                <w:lang w:eastAsia="lv-LV"/>
              </w:rPr>
              <w:t>Projekta izpilde notiks esošo pārvaldes funkciju un institucionālās struktūras ietvaros”</w:t>
            </w:r>
          </w:p>
        </w:tc>
        <w:tc>
          <w:tcPr>
            <w:tcW w:w="4678" w:type="dxa"/>
            <w:tcBorders>
              <w:top w:val="single" w:sz="6" w:space="0" w:color="000000"/>
              <w:left w:val="single" w:sz="6" w:space="0" w:color="000000"/>
              <w:bottom w:val="single" w:sz="6" w:space="0" w:color="000000"/>
              <w:right w:val="single" w:sz="6" w:space="0" w:color="000000"/>
            </w:tcBorders>
          </w:tcPr>
          <w:p w:rsidR="00FB51DF" w:rsidRPr="007550D8" w:rsidRDefault="007550D8" w:rsidP="00685000">
            <w:pPr>
              <w:spacing w:after="0" w:line="240" w:lineRule="auto"/>
              <w:contextualSpacing/>
              <w:jc w:val="both"/>
              <w:rPr>
                <w:rFonts w:ascii="Times New Roman" w:eastAsia="Calibri" w:hAnsi="Times New Roman" w:cs="Times New Roman"/>
                <w:b/>
              </w:rPr>
            </w:pPr>
            <w:r w:rsidRPr="007550D8">
              <w:rPr>
                <w:rFonts w:ascii="Times New Roman" w:eastAsia="Calibri" w:hAnsi="Times New Roman" w:cs="Times New Roman"/>
                <w:b/>
              </w:rPr>
              <w:t>Finanšu ministrijas 30.07.2019. priekšlikums:</w:t>
            </w:r>
          </w:p>
          <w:p w:rsidR="007550D8" w:rsidRDefault="007550D8" w:rsidP="0068500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I</w:t>
            </w:r>
            <w:r w:rsidRPr="007550D8">
              <w:rPr>
                <w:rFonts w:ascii="Times New Roman" w:eastAsia="Calibri" w:hAnsi="Times New Roman" w:cs="Times New Roman"/>
              </w:rPr>
              <w:t>zsakām priekšlikumu papildināt anotācijas VII sadaļas 2.punktu ar informāciju, ka likumprojekta izpildē iesaistītās institūcijas to realizēs esošā finansējuma ietvaros.</w:t>
            </w:r>
          </w:p>
          <w:p w:rsidR="005C4F63" w:rsidRPr="0034241A" w:rsidRDefault="005C4F63" w:rsidP="00685000">
            <w:pPr>
              <w:spacing w:after="0" w:line="240" w:lineRule="auto"/>
              <w:contextualSpacing/>
              <w:jc w:val="both"/>
              <w:rPr>
                <w:rFonts w:ascii="Times New Roman" w:eastAsia="Calibri" w:hAnsi="Times New Roman" w:cs="Times New Roman"/>
              </w:rPr>
            </w:pPr>
          </w:p>
        </w:tc>
        <w:tc>
          <w:tcPr>
            <w:tcW w:w="3260" w:type="dxa"/>
            <w:gridSpan w:val="2"/>
            <w:tcBorders>
              <w:top w:val="single" w:sz="6" w:space="0" w:color="000000"/>
              <w:left w:val="single" w:sz="6" w:space="0" w:color="000000"/>
              <w:bottom w:val="single" w:sz="6" w:space="0" w:color="000000"/>
              <w:right w:val="single" w:sz="6" w:space="0" w:color="000000"/>
            </w:tcBorders>
          </w:tcPr>
          <w:p w:rsidR="002B15FE" w:rsidRPr="0034241A" w:rsidRDefault="00D81986" w:rsidP="002E305E">
            <w:pPr>
              <w:spacing w:before="75" w:after="75" w:line="240" w:lineRule="auto"/>
              <w:rPr>
                <w:rFonts w:ascii="Times New Roman" w:eastAsia="Times New Roman" w:hAnsi="Times New Roman" w:cs="Times New Roman"/>
                <w:lang w:eastAsia="lv-LV"/>
              </w:rPr>
            </w:pPr>
            <w:r w:rsidRPr="00D81986">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D81986" w:rsidRPr="00D81986" w:rsidRDefault="00A07486" w:rsidP="00D8198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Precizēts a</w:t>
            </w:r>
            <w:r w:rsidR="00D81986" w:rsidRPr="00D81986">
              <w:rPr>
                <w:rFonts w:ascii="Times New Roman" w:eastAsia="Times New Roman" w:hAnsi="Times New Roman" w:cs="Times New Roman"/>
                <w:lang w:eastAsia="lv-LV"/>
              </w:rPr>
              <w:t>notācijas VII sadaļas 2. punkts:</w:t>
            </w:r>
          </w:p>
          <w:p w:rsidR="002B15FE" w:rsidRPr="0034241A" w:rsidRDefault="00D81986" w:rsidP="00D81986">
            <w:pPr>
              <w:spacing w:after="0" w:line="240" w:lineRule="auto"/>
              <w:jc w:val="both"/>
              <w:rPr>
                <w:rFonts w:ascii="Times New Roman" w:eastAsia="Times New Roman" w:hAnsi="Times New Roman" w:cs="Times New Roman"/>
                <w:lang w:eastAsia="lv-LV"/>
              </w:rPr>
            </w:pPr>
            <w:r w:rsidRPr="00D81986">
              <w:rPr>
                <w:rFonts w:ascii="Times New Roman" w:eastAsia="Times New Roman" w:hAnsi="Times New Roman" w:cs="Times New Roman"/>
                <w:lang w:eastAsia="lv-LV"/>
              </w:rPr>
              <w:t>“ Projekta izpilde notiks esošo pārvaldes funkciju un institucionālās struktūras ietvaros</w:t>
            </w:r>
            <w:r>
              <w:rPr>
                <w:rFonts w:ascii="Times New Roman" w:eastAsia="Times New Roman" w:hAnsi="Times New Roman" w:cs="Times New Roman"/>
                <w:lang w:eastAsia="lv-LV"/>
              </w:rPr>
              <w:t xml:space="preserve">. </w:t>
            </w:r>
            <w:r>
              <w:t xml:space="preserve"> </w:t>
            </w:r>
            <w:r w:rsidRPr="00D81986">
              <w:rPr>
                <w:rFonts w:ascii="Times New Roman" w:eastAsia="Times New Roman" w:hAnsi="Times New Roman" w:cs="Times New Roman"/>
                <w:lang w:eastAsia="lv-LV"/>
              </w:rPr>
              <w:t>Likumprojekta izpildē iesaistītās institūcijas to realizēs esošā finansējuma ietvaros.</w:t>
            </w:r>
            <w:r>
              <w:rPr>
                <w:rFonts w:ascii="Times New Roman" w:eastAsia="Times New Roman" w:hAnsi="Times New Roman" w:cs="Times New Roman"/>
                <w:lang w:eastAsia="lv-LV"/>
              </w:rPr>
              <w:t>”</w:t>
            </w:r>
          </w:p>
        </w:tc>
      </w:tr>
      <w:tr w:rsidR="00841091" w:rsidRPr="0034241A" w:rsidTr="0009183D">
        <w:tc>
          <w:tcPr>
            <w:tcW w:w="708" w:type="dxa"/>
            <w:tcBorders>
              <w:top w:val="single" w:sz="6" w:space="0" w:color="000000"/>
              <w:left w:val="single" w:sz="6" w:space="0" w:color="000000"/>
              <w:bottom w:val="single" w:sz="6" w:space="0" w:color="000000"/>
              <w:right w:val="single" w:sz="4" w:space="0" w:color="auto"/>
            </w:tcBorders>
          </w:tcPr>
          <w:p w:rsidR="00841091" w:rsidRPr="0034241A" w:rsidRDefault="00841091"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F3627D" w:rsidRDefault="00F3627D" w:rsidP="002B15FE">
            <w:pPr>
              <w:spacing w:after="0" w:line="240" w:lineRule="auto"/>
              <w:rPr>
                <w:rFonts w:ascii="Times New Roman" w:eastAsia="Times New Roman" w:hAnsi="Times New Roman" w:cs="Times New Roman"/>
                <w:lang w:eastAsia="lv-LV"/>
              </w:rPr>
            </w:pPr>
            <w:r w:rsidRPr="00F3627D">
              <w:rPr>
                <w:rFonts w:ascii="Times New Roman" w:eastAsia="Times New Roman" w:hAnsi="Times New Roman" w:cs="Times New Roman"/>
                <w:lang w:eastAsia="lv-LV"/>
              </w:rPr>
              <w:t>Likumprojekta 2. pantā  iekļautā Mobilizācijas l</w:t>
            </w:r>
            <w:r>
              <w:rPr>
                <w:rFonts w:ascii="Times New Roman" w:eastAsia="Times New Roman" w:hAnsi="Times New Roman" w:cs="Times New Roman"/>
                <w:lang w:eastAsia="lv-LV"/>
              </w:rPr>
              <w:t>ikuma 14.</w:t>
            </w:r>
            <w:r w:rsidRPr="00A07486">
              <w:rPr>
                <w:rFonts w:ascii="Times New Roman" w:eastAsia="Times New Roman" w:hAnsi="Times New Roman" w:cs="Times New Roman"/>
                <w:vertAlign w:val="superscript"/>
                <w:lang w:eastAsia="lv-LV"/>
              </w:rPr>
              <w:t>1</w:t>
            </w:r>
            <w:r>
              <w:rPr>
                <w:rFonts w:ascii="Times New Roman" w:eastAsia="Times New Roman" w:hAnsi="Times New Roman" w:cs="Times New Roman"/>
                <w:lang w:eastAsia="lv-LV"/>
              </w:rPr>
              <w:t xml:space="preserve"> panta pirmās daļas 20</w:t>
            </w:r>
            <w:r w:rsidRPr="00F3627D">
              <w:rPr>
                <w:rFonts w:ascii="Times New Roman" w:eastAsia="Times New Roman" w:hAnsi="Times New Roman" w:cs="Times New Roman"/>
                <w:lang w:eastAsia="lv-LV"/>
              </w:rPr>
              <w:t>. punkts:</w:t>
            </w:r>
          </w:p>
          <w:p w:rsidR="00F3627D" w:rsidRDefault="00F3627D" w:rsidP="002B15FE">
            <w:pPr>
              <w:spacing w:after="0" w:line="240" w:lineRule="auto"/>
              <w:rPr>
                <w:rFonts w:ascii="Times New Roman" w:eastAsia="Times New Roman" w:hAnsi="Times New Roman" w:cs="Times New Roman"/>
                <w:lang w:eastAsia="lv-LV"/>
              </w:rPr>
            </w:pPr>
          </w:p>
          <w:p w:rsidR="00841091" w:rsidRPr="007550D8" w:rsidRDefault="007550D8" w:rsidP="002B15FE">
            <w:pPr>
              <w:spacing w:after="0" w:line="240" w:lineRule="auto"/>
              <w:rPr>
                <w:rFonts w:ascii="Times New Roman" w:eastAsia="Times New Roman" w:hAnsi="Times New Roman" w:cs="Times New Roman"/>
                <w:lang w:eastAsia="lv-LV"/>
              </w:rPr>
            </w:pPr>
            <w:r w:rsidRPr="007550D8">
              <w:rPr>
                <w:rFonts w:ascii="Times New Roman" w:eastAsia="Times New Roman" w:hAnsi="Times New Roman" w:cs="Times New Roman"/>
                <w:lang w:eastAsia="lv-LV"/>
              </w:rPr>
              <w:t>“20) Latvijas Republikas vēstnieks ārvalstīs”</w:t>
            </w:r>
          </w:p>
        </w:tc>
        <w:tc>
          <w:tcPr>
            <w:tcW w:w="4678" w:type="dxa"/>
            <w:tcBorders>
              <w:top w:val="single" w:sz="6" w:space="0" w:color="000000"/>
              <w:left w:val="single" w:sz="4" w:space="0" w:color="auto"/>
              <w:bottom w:val="single" w:sz="6" w:space="0" w:color="000000"/>
              <w:right w:val="single" w:sz="6" w:space="0" w:color="000000"/>
            </w:tcBorders>
          </w:tcPr>
          <w:p w:rsidR="0010197C" w:rsidRPr="007550D8" w:rsidRDefault="0010197C" w:rsidP="004877F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 xml:space="preserve"> </w:t>
            </w:r>
            <w:r w:rsidR="007550D8" w:rsidRPr="007550D8">
              <w:rPr>
                <w:rFonts w:ascii="Times New Roman" w:eastAsia="Times New Roman" w:hAnsi="Times New Roman" w:cs="Times New Roman"/>
                <w:b/>
                <w:lang w:eastAsia="lv-LV"/>
              </w:rPr>
              <w:t>Ārlietu ministrijas 05.08.2019. iebildums:</w:t>
            </w:r>
          </w:p>
          <w:p w:rsidR="007550D8" w:rsidRPr="0010197C" w:rsidRDefault="007550D8" w:rsidP="007550D8">
            <w:pPr>
              <w:spacing w:after="0" w:line="240" w:lineRule="auto"/>
              <w:jc w:val="both"/>
              <w:rPr>
                <w:rFonts w:ascii="Times New Roman" w:eastAsia="Times New Roman" w:hAnsi="Times New Roman" w:cs="Times New Roman"/>
                <w:lang w:eastAsia="lv-LV"/>
              </w:rPr>
            </w:pPr>
            <w:r w:rsidRPr="007550D8">
              <w:rPr>
                <w:rFonts w:ascii="Times New Roman" w:eastAsia="Times New Roman" w:hAnsi="Times New Roman" w:cs="Times New Roman"/>
                <w:lang w:eastAsia="lv-LV"/>
              </w:rPr>
              <w:t>Izteikt 14.</w:t>
            </w:r>
            <w:r w:rsidRPr="007550D8">
              <w:rPr>
                <w:rFonts w:ascii="Times New Roman" w:eastAsia="Times New Roman" w:hAnsi="Times New Roman" w:cs="Times New Roman"/>
                <w:vertAlign w:val="superscript"/>
                <w:lang w:eastAsia="lv-LV"/>
              </w:rPr>
              <w:t>1</w:t>
            </w:r>
            <w:r w:rsidRPr="007550D8">
              <w:rPr>
                <w:rFonts w:ascii="Times New Roman" w:eastAsia="Times New Roman" w:hAnsi="Times New Roman" w:cs="Times New Roman"/>
                <w:lang w:eastAsia="lv-LV"/>
              </w:rPr>
              <w:t xml:space="preserve"> panta pirmās daļas 20. punktu šādā redakcijā: “Latvijas Republikas diplomātisko un konsulāro pārstāvniecību ārvalstīs darbinieks”. Pārstāvniecības darbinieka jēdziens ir skaidrots 1961. gada 18. aprīļa Vīnes konvencijas par diplomātiskajiem sakariem 1.panta (b) apakšpunktā: ““pārstāvniecības darbinieki” ir pārstāvniecības vadītājs un pārstāvn</w:t>
            </w:r>
            <w:r>
              <w:rPr>
                <w:rFonts w:ascii="Times New Roman" w:eastAsia="Times New Roman" w:hAnsi="Times New Roman" w:cs="Times New Roman"/>
                <w:lang w:eastAsia="lv-LV"/>
              </w:rPr>
              <w:t xml:space="preserve">iecības personāla darbinieki”. </w:t>
            </w:r>
            <w:r w:rsidRPr="007550D8">
              <w:rPr>
                <w:rFonts w:ascii="Times New Roman" w:eastAsia="Times New Roman" w:hAnsi="Times New Roman" w:cs="Times New Roman"/>
                <w:lang w:eastAsia="lv-LV"/>
              </w:rPr>
              <w:t>Ārlietu ministrija vērš uzmanību, ka ne tikai Latvijas Republikas vēstnieki, bet arī citi Latvijas Republikas diplomātiskā un konsulārā dienesta darbinieki ārvalstīs pārstāv Latvijas Republikas intereses un veic diplomātiskās un konsulārās funkcijas.</w:t>
            </w:r>
          </w:p>
        </w:tc>
        <w:tc>
          <w:tcPr>
            <w:tcW w:w="3260" w:type="dxa"/>
            <w:gridSpan w:val="2"/>
            <w:tcBorders>
              <w:top w:val="single" w:sz="6" w:space="0" w:color="000000"/>
              <w:left w:val="single" w:sz="6" w:space="0" w:color="000000"/>
              <w:bottom w:val="single" w:sz="6" w:space="0" w:color="000000"/>
              <w:right w:val="single" w:sz="6" w:space="0" w:color="000000"/>
            </w:tcBorders>
          </w:tcPr>
          <w:p w:rsidR="00841091" w:rsidRPr="00D81986" w:rsidRDefault="00D81986" w:rsidP="00D81986">
            <w:pPr>
              <w:spacing w:after="0" w:line="240" w:lineRule="auto"/>
              <w:rPr>
                <w:rFonts w:ascii="Times New Roman" w:eastAsia="Times New Roman" w:hAnsi="Times New Roman" w:cs="Times New Roman"/>
                <w:highlight w:val="yellow"/>
                <w:lang w:eastAsia="lv-LV"/>
              </w:rPr>
            </w:pPr>
            <w:r w:rsidRPr="00D81986">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573575" w:rsidRDefault="00A07486" w:rsidP="00D8198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14.</w:t>
            </w:r>
            <w:r w:rsidRPr="00A07486">
              <w:rPr>
                <w:rFonts w:ascii="Times New Roman" w:eastAsia="Times New Roman" w:hAnsi="Times New Roman" w:cs="Times New Roman"/>
                <w:vertAlign w:val="subscript"/>
                <w:lang w:eastAsia="lv-LV"/>
              </w:rPr>
              <w:t>1</w:t>
            </w:r>
            <w:r>
              <w:rPr>
                <w:rFonts w:ascii="Times New Roman" w:eastAsia="Times New Roman" w:hAnsi="Times New Roman" w:cs="Times New Roman"/>
                <w:lang w:eastAsia="lv-LV"/>
              </w:rPr>
              <w:t xml:space="preserve"> panta pirmā daļa</w:t>
            </w:r>
            <w:r w:rsidR="0057357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precizēta</w:t>
            </w:r>
            <w:r w:rsidR="00573575">
              <w:rPr>
                <w:rFonts w:ascii="Times New Roman" w:eastAsia="Times New Roman" w:hAnsi="Times New Roman" w:cs="Times New Roman"/>
                <w:lang w:eastAsia="lv-LV"/>
              </w:rPr>
              <w:t xml:space="preserve"> ar sekojošu redakciju:</w:t>
            </w:r>
          </w:p>
          <w:p w:rsidR="00573575" w:rsidRDefault="00573575" w:rsidP="00D81986">
            <w:pPr>
              <w:spacing w:after="0" w:line="240" w:lineRule="auto"/>
              <w:rPr>
                <w:rFonts w:ascii="Times New Roman" w:eastAsia="Times New Roman" w:hAnsi="Times New Roman" w:cs="Times New Roman"/>
                <w:lang w:eastAsia="lv-LV"/>
              </w:rPr>
            </w:pPr>
          </w:p>
          <w:p w:rsidR="00841091" w:rsidRDefault="00A07486" w:rsidP="00D8198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“24</w:t>
            </w:r>
            <w:r w:rsidR="00D81986">
              <w:rPr>
                <w:rFonts w:ascii="Times New Roman" w:eastAsia="Times New Roman" w:hAnsi="Times New Roman" w:cs="Times New Roman"/>
                <w:lang w:eastAsia="lv-LV"/>
              </w:rPr>
              <w:t xml:space="preserve">) </w:t>
            </w:r>
            <w:r w:rsidR="00D81986" w:rsidRPr="00D81986">
              <w:rPr>
                <w:rFonts w:ascii="Times New Roman" w:eastAsia="Times New Roman" w:hAnsi="Times New Roman" w:cs="Times New Roman"/>
                <w:lang w:eastAsia="lv-LV"/>
              </w:rPr>
              <w:t>Latvijas Republikas diplomātisko un konsulāro pārstāvniecību ārvalstīs darbinieks”</w:t>
            </w:r>
          </w:p>
          <w:p w:rsidR="00573575" w:rsidRDefault="00573575" w:rsidP="00D81986">
            <w:pPr>
              <w:spacing w:after="0" w:line="240" w:lineRule="auto"/>
              <w:rPr>
                <w:rFonts w:ascii="Times New Roman" w:eastAsia="Times New Roman" w:hAnsi="Times New Roman" w:cs="Times New Roman"/>
                <w:lang w:eastAsia="lv-LV"/>
              </w:rPr>
            </w:pPr>
          </w:p>
          <w:p w:rsidR="00573575" w:rsidRPr="00D81986" w:rsidRDefault="00573575" w:rsidP="00A0748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Atbilstoši </w:t>
            </w:r>
            <w:r w:rsidR="00A07486">
              <w:rPr>
                <w:rFonts w:ascii="Times New Roman" w:eastAsia="Times New Roman" w:hAnsi="Times New Roman" w:cs="Times New Roman"/>
                <w:lang w:eastAsia="lv-LV"/>
              </w:rPr>
              <w:t>ministrijas iebildumā izteiktajai informācijai</w:t>
            </w:r>
            <w:r>
              <w:rPr>
                <w:rFonts w:ascii="Times New Roman" w:eastAsia="Times New Roman" w:hAnsi="Times New Roman" w:cs="Times New Roman"/>
                <w:lang w:eastAsia="lv-LV"/>
              </w:rPr>
              <w:t xml:space="preserve"> ir papildināta arī anotācija.</w:t>
            </w:r>
          </w:p>
        </w:tc>
      </w:tr>
      <w:tr w:rsidR="007550D8" w:rsidRPr="0034241A" w:rsidTr="0009183D">
        <w:tc>
          <w:tcPr>
            <w:tcW w:w="708" w:type="dxa"/>
            <w:tcBorders>
              <w:top w:val="single" w:sz="6" w:space="0" w:color="000000"/>
              <w:left w:val="single" w:sz="6" w:space="0" w:color="000000"/>
              <w:bottom w:val="single" w:sz="6" w:space="0" w:color="000000"/>
              <w:right w:val="single" w:sz="4" w:space="0" w:color="auto"/>
            </w:tcBorders>
          </w:tcPr>
          <w:p w:rsidR="007550D8" w:rsidRPr="0034241A" w:rsidRDefault="007550D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7550D8" w:rsidRPr="0034241A" w:rsidRDefault="006976ED" w:rsidP="002B15FE">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lang w:eastAsia="lv-LV"/>
              </w:rPr>
              <w:t>“</w:t>
            </w:r>
            <w:r w:rsidRPr="007550D8">
              <w:rPr>
                <w:rFonts w:ascii="Times New Roman" w:eastAsia="Times New Roman" w:hAnsi="Times New Roman" w:cs="Times New Roman"/>
                <w:lang w:eastAsia="lv-LV"/>
              </w:rPr>
              <w:t xml:space="preserve">27) Cita Ministru kabineta noteikta valsts un pašvaldības institūcijas </w:t>
            </w:r>
            <w:r w:rsidRPr="007550D8">
              <w:rPr>
                <w:rFonts w:ascii="Times New Roman" w:eastAsia="Times New Roman" w:hAnsi="Times New Roman" w:cs="Times New Roman"/>
                <w:lang w:eastAsia="lv-LV"/>
              </w:rPr>
              <w:lastRenderedPageBreak/>
              <w:t>amatpersona, darbinieks vai fiziska persona, kura atrodas darba tiesiskajās attiecībās ar juridiskajām personām, kas nodrošina vitālo (kritisko) pakalpojumu dar</w:t>
            </w:r>
            <w:r>
              <w:rPr>
                <w:rFonts w:ascii="Times New Roman" w:eastAsia="Times New Roman" w:hAnsi="Times New Roman" w:cs="Times New Roman"/>
                <w:lang w:eastAsia="lv-LV"/>
              </w:rPr>
              <w:t>bības sniegšanas nepārtrauktību”</w:t>
            </w:r>
          </w:p>
        </w:tc>
        <w:tc>
          <w:tcPr>
            <w:tcW w:w="4678" w:type="dxa"/>
            <w:tcBorders>
              <w:top w:val="single" w:sz="6" w:space="0" w:color="000000"/>
              <w:left w:val="single" w:sz="4" w:space="0" w:color="auto"/>
              <w:bottom w:val="single" w:sz="6" w:space="0" w:color="000000"/>
              <w:right w:val="single" w:sz="6" w:space="0" w:color="000000"/>
            </w:tcBorders>
          </w:tcPr>
          <w:p w:rsidR="007550D8" w:rsidRPr="006976ED" w:rsidRDefault="006976ED" w:rsidP="004877FE">
            <w:pPr>
              <w:spacing w:after="0" w:line="240" w:lineRule="auto"/>
              <w:jc w:val="both"/>
              <w:rPr>
                <w:rFonts w:ascii="Times New Roman" w:eastAsia="Times New Roman" w:hAnsi="Times New Roman" w:cs="Times New Roman"/>
                <w:b/>
                <w:lang w:eastAsia="lv-LV"/>
              </w:rPr>
            </w:pPr>
            <w:r w:rsidRPr="006976ED">
              <w:rPr>
                <w:rFonts w:ascii="Times New Roman" w:eastAsia="Times New Roman" w:hAnsi="Times New Roman" w:cs="Times New Roman"/>
                <w:b/>
                <w:lang w:eastAsia="lv-LV"/>
              </w:rPr>
              <w:lastRenderedPageBreak/>
              <w:t>Labklājības ministrijas 24.07.2019. priekšlikums:</w:t>
            </w:r>
          </w:p>
          <w:p w:rsidR="006976ED" w:rsidRPr="006976ED" w:rsidRDefault="006976ED" w:rsidP="006976E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P</w:t>
            </w:r>
            <w:r w:rsidRPr="006976ED">
              <w:rPr>
                <w:rFonts w:ascii="Times New Roman" w:eastAsia="Times New Roman" w:hAnsi="Times New Roman" w:cs="Times New Roman"/>
                <w:lang w:eastAsia="lv-LV"/>
              </w:rPr>
              <w:t>recizēt likumprojekta 2. pantu, ar kuru groza Mobilizācijas likuma 14.</w:t>
            </w:r>
            <w:r w:rsidRPr="006976ED">
              <w:rPr>
                <w:rFonts w:ascii="Times New Roman" w:eastAsia="Times New Roman" w:hAnsi="Times New Roman" w:cs="Times New Roman"/>
                <w:vertAlign w:val="superscript"/>
                <w:lang w:eastAsia="lv-LV"/>
              </w:rPr>
              <w:t>1</w:t>
            </w:r>
            <w:r w:rsidRPr="006976ED">
              <w:rPr>
                <w:rFonts w:ascii="Times New Roman" w:eastAsia="Times New Roman" w:hAnsi="Times New Roman" w:cs="Times New Roman"/>
                <w:lang w:eastAsia="lv-LV"/>
              </w:rPr>
              <w:t xml:space="preserve"> panta 27.punktu, un izteikt attiecīgo punktu šādā redakcijā: “cita Ministru kabineta noteikta valsts un pašvaldības institūcijas amatpersona, darbinieks vai privāto tiesību juridiskas personas, kas nodrošina vitālo (kritisko) pakalpojumu darbības sniegšanas nepārtrauktību, darbinieks.” Mobilizācijas likuma 2. pantā minēti subjekti, kam likums nosaka pienākumus un atbildību mobilizācijas jautājumos, tostarp privāto tiesību juridiskas personas. Lai izvairītos no likuma normu nepareizas interpretācijas, attiecībā uz vienu un to pašu subjektu lietojama vienāda terminoloģija.</w:t>
            </w:r>
          </w:p>
          <w:p w:rsidR="006976ED" w:rsidRDefault="006976ED" w:rsidP="006976ED">
            <w:pPr>
              <w:spacing w:after="0" w:line="240" w:lineRule="auto"/>
              <w:jc w:val="both"/>
              <w:rPr>
                <w:rFonts w:ascii="Times New Roman" w:eastAsia="Times New Roman" w:hAnsi="Times New Roman" w:cs="Times New Roman"/>
                <w:lang w:eastAsia="lv-LV"/>
              </w:rPr>
            </w:pPr>
            <w:r w:rsidRPr="006976ED">
              <w:rPr>
                <w:rFonts w:ascii="Times New Roman" w:eastAsia="Times New Roman" w:hAnsi="Times New Roman" w:cs="Times New Roman"/>
                <w:lang w:eastAsia="lv-LV"/>
              </w:rPr>
              <w:t>Aicinām arī izvērtēt, vai likumprojekta 2. pantā, ar kuru groza Mobilizācijas likuma 14.</w:t>
            </w:r>
            <w:r w:rsidRPr="006976ED">
              <w:rPr>
                <w:rFonts w:ascii="Times New Roman" w:eastAsia="Times New Roman" w:hAnsi="Times New Roman" w:cs="Times New Roman"/>
                <w:vertAlign w:val="superscript"/>
                <w:lang w:eastAsia="lv-LV"/>
              </w:rPr>
              <w:t>1</w:t>
            </w:r>
            <w:r w:rsidRPr="006976ED">
              <w:rPr>
                <w:rFonts w:ascii="Times New Roman" w:eastAsia="Times New Roman" w:hAnsi="Times New Roman" w:cs="Times New Roman"/>
                <w:lang w:eastAsia="lv-LV"/>
              </w:rPr>
              <w:t xml:space="preserve"> panta 27.punktu, attiecīgais punkts aiz vārda "darbinieks" nav papildināms ar vārdiem “vai amatpersona”, attiecinot normu arī uz privāto tiesību juridisku personu vēlētām un ieceltām amatpersonām, piemēram, valdes locekļiem, padomes locekļiem, dalībniekiem u.c., kuri nesastāv darba tiesiskajās attiecībās ar juridisko personu, bet savus pienākumus pilda uz pilnvarojuma, uzņēmuma līguma, lēmējinstitūciju lēmumu pamata.</w:t>
            </w:r>
          </w:p>
        </w:tc>
        <w:tc>
          <w:tcPr>
            <w:tcW w:w="3260" w:type="dxa"/>
            <w:gridSpan w:val="2"/>
            <w:tcBorders>
              <w:top w:val="single" w:sz="6" w:space="0" w:color="000000"/>
              <w:left w:val="single" w:sz="6" w:space="0" w:color="000000"/>
              <w:bottom w:val="single" w:sz="6" w:space="0" w:color="000000"/>
              <w:right w:val="single" w:sz="6" w:space="0" w:color="000000"/>
            </w:tcBorders>
          </w:tcPr>
          <w:p w:rsidR="007550D8" w:rsidRPr="002545B1" w:rsidRDefault="00B75433" w:rsidP="002545B1">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lastRenderedPageBreak/>
              <w:t xml:space="preserve">Vienošanās </w:t>
            </w:r>
            <w:r w:rsidR="002545B1" w:rsidRPr="002545B1">
              <w:rPr>
                <w:rFonts w:ascii="Times New Roman" w:eastAsia="Times New Roman" w:hAnsi="Times New Roman" w:cs="Times New Roman"/>
                <w:lang w:eastAsia="lv-LV"/>
              </w:rPr>
              <w:t>starpinstitūciju sanāksmē.</w:t>
            </w:r>
          </w:p>
        </w:tc>
        <w:tc>
          <w:tcPr>
            <w:tcW w:w="3402" w:type="dxa"/>
            <w:tcBorders>
              <w:top w:val="single" w:sz="4" w:space="0" w:color="auto"/>
              <w:left w:val="single" w:sz="4" w:space="0" w:color="auto"/>
              <w:bottom w:val="single" w:sz="4" w:space="0" w:color="auto"/>
            </w:tcBorders>
          </w:tcPr>
          <w:p w:rsidR="007550D8" w:rsidRPr="0034241A" w:rsidRDefault="00A07486" w:rsidP="00A07486">
            <w:pPr>
              <w:spacing w:after="0" w:line="240" w:lineRule="auto"/>
              <w:jc w:val="both"/>
              <w:rPr>
                <w:rFonts w:ascii="Times New Roman" w:eastAsia="Times New Roman" w:hAnsi="Times New Roman" w:cs="Times New Roman"/>
                <w:b/>
                <w:lang w:eastAsia="lv-LV"/>
              </w:rPr>
            </w:pPr>
            <w:r w:rsidRPr="00A07486">
              <w:rPr>
                <w:rFonts w:ascii="Times New Roman" w:eastAsia="Times New Roman" w:hAnsi="Times New Roman" w:cs="Times New Roman"/>
                <w:lang w:eastAsia="lv-LV"/>
              </w:rPr>
              <w:t xml:space="preserve">Atbilstoši jaunajai projekta redakcijai minētais </w:t>
            </w:r>
            <w:r>
              <w:rPr>
                <w:rFonts w:ascii="Times New Roman" w:eastAsia="Times New Roman" w:hAnsi="Times New Roman" w:cs="Times New Roman"/>
                <w:lang w:eastAsia="lv-LV"/>
              </w:rPr>
              <w:t>priekšlikums</w:t>
            </w:r>
            <w:r w:rsidRPr="00A07486">
              <w:rPr>
                <w:rFonts w:ascii="Times New Roman" w:eastAsia="Times New Roman" w:hAnsi="Times New Roman" w:cs="Times New Roman"/>
                <w:lang w:eastAsia="lv-LV"/>
              </w:rPr>
              <w:t xml:space="preserve"> vairs nav aktuāls</w:t>
            </w:r>
          </w:p>
        </w:tc>
      </w:tr>
      <w:tr w:rsidR="00DA317D" w:rsidRPr="0034241A" w:rsidTr="0009183D">
        <w:tc>
          <w:tcPr>
            <w:tcW w:w="708" w:type="dxa"/>
            <w:tcBorders>
              <w:top w:val="single" w:sz="6" w:space="0" w:color="000000"/>
              <w:left w:val="single" w:sz="6" w:space="0" w:color="000000"/>
              <w:bottom w:val="single" w:sz="6" w:space="0" w:color="000000"/>
              <w:right w:val="single" w:sz="4" w:space="0" w:color="auto"/>
            </w:tcBorders>
          </w:tcPr>
          <w:p w:rsidR="00DA317D" w:rsidRPr="0034241A" w:rsidRDefault="00DA317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4F4EA2" w:rsidRDefault="004F4EA2" w:rsidP="002B15FE">
            <w:pPr>
              <w:spacing w:after="0" w:line="240" w:lineRule="auto"/>
              <w:rPr>
                <w:rFonts w:ascii="Times New Roman" w:eastAsia="Times New Roman" w:hAnsi="Times New Roman" w:cs="Times New Roman"/>
                <w:lang w:eastAsia="lv-LV"/>
              </w:rPr>
            </w:pPr>
          </w:p>
          <w:p w:rsidR="004F4EA2" w:rsidRDefault="004F4EA2" w:rsidP="002B15FE">
            <w:pPr>
              <w:spacing w:after="0" w:line="240" w:lineRule="auto"/>
              <w:rPr>
                <w:rFonts w:ascii="Times New Roman" w:eastAsia="Times New Roman" w:hAnsi="Times New Roman" w:cs="Times New Roman"/>
                <w:lang w:eastAsia="lv-LV"/>
              </w:rPr>
            </w:pPr>
            <w:r w:rsidRPr="004F4EA2">
              <w:rPr>
                <w:rFonts w:ascii="Times New Roman" w:eastAsia="Times New Roman" w:hAnsi="Times New Roman" w:cs="Times New Roman"/>
                <w:lang w:eastAsia="lv-LV"/>
              </w:rPr>
              <w:t>Likumprojekta 14.</w:t>
            </w:r>
            <w:r w:rsidRPr="004F4EA2">
              <w:rPr>
                <w:rFonts w:ascii="Times New Roman" w:eastAsia="Times New Roman" w:hAnsi="Times New Roman" w:cs="Times New Roman"/>
                <w:vertAlign w:val="superscript"/>
                <w:lang w:eastAsia="lv-LV"/>
              </w:rPr>
              <w:t>1</w:t>
            </w:r>
            <w:r w:rsidRPr="004F4EA2">
              <w:rPr>
                <w:rFonts w:ascii="Times New Roman" w:eastAsia="Times New Roman" w:hAnsi="Times New Roman" w:cs="Times New Roman"/>
                <w:lang w:eastAsia="lv-LV"/>
              </w:rPr>
              <w:t xml:space="preserve"> panta pirmās daļas 10. punkts</w:t>
            </w:r>
            <w:r>
              <w:rPr>
                <w:rFonts w:ascii="Times New Roman" w:eastAsia="Times New Roman" w:hAnsi="Times New Roman" w:cs="Times New Roman"/>
                <w:lang w:eastAsia="lv-LV"/>
              </w:rPr>
              <w:t>:</w:t>
            </w:r>
          </w:p>
          <w:p w:rsidR="004F4EA2" w:rsidRDefault="004F4EA2" w:rsidP="002B15FE">
            <w:pPr>
              <w:spacing w:after="0" w:line="240" w:lineRule="auto"/>
              <w:rPr>
                <w:rFonts w:ascii="Times New Roman" w:eastAsia="Times New Roman" w:hAnsi="Times New Roman" w:cs="Times New Roman"/>
                <w:lang w:eastAsia="lv-LV"/>
              </w:rPr>
            </w:pPr>
          </w:p>
          <w:p w:rsidR="00DA317D" w:rsidRPr="003A536B" w:rsidRDefault="003A536B" w:rsidP="002B15FE">
            <w:pPr>
              <w:spacing w:after="0" w:line="240" w:lineRule="auto"/>
              <w:rPr>
                <w:rFonts w:ascii="Times New Roman" w:eastAsia="Times New Roman" w:hAnsi="Times New Roman" w:cs="Times New Roman"/>
                <w:lang w:eastAsia="lv-LV"/>
              </w:rPr>
            </w:pPr>
            <w:r w:rsidRPr="003A536B">
              <w:rPr>
                <w:rFonts w:ascii="Times New Roman" w:eastAsia="Times New Roman" w:hAnsi="Times New Roman" w:cs="Times New Roman"/>
                <w:lang w:eastAsia="lv-LV"/>
              </w:rPr>
              <w:t>“10) S</w:t>
            </w:r>
            <w:r>
              <w:rPr>
                <w:rFonts w:ascii="Times New Roman" w:eastAsia="Times New Roman" w:hAnsi="Times New Roman" w:cs="Times New Roman"/>
                <w:lang w:eastAsia="lv-LV"/>
              </w:rPr>
              <w:t>atversmes tiesas priekšsēdētājs</w:t>
            </w:r>
            <w:r w:rsidRPr="003A536B">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tcPr>
          <w:p w:rsidR="00DA317D" w:rsidRPr="009E7A54" w:rsidRDefault="003A536B" w:rsidP="004877FE">
            <w:pPr>
              <w:spacing w:after="0" w:line="240" w:lineRule="auto"/>
              <w:jc w:val="both"/>
              <w:rPr>
                <w:rFonts w:ascii="Times New Roman" w:eastAsia="Times New Roman" w:hAnsi="Times New Roman" w:cs="Times New Roman"/>
                <w:b/>
                <w:lang w:eastAsia="lv-LV"/>
              </w:rPr>
            </w:pPr>
            <w:r w:rsidRPr="009E7A54">
              <w:rPr>
                <w:rFonts w:ascii="Times New Roman" w:eastAsia="Times New Roman" w:hAnsi="Times New Roman" w:cs="Times New Roman"/>
                <w:b/>
                <w:lang w:eastAsia="lv-LV"/>
              </w:rPr>
              <w:t>Satversmes tiesas 31.07.2019. priekšlikums:</w:t>
            </w:r>
          </w:p>
          <w:p w:rsidR="003A536B" w:rsidRDefault="003A536B" w:rsidP="004877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14.</w:t>
            </w:r>
            <w:r w:rsidRPr="003A536B">
              <w:rPr>
                <w:rFonts w:ascii="Times New Roman" w:eastAsia="Times New Roman" w:hAnsi="Times New Roman" w:cs="Times New Roman"/>
                <w:sz w:val="20"/>
                <w:vertAlign w:val="superscript"/>
                <w:lang w:eastAsia="lv-LV"/>
              </w:rPr>
              <w:t>1</w:t>
            </w:r>
            <w:r>
              <w:rPr>
                <w:rFonts w:ascii="Times New Roman" w:eastAsia="Times New Roman" w:hAnsi="Times New Roman" w:cs="Times New Roman"/>
                <w:lang w:eastAsia="lv-LV"/>
              </w:rPr>
              <w:t xml:space="preserve"> panta pirmās daļas 10. punkts paredz Satversmes tiesas priekšsēdētājam izņēmumu no noteikumiem par pilsoņu iesaukšanu aktīvajā dienestā un iedzīvotāju mobilizāciju civilās aizsardzības formējumos un civilās </w:t>
            </w:r>
            <w:r>
              <w:rPr>
                <w:rFonts w:ascii="Times New Roman" w:eastAsia="Times New Roman" w:hAnsi="Times New Roman" w:cs="Times New Roman"/>
                <w:lang w:eastAsia="lv-LV"/>
              </w:rPr>
              <w:lastRenderedPageBreak/>
              <w:t xml:space="preserve">aizsardzības pasākumu veikšanai. Kā viens no galvenajiem izņēmuma iemesliem likumprojekta anotācijā tiek minēts fakts, ka Satversmes tiesas priekšsēdētāju apstiprina Saeima ar savu balsojumu. Vēršam uzmanību uz to, ka Satversmes tiesas likuma 4.pants paredz, ka Satversmes tiesas tiesnešus apstiprina Saeima. Savukārt, Satversmes tiesas </w:t>
            </w:r>
            <w:r w:rsidR="009E7A54">
              <w:rPr>
                <w:rFonts w:ascii="Times New Roman" w:eastAsia="Times New Roman" w:hAnsi="Times New Roman" w:cs="Times New Roman"/>
                <w:lang w:eastAsia="lv-LV"/>
              </w:rPr>
              <w:t>likuma 12. pants nosaka veidu, kādā tiek ievēlēts Satversmes tiesas priekšsēdētājs, proti, tas tiek ievēlēts no Satversmes tiesas tiesnešu vidus uz 3 gadiem. Līdz ar to Saeima apstiprina visus 7 Satversmes tiesas tiesnešus, bet neapstiprina Satversmes tiesas priekšsēdētāju. Ņemot vērā iepriekš minēto, aicinām precizēt likumprojektu un tā anotāciju atbilstoši Satversmes tiesas likumam.</w:t>
            </w:r>
          </w:p>
        </w:tc>
        <w:tc>
          <w:tcPr>
            <w:tcW w:w="3260" w:type="dxa"/>
            <w:gridSpan w:val="2"/>
            <w:tcBorders>
              <w:top w:val="single" w:sz="6" w:space="0" w:color="000000"/>
              <w:left w:val="single" w:sz="6" w:space="0" w:color="000000"/>
              <w:bottom w:val="single" w:sz="6" w:space="0" w:color="000000"/>
              <w:right w:val="single" w:sz="6" w:space="0" w:color="000000"/>
            </w:tcBorders>
          </w:tcPr>
          <w:p w:rsidR="00DA317D" w:rsidRDefault="002545B1" w:rsidP="002545B1">
            <w:pPr>
              <w:spacing w:after="0" w:line="240" w:lineRule="auto"/>
              <w:rPr>
                <w:rFonts w:ascii="Times New Roman" w:eastAsia="Times New Roman" w:hAnsi="Times New Roman" w:cs="Times New Roman"/>
                <w:lang w:eastAsia="lv-LV"/>
              </w:rPr>
            </w:pPr>
            <w:r w:rsidRPr="002545B1">
              <w:rPr>
                <w:rFonts w:ascii="Times New Roman" w:eastAsia="Times New Roman" w:hAnsi="Times New Roman" w:cs="Times New Roman"/>
                <w:lang w:eastAsia="lv-LV"/>
              </w:rPr>
              <w:lastRenderedPageBreak/>
              <w:t>Ņemts vērā.</w:t>
            </w:r>
          </w:p>
          <w:p w:rsidR="004F4EA2" w:rsidRDefault="004F4EA2" w:rsidP="002545B1">
            <w:pPr>
              <w:spacing w:after="0" w:line="240" w:lineRule="auto"/>
              <w:rPr>
                <w:rFonts w:ascii="Times New Roman" w:eastAsia="Times New Roman" w:hAnsi="Times New Roman" w:cs="Times New Roman"/>
                <w:lang w:eastAsia="lv-LV"/>
              </w:rPr>
            </w:pPr>
          </w:p>
          <w:p w:rsidR="004F4EA2" w:rsidRPr="002545B1" w:rsidRDefault="004F4EA2" w:rsidP="002545B1">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 xml:space="preserve">Skatīt kontekstā ar </w:t>
            </w:r>
            <w:r w:rsidR="00A07486">
              <w:t xml:space="preserve"> </w:t>
            </w:r>
            <w:r w:rsidR="00A07486" w:rsidRPr="00A07486">
              <w:rPr>
                <w:rFonts w:ascii="Times New Roman" w:eastAsia="Times New Roman" w:hAnsi="Times New Roman" w:cs="Times New Roman"/>
                <w:lang w:eastAsia="lv-LV"/>
              </w:rPr>
              <w:t>Tieslietu min</w:t>
            </w:r>
            <w:r w:rsidR="00A07486">
              <w:rPr>
                <w:rFonts w:ascii="Times New Roman" w:eastAsia="Times New Roman" w:hAnsi="Times New Roman" w:cs="Times New Roman"/>
                <w:lang w:eastAsia="lv-LV"/>
              </w:rPr>
              <w:t>istrijas 28.02.2020. 3.iebildumu.</w:t>
            </w:r>
          </w:p>
        </w:tc>
        <w:tc>
          <w:tcPr>
            <w:tcW w:w="3402" w:type="dxa"/>
            <w:tcBorders>
              <w:top w:val="single" w:sz="4" w:space="0" w:color="auto"/>
              <w:left w:val="single" w:sz="4" w:space="0" w:color="auto"/>
              <w:bottom w:val="single" w:sz="4" w:space="0" w:color="auto"/>
            </w:tcBorders>
          </w:tcPr>
          <w:p w:rsidR="00573575" w:rsidRDefault="00573575"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w:t>
            </w:r>
            <w:r w:rsidRPr="00573575">
              <w:rPr>
                <w:rFonts w:ascii="Times New Roman" w:eastAsia="Times New Roman" w:hAnsi="Times New Roman" w:cs="Times New Roman"/>
                <w:lang w:eastAsia="lv-LV"/>
              </w:rPr>
              <w:t>14.</w:t>
            </w:r>
            <w:r w:rsidRPr="00573575">
              <w:rPr>
                <w:rFonts w:ascii="Times New Roman" w:eastAsia="Times New Roman" w:hAnsi="Times New Roman" w:cs="Times New Roman"/>
                <w:vertAlign w:val="superscript"/>
                <w:lang w:eastAsia="lv-LV"/>
              </w:rPr>
              <w:t>1</w:t>
            </w:r>
            <w:r w:rsidRPr="00573575">
              <w:rPr>
                <w:rFonts w:ascii="Times New Roman" w:eastAsia="Times New Roman" w:hAnsi="Times New Roman" w:cs="Times New Roman"/>
                <w:lang w:eastAsia="lv-LV"/>
              </w:rPr>
              <w:t xml:space="preserve"> panta pirmās daļas 10. punkts</w:t>
            </w:r>
            <w:r>
              <w:rPr>
                <w:rFonts w:ascii="Times New Roman" w:eastAsia="Times New Roman" w:hAnsi="Times New Roman" w:cs="Times New Roman"/>
                <w:lang w:eastAsia="lv-LV"/>
              </w:rPr>
              <w:t xml:space="preserve"> izteikts jaunā redakcijā:</w:t>
            </w:r>
          </w:p>
          <w:p w:rsidR="00573575" w:rsidRDefault="00573575" w:rsidP="002B15FE">
            <w:pPr>
              <w:spacing w:after="0" w:line="240" w:lineRule="auto"/>
              <w:jc w:val="both"/>
              <w:rPr>
                <w:rFonts w:ascii="Times New Roman" w:eastAsia="Times New Roman" w:hAnsi="Times New Roman" w:cs="Times New Roman"/>
                <w:lang w:eastAsia="lv-LV"/>
              </w:rPr>
            </w:pPr>
          </w:p>
          <w:p w:rsidR="00DA317D" w:rsidRDefault="00A07486"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A07486">
              <w:rPr>
                <w:rFonts w:ascii="Times New Roman" w:eastAsia="Times New Roman" w:hAnsi="Times New Roman" w:cs="Times New Roman"/>
                <w:lang w:eastAsia="lv-LV"/>
              </w:rPr>
              <w:t>16) Satversmes tiesas tiesnesis</w:t>
            </w:r>
            <w:r>
              <w:rPr>
                <w:rFonts w:ascii="Times New Roman" w:eastAsia="Times New Roman" w:hAnsi="Times New Roman" w:cs="Times New Roman"/>
                <w:lang w:eastAsia="lv-LV"/>
              </w:rPr>
              <w:t>”</w:t>
            </w:r>
          </w:p>
          <w:p w:rsidR="004F4EA2" w:rsidRDefault="004F4EA2" w:rsidP="002B15FE">
            <w:pPr>
              <w:spacing w:after="0" w:line="240" w:lineRule="auto"/>
              <w:jc w:val="both"/>
              <w:rPr>
                <w:rFonts w:ascii="Times New Roman" w:eastAsia="Times New Roman" w:hAnsi="Times New Roman" w:cs="Times New Roman"/>
                <w:lang w:eastAsia="lv-LV"/>
              </w:rPr>
            </w:pPr>
          </w:p>
          <w:p w:rsidR="004F4EA2" w:rsidRPr="002545B1" w:rsidRDefault="004F4EA2" w:rsidP="002B15FE">
            <w:pPr>
              <w:spacing w:after="0" w:line="240" w:lineRule="auto"/>
              <w:jc w:val="both"/>
              <w:rPr>
                <w:rFonts w:ascii="Times New Roman" w:eastAsia="Times New Roman" w:hAnsi="Times New Roman" w:cs="Times New Roman"/>
                <w:lang w:eastAsia="lv-LV"/>
              </w:rPr>
            </w:pPr>
          </w:p>
        </w:tc>
      </w:tr>
      <w:tr w:rsidR="00DA317D" w:rsidRPr="0034241A" w:rsidTr="0009183D">
        <w:tc>
          <w:tcPr>
            <w:tcW w:w="708" w:type="dxa"/>
            <w:tcBorders>
              <w:top w:val="single" w:sz="6" w:space="0" w:color="000000"/>
              <w:left w:val="single" w:sz="6" w:space="0" w:color="000000"/>
              <w:bottom w:val="single" w:sz="6" w:space="0" w:color="000000"/>
              <w:right w:val="single" w:sz="4" w:space="0" w:color="auto"/>
            </w:tcBorders>
          </w:tcPr>
          <w:p w:rsidR="00DA317D" w:rsidRPr="0034241A" w:rsidRDefault="00DA317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DA317D" w:rsidRPr="004F4EA2" w:rsidRDefault="004F4EA2" w:rsidP="002B15FE">
            <w:pPr>
              <w:spacing w:after="0" w:line="240" w:lineRule="auto"/>
              <w:rPr>
                <w:rFonts w:ascii="Times New Roman" w:eastAsia="Times New Roman" w:hAnsi="Times New Roman" w:cs="Times New Roman"/>
                <w:lang w:eastAsia="lv-LV"/>
              </w:rPr>
            </w:pPr>
            <w:r w:rsidRPr="004F4EA2">
              <w:rPr>
                <w:rFonts w:ascii="Times New Roman" w:eastAsia="Times New Roman" w:hAnsi="Times New Roman" w:cs="Times New Roman"/>
                <w:lang w:eastAsia="lv-LV"/>
              </w:rPr>
              <w:t>Likumprojekts</w:t>
            </w:r>
          </w:p>
        </w:tc>
        <w:tc>
          <w:tcPr>
            <w:tcW w:w="4678" w:type="dxa"/>
            <w:tcBorders>
              <w:top w:val="single" w:sz="6" w:space="0" w:color="000000"/>
              <w:left w:val="single" w:sz="4" w:space="0" w:color="auto"/>
              <w:bottom w:val="single" w:sz="6" w:space="0" w:color="000000"/>
              <w:right w:val="single" w:sz="6" w:space="0" w:color="000000"/>
            </w:tcBorders>
          </w:tcPr>
          <w:p w:rsidR="00DA317D" w:rsidRPr="009E7A54" w:rsidRDefault="009E7A54" w:rsidP="004877FE">
            <w:pPr>
              <w:spacing w:after="0" w:line="240" w:lineRule="auto"/>
              <w:jc w:val="both"/>
              <w:rPr>
                <w:rFonts w:ascii="Times New Roman" w:eastAsia="Times New Roman" w:hAnsi="Times New Roman" w:cs="Times New Roman"/>
                <w:b/>
                <w:lang w:eastAsia="lv-LV"/>
              </w:rPr>
            </w:pPr>
            <w:r w:rsidRPr="009E7A54">
              <w:rPr>
                <w:rFonts w:ascii="Times New Roman" w:eastAsia="Times New Roman" w:hAnsi="Times New Roman" w:cs="Times New Roman"/>
                <w:b/>
                <w:lang w:eastAsia="lv-LV"/>
              </w:rPr>
              <w:t>Satversmes aizsardzības biroja 06.08.2019. priekšlikums:</w:t>
            </w:r>
          </w:p>
          <w:p w:rsidR="009E7A54" w:rsidRDefault="000A46E5" w:rsidP="000A46E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Ņemot vērā, ka likumprojekts “Grozījumi mobilizācijas likumā” ir vērtējams nešķirti ar likumprojektu “Grozījumi Nacionālās drošības likumā”, par kuru tika izteikts iebildums </w:t>
            </w:r>
            <w:r>
              <w:t xml:space="preserve"> </w:t>
            </w:r>
            <w:r w:rsidRPr="000A46E5">
              <w:rPr>
                <w:rFonts w:ascii="Times New Roman" w:eastAsia="Times New Roman" w:hAnsi="Times New Roman" w:cs="Times New Roman"/>
                <w:lang w:eastAsia="lv-LV"/>
              </w:rPr>
              <w:t>neatbalst</w:t>
            </w:r>
            <w:r>
              <w:rPr>
                <w:rFonts w:ascii="Times New Roman" w:eastAsia="Times New Roman" w:hAnsi="Times New Roman" w:cs="Times New Roman"/>
                <w:lang w:eastAsia="lv-LV"/>
              </w:rPr>
              <w:t>īt</w:t>
            </w:r>
            <w:r w:rsidRPr="000A46E5">
              <w:rPr>
                <w:rFonts w:ascii="Times New Roman" w:eastAsia="Times New Roman" w:hAnsi="Times New Roman" w:cs="Times New Roman"/>
                <w:lang w:eastAsia="lv-LV"/>
              </w:rPr>
              <w:t xml:space="preserve"> likumprojekta turpmāku virzību, pirms minētais likumprojekts nav izskatīts Nacionālās drošības starpinstitūciju komisijā,</w:t>
            </w:r>
            <w:r>
              <w:rPr>
                <w:rFonts w:ascii="Times New Roman" w:eastAsia="Times New Roman" w:hAnsi="Times New Roman" w:cs="Times New Roman"/>
                <w:lang w:eastAsia="lv-LV"/>
              </w:rPr>
              <w:t xml:space="preserve"> arī likumprojekta </w:t>
            </w:r>
            <w:r w:rsidRPr="000A46E5">
              <w:rPr>
                <w:rFonts w:ascii="Times New Roman" w:eastAsia="Times New Roman" w:hAnsi="Times New Roman" w:cs="Times New Roman"/>
                <w:lang w:eastAsia="lv-LV"/>
              </w:rPr>
              <w:t>“Grozījumi mobilizācijas likumā”</w:t>
            </w:r>
            <w:r>
              <w:rPr>
                <w:rFonts w:ascii="Times New Roman" w:eastAsia="Times New Roman" w:hAnsi="Times New Roman" w:cs="Times New Roman"/>
                <w:lang w:eastAsia="lv-LV"/>
              </w:rPr>
              <w:t xml:space="preserve"> virzība ir vērtējama un aktualizējama pēc </w:t>
            </w:r>
            <w:r>
              <w:t xml:space="preserve"> </w:t>
            </w:r>
            <w:r w:rsidRPr="000A46E5">
              <w:rPr>
                <w:rFonts w:ascii="Times New Roman" w:eastAsia="Times New Roman" w:hAnsi="Times New Roman" w:cs="Times New Roman"/>
                <w:lang w:eastAsia="lv-LV"/>
              </w:rPr>
              <w:t>Nacionālās drošības starpinstitūcij</w:t>
            </w:r>
            <w:r>
              <w:rPr>
                <w:rFonts w:ascii="Times New Roman" w:eastAsia="Times New Roman" w:hAnsi="Times New Roman" w:cs="Times New Roman"/>
                <w:lang w:eastAsia="lv-LV"/>
              </w:rPr>
              <w:t>u komisijas sēdes.</w:t>
            </w:r>
          </w:p>
        </w:tc>
        <w:tc>
          <w:tcPr>
            <w:tcW w:w="3260" w:type="dxa"/>
            <w:gridSpan w:val="2"/>
            <w:tcBorders>
              <w:top w:val="single" w:sz="6" w:space="0" w:color="000000"/>
              <w:left w:val="single" w:sz="6" w:space="0" w:color="000000"/>
              <w:bottom w:val="single" w:sz="6" w:space="0" w:color="000000"/>
              <w:right w:val="single" w:sz="6" w:space="0" w:color="000000"/>
            </w:tcBorders>
          </w:tcPr>
          <w:p w:rsidR="002545B1" w:rsidRDefault="002545B1" w:rsidP="002545B1">
            <w:pPr>
              <w:spacing w:after="0" w:line="240" w:lineRule="auto"/>
              <w:jc w:val="both"/>
              <w:rPr>
                <w:rFonts w:ascii="Times New Roman" w:eastAsia="Times New Roman" w:hAnsi="Times New Roman" w:cs="Times New Roman"/>
                <w:lang w:eastAsia="lv-LV"/>
              </w:rPr>
            </w:pPr>
            <w:r w:rsidRPr="002545B1">
              <w:rPr>
                <w:rFonts w:ascii="Times New Roman" w:eastAsia="Times New Roman" w:hAnsi="Times New Roman" w:cs="Times New Roman"/>
                <w:lang w:eastAsia="lv-LV"/>
              </w:rPr>
              <w:t xml:space="preserve">Ņemts vērā. </w:t>
            </w:r>
          </w:p>
          <w:p w:rsidR="004F4EA2" w:rsidRPr="002545B1" w:rsidRDefault="004F4EA2" w:rsidP="002545B1">
            <w:pPr>
              <w:spacing w:after="0" w:line="240" w:lineRule="auto"/>
              <w:jc w:val="both"/>
              <w:rPr>
                <w:rFonts w:ascii="Times New Roman" w:eastAsia="Times New Roman" w:hAnsi="Times New Roman" w:cs="Times New Roman"/>
                <w:lang w:eastAsia="lv-LV"/>
              </w:rPr>
            </w:pPr>
          </w:p>
          <w:p w:rsidR="00DA317D" w:rsidRPr="0034241A" w:rsidRDefault="00DA317D" w:rsidP="002545B1">
            <w:pPr>
              <w:spacing w:after="0" w:line="240" w:lineRule="auto"/>
              <w:jc w:val="both"/>
              <w:rPr>
                <w:rFonts w:ascii="Times New Roman" w:eastAsia="Times New Roman" w:hAnsi="Times New Roman" w:cs="Times New Roman"/>
                <w:b/>
                <w:highlight w:val="yellow"/>
                <w:lang w:eastAsia="lv-LV"/>
              </w:rPr>
            </w:pPr>
          </w:p>
        </w:tc>
        <w:tc>
          <w:tcPr>
            <w:tcW w:w="3402" w:type="dxa"/>
            <w:tcBorders>
              <w:top w:val="single" w:sz="4" w:space="0" w:color="auto"/>
              <w:left w:val="single" w:sz="4" w:space="0" w:color="auto"/>
              <w:bottom w:val="single" w:sz="4" w:space="0" w:color="auto"/>
            </w:tcBorders>
          </w:tcPr>
          <w:p w:rsidR="00DA317D" w:rsidRPr="0034241A" w:rsidRDefault="004F4EA2" w:rsidP="002B15FE">
            <w:pPr>
              <w:spacing w:after="0" w:line="240" w:lineRule="auto"/>
              <w:jc w:val="both"/>
              <w:rPr>
                <w:rFonts w:ascii="Times New Roman" w:eastAsia="Times New Roman" w:hAnsi="Times New Roman" w:cs="Times New Roman"/>
                <w:b/>
                <w:lang w:eastAsia="lv-LV"/>
              </w:rPr>
            </w:pPr>
            <w:r w:rsidRPr="002545B1">
              <w:rPr>
                <w:rFonts w:ascii="Times New Roman" w:eastAsia="Times New Roman" w:hAnsi="Times New Roman" w:cs="Times New Roman"/>
                <w:lang w:eastAsia="lv-LV"/>
              </w:rPr>
              <w:t>Diskusija par likumprojektu “Grozījumi Nacionālās drošības likumā” Nacionālās drošības starpinstitūciju komisijā ir notikusi.</w:t>
            </w:r>
          </w:p>
        </w:tc>
      </w:tr>
      <w:tr w:rsidR="009E7A54" w:rsidRPr="0034241A" w:rsidTr="0009183D">
        <w:tc>
          <w:tcPr>
            <w:tcW w:w="708" w:type="dxa"/>
            <w:tcBorders>
              <w:top w:val="single" w:sz="6" w:space="0" w:color="000000"/>
              <w:left w:val="single" w:sz="6" w:space="0" w:color="000000"/>
              <w:bottom w:val="single" w:sz="6" w:space="0" w:color="000000"/>
              <w:right w:val="single" w:sz="4" w:space="0" w:color="auto"/>
            </w:tcBorders>
          </w:tcPr>
          <w:p w:rsidR="009E7A54" w:rsidRPr="0034241A" w:rsidRDefault="009E7A54"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9E7A54" w:rsidRPr="004F4EA2" w:rsidRDefault="004F4EA2" w:rsidP="002B15FE">
            <w:pPr>
              <w:spacing w:after="0" w:line="240" w:lineRule="auto"/>
              <w:rPr>
                <w:rFonts w:ascii="Times New Roman" w:eastAsia="Times New Roman" w:hAnsi="Times New Roman" w:cs="Times New Roman"/>
                <w:lang w:eastAsia="lv-LV"/>
              </w:rPr>
            </w:pPr>
            <w:r w:rsidRPr="004F4EA2">
              <w:rPr>
                <w:rFonts w:ascii="Times New Roman" w:eastAsia="Times New Roman" w:hAnsi="Times New Roman" w:cs="Times New Roman"/>
                <w:lang w:eastAsia="lv-LV"/>
              </w:rPr>
              <w:t>Likumprojekta 14.</w:t>
            </w:r>
            <w:r w:rsidRPr="004F4EA2">
              <w:rPr>
                <w:rFonts w:ascii="Times New Roman" w:eastAsia="Times New Roman" w:hAnsi="Times New Roman" w:cs="Times New Roman"/>
                <w:vertAlign w:val="superscript"/>
                <w:lang w:eastAsia="lv-LV"/>
              </w:rPr>
              <w:t>1</w:t>
            </w:r>
            <w:r w:rsidRPr="004F4EA2">
              <w:rPr>
                <w:rFonts w:ascii="Times New Roman" w:eastAsia="Times New Roman" w:hAnsi="Times New Roman" w:cs="Times New Roman"/>
                <w:lang w:eastAsia="lv-LV"/>
              </w:rPr>
              <w:t xml:space="preserve"> pants</w:t>
            </w:r>
          </w:p>
        </w:tc>
        <w:tc>
          <w:tcPr>
            <w:tcW w:w="4678" w:type="dxa"/>
            <w:tcBorders>
              <w:top w:val="single" w:sz="6" w:space="0" w:color="000000"/>
              <w:left w:val="single" w:sz="4" w:space="0" w:color="auto"/>
              <w:bottom w:val="single" w:sz="6" w:space="0" w:color="000000"/>
              <w:right w:val="single" w:sz="6" w:space="0" w:color="000000"/>
            </w:tcBorders>
          </w:tcPr>
          <w:p w:rsidR="009E7A54" w:rsidRPr="001E3B4C" w:rsidRDefault="000A46E5" w:rsidP="004877FE">
            <w:pPr>
              <w:spacing w:after="0" w:line="240" w:lineRule="auto"/>
              <w:jc w:val="both"/>
              <w:rPr>
                <w:rFonts w:ascii="Times New Roman" w:eastAsia="Times New Roman" w:hAnsi="Times New Roman" w:cs="Times New Roman"/>
                <w:b/>
                <w:lang w:eastAsia="lv-LV"/>
              </w:rPr>
            </w:pPr>
            <w:r w:rsidRPr="001E3B4C">
              <w:rPr>
                <w:rFonts w:ascii="Times New Roman" w:eastAsia="Times New Roman" w:hAnsi="Times New Roman" w:cs="Times New Roman"/>
                <w:b/>
                <w:lang w:eastAsia="lv-LV"/>
              </w:rPr>
              <w:t>Valsts prezidenta kancelejas 20.08.2019. priekšlikums:</w:t>
            </w:r>
          </w:p>
          <w:p w:rsidR="000A46E5" w:rsidRDefault="000A46E5" w:rsidP="004877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Aicinām vēlreiz rūpīgi izvērtēt likumprojekta piedāvājumu daļēji uzskaitīt pēc </w:t>
            </w:r>
            <w:r w:rsidR="001E3B4C">
              <w:rPr>
                <w:rFonts w:ascii="Times New Roman" w:eastAsia="Times New Roman" w:hAnsi="Times New Roman" w:cs="Times New Roman"/>
                <w:lang w:eastAsia="lv-LV"/>
              </w:rPr>
              <w:t xml:space="preserve">ieņemamajiem </w:t>
            </w:r>
            <w:r w:rsidR="001E3B4C">
              <w:rPr>
                <w:rFonts w:ascii="Times New Roman" w:eastAsia="Times New Roman" w:hAnsi="Times New Roman" w:cs="Times New Roman"/>
                <w:lang w:eastAsia="lv-LV"/>
              </w:rPr>
              <w:lastRenderedPageBreak/>
              <w:t>amatiem to personu loku, uz kuriem plānots neattiecināt</w:t>
            </w:r>
            <w:r w:rsidR="006F21FA">
              <w:rPr>
                <w:rFonts w:ascii="Times New Roman" w:eastAsia="Times New Roman" w:hAnsi="Times New Roman" w:cs="Times New Roman"/>
                <w:lang w:eastAsia="lv-LV"/>
              </w:rPr>
              <w:t xml:space="preserve"> Mobilizācijas likuma 13. un 14.</w:t>
            </w:r>
            <w:r>
              <w:rPr>
                <w:rFonts w:ascii="Times New Roman" w:eastAsia="Times New Roman" w:hAnsi="Times New Roman" w:cs="Times New Roman"/>
                <w:lang w:eastAsia="lv-LV"/>
              </w:rPr>
              <w:t xml:space="preserve"> </w:t>
            </w:r>
            <w:r w:rsidR="006F21FA">
              <w:rPr>
                <w:rFonts w:ascii="Times New Roman" w:eastAsia="Times New Roman" w:hAnsi="Times New Roman" w:cs="Times New Roman"/>
                <w:lang w:eastAsia="lv-LV"/>
              </w:rPr>
              <w:t>panta noteikumus. Efektīvāks risinājums varētu būt likumā tikai raksturot noteiktas valsts un pašvaldību funkcijas, uz kuru īstenošanā iesaistītajiem neattiecas Mobilizācijas likuma 13. un 14.panta noteikumi, konkrētu amatu noteikšanu atstājot Ministru kabineta vai pašu iestāžu kompetencē. Piemēram, attiecībā uz tiesu un koleģiālu institūciju darbības nodrošināšanu aicinām izvērtēt, vai mērķi ļaus sasniegt izņēmumu paredzēšanu tikai tiesu priekšsēdētājiem un koleģiālo institūciju vadītājiem. Vēršam jūsu uzmanību arī uz to, ka paredzot izņēmumu attiecībā uz Valsts prezidentu, nav paredzēti izņēmumi attiecībā uz Valsts prezidenta kancelejas amatpersonām, kas kārto ar Valsts prezidenta darbību saistītās lietas valsts drošības un</w:t>
            </w:r>
            <w:r w:rsidR="002545B1">
              <w:rPr>
                <w:rFonts w:ascii="Times New Roman" w:eastAsia="Times New Roman" w:hAnsi="Times New Roman" w:cs="Times New Roman"/>
                <w:lang w:eastAsia="lv-LV"/>
              </w:rPr>
              <w:t xml:space="preserve"> aizsardzības jomā un sniedz atb</w:t>
            </w:r>
            <w:r w:rsidR="006F21FA">
              <w:rPr>
                <w:rFonts w:ascii="Times New Roman" w:eastAsia="Times New Roman" w:hAnsi="Times New Roman" w:cs="Times New Roman"/>
                <w:lang w:eastAsia="lv-LV"/>
              </w:rPr>
              <w:t>alstu Valsts prezidentam viņa Satversmē un Nacionālās drošības likumā noteikto funkciju īstenošanā.</w:t>
            </w:r>
          </w:p>
        </w:tc>
        <w:tc>
          <w:tcPr>
            <w:tcW w:w="3260" w:type="dxa"/>
            <w:gridSpan w:val="2"/>
            <w:tcBorders>
              <w:top w:val="single" w:sz="6" w:space="0" w:color="000000"/>
              <w:left w:val="single" w:sz="6" w:space="0" w:color="000000"/>
              <w:bottom w:val="single" w:sz="6" w:space="0" w:color="000000"/>
              <w:right w:val="single" w:sz="6" w:space="0" w:color="000000"/>
            </w:tcBorders>
          </w:tcPr>
          <w:p w:rsidR="002545B1" w:rsidRDefault="004F4EA2" w:rsidP="002545B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p w:rsidR="004F4EA2" w:rsidRPr="002545B1" w:rsidRDefault="004F4EA2" w:rsidP="002545B1">
            <w:pPr>
              <w:spacing w:after="0" w:line="240" w:lineRule="auto"/>
              <w:rPr>
                <w:rFonts w:ascii="Times New Roman" w:eastAsia="Times New Roman" w:hAnsi="Times New Roman" w:cs="Times New Roman"/>
                <w:lang w:eastAsia="lv-LV"/>
              </w:rPr>
            </w:pPr>
          </w:p>
          <w:p w:rsidR="009E7A54" w:rsidRDefault="002545B1" w:rsidP="002545B1">
            <w:pPr>
              <w:spacing w:after="0" w:line="240" w:lineRule="auto"/>
              <w:rPr>
                <w:rFonts w:ascii="Times New Roman" w:eastAsia="Times New Roman" w:hAnsi="Times New Roman" w:cs="Times New Roman"/>
                <w:lang w:eastAsia="lv-LV"/>
              </w:rPr>
            </w:pPr>
            <w:r w:rsidRPr="002545B1">
              <w:rPr>
                <w:rFonts w:ascii="Times New Roman" w:eastAsia="Times New Roman" w:hAnsi="Times New Roman" w:cs="Times New Roman"/>
                <w:lang w:eastAsia="lv-LV"/>
              </w:rPr>
              <w:t xml:space="preserve">Projekts paredz noteikt to, ka no mobilizācijas tiks atbrīvota </w:t>
            </w:r>
            <w:r w:rsidRPr="002545B1">
              <w:rPr>
                <w:rFonts w:ascii="Times New Roman" w:eastAsia="Times New Roman" w:hAnsi="Times New Roman" w:cs="Times New Roman"/>
                <w:lang w:eastAsia="lv-LV"/>
              </w:rPr>
              <w:lastRenderedPageBreak/>
              <w:t>noteikta sadaļa kritiskajā infrastruktūrā strādājošo.</w:t>
            </w:r>
          </w:p>
          <w:p w:rsidR="00B333C8" w:rsidRDefault="00B333C8" w:rsidP="002545B1">
            <w:pPr>
              <w:spacing w:after="0" w:line="240" w:lineRule="auto"/>
              <w:rPr>
                <w:rFonts w:ascii="Times New Roman" w:eastAsia="Times New Roman" w:hAnsi="Times New Roman" w:cs="Times New Roman"/>
                <w:lang w:eastAsia="lv-LV"/>
              </w:rPr>
            </w:pPr>
          </w:p>
          <w:p w:rsidR="00B333C8" w:rsidRPr="0034241A" w:rsidRDefault="00B333C8" w:rsidP="00573575">
            <w:pPr>
              <w:spacing w:after="0" w:line="240" w:lineRule="auto"/>
              <w:rPr>
                <w:rFonts w:ascii="Times New Roman" w:eastAsia="Times New Roman" w:hAnsi="Times New Roman" w:cs="Times New Roman"/>
                <w:b/>
                <w:highlight w:val="yellow"/>
                <w:lang w:eastAsia="lv-LV"/>
              </w:rPr>
            </w:pPr>
          </w:p>
        </w:tc>
        <w:tc>
          <w:tcPr>
            <w:tcW w:w="3402" w:type="dxa"/>
            <w:tcBorders>
              <w:top w:val="single" w:sz="4" w:space="0" w:color="auto"/>
              <w:left w:val="single" w:sz="4" w:space="0" w:color="auto"/>
              <w:bottom w:val="single" w:sz="4" w:space="0" w:color="auto"/>
            </w:tcBorders>
          </w:tcPr>
          <w:p w:rsidR="00573575" w:rsidRDefault="00573575"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Likumprojekta </w:t>
            </w:r>
            <w:r w:rsidRPr="00573575">
              <w:rPr>
                <w:rFonts w:ascii="Times New Roman" w:eastAsia="Times New Roman" w:hAnsi="Times New Roman" w:cs="Times New Roman"/>
                <w:lang w:eastAsia="lv-LV"/>
              </w:rPr>
              <w:t>14.</w:t>
            </w:r>
            <w:r w:rsidRPr="00573575">
              <w:rPr>
                <w:rFonts w:ascii="Times New Roman" w:eastAsia="Times New Roman" w:hAnsi="Times New Roman" w:cs="Times New Roman"/>
                <w:vertAlign w:val="superscript"/>
                <w:lang w:eastAsia="lv-LV"/>
              </w:rPr>
              <w:t>1</w:t>
            </w:r>
            <w:r>
              <w:rPr>
                <w:rFonts w:ascii="Times New Roman" w:eastAsia="Times New Roman" w:hAnsi="Times New Roman" w:cs="Times New Roman"/>
                <w:lang w:eastAsia="lv-LV"/>
              </w:rPr>
              <w:t xml:space="preserve"> panta pirmā daļa</w:t>
            </w:r>
            <w:r w:rsidRPr="0057357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papildināta ar izņēmumu par Valsts pre</w:t>
            </w:r>
            <w:r w:rsidR="004F4EA2">
              <w:rPr>
                <w:rFonts w:ascii="Times New Roman" w:eastAsia="Times New Roman" w:hAnsi="Times New Roman" w:cs="Times New Roman"/>
                <w:lang w:eastAsia="lv-LV"/>
              </w:rPr>
              <w:t>zidenta kancelejas amatpersonām.</w:t>
            </w:r>
          </w:p>
          <w:p w:rsidR="00573575" w:rsidRDefault="00573575" w:rsidP="002B15FE">
            <w:pPr>
              <w:spacing w:after="0" w:line="240" w:lineRule="auto"/>
              <w:jc w:val="both"/>
              <w:rPr>
                <w:rFonts w:ascii="Times New Roman" w:eastAsia="Times New Roman" w:hAnsi="Times New Roman" w:cs="Times New Roman"/>
                <w:lang w:eastAsia="lv-LV"/>
              </w:rPr>
            </w:pPr>
          </w:p>
          <w:p w:rsidR="00573575" w:rsidRDefault="00573575"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Anotācija papildināta ar sekojošu tekstu:</w:t>
            </w:r>
          </w:p>
          <w:p w:rsidR="004F4EA2" w:rsidRDefault="004F4EA2" w:rsidP="002B15FE">
            <w:pPr>
              <w:spacing w:after="0" w:line="240" w:lineRule="auto"/>
              <w:jc w:val="both"/>
              <w:rPr>
                <w:rFonts w:ascii="Times New Roman" w:eastAsia="Times New Roman" w:hAnsi="Times New Roman" w:cs="Times New Roman"/>
                <w:lang w:eastAsia="lv-LV"/>
              </w:rPr>
            </w:pPr>
          </w:p>
          <w:p w:rsidR="009E7A54" w:rsidRPr="00B333C8" w:rsidRDefault="004F4EA2"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B333C8" w:rsidRPr="00B333C8">
              <w:rPr>
                <w:rFonts w:ascii="Times New Roman" w:eastAsia="Times New Roman" w:hAnsi="Times New Roman" w:cs="Times New Roman"/>
                <w:lang w:eastAsia="lv-LV"/>
              </w:rPr>
              <w:t>Valsts prezidents, kas ir Latvijas Republikas augstākā amatpersona, saskaņā ar Latvijas Republikas Satversmes 42. pantu, ir arī valsts bruņotā spēka augstākais vadonis un kara laikam viņš ieceļ virspavēlnieku. Tādējādi izņēmums neietvertu Valsts prezidentu, taču, lai kārtotu ar Valsts prezidenta darbību saistītās lietas valsts drošības un aizsardzības jomā un sniegtu atbalstu Valsts prezidentam viņa Satversmē un Nacionālās drošības likumā noteikto funkciju īstenošanā, izņēmums attiektos uz Valsts prezidenta kancelejas amatpersonām.</w:t>
            </w:r>
            <w:r>
              <w:rPr>
                <w:rFonts w:ascii="Times New Roman" w:eastAsia="Times New Roman" w:hAnsi="Times New Roman" w:cs="Times New Roman"/>
                <w:lang w:eastAsia="lv-LV"/>
              </w:rPr>
              <w:t>”</w:t>
            </w:r>
          </w:p>
        </w:tc>
      </w:tr>
      <w:tr w:rsidR="009E7A54" w:rsidRPr="0034241A" w:rsidTr="0009183D">
        <w:tc>
          <w:tcPr>
            <w:tcW w:w="708" w:type="dxa"/>
            <w:tcBorders>
              <w:top w:val="single" w:sz="6" w:space="0" w:color="000000"/>
              <w:left w:val="single" w:sz="6" w:space="0" w:color="000000"/>
              <w:bottom w:val="single" w:sz="6" w:space="0" w:color="000000"/>
              <w:right w:val="single" w:sz="4" w:space="0" w:color="auto"/>
            </w:tcBorders>
          </w:tcPr>
          <w:p w:rsidR="009E7A54" w:rsidRPr="0034241A" w:rsidRDefault="009E7A54"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9E7A54" w:rsidRPr="004F4EA2" w:rsidRDefault="004F4EA2" w:rsidP="002B15FE">
            <w:pPr>
              <w:spacing w:after="0" w:line="240" w:lineRule="auto"/>
              <w:rPr>
                <w:rFonts w:ascii="Times New Roman" w:eastAsia="Times New Roman" w:hAnsi="Times New Roman" w:cs="Times New Roman"/>
                <w:lang w:eastAsia="lv-LV"/>
              </w:rPr>
            </w:pPr>
            <w:r w:rsidRPr="004F4EA2">
              <w:rPr>
                <w:rFonts w:ascii="Times New Roman" w:eastAsia="Times New Roman" w:hAnsi="Times New Roman" w:cs="Times New Roman"/>
                <w:lang w:eastAsia="lv-LV"/>
              </w:rPr>
              <w:t>Likumprojekta 14.</w:t>
            </w:r>
            <w:r w:rsidRPr="004F4EA2">
              <w:rPr>
                <w:rFonts w:ascii="Times New Roman" w:eastAsia="Times New Roman" w:hAnsi="Times New Roman" w:cs="Times New Roman"/>
                <w:vertAlign w:val="superscript"/>
                <w:lang w:eastAsia="lv-LV"/>
              </w:rPr>
              <w:t>1</w:t>
            </w:r>
            <w:r w:rsidRPr="004F4EA2">
              <w:rPr>
                <w:rFonts w:ascii="Times New Roman" w:eastAsia="Times New Roman" w:hAnsi="Times New Roman" w:cs="Times New Roman"/>
                <w:lang w:eastAsia="lv-LV"/>
              </w:rPr>
              <w:t xml:space="preserve"> pants</w:t>
            </w:r>
          </w:p>
        </w:tc>
        <w:tc>
          <w:tcPr>
            <w:tcW w:w="4678" w:type="dxa"/>
            <w:tcBorders>
              <w:top w:val="single" w:sz="6" w:space="0" w:color="000000"/>
              <w:left w:val="single" w:sz="4" w:space="0" w:color="auto"/>
              <w:bottom w:val="single" w:sz="6" w:space="0" w:color="000000"/>
              <w:right w:val="single" w:sz="6" w:space="0" w:color="000000"/>
            </w:tcBorders>
          </w:tcPr>
          <w:p w:rsidR="009E7A54" w:rsidRPr="006F21FA" w:rsidRDefault="006F21FA" w:rsidP="004877FE">
            <w:pPr>
              <w:spacing w:after="0" w:line="240" w:lineRule="auto"/>
              <w:jc w:val="both"/>
              <w:rPr>
                <w:rFonts w:ascii="Times New Roman" w:eastAsia="Times New Roman" w:hAnsi="Times New Roman" w:cs="Times New Roman"/>
                <w:b/>
                <w:lang w:eastAsia="lv-LV"/>
              </w:rPr>
            </w:pPr>
            <w:r w:rsidRPr="006F21FA">
              <w:rPr>
                <w:rFonts w:ascii="Times New Roman" w:eastAsia="Times New Roman" w:hAnsi="Times New Roman" w:cs="Times New Roman"/>
                <w:b/>
                <w:lang w:eastAsia="lv-LV"/>
              </w:rPr>
              <w:t>Sabiedrisko pakalpojumu regulēšanas komisijas 31.07.2019. iebildums:</w:t>
            </w:r>
          </w:p>
          <w:p w:rsidR="006F21FA" w:rsidRPr="006F21FA" w:rsidRDefault="006F21FA" w:rsidP="006F21FA">
            <w:pPr>
              <w:spacing w:after="0" w:line="240" w:lineRule="auto"/>
              <w:jc w:val="both"/>
              <w:rPr>
                <w:rFonts w:ascii="Times New Roman" w:eastAsia="Times New Roman" w:hAnsi="Times New Roman" w:cs="Times New Roman"/>
                <w:lang w:eastAsia="lv-LV"/>
              </w:rPr>
            </w:pPr>
            <w:r w:rsidRPr="006F21FA">
              <w:rPr>
                <w:rFonts w:ascii="Times New Roman" w:eastAsia="Times New Roman" w:hAnsi="Times New Roman" w:cs="Times New Roman"/>
                <w:lang w:eastAsia="lv-LV"/>
              </w:rPr>
              <w:t xml:space="preserve">Regulators, izvērtējot Likumprojektā ietverto tiesisko regulējumu un iepazīstoties ar Likumprojekta </w:t>
            </w:r>
            <w:r w:rsidR="00FA7D06">
              <w:rPr>
                <w:rFonts w:ascii="Times New Roman" w:eastAsia="Times New Roman" w:hAnsi="Times New Roman" w:cs="Times New Roman"/>
                <w:lang w:eastAsia="lv-LV"/>
              </w:rPr>
              <w:t xml:space="preserve">anotācijā </w:t>
            </w:r>
            <w:r w:rsidRPr="006F21FA">
              <w:rPr>
                <w:rFonts w:ascii="Times New Roman" w:eastAsia="Times New Roman" w:hAnsi="Times New Roman" w:cs="Times New Roman"/>
                <w:lang w:eastAsia="lv-LV"/>
              </w:rPr>
              <w:t>ietverto skaidrojumu konstatē, ka Likumprojekts mobilizācijas gadījumā citu starpā paredz noteikt īpašu normatīvo regulējumu Saeimas ieceltām amatpersonām.</w:t>
            </w:r>
          </w:p>
          <w:p w:rsidR="006F21FA" w:rsidRPr="006F21FA" w:rsidRDefault="006F21FA" w:rsidP="006F21FA">
            <w:pPr>
              <w:spacing w:after="0" w:line="240" w:lineRule="auto"/>
              <w:jc w:val="both"/>
              <w:rPr>
                <w:rFonts w:ascii="Times New Roman" w:eastAsia="Times New Roman" w:hAnsi="Times New Roman" w:cs="Times New Roman"/>
                <w:lang w:eastAsia="lv-LV"/>
              </w:rPr>
            </w:pPr>
            <w:r w:rsidRPr="006F21FA">
              <w:rPr>
                <w:rFonts w:ascii="Times New Roman" w:eastAsia="Times New Roman" w:hAnsi="Times New Roman" w:cs="Times New Roman"/>
                <w:lang w:eastAsia="lv-LV"/>
              </w:rPr>
              <w:t xml:space="preserve">Regulators vērš uzmanību, ka saskaņā ar likumu “Par sabiedrisko pakalpojumu regulatoriem” (turpmāk – Likums) Regulators ir institucionāli un </w:t>
            </w:r>
            <w:r w:rsidRPr="006F21FA">
              <w:rPr>
                <w:rFonts w:ascii="Times New Roman" w:eastAsia="Times New Roman" w:hAnsi="Times New Roman" w:cs="Times New Roman"/>
                <w:lang w:eastAsia="lv-LV"/>
              </w:rPr>
              <w:lastRenderedPageBreak/>
              <w:t xml:space="preserve">funkcionāli neatkarīgs, pilntiesīgs, autonoms publisko tiesību subjekts, kas patstāvīgi pilda tam ar Likumu nodotās funkcijas enerģētikas, elektronisko sakaru, pasta, sadzīves atkritumu apsaimniekošanas un ūdenssaimniecības nozarēs. </w:t>
            </w:r>
          </w:p>
          <w:p w:rsidR="006F21FA" w:rsidRPr="006F21FA" w:rsidRDefault="006F21FA" w:rsidP="006F21FA">
            <w:pPr>
              <w:spacing w:after="0" w:line="240" w:lineRule="auto"/>
              <w:jc w:val="both"/>
              <w:rPr>
                <w:rFonts w:ascii="Times New Roman" w:eastAsia="Times New Roman" w:hAnsi="Times New Roman" w:cs="Times New Roman"/>
                <w:lang w:eastAsia="lv-LV"/>
              </w:rPr>
            </w:pPr>
            <w:r w:rsidRPr="006F21FA">
              <w:rPr>
                <w:rFonts w:ascii="Times New Roman" w:eastAsia="Times New Roman" w:hAnsi="Times New Roman" w:cs="Times New Roman"/>
                <w:lang w:eastAsia="lv-LV"/>
              </w:rPr>
              <w:t>Regulatora lēmējinstitūcija ir padome, kuru pēc Ministru kabineta priekšlikuma uz pieciem gadiem ieceļ Saeima. Padomē ietilpst Likumā noteiktajā kārtībā iecelts Regulatora priekšsēdētājs un četri padomes locekļi. Saskaņā ar Likumu padome lēmumus pieņem padomes sēdē un Regulatora lēmums saskaņā ar Likumu ir pieņemts tikai tad, ja par to nobalso vismaz trīs padomes locekļi.</w:t>
            </w:r>
          </w:p>
          <w:p w:rsidR="006F21FA" w:rsidRDefault="006F21FA" w:rsidP="006F21FA">
            <w:pPr>
              <w:spacing w:after="0" w:line="240" w:lineRule="auto"/>
              <w:jc w:val="both"/>
              <w:rPr>
                <w:rFonts w:ascii="Times New Roman" w:eastAsia="Times New Roman" w:hAnsi="Times New Roman" w:cs="Times New Roman"/>
                <w:lang w:eastAsia="lv-LV"/>
              </w:rPr>
            </w:pPr>
            <w:r w:rsidRPr="006F21FA">
              <w:rPr>
                <w:rFonts w:ascii="Times New Roman" w:eastAsia="Times New Roman" w:hAnsi="Times New Roman" w:cs="Times New Roman"/>
                <w:lang w:eastAsia="lv-LV"/>
              </w:rPr>
              <w:t>Ņemot vērā, ka Regulatora rīcībā nav informācijas par citiem, Likumprojekta izstrādes gaitā vērtētiem objektīviem kritērijiem, balstoties uz kuriem Likumprojekta 2.pantā ietvertajā amatpersonu uzskaitījumā nav iekļauts Regulatora priekšsēdētājs un padomes locekļi, Regulators iebilst pret Likumprojekta tālāku virzību pirms nav izvērtēta Regulatora priekšsēdētāja un četru padomes locekļu, kā Saeimas ieceltu amatpersonu atbilstība Likumprojekta 2.pantā uzskaitītajiem subjektiem, uz kuriem būtu attiecināmi Mobilizācijas likumā paredzētie izņēmumi no noteikumiem par pilsoņu iesaukšanu aktīvajā dienestā un iedzīvotāju mobilizāciju civilās aizsardzības formējumos un civilās aizsardzības pasākumu veikšanai.</w:t>
            </w:r>
          </w:p>
        </w:tc>
        <w:tc>
          <w:tcPr>
            <w:tcW w:w="3260" w:type="dxa"/>
            <w:gridSpan w:val="2"/>
            <w:tcBorders>
              <w:top w:val="single" w:sz="6" w:space="0" w:color="000000"/>
              <w:left w:val="single" w:sz="6" w:space="0" w:color="000000"/>
              <w:bottom w:val="single" w:sz="6" w:space="0" w:color="000000"/>
              <w:right w:val="single" w:sz="6" w:space="0" w:color="000000"/>
            </w:tcBorders>
          </w:tcPr>
          <w:p w:rsidR="009E7A54" w:rsidRPr="00DF3FFE" w:rsidRDefault="00DF3FFE" w:rsidP="002545B1">
            <w:pPr>
              <w:spacing w:after="0" w:line="240" w:lineRule="auto"/>
              <w:rPr>
                <w:rFonts w:ascii="Times New Roman" w:eastAsia="Times New Roman" w:hAnsi="Times New Roman" w:cs="Times New Roman"/>
                <w:highlight w:val="yellow"/>
                <w:lang w:eastAsia="lv-LV"/>
              </w:rPr>
            </w:pPr>
            <w:r w:rsidRPr="00DF3FFE">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rsidR="00DF3FFE" w:rsidRDefault="00DF3FFE" w:rsidP="002B15FE">
            <w:pPr>
              <w:spacing w:after="0" w:line="240" w:lineRule="auto"/>
              <w:jc w:val="both"/>
              <w:rPr>
                <w:rFonts w:ascii="Times New Roman" w:eastAsia="Times New Roman" w:hAnsi="Times New Roman" w:cs="Times New Roman"/>
                <w:lang w:eastAsia="lv-LV"/>
              </w:rPr>
            </w:pPr>
            <w:r w:rsidRPr="00DF3FFE">
              <w:rPr>
                <w:rFonts w:ascii="Times New Roman" w:eastAsia="Times New Roman" w:hAnsi="Times New Roman" w:cs="Times New Roman"/>
                <w:lang w:eastAsia="lv-LV"/>
              </w:rPr>
              <w:t>14.</w:t>
            </w:r>
            <w:r w:rsidRPr="00DF3FFE">
              <w:rPr>
                <w:rFonts w:ascii="Times New Roman" w:eastAsia="Times New Roman" w:hAnsi="Times New Roman" w:cs="Times New Roman"/>
                <w:vertAlign w:val="superscript"/>
                <w:lang w:eastAsia="lv-LV"/>
              </w:rPr>
              <w:t>1</w:t>
            </w:r>
            <w:r w:rsidRPr="00DF3FFE">
              <w:rPr>
                <w:rFonts w:ascii="Times New Roman" w:eastAsia="Times New Roman" w:hAnsi="Times New Roman" w:cs="Times New Roman"/>
                <w:lang w:eastAsia="lv-LV"/>
              </w:rPr>
              <w:t xml:space="preserve"> panta 1.daļa ti</w:t>
            </w:r>
            <w:r>
              <w:rPr>
                <w:rFonts w:ascii="Times New Roman" w:eastAsia="Times New Roman" w:hAnsi="Times New Roman" w:cs="Times New Roman"/>
                <w:lang w:eastAsia="lv-LV"/>
              </w:rPr>
              <w:t>e</w:t>
            </w:r>
            <w:r w:rsidR="004F4EA2">
              <w:rPr>
                <w:rFonts w:ascii="Times New Roman" w:eastAsia="Times New Roman" w:hAnsi="Times New Roman" w:cs="Times New Roman"/>
                <w:lang w:eastAsia="lv-LV"/>
              </w:rPr>
              <w:t>k papildināta ar jaunu</w:t>
            </w:r>
            <w:r w:rsidRPr="00DF3FFE">
              <w:rPr>
                <w:rFonts w:ascii="Times New Roman" w:eastAsia="Times New Roman" w:hAnsi="Times New Roman" w:cs="Times New Roman"/>
                <w:lang w:eastAsia="lv-LV"/>
              </w:rPr>
              <w:t>. punktu:</w:t>
            </w:r>
          </w:p>
          <w:p w:rsidR="004F4EA2" w:rsidRPr="00DF3FFE" w:rsidRDefault="004F4EA2" w:rsidP="002B15FE">
            <w:pPr>
              <w:spacing w:after="0" w:line="240" w:lineRule="auto"/>
              <w:jc w:val="both"/>
              <w:rPr>
                <w:rFonts w:ascii="Times New Roman" w:eastAsia="Times New Roman" w:hAnsi="Times New Roman" w:cs="Times New Roman"/>
                <w:lang w:eastAsia="lv-LV"/>
              </w:rPr>
            </w:pPr>
          </w:p>
          <w:p w:rsidR="009E7A54" w:rsidRDefault="004F4EA2"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4F4EA2">
              <w:rPr>
                <w:rFonts w:ascii="Times New Roman" w:eastAsia="Times New Roman" w:hAnsi="Times New Roman" w:cs="Times New Roman"/>
                <w:lang w:eastAsia="lv-LV"/>
              </w:rPr>
              <w:t>15) Sabiedrisko pakalpojumu regulēšanas komisijas padomes priekšsēdētājs un padomes loceklis;</w:t>
            </w:r>
            <w:r>
              <w:rPr>
                <w:rFonts w:ascii="Times New Roman" w:eastAsia="Times New Roman" w:hAnsi="Times New Roman" w:cs="Times New Roman"/>
                <w:lang w:eastAsia="lv-LV"/>
              </w:rPr>
              <w:t>”</w:t>
            </w:r>
          </w:p>
          <w:p w:rsidR="00573575" w:rsidRDefault="00573575" w:rsidP="002B15FE">
            <w:pPr>
              <w:spacing w:after="0" w:line="240" w:lineRule="auto"/>
              <w:jc w:val="both"/>
              <w:rPr>
                <w:rFonts w:ascii="Times New Roman" w:eastAsia="Times New Roman" w:hAnsi="Times New Roman" w:cs="Times New Roman"/>
                <w:lang w:eastAsia="lv-LV"/>
              </w:rPr>
            </w:pPr>
          </w:p>
          <w:p w:rsidR="00573575" w:rsidRPr="00573575" w:rsidRDefault="00573575" w:rsidP="004F4EA2">
            <w:pPr>
              <w:spacing w:after="0" w:line="240" w:lineRule="auto"/>
              <w:jc w:val="both"/>
              <w:rPr>
                <w:rFonts w:ascii="Times New Roman" w:eastAsia="Times New Roman" w:hAnsi="Times New Roman" w:cs="Times New Roman"/>
                <w:lang w:eastAsia="lv-LV"/>
              </w:rPr>
            </w:pPr>
            <w:r w:rsidRPr="00573575">
              <w:rPr>
                <w:rFonts w:ascii="Times New Roman" w:eastAsia="Times New Roman" w:hAnsi="Times New Roman" w:cs="Times New Roman"/>
                <w:lang w:eastAsia="lv-LV"/>
              </w:rPr>
              <w:t xml:space="preserve">Atbilstoši </w:t>
            </w:r>
            <w:r w:rsidR="004F4EA2">
              <w:rPr>
                <w:rFonts w:ascii="Times New Roman" w:eastAsia="Times New Roman" w:hAnsi="Times New Roman" w:cs="Times New Roman"/>
                <w:lang w:eastAsia="lv-LV"/>
              </w:rPr>
              <w:t xml:space="preserve">iebildumā izteiktajai informācijai </w:t>
            </w:r>
            <w:r w:rsidRPr="00573575">
              <w:rPr>
                <w:rFonts w:ascii="Times New Roman" w:eastAsia="Times New Roman" w:hAnsi="Times New Roman" w:cs="Times New Roman"/>
                <w:lang w:eastAsia="lv-LV"/>
              </w:rPr>
              <w:t>ir papildināta arī anotācija.</w:t>
            </w:r>
            <w:r w:rsidR="004F4EA2">
              <w:rPr>
                <w:rFonts w:ascii="Times New Roman" w:eastAsia="Times New Roman" w:hAnsi="Times New Roman" w:cs="Times New Roman"/>
                <w:lang w:eastAsia="lv-LV"/>
              </w:rPr>
              <w:t xml:space="preserve"> </w:t>
            </w:r>
          </w:p>
        </w:tc>
      </w:tr>
      <w:tr w:rsidR="00FA7D06" w:rsidRPr="0034241A" w:rsidTr="0009183D">
        <w:tc>
          <w:tcPr>
            <w:tcW w:w="708" w:type="dxa"/>
            <w:tcBorders>
              <w:top w:val="single" w:sz="6" w:space="0" w:color="000000"/>
              <w:left w:val="single" w:sz="6" w:space="0" w:color="000000"/>
              <w:bottom w:val="single" w:sz="6" w:space="0" w:color="000000"/>
              <w:right w:val="single" w:sz="4" w:space="0" w:color="auto"/>
            </w:tcBorders>
          </w:tcPr>
          <w:p w:rsidR="00FA7D06" w:rsidRPr="0034241A" w:rsidRDefault="00FA7D06"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FA7D06" w:rsidRPr="004F4EA2" w:rsidRDefault="004F4EA2" w:rsidP="002B15FE">
            <w:pPr>
              <w:spacing w:after="0" w:line="240" w:lineRule="auto"/>
              <w:rPr>
                <w:rFonts w:ascii="Times New Roman" w:eastAsia="Times New Roman" w:hAnsi="Times New Roman" w:cs="Times New Roman"/>
                <w:lang w:eastAsia="lv-LV"/>
              </w:rPr>
            </w:pPr>
            <w:r w:rsidRPr="004F4EA2">
              <w:rPr>
                <w:rFonts w:ascii="Times New Roman" w:eastAsia="Times New Roman" w:hAnsi="Times New Roman" w:cs="Times New Roman"/>
                <w:lang w:eastAsia="lv-LV"/>
              </w:rPr>
              <w:t>Likumprojekta 14.</w:t>
            </w:r>
            <w:r w:rsidRPr="004F4EA2">
              <w:rPr>
                <w:rFonts w:ascii="Times New Roman" w:eastAsia="Times New Roman" w:hAnsi="Times New Roman" w:cs="Times New Roman"/>
                <w:vertAlign w:val="superscript"/>
                <w:lang w:eastAsia="lv-LV"/>
              </w:rPr>
              <w:t>1</w:t>
            </w:r>
            <w:r w:rsidRPr="004F4EA2">
              <w:rPr>
                <w:rFonts w:ascii="Times New Roman" w:eastAsia="Times New Roman" w:hAnsi="Times New Roman" w:cs="Times New Roman"/>
                <w:lang w:eastAsia="lv-LV"/>
              </w:rPr>
              <w:t xml:space="preserve"> pants</w:t>
            </w:r>
          </w:p>
        </w:tc>
        <w:tc>
          <w:tcPr>
            <w:tcW w:w="4678" w:type="dxa"/>
            <w:tcBorders>
              <w:top w:val="single" w:sz="6" w:space="0" w:color="000000"/>
              <w:left w:val="single" w:sz="4" w:space="0" w:color="auto"/>
              <w:bottom w:val="single" w:sz="6" w:space="0" w:color="000000"/>
              <w:right w:val="single" w:sz="6" w:space="0" w:color="000000"/>
            </w:tcBorders>
          </w:tcPr>
          <w:p w:rsidR="00FA7D06" w:rsidRDefault="00FA7D06" w:rsidP="004877F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Tieslietu ministrijas 02.08.2019. 1.iebildums:</w:t>
            </w:r>
          </w:p>
          <w:p w:rsidR="00FA7D06" w:rsidRPr="006F21FA" w:rsidRDefault="00FA7D06" w:rsidP="004877FE">
            <w:pPr>
              <w:spacing w:after="0" w:line="240" w:lineRule="auto"/>
              <w:jc w:val="both"/>
              <w:rPr>
                <w:rFonts w:ascii="Times New Roman" w:eastAsia="Times New Roman" w:hAnsi="Times New Roman" w:cs="Times New Roman"/>
                <w:b/>
                <w:lang w:eastAsia="lv-LV"/>
              </w:rPr>
            </w:pPr>
            <w:r w:rsidRPr="00FA7D06">
              <w:rPr>
                <w:rFonts w:ascii="Times New Roman" w:eastAsia="Times New Roman" w:hAnsi="Times New Roman" w:cs="Times New Roman"/>
                <w:lang w:eastAsia="lv-LV"/>
              </w:rPr>
              <w:t>Projekta 2. pants paredz papildināt Mobilizācijas likumu (turpmāk – likums) ar jaunu 14.</w:t>
            </w:r>
            <w:r w:rsidRPr="005C4F63">
              <w:rPr>
                <w:rFonts w:ascii="Times New Roman" w:eastAsia="Times New Roman" w:hAnsi="Times New Roman" w:cs="Times New Roman"/>
                <w:vertAlign w:val="superscript"/>
                <w:lang w:eastAsia="lv-LV"/>
              </w:rPr>
              <w:t>1</w:t>
            </w:r>
            <w:r w:rsidRPr="00FA7D06">
              <w:rPr>
                <w:rFonts w:ascii="Times New Roman" w:eastAsia="Times New Roman" w:hAnsi="Times New Roman" w:cs="Times New Roman"/>
                <w:lang w:eastAsia="lv-LV"/>
              </w:rPr>
              <w:t xml:space="preserve"> pantu, </w:t>
            </w:r>
            <w:r w:rsidRPr="00FA7D06">
              <w:rPr>
                <w:rFonts w:ascii="Times New Roman" w:eastAsia="Times New Roman" w:hAnsi="Times New Roman" w:cs="Times New Roman"/>
                <w:lang w:eastAsia="lv-LV"/>
              </w:rPr>
              <w:lastRenderedPageBreak/>
              <w:t xml:space="preserve">kura pirmajā daļā noteikti izņēmumi dažādu amatpersonu mobilizācijai aktīvajā militārajā dienestā un civilās aizsardzības formējumos. Vēršam uzmanību, ka piedāvātā norma ir pretrunā ar likuma spēkā esošo regulējumu. Likuma 1. panta 1. punkts paredz, ka mobilizācija ir mērķtiecīgi plānoti un sagatavoti valsts militārās un civilās aizsardzības pasākumi valsts apdraudējuma novēršanai vai tā seku likvidācijai, izmantojot noteiktus cilvēku, materiālos un finanšu resursus. Savukārt likuma 3. panta trešās daļas 1. punkts par vispārējo mobilizāciju paredz, ka tā tiek izsludināta kara gadījumā, pakļaujot visus mobilizācijas resursus un izmantojot tos valsts aizsardzības vajadzībām mobilizācijas plānos noteiktajā apjomā. Tādējādi mobilizācija ir plānots process, kas balstās uz noteiktiem valsts rīcībā esošiem resursiem – bruņojums, apgādes iespējas, kā arī cilvēkiem ar noteiktām zināšanām, prasmēm un iemaņām. Mobilizācijas izsludināšanai ir nepieciešami īpaši priekšnosacījumi – karš vai izņēmuma stāvoklis, jo šādā gadījumā tiek apdraudēta valsts un tās izveidotās pārvaldes iekārtas ar dažādām institūcijām un amatiem turpmāka pastāvēšana. Kara vai izņēmuma stāvokļa gadījumā valsts primārais uzdevums ir nodrošināt aizsardzību pret apdraudējumu ar visiem pieejamiem un nepieciešamiem resursiem, bet izņēmumu noteikšana mobilizācijai ar likumu var nepamatoti apgrūtināt šādu uzdevumu veikšanu, kad bruņoto spēku vienību komplektēšanai nebūs pieejami cilvēki ar </w:t>
            </w:r>
            <w:r w:rsidRPr="00FA7D06">
              <w:rPr>
                <w:rFonts w:ascii="Times New Roman" w:eastAsia="Times New Roman" w:hAnsi="Times New Roman" w:cs="Times New Roman"/>
                <w:lang w:eastAsia="lv-LV"/>
              </w:rPr>
              <w:lastRenderedPageBreak/>
              <w:t>noteiktām prasmēm un iemaņām, tai skaitā rezerves karavīri, ja viņi ieņems kādu no uzskaitījumā minētajiem amatiem. Turklāt kara vai izņēmuma stāvokļa gadījumā var būtiski mainīties valsts pārvaldes modelis un funkciju izpilde var tikt ierobežota teritoriāli ar okupāciju vai institucionāli, atsakoties no noteiktu valsts pārvaldes uzdevumu veikšanas. Saskaņā ar Latvijas Republikas Satversmes 42. pantu Valsts Prezidents ir valsts bruņotā spēka augstākais vadonis. Kara laikam viņš ieceļ virspavēlnieku. Tādējādi Valsts Prezidenta statuss saistībā ar bruņotajiem spēkiem ir noteikts ar augstāka spēka normatīvo aktu un nemainīgs. Vienlaikus</w:t>
            </w:r>
            <w:r w:rsidRPr="00FA7D06">
              <w:rPr>
                <w:rFonts w:ascii="Times New Roman" w:eastAsia="Times New Roman" w:hAnsi="Times New Roman" w:cs="Times New Roman"/>
                <w:b/>
                <w:lang w:eastAsia="lv-LV"/>
              </w:rPr>
              <w:t xml:space="preserve"> </w:t>
            </w:r>
            <w:r w:rsidRPr="005C4F63">
              <w:rPr>
                <w:rFonts w:ascii="Times New Roman" w:eastAsia="Times New Roman" w:hAnsi="Times New Roman" w:cs="Times New Roman"/>
                <w:lang w:eastAsia="lv-LV"/>
              </w:rPr>
              <w:t>vēlamies norādīt, ka mobilizācijas izņēmumi dažādu institūciju vadītājiem nebūs efektīvi, ja šajās institūcijās nebūs pietiekams nodarbināto skaits, piemēram,</w:t>
            </w:r>
            <w:r w:rsidRPr="00FA7D06">
              <w:rPr>
                <w:rFonts w:ascii="Times New Roman" w:eastAsia="Times New Roman" w:hAnsi="Times New Roman" w:cs="Times New Roman"/>
                <w:b/>
                <w:lang w:eastAsia="lv-LV"/>
              </w:rPr>
              <w:t xml:space="preserve"> </w:t>
            </w:r>
            <w:r w:rsidRPr="005C4F63">
              <w:rPr>
                <w:rFonts w:ascii="Times New Roman" w:eastAsia="Times New Roman" w:hAnsi="Times New Roman" w:cs="Times New Roman"/>
                <w:lang w:eastAsia="lv-LV"/>
              </w:rPr>
              <w:t>tiesas nespēs darboties, ja tajās nebūs tiesneši un tiesu darbinieki. Tāpat saistībā ar šo mobilizācijas izņēmuma projektu nav saprotams kara tiesu tiesnešu un šo tiesu personāla statuss. Gadījumā, ja daļā no Latvijas tiek pasludināts izņēmuma stāvoklis, pārējā Latvijas teritorijā vispārējās jurisdikcijas tiesām jāturpina darbs. Ievērojot minēto, mobilizācijas izņēmumu noteikšana konkrētām amatpersonām nav atbalstāma. Nobeigumā vēlamies norādīt, ka šādu izņēmumu veidošana ar likumu sabiedrībā var radīt papildus negatīvu viedokli par demokrātiskas valsts pārvaldes turpmāko attīstību. Tādējādi Tieslietu ministrija piedāvā jaunu likuma 14.</w:t>
            </w:r>
            <w:r w:rsidRPr="005C4F63">
              <w:rPr>
                <w:rFonts w:ascii="Times New Roman" w:eastAsia="Times New Roman" w:hAnsi="Times New Roman" w:cs="Times New Roman"/>
                <w:vertAlign w:val="superscript"/>
                <w:lang w:eastAsia="lv-LV"/>
              </w:rPr>
              <w:t>1</w:t>
            </w:r>
            <w:r w:rsidRPr="005C4F63">
              <w:rPr>
                <w:rFonts w:ascii="Times New Roman" w:eastAsia="Times New Roman" w:hAnsi="Times New Roman" w:cs="Times New Roman"/>
                <w:lang w:eastAsia="lv-LV"/>
              </w:rPr>
              <w:t xml:space="preserve"> pantu neveidot, bet papildināt likuma 8. pantu par </w:t>
            </w:r>
            <w:r w:rsidRPr="005C4F63">
              <w:rPr>
                <w:rFonts w:ascii="Times New Roman" w:eastAsia="Times New Roman" w:hAnsi="Times New Roman" w:cs="Times New Roman"/>
                <w:lang w:eastAsia="lv-LV"/>
              </w:rPr>
              <w:lastRenderedPageBreak/>
              <w:t>Ministru kabineta kompetenci lēmumā par mobilizācijas izsludināšanu operatīvi pēc nepieciešamības noteikt mobilizācijas izņēmumus jebkuram būtiskam valsts pārvaldes uzdevumu veicējam vai vitālo (kritisko) pakalpojumu sniedzējam, proti, teritorijām, iestādēm, profesijām, nozares uzņēmumiem.</w:t>
            </w:r>
          </w:p>
        </w:tc>
        <w:tc>
          <w:tcPr>
            <w:tcW w:w="3260" w:type="dxa"/>
            <w:gridSpan w:val="2"/>
            <w:tcBorders>
              <w:top w:val="single" w:sz="6" w:space="0" w:color="000000"/>
              <w:left w:val="single" w:sz="6" w:space="0" w:color="000000"/>
              <w:bottom w:val="single" w:sz="6" w:space="0" w:color="000000"/>
              <w:right w:val="single" w:sz="6" w:space="0" w:color="000000"/>
            </w:tcBorders>
          </w:tcPr>
          <w:p w:rsidR="00B333C8" w:rsidRDefault="00B333C8" w:rsidP="00B333C8">
            <w:pPr>
              <w:spacing w:after="0" w:line="240" w:lineRule="auto"/>
              <w:rPr>
                <w:rFonts w:ascii="Times New Roman" w:eastAsia="Times New Roman" w:hAnsi="Times New Roman" w:cs="Times New Roman"/>
                <w:lang w:eastAsia="lv-LV"/>
              </w:rPr>
            </w:pPr>
            <w:r w:rsidRPr="00B333C8">
              <w:rPr>
                <w:rFonts w:ascii="Times New Roman" w:eastAsia="Times New Roman" w:hAnsi="Times New Roman" w:cs="Times New Roman"/>
                <w:lang w:eastAsia="lv-LV"/>
              </w:rPr>
              <w:lastRenderedPageBreak/>
              <w:t xml:space="preserve">Ņemts vērā. </w:t>
            </w:r>
            <w:r>
              <w:rPr>
                <w:rFonts w:ascii="Times New Roman" w:eastAsia="Times New Roman" w:hAnsi="Times New Roman" w:cs="Times New Roman"/>
                <w:lang w:eastAsia="lv-LV"/>
              </w:rPr>
              <w:t xml:space="preserve"> </w:t>
            </w:r>
          </w:p>
          <w:p w:rsidR="004F4EA2" w:rsidRDefault="004F4EA2" w:rsidP="00B333C8">
            <w:pPr>
              <w:spacing w:after="0" w:line="240" w:lineRule="auto"/>
              <w:rPr>
                <w:rFonts w:ascii="Times New Roman" w:eastAsia="Times New Roman" w:hAnsi="Times New Roman" w:cs="Times New Roman"/>
                <w:lang w:eastAsia="lv-LV"/>
              </w:rPr>
            </w:pPr>
          </w:p>
          <w:p w:rsidR="00B333C8" w:rsidRPr="00B333C8" w:rsidRDefault="00B75433" w:rsidP="00B333C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B333C8" w:rsidRPr="00B333C8">
              <w:rPr>
                <w:rFonts w:ascii="Times New Roman" w:eastAsia="Times New Roman" w:hAnsi="Times New Roman" w:cs="Times New Roman"/>
                <w:lang w:eastAsia="lv-LV"/>
              </w:rPr>
              <w:t xml:space="preserve"> starpinstitūciju sanāksmē.</w:t>
            </w:r>
          </w:p>
          <w:p w:rsidR="00B333C8" w:rsidRDefault="00B333C8" w:rsidP="00B333C8">
            <w:pPr>
              <w:spacing w:after="0" w:line="240" w:lineRule="auto"/>
              <w:rPr>
                <w:rFonts w:ascii="Times New Roman" w:eastAsia="Times New Roman" w:hAnsi="Times New Roman" w:cs="Times New Roman"/>
                <w:lang w:eastAsia="lv-LV"/>
              </w:rPr>
            </w:pPr>
            <w:r w:rsidRPr="00B333C8">
              <w:rPr>
                <w:rFonts w:ascii="Times New Roman" w:eastAsia="Times New Roman" w:hAnsi="Times New Roman" w:cs="Times New Roman"/>
                <w:lang w:eastAsia="lv-LV"/>
              </w:rPr>
              <w:t>Projekts paredz noteikt to, ka no mobilizācijas tiks atbrīvota noteikta sadaļa kritiskajā infrastruktūrā strādājošo.</w:t>
            </w:r>
          </w:p>
          <w:p w:rsidR="00B333C8" w:rsidRPr="00B333C8" w:rsidRDefault="00B333C8" w:rsidP="00B333C8">
            <w:pPr>
              <w:spacing w:after="0" w:line="240" w:lineRule="auto"/>
              <w:rPr>
                <w:rFonts w:ascii="Times New Roman" w:eastAsia="Times New Roman" w:hAnsi="Times New Roman" w:cs="Times New Roman"/>
                <w:highlight w:val="yellow"/>
                <w:lang w:eastAsia="lv-LV"/>
              </w:rPr>
            </w:pPr>
          </w:p>
        </w:tc>
        <w:tc>
          <w:tcPr>
            <w:tcW w:w="3402" w:type="dxa"/>
            <w:tcBorders>
              <w:top w:val="single" w:sz="4" w:space="0" w:color="auto"/>
              <w:left w:val="single" w:sz="4" w:space="0" w:color="auto"/>
              <w:bottom w:val="single" w:sz="4" w:space="0" w:color="auto"/>
            </w:tcBorders>
          </w:tcPr>
          <w:p w:rsidR="004F4EA2" w:rsidRDefault="004F4EA2" w:rsidP="004F4EA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Precizēts  </w:t>
            </w:r>
            <w:r w:rsidRPr="00B333C8">
              <w:rPr>
                <w:rFonts w:ascii="Times New Roman" w:eastAsia="Times New Roman" w:hAnsi="Times New Roman" w:cs="Times New Roman"/>
                <w:lang w:eastAsia="lv-LV"/>
              </w:rPr>
              <w:t>14.</w:t>
            </w:r>
            <w:r w:rsidRPr="00B333C8">
              <w:rPr>
                <w:rFonts w:ascii="Times New Roman" w:eastAsia="Times New Roman" w:hAnsi="Times New Roman" w:cs="Times New Roman"/>
                <w:vertAlign w:val="superscript"/>
                <w:lang w:eastAsia="lv-LV"/>
              </w:rPr>
              <w:t>1</w:t>
            </w:r>
            <w:r w:rsidRPr="00B333C8">
              <w:rPr>
                <w:rFonts w:ascii="Times New Roman" w:eastAsia="Times New Roman" w:hAnsi="Times New Roman" w:cs="Times New Roman"/>
                <w:lang w:eastAsia="lv-LV"/>
              </w:rPr>
              <w:t xml:space="preserve"> pant</w:t>
            </w:r>
            <w:r>
              <w:rPr>
                <w:rFonts w:ascii="Times New Roman" w:eastAsia="Times New Roman" w:hAnsi="Times New Roman" w:cs="Times New Roman"/>
                <w:lang w:eastAsia="lv-LV"/>
              </w:rPr>
              <w:t xml:space="preserve">a pirmās daļas pirmais punkts. </w:t>
            </w:r>
          </w:p>
          <w:p w:rsidR="004F4EA2" w:rsidRDefault="004F4EA2" w:rsidP="004F4EA2">
            <w:pPr>
              <w:spacing w:after="0" w:line="240" w:lineRule="auto"/>
              <w:rPr>
                <w:rFonts w:ascii="Times New Roman" w:eastAsia="Times New Roman" w:hAnsi="Times New Roman" w:cs="Times New Roman"/>
                <w:lang w:eastAsia="lv-LV"/>
              </w:rPr>
            </w:pPr>
          </w:p>
          <w:p w:rsidR="00B333C8" w:rsidRPr="00B333C8" w:rsidRDefault="00B333C8" w:rsidP="002B15FE">
            <w:pPr>
              <w:spacing w:after="0" w:line="240" w:lineRule="auto"/>
              <w:jc w:val="both"/>
              <w:rPr>
                <w:rFonts w:ascii="Times New Roman" w:eastAsia="Times New Roman" w:hAnsi="Times New Roman" w:cs="Times New Roman"/>
                <w:lang w:eastAsia="lv-LV"/>
              </w:rPr>
            </w:pPr>
            <w:r w:rsidRPr="00B333C8">
              <w:rPr>
                <w:rFonts w:ascii="Times New Roman" w:eastAsia="Times New Roman" w:hAnsi="Times New Roman" w:cs="Times New Roman"/>
                <w:lang w:eastAsia="lv-LV"/>
              </w:rPr>
              <w:lastRenderedPageBreak/>
              <w:t>1) Valsts prez</w:t>
            </w:r>
            <w:r w:rsidR="006015FA">
              <w:rPr>
                <w:rFonts w:ascii="Times New Roman" w:eastAsia="Times New Roman" w:hAnsi="Times New Roman" w:cs="Times New Roman"/>
                <w:lang w:eastAsia="lv-LV"/>
              </w:rPr>
              <w:t>identa kancelejas amatpersona</w:t>
            </w:r>
            <w:r>
              <w:rPr>
                <w:rFonts w:ascii="Times New Roman" w:eastAsia="Times New Roman" w:hAnsi="Times New Roman" w:cs="Times New Roman"/>
                <w:lang w:eastAsia="lv-LV"/>
              </w:rPr>
              <w:t>s.</w:t>
            </w:r>
          </w:p>
          <w:p w:rsidR="00B333C8" w:rsidRDefault="00B333C8" w:rsidP="002B15FE">
            <w:pPr>
              <w:spacing w:after="0" w:line="240" w:lineRule="auto"/>
              <w:jc w:val="both"/>
              <w:rPr>
                <w:rFonts w:ascii="Times New Roman" w:eastAsia="Times New Roman" w:hAnsi="Times New Roman" w:cs="Times New Roman"/>
                <w:b/>
                <w:lang w:eastAsia="lv-LV"/>
              </w:rPr>
            </w:pPr>
          </w:p>
          <w:p w:rsidR="00B333C8" w:rsidRPr="00B333C8" w:rsidRDefault="00B333C8" w:rsidP="002B15FE">
            <w:pPr>
              <w:spacing w:after="0" w:line="240" w:lineRule="auto"/>
              <w:jc w:val="both"/>
              <w:rPr>
                <w:rFonts w:ascii="Times New Roman" w:eastAsia="Times New Roman" w:hAnsi="Times New Roman" w:cs="Times New Roman"/>
                <w:lang w:eastAsia="lv-LV"/>
              </w:rPr>
            </w:pPr>
            <w:r w:rsidRPr="00B333C8">
              <w:rPr>
                <w:rFonts w:ascii="Times New Roman" w:eastAsia="Times New Roman" w:hAnsi="Times New Roman" w:cs="Times New Roman"/>
                <w:lang w:eastAsia="lv-LV"/>
              </w:rPr>
              <w:t xml:space="preserve">Anotācijā iekļautā informācija: </w:t>
            </w:r>
          </w:p>
          <w:p w:rsidR="00FA7D06" w:rsidRDefault="00B333C8" w:rsidP="002B15FE">
            <w:pPr>
              <w:spacing w:after="0" w:line="240" w:lineRule="auto"/>
              <w:jc w:val="both"/>
              <w:rPr>
                <w:rFonts w:ascii="Times New Roman" w:eastAsia="Times New Roman" w:hAnsi="Times New Roman" w:cs="Times New Roman"/>
                <w:lang w:eastAsia="lv-LV"/>
              </w:rPr>
            </w:pPr>
            <w:r w:rsidRPr="00B333C8">
              <w:rPr>
                <w:rFonts w:ascii="Times New Roman" w:eastAsia="Times New Roman" w:hAnsi="Times New Roman" w:cs="Times New Roman"/>
                <w:lang w:eastAsia="lv-LV"/>
              </w:rPr>
              <w:t>Valsts prezidents, kas ir Latvijas Republikas augstākā amatpersona, saskaņā ar Latvijas Republikas Satversmes 42. pantu, ir arī valsts bruņotā spēka augstākais vadonis un kara laikam viņš ieceļ virspavēlnieku. Tādējādi izņēmums neietvertu Valsts prezidentu, taču, lai kārtotu ar Valsts prezidenta darbību saistītās lietas valsts drošības un aizsardzības jomā un sniegtu atbalstu Valsts prezidentam viņa Satversmē un Nacionālās drošības likumā noteikto funkciju īstenošanā, izņēmums attiektos uz Valsts prezidenta kancelejas amatpersonām.</w:t>
            </w:r>
          </w:p>
          <w:p w:rsidR="004F4EA2" w:rsidRDefault="004F4EA2" w:rsidP="002B15FE">
            <w:pPr>
              <w:spacing w:after="0" w:line="240" w:lineRule="auto"/>
              <w:jc w:val="both"/>
              <w:rPr>
                <w:rFonts w:ascii="Times New Roman" w:eastAsia="Times New Roman" w:hAnsi="Times New Roman" w:cs="Times New Roman"/>
                <w:lang w:eastAsia="lv-LV"/>
              </w:rPr>
            </w:pPr>
          </w:p>
          <w:p w:rsidR="004F4EA2" w:rsidRPr="004F4EA2" w:rsidRDefault="004F4EA2" w:rsidP="002B15FE">
            <w:pPr>
              <w:spacing w:after="0" w:line="240" w:lineRule="auto"/>
              <w:jc w:val="both"/>
              <w:rPr>
                <w:rFonts w:ascii="Times New Roman" w:eastAsia="Times New Roman" w:hAnsi="Times New Roman" w:cs="Times New Roman"/>
                <w:lang w:eastAsia="lv-LV"/>
              </w:rPr>
            </w:pPr>
            <w:r w:rsidRPr="004F4EA2">
              <w:rPr>
                <w:rFonts w:ascii="Times New Roman" w:eastAsia="Times New Roman" w:hAnsi="Times New Roman" w:cs="Times New Roman"/>
                <w:lang w:eastAsia="lv-LV"/>
              </w:rPr>
              <w:t>Atbilstoši 03.02.2020. Valsts prezidenta kancelejas priekšlikumam, minētais tieslietu ministrijas iebildums par Valsts prezidentu vairs nav aktuāls</w:t>
            </w:r>
          </w:p>
        </w:tc>
      </w:tr>
      <w:tr w:rsidR="00FA7D06" w:rsidRPr="0034241A" w:rsidTr="0009183D">
        <w:tc>
          <w:tcPr>
            <w:tcW w:w="708" w:type="dxa"/>
            <w:tcBorders>
              <w:top w:val="single" w:sz="6" w:space="0" w:color="000000"/>
              <w:left w:val="single" w:sz="6" w:space="0" w:color="000000"/>
              <w:bottom w:val="single" w:sz="6" w:space="0" w:color="000000"/>
              <w:right w:val="single" w:sz="4" w:space="0" w:color="auto"/>
            </w:tcBorders>
          </w:tcPr>
          <w:p w:rsidR="00FA7D06" w:rsidRPr="0034241A" w:rsidRDefault="00FA7D06"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DC5E93" w:rsidRDefault="00DC5E93"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anotācija:</w:t>
            </w:r>
          </w:p>
          <w:p w:rsidR="00DC5E93" w:rsidRDefault="00DC5E93" w:rsidP="00365F19">
            <w:pPr>
              <w:spacing w:after="0" w:line="240" w:lineRule="auto"/>
              <w:rPr>
                <w:rFonts w:ascii="Times New Roman" w:eastAsia="Times New Roman" w:hAnsi="Times New Roman" w:cs="Times New Roman"/>
                <w:lang w:eastAsia="lv-LV"/>
              </w:rPr>
            </w:pPr>
          </w:p>
          <w:p w:rsidR="00FA7D06" w:rsidRPr="00365F19" w:rsidRDefault="00DC5E93"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365F19" w:rsidRPr="00365F19">
              <w:rPr>
                <w:rFonts w:ascii="Times New Roman" w:eastAsia="Times New Roman" w:hAnsi="Times New Roman" w:cs="Times New Roman"/>
                <w:lang w:eastAsia="lv-LV"/>
              </w:rPr>
              <w:t>Tādējādi Mobilizācijas likuma 14.</w:t>
            </w:r>
            <w:r w:rsidR="00365F19" w:rsidRPr="00365F19">
              <w:rPr>
                <w:rFonts w:ascii="Times New Roman" w:eastAsia="Times New Roman" w:hAnsi="Times New Roman" w:cs="Times New Roman"/>
                <w:vertAlign w:val="superscript"/>
                <w:lang w:eastAsia="lv-LV"/>
              </w:rPr>
              <w:t>1</w:t>
            </w:r>
            <w:r w:rsidR="00365F19" w:rsidRPr="00365F19">
              <w:rPr>
                <w:rFonts w:ascii="Times New Roman" w:eastAsia="Times New Roman" w:hAnsi="Times New Roman" w:cs="Times New Roman"/>
                <w:lang w:eastAsia="lv-LV"/>
              </w:rPr>
              <w:t xml:space="preserve"> pants tiesu darbības nodrošināšanai paredzēs ietvert </w:t>
            </w:r>
            <w:proofErr w:type="spellStart"/>
            <w:r w:rsidR="00365F19" w:rsidRPr="00365F19">
              <w:rPr>
                <w:rFonts w:ascii="Times New Roman" w:eastAsia="Times New Roman" w:hAnsi="Times New Roman" w:cs="Times New Roman"/>
                <w:lang w:eastAsia="lv-LV"/>
              </w:rPr>
              <w:t>tiesībsargu</w:t>
            </w:r>
            <w:proofErr w:type="spellEnd"/>
            <w:r w:rsidR="00365F19" w:rsidRPr="00365F19">
              <w:rPr>
                <w:rFonts w:ascii="Times New Roman" w:eastAsia="Times New Roman" w:hAnsi="Times New Roman" w:cs="Times New Roman"/>
                <w:lang w:eastAsia="lv-LV"/>
              </w:rPr>
              <w:t>, ģenerālprokuroru, Satversmes tiesas tiesnešus un Satversmes tiesas priekšsēdētāju, Augstākās tiesas priekšsēdētāju, apgabaltiesas priekšsēdētāju un rajona (pilsētas) tiesas priekšsēdētājus kā amatpersonas, uz kurām arī netiek attiecināta iesaukšana aktīvajā dienestā un mobilizācija.</w:t>
            </w:r>
            <w:r>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tcPr>
          <w:p w:rsidR="00FA7D06" w:rsidRDefault="00FA7D06" w:rsidP="004877FE">
            <w:pPr>
              <w:spacing w:after="0" w:line="240" w:lineRule="auto"/>
              <w:jc w:val="both"/>
              <w:rPr>
                <w:rFonts w:ascii="Times New Roman" w:eastAsia="Times New Roman" w:hAnsi="Times New Roman" w:cs="Times New Roman"/>
                <w:b/>
                <w:lang w:eastAsia="lv-LV"/>
              </w:rPr>
            </w:pPr>
            <w:r w:rsidRPr="00FA7D06">
              <w:rPr>
                <w:rFonts w:ascii="Times New Roman" w:eastAsia="Times New Roman" w:hAnsi="Times New Roman" w:cs="Times New Roman"/>
                <w:b/>
                <w:lang w:eastAsia="lv-LV"/>
              </w:rPr>
              <w:t>Tie</w:t>
            </w:r>
            <w:r>
              <w:rPr>
                <w:rFonts w:ascii="Times New Roman" w:eastAsia="Times New Roman" w:hAnsi="Times New Roman" w:cs="Times New Roman"/>
                <w:b/>
                <w:lang w:eastAsia="lv-LV"/>
              </w:rPr>
              <w:t>slietu ministrijas 02.08.2019. 2</w:t>
            </w:r>
            <w:r w:rsidRPr="00FA7D06">
              <w:rPr>
                <w:rFonts w:ascii="Times New Roman" w:eastAsia="Times New Roman" w:hAnsi="Times New Roman" w:cs="Times New Roman"/>
                <w:b/>
                <w:lang w:eastAsia="lv-LV"/>
              </w:rPr>
              <w:t>.iebildums:</w:t>
            </w:r>
          </w:p>
          <w:p w:rsidR="00FA7D06" w:rsidRPr="00FA7D06" w:rsidRDefault="00FA7D06" w:rsidP="004877FE">
            <w:pPr>
              <w:spacing w:after="0" w:line="240" w:lineRule="auto"/>
              <w:jc w:val="both"/>
              <w:rPr>
                <w:rFonts w:ascii="Times New Roman" w:eastAsia="Times New Roman" w:hAnsi="Times New Roman" w:cs="Times New Roman"/>
                <w:lang w:eastAsia="lv-LV"/>
              </w:rPr>
            </w:pPr>
            <w:r w:rsidRPr="00FA7D06">
              <w:rPr>
                <w:rFonts w:ascii="Times New Roman" w:eastAsia="Times New Roman" w:hAnsi="Times New Roman" w:cs="Times New Roman"/>
                <w:lang w:eastAsia="lv-LV"/>
              </w:rPr>
              <w:t xml:space="preserve">Projekta anotācijas I sadaļas 2. punktā tiek norādīts, ka </w:t>
            </w:r>
            <w:r w:rsidRPr="00FA7D06">
              <w:rPr>
                <w:rFonts w:ascii="Times New Roman" w:eastAsia="Times New Roman" w:hAnsi="Times New Roman" w:cs="Times New Roman"/>
                <w:i/>
                <w:lang w:eastAsia="lv-LV"/>
              </w:rPr>
              <w:t xml:space="preserve">“… tiesu darbības nodrošināšanai paredzēs ietvert </w:t>
            </w:r>
            <w:proofErr w:type="spellStart"/>
            <w:r w:rsidRPr="00FA7D06">
              <w:rPr>
                <w:rFonts w:ascii="Times New Roman" w:eastAsia="Times New Roman" w:hAnsi="Times New Roman" w:cs="Times New Roman"/>
                <w:i/>
                <w:lang w:eastAsia="lv-LV"/>
              </w:rPr>
              <w:t>tiesībsargu</w:t>
            </w:r>
            <w:proofErr w:type="spellEnd"/>
            <w:r w:rsidRPr="00FA7D06">
              <w:rPr>
                <w:rFonts w:ascii="Times New Roman" w:eastAsia="Times New Roman" w:hAnsi="Times New Roman" w:cs="Times New Roman"/>
                <w:i/>
                <w:lang w:eastAsia="lv-LV"/>
              </w:rPr>
              <w:t>, …</w:t>
            </w:r>
            <w:r w:rsidRPr="00FA7D06">
              <w:rPr>
                <w:rFonts w:ascii="Times New Roman" w:eastAsia="Times New Roman" w:hAnsi="Times New Roman" w:cs="Times New Roman"/>
                <w:lang w:eastAsia="lv-LV"/>
              </w:rPr>
              <w:t xml:space="preserve">”. Vēršam uzmanību uz to, ka </w:t>
            </w:r>
            <w:proofErr w:type="spellStart"/>
            <w:r w:rsidRPr="00FA7D06">
              <w:rPr>
                <w:rFonts w:ascii="Times New Roman" w:eastAsia="Times New Roman" w:hAnsi="Times New Roman" w:cs="Times New Roman"/>
                <w:lang w:eastAsia="lv-LV"/>
              </w:rPr>
              <w:t>tiesībsarga</w:t>
            </w:r>
            <w:proofErr w:type="spellEnd"/>
            <w:r w:rsidRPr="00FA7D06">
              <w:rPr>
                <w:rFonts w:ascii="Times New Roman" w:eastAsia="Times New Roman" w:hAnsi="Times New Roman" w:cs="Times New Roman"/>
                <w:lang w:eastAsia="lv-LV"/>
              </w:rPr>
              <w:t xml:space="preserve"> funkcijas nav saistāmas ar tiesu darbības nodrošināšanu, līdz ar to anotācijā sniegtā informācija par šī izņēmuma attiecināšanu uz </w:t>
            </w:r>
            <w:proofErr w:type="spellStart"/>
            <w:r w:rsidRPr="00FA7D06">
              <w:rPr>
                <w:rFonts w:ascii="Times New Roman" w:eastAsia="Times New Roman" w:hAnsi="Times New Roman" w:cs="Times New Roman"/>
                <w:lang w:eastAsia="lv-LV"/>
              </w:rPr>
              <w:t>tiesībsargu</w:t>
            </w:r>
            <w:proofErr w:type="spellEnd"/>
            <w:r w:rsidRPr="00FA7D06">
              <w:rPr>
                <w:rFonts w:ascii="Times New Roman" w:eastAsia="Times New Roman" w:hAnsi="Times New Roman" w:cs="Times New Roman"/>
                <w:lang w:eastAsia="lv-LV"/>
              </w:rPr>
              <w:t xml:space="preserve"> ir nekorekta.</w:t>
            </w:r>
          </w:p>
        </w:tc>
        <w:tc>
          <w:tcPr>
            <w:tcW w:w="3260" w:type="dxa"/>
            <w:gridSpan w:val="2"/>
            <w:tcBorders>
              <w:top w:val="single" w:sz="6" w:space="0" w:color="000000"/>
              <w:left w:val="single" w:sz="6" w:space="0" w:color="000000"/>
              <w:bottom w:val="single" w:sz="6" w:space="0" w:color="000000"/>
              <w:right w:val="single" w:sz="6" w:space="0" w:color="000000"/>
            </w:tcBorders>
          </w:tcPr>
          <w:p w:rsidR="00FA7D06" w:rsidRPr="00365F19" w:rsidRDefault="00365F19" w:rsidP="00365F19">
            <w:pPr>
              <w:spacing w:after="0" w:line="240" w:lineRule="auto"/>
              <w:rPr>
                <w:rFonts w:ascii="Times New Roman" w:eastAsia="Times New Roman" w:hAnsi="Times New Roman" w:cs="Times New Roman"/>
                <w:highlight w:val="yellow"/>
                <w:lang w:eastAsia="lv-LV"/>
              </w:rPr>
            </w:pPr>
            <w:r w:rsidRPr="00365F19">
              <w:rPr>
                <w:rFonts w:ascii="Times New Roman" w:eastAsia="Times New Roman" w:hAnsi="Times New Roman" w:cs="Times New Roman"/>
                <w:lang w:eastAsia="lv-LV"/>
              </w:rPr>
              <w:t xml:space="preserve">Ņemts vērā. </w:t>
            </w:r>
          </w:p>
        </w:tc>
        <w:tc>
          <w:tcPr>
            <w:tcW w:w="3402" w:type="dxa"/>
            <w:tcBorders>
              <w:top w:val="single" w:sz="4" w:space="0" w:color="auto"/>
              <w:left w:val="single" w:sz="4" w:space="0" w:color="auto"/>
              <w:bottom w:val="single" w:sz="4" w:space="0" w:color="auto"/>
            </w:tcBorders>
          </w:tcPr>
          <w:p w:rsidR="00FA7D06" w:rsidRPr="00365F19" w:rsidRDefault="004F4EA2" w:rsidP="004F4EA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anotācijas </w:t>
            </w:r>
            <w:r>
              <w:t xml:space="preserve"> </w:t>
            </w:r>
            <w:r>
              <w:rPr>
                <w:rFonts w:ascii="Times New Roman" w:eastAsia="Times New Roman" w:hAnsi="Times New Roman" w:cs="Times New Roman"/>
                <w:lang w:eastAsia="lv-LV"/>
              </w:rPr>
              <w:t xml:space="preserve">I sadaļas 2. punkts precizēts atbilstoši Tieslietu ministrijas norādei, nodalot atsevišķi </w:t>
            </w:r>
            <w:r>
              <w:t xml:space="preserve"> </w:t>
            </w:r>
            <w:r>
              <w:rPr>
                <w:rFonts w:ascii="Times New Roman" w:eastAsia="Times New Roman" w:hAnsi="Times New Roman" w:cs="Times New Roman"/>
                <w:lang w:eastAsia="lv-LV"/>
              </w:rPr>
              <w:t>tiesu darbības nodrošināšanu</w:t>
            </w:r>
            <w:r w:rsidRPr="004F4EA2">
              <w:rPr>
                <w:rFonts w:ascii="Times New Roman" w:eastAsia="Times New Roman" w:hAnsi="Times New Roman" w:cs="Times New Roman"/>
                <w:lang w:eastAsia="lv-LV"/>
              </w:rPr>
              <w:t xml:space="preserve"> u</w:t>
            </w:r>
            <w:r>
              <w:rPr>
                <w:rFonts w:ascii="Times New Roman" w:eastAsia="Times New Roman" w:hAnsi="Times New Roman" w:cs="Times New Roman"/>
                <w:lang w:eastAsia="lv-LV"/>
              </w:rPr>
              <w:t xml:space="preserve">n </w:t>
            </w:r>
            <w:proofErr w:type="spellStart"/>
            <w:r>
              <w:rPr>
                <w:rFonts w:ascii="Times New Roman" w:eastAsia="Times New Roman" w:hAnsi="Times New Roman" w:cs="Times New Roman"/>
                <w:lang w:eastAsia="lv-LV"/>
              </w:rPr>
              <w:t>tiesībsarga</w:t>
            </w:r>
            <w:proofErr w:type="spellEnd"/>
            <w:r>
              <w:rPr>
                <w:rFonts w:ascii="Times New Roman" w:eastAsia="Times New Roman" w:hAnsi="Times New Roman" w:cs="Times New Roman"/>
                <w:lang w:eastAsia="lv-LV"/>
              </w:rPr>
              <w:t xml:space="preserve"> funkciju veikšanu.</w:t>
            </w:r>
          </w:p>
        </w:tc>
      </w:tr>
      <w:tr w:rsidR="004848C8" w:rsidRPr="0034241A" w:rsidTr="0009183D">
        <w:tc>
          <w:tcPr>
            <w:tcW w:w="708" w:type="dxa"/>
            <w:tcBorders>
              <w:top w:val="single" w:sz="6" w:space="0" w:color="000000"/>
              <w:left w:val="single" w:sz="6" w:space="0" w:color="000000"/>
              <w:bottom w:val="single" w:sz="6" w:space="0" w:color="000000"/>
              <w:right w:val="single" w:sz="4" w:space="0" w:color="auto"/>
            </w:tcBorders>
          </w:tcPr>
          <w:p w:rsidR="004848C8" w:rsidRPr="0034241A" w:rsidRDefault="004848C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4848C8" w:rsidRPr="00365F19" w:rsidRDefault="00DC5E93"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Likumprojekts un tā anotācija</w:t>
            </w:r>
          </w:p>
        </w:tc>
        <w:tc>
          <w:tcPr>
            <w:tcW w:w="4678" w:type="dxa"/>
            <w:tcBorders>
              <w:top w:val="single" w:sz="6" w:space="0" w:color="000000"/>
              <w:left w:val="single" w:sz="4" w:space="0" w:color="auto"/>
              <w:bottom w:val="single" w:sz="6" w:space="0" w:color="000000"/>
              <w:right w:val="single" w:sz="6" w:space="0" w:color="000000"/>
            </w:tcBorders>
          </w:tcPr>
          <w:p w:rsidR="004848C8" w:rsidRPr="004848C8" w:rsidRDefault="004848C8" w:rsidP="004848C8">
            <w:pPr>
              <w:spacing w:after="0" w:line="240" w:lineRule="auto"/>
              <w:jc w:val="both"/>
              <w:rPr>
                <w:rFonts w:ascii="Times New Roman" w:eastAsia="Times New Roman" w:hAnsi="Times New Roman" w:cs="Times New Roman"/>
                <w:b/>
                <w:lang w:eastAsia="lv-LV"/>
              </w:rPr>
            </w:pPr>
            <w:r w:rsidRPr="004848C8">
              <w:rPr>
                <w:rFonts w:ascii="Times New Roman" w:eastAsia="Times New Roman" w:hAnsi="Times New Roman" w:cs="Times New Roman"/>
                <w:b/>
                <w:lang w:eastAsia="lv-LV"/>
              </w:rPr>
              <w:t>03.02.2020. Valsts prezidenta kancelejas priekšlikums:</w:t>
            </w:r>
          </w:p>
          <w:p w:rsidR="004848C8" w:rsidRPr="00FA7D06" w:rsidRDefault="004848C8" w:rsidP="004848C8">
            <w:pPr>
              <w:spacing w:after="0" w:line="240" w:lineRule="auto"/>
              <w:jc w:val="both"/>
              <w:rPr>
                <w:rFonts w:ascii="Times New Roman" w:eastAsia="Times New Roman" w:hAnsi="Times New Roman" w:cs="Times New Roman"/>
                <w:b/>
                <w:lang w:eastAsia="lv-LV"/>
              </w:rPr>
            </w:pPr>
            <w:r w:rsidRPr="004848C8">
              <w:rPr>
                <w:rFonts w:ascii="Times New Roman" w:eastAsia="Times New Roman" w:hAnsi="Times New Roman" w:cs="Times New Roman"/>
                <w:lang w:eastAsia="lv-LV"/>
              </w:rPr>
              <w:t xml:space="preserve">Izvērtējot precizēto likumprojektu “Grozījumi Mobilizācijas likumā” un tā sākotnējās ietekmes novērtējuma ziņojumu (anotāciju), secināms, ka ir mainīts sākotnējā likumprojektā paredzētais, ka </w:t>
            </w:r>
            <w:r w:rsidRPr="004848C8">
              <w:rPr>
                <w:rFonts w:ascii="Times New Roman" w:eastAsia="Times New Roman" w:hAnsi="Times New Roman" w:cs="Times New Roman"/>
                <w:lang w:eastAsia="lv-LV"/>
              </w:rPr>
              <w:lastRenderedPageBreak/>
              <w:t>Mobilizācijas likuma 13. un 14. panta nosacījumi netiek attiecināti uz Valsts prezidentu. Vēršam uzmanību, ka Valsts prezidentam bruņoto spēku augstākā vadoņa statuss nav dienesta pakāpe vai militārs rangs (sk. Valsts prezidenta Konstitucionālo tiesību komisijas 2011. gada 10. maija viedokli par Valsts prezidenta funkcijām Latvijas parlamentārās demokrātijas sistēmas ietvaros). Līdz ar to aicinām izvērtēt iespēju saglabāt sākotnējā likumprojektā paredzēto, ka Mobilizācijas likuma 13. un 14. panta nosacījumi netiek attiecināti arī uz Valsts prezidentu</w:t>
            </w:r>
            <w:r>
              <w:rPr>
                <w:rFonts w:ascii="Times New Roman" w:eastAsia="Times New Roman" w:hAnsi="Times New Roman" w:cs="Times New Roman"/>
                <w:lang w:eastAsia="lv-LV"/>
              </w:rPr>
              <w:t>.</w:t>
            </w:r>
          </w:p>
        </w:tc>
        <w:tc>
          <w:tcPr>
            <w:tcW w:w="3260" w:type="dxa"/>
            <w:gridSpan w:val="2"/>
            <w:tcBorders>
              <w:top w:val="single" w:sz="6" w:space="0" w:color="000000"/>
              <w:left w:val="single" w:sz="6" w:space="0" w:color="000000"/>
              <w:bottom w:val="single" w:sz="6" w:space="0" w:color="000000"/>
              <w:right w:val="single" w:sz="6" w:space="0" w:color="000000"/>
            </w:tcBorders>
          </w:tcPr>
          <w:p w:rsidR="004848C8" w:rsidRPr="00365F19" w:rsidRDefault="004848C8" w:rsidP="00365F19">
            <w:pPr>
              <w:spacing w:after="0" w:line="240" w:lineRule="auto"/>
              <w:rPr>
                <w:rFonts w:ascii="Times New Roman" w:eastAsia="Times New Roman" w:hAnsi="Times New Roman" w:cs="Times New Roman"/>
                <w:lang w:eastAsia="lv-LV"/>
              </w:rPr>
            </w:pPr>
            <w:r w:rsidRPr="004848C8">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rsidR="004848C8" w:rsidRPr="004848C8" w:rsidRDefault="004848C8" w:rsidP="004848C8">
            <w:pPr>
              <w:spacing w:after="0" w:line="240" w:lineRule="auto"/>
              <w:jc w:val="both"/>
              <w:rPr>
                <w:rFonts w:ascii="Times New Roman" w:eastAsia="Times New Roman" w:hAnsi="Times New Roman" w:cs="Times New Roman"/>
                <w:lang w:eastAsia="lv-LV"/>
              </w:rPr>
            </w:pPr>
            <w:r w:rsidRPr="004848C8">
              <w:rPr>
                <w:rFonts w:ascii="Times New Roman" w:eastAsia="Times New Roman" w:hAnsi="Times New Roman" w:cs="Times New Roman"/>
                <w:lang w:eastAsia="lv-LV"/>
              </w:rPr>
              <w:t>Papildināts likumprojekta 14.</w:t>
            </w:r>
            <w:r w:rsidRPr="00DC5E93">
              <w:rPr>
                <w:rFonts w:ascii="Times New Roman" w:eastAsia="Times New Roman" w:hAnsi="Times New Roman" w:cs="Times New Roman"/>
                <w:vertAlign w:val="superscript"/>
                <w:lang w:eastAsia="lv-LV"/>
              </w:rPr>
              <w:t>1</w:t>
            </w:r>
            <w:r w:rsidRPr="004848C8">
              <w:rPr>
                <w:rFonts w:ascii="Times New Roman" w:eastAsia="Times New Roman" w:hAnsi="Times New Roman" w:cs="Times New Roman"/>
                <w:lang w:eastAsia="lv-LV"/>
              </w:rPr>
              <w:t xml:space="preserve"> panta pirmās daļas  1. punkts:</w:t>
            </w:r>
          </w:p>
          <w:p w:rsidR="004848C8" w:rsidRPr="004848C8" w:rsidRDefault="004848C8" w:rsidP="004848C8">
            <w:pPr>
              <w:spacing w:after="0" w:line="240" w:lineRule="auto"/>
              <w:jc w:val="both"/>
              <w:rPr>
                <w:rFonts w:ascii="Times New Roman" w:eastAsia="Times New Roman" w:hAnsi="Times New Roman" w:cs="Times New Roman"/>
                <w:lang w:eastAsia="lv-LV"/>
              </w:rPr>
            </w:pPr>
            <w:r w:rsidRPr="004848C8">
              <w:rPr>
                <w:rFonts w:ascii="Times New Roman" w:eastAsia="Times New Roman" w:hAnsi="Times New Roman" w:cs="Times New Roman"/>
                <w:lang w:eastAsia="lv-LV"/>
              </w:rPr>
              <w:t>“(1) Šā likuma 13. un 14. panta noteikumus neattiecina uz šādām personām:</w:t>
            </w:r>
          </w:p>
          <w:p w:rsidR="004848C8" w:rsidRPr="00365F19" w:rsidRDefault="004848C8" w:rsidP="004848C8">
            <w:pPr>
              <w:spacing w:after="0" w:line="240" w:lineRule="auto"/>
              <w:jc w:val="both"/>
              <w:rPr>
                <w:rFonts w:ascii="Times New Roman" w:eastAsia="Times New Roman" w:hAnsi="Times New Roman" w:cs="Times New Roman"/>
                <w:lang w:eastAsia="lv-LV"/>
              </w:rPr>
            </w:pPr>
            <w:r w:rsidRPr="004848C8">
              <w:rPr>
                <w:rFonts w:ascii="Times New Roman" w:eastAsia="Times New Roman" w:hAnsi="Times New Roman" w:cs="Times New Roman"/>
                <w:lang w:eastAsia="lv-LV"/>
              </w:rPr>
              <w:lastRenderedPageBreak/>
              <w:t>1) Valsts prezidents un Valsts prezidenta kancelejas amatpersonas;”</w:t>
            </w:r>
          </w:p>
        </w:tc>
      </w:tr>
      <w:tr w:rsidR="004848C8" w:rsidRPr="0034241A" w:rsidTr="0009183D">
        <w:tc>
          <w:tcPr>
            <w:tcW w:w="708" w:type="dxa"/>
            <w:tcBorders>
              <w:top w:val="single" w:sz="6" w:space="0" w:color="000000"/>
              <w:left w:val="single" w:sz="6" w:space="0" w:color="000000"/>
              <w:bottom w:val="single" w:sz="6" w:space="0" w:color="000000"/>
              <w:right w:val="single" w:sz="4" w:space="0" w:color="auto"/>
            </w:tcBorders>
          </w:tcPr>
          <w:p w:rsidR="004848C8" w:rsidRPr="0034241A" w:rsidRDefault="004848C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4848C8" w:rsidRPr="00365F19" w:rsidRDefault="00DC5E93"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Likumprojekts un tā anotācija</w:t>
            </w:r>
          </w:p>
        </w:tc>
        <w:tc>
          <w:tcPr>
            <w:tcW w:w="4678" w:type="dxa"/>
            <w:tcBorders>
              <w:top w:val="single" w:sz="6" w:space="0" w:color="000000"/>
              <w:left w:val="single" w:sz="4" w:space="0" w:color="auto"/>
              <w:bottom w:val="single" w:sz="6" w:space="0" w:color="000000"/>
              <w:right w:val="single" w:sz="6" w:space="0" w:color="000000"/>
            </w:tcBorders>
          </w:tcPr>
          <w:p w:rsidR="004848C8" w:rsidRPr="004848C8" w:rsidRDefault="004848C8" w:rsidP="004848C8">
            <w:pPr>
              <w:spacing w:after="0" w:line="240" w:lineRule="auto"/>
              <w:jc w:val="both"/>
              <w:rPr>
                <w:rFonts w:ascii="Times New Roman" w:eastAsia="Times New Roman" w:hAnsi="Times New Roman" w:cs="Times New Roman"/>
                <w:b/>
                <w:lang w:eastAsia="lv-LV"/>
              </w:rPr>
            </w:pPr>
            <w:r w:rsidRPr="004848C8">
              <w:rPr>
                <w:rFonts w:ascii="Times New Roman" w:eastAsia="Times New Roman" w:hAnsi="Times New Roman" w:cs="Times New Roman"/>
                <w:b/>
                <w:lang w:eastAsia="lv-LV"/>
              </w:rPr>
              <w:t>03.02.2020. Tieslietu ministrijas 1.iebildums:</w:t>
            </w:r>
          </w:p>
          <w:p w:rsidR="004848C8" w:rsidRPr="00FA7D06" w:rsidRDefault="004848C8" w:rsidP="004848C8">
            <w:pPr>
              <w:spacing w:after="0" w:line="240" w:lineRule="auto"/>
              <w:jc w:val="both"/>
              <w:rPr>
                <w:rFonts w:ascii="Times New Roman" w:eastAsia="Times New Roman" w:hAnsi="Times New Roman" w:cs="Times New Roman"/>
                <w:b/>
                <w:lang w:eastAsia="lv-LV"/>
              </w:rPr>
            </w:pPr>
            <w:r w:rsidRPr="004848C8">
              <w:rPr>
                <w:rFonts w:ascii="Times New Roman" w:eastAsia="Times New Roman" w:hAnsi="Times New Roman" w:cs="Times New Roman"/>
                <w:lang w:eastAsia="lv-LV"/>
              </w:rPr>
              <w:t xml:space="preserve">Projekta 3.pants paredz Mobilizācijas likuma (turpmāk – likums) 10.panta pirmās daļas 1.punktā Krīzes vadības padomes kompetenci aizstāt ar Ministru kabineta kompetenci un paredzēt, ka Ministru kabinets koordinē mobilizācijas sistēmas darbību valsts apdraudējuma gadījumā. Vēršam uzmanību, ka šāda institūciju aizstāšana nav pietiekami saprotama, jo projekta anotācijā tiek norādīts, ka tas nepieciešams, jo Krīzes vadības padomē nav pārstāvētas visas ministrijas uz kurām attiecas mobilizācija. Tieslietu ministrijas ieskatā norma šobrīd nosaka mobilizācijas operatīvās koordinācijas (darbību saskaņošanas) institūciju un ir apšaubāma Ministru kabineta kā institūcijas nepieciešamība mobilizācijas procesu koordinēšanā, jo no tiesību sistēmas viedokļa koordinēt nepieciešams tikai likuma 10.panta pirmās daļas 2., 3.un 4.punktā paredzēto ministriju darbības. Attiecīgie ministri ir Krīzes vadības </w:t>
            </w:r>
            <w:r w:rsidRPr="004848C8">
              <w:rPr>
                <w:rFonts w:ascii="Times New Roman" w:eastAsia="Times New Roman" w:hAnsi="Times New Roman" w:cs="Times New Roman"/>
                <w:lang w:eastAsia="lv-LV"/>
              </w:rPr>
              <w:lastRenderedPageBreak/>
              <w:t>padomes sastāvā. Papildus norādām, ka Krīzes vadības padomes sastāvu nosaka Nacionālās drošības likuma 23.</w:t>
            </w:r>
            <w:r w:rsidRPr="004848C8">
              <w:rPr>
                <w:rFonts w:ascii="Times New Roman" w:eastAsia="Times New Roman" w:hAnsi="Times New Roman" w:cs="Times New Roman"/>
                <w:vertAlign w:val="superscript"/>
                <w:lang w:eastAsia="lv-LV"/>
              </w:rPr>
              <w:t>2</w:t>
            </w:r>
            <w:r w:rsidRPr="004848C8">
              <w:rPr>
                <w:rFonts w:ascii="Times New Roman" w:eastAsia="Times New Roman" w:hAnsi="Times New Roman" w:cs="Times New Roman"/>
                <w:lang w:eastAsia="lv-LV"/>
              </w:rPr>
              <w:t xml:space="preserve"> pants, nevis Krīzes vadības padomes sekretariāta nolikums, par ko tiek norādīts projekta anotācijā. Ministru kabineta vispārējās vadības kompetence mobilizācijā ir noteikta likuma 10.panta otrajā daļā un tās ietvaros</w:t>
            </w:r>
            <w:r w:rsidRPr="004848C8">
              <w:rPr>
                <w:rFonts w:ascii="Times New Roman" w:eastAsia="Times New Roman" w:hAnsi="Times New Roman" w:cs="Times New Roman"/>
                <w:b/>
                <w:lang w:eastAsia="lv-LV"/>
              </w:rPr>
              <w:t xml:space="preserve"> </w:t>
            </w:r>
            <w:r w:rsidRPr="004848C8">
              <w:rPr>
                <w:rFonts w:ascii="Times New Roman" w:eastAsia="Times New Roman" w:hAnsi="Times New Roman" w:cs="Times New Roman"/>
                <w:lang w:eastAsia="lv-LV"/>
              </w:rPr>
              <w:t>mobilizācijas plānošanā, sagatavošanā un īstenošanā Ministru kabinets savlaicīgi var rīkoties, paredzot noteiktus uzdevumus. Ievērojot minēto, piedāvājam papildus izvērtēt projekta 3.pantā paredzētā regulējuma mērķi, kā arī grozījuma lietderību un mērķi. Ja šāds grozījums ir nepieciešams, par to sniegt korektu informāciju projekta anotācijā.</w:t>
            </w:r>
            <w:r w:rsidRPr="004848C8">
              <w:rPr>
                <w:rFonts w:ascii="Times New Roman" w:eastAsia="Times New Roman" w:hAnsi="Times New Roman" w:cs="Times New Roman"/>
                <w:b/>
                <w:lang w:eastAsia="lv-LV"/>
              </w:rPr>
              <w:t xml:space="preserve">  </w:t>
            </w:r>
          </w:p>
        </w:tc>
        <w:tc>
          <w:tcPr>
            <w:tcW w:w="3260" w:type="dxa"/>
            <w:gridSpan w:val="2"/>
            <w:tcBorders>
              <w:top w:val="single" w:sz="6" w:space="0" w:color="000000"/>
              <w:left w:val="single" w:sz="6" w:space="0" w:color="000000"/>
              <w:bottom w:val="single" w:sz="6" w:space="0" w:color="000000"/>
              <w:right w:val="single" w:sz="6" w:space="0" w:color="000000"/>
            </w:tcBorders>
          </w:tcPr>
          <w:p w:rsidR="004848C8" w:rsidRPr="004848C8" w:rsidRDefault="004848C8" w:rsidP="004848C8">
            <w:pPr>
              <w:spacing w:after="0" w:line="240" w:lineRule="auto"/>
              <w:rPr>
                <w:rFonts w:ascii="Times New Roman" w:eastAsia="Times New Roman" w:hAnsi="Times New Roman" w:cs="Times New Roman"/>
                <w:lang w:eastAsia="lv-LV"/>
              </w:rPr>
            </w:pPr>
            <w:r w:rsidRPr="004848C8">
              <w:rPr>
                <w:rFonts w:ascii="Times New Roman" w:eastAsia="Times New Roman" w:hAnsi="Times New Roman" w:cs="Times New Roman"/>
                <w:lang w:eastAsia="lv-LV"/>
              </w:rPr>
              <w:lastRenderedPageBreak/>
              <w:t>Ņemts vērā.</w:t>
            </w:r>
          </w:p>
          <w:p w:rsidR="004848C8" w:rsidRPr="004848C8" w:rsidRDefault="004848C8" w:rsidP="004848C8">
            <w:pPr>
              <w:spacing w:after="0" w:line="240" w:lineRule="auto"/>
              <w:rPr>
                <w:rFonts w:ascii="Times New Roman" w:eastAsia="Times New Roman" w:hAnsi="Times New Roman" w:cs="Times New Roman"/>
                <w:lang w:eastAsia="lv-LV"/>
              </w:rPr>
            </w:pPr>
          </w:p>
          <w:p w:rsidR="004848C8" w:rsidRPr="00365F19" w:rsidRDefault="004848C8" w:rsidP="004848C8">
            <w:pPr>
              <w:spacing w:after="0" w:line="240" w:lineRule="auto"/>
              <w:rPr>
                <w:rFonts w:ascii="Times New Roman" w:eastAsia="Times New Roman" w:hAnsi="Times New Roman" w:cs="Times New Roman"/>
                <w:lang w:eastAsia="lv-LV"/>
              </w:rPr>
            </w:pPr>
            <w:r w:rsidRPr="004848C8">
              <w:rPr>
                <w:rFonts w:ascii="Times New Roman" w:eastAsia="Times New Roman" w:hAnsi="Times New Roman" w:cs="Times New Roman"/>
                <w:lang w:eastAsia="lv-LV"/>
              </w:rPr>
              <w:t>Papildināts skaidrojums par MK lomu mobilizācijā.</w:t>
            </w:r>
          </w:p>
        </w:tc>
        <w:tc>
          <w:tcPr>
            <w:tcW w:w="3402" w:type="dxa"/>
            <w:tcBorders>
              <w:top w:val="single" w:sz="4" w:space="0" w:color="auto"/>
              <w:left w:val="single" w:sz="4" w:space="0" w:color="auto"/>
              <w:bottom w:val="single" w:sz="4" w:space="0" w:color="auto"/>
            </w:tcBorders>
          </w:tcPr>
          <w:p w:rsidR="004848C8" w:rsidRDefault="004848C8"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Veikti papildinājumi likumprojekta anotācijā sekojošā redakcijā:</w:t>
            </w:r>
          </w:p>
          <w:p w:rsidR="004848C8" w:rsidRDefault="004848C8" w:rsidP="002B15FE">
            <w:pPr>
              <w:spacing w:after="0" w:line="240" w:lineRule="auto"/>
              <w:jc w:val="both"/>
              <w:rPr>
                <w:rFonts w:ascii="Times New Roman" w:eastAsia="Times New Roman" w:hAnsi="Times New Roman" w:cs="Times New Roman"/>
                <w:lang w:eastAsia="lv-LV"/>
              </w:rPr>
            </w:pPr>
          </w:p>
          <w:p w:rsidR="004848C8" w:rsidRPr="004848C8" w:rsidRDefault="004848C8" w:rsidP="004848C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4848C8">
              <w:rPr>
                <w:rFonts w:ascii="Times New Roman" w:eastAsia="Times New Roman" w:hAnsi="Times New Roman" w:cs="Times New Roman"/>
                <w:lang w:eastAsia="lv-LV"/>
              </w:rPr>
              <w:t xml:space="preserve">Pamatojums izmaiņām likuma 10.panta pirmās daļas 1.punktā ir saisti ar jautājuma specifiku, Ministru kabineta  kompetenci lemt par mobilizācijas jautājumiem (un resursu pārdali) un to, ka Krīzes vadības padomē nav pārstāvētas visas ministrijas uz kurām attiecas mobilizācija. Tā, piemēram, uz zemkopības ministriju, kas nav pārstāvēta Krīzes vadības padomē attiecas mobilizāciju reglamentējošie normatīvie akti . Tā pat arī aizsardzības plānošanas dokumentus, kas regulē mobilizāciju apstiprina Ministru kabinets </w:t>
            </w:r>
          </w:p>
          <w:p w:rsidR="004848C8" w:rsidRPr="004848C8" w:rsidRDefault="004848C8" w:rsidP="004848C8">
            <w:pPr>
              <w:spacing w:after="0" w:line="240" w:lineRule="auto"/>
              <w:jc w:val="both"/>
              <w:rPr>
                <w:rFonts w:ascii="Times New Roman" w:eastAsia="Times New Roman" w:hAnsi="Times New Roman" w:cs="Times New Roman"/>
                <w:lang w:eastAsia="lv-LV"/>
              </w:rPr>
            </w:pPr>
          </w:p>
          <w:p w:rsidR="004848C8" w:rsidRPr="00365F19" w:rsidRDefault="004848C8" w:rsidP="004848C8">
            <w:pPr>
              <w:spacing w:after="0" w:line="240" w:lineRule="auto"/>
              <w:jc w:val="both"/>
              <w:rPr>
                <w:rFonts w:ascii="Times New Roman" w:eastAsia="Times New Roman" w:hAnsi="Times New Roman" w:cs="Times New Roman"/>
                <w:lang w:eastAsia="lv-LV"/>
              </w:rPr>
            </w:pPr>
            <w:r w:rsidRPr="004848C8">
              <w:rPr>
                <w:rFonts w:ascii="Times New Roman" w:eastAsia="Times New Roman" w:hAnsi="Times New Roman" w:cs="Times New Roman"/>
                <w:lang w:eastAsia="lv-LV"/>
              </w:rPr>
              <w:t>Saeimā 2018. gada 4. oktobrī pieņemtie Grozījumi Nacionālās drošības likumā paredz papildināt 23. pantu ar astoto daļu šādā redakcijā: "(8) Lai paaugstināta militāra apdraudējuma gadījumā uzsāktu Valsts</w:t>
            </w:r>
            <w:r>
              <w:rPr>
                <w:rFonts w:ascii="Times New Roman" w:eastAsia="Times New Roman" w:hAnsi="Times New Roman" w:cs="Times New Roman"/>
                <w:lang w:eastAsia="lv-LV"/>
              </w:rPr>
              <w:t xml:space="preserve"> </w:t>
            </w:r>
            <w:r>
              <w:t xml:space="preserve"> </w:t>
            </w:r>
            <w:r w:rsidRPr="004848C8">
              <w:rPr>
                <w:rFonts w:ascii="Times New Roman" w:eastAsia="Times New Roman" w:hAnsi="Times New Roman" w:cs="Times New Roman"/>
                <w:lang w:eastAsia="lv-LV"/>
              </w:rPr>
              <w:t xml:space="preserve">aizsardzības plāna un Valsts aizsardzības operatīvā plāna uzdevumu izpildi, Ministru kabinets ir tiesīgs pieņemt lēmumu par zemessargu un rezerves karavīru mobilizāciju ne ilgāk kā uz 72 stundām, nekavējoties par to informējot Saeimu." Līdz ar to likumprojekta 13.pants tiek tehniski precizēts (juridiski tehnisko izmaiņu dēļ, to izsakot jaunā redakcijā), lai atbilstu Grozījumu Nacionālās drošības likumā paredzētajam regulējumam. Papildus tam, ir izstrādāti grozījumi arī Latvijas Republikas Zemessardzes likumā,  paredzot regulējumu par zemessargu mobilizāciju. Grozījumi pēc 2020. gada 14. februāra tiks virzīti uzsaukšanai Valsts sekretāru sanāksmē, tādējādi, kamēr minētie grozījumi vēl nav stājušies spēkā, likumprojektā par grozījumiem Mobilizācijas likumā ir iekļauts arī pants, kas paredz pārejas noteikumu, </w:t>
            </w:r>
            <w:r w:rsidRPr="004848C8">
              <w:rPr>
                <w:rFonts w:ascii="Times New Roman" w:eastAsia="Times New Roman" w:hAnsi="Times New Roman" w:cs="Times New Roman"/>
                <w:lang w:eastAsia="lv-LV"/>
              </w:rPr>
              <w:lastRenderedPageBreak/>
              <w:t>nosakot, ka grozījums šā likuma 13. pantā stājas spēkā vienlaikus ar minētajiem grozījumiem Latvijas Republikas Zemessardzes likumā.</w:t>
            </w:r>
            <w:r>
              <w:rPr>
                <w:rFonts w:ascii="Times New Roman" w:eastAsia="Times New Roman" w:hAnsi="Times New Roman" w:cs="Times New Roman"/>
                <w:lang w:eastAsia="lv-LV"/>
              </w:rPr>
              <w:t>”</w:t>
            </w:r>
          </w:p>
        </w:tc>
      </w:tr>
      <w:tr w:rsidR="004848C8" w:rsidRPr="0034241A" w:rsidTr="0009183D">
        <w:tc>
          <w:tcPr>
            <w:tcW w:w="708" w:type="dxa"/>
            <w:tcBorders>
              <w:top w:val="single" w:sz="6" w:space="0" w:color="000000"/>
              <w:left w:val="single" w:sz="6" w:space="0" w:color="000000"/>
              <w:bottom w:val="single" w:sz="6" w:space="0" w:color="000000"/>
              <w:right w:val="single" w:sz="4" w:space="0" w:color="auto"/>
            </w:tcBorders>
          </w:tcPr>
          <w:p w:rsidR="004848C8" w:rsidRPr="0034241A" w:rsidRDefault="004848C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4848C8" w:rsidRPr="00365F19" w:rsidRDefault="0061378D"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Likumprojekts</w:t>
            </w:r>
          </w:p>
        </w:tc>
        <w:tc>
          <w:tcPr>
            <w:tcW w:w="4678" w:type="dxa"/>
            <w:tcBorders>
              <w:top w:val="single" w:sz="6" w:space="0" w:color="000000"/>
              <w:left w:val="single" w:sz="4" w:space="0" w:color="auto"/>
              <w:bottom w:val="single" w:sz="6" w:space="0" w:color="000000"/>
              <w:right w:val="single" w:sz="6" w:space="0" w:color="000000"/>
            </w:tcBorders>
          </w:tcPr>
          <w:p w:rsidR="004848C8" w:rsidRPr="00B163A0" w:rsidRDefault="004848C8" w:rsidP="004848C8">
            <w:pPr>
              <w:spacing w:after="0" w:line="240" w:lineRule="auto"/>
              <w:contextualSpacing/>
              <w:jc w:val="both"/>
              <w:rPr>
                <w:rFonts w:ascii="Times New Roman" w:eastAsia="Calibri" w:hAnsi="Times New Roman" w:cs="Times New Roman"/>
                <w:b/>
              </w:rPr>
            </w:pPr>
            <w:r w:rsidRPr="00B163A0">
              <w:rPr>
                <w:rFonts w:ascii="Times New Roman" w:eastAsia="Calibri" w:hAnsi="Times New Roman" w:cs="Times New Roman"/>
                <w:b/>
              </w:rPr>
              <w:t>03.02.2020. Tieslietu ministrijas 2.iebildums:</w:t>
            </w:r>
          </w:p>
          <w:p w:rsidR="004848C8" w:rsidRPr="00FA7D06" w:rsidRDefault="004848C8" w:rsidP="004848C8">
            <w:pPr>
              <w:spacing w:after="0" w:line="240" w:lineRule="auto"/>
              <w:jc w:val="both"/>
              <w:rPr>
                <w:rFonts w:ascii="Times New Roman" w:eastAsia="Times New Roman" w:hAnsi="Times New Roman" w:cs="Times New Roman"/>
                <w:b/>
                <w:lang w:eastAsia="lv-LV"/>
              </w:rPr>
            </w:pPr>
            <w:r w:rsidRPr="00B163A0">
              <w:rPr>
                <w:rFonts w:ascii="Times New Roman" w:eastAsia="Calibri" w:hAnsi="Times New Roman" w:cs="Times New Roman"/>
              </w:rPr>
              <w:t xml:space="preserve">Projekta 4.pantā paredzēto grozījumu likuma 13.pantā nepieciešams papildus izvērtēt. Vēršam uzmanību, ka Latvijas Republikas Zemessardzes likums šobrīd neparedz nekādu regulējumu par zemessargu mobilizāciju, tādēļ likuma 13.panta otrajā teikumā esošā ārējā atsauce par Latvijas Republikas Zemessardzes likumā noteikto zemessargu mobilizācijas kārtību ir maldinoša un tiesību sistēmai neatbilstoša. Latvijas Republikas Zemessardzes likuma 4.pants nosaka zemessarga statusu, proti, persona, kas noslēgusi līgumu, pilda dienestu Zemessardzē. Savukārt zemessargus pēc līguma par dienestu Zemessardzē izbeigšanas saskaņā ar Militārā dienesta likuma 63.panta otrās daļas 2.punktu ieskaita rezerves karavīros, un viņu mobilizācija notiks saskaņā ar Militārā dienesta likumu.  Papildus norādām, ka projektā piedāvāto normu par Latvijas Republikas Zemessardzes likuma piemērošanu nevar pamatot ar Nacionālās drošības likumā izdarītajiem grozījumiem, kur ir minēta zemessargu mobilizācija, un kā tas šobrīd tiek norādīts projekta anotācijā kā pamatojums grozījumam. Ja aizsardzības politikas plānošanas dokumenti paredz, ka zemessargam, kas ir noslēdzis līgumu un pilda dienestu Zemessardzē, iesaistei dažādās militārās darbībās vai sabiedriskās kārtības nodrošināšanā ir </w:t>
            </w:r>
            <w:r w:rsidRPr="00B163A0">
              <w:rPr>
                <w:rFonts w:ascii="Times New Roman" w:eastAsia="Calibri" w:hAnsi="Times New Roman" w:cs="Times New Roman"/>
              </w:rPr>
              <w:lastRenderedPageBreak/>
              <w:t>nepieciešama mobilizācija, tad Latvijas Republikas Zemessardzes likumā jāveic atbilstoši grozījumi</w:t>
            </w:r>
          </w:p>
        </w:tc>
        <w:tc>
          <w:tcPr>
            <w:tcW w:w="3260" w:type="dxa"/>
            <w:gridSpan w:val="2"/>
            <w:tcBorders>
              <w:top w:val="single" w:sz="6" w:space="0" w:color="000000"/>
              <w:left w:val="single" w:sz="6" w:space="0" w:color="000000"/>
              <w:bottom w:val="single" w:sz="6" w:space="0" w:color="000000"/>
              <w:right w:val="single" w:sz="6" w:space="0" w:color="000000"/>
            </w:tcBorders>
          </w:tcPr>
          <w:p w:rsidR="004848C8" w:rsidRPr="004848C8" w:rsidRDefault="004848C8" w:rsidP="004848C8">
            <w:pPr>
              <w:spacing w:after="0" w:line="240" w:lineRule="auto"/>
              <w:rPr>
                <w:rFonts w:ascii="Times New Roman" w:eastAsia="Times New Roman" w:hAnsi="Times New Roman" w:cs="Times New Roman"/>
                <w:lang w:eastAsia="lv-LV"/>
              </w:rPr>
            </w:pPr>
            <w:r w:rsidRPr="004848C8">
              <w:rPr>
                <w:rFonts w:ascii="Times New Roman" w:eastAsia="Times New Roman" w:hAnsi="Times New Roman" w:cs="Times New Roman"/>
                <w:lang w:eastAsia="lv-LV"/>
              </w:rPr>
              <w:lastRenderedPageBreak/>
              <w:t xml:space="preserve">Ņemts vērā. </w:t>
            </w:r>
          </w:p>
          <w:p w:rsidR="004848C8" w:rsidRPr="004848C8" w:rsidRDefault="004848C8" w:rsidP="004848C8">
            <w:pPr>
              <w:spacing w:after="0" w:line="240" w:lineRule="auto"/>
              <w:rPr>
                <w:rFonts w:ascii="Times New Roman" w:eastAsia="Times New Roman" w:hAnsi="Times New Roman" w:cs="Times New Roman"/>
                <w:lang w:eastAsia="lv-LV"/>
              </w:rPr>
            </w:pPr>
          </w:p>
          <w:p w:rsidR="004848C8" w:rsidRPr="00365F19" w:rsidRDefault="0061378D" w:rsidP="004848C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Skatāms kontekstā ar </w:t>
            </w:r>
            <w:r>
              <w:t xml:space="preserve"> </w:t>
            </w:r>
            <w:r w:rsidRPr="0061378D">
              <w:rPr>
                <w:rFonts w:ascii="Times New Roman" w:eastAsia="Times New Roman" w:hAnsi="Times New Roman" w:cs="Times New Roman"/>
                <w:lang w:eastAsia="lv-LV"/>
              </w:rPr>
              <w:t>Tieslietu min</w:t>
            </w:r>
            <w:r>
              <w:rPr>
                <w:rFonts w:ascii="Times New Roman" w:eastAsia="Times New Roman" w:hAnsi="Times New Roman" w:cs="Times New Roman"/>
                <w:lang w:eastAsia="lv-LV"/>
              </w:rPr>
              <w:t>istrijas 28.02.2020. 5.iebildumu.</w:t>
            </w:r>
          </w:p>
        </w:tc>
        <w:tc>
          <w:tcPr>
            <w:tcW w:w="3402" w:type="dxa"/>
            <w:tcBorders>
              <w:top w:val="single" w:sz="4" w:space="0" w:color="auto"/>
              <w:left w:val="single" w:sz="4" w:space="0" w:color="auto"/>
              <w:bottom w:val="single" w:sz="4" w:space="0" w:color="auto"/>
            </w:tcBorders>
          </w:tcPr>
          <w:p w:rsidR="0061378D" w:rsidRPr="0061378D" w:rsidRDefault="0061378D" w:rsidP="0061378D">
            <w:pPr>
              <w:spacing w:after="0" w:line="240" w:lineRule="auto"/>
              <w:jc w:val="both"/>
              <w:rPr>
                <w:rFonts w:ascii="Times New Roman" w:eastAsia="Times New Roman" w:hAnsi="Times New Roman" w:cs="Times New Roman"/>
                <w:lang w:eastAsia="lv-LV"/>
              </w:rPr>
            </w:pPr>
            <w:r w:rsidRPr="0061378D">
              <w:rPr>
                <w:rFonts w:ascii="Times New Roman" w:eastAsia="Times New Roman" w:hAnsi="Times New Roman" w:cs="Times New Roman"/>
                <w:lang w:eastAsia="lv-LV"/>
              </w:rPr>
              <w:t xml:space="preserve">Likumprojektā </w:t>
            </w:r>
            <w:r>
              <w:rPr>
                <w:rFonts w:ascii="Times New Roman" w:eastAsia="Times New Roman" w:hAnsi="Times New Roman" w:cs="Times New Roman"/>
                <w:lang w:eastAsia="lv-LV"/>
              </w:rPr>
              <w:t>ir ietverts</w:t>
            </w:r>
            <w:r w:rsidRPr="0061378D">
              <w:rPr>
                <w:rFonts w:ascii="Times New Roman" w:eastAsia="Times New Roman" w:hAnsi="Times New Roman" w:cs="Times New Roman"/>
                <w:lang w:eastAsia="lv-LV"/>
              </w:rPr>
              <w:t xml:space="preserve"> likuma pārejas noteikums </w:t>
            </w:r>
            <w:r>
              <w:rPr>
                <w:rFonts w:ascii="Times New Roman" w:eastAsia="Times New Roman" w:hAnsi="Times New Roman" w:cs="Times New Roman"/>
                <w:lang w:eastAsia="lv-LV"/>
              </w:rPr>
              <w:t xml:space="preserve">un </w:t>
            </w:r>
            <w:r w:rsidRPr="0061378D">
              <w:rPr>
                <w:rFonts w:ascii="Times New Roman" w:eastAsia="Times New Roman" w:hAnsi="Times New Roman" w:cs="Times New Roman"/>
                <w:lang w:eastAsia="lv-LV"/>
              </w:rPr>
              <w:t>precizēts atbilstoši Tieslietu ministrijas norādēm šādā redakcijā:</w:t>
            </w:r>
          </w:p>
          <w:p w:rsidR="0061378D" w:rsidRPr="0061378D" w:rsidRDefault="0061378D" w:rsidP="0061378D">
            <w:pPr>
              <w:spacing w:after="0" w:line="240" w:lineRule="auto"/>
              <w:jc w:val="both"/>
              <w:rPr>
                <w:rFonts w:ascii="Times New Roman" w:eastAsia="Times New Roman" w:hAnsi="Times New Roman" w:cs="Times New Roman"/>
                <w:lang w:eastAsia="lv-LV"/>
              </w:rPr>
            </w:pPr>
          </w:p>
          <w:p w:rsidR="004848C8" w:rsidRPr="00365F19" w:rsidRDefault="0061378D" w:rsidP="0061378D">
            <w:pPr>
              <w:spacing w:after="0" w:line="240" w:lineRule="auto"/>
              <w:jc w:val="both"/>
              <w:rPr>
                <w:rFonts w:ascii="Times New Roman" w:eastAsia="Times New Roman" w:hAnsi="Times New Roman" w:cs="Times New Roman"/>
                <w:lang w:eastAsia="lv-LV"/>
              </w:rPr>
            </w:pPr>
            <w:r w:rsidRPr="0061378D">
              <w:rPr>
                <w:rFonts w:ascii="Times New Roman" w:eastAsia="Times New Roman" w:hAnsi="Times New Roman" w:cs="Times New Roman"/>
                <w:lang w:eastAsia="lv-LV"/>
              </w:rPr>
              <w:t>“Grozījums šā likuma 13. pantā stājas spēkā vienlaikus ar grozījumiem Latvijas Republikas Zemessardzes likumā, kas paredz zemessargu mobilizācijas kārtību.”</w:t>
            </w:r>
          </w:p>
        </w:tc>
      </w:tr>
      <w:tr w:rsidR="004848C8" w:rsidRPr="0034241A" w:rsidTr="0009183D">
        <w:tc>
          <w:tcPr>
            <w:tcW w:w="708" w:type="dxa"/>
            <w:tcBorders>
              <w:top w:val="single" w:sz="6" w:space="0" w:color="000000"/>
              <w:left w:val="single" w:sz="6" w:space="0" w:color="000000"/>
              <w:bottom w:val="single" w:sz="6" w:space="0" w:color="000000"/>
              <w:right w:val="single" w:sz="4" w:space="0" w:color="auto"/>
            </w:tcBorders>
          </w:tcPr>
          <w:p w:rsidR="004848C8" w:rsidRPr="0034241A" w:rsidRDefault="004848C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4848C8" w:rsidRPr="00365F19" w:rsidRDefault="00190965" w:rsidP="00365F19">
            <w:pPr>
              <w:spacing w:after="0" w:line="240" w:lineRule="auto"/>
              <w:rPr>
                <w:rFonts w:ascii="Times New Roman" w:eastAsia="Times New Roman" w:hAnsi="Times New Roman" w:cs="Times New Roman"/>
                <w:lang w:eastAsia="lv-LV"/>
              </w:rPr>
            </w:pPr>
            <w:r w:rsidRPr="00190965">
              <w:rPr>
                <w:rFonts w:ascii="Times New Roman" w:eastAsia="Times New Roman" w:hAnsi="Times New Roman" w:cs="Times New Roman"/>
                <w:lang w:eastAsia="lv-LV"/>
              </w:rPr>
              <w:t>Likumprojekta 14.</w:t>
            </w:r>
            <w:r w:rsidRPr="00190965">
              <w:rPr>
                <w:rFonts w:ascii="Times New Roman" w:eastAsia="Times New Roman" w:hAnsi="Times New Roman" w:cs="Times New Roman"/>
                <w:vertAlign w:val="superscript"/>
                <w:lang w:eastAsia="lv-LV"/>
              </w:rPr>
              <w:t>1</w:t>
            </w:r>
            <w:r>
              <w:rPr>
                <w:rFonts w:ascii="Times New Roman" w:eastAsia="Times New Roman" w:hAnsi="Times New Roman" w:cs="Times New Roman"/>
                <w:lang w:eastAsia="lv-LV"/>
              </w:rPr>
              <w:t xml:space="preserve"> pants</w:t>
            </w:r>
            <w:r w:rsidR="0061378D">
              <w:rPr>
                <w:rFonts w:ascii="Times New Roman" w:eastAsia="Times New Roman" w:hAnsi="Times New Roman" w:cs="Times New Roman"/>
                <w:lang w:eastAsia="lv-LV"/>
              </w:rPr>
              <w:t xml:space="preserve"> un likumprojekta anotācija</w:t>
            </w:r>
          </w:p>
        </w:tc>
        <w:tc>
          <w:tcPr>
            <w:tcW w:w="4678" w:type="dxa"/>
            <w:tcBorders>
              <w:top w:val="single" w:sz="6" w:space="0" w:color="000000"/>
              <w:left w:val="single" w:sz="4" w:space="0" w:color="auto"/>
              <w:bottom w:val="single" w:sz="6" w:space="0" w:color="000000"/>
              <w:right w:val="single" w:sz="6" w:space="0" w:color="000000"/>
            </w:tcBorders>
          </w:tcPr>
          <w:p w:rsidR="004848C8" w:rsidRPr="00B163A0" w:rsidRDefault="004848C8" w:rsidP="004848C8">
            <w:pPr>
              <w:spacing w:after="0" w:line="240" w:lineRule="auto"/>
              <w:contextualSpacing/>
              <w:jc w:val="both"/>
              <w:rPr>
                <w:rFonts w:ascii="Times New Roman" w:eastAsia="Calibri" w:hAnsi="Times New Roman" w:cs="Times New Roman"/>
                <w:b/>
              </w:rPr>
            </w:pPr>
            <w:r w:rsidRPr="00B163A0">
              <w:rPr>
                <w:rFonts w:ascii="Times New Roman" w:eastAsia="Calibri" w:hAnsi="Times New Roman" w:cs="Times New Roman"/>
                <w:b/>
              </w:rPr>
              <w:t>03.02.2020. Tieslietu ministrijas 3.iebildums:</w:t>
            </w:r>
          </w:p>
          <w:p w:rsidR="004848C8" w:rsidRPr="00FA7D06" w:rsidRDefault="004848C8" w:rsidP="004848C8">
            <w:pPr>
              <w:spacing w:after="0" w:line="240" w:lineRule="auto"/>
              <w:jc w:val="both"/>
              <w:rPr>
                <w:rFonts w:ascii="Times New Roman" w:eastAsia="Times New Roman" w:hAnsi="Times New Roman" w:cs="Times New Roman"/>
                <w:b/>
                <w:lang w:eastAsia="lv-LV"/>
              </w:rPr>
            </w:pPr>
            <w:r w:rsidRPr="00B163A0">
              <w:rPr>
                <w:rFonts w:ascii="Times New Roman" w:eastAsia="Calibri" w:hAnsi="Times New Roman" w:cs="Times New Roman"/>
              </w:rPr>
              <w:t>Projekta 5.pantā paredzēto jauno likuma 14.</w:t>
            </w:r>
            <w:r w:rsidRPr="00CC4AC8">
              <w:rPr>
                <w:rFonts w:ascii="Times New Roman" w:eastAsia="Calibri" w:hAnsi="Times New Roman" w:cs="Times New Roman"/>
                <w:vertAlign w:val="superscript"/>
              </w:rPr>
              <w:t>1</w:t>
            </w:r>
            <w:r w:rsidRPr="00B163A0">
              <w:rPr>
                <w:rFonts w:ascii="Times New Roman" w:eastAsia="Calibri" w:hAnsi="Times New Roman" w:cs="Times New Roman"/>
              </w:rPr>
              <w:t xml:space="preserve"> pantu nepieciešams papildus izvērtēt. Projektā paredzētajā likuma 14</w:t>
            </w:r>
            <w:r w:rsidRPr="00CC4AC8">
              <w:rPr>
                <w:rFonts w:ascii="Times New Roman" w:eastAsia="Calibri" w:hAnsi="Times New Roman" w:cs="Times New Roman"/>
                <w:vertAlign w:val="superscript"/>
              </w:rPr>
              <w:t>.1</w:t>
            </w:r>
            <w:r w:rsidRPr="00B163A0">
              <w:rPr>
                <w:rFonts w:ascii="Times New Roman" w:eastAsia="Calibri" w:hAnsi="Times New Roman" w:cs="Times New Roman"/>
              </w:rPr>
              <w:t xml:space="preserve"> panta pirmajā daļā ir noteikts dažādu amatpersonu uzskaitījums, uz kurām netiek attiecināta mobilizācija. Vēršam uzmanību, ka šāda saraksta veidošanā jāievēro konsekvence, lietderība un samērīgums, turklāt par visiem amatu mobilizācijas izņēmumiem izvērsts pamatojums jāsniedz projekta anotācijā. Tieslietu ministrijai nav saprotams, kāpēc, piemēram, mobilizācijas izņēmums tiek paredzēts Satversmes tiesas tiesnešiem, bet netiek paredzēts Augstākās tiesas tiesnešiem, lai gan abās tiesu institūcijās ir ļoti augsta līmeņa tieslietu jomas speciālisti, kuri atrodas salīdzinošos apstākļos. Tāpat salīdzinošos apstākļos atrodas Valsts kontroles padomes, Latvijas Bankas padomes, Finanšu un kapitāla tirgus komisijas padomes, Nacionālā elektronisko plašsaziņas līdzekļu padomes un Sabiedrisko pakalpojumu regulēšanas komisijas padomes locekļi, kur divos gadījumos mobilizācijas izņēmums ir visiem padomes locekļiem, bet trīs gadījumos tikai institūcijas vadītājam. Viens no efektīvas valsts pārvaldes nosacījumiem ir kad noteiktus valsts pārvaldes uzdevumus veic kvalificēti speciālisti. Šādu speciālistu izmantošana neatbilstoši kompetencei mobilizācijas gadījumā var radīt ilglaicīgas, valsts funkcionēšanu negatīvi</w:t>
            </w:r>
            <w:r>
              <w:rPr>
                <w:rFonts w:ascii="Times New Roman" w:eastAsia="Calibri" w:hAnsi="Times New Roman" w:cs="Times New Roman"/>
              </w:rPr>
              <w:t xml:space="preserve"> </w:t>
            </w:r>
            <w:r>
              <w:t xml:space="preserve"> </w:t>
            </w:r>
            <w:r w:rsidRPr="004848C8">
              <w:rPr>
                <w:rFonts w:ascii="Times New Roman" w:eastAsia="Calibri" w:hAnsi="Times New Roman" w:cs="Times New Roman"/>
              </w:rPr>
              <w:t xml:space="preserve">ietekmējošas sekas. Vienlaikus mobilizācijas </w:t>
            </w:r>
            <w:r w:rsidRPr="004848C8">
              <w:rPr>
                <w:rFonts w:ascii="Times New Roman" w:eastAsia="Calibri" w:hAnsi="Times New Roman" w:cs="Times New Roman"/>
              </w:rPr>
              <w:lastRenderedPageBreak/>
              <w:t xml:space="preserve">izņēmums bez īpaša pamatojuma tiek paredzēts </w:t>
            </w:r>
            <w:proofErr w:type="spellStart"/>
            <w:r w:rsidRPr="004848C8">
              <w:rPr>
                <w:rFonts w:ascii="Times New Roman" w:eastAsia="Calibri" w:hAnsi="Times New Roman" w:cs="Times New Roman"/>
              </w:rPr>
              <w:t>Iekšlietu</w:t>
            </w:r>
            <w:proofErr w:type="spellEnd"/>
            <w:r w:rsidRPr="004848C8">
              <w:rPr>
                <w:rFonts w:ascii="Times New Roman" w:eastAsia="Calibri" w:hAnsi="Times New Roman" w:cs="Times New Roman"/>
              </w:rPr>
              <w:t xml:space="preserve"> ministrijas sistēmas iestāžu un Ieslodzījuma vietu pārvaldes darbiniekiem, kuri nav amatpersonas ar speciālajām dienesta pakāpēm, proti, šo iestāžu personālam, kas sniedz maznozīmīgas atbalsta funkcijas. Saistībā ar pašvaldību dažādu amatpersonu mobilizācijas izņēmumiem vēlamies norādīt, ka mums nav saprotams Civilās aizsardzības un katastrofas pārvaldīšanas likumā noteikto pašvaldību sadarbības teritoriju civilās aizsardzības komisiju statuss mobilizācijas gadījumā. Tieslietu ministrijas ieskatā šādām komisijām būtu jāparedz mobilizēta civilās aizsardzības formējuma statuss, bet tas nebūs iespējams, ja ar likumu tiek noteikti izņēmumi dažādu </w:t>
            </w:r>
            <w:proofErr w:type="spellStart"/>
            <w:r w:rsidRPr="004848C8">
              <w:rPr>
                <w:rFonts w:ascii="Times New Roman" w:eastAsia="Calibri" w:hAnsi="Times New Roman" w:cs="Times New Roman"/>
              </w:rPr>
              <w:t>Iekšlietu</w:t>
            </w:r>
            <w:proofErr w:type="spellEnd"/>
            <w:r w:rsidRPr="004848C8">
              <w:rPr>
                <w:rFonts w:ascii="Times New Roman" w:eastAsia="Calibri" w:hAnsi="Times New Roman" w:cs="Times New Roman"/>
              </w:rPr>
              <w:t xml:space="preserve"> ministrijas sistēmas iestāžu un pašvaldību līmeņa amatpersonu mobilizācijai. Nobeigumā vēlamies norādīt, ka projektā likuma 14.1 panta pirmās daļas 31.punkts, kas paredz Ministru kabineta kompetenci noteikt citu valsts un pašvaldības institūcijas amatpersonu, darbinieku vai personu, kura atrodas darba tiesiskajās attiecībās ar personām, kas nodrošina kritiskās infrastruktūras vai kritisko finanšu nozares pakalpojumu darbības nepārtrauktību, mobilizācijas izņēmumus, rada iespēju Ministru kabinetam piemērot mobilizācijas izņēmumu jebkurai noteiktiem kritērijiem atbilstošai personai, tādējādi likumā noteikto amatpersonu uzskaitījumu faktiski padarot formālu. Papildus norādām, ka projektā likuma 14.1 panta pirmās daļas 31.punkts</w:t>
            </w:r>
            <w:r>
              <w:t xml:space="preserve"> </w:t>
            </w:r>
            <w:r w:rsidRPr="004848C8">
              <w:rPr>
                <w:rFonts w:ascii="Times New Roman" w:eastAsia="Calibri" w:hAnsi="Times New Roman" w:cs="Times New Roman"/>
              </w:rPr>
              <w:t xml:space="preserve">un šī panta trešā daļa paredz analoģisku regulējumu </w:t>
            </w:r>
            <w:r w:rsidRPr="004848C8">
              <w:rPr>
                <w:rFonts w:ascii="Times New Roman" w:eastAsia="Calibri" w:hAnsi="Times New Roman" w:cs="Times New Roman"/>
              </w:rPr>
              <w:lastRenderedPageBreak/>
              <w:t xml:space="preserve">par Ministru kabineta kompetenci mobilizācijas izņēmumu noteikšanā, kas ir pretrunā ar normatīvo aktu izstrādes juridisko tehniku un nav pieļaujams. Ievērojot minēto, atkārtoti aicinām likuma 14.1 panta pirmajā daļā neveidot amatpersonu uzskaitījumu, bet paredzēt mobilizācijas izņēmumu kritērijus un mobilizācijas izņēmumu piemērošanas kārtību. Šādu amatpersonu uzskaitījumu (sarakstu) varētu veidot klasificētā mobilizācijas jomas politikas plānošanas dokumentā.  </w:t>
            </w:r>
            <w:r>
              <w:rPr>
                <w:rFonts w:ascii="Times New Roman" w:eastAsia="Calibri" w:hAnsi="Times New Roman" w:cs="Times New Roman"/>
              </w:rPr>
              <w:t xml:space="preserve"> </w:t>
            </w:r>
          </w:p>
        </w:tc>
        <w:tc>
          <w:tcPr>
            <w:tcW w:w="3260" w:type="dxa"/>
            <w:gridSpan w:val="2"/>
            <w:tcBorders>
              <w:top w:val="single" w:sz="6" w:space="0" w:color="000000"/>
              <w:left w:val="single" w:sz="6" w:space="0" w:color="000000"/>
              <w:bottom w:val="single" w:sz="6" w:space="0" w:color="000000"/>
              <w:right w:val="single" w:sz="6" w:space="0" w:color="000000"/>
            </w:tcBorders>
          </w:tcPr>
          <w:p w:rsidR="004848C8" w:rsidRPr="004848C8" w:rsidRDefault="004848C8" w:rsidP="004848C8">
            <w:pPr>
              <w:spacing w:after="0" w:line="240" w:lineRule="auto"/>
              <w:rPr>
                <w:rFonts w:ascii="Times New Roman" w:eastAsia="Times New Roman" w:hAnsi="Times New Roman" w:cs="Times New Roman"/>
                <w:lang w:eastAsia="lv-LV"/>
              </w:rPr>
            </w:pPr>
            <w:r w:rsidRPr="004848C8">
              <w:rPr>
                <w:rFonts w:ascii="Times New Roman" w:eastAsia="Times New Roman" w:hAnsi="Times New Roman" w:cs="Times New Roman"/>
                <w:lang w:eastAsia="lv-LV"/>
              </w:rPr>
              <w:lastRenderedPageBreak/>
              <w:t>Ņemts vērā.</w:t>
            </w:r>
          </w:p>
          <w:p w:rsidR="004848C8" w:rsidRPr="004848C8" w:rsidRDefault="004848C8" w:rsidP="004848C8">
            <w:pPr>
              <w:spacing w:after="0" w:line="240" w:lineRule="auto"/>
              <w:rPr>
                <w:rFonts w:ascii="Times New Roman" w:eastAsia="Times New Roman" w:hAnsi="Times New Roman" w:cs="Times New Roman"/>
                <w:lang w:eastAsia="lv-LV"/>
              </w:rPr>
            </w:pPr>
          </w:p>
          <w:p w:rsidR="004848C8" w:rsidRPr="00365F19" w:rsidRDefault="004848C8" w:rsidP="0061378D">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rsidR="004848C8" w:rsidRDefault="004848C8" w:rsidP="004848C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w:t>
            </w:r>
            <w:r w:rsidRPr="00B244D4">
              <w:rPr>
                <w:rFonts w:ascii="Times New Roman" w:eastAsia="Times New Roman" w:hAnsi="Times New Roman" w:cs="Times New Roman"/>
                <w:lang w:eastAsia="lv-LV"/>
              </w:rPr>
              <w:t>14</w:t>
            </w:r>
            <w:r w:rsidRPr="00B244D4">
              <w:rPr>
                <w:rFonts w:ascii="Times New Roman" w:eastAsia="Times New Roman" w:hAnsi="Times New Roman" w:cs="Times New Roman"/>
                <w:vertAlign w:val="superscript"/>
                <w:lang w:eastAsia="lv-LV"/>
              </w:rPr>
              <w:t>.1</w:t>
            </w:r>
            <w:r w:rsidR="0061378D">
              <w:rPr>
                <w:rFonts w:ascii="Times New Roman" w:eastAsia="Times New Roman" w:hAnsi="Times New Roman" w:cs="Times New Roman"/>
                <w:lang w:eastAsia="lv-LV"/>
              </w:rPr>
              <w:t xml:space="preserve"> panta pirmā daļa</w:t>
            </w:r>
            <w:r>
              <w:rPr>
                <w:rFonts w:ascii="Times New Roman" w:eastAsia="Times New Roman" w:hAnsi="Times New Roman" w:cs="Times New Roman"/>
                <w:lang w:eastAsia="lv-LV"/>
              </w:rPr>
              <w:t xml:space="preserve"> </w:t>
            </w:r>
            <w:r w:rsidR="0061378D">
              <w:rPr>
                <w:rFonts w:ascii="Times New Roman" w:eastAsia="Times New Roman" w:hAnsi="Times New Roman" w:cs="Times New Roman"/>
                <w:lang w:eastAsia="lv-LV"/>
              </w:rPr>
              <w:t>papildināta</w:t>
            </w:r>
            <w:r>
              <w:rPr>
                <w:rFonts w:ascii="Times New Roman" w:eastAsia="Times New Roman" w:hAnsi="Times New Roman" w:cs="Times New Roman"/>
                <w:lang w:eastAsia="lv-LV"/>
              </w:rPr>
              <w:t>, nosakot, ka mobilizācija netiek attiecināta arī</w:t>
            </w:r>
            <w:r w:rsidR="0061378D">
              <w:rPr>
                <w:rFonts w:ascii="Times New Roman" w:eastAsia="Times New Roman" w:hAnsi="Times New Roman" w:cs="Times New Roman"/>
                <w:lang w:eastAsia="lv-LV"/>
              </w:rPr>
              <w:t xml:space="preserve"> uz Augstākās tiesas tiesnešiem</w:t>
            </w:r>
          </w:p>
          <w:p w:rsidR="004848C8" w:rsidRDefault="004848C8" w:rsidP="004848C8">
            <w:pPr>
              <w:spacing w:after="0" w:line="240" w:lineRule="auto"/>
              <w:jc w:val="both"/>
              <w:rPr>
                <w:rFonts w:ascii="Times New Roman" w:eastAsia="Times New Roman" w:hAnsi="Times New Roman" w:cs="Times New Roman"/>
                <w:lang w:eastAsia="lv-LV"/>
              </w:rPr>
            </w:pPr>
          </w:p>
          <w:p w:rsidR="004848C8" w:rsidRDefault="004848C8" w:rsidP="004848C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anotācija papildināta ar sekojošu redakciju:</w:t>
            </w:r>
          </w:p>
          <w:p w:rsidR="004848C8" w:rsidRDefault="004848C8" w:rsidP="004848C8">
            <w:pPr>
              <w:spacing w:after="0" w:line="240" w:lineRule="auto"/>
              <w:jc w:val="both"/>
              <w:rPr>
                <w:rFonts w:ascii="Times New Roman" w:eastAsia="Times New Roman" w:hAnsi="Times New Roman" w:cs="Times New Roman"/>
                <w:lang w:eastAsia="lv-LV"/>
              </w:rPr>
            </w:pPr>
          </w:p>
          <w:p w:rsidR="00964AAC" w:rsidRPr="00964AAC" w:rsidRDefault="004848C8" w:rsidP="00964AA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964AAC" w:rsidRPr="00964AAC">
              <w:rPr>
                <w:rFonts w:ascii="Times New Roman" w:eastAsia="Calibri" w:hAnsi="Times New Roman" w:cs="Times New Roman"/>
                <w:sz w:val="24"/>
                <w:szCs w:val="24"/>
              </w:rPr>
              <w:t xml:space="preserve"> </w:t>
            </w:r>
            <w:r w:rsidR="00964AAC" w:rsidRPr="00964AAC">
              <w:rPr>
                <w:rFonts w:ascii="Times New Roman" w:eastAsia="Times New Roman" w:hAnsi="Times New Roman" w:cs="Times New Roman"/>
                <w:lang w:eastAsia="lv-LV"/>
              </w:rPr>
              <w:t>Tā kā izņēmumu uzskaitījums skar dažādas valsts varas un pārvaldes institūcijas, tas tiek noteikts likuma līmenī. Tāpat arī izņēmumu uzskaitījums tiek veidots kā publisks dokuments, lai gan amatpersonas un iedzīvotāji, gan par valsts apdraudējuma pārvarēšanu atbildīgās institūcijas būtu informētas par to pienākumiem un pieejamajiem personāla resursiem mobilizācijas gadījumā.</w:t>
            </w:r>
          </w:p>
          <w:p w:rsidR="00964AAC" w:rsidRPr="00964AAC" w:rsidRDefault="00964AAC" w:rsidP="00964AAC">
            <w:pPr>
              <w:spacing w:after="0" w:line="240" w:lineRule="auto"/>
              <w:jc w:val="both"/>
              <w:rPr>
                <w:rFonts w:ascii="Times New Roman" w:eastAsia="Times New Roman" w:hAnsi="Times New Roman" w:cs="Times New Roman"/>
                <w:lang w:eastAsia="lv-LV"/>
              </w:rPr>
            </w:pPr>
          </w:p>
          <w:p w:rsidR="00964AAC" w:rsidRPr="00964AAC" w:rsidRDefault="00964AAC" w:rsidP="00964AAC">
            <w:pPr>
              <w:spacing w:after="0" w:line="240" w:lineRule="auto"/>
              <w:jc w:val="both"/>
              <w:rPr>
                <w:rFonts w:ascii="Times New Roman" w:eastAsia="Times New Roman" w:hAnsi="Times New Roman" w:cs="Times New Roman"/>
                <w:bCs/>
                <w:lang w:eastAsia="lv-LV"/>
              </w:rPr>
            </w:pPr>
            <w:r w:rsidRPr="00964AAC">
              <w:rPr>
                <w:rFonts w:ascii="Times New Roman" w:eastAsia="Times New Roman" w:hAnsi="Times New Roman" w:cs="Times New Roman"/>
                <w:lang w:eastAsia="lv-LV"/>
              </w:rPr>
              <w:t xml:space="preserve">Veidojot izņēmumu uzskaitījumu tiek ievērota konsekvence, lietderība un samērīgums, nosakot divu veida kritērijus. Pirmkārt, no </w:t>
            </w:r>
            <w:r w:rsidRPr="00964AAC">
              <w:rPr>
                <w:rFonts w:ascii="Times New Roman" w:eastAsia="Times New Roman" w:hAnsi="Times New Roman" w:cs="Times New Roman"/>
                <w:bCs/>
                <w:lang w:eastAsia="lv-LV"/>
              </w:rPr>
              <w:t>izņēmumi 14.</w:t>
            </w:r>
            <w:r w:rsidRPr="00964AAC">
              <w:rPr>
                <w:rFonts w:ascii="Times New Roman" w:eastAsia="Times New Roman" w:hAnsi="Times New Roman" w:cs="Times New Roman"/>
                <w:bCs/>
                <w:vertAlign w:val="superscript"/>
                <w:lang w:eastAsia="lv-LV"/>
              </w:rPr>
              <w:t xml:space="preserve">1 </w:t>
            </w:r>
            <w:r w:rsidR="0061378D">
              <w:rPr>
                <w:rFonts w:ascii="Times New Roman" w:eastAsia="Times New Roman" w:hAnsi="Times New Roman" w:cs="Times New Roman"/>
                <w:bCs/>
                <w:lang w:eastAsia="lv-LV"/>
              </w:rPr>
              <w:t>pirmās daļā no 1. līdz 28</w:t>
            </w:r>
            <w:r w:rsidRPr="00964AAC">
              <w:rPr>
                <w:rFonts w:ascii="Times New Roman" w:eastAsia="Times New Roman" w:hAnsi="Times New Roman" w:cs="Times New Roman"/>
                <w:bCs/>
                <w:lang w:eastAsia="lv-LV"/>
              </w:rPr>
              <w:t>.pu</w:t>
            </w:r>
            <w:r w:rsidR="0061378D">
              <w:rPr>
                <w:rFonts w:ascii="Times New Roman" w:eastAsia="Times New Roman" w:hAnsi="Times New Roman" w:cs="Times New Roman"/>
                <w:bCs/>
                <w:lang w:eastAsia="lv-LV"/>
              </w:rPr>
              <w:t>nktam tiek attiecināti uz visām</w:t>
            </w:r>
            <w:r w:rsidRPr="00964AAC">
              <w:rPr>
                <w:rFonts w:ascii="Times New Roman" w:eastAsia="Times New Roman" w:hAnsi="Times New Roman" w:cs="Times New Roman"/>
                <w:bCs/>
                <w:lang w:eastAsia="lv-LV"/>
              </w:rPr>
              <w:t xml:space="preserve"> personām, kas ieņem noteiktus amatus vai veic noteiktus pienākumus un kuru turpināšana </w:t>
            </w:r>
            <w:r w:rsidRPr="00964AAC">
              <w:rPr>
                <w:rFonts w:ascii="Times New Roman" w:eastAsia="Times New Roman" w:hAnsi="Times New Roman" w:cs="Times New Roman"/>
                <w:bCs/>
                <w:lang w:eastAsia="lv-LV"/>
              </w:rPr>
              <w:lastRenderedPageBreak/>
              <w:t>mobilizācijas gadījumā būtu svarīgāka nekā šo personu mobilizācija Nacionālajos bruņotajos spēkos vai civilās aizsardzības formējumos.</w:t>
            </w:r>
          </w:p>
          <w:p w:rsidR="004848C8" w:rsidRPr="0061378D" w:rsidRDefault="00964AAC" w:rsidP="004848C8">
            <w:pPr>
              <w:spacing w:after="0" w:line="240" w:lineRule="auto"/>
              <w:jc w:val="both"/>
              <w:rPr>
                <w:rFonts w:ascii="Times New Roman" w:eastAsia="Times New Roman" w:hAnsi="Times New Roman" w:cs="Times New Roman"/>
                <w:bCs/>
                <w:lang w:eastAsia="lv-LV"/>
              </w:rPr>
            </w:pPr>
            <w:r w:rsidRPr="00964AAC">
              <w:rPr>
                <w:rFonts w:ascii="Times New Roman" w:eastAsia="Times New Roman" w:hAnsi="Times New Roman" w:cs="Times New Roman"/>
                <w:bCs/>
                <w:lang w:eastAsia="lv-LV"/>
              </w:rPr>
              <w:t xml:space="preserve"> </w:t>
            </w:r>
            <w:r w:rsidR="0061378D" w:rsidRPr="0061378D">
              <w:rPr>
                <w:rFonts w:ascii="Times New Roman" w:eastAsia="Times New Roman" w:hAnsi="Times New Roman" w:cs="Times New Roman"/>
                <w:bCs/>
                <w:lang w:eastAsia="lv-LV"/>
              </w:rPr>
              <w:t xml:space="preserve"> </w:t>
            </w:r>
            <w:r w:rsidR="0061378D" w:rsidRPr="0061378D">
              <w:rPr>
                <w:rFonts w:ascii="Times New Roman" w:eastAsia="Times New Roman" w:hAnsi="Times New Roman" w:cs="Times New Roman"/>
                <w:lang w:eastAsia="lv-LV"/>
              </w:rPr>
              <w:t xml:space="preserve">Otrkārt, </w:t>
            </w:r>
            <w:r w:rsidR="0061378D" w:rsidRPr="0061378D">
              <w:rPr>
                <w:rFonts w:ascii="Times New Roman" w:eastAsia="Times New Roman" w:hAnsi="Times New Roman" w:cs="Times New Roman"/>
                <w:bCs/>
                <w:lang w:eastAsia="lv-LV"/>
              </w:rPr>
              <w:t>14.</w:t>
            </w:r>
            <w:r w:rsidR="0061378D" w:rsidRPr="0061378D">
              <w:rPr>
                <w:rFonts w:ascii="Times New Roman" w:eastAsia="Times New Roman" w:hAnsi="Times New Roman" w:cs="Times New Roman"/>
                <w:bCs/>
                <w:vertAlign w:val="superscript"/>
                <w:lang w:eastAsia="lv-LV"/>
              </w:rPr>
              <w:t xml:space="preserve">1 </w:t>
            </w:r>
            <w:r w:rsidR="0061378D" w:rsidRPr="0061378D">
              <w:rPr>
                <w:rFonts w:ascii="Times New Roman" w:eastAsia="Times New Roman" w:hAnsi="Times New Roman" w:cs="Times New Roman"/>
                <w:bCs/>
                <w:lang w:eastAsia="lv-LV"/>
              </w:rPr>
              <w:t xml:space="preserve">panta otrā daļa par izņēmumiem un ar to saistītā trešā daļa paredz to, ka </w:t>
            </w:r>
            <w:r w:rsidR="0061378D" w:rsidRPr="0061378D">
              <w:rPr>
                <w:rFonts w:ascii="Times New Roman" w:eastAsia="Times New Roman" w:hAnsi="Times New Roman" w:cs="Times New Roman"/>
                <w:lang w:eastAsia="lv-LV"/>
              </w:rPr>
              <w:t xml:space="preserve">valsts un pašvaldības institūcijas un personas, kas nodrošina </w:t>
            </w:r>
            <w:r w:rsidR="0061378D" w:rsidRPr="0061378D">
              <w:rPr>
                <w:rFonts w:ascii="Times New Roman" w:eastAsia="Times New Roman" w:hAnsi="Times New Roman" w:cs="Times New Roman"/>
                <w:bCs/>
                <w:lang w:eastAsia="lv-LV"/>
              </w:rPr>
              <w:t>kritiskās infrastruktūras vai kritisko finanšu nozares pakalpojumu darbības nepārtrauktību, pamatojoties uz vienotu metodiku, tiks izvērtētas attiecībā uz personāla proporciju, kas ir nepieciešama tā pamatfunkciju darbības nodrošināšanai un attiecībā uz personāla proporciju, kas valsts apdraudējuma gadījumā var tikt pakļauta mobilizācijai.</w:t>
            </w:r>
            <w:r w:rsidR="004848C8">
              <w:rPr>
                <w:rFonts w:ascii="Times New Roman" w:eastAsia="Times New Roman" w:hAnsi="Times New Roman" w:cs="Times New Roman"/>
                <w:lang w:eastAsia="lv-LV"/>
              </w:rPr>
              <w:t>”</w:t>
            </w:r>
          </w:p>
        </w:tc>
      </w:tr>
      <w:tr w:rsidR="004848C8" w:rsidRPr="0034241A" w:rsidTr="0009183D">
        <w:tc>
          <w:tcPr>
            <w:tcW w:w="708" w:type="dxa"/>
            <w:tcBorders>
              <w:top w:val="single" w:sz="6" w:space="0" w:color="000000"/>
              <w:left w:val="single" w:sz="6" w:space="0" w:color="000000"/>
              <w:bottom w:val="single" w:sz="6" w:space="0" w:color="000000"/>
              <w:right w:val="single" w:sz="4" w:space="0" w:color="auto"/>
            </w:tcBorders>
          </w:tcPr>
          <w:p w:rsidR="004848C8" w:rsidRPr="0034241A" w:rsidRDefault="004848C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4848C8" w:rsidRPr="00365F19" w:rsidRDefault="00190965"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190965">
              <w:rPr>
                <w:rFonts w:ascii="Times New Roman" w:eastAsia="Times New Roman" w:hAnsi="Times New Roman" w:cs="Times New Roman"/>
                <w:lang w:eastAsia="lv-LV"/>
              </w:rPr>
              <w:t>ikumprojekta 1. pants</w:t>
            </w:r>
          </w:p>
        </w:tc>
        <w:tc>
          <w:tcPr>
            <w:tcW w:w="4678" w:type="dxa"/>
            <w:tcBorders>
              <w:top w:val="single" w:sz="6" w:space="0" w:color="000000"/>
              <w:left w:val="single" w:sz="4" w:space="0" w:color="auto"/>
              <w:bottom w:val="single" w:sz="6" w:space="0" w:color="000000"/>
              <w:right w:val="single" w:sz="6" w:space="0" w:color="000000"/>
            </w:tcBorders>
          </w:tcPr>
          <w:p w:rsidR="00964AAC" w:rsidRPr="00B163A0" w:rsidRDefault="00964AAC" w:rsidP="00964AAC">
            <w:pPr>
              <w:spacing w:after="0" w:line="240" w:lineRule="auto"/>
              <w:contextualSpacing/>
              <w:jc w:val="both"/>
              <w:rPr>
                <w:rFonts w:ascii="Times New Roman" w:eastAsia="Calibri" w:hAnsi="Times New Roman" w:cs="Times New Roman"/>
                <w:b/>
              </w:rPr>
            </w:pPr>
            <w:r w:rsidRPr="00B163A0">
              <w:rPr>
                <w:rFonts w:ascii="Times New Roman" w:eastAsia="Calibri" w:hAnsi="Times New Roman" w:cs="Times New Roman"/>
                <w:b/>
              </w:rPr>
              <w:t>03.02.2020. Tieslietu ministrijas priekšlikums:</w:t>
            </w:r>
          </w:p>
          <w:p w:rsidR="004848C8" w:rsidRPr="00FA7D06" w:rsidRDefault="00964AAC" w:rsidP="00964AAC">
            <w:pPr>
              <w:spacing w:after="0" w:line="240" w:lineRule="auto"/>
              <w:jc w:val="both"/>
              <w:rPr>
                <w:rFonts w:ascii="Times New Roman" w:eastAsia="Times New Roman" w:hAnsi="Times New Roman" w:cs="Times New Roman"/>
                <w:b/>
                <w:lang w:eastAsia="lv-LV"/>
              </w:rPr>
            </w:pPr>
            <w:r>
              <w:rPr>
                <w:rFonts w:ascii="Times New Roman" w:eastAsia="Calibri" w:hAnsi="Times New Roman" w:cs="Times New Roman"/>
              </w:rPr>
              <w:t>I</w:t>
            </w:r>
            <w:r w:rsidRPr="00B163A0">
              <w:rPr>
                <w:rFonts w:ascii="Times New Roman" w:eastAsia="Calibri" w:hAnsi="Times New Roman" w:cs="Times New Roman"/>
              </w:rPr>
              <w:t>zsakām priekšlikumu precizēt projekta 1.pantu atbilstoši latviešu valodas gramatikas prasībām par vienskaitļa un daudzskaitļa lietošanu</w:t>
            </w:r>
            <w:r>
              <w:rPr>
                <w:rFonts w:ascii="Times New Roman" w:eastAsia="Calibri" w:hAnsi="Times New Roman" w:cs="Times New Roman"/>
              </w:rPr>
              <w:t>.</w:t>
            </w:r>
          </w:p>
        </w:tc>
        <w:tc>
          <w:tcPr>
            <w:tcW w:w="3260" w:type="dxa"/>
            <w:gridSpan w:val="2"/>
            <w:tcBorders>
              <w:top w:val="single" w:sz="6" w:space="0" w:color="000000"/>
              <w:left w:val="single" w:sz="6" w:space="0" w:color="000000"/>
              <w:bottom w:val="single" w:sz="6" w:space="0" w:color="000000"/>
              <w:right w:val="single" w:sz="6" w:space="0" w:color="000000"/>
            </w:tcBorders>
          </w:tcPr>
          <w:p w:rsidR="004848C8" w:rsidRPr="00365F19" w:rsidRDefault="00964AAC" w:rsidP="00365F19">
            <w:pPr>
              <w:spacing w:after="0" w:line="240" w:lineRule="auto"/>
              <w:rPr>
                <w:rFonts w:ascii="Times New Roman" w:eastAsia="Times New Roman" w:hAnsi="Times New Roman" w:cs="Times New Roman"/>
                <w:lang w:eastAsia="lv-LV"/>
              </w:rPr>
            </w:pPr>
            <w:r w:rsidRPr="00964AAC">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964AAC" w:rsidRPr="00964AAC" w:rsidRDefault="00964AAC" w:rsidP="00964AAC">
            <w:pPr>
              <w:spacing w:after="0" w:line="240" w:lineRule="auto"/>
              <w:jc w:val="both"/>
              <w:rPr>
                <w:rFonts w:ascii="Times New Roman" w:eastAsia="Times New Roman" w:hAnsi="Times New Roman" w:cs="Times New Roman"/>
                <w:lang w:eastAsia="lv-LV"/>
              </w:rPr>
            </w:pPr>
            <w:r w:rsidRPr="00964AAC">
              <w:rPr>
                <w:rFonts w:ascii="Times New Roman" w:eastAsia="Times New Roman" w:hAnsi="Times New Roman" w:cs="Times New Roman"/>
                <w:lang w:eastAsia="lv-LV"/>
              </w:rPr>
              <w:t>Precizēts likumprojekta 1. pants:</w:t>
            </w:r>
          </w:p>
          <w:p w:rsidR="00964AAC" w:rsidRPr="00964AAC" w:rsidRDefault="00964AAC" w:rsidP="00964AAC">
            <w:pPr>
              <w:spacing w:after="0" w:line="240" w:lineRule="auto"/>
              <w:jc w:val="both"/>
              <w:rPr>
                <w:rFonts w:ascii="Times New Roman" w:eastAsia="Times New Roman" w:hAnsi="Times New Roman" w:cs="Times New Roman"/>
                <w:lang w:eastAsia="lv-LV"/>
              </w:rPr>
            </w:pPr>
          </w:p>
          <w:p w:rsidR="004848C8" w:rsidRPr="00365F19" w:rsidRDefault="00964AAC" w:rsidP="00964AAC">
            <w:pPr>
              <w:spacing w:after="0" w:line="240" w:lineRule="auto"/>
              <w:jc w:val="both"/>
              <w:rPr>
                <w:rFonts w:ascii="Times New Roman" w:eastAsia="Times New Roman" w:hAnsi="Times New Roman" w:cs="Times New Roman"/>
                <w:lang w:eastAsia="lv-LV"/>
              </w:rPr>
            </w:pPr>
            <w:r w:rsidRPr="00964AAC">
              <w:rPr>
                <w:rFonts w:ascii="Times New Roman" w:eastAsia="Times New Roman" w:hAnsi="Times New Roman" w:cs="Times New Roman"/>
                <w:lang w:eastAsia="lv-LV"/>
              </w:rPr>
              <w:t>“ 1.</w:t>
            </w:r>
            <w:r w:rsidRPr="00964AAC">
              <w:rPr>
                <w:rFonts w:ascii="Times New Roman" w:eastAsia="Times New Roman" w:hAnsi="Times New Roman" w:cs="Times New Roman"/>
                <w:lang w:eastAsia="lv-LV"/>
              </w:rPr>
              <w:tab/>
              <w:t>Papildināt likuma 3.panta trešās daļas 1.punktu aiz vārda “izsludināta” ar vārdiem “izņēmuma stāvokļa vai“.”</w:t>
            </w:r>
          </w:p>
        </w:tc>
      </w:tr>
      <w:tr w:rsidR="004848C8" w:rsidRPr="0034241A" w:rsidTr="0009183D">
        <w:tc>
          <w:tcPr>
            <w:tcW w:w="708" w:type="dxa"/>
            <w:tcBorders>
              <w:top w:val="single" w:sz="6" w:space="0" w:color="000000"/>
              <w:left w:val="single" w:sz="6" w:space="0" w:color="000000"/>
              <w:bottom w:val="single" w:sz="6" w:space="0" w:color="000000"/>
              <w:right w:val="single" w:sz="4" w:space="0" w:color="auto"/>
            </w:tcBorders>
          </w:tcPr>
          <w:p w:rsidR="004848C8" w:rsidRPr="0034241A" w:rsidRDefault="004848C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190965" w:rsidRPr="00190965" w:rsidRDefault="00190965" w:rsidP="0019096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w:t>
            </w:r>
            <w:r w:rsidRPr="00190965">
              <w:rPr>
                <w:rFonts w:ascii="Times New Roman" w:eastAsia="Times New Roman" w:hAnsi="Times New Roman" w:cs="Times New Roman"/>
                <w:lang w:eastAsia="lv-LV"/>
              </w:rPr>
              <w:t>14.</w:t>
            </w:r>
            <w:r w:rsidRPr="00190965">
              <w:rPr>
                <w:rFonts w:ascii="Times New Roman" w:eastAsia="Times New Roman" w:hAnsi="Times New Roman" w:cs="Times New Roman"/>
                <w:vertAlign w:val="superscript"/>
                <w:lang w:eastAsia="lv-LV"/>
              </w:rPr>
              <w:t>1</w:t>
            </w:r>
            <w:r>
              <w:rPr>
                <w:rFonts w:ascii="Times New Roman" w:eastAsia="Times New Roman" w:hAnsi="Times New Roman" w:cs="Times New Roman"/>
                <w:lang w:eastAsia="lv-LV"/>
              </w:rPr>
              <w:t xml:space="preserve"> panta 16.punkts</w:t>
            </w:r>
          </w:p>
          <w:p w:rsidR="004848C8" w:rsidRPr="00365F19" w:rsidRDefault="004848C8" w:rsidP="00365F19">
            <w:pPr>
              <w:spacing w:after="0" w:line="240" w:lineRule="auto"/>
              <w:rPr>
                <w:rFonts w:ascii="Times New Roman" w:eastAsia="Times New Roman" w:hAnsi="Times New Roman" w:cs="Times New Roman"/>
                <w:lang w:eastAsia="lv-LV"/>
              </w:rPr>
            </w:pPr>
          </w:p>
        </w:tc>
        <w:tc>
          <w:tcPr>
            <w:tcW w:w="4678" w:type="dxa"/>
            <w:tcBorders>
              <w:top w:val="single" w:sz="6" w:space="0" w:color="000000"/>
              <w:left w:val="single" w:sz="4" w:space="0" w:color="auto"/>
              <w:bottom w:val="single" w:sz="6" w:space="0" w:color="000000"/>
              <w:right w:val="single" w:sz="6" w:space="0" w:color="000000"/>
            </w:tcBorders>
          </w:tcPr>
          <w:p w:rsidR="00964AAC" w:rsidRPr="008A32A2" w:rsidRDefault="00964AAC" w:rsidP="00964AAC">
            <w:pPr>
              <w:spacing w:after="0" w:line="240" w:lineRule="auto"/>
              <w:contextualSpacing/>
              <w:jc w:val="both"/>
              <w:rPr>
                <w:rFonts w:ascii="Times New Roman" w:eastAsia="Calibri" w:hAnsi="Times New Roman" w:cs="Times New Roman"/>
                <w:b/>
              </w:rPr>
            </w:pPr>
            <w:r w:rsidRPr="008A32A2">
              <w:rPr>
                <w:rFonts w:ascii="Times New Roman" w:eastAsia="Calibri" w:hAnsi="Times New Roman" w:cs="Times New Roman"/>
                <w:b/>
              </w:rPr>
              <w:t>04.02.2020. Finanšu ministrijas priekšlikums:</w:t>
            </w:r>
          </w:p>
          <w:p w:rsidR="00964AAC" w:rsidRPr="00930F13" w:rsidRDefault="00964AAC" w:rsidP="00964AAC">
            <w:pPr>
              <w:spacing w:after="0" w:line="240" w:lineRule="auto"/>
              <w:contextualSpacing/>
              <w:jc w:val="both"/>
              <w:rPr>
                <w:rFonts w:ascii="Times New Roman" w:eastAsia="Calibri" w:hAnsi="Times New Roman" w:cs="Times New Roman"/>
              </w:rPr>
            </w:pPr>
            <w:r w:rsidRPr="00930F13">
              <w:rPr>
                <w:rFonts w:ascii="Times New Roman" w:eastAsia="Calibri" w:hAnsi="Times New Roman" w:cs="Times New Roman"/>
              </w:rPr>
              <w:t>Lūdzam precizēt Finanšu un kapitāla tirgus komisijas priekšsēdētāja amata nosaukumu. Atbilstoši Finanšu un kapitāla tirgus komisijas likuma 13.panta otrajā daļā noteiktajam, ka padome sastāv no trim padomes locekļiem - komisijas priekšsēdētāja un diviem padomes locekļiem, lūdzam izteikt likumprojekta 5.pantā ietverto 14.</w:t>
            </w:r>
            <w:r w:rsidRPr="008A32A2">
              <w:rPr>
                <w:rFonts w:ascii="Times New Roman" w:eastAsia="Calibri" w:hAnsi="Times New Roman" w:cs="Times New Roman"/>
                <w:vertAlign w:val="superscript"/>
              </w:rPr>
              <w:t>1</w:t>
            </w:r>
            <w:r w:rsidRPr="00930F13">
              <w:rPr>
                <w:rFonts w:ascii="Times New Roman" w:eastAsia="Calibri" w:hAnsi="Times New Roman" w:cs="Times New Roman"/>
              </w:rPr>
              <w:t>panta pirmās daļas 16.punktu šādā redakcijā:</w:t>
            </w:r>
          </w:p>
          <w:p w:rsidR="00964AAC" w:rsidRPr="00930F13" w:rsidRDefault="00964AAC" w:rsidP="00964AAC">
            <w:pPr>
              <w:spacing w:after="0" w:line="240" w:lineRule="auto"/>
              <w:contextualSpacing/>
              <w:jc w:val="both"/>
              <w:rPr>
                <w:rFonts w:ascii="Times New Roman" w:eastAsia="Calibri" w:hAnsi="Times New Roman" w:cs="Times New Roman"/>
              </w:rPr>
            </w:pPr>
            <w:r w:rsidRPr="00930F13">
              <w:rPr>
                <w:rFonts w:ascii="Times New Roman" w:eastAsia="Calibri" w:hAnsi="Times New Roman" w:cs="Times New Roman"/>
              </w:rPr>
              <w:t>“16) Finanšu un kapitāla tirg</w:t>
            </w:r>
            <w:r>
              <w:rPr>
                <w:rFonts w:ascii="Times New Roman" w:eastAsia="Calibri" w:hAnsi="Times New Roman" w:cs="Times New Roman"/>
              </w:rPr>
              <w:t xml:space="preserve">us komisijas priekšsēdētājs;”. </w:t>
            </w:r>
          </w:p>
          <w:p w:rsidR="004848C8" w:rsidRPr="00FA7D06" w:rsidRDefault="00964AAC" w:rsidP="004877FE">
            <w:pPr>
              <w:spacing w:after="0" w:line="240" w:lineRule="auto"/>
              <w:jc w:val="both"/>
              <w:rPr>
                <w:rFonts w:ascii="Times New Roman" w:eastAsia="Times New Roman" w:hAnsi="Times New Roman" w:cs="Times New Roman"/>
                <w:b/>
                <w:lang w:eastAsia="lv-LV"/>
              </w:rPr>
            </w:pPr>
            <w:r w:rsidRPr="00930F13">
              <w:rPr>
                <w:rFonts w:ascii="Times New Roman" w:eastAsia="Calibri" w:hAnsi="Times New Roman" w:cs="Times New Roman"/>
              </w:rPr>
              <w:t>Vienlaikus izsakām priekšlikumu precizēt likumprojekta 5.pantā ietverto 14.</w:t>
            </w:r>
            <w:r w:rsidRPr="008A32A2">
              <w:rPr>
                <w:rFonts w:ascii="Times New Roman" w:eastAsia="Calibri" w:hAnsi="Times New Roman" w:cs="Times New Roman"/>
                <w:vertAlign w:val="superscript"/>
              </w:rPr>
              <w:t>1</w:t>
            </w:r>
            <w:r w:rsidRPr="00930F13">
              <w:rPr>
                <w:rFonts w:ascii="Times New Roman" w:eastAsia="Calibri" w:hAnsi="Times New Roman" w:cs="Times New Roman"/>
              </w:rPr>
              <w:t>pantu saskaņā ar latviešu valodas gramatikas prasībām.</w:t>
            </w:r>
          </w:p>
        </w:tc>
        <w:tc>
          <w:tcPr>
            <w:tcW w:w="3260" w:type="dxa"/>
            <w:gridSpan w:val="2"/>
            <w:tcBorders>
              <w:top w:val="single" w:sz="6" w:space="0" w:color="000000"/>
              <w:left w:val="single" w:sz="6" w:space="0" w:color="000000"/>
              <w:bottom w:val="single" w:sz="6" w:space="0" w:color="000000"/>
              <w:right w:val="single" w:sz="6" w:space="0" w:color="000000"/>
            </w:tcBorders>
          </w:tcPr>
          <w:p w:rsidR="004848C8" w:rsidRPr="00365F19" w:rsidRDefault="00964AAC" w:rsidP="00365F19">
            <w:pPr>
              <w:spacing w:after="0" w:line="240" w:lineRule="auto"/>
              <w:rPr>
                <w:rFonts w:ascii="Times New Roman" w:eastAsia="Times New Roman" w:hAnsi="Times New Roman" w:cs="Times New Roman"/>
                <w:lang w:eastAsia="lv-LV"/>
              </w:rPr>
            </w:pPr>
            <w:r w:rsidRPr="00964AAC">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964AAC" w:rsidRPr="00964AAC" w:rsidRDefault="00964AAC" w:rsidP="00964AAC">
            <w:pPr>
              <w:spacing w:after="0" w:line="240" w:lineRule="auto"/>
              <w:jc w:val="both"/>
              <w:rPr>
                <w:rFonts w:ascii="Times New Roman" w:eastAsia="Times New Roman" w:hAnsi="Times New Roman" w:cs="Times New Roman"/>
                <w:lang w:eastAsia="lv-LV"/>
              </w:rPr>
            </w:pPr>
            <w:r w:rsidRPr="00964AAC">
              <w:rPr>
                <w:rFonts w:ascii="Times New Roman" w:eastAsia="Times New Roman" w:hAnsi="Times New Roman" w:cs="Times New Roman"/>
                <w:lang w:eastAsia="lv-LV"/>
              </w:rPr>
              <w:t>Precizēts likumprojekta  ietverto 14.1panta pirmās daļas 16.punkts</w:t>
            </w:r>
            <w:r w:rsidR="00190965">
              <w:rPr>
                <w:rFonts w:ascii="Times New Roman" w:eastAsia="Times New Roman" w:hAnsi="Times New Roman" w:cs="Times New Roman"/>
                <w:lang w:eastAsia="lv-LV"/>
              </w:rPr>
              <w:t>, kas likumprojekta jaunajā redakcijā ir 13.punkts</w:t>
            </w:r>
            <w:r w:rsidRPr="00964AAC">
              <w:rPr>
                <w:rFonts w:ascii="Times New Roman" w:eastAsia="Times New Roman" w:hAnsi="Times New Roman" w:cs="Times New Roman"/>
                <w:lang w:eastAsia="lv-LV"/>
              </w:rPr>
              <w:t xml:space="preserve">: </w:t>
            </w:r>
          </w:p>
          <w:p w:rsidR="00964AAC" w:rsidRPr="00964AAC" w:rsidRDefault="00964AAC" w:rsidP="00964AAC">
            <w:pPr>
              <w:spacing w:after="0" w:line="240" w:lineRule="auto"/>
              <w:jc w:val="both"/>
              <w:rPr>
                <w:rFonts w:ascii="Times New Roman" w:eastAsia="Times New Roman" w:hAnsi="Times New Roman" w:cs="Times New Roman"/>
                <w:lang w:eastAsia="lv-LV"/>
              </w:rPr>
            </w:pPr>
          </w:p>
          <w:p w:rsidR="004848C8" w:rsidRPr="00365F19" w:rsidRDefault="00190965" w:rsidP="00964AA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“13</w:t>
            </w:r>
            <w:r w:rsidR="00964AAC" w:rsidRPr="00964AAC">
              <w:rPr>
                <w:rFonts w:ascii="Times New Roman" w:eastAsia="Times New Roman" w:hAnsi="Times New Roman" w:cs="Times New Roman"/>
                <w:lang w:eastAsia="lv-LV"/>
              </w:rPr>
              <w:t xml:space="preserve">) Finanšu un kapitāla </w:t>
            </w:r>
            <w:r>
              <w:rPr>
                <w:rFonts w:ascii="Times New Roman" w:eastAsia="Times New Roman" w:hAnsi="Times New Roman" w:cs="Times New Roman"/>
                <w:lang w:eastAsia="lv-LV"/>
              </w:rPr>
              <w:t>tirgus komisijas priekšsēdētājs</w:t>
            </w:r>
            <w:r>
              <w:t xml:space="preserve"> </w:t>
            </w:r>
            <w:r w:rsidRPr="00190965">
              <w:rPr>
                <w:rFonts w:ascii="Times New Roman" w:eastAsia="Times New Roman" w:hAnsi="Times New Roman" w:cs="Times New Roman"/>
                <w:lang w:eastAsia="lv-LV"/>
              </w:rPr>
              <w:t>un padomes loceklis</w:t>
            </w:r>
            <w:r w:rsidR="00964AAC" w:rsidRPr="00964AAC">
              <w:rPr>
                <w:rFonts w:ascii="Times New Roman" w:eastAsia="Times New Roman" w:hAnsi="Times New Roman" w:cs="Times New Roman"/>
                <w:lang w:eastAsia="lv-LV"/>
              </w:rPr>
              <w:t>”</w:t>
            </w:r>
            <w:r>
              <w:rPr>
                <w:rFonts w:ascii="Times New Roman" w:eastAsia="Times New Roman" w:hAnsi="Times New Roman" w:cs="Times New Roman"/>
                <w:lang w:eastAsia="lv-LV"/>
              </w:rPr>
              <w:t>.</w:t>
            </w:r>
          </w:p>
        </w:tc>
      </w:tr>
      <w:tr w:rsidR="007F77E4" w:rsidRPr="0034241A" w:rsidTr="0009183D">
        <w:tc>
          <w:tcPr>
            <w:tcW w:w="708" w:type="dxa"/>
            <w:tcBorders>
              <w:top w:val="single" w:sz="6" w:space="0" w:color="000000"/>
              <w:left w:val="single" w:sz="6" w:space="0" w:color="000000"/>
              <w:bottom w:val="single" w:sz="6" w:space="0" w:color="000000"/>
              <w:right w:val="single" w:sz="4" w:space="0" w:color="auto"/>
            </w:tcBorders>
          </w:tcPr>
          <w:p w:rsidR="007F77E4" w:rsidRPr="0034241A" w:rsidRDefault="007F77E4"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7F77E4" w:rsidRDefault="007F77E4"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7F77E4">
              <w:rPr>
                <w:rFonts w:ascii="Times New Roman" w:eastAsia="Times New Roman" w:hAnsi="Times New Roman" w:cs="Times New Roman"/>
                <w:lang w:eastAsia="lv-LV"/>
              </w:rPr>
              <w:t>ikumprojekta 14.</w:t>
            </w:r>
            <w:r w:rsidRPr="007F77E4">
              <w:rPr>
                <w:rFonts w:ascii="Times New Roman" w:eastAsia="Times New Roman" w:hAnsi="Times New Roman" w:cs="Times New Roman"/>
                <w:vertAlign w:val="superscript"/>
                <w:lang w:eastAsia="lv-LV"/>
              </w:rPr>
              <w:t>1</w:t>
            </w:r>
            <w:r>
              <w:rPr>
                <w:rFonts w:ascii="Times New Roman" w:eastAsia="Times New Roman" w:hAnsi="Times New Roman" w:cs="Times New Roman"/>
                <w:lang w:eastAsia="lv-LV"/>
              </w:rPr>
              <w:t xml:space="preserve"> panta 17.punkts:</w:t>
            </w:r>
          </w:p>
          <w:p w:rsidR="007F77E4" w:rsidRPr="00365F19" w:rsidRDefault="007F77E4"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“Nacionālās elektronisko plašsaziņas līdzekļu padomes vadītājs;”</w:t>
            </w:r>
          </w:p>
        </w:tc>
        <w:tc>
          <w:tcPr>
            <w:tcW w:w="4678" w:type="dxa"/>
            <w:tcBorders>
              <w:top w:val="single" w:sz="6" w:space="0" w:color="000000"/>
              <w:left w:val="single" w:sz="4" w:space="0" w:color="auto"/>
              <w:bottom w:val="single" w:sz="6" w:space="0" w:color="000000"/>
              <w:right w:val="single" w:sz="6" w:space="0" w:color="000000"/>
            </w:tcBorders>
          </w:tcPr>
          <w:p w:rsidR="007F77E4" w:rsidRDefault="007F77E4" w:rsidP="00964AAC">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28.02.2020. </w:t>
            </w:r>
            <w:r>
              <w:t xml:space="preserve"> </w:t>
            </w:r>
            <w:r w:rsidRPr="007F77E4">
              <w:rPr>
                <w:rFonts w:ascii="Times New Roman" w:eastAsia="Calibri" w:hAnsi="Times New Roman" w:cs="Times New Roman"/>
                <w:b/>
              </w:rPr>
              <w:t>Nacionālā</w:t>
            </w:r>
            <w:r>
              <w:rPr>
                <w:rFonts w:ascii="Times New Roman" w:eastAsia="Calibri" w:hAnsi="Times New Roman" w:cs="Times New Roman"/>
                <w:b/>
              </w:rPr>
              <w:t>s</w:t>
            </w:r>
            <w:r w:rsidRPr="007F77E4">
              <w:rPr>
                <w:rFonts w:ascii="Times New Roman" w:eastAsia="Calibri" w:hAnsi="Times New Roman" w:cs="Times New Roman"/>
                <w:b/>
              </w:rPr>
              <w:t xml:space="preserve"> elektronisko plašsaziņas līdzekļu padome</w:t>
            </w:r>
            <w:r>
              <w:rPr>
                <w:rFonts w:ascii="Times New Roman" w:eastAsia="Calibri" w:hAnsi="Times New Roman" w:cs="Times New Roman"/>
                <w:b/>
              </w:rPr>
              <w:t>s iebildums:</w:t>
            </w:r>
          </w:p>
          <w:p w:rsidR="007F77E4" w:rsidRPr="007F77E4" w:rsidRDefault="007F77E4" w:rsidP="007F77E4">
            <w:pPr>
              <w:spacing w:after="0" w:line="240" w:lineRule="auto"/>
              <w:contextualSpacing/>
              <w:jc w:val="both"/>
              <w:rPr>
                <w:rFonts w:ascii="Times New Roman" w:eastAsia="Calibri" w:hAnsi="Times New Roman" w:cs="Times New Roman"/>
                <w:b/>
              </w:rPr>
            </w:pPr>
            <w:r w:rsidRPr="007F77E4">
              <w:rPr>
                <w:rFonts w:ascii="Times New Roman" w:eastAsia="Calibri" w:hAnsi="Times New Roman" w:cs="Times New Roman"/>
              </w:rPr>
              <w:t>Nacionālā elektronisko plašsaziņas līdzekļu padome iebilst pret likumprojektu VSS-703 un lūdz precizēt anotāciju, kā arī likumprojekta 14.</w:t>
            </w:r>
            <w:r w:rsidRPr="007F77E4">
              <w:rPr>
                <w:rFonts w:ascii="Times New Roman" w:eastAsia="Calibri" w:hAnsi="Times New Roman" w:cs="Times New Roman"/>
                <w:vertAlign w:val="superscript"/>
              </w:rPr>
              <w:t>1</w:t>
            </w:r>
            <w:r w:rsidRPr="007F77E4">
              <w:rPr>
                <w:rFonts w:ascii="Times New Roman" w:eastAsia="Calibri" w:hAnsi="Times New Roman" w:cs="Times New Roman"/>
              </w:rPr>
              <w:t xml:space="preserve"> panta 17.punktu, izsakot to šādā redakcijā “Nacionālās elektronisko plašsaziņas līdzekļu padomes priekšsēdētājs, priekšsēdētāja vietnieks un padomes loceklis”, ņemot vērā to,</w:t>
            </w:r>
            <w:r w:rsidRPr="007F77E4">
              <w:rPr>
                <w:rFonts w:ascii="Times New Roman" w:eastAsia="Calibri" w:hAnsi="Times New Roman" w:cs="Times New Roman"/>
                <w:b/>
              </w:rPr>
              <w:t xml:space="preserve"> </w:t>
            </w:r>
            <w:r w:rsidRPr="007F77E4">
              <w:rPr>
                <w:rFonts w:ascii="Times New Roman" w:eastAsia="Calibri" w:hAnsi="Times New Roman" w:cs="Times New Roman"/>
              </w:rPr>
              <w:t xml:space="preserve">ka atbilstoši Elektronisko plašsaziņas līdzekļu likuma 56.panta pirmajai daļai </w:t>
            </w:r>
            <w:r w:rsidRPr="007F77E4">
              <w:rPr>
                <w:rFonts w:ascii="Times New Roman" w:eastAsia="Calibri" w:hAnsi="Times New Roman" w:cs="Times New Roman"/>
                <w:i/>
                <w:iCs/>
              </w:rPr>
              <w:t>“Nacionālās elektronisko plašsaziņas līdzekļu padomes sastāvā ir pieci locekļi, kurus ievēlē Saeima. Padomes ievēlēšanas kārtību nosaka Saeimas kārtības rullis.”</w:t>
            </w:r>
            <w:r w:rsidRPr="007F77E4">
              <w:rPr>
                <w:rFonts w:ascii="Times New Roman" w:eastAsia="Calibri" w:hAnsi="Times New Roman" w:cs="Times New Roman"/>
              </w:rPr>
              <w:t xml:space="preserve"> NEPLP vērš uzmanību, ka padomes priekšsēdētāju un padomes priekšsēdētāja vietnieku padomes locekļi </w:t>
            </w:r>
            <w:proofErr w:type="spellStart"/>
            <w:r w:rsidRPr="007F77E4">
              <w:rPr>
                <w:rFonts w:ascii="Times New Roman" w:eastAsia="Calibri" w:hAnsi="Times New Roman" w:cs="Times New Roman"/>
              </w:rPr>
              <w:t>ievēl</w:t>
            </w:r>
            <w:proofErr w:type="spellEnd"/>
            <w:r w:rsidRPr="007F77E4">
              <w:rPr>
                <w:rFonts w:ascii="Times New Roman" w:eastAsia="Calibri" w:hAnsi="Times New Roman" w:cs="Times New Roman"/>
              </w:rPr>
              <w:t xml:space="preserve"> no sava vidus.</w:t>
            </w:r>
          </w:p>
          <w:p w:rsidR="007F77E4" w:rsidRPr="008A32A2" w:rsidRDefault="007F77E4" w:rsidP="00964AAC">
            <w:pPr>
              <w:spacing w:after="0" w:line="240" w:lineRule="auto"/>
              <w:contextualSpacing/>
              <w:jc w:val="both"/>
              <w:rPr>
                <w:rFonts w:ascii="Times New Roman" w:eastAsia="Calibri" w:hAnsi="Times New Roman" w:cs="Times New Roman"/>
                <w:b/>
              </w:rPr>
            </w:pPr>
          </w:p>
        </w:tc>
        <w:tc>
          <w:tcPr>
            <w:tcW w:w="3260" w:type="dxa"/>
            <w:gridSpan w:val="2"/>
            <w:tcBorders>
              <w:top w:val="single" w:sz="6" w:space="0" w:color="000000"/>
              <w:left w:val="single" w:sz="6" w:space="0" w:color="000000"/>
              <w:bottom w:val="single" w:sz="6" w:space="0" w:color="000000"/>
              <w:right w:val="single" w:sz="6" w:space="0" w:color="000000"/>
            </w:tcBorders>
          </w:tcPr>
          <w:p w:rsidR="007F77E4" w:rsidRPr="00964AAC" w:rsidRDefault="007F77E4"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7F77E4" w:rsidRDefault="007F77E4" w:rsidP="00964AAC">
            <w:pPr>
              <w:spacing w:after="0" w:line="240" w:lineRule="auto"/>
              <w:jc w:val="both"/>
              <w:rPr>
                <w:rFonts w:ascii="Times New Roman" w:eastAsia="Times New Roman" w:hAnsi="Times New Roman" w:cs="Times New Roman"/>
                <w:lang w:eastAsia="lv-LV"/>
              </w:rPr>
            </w:pPr>
            <w:r w:rsidRPr="007F77E4">
              <w:rPr>
                <w:rFonts w:ascii="Times New Roman" w:eastAsia="Times New Roman" w:hAnsi="Times New Roman" w:cs="Times New Roman"/>
                <w:lang w:eastAsia="lv-LV"/>
              </w:rPr>
              <w:t>Lik</w:t>
            </w:r>
            <w:r>
              <w:rPr>
                <w:rFonts w:ascii="Times New Roman" w:eastAsia="Times New Roman" w:hAnsi="Times New Roman" w:cs="Times New Roman"/>
                <w:lang w:eastAsia="lv-LV"/>
              </w:rPr>
              <w:t>umprojekta 14.</w:t>
            </w:r>
            <w:r w:rsidRPr="007F77E4">
              <w:rPr>
                <w:rFonts w:ascii="Times New Roman" w:eastAsia="Times New Roman" w:hAnsi="Times New Roman" w:cs="Times New Roman"/>
                <w:vertAlign w:val="superscript"/>
                <w:lang w:eastAsia="lv-LV"/>
              </w:rPr>
              <w:t>1</w:t>
            </w:r>
            <w:r>
              <w:rPr>
                <w:rFonts w:ascii="Times New Roman" w:eastAsia="Times New Roman" w:hAnsi="Times New Roman" w:cs="Times New Roman"/>
                <w:lang w:eastAsia="lv-LV"/>
              </w:rPr>
              <w:t xml:space="preserve"> panta </w:t>
            </w:r>
            <w:r w:rsidR="00190965">
              <w:rPr>
                <w:rFonts w:ascii="Times New Roman" w:eastAsia="Times New Roman" w:hAnsi="Times New Roman" w:cs="Times New Roman"/>
                <w:lang w:eastAsia="lv-LV"/>
              </w:rPr>
              <w:t xml:space="preserve">punkts par </w:t>
            </w:r>
            <w:r>
              <w:rPr>
                <w:rFonts w:ascii="Times New Roman" w:eastAsia="Times New Roman" w:hAnsi="Times New Roman" w:cs="Times New Roman"/>
                <w:lang w:eastAsia="lv-LV"/>
              </w:rPr>
              <w:t xml:space="preserve"> </w:t>
            </w:r>
            <w:r w:rsidR="00190965">
              <w:t xml:space="preserve"> </w:t>
            </w:r>
            <w:r w:rsidR="00190965" w:rsidRPr="00190965">
              <w:rPr>
                <w:rFonts w:ascii="Times New Roman" w:eastAsia="Times New Roman" w:hAnsi="Times New Roman" w:cs="Times New Roman"/>
                <w:lang w:eastAsia="lv-LV"/>
              </w:rPr>
              <w:t>Nacionālās elektroni</w:t>
            </w:r>
            <w:r w:rsidR="00190965">
              <w:rPr>
                <w:rFonts w:ascii="Times New Roman" w:eastAsia="Times New Roman" w:hAnsi="Times New Roman" w:cs="Times New Roman"/>
                <w:lang w:eastAsia="lv-LV"/>
              </w:rPr>
              <w:t>sko plašsaziņas līdzekļu padomi</w:t>
            </w:r>
            <w:r w:rsidR="00190965" w:rsidRPr="0019096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tiek izteikts šādā redakcijā:</w:t>
            </w:r>
          </w:p>
          <w:p w:rsidR="007F77E4" w:rsidRDefault="007F77E4" w:rsidP="00964AA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190965">
              <w:rPr>
                <w:rFonts w:ascii="Times New Roman" w:eastAsia="Times New Roman" w:hAnsi="Times New Roman" w:cs="Times New Roman"/>
                <w:lang w:eastAsia="lv-LV"/>
              </w:rPr>
              <w:t xml:space="preserve">14. </w:t>
            </w:r>
            <w:r w:rsidRPr="007F77E4">
              <w:rPr>
                <w:rFonts w:ascii="Times New Roman" w:eastAsia="Times New Roman" w:hAnsi="Times New Roman" w:cs="Times New Roman"/>
                <w:lang w:eastAsia="lv-LV"/>
              </w:rPr>
              <w:t>Nacionālās elektronisko plašsaziņas līdzekļu padomes priekšsēdētājs, priekšsēdētāja vietnieks un padomes loceklis</w:t>
            </w:r>
            <w:r>
              <w:rPr>
                <w:rFonts w:ascii="Times New Roman" w:eastAsia="Times New Roman" w:hAnsi="Times New Roman" w:cs="Times New Roman"/>
                <w:lang w:eastAsia="lv-LV"/>
              </w:rPr>
              <w:t>” .</w:t>
            </w:r>
          </w:p>
          <w:p w:rsidR="007F77E4" w:rsidRDefault="007F77E4" w:rsidP="00964AAC">
            <w:pPr>
              <w:spacing w:after="0" w:line="240" w:lineRule="auto"/>
              <w:jc w:val="both"/>
              <w:rPr>
                <w:rFonts w:ascii="Times New Roman" w:eastAsia="Times New Roman" w:hAnsi="Times New Roman" w:cs="Times New Roman"/>
                <w:lang w:eastAsia="lv-LV"/>
              </w:rPr>
            </w:pPr>
          </w:p>
          <w:p w:rsidR="007F77E4" w:rsidRDefault="000456BF" w:rsidP="00964AA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Papildināta un precizēta anotācijas 6. un 7. </w:t>
            </w:r>
            <w:proofErr w:type="spellStart"/>
            <w:r>
              <w:rPr>
                <w:rFonts w:ascii="Times New Roman" w:eastAsia="Times New Roman" w:hAnsi="Times New Roman" w:cs="Times New Roman"/>
                <w:lang w:eastAsia="lv-LV"/>
              </w:rPr>
              <w:t>lpp</w:t>
            </w:r>
            <w:proofErr w:type="spellEnd"/>
            <w:r>
              <w:rPr>
                <w:rFonts w:ascii="Times New Roman" w:eastAsia="Times New Roman" w:hAnsi="Times New Roman" w:cs="Times New Roman"/>
                <w:lang w:eastAsia="lv-LV"/>
              </w:rPr>
              <w:t xml:space="preserve"> par </w:t>
            </w:r>
            <w:r w:rsidRPr="000456B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l</w:t>
            </w:r>
            <w:r w:rsidRPr="000456BF">
              <w:rPr>
                <w:rFonts w:ascii="Times New Roman" w:eastAsia="Times New Roman" w:hAnsi="Times New Roman" w:cs="Times New Roman"/>
                <w:lang w:eastAsia="lv-LV"/>
              </w:rPr>
              <w:t>ikumprojekta 14.</w:t>
            </w:r>
            <w:r w:rsidRPr="000456BF">
              <w:rPr>
                <w:rFonts w:ascii="Times New Roman" w:eastAsia="Times New Roman" w:hAnsi="Times New Roman" w:cs="Times New Roman"/>
                <w:vertAlign w:val="superscript"/>
                <w:lang w:eastAsia="lv-LV"/>
              </w:rPr>
              <w:t>1</w:t>
            </w:r>
            <w:r>
              <w:rPr>
                <w:rFonts w:ascii="Times New Roman" w:eastAsia="Times New Roman" w:hAnsi="Times New Roman" w:cs="Times New Roman"/>
                <w:lang w:eastAsia="lv-LV"/>
              </w:rPr>
              <w:t xml:space="preserve"> panta </w:t>
            </w:r>
            <w:r w:rsidR="00190965">
              <w:rPr>
                <w:rFonts w:ascii="Times New Roman" w:eastAsia="Times New Roman" w:hAnsi="Times New Roman" w:cs="Times New Roman"/>
                <w:lang w:eastAsia="lv-LV"/>
              </w:rPr>
              <w:t>tagadējo 14.punktu</w:t>
            </w:r>
            <w:r>
              <w:rPr>
                <w:rFonts w:ascii="Times New Roman" w:eastAsia="Times New Roman" w:hAnsi="Times New Roman" w:cs="Times New Roman"/>
                <w:lang w:eastAsia="lv-LV"/>
              </w:rPr>
              <w:t xml:space="preserve"> sekojošā redakcijā:</w:t>
            </w:r>
          </w:p>
          <w:p w:rsidR="000456BF" w:rsidRDefault="000456BF" w:rsidP="00964AAC">
            <w:pPr>
              <w:spacing w:after="0" w:line="240" w:lineRule="auto"/>
              <w:jc w:val="both"/>
              <w:rPr>
                <w:rFonts w:ascii="Times New Roman" w:eastAsia="Times New Roman" w:hAnsi="Times New Roman" w:cs="Times New Roman"/>
                <w:lang w:eastAsia="lv-LV"/>
              </w:rPr>
            </w:pPr>
          </w:p>
          <w:p w:rsidR="000456BF" w:rsidRDefault="000456BF" w:rsidP="00964AA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0456BF">
              <w:rPr>
                <w:rFonts w:ascii="Times New Roman" w:eastAsia="Calibri" w:hAnsi="Times New Roman" w:cs="Times New Roman"/>
                <w:bCs/>
                <w:sz w:val="24"/>
                <w:szCs w:val="24"/>
                <w:lang w:eastAsia="lv-LV"/>
              </w:rPr>
              <w:t xml:space="preserve">Ar Saeimas kā tautas tieši pilnvarotas institūcijas balsojumu amatā tiek iecelti Nacionālās elektronisko plašsaziņas līdzekļu padomes (turpmāk - NEPLP) locekļi atbilstoši Elektronisko plašsaziņas līdzekļu likuma 56.panta pirmajai daļai. Nacionālās elektronisko plašsaziņas līdzekļu padomes sastāvā ir pieci locekļi, kurus ievēlē Saeima un padomes ievēlēšanas kārtību nosaka Saeimas kārtības rullis, savukārt padomes priekšsēdētāju un padomes priekšsēdētāja </w:t>
            </w:r>
            <w:r w:rsidRPr="000456BF">
              <w:rPr>
                <w:rFonts w:ascii="Times New Roman" w:eastAsia="Calibri" w:hAnsi="Times New Roman" w:cs="Times New Roman"/>
                <w:bCs/>
                <w:sz w:val="24"/>
                <w:szCs w:val="24"/>
                <w:lang w:eastAsia="lv-LV"/>
              </w:rPr>
              <w:lastRenderedPageBreak/>
              <w:t xml:space="preserve">vietnieku padomes locekļi </w:t>
            </w:r>
            <w:proofErr w:type="spellStart"/>
            <w:r w:rsidRPr="000456BF">
              <w:rPr>
                <w:rFonts w:ascii="Times New Roman" w:eastAsia="Calibri" w:hAnsi="Times New Roman" w:cs="Times New Roman"/>
                <w:bCs/>
                <w:sz w:val="24"/>
                <w:szCs w:val="24"/>
                <w:lang w:eastAsia="lv-LV"/>
              </w:rPr>
              <w:t>ievēl</w:t>
            </w:r>
            <w:proofErr w:type="spellEnd"/>
            <w:r w:rsidRPr="000456BF">
              <w:rPr>
                <w:rFonts w:ascii="Times New Roman" w:eastAsia="Calibri" w:hAnsi="Times New Roman" w:cs="Times New Roman"/>
                <w:bCs/>
                <w:sz w:val="24"/>
                <w:szCs w:val="24"/>
                <w:lang w:eastAsia="lv-LV"/>
              </w:rPr>
              <w:t xml:space="preserve"> no sava vidus. NEPLP ir neatkarīga institūcija, kas pārstāv sabiedrības intereses elektronisko plašsaziņas līdzekļu jomā un uzrauga plašsaziņas līdzekļu darbības atbilstību Satversmei. Likumprojekta piedāvātā Mobilizācijas likuma 14.</w:t>
            </w:r>
            <w:r w:rsidRPr="000456BF">
              <w:rPr>
                <w:rFonts w:ascii="Times New Roman" w:eastAsia="Calibri" w:hAnsi="Times New Roman" w:cs="Times New Roman"/>
                <w:bCs/>
                <w:sz w:val="24"/>
                <w:szCs w:val="24"/>
                <w:vertAlign w:val="superscript"/>
                <w:lang w:eastAsia="lv-LV"/>
              </w:rPr>
              <w:t>1 </w:t>
            </w:r>
            <w:r w:rsidR="00190965">
              <w:rPr>
                <w:rFonts w:ascii="Times New Roman" w:eastAsia="Calibri" w:hAnsi="Times New Roman" w:cs="Times New Roman"/>
                <w:bCs/>
                <w:sz w:val="24"/>
                <w:szCs w:val="24"/>
                <w:lang w:eastAsia="lv-LV"/>
              </w:rPr>
              <w:t>panta pirmās daļas 14</w:t>
            </w:r>
            <w:r w:rsidRPr="000456BF">
              <w:rPr>
                <w:rFonts w:ascii="Times New Roman" w:eastAsia="Calibri" w:hAnsi="Times New Roman" w:cs="Times New Roman"/>
                <w:bCs/>
                <w:sz w:val="24"/>
                <w:szCs w:val="24"/>
                <w:lang w:eastAsia="lv-LV"/>
              </w:rPr>
              <w:t>. punkta redakcijas nosaka, ka iesaukšana aktīvajā dienestā un mobilizācija netiktu attiecināta uz NEPLP priekšsēdētāju, priekšsēdētāja vietnieku un padomes locekli</w:t>
            </w:r>
            <w:r>
              <w:rPr>
                <w:rFonts w:ascii="Times New Roman" w:eastAsia="Times New Roman" w:hAnsi="Times New Roman" w:cs="Times New Roman"/>
                <w:lang w:eastAsia="lv-LV"/>
              </w:rPr>
              <w:t>”.</w:t>
            </w:r>
          </w:p>
          <w:p w:rsidR="008977F2" w:rsidRPr="00964AAC" w:rsidRDefault="008977F2" w:rsidP="00964AAC">
            <w:pPr>
              <w:spacing w:after="0" w:line="240" w:lineRule="auto"/>
              <w:jc w:val="both"/>
              <w:rPr>
                <w:rFonts w:ascii="Times New Roman" w:eastAsia="Times New Roman" w:hAnsi="Times New Roman" w:cs="Times New Roman"/>
                <w:lang w:eastAsia="lv-LV"/>
              </w:rPr>
            </w:pPr>
          </w:p>
        </w:tc>
      </w:tr>
      <w:tr w:rsidR="008977F2" w:rsidRPr="0034241A" w:rsidTr="0009183D">
        <w:tc>
          <w:tcPr>
            <w:tcW w:w="708" w:type="dxa"/>
            <w:tcBorders>
              <w:top w:val="single" w:sz="6" w:space="0" w:color="000000"/>
              <w:left w:val="single" w:sz="6" w:space="0" w:color="000000"/>
              <w:bottom w:val="single" w:sz="6" w:space="0" w:color="000000"/>
              <w:right w:val="single" w:sz="4" w:space="0" w:color="auto"/>
            </w:tcBorders>
          </w:tcPr>
          <w:p w:rsidR="008977F2" w:rsidRPr="0034241A" w:rsidRDefault="008977F2"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8977F2" w:rsidRDefault="008977F2"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4. pants:</w:t>
            </w:r>
          </w:p>
          <w:p w:rsidR="008977F2" w:rsidRPr="008977F2" w:rsidRDefault="008977F2" w:rsidP="008977F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8977F2">
              <w:rPr>
                <w:rFonts w:ascii="Times New Roman" w:eastAsia="Times New Roman" w:hAnsi="Times New Roman" w:cs="Times New Roman"/>
                <w:lang w:eastAsia="lv-LV"/>
              </w:rPr>
              <w:t>Izteikt likuma 13.pantu šādā redakcijā:</w:t>
            </w:r>
          </w:p>
          <w:p w:rsidR="008977F2" w:rsidRPr="008977F2" w:rsidRDefault="008977F2" w:rsidP="008977F2">
            <w:pPr>
              <w:spacing w:after="0" w:line="240" w:lineRule="auto"/>
              <w:rPr>
                <w:rFonts w:ascii="Times New Roman" w:eastAsia="Times New Roman" w:hAnsi="Times New Roman" w:cs="Times New Roman"/>
                <w:lang w:eastAsia="lv-LV"/>
              </w:rPr>
            </w:pPr>
          </w:p>
          <w:p w:rsidR="008977F2" w:rsidRPr="008977F2" w:rsidRDefault="008977F2" w:rsidP="008977F2">
            <w:pPr>
              <w:spacing w:after="0" w:line="240" w:lineRule="auto"/>
              <w:rPr>
                <w:rFonts w:ascii="Times New Roman" w:eastAsia="Times New Roman" w:hAnsi="Times New Roman" w:cs="Times New Roman"/>
                <w:lang w:eastAsia="lv-LV"/>
              </w:rPr>
            </w:pPr>
            <w:r w:rsidRPr="008977F2">
              <w:rPr>
                <w:rFonts w:ascii="Times New Roman" w:eastAsia="Times New Roman" w:hAnsi="Times New Roman" w:cs="Times New Roman"/>
                <w:lang w:eastAsia="lv-LV"/>
              </w:rPr>
              <w:t>“13.pants. Pilsoņu mobilizācija</w:t>
            </w:r>
          </w:p>
          <w:p w:rsidR="008977F2" w:rsidRDefault="008977F2" w:rsidP="008977F2">
            <w:pPr>
              <w:spacing w:after="0" w:line="240" w:lineRule="auto"/>
              <w:jc w:val="both"/>
              <w:rPr>
                <w:rFonts w:ascii="Times New Roman" w:eastAsia="Times New Roman" w:hAnsi="Times New Roman" w:cs="Times New Roman"/>
                <w:lang w:eastAsia="lv-LV"/>
              </w:rPr>
            </w:pPr>
            <w:r w:rsidRPr="008977F2">
              <w:rPr>
                <w:rFonts w:ascii="Times New Roman" w:eastAsia="Times New Roman" w:hAnsi="Times New Roman" w:cs="Times New Roman"/>
                <w:lang w:eastAsia="lv-LV"/>
              </w:rPr>
              <w:t xml:space="preserve">Latvijas pilsoņu — rezerves karavīru un rezervistu — iesaukšana aktīvajā dienestā mobilizācijas gadījumā notiek saskaņā ar Militārā dienesta likumu Ministru kabineta noteiktajā kārtībā. Zemessargu mobilizācija </w:t>
            </w:r>
            <w:r w:rsidRPr="008977F2">
              <w:rPr>
                <w:rFonts w:ascii="Times New Roman" w:eastAsia="Times New Roman" w:hAnsi="Times New Roman" w:cs="Times New Roman"/>
                <w:lang w:eastAsia="lv-LV"/>
              </w:rPr>
              <w:lastRenderedPageBreak/>
              <w:t>notiek Latvijas Republikas Zemessardzes likumā noteiktajā kārtībā.”</w:t>
            </w:r>
          </w:p>
        </w:tc>
        <w:tc>
          <w:tcPr>
            <w:tcW w:w="4678" w:type="dxa"/>
            <w:tcBorders>
              <w:top w:val="single" w:sz="6" w:space="0" w:color="000000"/>
              <w:left w:val="single" w:sz="4" w:space="0" w:color="auto"/>
              <w:bottom w:val="single" w:sz="6" w:space="0" w:color="000000"/>
              <w:right w:val="single" w:sz="6" w:space="0" w:color="000000"/>
            </w:tcBorders>
          </w:tcPr>
          <w:p w:rsidR="008977F2" w:rsidRDefault="008977F2" w:rsidP="00964AAC">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lastRenderedPageBreak/>
              <w:t>Tieslietu ministrijas 28.02.2020. 1.iebildums:</w:t>
            </w:r>
          </w:p>
          <w:p w:rsidR="008977F2" w:rsidRPr="008977F2" w:rsidRDefault="008977F2" w:rsidP="00964AAC">
            <w:pPr>
              <w:spacing w:after="0" w:line="240" w:lineRule="auto"/>
              <w:contextualSpacing/>
              <w:jc w:val="both"/>
              <w:rPr>
                <w:rFonts w:ascii="Times New Roman" w:eastAsia="Calibri" w:hAnsi="Times New Roman" w:cs="Times New Roman"/>
              </w:rPr>
            </w:pPr>
            <w:r w:rsidRPr="008977F2">
              <w:rPr>
                <w:rFonts w:ascii="Times New Roman" w:eastAsia="Calibri" w:hAnsi="Times New Roman" w:cs="Times New Roman"/>
              </w:rPr>
              <w:t xml:space="preserve">Projekta 4.pantā paredzēto grozījumu Mobilizācijas likuma (turpmāk – likums) 13.pantā nepieciešams papildus izvērtēt un precizēt. Vēršam uzmanību, ka likums paredz trīs veidu mobilizācijas – militārā, civilās aizsardzības un tautsaimniecības. Ņemot vērā, ka likuma 14.pants paredz mobilizāciju civilās aizsardzības formējumos, proti, atsevišķu mobilizācijas veidu, nebūtu pieļaujams likuma 13.panta nosaukumā izmanto visu trīs veidu vispārējo apzīmējumu “mobilizācija”.  Ievērojot minēto, panta nosaukumu nepieciešams saglabāt esošajā </w:t>
            </w:r>
            <w:r w:rsidRPr="008977F2">
              <w:rPr>
                <w:rFonts w:ascii="Times New Roman" w:eastAsia="Calibri" w:hAnsi="Times New Roman" w:cs="Times New Roman"/>
              </w:rPr>
              <w:lastRenderedPageBreak/>
              <w:t>redakcijā vai arī savādāk definēt militāro mobilizāciju.</w:t>
            </w:r>
          </w:p>
        </w:tc>
        <w:tc>
          <w:tcPr>
            <w:tcW w:w="3260" w:type="dxa"/>
            <w:gridSpan w:val="2"/>
            <w:tcBorders>
              <w:top w:val="single" w:sz="6" w:space="0" w:color="000000"/>
              <w:left w:val="single" w:sz="6" w:space="0" w:color="000000"/>
              <w:bottom w:val="single" w:sz="6" w:space="0" w:color="000000"/>
              <w:right w:val="single" w:sz="6" w:space="0" w:color="000000"/>
            </w:tcBorders>
          </w:tcPr>
          <w:p w:rsidR="008977F2" w:rsidRDefault="008977F2"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rsidR="008977F2" w:rsidRDefault="00F16BD7" w:rsidP="00964AA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4. pants izteikts šādā redakcijā:</w:t>
            </w:r>
          </w:p>
          <w:p w:rsidR="00F16BD7" w:rsidRDefault="00F16BD7" w:rsidP="00964AAC">
            <w:pPr>
              <w:spacing w:after="0" w:line="240" w:lineRule="auto"/>
              <w:jc w:val="both"/>
              <w:rPr>
                <w:rFonts w:ascii="Times New Roman" w:eastAsia="Times New Roman" w:hAnsi="Times New Roman" w:cs="Times New Roman"/>
                <w:lang w:eastAsia="lv-LV"/>
              </w:rPr>
            </w:pPr>
          </w:p>
          <w:p w:rsidR="00F16BD7" w:rsidRPr="00F16BD7" w:rsidRDefault="00F16BD7" w:rsidP="00F16BD7">
            <w:pPr>
              <w:spacing w:after="0" w:line="240" w:lineRule="auto"/>
              <w:jc w:val="both"/>
              <w:rPr>
                <w:rFonts w:ascii="Times New Roman" w:eastAsia="Times New Roman" w:hAnsi="Times New Roman" w:cs="Times New Roman"/>
                <w:lang w:eastAsia="lv-LV"/>
              </w:rPr>
            </w:pPr>
            <w:r w:rsidRPr="00F16BD7">
              <w:rPr>
                <w:rFonts w:ascii="Times New Roman" w:eastAsia="Times New Roman" w:hAnsi="Times New Roman" w:cs="Times New Roman"/>
                <w:lang w:eastAsia="lv-LV"/>
              </w:rPr>
              <w:t>“13.pants. Pilsoņu iesaukšana aktīvajā dienestā</w:t>
            </w:r>
          </w:p>
          <w:p w:rsidR="00F16BD7" w:rsidRPr="007F77E4" w:rsidRDefault="00F16BD7" w:rsidP="00F16BD7">
            <w:pPr>
              <w:spacing w:after="0" w:line="240" w:lineRule="auto"/>
              <w:jc w:val="both"/>
              <w:rPr>
                <w:rFonts w:ascii="Times New Roman" w:eastAsia="Times New Roman" w:hAnsi="Times New Roman" w:cs="Times New Roman"/>
                <w:lang w:eastAsia="lv-LV"/>
              </w:rPr>
            </w:pPr>
            <w:r w:rsidRPr="00F16BD7">
              <w:rPr>
                <w:rFonts w:ascii="Times New Roman" w:eastAsia="Times New Roman" w:hAnsi="Times New Roman" w:cs="Times New Roman"/>
                <w:lang w:eastAsia="lv-LV"/>
              </w:rPr>
              <w:t>Latvijas pilsoņu — rezerves karavīru un rezervistu — iesaukšana aktīvajā dienestā mobilizācijas gadījumā notiek saskaņā ar Militārā dienesta likumu Ministru kabineta noteiktajā kārtībā. Zemessargu mobilizācija notiek Latvijas Republikas Zemessardzes likumā noteiktajā kārtībā.”</w:t>
            </w:r>
          </w:p>
        </w:tc>
      </w:tr>
      <w:tr w:rsidR="008977F2" w:rsidRPr="0034241A" w:rsidTr="0009183D">
        <w:tc>
          <w:tcPr>
            <w:tcW w:w="708" w:type="dxa"/>
            <w:tcBorders>
              <w:top w:val="single" w:sz="6" w:space="0" w:color="000000"/>
              <w:left w:val="single" w:sz="6" w:space="0" w:color="000000"/>
              <w:bottom w:val="single" w:sz="6" w:space="0" w:color="000000"/>
              <w:right w:val="single" w:sz="4" w:space="0" w:color="auto"/>
            </w:tcBorders>
          </w:tcPr>
          <w:p w:rsidR="008977F2" w:rsidRPr="0034241A" w:rsidRDefault="008977F2"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8977F2" w:rsidRDefault="00CB26D7" w:rsidP="00540D6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Esošā likuma 14. pants.</w:t>
            </w:r>
          </w:p>
        </w:tc>
        <w:tc>
          <w:tcPr>
            <w:tcW w:w="4678" w:type="dxa"/>
            <w:tcBorders>
              <w:top w:val="single" w:sz="6" w:space="0" w:color="000000"/>
              <w:left w:val="single" w:sz="4" w:space="0" w:color="auto"/>
              <w:bottom w:val="single" w:sz="6" w:space="0" w:color="000000"/>
              <w:right w:val="single" w:sz="6" w:space="0" w:color="000000"/>
            </w:tcBorders>
          </w:tcPr>
          <w:p w:rsidR="008977F2" w:rsidRDefault="008977F2" w:rsidP="00964AAC">
            <w:pPr>
              <w:spacing w:after="0" w:line="240" w:lineRule="auto"/>
              <w:contextualSpacing/>
              <w:jc w:val="both"/>
              <w:rPr>
                <w:rFonts w:ascii="Times New Roman" w:eastAsia="Calibri" w:hAnsi="Times New Roman" w:cs="Times New Roman"/>
                <w:b/>
              </w:rPr>
            </w:pPr>
            <w:r w:rsidRPr="008977F2">
              <w:rPr>
                <w:rFonts w:ascii="Times New Roman" w:eastAsia="Calibri" w:hAnsi="Times New Roman" w:cs="Times New Roman"/>
                <w:b/>
              </w:rPr>
              <w:t>Tieslietu ministrijas 28.02.2020</w:t>
            </w:r>
            <w:r>
              <w:rPr>
                <w:rFonts w:ascii="Times New Roman" w:eastAsia="Calibri" w:hAnsi="Times New Roman" w:cs="Times New Roman"/>
                <w:b/>
              </w:rPr>
              <w:t>. 2</w:t>
            </w:r>
            <w:r w:rsidRPr="008977F2">
              <w:rPr>
                <w:rFonts w:ascii="Times New Roman" w:eastAsia="Calibri" w:hAnsi="Times New Roman" w:cs="Times New Roman"/>
                <w:b/>
              </w:rPr>
              <w:t>.iebildums:</w:t>
            </w:r>
          </w:p>
          <w:p w:rsidR="008977F2" w:rsidRPr="008977F2" w:rsidRDefault="008977F2" w:rsidP="008977F2">
            <w:pPr>
              <w:spacing w:after="0" w:line="240" w:lineRule="auto"/>
              <w:contextualSpacing/>
              <w:jc w:val="both"/>
              <w:rPr>
                <w:rFonts w:ascii="Times New Roman" w:eastAsia="Calibri" w:hAnsi="Times New Roman" w:cs="Times New Roman"/>
                <w:b/>
              </w:rPr>
            </w:pPr>
            <w:r w:rsidRPr="008977F2">
              <w:rPr>
                <w:rFonts w:ascii="Times New Roman" w:eastAsia="Calibri" w:hAnsi="Times New Roman" w:cs="Times New Roman"/>
              </w:rPr>
              <w:t>Likuma 14.panta pirmā un otrā daļa šobrīd paredz, ka mobilizācijai civilās aizsardzības formējumos un civilās aizsardzības pasākumu veikšanai ir pakļauti iedzīvotāji, kuri nav pakļauti mobilizācijai Nacionālajos bruņotajos spēkos un Valsts robežsardzē saskaņā ar mobilizācijas uzdevumu, kā arī  mobilizācijai civilās aizsardzības formējumos ir pakļauti atsevišķu amatu un profesiju darbspējīgie iedzīvotāji atbilstoši formējuma darbības profilam. Minētās normas norāda, ka civilās aizsardzības formējumos var mobilizēt jebkuru personu vai arī, ja tai ir noteikta profesija. Ņemot vērā, ka projektā ar 14.</w:t>
            </w:r>
            <w:r w:rsidRPr="008977F2">
              <w:rPr>
                <w:rFonts w:ascii="Times New Roman" w:eastAsia="Calibri" w:hAnsi="Times New Roman" w:cs="Times New Roman"/>
                <w:vertAlign w:val="superscript"/>
              </w:rPr>
              <w:t>1</w:t>
            </w:r>
            <w:r w:rsidRPr="008977F2">
              <w:rPr>
                <w:rFonts w:ascii="Times New Roman" w:eastAsia="Calibri" w:hAnsi="Times New Roman" w:cs="Times New Roman"/>
              </w:rPr>
              <w:t> pantu tiek paredzēts jauns regulējums par mobilizācijas izņēmumu, kas tiek attiecināts arī uz likuma 14.pantu, likuma 14.pantā ir nepieciešams iekļaut iekšējo atsauci par likuma 14.</w:t>
            </w:r>
            <w:r w:rsidRPr="008977F2">
              <w:rPr>
                <w:rFonts w:ascii="Times New Roman" w:eastAsia="Calibri" w:hAnsi="Times New Roman" w:cs="Times New Roman"/>
                <w:vertAlign w:val="superscript"/>
              </w:rPr>
              <w:t>1</w:t>
            </w:r>
            <w:r w:rsidRPr="008977F2">
              <w:rPr>
                <w:rFonts w:ascii="Times New Roman" w:eastAsia="Calibri" w:hAnsi="Times New Roman" w:cs="Times New Roman"/>
              </w:rPr>
              <w:t> pantā paredzēto izņēmumu.</w:t>
            </w:r>
            <w:r w:rsidRPr="008977F2">
              <w:rPr>
                <w:rFonts w:ascii="Times New Roman" w:eastAsia="Calibri" w:hAnsi="Times New Roman" w:cs="Times New Roman"/>
                <w:b/>
              </w:rPr>
              <w:t xml:space="preserve"> </w:t>
            </w:r>
          </w:p>
          <w:p w:rsidR="008977F2" w:rsidRDefault="008977F2" w:rsidP="00964AAC">
            <w:pPr>
              <w:spacing w:after="0" w:line="240" w:lineRule="auto"/>
              <w:contextualSpacing/>
              <w:jc w:val="both"/>
              <w:rPr>
                <w:rFonts w:ascii="Times New Roman" w:eastAsia="Calibri" w:hAnsi="Times New Roman" w:cs="Times New Roman"/>
                <w:b/>
              </w:rPr>
            </w:pPr>
          </w:p>
        </w:tc>
        <w:tc>
          <w:tcPr>
            <w:tcW w:w="3260" w:type="dxa"/>
            <w:gridSpan w:val="2"/>
            <w:tcBorders>
              <w:top w:val="single" w:sz="6" w:space="0" w:color="000000"/>
              <w:left w:val="single" w:sz="6" w:space="0" w:color="000000"/>
              <w:bottom w:val="single" w:sz="6" w:space="0" w:color="000000"/>
              <w:right w:val="single" w:sz="6" w:space="0" w:color="000000"/>
            </w:tcBorders>
          </w:tcPr>
          <w:p w:rsidR="008977F2" w:rsidRDefault="00F16BD7"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8977F2" w:rsidRDefault="00F16BD7" w:rsidP="00964AA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Likumprojekts papildināts ar sekojošu grozījumu likuma 14. pantā: </w:t>
            </w:r>
          </w:p>
          <w:p w:rsidR="00F16BD7" w:rsidRDefault="00F16BD7" w:rsidP="00964AAC">
            <w:pPr>
              <w:spacing w:after="0" w:line="240" w:lineRule="auto"/>
              <w:jc w:val="both"/>
              <w:rPr>
                <w:rFonts w:ascii="Times New Roman" w:eastAsia="Times New Roman" w:hAnsi="Times New Roman" w:cs="Times New Roman"/>
                <w:lang w:eastAsia="lv-LV"/>
              </w:rPr>
            </w:pPr>
          </w:p>
          <w:p w:rsidR="00F16BD7" w:rsidRPr="007F77E4" w:rsidRDefault="00F16BD7" w:rsidP="00964AA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t xml:space="preserve"> </w:t>
            </w:r>
            <w:r w:rsidRPr="00F16BD7">
              <w:rPr>
                <w:rFonts w:ascii="Times New Roman" w:eastAsia="Times New Roman" w:hAnsi="Times New Roman" w:cs="Times New Roman"/>
                <w:lang w:eastAsia="lv-LV"/>
              </w:rPr>
              <w:t>5.</w:t>
            </w:r>
            <w:r w:rsidRPr="00F16BD7">
              <w:rPr>
                <w:rFonts w:ascii="Times New Roman" w:eastAsia="Times New Roman" w:hAnsi="Times New Roman" w:cs="Times New Roman"/>
                <w:lang w:eastAsia="lv-LV"/>
              </w:rPr>
              <w:tab/>
              <w:t>Papildināt 14. panta pirmo daļu ar vārdiem “kā arī mobilizācijai nav pakļautas šī likuma 14.</w:t>
            </w:r>
            <w:r w:rsidRPr="00F16BD7">
              <w:rPr>
                <w:rFonts w:ascii="Times New Roman" w:eastAsia="Times New Roman" w:hAnsi="Times New Roman" w:cs="Times New Roman"/>
                <w:vertAlign w:val="superscript"/>
                <w:lang w:eastAsia="lv-LV"/>
              </w:rPr>
              <w:t>1</w:t>
            </w:r>
            <w:r w:rsidRPr="00F16BD7">
              <w:rPr>
                <w:rFonts w:ascii="Times New Roman" w:eastAsia="Times New Roman" w:hAnsi="Times New Roman" w:cs="Times New Roman"/>
                <w:lang w:eastAsia="lv-LV"/>
              </w:rPr>
              <w:t xml:space="preserve"> panta pirmajā un otrajā daļā noteiktās personas”.</w:t>
            </w:r>
            <w:r>
              <w:rPr>
                <w:rFonts w:ascii="Times New Roman" w:eastAsia="Times New Roman" w:hAnsi="Times New Roman" w:cs="Times New Roman"/>
                <w:lang w:eastAsia="lv-LV"/>
              </w:rPr>
              <w:t>”</w:t>
            </w:r>
          </w:p>
        </w:tc>
      </w:tr>
      <w:tr w:rsidR="008977F2" w:rsidRPr="0034241A" w:rsidTr="0009183D">
        <w:tc>
          <w:tcPr>
            <w:tcW w:w="708" w:type="dxa"/>
            <w:tcBorders>
              <w:top w:val="single" w:sz="6" w:space="0" w:color="000000"/>
              <w:left w:val="single" w:sz="6" w:space="0" w:color="000000"/>
              <w:bottom w:val="single" w:sz="6" w:space="0" w:color="000000"/>
              <w:right w:val="single" w:sz="4" w:space="0" w:color="auto"/>
            </w:tcBorders>
          </w:tcPr>
          <w:p w:rsidR="008977F2" w:rsidRPr="0034241A" w:rsidRDefault="008977F2"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8977F2" w:rsidRDefault="00CB26D7" w:rsidP="00365F1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pants par likuma papildināšanu ar </w:t>
            </w:r>
            <w:r w:rsidRPr="00CB26D7">
              <w:rPr>
                <w:rFonts w:ascii="Times New Roman" w:eastAsia="Times New Roman" w:hAnsi="Times New Roman" w:cs="Times New Roman"/>
                <w:lang w:eastAsia="lv-LV"/>
              </w:rPr>
              <w:t>14.</w:t>
            </w:r>
            <w:r w:rsidRPr="00CB26D7">
              <w:rPr>
                <w:rFonts w:ascii="Times New Roman" w:eastAsia="Times New Roman" w:hAnsi="Times New Roman" w:cs="Times New Roman"/>
                <w:vertAlign w:val="superscript"/>
                <w:lang w:eastAsia="lv-LV"/>
              </w:rPr>
              <w:t>1</w:t>
            </w:r>
            <w:r w:rsidRPr="00CB26D7">
              <w:rPr>
                <w:rFonts w:ascii="Times New Roman" w:eastAsia="Times New Roman" w:hAnsi="Times New Roman" w:cs="Times New Roman"/>
                <w:lang w:eastAsia="lv-LV"/>
              </w:rPr>
              <w:t> pantu</w:t>
            </w:r>
          </w:p>
        </w:tc>
        <w:tc>
          <w:tcPr>
            <w:tcW w:w="4678" w:type="dxa"/>
            <w:tcBorders>
              <w:top w:val="single" w:sz="6" w:space="0" w:color="000000"/>
              <w:left w:val="single" w:sz="4" w:space="0" w:color="auto"/>
              <w:bottom w:val="single" w:sz="6" w:space="0" w:color="000000"/>
              <w:right w:val="single" w:sz="6" w:space="0" w:color="000000"/>
            </w:tcBorders>
          </w:tcPr>
          <w:p w:rsidR="008977F2" w:rsidRDefault="008977F2" w:rsidP="008977F2">
            <w:pPr>
              <w:spacing w:after="0" w:line="240" w:lineRule="auto"/>
              <w:contextualSpacing/>
              <w:jc w:val="both"/>
              <w:rPr>
                <w:rFonts w:ascii="Times New Roman" w:eastAsia="Calibri" w:hAnsi="Times New Roman" w:cs="Times New Roman"/>
                <w:b/>
              </w:rPr>
            </w:pPr>
            <w:r w:rsidRPr="008977F2">
              <w:rPr>
                <w:rFonts w:ascii="Times New Roman" w:eastAsia="Calibri" w:hAnsi="Times New Roman" w:cs="Times New Roman"/>
                <w:b/>
              </w:rPr>
              <w:t>Tie</w:t>
            </w:r>
            <w:r>
              <w:rPr>
                <w:rFonts w:ascii="Times New Roman" w:eastAsia="Calibri" w:hAnsi="Times New Roman" w:cs="Times New Roman"/>
                <w:b/>
              </w:rPr>
              <w:t>slietu ministrijas 28.02.2020. 3</w:t>
            </w:r>
            <w:r w:rsidRPr="008977F2">
              <w:rPr>
                <w:rFonts w:ascii="Times New Roman" w:eastAsia="Calibri" w:hAnsi="Times New Roman" w:cs="Times New Roman"/>
                <w:b/>
              </w:rPr>
              <w:t>.iebildums:</w:t>
            </w:r>
          </w:p>
          <w:p w:rsidR="008977F2" w:rsidRPr="008977F2" w:rsidRDefault="008977F2" w:rsidP="008977F2">
            <w:pPr>
              <w:spacing w:after="0" w:line="240" w:lineRule="auto"/>
              <w:contextualSpacing/>
              <w:jc w:val="both"/>
              <w:rPr>
                <w:rFonts w:ascii="Times New Roman" w:eastAsia="Calibri" w:hAnsi="Times New Roman" w:cs="Times New Roman"/>
              </w:rPr>
            </w:pPr>
            <w:r w:rsidRPr="008977F2">
              <w:rPr>
                <w:rFonts w:ascii="Times New Roman" w:eastAsia="Calibri" w:hAnsi="Times New Roman" w:cs="Times New Roman"/>
              </w:rPr>
              <w:t>Projekta 5.pantā paredzēto likuma 14.</w:t>
            </w:r>
            <w:r w:rsidRPr="008977F2">
              <w:rPr>
                <w:rFonts w:ascii="Times New Roman" w:eastAsia="Calibri" w:hAnsi="Times New Roman" w:cs="Times New Roman"/>
                <w:vertAlign w:val="superscript"/>
              </w:rPr>
              <w:t>1</w:t>
            </w:r>
            <w:r w:rsidRPr="008977F2">
              <w:rPr>
                <w:rFonts w:ascii="Times New Roman" w:eastAsia="Calibri" w:hAnsi="Times New Roman" w:cs="Times New Roman"/>
              </w:rPr>
              <w:t> pantu nepieciešams papildus izvērtēt un precizēt. Projektā paredzētajā likuma 14.</w:t>
            </w:r>
            <w:r w:rsidRPr="008977F2">
              <w:rPr>
                <w:rFonts w:ascii="Times New Roman" w:eastAsia="Calibri" w:hAnsi="Times New Roman" w:cs="Times New Roman"/>
                <w:vertAlign w:val="superscript"/>
              </w:rPr>
              <w:t>1</w:t>
            </w:r>
            <w:r w:rsidRPr="008977F2">
              <w:rPr>
                <w:rFonts w:ascii="Times New Roman" w:eastAsia="Calibri" w:hAnsi="Times New Roman" w:cs="Times New Roman"/>
              </w:rPr>
              <w:t xml:space="preserve"> panta pirmajā daļā ir noteikts dažādu amatpersonu uzskaitījums, uz kurām netiek attiecināta mobilizācija. Vēršam uzmanību, ka šāda saraksta veidošanā jāievēro konsekvence, lietderība un samērīgums, turklāt par visiem amatu mobilizācijas izņēmumiem izvērsts </w:t>
            </w:r>
            <w:r w:rsidRPr="008977F2">
              <w:rPr>
                <w:rFonts w:ascii="Times New Roman" w:eastAsia="Calibri" w:hAnsi="Times New Roman" w:cs="Times New Roman"/>
              </w:rPr>
              <w:lastRenderedPageBreak/>
              <w:t>pamatojums jāsniedz projekta anotācijā. Ja projekta anotācijā kā mobilizācijas izņēmuma kritērijs tiek norādīts, ka tas piemērojams Saeimas ieceltām amatpersonām, to nepieciešams attiecināt uz visiem Saeimas ieceltiem tiesnešiem. Vēršam uzmanību, ka tiesisko regulējumu par tiesnešu iecelšanu paredz likuma “Par tiesu varu” 60., 61. un 62. pants. Vienlaikus norādām, ka šādā gadījumā karatiesu tiesnešu norāde atsevišķā 28. punktā būs lieka, jo karatiesu tiesneši tiek nozīmēti no tiesnešiem, turklāt projekta anotācijā nebūtu īpaši jāskaidro dažādu tiesu priekšsēdētāju iecelšanas kārtība, jo tiesas priekšsēdētājs vienlaikus arī ir tiesnesis.</w:t>
            </w:r>
          </w:p>
          <w:p w:rsidR="008977F2" w:rsidRDefault="008977F2" w:rsidP="00964AAC">
            <w:pPr>
              <w:spacing w:after="0" w:line="240" w:lineRule="auto"/>
              <w:contextualSpacing/>
              <w:jc w:val="both"/>
              <w:rPr>
                <w:rFonts w:ascii="Times New Roman" w:eastAsia="Calibri" w:hAnsi="Times New Roman" w:cs="Times New Roman"/>
                <w:b/>
              </w:rPr>
            </w:pPr>
          </w:p>
        </w:tc>
        <w:tc>
          <w:tcPr>
            <w:tcW w:w="3260" w:type="dxa"/>
            <w:gridSpan w:val="2"/>
            <w:tcBorders>
              <w:top w:val="single" w:sz="6" w:space="0" w:color="000000"/>
              <w:left w:val="single" w:sz="6" w:space="0" w:color="000000"/>
              <w:bottom w:val="single" w:sz="6" w:space="0" w:color="000000"/>
              <w:right w:val="single" w:sz="6" w:space="0" w:color="000000"/>
            </w:tcBorders>
          </w:tcPr>
          <w:p w:rsidR="008977F2" w:rsidRDefault="002817C9" w:rsidP="00365F19">
            <w:pPr>
              <w:spacing w:after="0" w:line="240" w:lineRule="auto"/>
              <w:rPr>
                <w:rFonts w:ascii="Times New Roman" w:eastAsia="Times New Roman" w:hAnsi="Times New Roman" w:cs="Times New Roman"/>
                <w:lang w:eastAsia="lv-LV"/>
              </w:rPr>
            </w:pPr>
            <w:r w:rsidRPr="002817C9">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rsidR="008977F2" w:rsidRPr="007F77E4" w:rsidRDefault="00F16BD7" w:rsidP="00964AA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w:t>
            </w:r>
            <w:r w:rsidRPr="00F16BD7">
              <w:rPr>
                <w:rFonts w:ascii="Times New Roman" w:eastAsia="Times New Roman" w:hAnsi="Times New Roman" w:cs="Times New Roman"/>
                <w:lang w:eastAsia="lv-LV"/>
              </w:rPr>
              <w:t>14.</w:t>
            </w:r>
            <w:r w:rsidRPr="00F16BD7">
              <w:rPr>
                <w:rFonts w:ascii="Times New Roman" w:eastAsia="Times New Roman" w:hAnsi="Times New Roman" w:cs="Times New Roman"/>
                <w:vertAlign w:val="superscript"/>
                <w:lang w:eastAsia="lv-LV"/>
              </w:rPr>
              <w:t>1</w:t>
            </w:r>
            <w:r>
              <w:rPr>
                <w:rFonts w:ascii="Times New Roman" w:eastAsia="Times New Roman" w:hAnsi="Times New Roman" w:cs="Times New Roman"/>
                <w:lang w:eastAsia="lv-LV"/>
              </w:rPr>
              <w:t> pants precizēts atbilstoši Tieslietu ministrijas norādēm par amatpersonu uzskaitījumu.</w:t>
            </w:r>
          </w:p>
        </w:tc>
      </w:tr>
      <w:tr w:rsidR="00CB26D7" w:rsidRPr="0034241A" w:rsidTr="0009183D">
        <w:tc>
          <w:tcPr>
            <w:tcW w:w="708" w:type="dxa"/>
            <w:tcBorders>
              <w:top w:val="single" w:sz="6" w:space="0" w:color="000000"/>
              <w:left w:val="single" w:sz="6" w:space="0" w:color="000000"/>
              <w:bottom w:val="single" w:sz="6" w:space="0" w:color="000000"/>
              <w:right w:val="single" w:sz="4" w:space="0" w:color="auto"/>
            </w:tcBorders>
          </w:tcPr>
          <w:p w:rsidR="00CB26D7" w:rsidRPr="0034241A" w:rsidRDefault="00CB26D7" w:rsidP="00CB26D7">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CB26D7" w:rsidRDefault="00CB26D7" w:rsidP="00CB26D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pants par likuma papildināšanu ar </w:t>
            </w:r>
            <w:r w:rsidRPr="00CB26D7">
              <w:rPr>
                <w:rFonts w:ascii="Times New Roman" w:eastAsia="Times New Roman" w:hAnsi="Times New Roman" w:cs="Times New Roman"/>
                <w:lang w:eastAsia="lv-LV"/>
              </w:rPr>
              <w:t>14.</w:t>
            </w:r>
            <w:r w:rsidRPr="00CB26D7">
              <w:rPr>
                <w:rFonts w:ascii="Times New Roman" w:eastAsia="Times New Roman" w:hAnsi="Times New Roman" w:cs="Times New Roman"/>
                <w:vertAlign w:val="superscript"/>
                <w:lang w:eastAsia="lv-LV"/>
              </w:rPr>
              <w:t>1</w:t>
            </w:r>
            <w:r w:rsidRPr="00CB26D7">
              <w:rPr>
                <w:rFonts w:ascii="Times New Roman" w:eastAsia="Times New Roman" w:hAnsi="Times New Roman" w:cs="Times New Roman"/>
                <w:lang w:eastAsia="lv-LV"/>
              </w:rPr>
              <w:t> pantu</w:t>
            </w:r>
          </w:p>
        </w:tc>
        <w:tc>
          <w:tcPr>
            <w:tcW w:w="4678" w:type="dxa"/>
            <w:tcBorders>
              <w:top w:val="single" w:sz="6" w:space="0" w:color="000000"/>
              <w:left w:val="single" w:sz="4" w:space="0" w:color="auto"/>
              <w:bottom w:val="single" w:sz="6" w:space="0" w:color="000000"/>
              <w:right w:val="single" w:sz="6" w:space="0" w:color="000000"/>
            </w:tcBorders>
          </w:tcPr>
          <w:p w:rsidR="00CB26D7" w:rsidRDefault="00CB26D7" w:rsidP="00CB26D7">
            <w:pPr>
              <w:spacing w:after="0" w:line="240" w:lineRule="auto"/>
              <w:contextualSpacing/>
              <w:jc w:val="both"/>
              <w:rPr>
                <w:rFonts w:ascii="Times New Roman" w:eastAsia="Calibri" w:hAnsi="Times New Roman" w:cs="Times New Roman"/>
                <w:b/>
              </w:rPr>
            </w:pPr>
            <w:r w:rsidRPr="008977F2">
              <w:rPr>
                <w:rFonts w:ascii="Times New Roman" w:eastAsia="Calibri" w:hAnsi="Times New Roman" w:cs="Times New Roman"/>
                <w:b/>
              </w:rPr>
              <w:t>Tie</w:t>
            </w:r>
            <w:r>
              <w:rPr>
                <w:rFonts w:ascii="Times New Roman" w:eastAsia="Calibri" w:hAnsi="Times New Roman" w:cs="Times New Roman"/>
                <w:b/>
              </w:rPr>
              <w:t>slietu ministrijas 28.02.2020. 4</w:t>
            </w:r>
            <w:r w:rsidRPr="008977F2">
              <w:rPr>
                <w:rFonts w:ascii="Times New Roman" w:eastAsia="Calibri" w:hAnsi="Times New Roman" w:cs="Times New Roman"/>
                <w:b/>
              </w:rPr>
              <w:t>.iebildums:</w:t>
            </w:r>
          </w:p>
          <w:p w:rsidR="00CB26D7" w:rsidRPr="008977F2" w:rsidRDefault="00CB26D7" w:rsidP="00CB26D7">
            <w:pPr>
              <w:spacing w:after="0" w:line="240" w:lineRule="auto"/>
              <w:contextualSpacing/>
              <w:jc w:val="both"/>
              <w:rPr>
                <w:rFonts w:ascii="Times New Roman" w:eastAsia="Calibri" w:hAnsi="Times New Roman" w:cs="Times New Roman"/>
              </w:rPr>
            </w:pPr>
            <w:r w:rsidRPr="008977F2">
              <w:rPr>
                <w:rFonts w:ascii="Times New Roman" w:eastAsia="Calibri" w:hAnsi="Times New Roman" w:cs="Times New Roman"/>
              </w:rPr>
              <w:t>Projekta 5.pantā paredzēto likuma 14.</w:t>
            </w:r>
            <w:r w:rsidRPr="00540D6A">
              <w:rPr>
                <w:rFonts w:ascii="Times New Roman" w:eastAsia="Calibri" w:hAnsi="Times New Roman" w:cs="Times New Roman"/>
                <w:vertAlign w:val="superscript"/>
              </w:rPr>
              <w:t>1</w:t>
            </w:r>
            <w:r w:rsidRPr="008977F2">
              <w:rPr>
                <w:rFonts w:ascii="Times New Roman" w:eastAsia="Calibri" w:hAnsi="Times New Roman" w:cs="Times New Roman"/>
              </w:rPr>
              <w:t xml:space="preserve"> panta pirmās daļas 31. punktu un trešo daļu nepieciešams papildus izvērtēt un precizēt. Vēršam uzmanību, ka abas minētās normas ir dublējošas, jo abas paredz Ministru kabineta kompetenci lemt par izņēmumu attiecināšanu uz citām panta pirmajā daļā neminētām personām. Tādējādi panta trešā daļa izteikta ar pietiekamu vispārinājuma pakāpi un paredz iespēju lemt gan par valsts un pašvaldības institūcijas amatpersonām, darbiniekiem vai personām, kuras atrodas darba tiesiskajās attiecībās ar personām, kas nodrošina kritiskās infrastruktūras vai kritisko finanšu nozares pakalpojumu darbības nepārtrauktību. Ievērojot minēto, projekta 5.pantā paredzēto likuma 14.</w:t>
            </w:r>
            <w:r w:rsidRPr="00540D6A">
              <w:rPr>
                <w:rFonts w:ascii="Times New Roman" w:eastAsia="Calibri" w:hAnsi="Times New Roman" w:cs="Times New Roman"/>
                <w:vertAlign w:val="superscript"/>
              </w:rPr>
              <w:t>1</w:t>
            </w:r>
            <w:r w:rsidRPr="008977F2">
              <w:rPr>
                <w:rFonts w:ascii="Times New Roman" w:eastAsia="Calibri" w:hAnsi="Times New Roman" w:cs="Times New Roman"/>
              </w:rPr>
              <w:t xml:space="preserve"> panta pirmās daļas 31. punktu nepieciešams </w:t>
            </w:r>
            <w:r w:rsidRPr="008977F2">
              <w:rPr>
                <w:rFonts w:ascii="Times New Roman" w:eastAsia="Calibri" w:hAnsi="Times New Roman" w:cs="Times New Roman"/>
              </w:rPr>
              <w:lastRenderedPageBreak/>
              <w:t>izslēgt, bet projekta anotācijā šīs normas skaidrojumu attiecināt uz panta trešo daļu.</w:t>
            </w:r>
          </w:p>
          <w:p w:rsidR="00CB26D7" w:rsidRDefault="00CB26D7" w:rsidP="00CB26D7">
            <w:pPr>
              <w:spacing w:after="0" w:line="240" w:lineRule="auto"/>
              <w:contextualSpacing/>
              <w:jc w:val="both"/>
              <w:rPr>
                <w:rFonts w:ascii="Times New Roman" w:eastAsia="Calibri" w:hAnsi="Times New Roman" w:cs="Times New Roman"/>
                <w:b/>
              </w:rPr>
            </w:pPr>
          </w:p>
        </w:tc>
        <w:tc>
          <w:tcPr>
            <w:tcW w:w="3260" w:type="dxa"/>
            <w:gridSpan w:val="2"/>
            <w:tcBorders>
              <w:top w:val="single" w:sz="6" w:space="0" w:color="000000"/>
              <w:left w:val="single" w:sz="6" w:space="0" w:color="000000"/>
              <w:bottom w:val="single" w:sz="6" w:space="0" w:color="000000"/>
              <w:right w:val="single" w:sz="6" w:space="0" w:color="000000"/>
            </w:tcBorders>
          </w:tcPr>
          <w:p w:rsidR="00CB26D7" w:rsidRDefault="00F16BD7" w:rsidP="00CB26D7">
            <w:pPr>
              <w:spacing w:after="0" w:line="240" w:lineRule="auto"/>
              <w:rPr>
                <w:rFonts w:ascii="Times New Roman" w:eastAsia="Times New Roman" w:hAnsi="Times New Roman" w:cs="Times New Roman"/>
                <w:lang w:eastAsia="lv-LV"/>
              </w:rPr>
            </w:pPr>
            <w:r w:rsidRPr="00F16BD7">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rsidR="00CB26D7" w:rsidRDefault="00F16BD7" w:rsidP="00CB26D7">
            <w:pPr>
              <w:spacing w:after="0" w:line="240" w:lineRule="auto"/>
              <w:jc w:val="both"/>
              <w:rPr>
                <w:rFonts w:ascii="Times New Roman" w:eastAsia="Times New Roman" w:hAnsi="Times New Roman" w:cs="Times New Roman"/>
                <w:lang w:eastAsia="lv-LV"/>
              </w:rPr>
            </w:pPr>
            <w:r w:rsidRPr="00F16BD7">
              <w:rPr>
                <w:rFonts w:ascii="Times New Roman" w:eastAsia="Times New Roman" w:hAnsi="Times New Roman" w:cs="Times New Roman"/>
                <w:lang w:eastAsia="lv-LV"/>
              </w:rPr>
              <w:t>Likumprojekta 14.</w:t>
            </w:r>
            <w:r w:rsidRPr="00F16BD7">
              <w:rPr>
                <w:rFonts w:ascii="Times New Roman" w:eastAsia="Times New Roman" w:hAnsi="Times New Roman" w:cs="Times New Roman"/>
                <w:vertAlign w:val="superscript"/>
                <w:lang w:eastAsia="lv-LV"/>
              </w:rPr>
              <w:t>1</w:t>
            </w:r>
            <w:r w:rsidRPr="00F16BD7">
              <w:rPr>
                <w:rFonts w:ascii="Times New Roman" w:eastAsia="Times New Roman" w:hAnsi="Times New Roman" w:cs="Times New Roman"/>
                <w:lang w:eastAsia="lv-LV"/>
              </w:rPr>
              <w:t> pants precizēts atbilstoši Tieslietu ministrijas norādēm par amatpersonu uzskait</w:t>
            </w:r>
            <w:r>
              <w:rPr>
                <w:rFonts w:ascii="Times New Roman" w:eastAsia="Times New Roman" w:hAnsi="Times New Roman" w:cs="Times New Roman"/>
                <w:lang w:eastAsia="lv-LV"/>
              </w:rPr>
              <w:t xml:space="preserve">ījumu, svītrots </w:t>
            </w:r>
            <w:r w:rsidRPr="00F16BD7">
              <w:rPr>
                <w:rFonts w:ascii="Times New Roman" w:eastAsia="Times New Roman" w:hAnsi="Times New Roman" w:cs="Times New Roman"/>
                <w:lang w:eastAsia="lv-LV"/>
              </w:rPr>
              <w:t>14.</w:t>
            </w:r>
            <w:r w:rsidRPr="00F16BD7">
              <w:rPr>
                <w:rFonts w:ascii="Times New Roman" w:eastAsia="Times New Roman" w:hAnsi="Times New Roman" w:cs="Times New Roman"/>
                <w:vertAlign w:val="superscript"/>
                <w:lang w:eastAsia="lv-LV"/>
              </w:rPr>
              <w:t>1</w:t>
            </w:r>
            <w:r>
              <w:rPr>
                <w:rFonts w:ascii="Times New Roman" w:eastAsia="Times New Roman" w:hAnsi="Times New Roman" w:cs="Times New Roman"/>
                <w:lang w:eastAsia="lv-LV"/>
              </w:rPr>
              <w:t xml:space="preserve"> panta pirmās daļas 31. punkts, kā arī </w:t>
            </w:r>
            <w:r w:rsidRPr="00F16BD7">
              <w:rPr>
                <w:rFonts w:ascii="Times New Roman" w:eastAsia="Times New Roman" w:hAnsi="Times New Roman" w:cs="Times New Roman"/>
                <w:lang w:eastAsia="lv-LV"/>
              </w:rPr>
              <w:t>14.</w:t>
            </w:r>
            <w:r w:rsidRPr="00F16BD7">
              <w:rPr>
                <w:rFonts w:ascii="Times New Roman" w:eastAsia="Times New Roman" w:hAnsi="Times New Roman" w:cs="Times New Roman"/>
                <w:vertAlign w:val="superscript"/>
                <w:lang w:eastAsia="lv-LV"/>
              </w:rPr>
              <w:t>1</w:t>
            </w:r>
            <w:r w:rsidRPr="00F16BD7">
              <w:rPr>
                <w:rFonts w:ascii="Times New Roman" w:eastAsia="Times New Roman" w:hAnsi="Times New Roman" w:cs="Times New Roman"/>
                <w:lang w:eastAsia="lv-LV"/>
              </w:rPr>
              <w:t xml:space="preserve"> panta</w:t>
            </w:r>
            <w:r>
              <w:rPr>
                <w:rFonts w:ascii="Times New Roman" w:eastAsia="Times New Roman" w:hAnsi="Times New Roman" w:cs="Times New Roman"/>
                <w:lang w:eastAsia="lv-LV"/>
              </w:rPr>
              <w:t xml:space="preserve"> otrā un trešā daļa ir izteikta jaunā redakcijā:</w:t>
            </w:r>
          </w:p>
          <w:p w:rsidR="00F16BD7" w:rsidRDefault="00F16BD7" w:rsidP="00CB26D7">
            <w:pPr>
              <w:spacing w:after="0" w:line="240" w:lineRule="auto"/>
              <w:jc w:val="both"/>
              <w:rPr>
                <w:rFonts w:ascii="Times New Roman" w:eastAsia="Times New Roman" w:hAnsi="Times New Roman" w:cs="Times New Roman"/>
                <w:lang w:eastAsia="lv-LV"/>
              </w:rPr>
            </w:pPr>
          </w:p>
          <w:p w:rsidR="00F16BD7" w:rsidRPr="00F16BD7" w:rsidRDefault="00F16BD7" w:rsidP="00F16BD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F16BD7">
              <w:rPr>
                <w:rFonts w:ascii="Times New Roman" w:eastAsia="Times New Roman" w:hAnsi="Times New Roman" w:cs="Times New Roman"/>
                <w:lang w:eastAsia="lv-LV"/>
              </w:rPr>
              <w:t xml:space="preserve">(2) Ministru kabinets atkarībā no valsts apdraudējuma veida, tā intensitātes un rakstura var lemt par mobilizācijas izņēmumu attiecināšanu uz citām valsts un pašvaldības institūcijas amatpersonām, darbiniekiem vai personām, kuras atrodas darba tiesiskajās attiecībās ar personām, </w:t>
            </w:r>
            <w:r w:rsidRPr="00F16BD7">
              <w:rPr>
                <w:rFonts w:ascii="Times New Roman" w:eastAsia="Times New Roman" w:hAnsi="Times New Roman" w:cs="Times New Roman"/>
                <w:lang w:eastAsia="lv-LV"/>
              </w:rPr>
              <w:lastRenderedPageBreak/>
              <w:t xml:space="preserve">kas nodrošina kritiskās infrastruktūras vai kritisko finanšu nozares pakalpojumu darbības nepārtrauktību. </w:t>
            </w:r>
          </w:p>
          <w:p w:rsidR="00F16BD7" w:rsidRPr="007F77E4" w:rsidRDefault="00F16BD7" w:rsidP="00F16BD7">
            <w:pPr>
              <w:spacing w:after="0" w:line="240" w:lineRule="auto"/>
              <w:jc w:val="both"/>
              <w:rPr>
                <w:rFonts w:ascii="Times New Roman" w:eastAsia="Times New Roman" w:hAnsi="Times New Roman" w:cs="Times New Roman"/>
                <w:lang w:eastAsia="lv-LV"/>
              </w:rPr>
            </w:pPr>
            <w:r w:rsidRPr="00F16BD7">
              <w:rPr>
                <w:rFonts w:ascii="Times New Roman" w:eastAsia="Times New Roman" w:hAnsi="Times New Roman" w:cs="Times New Roman"/>
                <w:lang w:eastAsia="lv-LV"/>
              </w:rPr>
              <w:t>(3) Ministru kabinets nosaka kārtību, kādā piemēro izņēmumus no noteikumiem par pilsoņu iesaukšanu aktīvajā dienestā un iedzīvotāju mobilizāciju civilās aizsardzības formējumos un civilās aizsardzības pasākumu veikšanai šā panta otrajā daļā minētajām personām, kā arī kārtību, kādā Nacionālo bruņoto spēku rezerves uzskaites struktūrvienību informē par šī panta pirmajā un otrajā daļā noteiktajām personām.”</w:t>
            </w:r>
            <w:r>
              <w:rPr>
                <w:rFonts w:ascii="Times New Roman" w:eastAsia="Times New Roman" w:hAnsi="Times New Roman" w:cs="Times New Roman"/>
                <w:lang w:eastAsia="lv-LV"/>
              </w:rPr>
              <w:t>”</w:t>
            </w:r>
          </w:p>
        </w:tc>
      </w:tr>
      <w:tr w:rsidR="00CB26D7" w:rsidRPr="0034241A" w:rsidTr="0009183D">
        <w:tc>
          <w:tcPr>
            <w:tcW w:w="708" w:type="dxa"/>
            <w:tcBorders>
              <w:top w:val="single" w:sz="6" w:space="0" w:color="000000"/>
              <w:left w:val="single" w:sz="6" w:space="0" w:color="000000"/>
              <w:bottom w:val="single" w:sz="6" w:space="0" w:color="000000"/>
              <w:right w:val="single" w:sz="4" w:space="0" w:color="auto"/>
            </w:tcBorders>
          </w:tcPr>
          <w:p w:rsidR="00CB26D7" w:rsidRPr="0034241A" w:rsidRDefault="00CB26D7" w:rsidP="00CB26D7">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CB26D7" w:rsidRDefault="00CB26D7" w:rsidP="00CB26D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6. pants:</w:t>
            </w:r>
          </w:p>
          <w:p w:rsidR="00CB26D7" w:rsidRPr="00540D6A" w:rsidRDefault="00CB26D7" w:rsidP="00CB26D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540D6A">
              <w:rPr>
                <w:rFonts w:ascii="Times New Roman" w:eastAsia="Times New Roman" w:hAnsi="Times New Roman" w:cs="Times New Roman"/>
                <w:lang w:eastAsia="lv-LV"/>
              </w:rPr>
              <w:t>6. Papildināt ar pārejas noteikumu šādā redakcijā:</w:t>
            </w:r>
          </w:p>
          <w:p w:rsidR="00CB26D7" w:rsidRPr="00540D6A" w:rsidRDefault="00CB26D7" w:rsidP="00CB26D7">
            <w:pPr>
              <w:spacing w:after="0" w:line="240" w:lineRule="auto"/>
              <w:rPr>
                <w:rFonts w:ascii="Times New Roman" w:eastAsia="Times New Roman" w:hAnsi="Times New Roman" w:cs="Times New Roman"/>
                <w:lang w:eastAsia="lv-LV"/>
              </w:rPr>
            </w:pPr>
          </w:p>
          <w:p w:rsidR="00CB26D7" w:rsidRPr="00540D6A" w:rsidRDefault="0016333D" w:rsidP="00CB26D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“Pārejas noteikums</w:t>
            </w:r>
          </w:p>
          <w:p w:rsidR="00CB26D7" w:rsidRPr="00540D6A" w:rsidRDefault="00CB26D7" w:rsidP="00CB26D7">
            <w:pPr>
              <w:spacing w:after="0" w:line="240" w:lineRule="auto"/>
              <w:rPr>
                <w:rFonts w:ascii="Times New Roman" w:eastAsia="Times New Roman" w:hAnsi="Times New Roman" w:cs="Times New Roman"/>
                <w:lang w:eastAsia="lv-LV"/>
              </w:rPr>
            </w:pPr>
          </w:p>
          <w:p w:rsidR="00CB26D7" w:rsidRDefault="00CB26D7" w:rsidP="00CB26D7">
            <w:pPr>
              <w:spacing w:after="0" w:line="240" w:lineRule="auto"/>
              <w:rPr>
                <w:rFonts w:ascii="Times New Roman" w:eastAsia="Times New Roman" w:hAnsi="Times New Roman" w:cs="Times New Roman"/>
                <w:lang w:eastAsia="lv-LV"/>
              </w:rPr>
            </w:pPr>
            <w:r w:rsidRPr="00540D6A">
              <w:rPr>
                <w:rFonts w:ascii="Times New Roman" w:eastAsia="Times New Roman" w:hAnsi="Times New Roman" w:cs="Times New Roman"/>
                <w:lang w:eastAsia="lv-LV"/>
              </w:rPr>
              <w:t>Grozījums šā likuma 13. pantā stājas spēkā vienlaikus ar attiecīgiem grozījumiem Latvijas Republikas Zemessardzes likumā.”</w:t>
            </w:r>
            <w:r>
              <w:rPr>
                <w:rFonts w:ascii="Times New Roman" w:eastAsia="Times New Roman" w:hAnsi="Times New Roman" w:cs="Times New Roman"/>
                <w:lang w:eastAsia="lv-LV"/>
              </w:rPr>
              <w:t>”</w:t>
            </w:r>
            <w:bookmarkStart w:id="0" w:name="_GoBack"/>
            <w:bookmarkEnd w:id="0"/>
          </w:p>
        </w:tc>
        <w:tc>
          <w:tcPr>
            <w:tcW w:w="4678" w:type="dxa"/>
            <w:tcBorders>
              <w:top w:val="single" w:sz="6" w:space="0" w:color="000000"/>
              <w:left w:val="single" w:sz="4" w:space="0" w:color="auto"/>
              <w:bottom w:val="single" w:sz="6" w:space="0" w:color="000000"/>
              <w:right w:val="single" w:sz="6" w:space="0" w:color="000000"/>
            </w:tcBorders>
          </w:tcPr>
          <w:p w:rsidR="00CB26D7" w:rsidRDefault="00CB26D7" w:rsidP="00CB26D7">
            <w:pPr>
              <w:spacing w:after="0" w:line="240" w:lineRule="auto"/>
              <w:contextualSpacing/>
              <w:jc w:val="both"/>
              <w:rPr>
                <w:rFonts w:ascii="Times New Roman" w:eastAsia="Calibri" w:hAnsi="Times New Roman" w:cs="Times New Roman"/>
                <w:b/>
              </w:rPr>
            </w:pPr>
            <w:r w:rsidRPr="008977F2">
              <w:rPr>
                <w:rFonts w:ascii="Times New Roman" w:eastAsia="Calibri" w:hAnsi="Times New Roman" w:cs="Times New Roman"/>
                <w:b/>
              </w:rPr>
              <w:t>Tie</w:t>
            </w:r>
            <w:r>
              <w:rPr>
                <w:rFonts w:ascii="Times New Roman" w:eastAsia="Calibri" w:hAnsi="Times New Roman" w:cs="Times New Roman"/>
                <w:b/>
              </w:rPr>
              <w:t>slietu ministrijas 28.02.2020. 5</w:t>
            </w:r>
            <w:r w:rsidRPr="008977F2">
              <w:rPr>
                <w:rFonts w:ascii="Times New Roman" w:eastAsia="Calibri" w:hAnsi="Times New Roman" w:cs="Times New Roman"/>
                <w:b/>
              </w:rPr>
              <w:t>.iebildums:</w:t>
            </w:r>
          </w:p>
          <w:p w:rsidR="00CB26D7" w:rsidRDefault="00CB26D7" w:rsidP="00CB26D7">
            <w:pPr>
              <w:spacing w:after="0" w:line="240" w:lineRule="auto"/>
              <w:contextualSpacing/>
              <w:jc w:val="both"/>
              <w:rPr>
                <w:rFonts w:ascii="Times New Roman" w:eastAsia="Calibri" w:hAnsi="Times New Roman" w:cs="Times New Roman"/>
                <w:b/>
              </w:rPr>
            </w:pPr>
            <w:r w:rsidRPr="008977F2">
              <w:rPr>
                <w:rFonts w:ascii="Times New Roman" w:eastAsia="Calibri" w:hAnsi="Times New Roman" w:cs="Times New Roman"/>
              </w:rPr>
              <w:t>Projekta 6.pantā paredzēto likuma pārejas noteikumu nepieciešams precizēt. Ņemot vērā, ka šobrīd pārejas noteikums ir viens, nodaļas nosaukumā tas jāraksta vienskaitlī – “Pārejas noteikums”.  Vienlaikus norādām, ka Tieslietu ministrija saskaņā ar Oficiālo publikāciju un tiesiskās informācijas likuma 14. un 15. pantu ir</w:t>
            </w:r>
            <w:r w:rsidRPr="008977F2">
              <w:rPr>
                <w:rFonts w:ascii="Times New Roman" w:eastAsia="Calibri" w:hAnsi="Times New Roman" w:cs="Times New Roman"/>
                <w:b/>
              </w:rPr>
              <w:t xml:space="preserve"> </w:t>
            </w:r>
            <w:r w:rsidRPr="008977F2">
              <w:rPr>
                <w:rFonts w:ascii="Times New Roman" w:eastAsia="Calibri" w:hAnsi="Times New Roman" w:cs="Times New Roman"/>
              </w:rPr>
              <w:t xml:space="preserve">atbildīgā iestāde oficiālās publikācijas un tajā ietvertās informācijas sistematizācijas jomā, proti, normu spēkā stāšanās noteikšanā un to savlaicīgā konsolidācijā spēkā esošajā regulējumā. Vēršam uzmanību, ka pārejas noteikums “stājas spēkā vienlaikus ar attiecīgiem grozījumiem Latvijas Republikas Zemessardzes likumā” ar vārdu </w:t>
            </w:r>
            <w:r w:rsidRPr="008977F2">
              <w:rPr>
                <w:rFonts w:ascii="Times New Roman" w:eastAsia="Calibri" w:hAnsi="Times New Roman" w:cs="Times New Roman"/>
              </w:rPr>
              <w:lastRenderedPageBreak/>
              <w:t>“attiecīgiem” nerada skaidrību par šīs normas spēkā stāšanās brīdi un to nepieciešams precizēt.</w:t>
            </w:r>
            <w:r w:rsidR="00F16BD7">
              <w:rPr>
                <w:rFonts w:ascii="Times New Roman" w:eastAsia="Calibri" w:hAnsi="Times New Roman" w:cs="Times New Roman"/>
                <w:b/>
              </w:rPr>
              <w:t xml:space="preserve"> </w:t>
            </w:r>
          </w:p>
        </w:tc>
        <w:tc>
          <w:tcPr>
            <w:tcW w:w="3260" w:type="dxa"/>
            <w:gridSpan w:val="2"/>
            <w:tcBorders>
              <w:top w:val="single" w:sz="6" w:space="0" w:color="000000"/>
              <w:left w:val="single" w:sz="6" w:space="0" w:color="000000"/>
              <w:bottom w:val="single" w:sz="6" w:space="0" w:color="000000"/>
              <w:right w:val="single" w:sz="6" w:space="0" w:color="000000"/>
            </w:tcBorders>
          </w:tcPr>
          <w:p w:rsidR="00CB26D7" w:rsidRDefault="00CB26D7" w:rsidP="00CB26D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p w:rsidR="00CB26D7" w:rsidRDefault="00CB26D7" w:rsidP="00F16BD7">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rsidR="00CB26D7" w:rsidRDefault="00F16BD7" w:rsidP="00CB26D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Likumprojektā </w:t>
            </w:r>
            <w:r>
              <w:t xml:space="preserve"> </w:t>
            </w:r>
            <w:r>
              <w:rPr>
                <w:rFonts w:ascii="Times New Roman" w:eastAsia="Times New Roman" w:hAnsi="Times New Roman" w:cs="Times New Roman"/>
                <w:lang w:eastAsia="lv-LV"/>
              </w:rPr>
              <w:t>paredzētais likuma pārejas noteikums precizēts atbilstoši Tieslietu ministrijas norādēm šādā redakcijā:</w:t>
            </w:r>
          </w:p>
          <w:p w:rsidR="00F16BD7" w:rsidRDefault="00F16BD7" w:rsidP="00CB26D7">
            <w:pPr>
              <w:spacing w:after="0" w:line="240" w:lineRule="auto"/>
              <w:jc w:val="both"/>
              <w:rPr>
                <w:rFonts w:ascii="Times New Roman" w:eastAsia="Times New Roman" w:hAnsi="Times New Roman" w:cs="Times New Roman"/>
                <w:lang w:eastAsia="lv-LV"/>
              </w:rPr>
            </w:pPr>
          </w:p>
          <w:p w:rsidR="00F16BD7" w:rsidRPr="007F77E4" w:rsidRDefault="00F16BD7" w:rsidP="00CB26D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F16BD7">
              <w:rPr>
                <w:rFonts w:ascii="Times New Roman" w:eastAsia="Times New Roman" w:hAnsi="Times New Roman" w:cs="Times New Roman"/>
                <w:lang w:eastAsia="lv-LV"/>
              </w:rPr>
              <w:t>Grozījums šā likuma 13. pantā stājas spēkā vienlaikus ar grozījumiem Latvijas Republikas Zemessardzes likumā, kas paredz ze</w:t>
            </w:r>
            <w:r>
              <w:rPr>
                <w:rFonts w:ascii="Times New Roman" w:eastAsia="Times New Roman" w:hAnsi="Times New Roman" w:cs="Times New Roman"/>
                <w:lang w:eastAsia="lv-LV"/>
              </w:rPr>
              <w:t>messargu mobilizācijas kārtību.”</w:t>
            </w:r>
          </w:p>
        </w:tc>
      </w:tr>
      <w:tr w:rsidR="00CB26D7" w:rsidRPr="0034241A" w:rsidTr="0009183D">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rsidR="00CB26D7" w:rsidRPr="0034241A" w:rsidRDefault="00CB26D7" w:rsidP="00CB26D7">
            <w:pPr>
              <w:spacing w:after="0" w:line="240" w:lineRule="auto"/>
              <w:rPr>
                <w:rFonts w:ascii="Times New Roman" w:eastAsia="Times New Roman" w:hAnsi="Times New Roman" w:cs="Times New Roman"/>
                <w:lang w:eastAsia="lv-LV"/>
              </w:rPr>
            </w:pPr>
          </w:p>
          <w:p w:rsidR="00CB26D7" w:rsidRDefault="00CB26D7" w:rsidP="00CB26D7">
            <w:pPr>
              <w:spacing w:after="0" w:line="240" w:lineRule="auto"/>
              <w:rPr>
                <w:rFonts w:ascii="Times New Roman" w:eastAsia="Times New Roman" w:hAnsi="Times New Roman" w:cs="Times New Roman"/>
                <w:lang w:eastAsia="lv-LV"/>
              </w:rPr>
            </w:pPr>
          </w:p>
          <w:p w:rsidR="00CB26D7" w:rsidRPr="0034241A" w:rsidRDefault="00CB26D7" w:rsidP="00CB26D7">
            <w:pPr>
              <w:spacing w:after="0" w:line="240" w:lineRule="auto"/>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Atbildīgā amatpersona</w:t>
            </w:r>
          </w:p>
        </w:tc>
        <w:tc>
          <w:tcPr>
            <w:tcW w:w="6179" w:type="dxa"/>
            <w:gridSpan w:val="3"/>
          </w:tcPr>
          <w:p w:rsidR="00CB26D7" w:rsidRPr="0034241A" w:rsidRDefault="00CB26D7" w:rsidP="00CB26D7">
            <w:pPr>
              <w:spacing w:after="0" w:line="240" w:lineRule="auto"/>
              <w:ind w:firstLine="720"/>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  </w:t>
            </w:r>
          </w:p>
        </w:tc>
      </w:tr>
      <w:tr w:rsidR="00CB26D7" w:rsidRPr="0034241A" w:rsidTr="0009183D">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rsidR="00CB26D7" w:rsidRPr="0034241A" w:rsidRDefault="00CB26D7" w:rsidP="00CB26D7">
            <w:pPr>
              <w:spacing w:after="0" w:line="240" w:lineRule="auto"/>
              <w:ind w:firstLine="720"/>
              <w:rPr>
                <w:rFonts w:ascii="Times New Roman" w:eastAsia="Times New Roman" w:hAnsi="Times New Roman" w:cs="Times New Roman"/>
                <w:lang w:eastAsia="lv-LV"/>
              </w:rPr>
            </w:pPr>
          </w:p>
        </w:tc>
        <w:tc>
          <w:tcPr>
            <w:tcW w:w="6179" w:type="dxa"/>
            <w:gridSpan w:val="3"/>
            <w:tcBorders>
              <w:top w:val="single" w:sz="6" w:space="0" w:color="000000"/>
            </w:tcBorders>
          </w:tcPr>
          <w:p w:rsidR="00CB26D7" w:rsidRPr="0034241A" w:rsidRDefault="00CB26D7" w:rsidP="00CB26D7">
            <w:pPr>
              <w:spacing w:after="0" w:line="240" w:lineRule="auto"/>
              <w:ind w:firstLine="720"/>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(paraksts)*</w:t>
            </w:r>
          </w:p>
        </w:tc>
      </w:tr>
    </w:tbl>
    <w:p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xml:space="preserve">Piezīme. </w:t>
      </w:r>
    </w:p>
    <w:p w:rsid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p>
    <w:p w:rsidR="00E5597B" w:rsidRPr="00E5597B" w:rsidRDefault="0054523A" w:rsidP="00E5597B">
      <w:pPr>
        <w:spacing w:after="0" w:line="240" w:lineRule="auto"/>
        <w:ind w:left="142"/>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Edgars Svarenieks</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E5597B" w:rsidTr="0009183D">
        <w:tc>
          <w:tcPr>
            <w:tcW w:w="8789" w:type="dxa"/>
            <w:tcBorders>
              <w:top w:val="single" w:sz="4" w:space="0" w:color="000000"/>
              <w:left w:val="nil"/>
              <w:bottom w:val="nil"/>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(par projektu atbildīgās amatpersonas vārds un uzvārds)</w:t>
            </w:r>
          </w:p>
        </w:tc>
      </w:tr>
      <w:tr w:rsidR="00E5597B" w:rsidRPr="00E5597B" w:rsidTr="0009183D">
        <w:tc>
          <w:tcPr>
            <w:tcW w:w="8789" w:type="dxa"/>
            <w:tcBorders>
              <w:top w:val="nil"/>
              <w:left w:val="nil"/>
              <w:bottom w:val="single" w:sz="4" w:space="0" w:color="000000"/>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p>
          <w:p w:rsidR="00E5597B" w:rsidRPr="00E5597B" w:rsidRDefault="0054523A" w:rsidP="00E5597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Aizsardzības ministrijas Krīzes vadības d</w:t>
            </w:r>
            <w:r w:rsidRPr="0054523A">
              <w:rPr>
                <w:rFonts w:ascii="Times New Roman" w:eastAsia="Times New Roman" w:hAnsi="Times New Roman" w:cs="Times New Roman"/>
                <w:sz w:val="20"/>
                <w:szCs w:val="20"/>
                <w:lang w:eastAsia="lv-LV"/>
              </w:rPr>
              <w:t>epartamenta direkto</w:t>
            </w:r>
            <w:r>
              <w:rPr>
                <w:rFonts w:ascii="Times New Roman" w:eastAsia="Times New Roman" w:hAnsi="Times New Roman" w:cs="Times New Roman"/>
                <w:sz w:val="20"/>
                <w:szCs w:val="20"/>
                <w:lang w:eastAsia="lv-LV"/>
              </w:rPr>
              <w:t>ra vietnieks,</w:t>
            </w:r>
            <w:r w:rsidR="00E61750">
              <w:rPr>
                <w:rFonts w:ascii="Times New Roman" w:eastAsia="Times New Roman" w:hAnsi="Times New Roman" w:cs="Times New Roman"/>
                <w:sz w:val="20"/>
                <w:szCs w:val="20"/>
                <w:lang w:eastAsia="lv-LV"/>
              </w:rPr>
              <w:t xml:space="preserve"> </w:t>
            </w:r>
            <w:r w:rsidRPr="0054523A">
              <w:rPr>
                <w:rFonts w:ascii="Times New Roman" w:eastAsia="Times New Roman" w:hAnsi="Times New Roman" w:cs="Times New Roman"/>
                <w:sz w:val="20"/>
                <w:szCs w:val="20"/>
                <w:lang w:eastAsia="lv-LV"/>
              </w:rPr>
              <w:t>Visaptverošas valsts aizsardzības ieviešanas koordinācijas nodaļas vadītājs</w:t>
            </w:r>
          </w:p>
        </w:tc>
      </w:tr>
      <w:tr w:rsidR="00E5597B" w:rsidRPr="00E5597B" w:rsidTr="0009183D">
        <w:tc>
          <w:tcPr>
            <w:tcW w:w="8789" w:type="dxa"/>
            <w:tcBorders>
              <w:top w:val="single" w:sz="4" w:space="0" w:color="000000"/>
              <w:left w:val="nil"/>
              <w:bottom w:val="nil"/>
              <w:right w:val="nil"/>
            </w:tcBorders>
            <w:hideMark/>
          </w:tcPr>
          <w:p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(amats)</w:t>
            </w:r>
          </w:p>
        </w:tc>
      </w:tr>
      <w:tr w:rsidR="00E5597B" w:rsidRPr="00E5597B" w:rsidTr="0009183D">
        <w:tc>
          <w:tcPr>
            <w:tcW w:w="8789" w:type="dxa"/>
            <w:tcBorders>
              <w:top w:val="nil"/>
              <w:left w:val="nil"/>
              <w:bottom w:val="single" w:sz="4" w:space="0" w:color="000000"/>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tālr. </w:t>
            </w:r>
            <w:r w:rsidR="0054523A">
              <w:rPr>
                <w:rFonts w:ascii="Times New Roman" w:eastAsia="Times New Roman" w:hAnsi="Times New Roman" w:cs="Times New Roman"/>
                <w:sz w:val="20"/>
                <w:szCs w:val="20"/>
                <w:lang w:eastAsia="lv-LV"/>
              </w:rPr>
              <w:t>6</w:t>
            </w:r>
            <w:r w:rsidR="0054523A" w:rsidRPr="0054523A">
              <w:rPr>
                <w:rFonts w:ascii="Times New Roman" w:eastAsia="Times New Roman" w:hAnsi="Times New Roman" w:cs="Times New Roman"/>
                <w:sz w:val="20"/>
                <w:szCs w:val="20"/>
                <w:lang w:eastAsia="lv-LV"/>
              </w:rPr>
              <w:t>7335029</w:t>
            </w:r>
          </w:p>
        </w:tc>
      </w:tr>
      <w:tr w:rsidR="00E5597B" w:rsidRPr="00E5597B" w:rsidTr="0009183D">
        <w:tc>
          <w:tcPr>
            <w:tcW w:w="8789" w:type="dxa"/>
            <w:tcBorders>
              <w:top w:val="single" w:sz="4" w:space="0" w:color="000000"/>
              <w:left w:val="nil"/>
              <w:bottom w:val="nil"/>
              <w:right w:val="nil"/>
            </w:tcBorders>
            <w:hideMark/>
          </w:tcPr>
          <w:p w:rsid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(tālruņa un faksa numurs)</w:t>
            </w:r>
          </w:p>
          <w:p w:rsidR="00E61750" w:rsidRDefault="00E61750" w:rsidP="00E5597B">
            <w:pPr>
              <w:spacing w:after="0" w:line="240" w:lineRule="auto"/>
              <w:jc w:val="center"/>
              <w:rPr>
                <w:rFonts w:ascii="Times New Roman" w:eastAsia="Times New Roman" w:hAnsi="Times New Roman" w:cs="Times New Roman"/>
                <w:sz w:val="20"/>
                <w:szCs w:val="20"/>
                <w:lang w:eastAsia="lv-LV"/>
              </w:rPr>
            </w:pPr>
          </w:p>
          <w:p w:rsidR="00E5597B" w:rsidRPr="00E5597B" w:rsidRDefault="0054523A" w:rsidP="00E559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Edgars.Svarenieks@mod.gov.lv</w:t>
            </w:r>
          </w:p>
        </w:tc>
      </w:tr>
      <w:tr w:rsidR="00E5597B" w:rsidRPr="00E5597B" w:rsidTr="0009183D">
        <w:tc>
          <w:tcPr>
            <w:tcW w:w="8789" w:type="dxa"/>
            <w:tcBorders>
              <w:top w:val="nil"/>
              <w:left w:val="nil"/>
              <w:bottom w:val="single" w:sz="4" w:space="0" w:color="000000"/>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p>
        </w:tc>
      </w:tr>
      <w:tr w:rsidR="00E5597B" w:rsidRPr="00E5597B" w:rsidTr="0009183D">
        <w:tc>
          <w:tcPr>
            <w:tcW w:w="8789" w:type="dxa"/>
            <w:tcBorders>
              <w:top w:val="single" w:sz="4" w:space="0" w:color="000000"/>
              <w:left w:val="nil"/>
              <w:bottom w:val="nil"/>
              <w:right w:val="nil"/>
            </w:tcBorders>
            <w:hideMark/>
          </w:tcPr>
          <w:p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(e-pasta adrese)</w:t>
            </w:r>
          </w:p>
        </w:tc>
      </w:tr>
    </w:tbl>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rsidR="00E5597B" w:rsidRPr="00E5597B"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rsidR="002B15FE" w:rsidRDefault="002B15FE"/>
    <w:sectPr w:rsidR="002B15FE" w:rsidSect="002B15FE">
      <w:headerReference w:type="default" r:id="rId7"/>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3C" w:rsidRDefault="0018773C" w:rsidP="0018773C">
      <w:pPr>
        <w:spacing w:after="0" w:line="240" w:lineRule="auto"/>
      </w:pPr>
      <w:r>
        <w:separator/>
      </w:r>
    </w:p>
  </w:endnote>
  <w:endnote w:type="continuationSeparator" w:id="0">
    <w:p w:rsidR="0018773C" w:rsidRDefault="0018773C" w:rsidP="001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7B" w:rsidRDefault="00A02D7B">
    <w:pPr>
      <w:pStyle w:val="Footer"/>
    </w:pPr>
    <w:r>
      <w:t>AiMizz_100320_VSS-703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3C" w:rsidRDefault="0018773C" w:rsidP="0018773C">
      <w:pPr>
        <w:spacing w:after="0" w:line="240" w:lineRule="auto"/>
      </w:pPr>
      <w:r>
        <w:separator/>
      </w:r>
    </w:p>
  </w:footnote>
  <w:footnote w:type="continuationSeparator" w:id="0">
    <w:p w:rsidR="0018773C" w:rsidRDefault="0018773C" w:rsidP="0018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1911"/>
      <w:docPartObj>
        <w:docPartGallery w:val="Page Numbers (Top of Page)"/>
        <w:docPartUnique/>
      </w:docPartObj>
    </w:sdtPr>
    <w:sdtEndPr>
      <w:rPr>
        <w:noProof/>
      </w:rPr>
    </w:sdtEndPr>
    <w:sdtContent>
      <w:p w:rsidR="0018773C" w:rsidRDefault="0018773C">
        <w:pPr>
          <w:pStyle w:val="Header"/>
          <w:jc w:val="center"/>
        </w:pPr>
        <w:r>
          <w:fldChar w:fldCharType="begin"/>
        </w:r>
        <w:r>
          <w:instrText xml:space="preserve"> PAGE   \* MERGEFORMAT </w:instrText>
        </w:r>
        <w:r>
          <w:fldChar w:fldCharType="separate"/>
        </w:r>
        <w:r w:rsidR="00A02D7B">
          <w:rPr>
            <w:noProof/>
          </w:rPr>
          <w:t>21</w:t>
        </w:r>
        <w:r>
          <w:rPr>
            <w:noProof/>
          </w:rPr>
          <w:fldChar w:fldCharType="end"/>
        </w:r>
      </w:p>
    </w:sdtContent>
  </w:sdt>
  <w:p w:rsidR="0018773C" w:rsidRDefault="0018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1">
    <w:nsid w:val="1F820533"/>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3" w15:restartNumberingAfterBreak="1">
    <w:nsid w:val="35931546"/>
    <w:multiLevelType w:val="hybridMultilevel"/>
    <w:tmpl w:val="2400728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37A629C4"/>
    <w:multiLevelType w:val="hybridMultilevel"/>
    <w:tmpl w:val="D83C30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8064D3B"/>
    <w:multiLevelType w:val="multilevel"/>
    <w:tmpl w:val="49E4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674A1"/>
    <w:multiLevelType w:val="hybridMultilevel"/>
    <w:tmpl w:val="A2A07CE8"/>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61FD62A0"/>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8" w15:restartNumberingAfterBreak="0">
    <w:nsid w:val="6A230A7F"/>
    <w:multiLevelType w:val="hybridMultilevel"/>
    <w:tmpl w:val="D0DE6012"/>
    <w:lvl w:ilvl="0" w:tplc="104CACB2">
      <w:start w:val="1"/>
      <w:numFmt w:val="decimal"/>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56210BB"/>
    <w:multiLevelType w:val="hybridMultilevel"/>
    <w:tmpl w:val="F438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5"/>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55F4"/>
    <w:rsid w:val="000456BF"/>
    <w:rsid w:val="000A46E5"/>
    <w:rsid w:val="000F39DC"/>
    <w:rsid w:val="0010197C"/>
    <w:rsid w:val="0016333D"/>
    <w:rsid w:val="00170E67"/>
    <w:rsid w:val="0018773C"/>
    <w:rsid w:val="00190965"/>
    <w:rsid w:val="001E3B4C"/>
    <w:rsid w:val="001E79C1"/>
    <w:rsid w:val="002545B1"/>
    <w:rsid w:val="002817C9"/>
    <w:rsid w:val="0028207D"/>
    <w:rsid w:val="002B15FE"/>
    <w:rsid w:val="002C224A"/>
    <w:rsid w:val="002E305E"/>
    <w:rsid w:val="002F3FDE"/>
    <w:rsid w:val="0034241A"/>
    <w:rsid w:val="00365F19"/>
    <w:rsid w:val="003A536B"/>
    <w:rsid w:val="003A6C95"/>
    <w:rsid w:val="003D461C"/>
    <w:rsid w:val="004412A8"/>
    <w:rsid w:val="00456A31"/>
    <w:rsid w:val="004848C8"/>
    <w:rsid w:val="004858B7"/>
    <w:rsid w:val="004877FE"/>
    <w:rsid w:val="004D5023"/>
    <w:rsid w:val="004F4EA2"/>
    <w:rsid w:val="005132CC"/>
    <w:rsid w:val="005214EF"/>
    <w:rsid w:val="0053342B"/>
    <w:rsid w:val="00540D6A"/>
    <w:rsid w:val="0054523A"/>
    <w:rsid w:val="00573575"/>
    <w:rsid w:val="005C1274"/>
    <w:rsid w:val="005C4F63"/>
    <w:rsid w:val="006015FA"/>
    <w:rsid w:val="0061378D"/>
    <w:rsid w:val="00642BBD"/>
    <w:rsid w:val="0065344F"/>
    <w:rsid w:val="00685000"/>
    <w:rsid w:val="006976ED"/>
    <w:rsid w:val="006B0D8B"/>
    <w:rsid w:val="006B25E6"/>
    <w:rsid w:val="006F21FA"/>
    <w:rsid w:val="0072473B"/>
    <w:rsid w:val="00727096"/>
    <w:rsid w:val="007550D8"/>
    <w:rsid w:val="00777022"/>
    <w:rsid w:val="007910A4"/>
    <w:rsid w:val="007932F8"/>
    <w:rsid w:val="00793640"/>
    <w:rsid w:val="007D5639"/>
    <w:rsid w:val="007F77E4"/>
    <w:rsid w:val="00814173"/>
    <w:rsid w:val="00841091"/>
    <w:rsid w:val="008977F2"/>
    <w:rsid w:val="008C37A2"/>
    <w:rsid w:val="008E17B6"/>
    <w:rsid w:val="009139E0"/>
    <w:rsid w:val="009360B6"/>
    <w:rsid w:val="00964AAC"/>
    <w:rsid w:val="009955D8"/>
    <w:rsid w:val="009C6813"/>
    <w:rsid w:val="009E5E25"/>
    <w:rsid w:val="009E7A54"/>
    <w:rsid w:val="00A02D7B"/>
    <w:rsid w:val="00A07486"/>
    <w:rsid w:val="00AD5AF0"/>
    <w:rsid w:val="00AE70A0"/>
    <w:rsid w:val="00B23D09"/>
    <w:rsid w:val="00B333C8"/>
    <w:rsid w:val="00B40DB8"/>
    <w:rsid w:val="00B440FB"/>
    <w:rsid w:val="00B75433"/>
    <w:rsid w:val="00C752F6"/>
    <w:rsid w:val="00CB26D7"/>
    <w:rsid w:val="00D1781D"/>
    <w:rsid w:val="00D355E9"/>
    <w:rsid w:val="00D81986"/>
    <w:rsid w:val="00DA317D"/>
    <w:rsid w:val="00DC212D"/>
    <w:rsid w:val="00DC5E93"/>
    <w:rsid w:val="00DF3FFE"/>
    <w:rsid w:val="00E35C0D"/>
    <w:rsid w:val="00E553A2"/>
    <w:rsid w:val="00E5597B"/>
    <w:rsid w:val="00E61750"/>
    <w:rsid w:val="00EA7A0C"/>
    <w:rsid w:val="00EC2B5B"/>
    <w:rsid w:val="00EF3D67"/>
    <w:rsid w:val="00F16BD7"/>
    <w:rsid w:val="00F3627D"/>
    <w:rsid w:val="00F57388"/>
    <w:rsid w:val="00FA7D06"/>
    <w:rsid w:val="00FB51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C58A"/>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1877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73C"/>
  </w:style>
  <w:style w:type="paragraph" w:styleId="Footer">
    <w:name w:val="footer"/>
    <w:basedOn w:val="Normal"/>
    <w:link w:val="FooterChar"/>
    <w:uiPriority w:val="99"/>
    <w:unhideWhenUsed/>
    <w:rsid w:val="001877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73C"/>
  </w:style>
  <w:style w:type="character" w:styleId="Hyperlink">
    <w:name w:val="Hyperlink"/>
    <w:basedOn w:val="DefaultParagraphFont"/>
    <w:uiPriority w:val="99"/>
    <w:semiHidden/>
    <w:unhideWhenUsed/>
    <w:rsid w:val="00456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6708">
      <w:bodyDiv w:val="1"/>
      <w:marLeft w:val="0"/>
      <w:marRight w:val="0"/>
      <w:marTop w:val="0"/>
      <w:marBottom w:val="0"/>
      <w:divBdr>
        <w:top w:val="none" w:sz="0" w:space="0" w:color="auto"/>
        <w:left w:val="none" w:sz="0" w:space="0" w:color="auto"/>
        <w:bottom w:val="none" w:sz="0" w:space="0" w:color="auto"/>
        <w:right w:val="none" w:sz="0" w:space="0" w:color="auto"/>
      </w:divBdr>
    </w:div>
    <w:div w:id="346446256">
      <w:bodyDiv w:val="1"/>
      <w:marLeft w:val="0"/>
      <w:marRight w:val="0"/>
      <w:marTop w:val="0"/>
      <w:marBottom w:val="0"/>
      <w:divBdr>
        <w:top w:val="none" w:sz="0" w:space="0" w:color="auto"/>
        <w:left w:val="none" w:sz="0" w:space="0" w:color="auto"/>
        <w:bottom w:val="none" w:sz="0" w:space="0" w:color="auto"/>
        <w:right w:val="none" w:sz="0" w:space="0" w:color="auto"/>
      </w:divBdr>
    </w:div>
    <w:div w:id="2023126474">
      <w:bodyDiv w:val="1"/>
      <w:marLeft w:val="0"/>
      <w:marRight w:val="0"/>
      <w:marTop w:val="0"/>
      <w:marBottom w:val="0"/>
      <w:divBdr>
        <w:top w:val="none" w:sz="0" w:space="0" w:color="auto"/>
        <w:left w:val="none" w:sz="0" w:space="0" w:color="auto"/>
        <w:bottom w:val="none" w:sz="0" w:space="0" w:color="auto"/>
        <w:right w:val="none" w:sz="0" w:space="0" w:color="auto"/>
      </w:divBdr>
    </w:div>
    <w:div w:id="212148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22</Pages>
  <Words>25414</Words>
  <Characters>14487</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Ieva Rublevska</cp:lastModifiedBy>
  <cp:revision>8</cp:revision>
  <dcterms:created xsi:type="dcterms:W3CDTF">2020-02-19T12:46:00Z</dcterms:created>
  <dcterms:modified xsi:type="dcterms:W3CDTF">2020-03-10T14:33:00Z</dcterms:modified>
</cp:coreProperties>
</file>