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F70C" w14:textId="77777777" w:rsidR="001813AA" w:rsidRDefault="002E2F83" w:rsidP="00E72CA3">
      <w:pPr>
        <w:jc w:val="center"/>
        <w:rPr>
          <w:rFonts w:ascii="Times New Roman" w:hAnsi="Times New Roman"/>
          <w:b/>
          <w:bCs/>
          <w:sz w:val="24"/>
          <w:szCs w:val="24"/>
        </w:rPr>
      </w:pPr>
      <w:r w:rsidRPr="002E2F83">
        <w:rPr>
          <w:rFonts w:ascii="Times New Roman" w:hAnsi="Times New Roman"/>
          <w:b/>
          <w:sz w:val="24"/>
          <w:szCs w:val="24"/>
        </w:rPr>
        <w:t>Ministru kabi</w:t>
      </w:r>
      <w:r>
        <w:rPr>
          <w:rFonts w:ascii="Times New Roman" w:hAnsi="Times New Roman"/>
          <w:b/>
          <w:sz w:val="24"/>
          <w:szCs w:val="24"/>
        </w:rPr>
        <w:t>neta 2020.gada 12.marta rīkojuma</w:t>
      </w:r>
      <w:r w:rsidRPr="002E2F83">
        <w:rPr>
          <w:rFonts w:ascii="Times New Roman" w:hAnsi="Times New Roman"/>
          <w:b/>
          <w:sz w:val="24"/>
          <w:szCs w:val="24"/>
        </w:rPr>
        <w:t xml:space="preserve"> Nr.103 “Par ārkār</w:t>
      </w:r>
      <w:r>
        <w:rPr>
          <w:rFonts w:ascii="Times New Roman" w:hAnsi="Times New Roman"/>
          <w:b/>
          <w:sz w:val="24"/>
          <w:szCs w:val="24"/>
        </w:rPr>
        <w:t>tējās situācijas izsludināšanu”</w:t>
      </w:r>
      <w:r w:rsidRPr="002E2F83">
        <w:rPr>
          <w:rFonts w:ascii="Times New Roman" w:hAnsi="Times New Roman"/>
          <w:b/>
          <w:sz w:val="24"/>
          <w:szCs w:val="24"/>
        </w:rPr>
        <w:t xml:space="preserve"> gro</w:t>
      </w:r>
      <w:r>
        <w:rPr>
          <w:rFonts w:ascii="Times New Roman" w:hAnsi="Times New Roman"/>
          <w:b/>
          <w:sz w:val="24"/>
          <w:szCs w:val="24"/>
        </w:rPr>
        <w:t xml:space="preserve">zījumu </w:t>
      </w:r>
      <w:r w:rsidR="00637C54" w:rsidRPr="00120DD2">
        <w:rPr>
          <w:rFonts w:ascii="Times New Roman" w:hAnsi="Times New Roman"/>
          <w:b/>
          <w:bCs/>
          <w:sz w:val="24"/>
          <w:szCs w:val="24"/>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35"/>
        <w:gridCol w:w="5603"/>
      </w:tblGrid>
      <w:tr w:rsidR="006A6FB1" w:rsidRPr="00D02706" w14:paraId="0BDDBA72" w14:textId="77777777"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55D00"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Tiesību akta projekta anotācijas kopsavilkums</w:t>
            </w:r>
          </w:p>
        </w:tc>
      </w:tr>
      <w:tr w:rsidR="006A6FB1" w:rsidRPr="00D02706" w14:paraId="12D511AD" w14:textId="77777777" w:rsidTr="006A6FB1">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4465B0A"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A1F6E3E" w14:textId="77777777" w:rsidR="006A6FB1" w:rsidRPr="00D02706" w:rsidRDefault="00B46DF2"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Ministru kabineta rīkojuma </w:t>
            </w:r>
            <w:r w:rsidR="002E2F83">
              <w:rPr>
                <w:rFonts w:ascii="Times New Roman" w:eastAsia="Times New Roman" w:hAnsi="Times New Roman"/>
                <w:color w:val="000000"/>
                <w:sz w:val="24"/>
                <w:szCs w:val="24"/>
                <w:lang w:eastAsia="lv-LV"/>
              </w:rPr>
              <w:t xml:space="preserve">grozījuma </w:t>
            </w:r>
            <w:r w:rsidRPr="00D02706">
              <w:rPr>
                <w:rFonts w:ascii="Times New Roman" w:eastAsia="Times New Roman" w:hAnsi="Times New Roman"/>
                <w:color w:val="000000"/>
                <w:sz w:val="24"/>
                <w:szCs w:val="24"/>
                <w:lang w:eastAsia="lv-LV"/>
              </w:rPr>
              <w:t xml:space="preserve">projekta (turpmāk – projekts) mērķis ir </w:t>
            </w:r>
            <w:r w:rsidR="002E2F83">
              <w:rPr>
                <w:rFonts w:ascii="Times New Roman" w:eastAsia="Times New Roman" w:hAnsi="Times New Roman"/>
                <w:color w:val="000000"/>
                <w:sz w:val="24"/>
                <w:szCs w:val="24"/>
                <w:lang w:eastAsia="lv-LV"/>
              </w:rPr>
              <w:t xml:space="preserve">papildināt </w:t>
            </w:r>
            <w:r w:rsidRPr="00D02706">
              <w:rPr>
                <w:rFonts w:ascii="Times New Roman" w:eastAsia="Times New Roman" w:hAnsi="Times New Roman"/>
                <w:color w:val="000000"/>
                <w:sz w:val="24"/>
                <w:szCs w:val="24"/>
                <w:lang w:eastAsia="lv-LV"/>
              </w:rPr>
              <w:t xml:space="preserve"> </w:t>
            </w:r>
            <w:r w:rsidR="002E2F83" w:rsidRPr="002E2F83">
              <w:rPr>
                <w:rFonts w:ascii="Times New Roman" w:eastAsia="Times New Roman" w:hAnsi="Times New Roman"/>
                <w:color w:val="000000"/>
                <w:sz w:val="24"/>
                <w:szCs w:val="24"/>
                <w:lang w:eastAsia="lv-LV"/>
              </w:rPr>
              <w:t>Ministru kabi</w:t>
            </w:r>
            <w:r w:rsidR="002E2F83">
              <w:rPr>
                <w:rFonts w:ascii="Times New Roman" w:eastAsia="Times New Roman" w:hAnsi="Times New Roman"/>
                <w:color w:val="000000"/>
                <w:sz w:val="24"/>
                <w:szCs w:val="24"/>
                <w:lang w:eastAsia="lv-LV"/>
              </w:rPr>
              <w:t>neta 2020.gada 12.marta rīkojumu</w:t>
            </w:r>
            <w:r w:rsidR="002E2F83" w:rsidRPr="002E2F83">
              <w:rPr>
                <w:rFonts w:ascii="Times New Roman" w:eastAsia="Times New Roman" w:hAnsi="Times New Roman"/>
                <w:color w:val="000000"/>
                <w:sz w:val="24"/>
                <w:szCs w:val="24"/>
                <w:lang w:eastAsia="lv-LV"/>
              </w:rPr>
              <w:t xml:space="preserve"> Nr.103 “Par ārkārtējās situācijas izsludināšanu”</w:t>
            </w:r>
            <w:r w:rsidR="002E2F83">
              <w:rPr>
                <w:rFonts w:ascii="Times New Roman" w:eastAsia="Times New Roman" w:hAnsi="Times New Roman"/>
                <w:color w:val="000000"/>
                <w:sz w:val="24"/>
                <w:szCs w:val="24"/>
                <w:lang w:eastAsia="lv-LV"/>
              </w:rPr>
              <w:t>, ņemot vērā infekcijas slimības ietekmi un nepieciešamos papildus pasākumus ārkārtējās situācijas pārvarēšanai.</w:t>
            </w:r>
          </w:p>
        </w:tc>
      </w:tr>
    </w:tbl>
    <w:p w14:paraId="1313C276"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49020FE5"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7ED93"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 Tiesību akta projekta izstrādes nepieciešamība</w:t>
            </w:r>
          </w:p>
        </w:tc>
      </w:tr>
      <w:tr w:rsidR="006A6FB1" w:rsidRPr="00D02706" w14:paraId="38F96EB2"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28A8D1"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5E157F6"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0F81990" w14:textId="77777777" w:rsidR="006A6FB1" w:rsidRPr="00D02706" w:rsidRDefault="002E2F83" w:rsidP="005A49C1">
            <w:pPr>
              <w:spacing w:after="0" w:line="240" w:lineRule="auto"/>
              <w:jc w:val="both"/>
              <w:rPr>
                <w:rFonts w:ascii="Times New Roman" w:eastAsia="Times New Roman" w:hAnsi="Times New Roman"/>
                <w:color w:val="000000"/>
                <w:sz w:val="24"/>
                <w:szCs w:val="24"/>
                <w:lang w:eastAsia="lv-LV"/>
              </w:rPr>
            </w:pPr>
            <w:r w:rsidRPr="00B53FBE">
              <w:rPr>
                <w:rFonts w:ascii="Times New Roman" w:eastAsia="Times New Roman" w:hAnsi="Times New Roman"/>
                <w:sz w:val="24"/>
                <w:szCs w:val="24"/>
                <w:lang w:eastAsia="lv-LV"/>
              </w:rPr>
              <w:t>Civilās aizsardzības un kat</w:t>
            </w:r>
            <w:r>
              <w:rPr>
                <w:rFonts w:ascii="Times New Roman" w:eastAsia="Times New Roman" w:hAnsi="Times New Roman"/>
                <w:sz w:val="24"/>
                <w:szCs w:val="24"/>
                <w:lang w:eastAsia="lv-LV"/>
              </w:rPr>
              <w:t>astrofu pārvaldīšanas likuma 4.panta pirmās daļas 1.</w:t>
            </w:r>
            <w:r w:rsidRPr="00B53FBE">
              <w:rPr>
                <w:rFonts w:ascii="Times New Roman" w:eastAsia="Times New Roman" w:hAnsi="Times New Roman"/>
                <w:sz w:val="24"/>
                <w:szCs w:val="24"/>
                <w:lang w:eastAsia="lv-LV"/>
              </w:rPr>
              <w:t>punkta "e" apakšpunktu, likuma "Par ārkārtējo sit</w:t>
            </w:r>
            <w:r>
              <w:rPr>
                <w:rFonts w:ascii="Times New Roman" w:eastAsia="Times New Roman" w:hAnsi="Times New Roman"/>
                <w:sz w:val="24"/>
                <w:szCs w:val="24"/>
                <w:lang w:eastAsia="lv-LV"/>
              </w:rPr>
              <w:t>uāciju un izņēmuma stāvokli" 4.pantu, 5.panta pirmo daļu un 6.panta pirmās daļas 1.punktu un otro daļu, 7.panta 1.punktu un 8.</w:t>
            </w:r>
            <w:r w:rsidRPr="00B53FBE">
              <w:rPr>
                <w:rFonts w:ascii="Times New Roman" w:eastAsia="Times New Roman" w:hAnsi="Times New Roman"/>
                <w:sz w:val="24"/>
                <w:szCs w:val="24"/>
                <w:lang w:eastAsia="lv-LV"/>
              </w:rPr>
              <w:t>pantu, Epid</w:t>
            </w:r>
            <w:r>
              <w:rPr>
                <w:rFonts w:ascii="Times New Roman" w:eastAsia="Times New Roman" w:hAnsi="Times New Roman"/>
                <w:sz w:val="24"/>
                <w:szCs w:val="24"/>
                <w:lang w:eastAsia="lv-LV"/>
              </w:rPr>
              <w:t>emioloģiskās drošības likuma 3.panta otro daļu.</w:t>
            </w:r>
          </w:p>
        </w:tc>
      </w:tr>
      <w:tr w:rsidR="006A6FB1" w:rsidRPr="00D02706" w14:paraId="1BFF5F5B"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188425"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926558"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EA15E46" w14:textId="191E8B2D" w:rsidR="00837914" w:rsidRPr="00A96AD9" w:rsidRDefault="00B53FBE" w:rsidP="00A60DA5">
            <w:pPr>
              <w:spacing w:after="0" w:line="240" w:lineRule="auto"/>
              <w:jc w:val="both"/>
              <w:rPr>
                <w:rFonts w:ascii="Times New Roman" w:eastAsia="Times New Roman" w:hAnsi="Times New Roman"/>
                <w:sz w:val="24"/>
                <w:szCs w:val="24"/>
                <w:lang w:eastAsia="lv-LV"/>
              </w:rPr>
            </w:pPr>
            <w:r w:rsidRPr="00B53FBE">
              <w:rPr>
                <w:rFonts w:ascii="Times New Roman" w:eastAsia="Times New Roman" w:hAnsi="Times New Roman"/>
                <w:sz w:val="24"/>
                <w:szCs w:val="24"/>
                <w:lang w:eastAsia="lv-LV"/>
              </w:rPr>
              <w:t>Ņemot vērā Pasaule</w:t>
            </w:r>
            <w:r>
              <w:rPr>
                <w:rFonts w:ascii="Times New Roman" w:eastAsia="Times New Roman" w:hAnsi="Times New Roman"/>
                <w:sz w:val="24"/>
                <w:szCs w:val="24"/>
                <w:lang w:eastAsia="lv-LV"/>
              </w:rPr>
              <w:t>s veselības organizācijas 2020.gada 11.</w:t>
            </w:r>
            <w:r w:rsidRPr="00B53FBE">
              <w:rPr>
                <w:rFonts w:ascii="Times New Roman" w:eastAsia="Times New Roman" w:hAnsi="Times New Roman"/>
                <w:sz w:val="24"/>
                <w:szCs w:val="24"/>
                <w:lang w:eastAsia="lv-LV"/>
              </w:rPr>
              <w:t>marta paziņojumu, ka Covid-19 ir sasniegusi pandēmijas apmērus, un pamatojoties uz Civilās aizsardzības un kat</w:t>
            </w:r>
            <w:r>
              <w:rPr>
                <w:rFonts w:ascii="Times New Roman" w:eastAsia="Times New Roman" w:hAnsi="Times New Roman"/>
                <w:sz w:val="24"/>
                <w:szCs w:val="24"/>
                <w:lang w:eastAsia="lv-LV"/>
              </w:rPr>
              <w:t>astrofu pārvaldīšanas likuma 4.panta pirmās daļas 1.</w:t>
            </w:r>
            <w:r w:rsidRPr="00B53FBE">
              <w:rPr>
                <w:rFonts w:ascii="Times New Roman" w:eastAsia="Times New Roman" w:hAnsi="Times New Roman"/>
                <w:sz w:val="24"/>
                <w:szCs w:val="24"/>
                <w:lang w:eastAsia="lv-LV"/>
              </w:rPr>
              <w:t>punkta "e" apakšpunktu, likuma "Par ārkārtējo sit</w:t>
            </w:r>
            <w:r>
              <w:rPr>
                <w:rFonts w:ascii="Times New Roman" w:eastAsia="Times New Roman" w:hAnsi="Times New Roman"/>
                <w:sz w:val="24"/>
                <w:szCs w:val="24"/>
                <w:lang w:eastAsia="lv-LV"/>
              </w:rPr>
              <w:t>uāciju un izņēmuma stāvokli" 4.pantu, 5.panta pirmo daļu un 6.panta pirmās daļas 1.punktu un otro daļu, 7.panta 1.punktu un 8.</w:t>
            </w:r>
            <w:r w:rsidRPr="00B53FBE">
              <w:rPr>
                <w:rFonts w:ascii="Times New Roman" w:eastAsia="Times New Roman" w:hAnsi="Times New Roman"/>
                <w:sz w:val="24"/>
                <w:szCs w:val="24"/>
                <w:lang w:eastAsia="lv-LV"/>
              </w:rPr>
              <w:t>pantu, Epid</w:t>
            </w:r>
            <w:r>
              <w:rPr>
                <w:rFonts w:ascii="Times New Roman" w:eastAsia="Times New Roman" w:hAnsi="Times New Roman"/>
                <w:sz w:val="24"/>
                <w:szCs w:val="24"/>
                <w:lang w:eastAsia="lv-LV"/>
              </w:rPr>
              <w:t>emioloģiskās drošības likuma 3.</w:t>
            </w:r>
            <w:r w:rsidRPr="00B53FBE">
              <w:rPr>
                <w:rFonts w:ascii="Times New Roman" w:eastAsia="Times New Roman" w:hAnsi="Times New Roman"/>
                <w:sz w:val="24"/>
                <w:szCs w:val="24"/>
                <w:lang w:eastAsia="lv-LV"/>
              </w:rPr>
              <w:t>panta otro daļu, lai noteiktu epidemioloģis</w:t>
            </w:r>
            <w:r>
              <w:rPr>
                <w:rFonts w:ascii="Times New Roman" w:eastAsia="Times New Roman" w:hAnsi="Times New Roman"/>
                <w:sz w:val="24"/>
                <w:szCs w:val="24"/>
                <w:lang w:eastAsia="lv-LV"/>
              </w:rPr>
              <w:t>kās drošības un citus pasākumus, Ministru kabinets ir izsludi</w:t>
            </w:r>
            <w:r w:rsidR="00740FAA">
              <w:rPr>
                <w:rFonts w:ascii="Times New Roman" w:eastAsia="Times New Roman" w:hAnsi="Times New Roman"/>
                <w:sz w:val="24"/>
                <w:szCs w:val="24"/>
                <w:lang w:eastAsia="lv-LV"/>
              </w:rPr>
              <w:t>nāji</w:t>
            </w:r>
            <w:r>
              <w:rPr>
                <w:rFonts w:ascii="Times New Roman" w:eastAsia="Times New Roman" w:hAnsi="Times New Roman"/>
                <w:sz w:val="24"/>
                <w:szCs w:val="24"/>
                <w:lang w:eastAsia="lv-LV"/>
              </w:rPr>
              <w:t>s ārkārtējo situāciju - Ministru kabineta 2020.gada 12.</w:t>
            </w:r>
            <w:r w:rsidRPr="00B53FBE">
              <w:rPr>
                <w:rFonts w:ascii="Times New Roman" w:eastAsia="Times New Roman" w:hAnsi="Times New Roman"/>
                <w:sz w:val="24"/>
                <w:szCs w:val="24"/>
                <w:lang w:eastAsia="lv-LV"/>
              </w:rPr>
              <w:t>mart</w:t>
            </w:r>
            <w:r>
              <w:rPr>
                <w:rFonts w:ascii="Times New Roman" w:eastAsia="Times New Roman" w:hAnsi="Times New Roman"/>
                <w:sz w:val="24"/>
                <w:szCs w:val="24"/>
                <w:lang w:eastAsia="lv-LV"/>
              </w:rPr>
              <w:t>a</w:t>
            </w:r>
            <w:r w:rsidRPr="00B53FB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rīkojums Nr.103 “</w:t>
            </w:r>
            <w:r w:rsidRPr="00B53FBE">
              <w:rPr>
                <w:rFonts w:ascii="Times New Roman" w:eastAsia="Times New Roman" w:hAnsi="Times New Roman"/>
                <w:sz w:val="24"/>
                <w:szCs w:val="24"/>
                <w:lang w:eastAsia="lv-LV"/>
              </w:rPr>
              <w:t>Par ārkārtējās situācijas izsludināšanu</w:t>
            </w:r>
            <w:r>
              <w:rPr>
                <w:rFonts w:ascii="Times New Roman" w:eastAsia="Times New Roman" w:hAnsi="Times New Roman"/>
                <w:sz w:val="24"/>
                <w:szCs w:val="24"/>
                <w:lang w:eastAsia="lv-LV"/>
              </w:rPr>
              <w:t>”, grozījumus.</w:t>
            </w:r>
          </w:p>
          <w:p w14:paraId="23687DAF" w14:textId="77777777" w:rsidR="0025207D" w:rsidRPr="0025207D" w:rsidRDefault="0025207D" w:rsidP="00A60DA5">
            <w:pPr>
              <w:spacing w:after="0" w:line="240" w:lineRule="auto"/>
              <w:jc w:val="both"/>
              <w:rPr>
                <w:rFonts w:ascii="Times New Roman" w:hAnsi="Times New Roman"/>
                <w:b/>
                <w:bCs/>
                <w:iCs/>
                <w:sz w:val="24"/>
                <w:szCs w:val="24"/>
              </w:rPr>
            </w:pPr>
          </w:p>
          <w:p w14:paraId="0A689F16" w14:textId="29365777" w:rsidR="00A60DA5" w:rsidRDefault="00A60DA5" w:rsidP="00A60DA5">
            <w:pPr>
              <w:spacing w:after="0" w:line="240" w:lineRule="auto"/>
              <w:jc w:val="both"/>
              <w:rPr>
                <w:rFonts w:ascii="Times New Roman" w:hAnsi="Times New Roman"/>
                <w:b/>
                <w:bCs/>
                <w:iCs/>
                <w:sz w:val="24"/>
                <w:szCs w:val="24"/>
              </w:rPr>
            </w:pPr>
            <w:r w:rsidRPr="00A60DA5">
              <w:rPr>
                <w:rFonts w:ascii="Times New Roman" w:hAnsi="Times New Roman"/>
                <w:b/>
                <w:bCs/>
                <w:iCs/>
                <w:sz w:val="24"/>
                <w:szCs w:val="24"/>
              </w:rPr>
              <w:t>"4.16. ar 2020. gada 17. martu atcelt starptautiskos pasažieru pārvadājumus caur lidostām, ostām, ar autobusiem un dzelzceļa transportu, izņemot pasažieru pārvadājumus ar valsts gaisa kuģiem un militāro transportu, kā arī privātos un biznesa lidojumus (ne vairāk par pieciem pasažieriem). Satiksmes ministram atļaut izdarīt izņēmumus attiecībā uz starptautisko pasažieru pārvadājumu izpildi. Satiksmes ministrs pieņem lēmumu pēc attiecīga pieprasījuma saņemšanas;".</w:t>
            </w:r>
          </w:p>
          <w:p w14:paraId="50719AD5" w14:textId="1201FECA" w:rsidR="00A60DA5" w:rsidRPr="00A60DA5" w:rsidRDefault="00A60DA5" w:rsidP="00A60DA5">
            <w:pPr>
              <w:spacing w:after="0" w:line="240" w:lineRule="auto"/>
              <w:jc w:val="both"/>
              <w:rPr>
                <w:rFonts w:ascii="Times New Roman" w:hAnsi="Times New Roman"/>
                <w:i/>
                <w:sz w:val="24"/>
                <w:szCs w:val="24"/>
              </w:rPr>
            </w:pPr>
            <w:r>
              <w:rPr>
                <w:rFonts w:ascii="Times New Roman" w:hAnsi="Times New Roman"/>
                <w:i/>
                <w:sz w:val="24"/>
                <w:szCs w:val="24"/>
              </w:rPr>
              <w:t xml:space="preserve">Pamatojums - </w:t>
            </w:r>
            <w:r w:rsidRPr="00A60DA5">
              <w:rPr>
                <w:rFonts w:ascii="Times New Roman" w:hAnsi="Times New Roman"/>
                <w:i/>
                <w:sz w:val="24"/>
                <w:szCs w:val="24"/>
              </w:rPr>
              <w:t xml:space="preserve">Rīkojuma Nr. 103 4.16. apakšpunkts paredz, ka ar 2020. gada 17. martu tiek atcelti starptautiskie pasažieru pārvadājumi caur lidostām, </w:t>
            </w:r>
            <w:r w:rsidRPr="00A60DA5">
              <w:rPr>
                <w:rFonts w:ascii="Times New Roman" w:hAnsi="Times New Roman"/>
                <w:i/>
                <w:sz w:val="24"/>
                <w:szCs w:val="24"/>
              </w:rPr>
              <w:lastRenderedPageBreak/>
              <w:t>ostām, ar autobusiem un dzelzceļa transportu, izņemot pasažieru pārvadājumus ar valsts gaisa kuģiem un militāro transportu. Satiksmes ministram tiek atļauts izdarīt izņēmumus attiecībā uz starptautisko pasažieru pārvadājumu izpildi.</w:t>
            </w:r>
          </w:p>
          <w:p w14:paraId="0F2CBD7E" w14:textId="3DB63452" w:rsidR="00A60DA5" w:rsidRPr="00A60DA5" w:rsidRDefault="00A60DA5" w:rsidP="00A60DA5">
            <w:pPr>
              <w:spacing w:after="0" w:line="240" w:lineRule="auto"/>
              <w:jc w:val="both"/>
              <w:rPr>
                <w:rFonts w:ascii="Times New Roman" w:hAnsi="Times New Roman"/>
                <w:i/>
                <w:sz w:val="24"/>
                <w:szCs w:val="24"/>
              </w:rPr>
            </w:pPr>
            <w:r w:rsidRPr="00A60DA5">
              <w:rPr>
                <w:rFonts w:ascii="Times New Roman" w:hAnsi="Times New Roman"/>
                <w:i/>
                <w:sz w:val="24"/>
                <w:szCs w:val="24"/>
              </w:rPr>
              <w:t>Lai gan valstī ir atcelti starptautiskie pasažieru gaisa pārvadājumi, tomēr satiksmes ministrs ir tiesīgs pieņemt lēmumu par repatriācijas lidojumu atļaušanu, lai nodrošinātu Latvijas valstspiederīgo atgriešanos Latvijā vai citu valstu pilsoņu vai rezidentu atgriešanos attiecīgajās ārvalstīs.</w:t>
            </w:r>
          </w:p>
          <w:p w14:paraId="1900DE50" w14:textId="09D14E51" w:rsidR="00A60DA5" w:rsidRPr="00A60DA5" w:rsidRDefault="00A60DA5" w:rsidP="00A60DA5">
            <w:pPr>
              <w:spacing w:after="0" w:line="240" w:lineRule="auto"/>
              <w:jc w:val="both"/>
              <w:rPr>
                <w:rFonts w:ascii="Times New Roman" w:hAnsi="Times New Roman"/>
                <w:i/>
                <w:sz w:val="24"/>
                <w:szCs w:val="24"/>
              </w:rPr>
            </w:pPr>
            <w:r w:rsidRPr="00A60DA5">
              <w:rPr>
                <w:rFonts w:ascii="Times New Roman" w:hAnsi="Times New Roman"/>
                <w:i/>
                <w:sz w:val="24"/>
                <w:szCs w:val="24"/>
              </w:rPr>
              <w:t>Minētie repatriācijas lidojumi tiek organizēti centralizēti, iesaistoties Latvijas vai attiecīgas ārvalsts valsts pārvaldes iestādēm un izmantojot komercaviācijas gaisa kuģus.</w:t>
            </w:r>
          </w:p>
          <w:p w14:paraId="093D2AB9" w14:textId="45FCAEF9" w:rsidR="00A60DA5" w:rsidRPr="00A60DA5" w:rsidRDefault="00A60DA5" w:rsidP="00A60DA5">
            <w:pPr>
              <w:spacing w:after="0" w:line="240" w:lineRule="auto"/>
              <w:jc w:val="both"/>
              <w:rPr>
                <w:rFonts w:ascii="Times New Roman" w:hAnsi="Times New Roman"/>
                <w:i/>
                <w:sz w:val="24"/>
                <w:szCs w:val="24"/>
              </w:rPr>
            </w:pPr>
            <w:r w:rsidRPr="00A60DA5">
              <w:rPr>
                <w:rFonts w:ascii="Times New Roman" w:hAnsi="Times New Roman"/>
                <w:i/>
                <w:sz w:val="24"/>
                <w:szCs w:val="24"/>
              </w:rPr>
              <w:t>Atsevišķos gadījumos gan Latvijas valstspiederīgie, gan citu valstu pilsoņi, lai nokļūtu savā mītnes valstī, noīrē nelielas vispārējās aviācijas lidmašīnas tikai savam un tuvinieku vai draugu (parasti līdz pieciem pasažieriem) lidojumam. Šādi lidojumi tiek organizēti un veikti operatīvi. Ņemot vērā minēto, šādiem lidojumiem atšķirībā no komerclidojumiem, kad tiek pārvadāts vairāk par 100 pasažieriem, nav nepieciešami īpaši lidojuma sagatavošanas pasākumi.</w:t>
            </w:r>
          </w:p>
          <w:p w14:paraId="3B197C64" w14:textId="7CF1093F" w:rsidR="00A60DA5" w:rsidRPr="00A60DA5" w:rsidRDefault="00A60DA5" w:rsidP="00A60DA5">
            <w:pPr>
              <w:spacing w:after="0" w:line="240" w:lineRule="auto"/>
              <w:jc w:val="both"/>
              <w:rPr>
                <w:rFonts w:ascii="Times New Roman" w:hAnsi="Times New Roman"/>
                <w:i/>
                <w:sz w:val="24"/>
                <w:szCs w:val="24"/>
              </w:rPr>
            </w:pPr>
            <w:r w:rsidRPr="00A60DA5">
              <w:rPr>
                <w:rFonts w:ascii="Times New Roman" w:hAnsi="Times New Roman"/>
                <w:i/>
                <w:sz w:val="24"/>
                <w:szCs w:val="24"/>
              </w:rPr>
              <w:t>Līdzīgus lidojumus ar mazām lidmašīnām un operatīvi dažreiz nepieciešams veikt arī komercdarbības nepārtrauktības nodrošināšanai. Šādi biznesa lidojumi tiek veikti ar nelieliem gaisa kuģiem un parasti gaisa kuģī ir ne vairāk par pieciem pasažieriem, kuri Latvijā ierodas vai aizlido viņu veiktās komercdarbības īstenošanai. Biznesa lidojuma veikšanai tiek izmantots komersanta rīcībā esošs vai konkrētam lidojumam noīrēts gaisa kuģis un tajā ir ne vairāk par pieciem pasažieriem.</w:t>
            </w:r>
          </w:p>
          <w:p w14:paraId="4DE7A6CE" w14:textId="4EE3318F" w:rsidR="00A60DA5" w:rsidRPr="00A60DA5" w:rsidRDefault="00A60DA5" w:rsidP="00A60DA5">
            <w:pPr>
              <w:spacing w:after="0" w:line="240" w:lineRule="auto"/>
              <w:jc w:val="both"/>
              <w:rPr>
                <w:rFonts w:ascii="Times New Roman" w:hAnsi="Times New Roman"/>
                <w:i/>
                <w:sz w:val="24"/>
                <w:szCs w:val="24"/>
              </w:rPr>
            </w:pPr>
            <w:r w:rsidRPr="00A60DA5">
              <w:rPr>
                <w:rFonts w:ascii="Times New Roman" w:hAnsi="Times New Roman"/>
                <w:i/>
                <w:sz w:val="24"/>
                <w:szCs w:val="24"/>
              </w:rPr>
              <w:t>Minēto lidojumu nodrošināšanai papildu pasākumi nav nepieciešami un lidojumi notiek operatīvi.</w:t>
            </w:r>
          </w:p>
          <w:p w14:paraId="2C0978B9" w14:textId="12706CE2" w:rsidR="00A60DA5" w:rsidRPr="00987391" w:rsidRDefault="00A60DA5" w:rsidP="00987391">
            <w:pPr>
              <w:spacing w:after="0" w:line="240" w:lineRule="auto"/>
              <w:jc w:val="both"/>
              <w:rPr>
                <w:rFonts w:ascii="Times New Roman" w:hAnsi="Times New Roman"/>
                <w:i/>
                <w:sz w:val="24"/>
                <w:szCs w:val="24"/>
              </w:rPr>
            </w:pPr>
            <w:r w:rsidRPr="00A60DA5">
              <w:rPr>
                <w:rFonts w:ascii="Times New Roman" w:hAnsi="Times New Roman"/>
                <w:i/>
                <w:sz w:val="24"/>
                <w:szCs w:val="24"/>
              </w:rPr>
              <w:t>Atlidojušās personas Latvijas robežu šķērso rīkojumā Nr.103 noteiktajā kārtībā.</w:t>
            </w:r>
          </w:p>
          <w:p w14:paraId="17D05B18" w14:textId="77777777" w:rsidR="00A60DA5" w:rsidRDefault="00A60DA5" w:rsidP="00A60DA5">
            <w:pPr>
              <w:spacing w:after="0" w:line="240" w:lineRule="auto"/>
              <w:jc w:val="both"/>
              <w:rPr>
                <w:rFonts w:ascii="Times New Roman" w:hAnsi="Times New Roman"/>
                <w:b/>
                <w:bCs/>
                <w:iCs/>
                <w:sz w:val="24"/>
                <w:szCs w:val="24"/>
              </w:rPr>
            </w:pPr>
          </w:p>
          <w:p w14:paraId="2353A063" w14:textId="02692C2D" w:rsidR="00677F95" w:rsidRPr="00677F95" w:rsidRDefault="00677F95" w:rsidP="00A60DA5">
            <w:pPr>
              <w:spacing w:after="0" w:line="240" w:lineRule="auto"/>
              <w:jc w:val="both"/>
              <w:rPr>
                <w:rFonts w:ascii="Times New Roman" w:hAnsi="Times New Roman"/>
                <w:b/>
                <w:bCs/>
                <w:iCs/>
                <w:sz w:val="24"/>
                <w:szCs w:val="24"/>
              </w:rPr>
            </w:pPr>
            <w:r w:rsidRPr="00677F95">
              <w:rPr>
                <w:rFonts w:ascii="Times New Roman" w:hAnsi="Times New Roman"/>
                <w:b/>
                <w:bCs/>
                <w:iCs/>
                <w:sz w:val="24"/>
                <w:szCs w:val="24"/>
              </w:rPr>
              <w:t>"4.30.</w:t>
            </w:r>
            <w:r w:rsidRPr="00677F95">
              <w:rPr>
                <w:rFonts w:ascii="Times New Roman" w:hAnsi="Times New Roman"/>
                <w:b/>
                <w:bCs/>
                <w:iCs/>
                <w:sz w:val="24"/>
                <w:szCs w:val="24"/>
                <w:vertAlign w:val="superscript"/>
              </w:rPr>
              <w:t>2</w:t>
            </w:r>
            <w:r w:rsidRPr="00677F95">
              <w:rPr>
                <w:rFonts w:ascii="Times New Roman" w:hAnsi="Times New Roman"/>
                <w:b/>
                <w:bCs/>
                <w:iCs/>
                <w:sz w:val="24"/>
                <w:szCs w:val="24"/>
              </w:rPr>
              <w:t xml:space="preserve"> Nolūkā nodrošināt oficiālo statistiku par darbaspēku (Darbaspēka apsekojums), ienākumiem un dzīves apstākļiem (EU-SILC apsekojums) un interneta lietošanu (IKT apsekojums), VAS "Ceļu satiksmes drošības direkcija", Pilsonības un migrācijas lietu pārvaldei un Valsts ieņēmumu dienestam ir pienākums pēc Centrālās statistikas pārvaldes pieprasījuma sniegt savā rīcībā esošo informāciju par fizisko personu kontakttālruņiem un e-pasta adresēm atbilstoši Centrālās statistikas pārvaldes sagatavotajam fizisko personu apsekojumu izlašu sarakstam;"</w:t>
            </w:r>
          </w:p>
          <w:p w14:paraId="51EBC41D" w14:textId="1747F722" w:rsidR="00677F95" w:rsidRPr="00677F95" w:rsidRDefault="00677F95" w:rsidP="00A60DA5">
            <w:pPr>
              <w:spacing w:after="0" w:line="240" w:lineRule="auto"/>
              <w:jc w:val="both"/>
              <w:rPr>
                <w:rFonts w:ascii="Times New Roman" w:hAnsi="Times New Roman"/>
                <w:i/>
                <w:sz w:val="24"/>
                <w:szCs w:val="24"/>
              </w:rPr>
            </w:pPr>
            <w:r>
              <w:rPr>
                <w:rFonts w:ascii="Times New Roman" w:hAnsi="Times New Roman"/>
                <w:i/>
                <w:sz w:val="24"/>
                <w:szCs w:val="24"/>
              </w:rPr>
              <w:lastRenderedPageBreak/>
              <w:t xml:space="preserve">Pamatojums - </w:t>
            </w:r>
            <w:r w:rsidRPr="00677F95">
              <w:rPr>
                <w:rFonts w:ascii="Times New Roman" w:hAnsi="Times New Roman"/>
                <w:i/>
                <w:sz w:val="24"/>
                <w:szCs w:val="24"/>
              </w:rPr>
              <w:t>Centrālās statistikas pārvaldes (turpmāk – Pārvalde) uzdevums ir sagatavot patiesu un ticamu valsts oficiālo statistiku. Viens no Pārvaldes uzdevumiem ir personu un mājsaimniecību apsekojumu organizēšana, nodrošinot valstiski būtisku oficiālo statistiku, piemēram, par nodarbinātību, bezdarbu, iedzīvotāju ienākumiem, dzīves apstākļiem un interneta lietošanu, izpildot šādas Regulas:</w:t>
            </w:r>
          </w:p>
          <w:p w14:paraId="5CCF6ED7"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      Eiropas Parlamenta un Padomes Regulas (EK) Nr. 1177/2003 (2003. gada 16. jūnijs) par Kopienas statistiku attiecībā uz ienākumiem un dzīves apstākļiem (EU-SILC) (grozījumi – Eiropas Parlamenta un Padomes Regulas (EK) Nr. 1553/2005 (2005. gada 7. septembris), ar ko groza Regulu (EK) Nr. 1177/2003 par Kopienas statistiku attiecībā uz ienākumiem un dzīves apstākļiem (EU-SILC)) 9. panta 1. punkta un 8. panta 1. punkta izpildei;</w:t>
            </w:r>
          </w:p>
          <w:p w14:paraId="1CDC13EF"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      Eiropas Komisijas Regulas 2019/1910 (2019. gada 7. novembris), ar ko attiecībā uz 2020. pārskata gadu īsteno Eiropas Parlamenta un Padomes Regulu (EK) Nr. 808/2004 (2004. gada 21. aprīlis) attiecībā uz Kopienas statistiku par informācijas sabiedrību, II pielikuma izpildei;</w:t>
            </w:r>
          </w:p>
          <w:p w14:paraId="41F58BE5"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      Padomes Regulas (EK) Nr. 577/98 (1998. gada 9. marts) par darbaspēka izlases veida apsekojuma organizēšanu Kopienā 2. panta 2. punkta un 3. panta 1., 2. un 6. punkta izpildei.</w:t>
            </w:r>
          </w:p>
          <w:p w14:paraId="40D693C5" w14:textId="3EE09E5B"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 xml:space="preserve">Datu iegūšanai no mājsaimniecībām Pārvalde izmanto trīs datu vākšanas metodes – internetā, pa tālruni un apmeklējot respondentu dzīvesvietā. Pašlaik valstī esošā ārkārtas stāvokļa un globālās krīzes rezultātā Pārvalde ir spiesta pārtraukt visu apsekojumu intervijas respondentu dzīvesvietās, tāpēc ir apdraudēta būtisku oficiālās statistikas datu nodrošināšana, kas nepieciešama, lai iegūtu iespējami aktuālāko informāciju par ekonomisko un sociālo situāciju valstī un ļautu operatīvi aprēķināt un novērtēt krīzes ietekmi uz ekonomiskajiem un sociālajiem procesiem valstī, kas savukārt palīdzēs pieņemt objektīvus, uz faktiem balstītus, lēmumus. Valstī esošā ārkārtas stāvokļa apstākļos ir svarīgi saglabāt objektīvas statistikas nodrošināšanas nepārtrauktību. Reaģējot uz ārkārtas stāvokli, Pārvalde ir operatīvi papildinājusi EU-SILC apsekojuma veidlapu ar jautājumiem par mājsaimniecību rīcībā esošajiem uzkrājumiem situācijā, kad nav citu ienākumu. EU-SILC apsekojums ir vienīgais apsekojums valstī, kurā var iegūt datus par iedzīvotāju dzīves apstākļiem un to izmaiņām, tādēļ, reaģējot uz notikumu attīstības gaitu, šajā apsekojumā ir iespējams arī turpmāk iekļaut aktuālo situāciju raksturojošus jautājumus.  Tuvākajā laikā jo īpaši šī informācija būs vienīgais oficiālais informācijas avots, kas reāli raksturo </w:t>
            </w:r>
            <w:r w:rsidRPr="00677F95">
              <w:rPr>
                <w:rFonts w:ascii="Times New Roman" w:hAnsi="Times New Roman"/>
                <w:i/>
                <w:sz w:val="24"/>
                <w:szCs w:val="24"/>
              </w:rPr>
              <w:lastRenderedPageBreak/>
              <w:t>esošo situāciju valstī un  palīdzēs valdībai veidot atbilstošu atvieglojumu un pabalstu politiku.</w:t>
            </w:r>
          </w:p>
          <w:p w14:paraId="02EFC450"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Pārvalde diemžēl nevar kompensēt datu vākšanas pārtraukšanu, apmeklējot respondentu dzīvesvietā, ar datu iegūšanu pa tālruni vai internetā, jo Pārvaldei nav pieejami visu datu vākšanas izlasē iekļauto apsekojamo personu kontakttālruņi vai e-pasta adreses. Pārvalde jau vairākus gadus sistemātiski strādā, attīstot interneta un tālruņa aptauju metodes. Pārvalde e-pasta adreses un tālruņu numurus izmanto, lai apsekojumos sazinātos ar respondentu – aicinātu atbildēt internetā vai pa tālruni, tādējādi netraucējot respondentu dzīvesvietā. Arī pasaules praksē ir pierādīts, ka saziņa, izmantojot telefonu, ir efektīvs saziņas veids, organizējot personu intervijas, ļaujot uzlabot atbildētības līmeni, kas ir būtisks aspekts kvalitatīvu datu ieguvē. Norādām, ka arī pārējās Eiropas Savienības statistikas iestādes turpina veikt apsekojumus, sazinoties ar respondentiem pa tālruni vai aicinot atbildēt internetā. Dalībvalstu statistikas iestādes cieši sadarbojas ar vietējām kompetentajām iestādēm, lai rastu risinājumu, kā iegūt personu kontaktinformāciju, lai turpinātu apsekojumus.  Lietuvas statistika sniedza informāciju, ka ir panākta vienošanās ar elektronisko sakaru komersantiem par abonentu kontaktinformācijas iegūšanu.</w:t>
            </w:r>
          </w:p>
          <w:p w14:paraId="434AD913" w14:textId="77777777" w:rsidR="00677F95" w:rsidRPr="00677F95" w:rsidRDefault="00677F95" w:rsidP="00A60DA5">
            <w:pPr>
              <w:spacing w:after="0" w:line="240" w:lineRule="auto"/>
              <w:jc w:val="both"/>
              <w:rPr>
                <w:rFonts w:ascii="Times New Roman" w:hAnsi="Times New Roman"/>
                <w:i/>
                <w:sz w:val="24"/>
                <w:szCs w:val="24"/>
              </w:rPr>
            </w:pPr>
          </w:p>
          <w:p w14:paraId="29768798"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Personu kontakttālruņi un e-pasta adreses ir pieejamas valsts pārvaldes uzdevumus izpildošu iestāžu un kapitālsabiedrību administratīvajos reģistros, piemēram, bet ne tikai, Ceļu satiksmes drošības direkcijai, Pilsonības un migrācijas lietu pārvaldei, Valsts ieņēmumu dienestam. Tādejādi, Pārvaldei ir svarīgi iegūt informāciju no šīm iestādēm, lai turpinātu oficiālās statistikas nodrošināšanas nepārtrauktību.</w:t>
            </w:r>
          </w:p>
          <w:p w14:paraId="433CACF5" w14:textId="77777777" w:rsidR="00677F95" w:rsidRPr="00677F95" w:rsidRDefault="00677F95" w:rsidP="00A60DA5">
            <w:pPr>
              <w:spacing w:after="0" w:line="240" w:lineRule="auto"/>
              <w:jc w:val="both"/>
              <w:rPr>
                <w:rFonts w:ascii="Times New Roman" w:hAnsi="Times New Roman"/>
                <w:i/>
                <w:sz w:val="24"/>
                <w:szCs w:val="24"/>
              </w:rPr>
            </w:pPr>
          </w:p>
          <w:p w14:paraId="09C40B93"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Izvērtējot to, vai izraudzītie līdzekļi ir piemēroti leģitīmā mērķa sasniegšanai, ir jāvērtē alternatīvas. Pamattiesību ierobežojums ir nepieciešams, ja nepastāv citi līdzekļi, kuri būtu tikpat iedarbīgi un kurus izvēloties personu pamattiesības tiktu ierobežotas mazāk. Alternatīvā būtu kontaktinformācijas – tālruņa numura – iegūšana, izmantojot jau esošo likumā noteikto regulējumu – saskaņā Elektronisko sakaru likuma 71.3 panta otro daļu. Pārvalde ir izvērtējusi un secinājusi, ka šobrīd, steidzamības kārtā, datu iegūšana saskaņā ar Elektronisko sakaru likuma 71.3. panta otro daļu no elektronisko sakaru komersantiem nav iespējama šādu apstākļu dēļ:</w:t>
            </w:r>
          </w:p>
          <w:p w14:paraId="40FCAE57" w14:textId="77777777" w:rsidR="00677F95" w:rsidRPr="00677F95" w:rsidRDefault="00677F95" w:rsidP="00A60DA5">
            <w:pPr>
              <w:spacing w:after="0" w:line="240" w:lineRule="auto"/>
              <w:jc w:val="both"/>
              <w:rPr>
                <w:rFonts w:ascii="Times New Roman" w:hAnsi="Times New Roman"/>
                <w:i/>
                <w:sz w:val="24"/>
                <w:szCs w:val="24"/>
              </w:rPr>
            </w:pPr>
          </w:p>
          <w:p w14:paraId="38B91254"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 xml:space="preserve">1) vienam elektronisko sakaru komersanta abonementam var būt vairāki telefona numuri, tai skaitā numuri, kurus </w:t>
            </w:r>
            <w:r w:rsidRPr="00677F95">
              <w:rPr>
                <w:rFonts w:ascii="Times New Roman" w:hAnsi="Times New Roman"/>
                <w:i/>
                <w:sz w:val="24"/>
                <w:szCs w:val="24"/>
              </w:rPr>
              <w:lastRenderedPageBreak/>
              <w:t>lieto bērni. Līdz ar to, iegūtā kontaktinformācija var nesasniegt statistisko datu ieguves izlasē iekļauto mērķa subjektu. Pirms datu ieguves ir jāveic to izpēte kopēji ar elektronisko sakaru komersantu, lai minimizētu nevajadzīgas datu apstrādes varbūtību.  Saskaņā ar Pārvaldes rīcībā esošo informāciju, piemēram, Valsts ieņēmuma dienesta un Ceļu satiksmes drošības direkcijas rīcībā ir tikai viens, konkrētās personas kontakttālrunis un e-pasta adrese;</w:t>
            </w:r>
          </w:p>
          <w:p w14:paraId="2F00E860" w14:textId="77777777" w:rsidR="00677F95" w:rsidRPr="00677F95" w:rsidRDefault="00677F95" w:rsidP="00A60DA5">
            <w:pPr>
              <w:spacing w:after="0" w:line="240" w:lineRule="auto"/>
              <w:jc w:val="both"/>
              <w:rPr>
                <w:rFonts w:ascii="Times New Roman" w:hAnsi="Times New Roman"/>
                <w:i/>
                <w:sz w:val="24"/>
                <w:szCs w:val="24"/>
              </w:rPr>
            </w:pPr>
          </w:p>
          <w:p w14:paraId="25500791" w14:textId="6BBA8006"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2) uz šo brīdi Pārvaldei jau ir noslēgti sadarbības līgumi, piemēram, ar Valsts ieņēmuma dienestu un Ceļu satiksmes drošības direkciju. Līdz ar to, datu apstrādes veids, kārtība un forma starp iestādēm jau ir saskaņota, un nodrošinātu arī papildus datu saņemšanu steidzamības kārtā. Ar elektronisko sakaru komersantiem Pārvaldei sadarbības līgumi nav noslēgti. Pietam, Elektronisko sakaru likuma 71.3. panta otrā daļa paredz pašizmaksās balstītu samaksu par datu sniegšanu. Šādus aprēķinus elektronisko sakaru komersanti pēc Pārvaldes pieprasījuma nav veikuši. Līdz ar to, tas samazinātu operatīvu informācijas saņemšanas iespējamību.</w:t>
            </w:r>
          </w:p>
          <w:p w14:paraId="7E19D5B4" w14:textId="5C4F5D48"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 xml:space="preserve"> </w:t>
            </w:r>
            <w:r>
              <w:rPr>
                <w:rFonts w:ascii="Times New Roman" w:hAnsi="Times New Roman"/>
                <w:i/>
                <w:sz w:val="24"/>
                <w:szCs w:val="24"/>
              </w:rPr>
              <w:t>P</w:t>
            </w:r>
            <w:r w:rsidRPr="00677F95">
              <w:rPr>
                <w:rFonts w:ascii="Times New Roman" w:hAnsi="Times New Roman"/>
                <w:i/>
                <w:sz w:val="24"/>
                <w:szCs w:val="24"/>
              </w:rPr>
              <w:t>ārvaldei kontaktinformācija par apsekojumu izlasē iekļautajām fiziskajām personām šādā apjomā:</w:t>
            </w:r>
          </w:p>
          <w:p w14:paraId="40284610" w14:textId="77777777" w:rsidR="00677F95" w:rsidRPr="00677F95" w:rsidRDefault="00677F95" w:rsidP="00A60DA5">
            <w:pPr>
              <w:spacing w:after="0" w:line="240" w:lineRule="auto"/>
              <w:jc w:val="both"/>
              <w:rPr>
                <w:rFonts w:ascii="Times New Roman" w:hAnsi="Times New Roman"/>
                <w:i/>
                <w:sz w:val="24"/>
                <w:szCs w:val="24"/>
              </w:rPr>
            </w:pPr>
          </w:p>
          <w:p w14:paraId="6414AE66"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1)         Darbaspēka apsekojums – 38 tūkstoši personas;</w:t>
            </w:r>
          </w:p>
          <w:p w14:paraId="0873700D" w14:textId="77777777" w:rsidR="00677F95" w:rsidRPr="00677F95" w:rsidRDefault="00677F95" w:rsidP="00A60DA5">
            <w:pPr>
              <w:spacing w:after="0" w:line="240" w:lineRule="auto"/>
              <w:jc w:val="both"/>
              <w:rPr>
                <w:rFonts w:ascii="Times New Roman" w:hAnsi="Times New Roman"/>
                <w:i/>
                <w:sz w:val="24"/>
                <w:szCs w:val="24"/>
              </w:rPr>
            </w:pPr>
          </w:p>
          <w:p w14:paraId="4F9E52E7"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2)         Eiropas Savienības statistika par ienākumiem un dzīves apstākļiem (EU-SILC apsekojums) – 15 tūkstoši personas;</w:t>
            </w:r>
          </w:p>
          <w:p w14:paraId="07DF39E5" w14:textId="77777777" w:rsidR="00677F95" w:rsidRPr="00677F95" w:rsidRDefault="00677F95" w:rsidP="00A60DA5">
            <w:pPr>
              <w:spacing w:after="0" w:line="240" w:lineRule="auto"/>
              <w:jc w:val="both"/>
              <w:rPr>
                <w:rFonts w:ascii="Times New Roman" w:hAnsi="Times New Roman"/>
                <w:i/>
                <w:sz w:val="24"/>
                <w:szCs w:val="24"/>
              </w:rPr>
            </w:pPr>
          </w:p>
          <w:p w14:paraId="19BCAEBB"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3)         Interneta lietošana (IKT apsekojums) – 4496 personas;</w:t>
            </w:r>
          </w:p>
          <w:p w14:paraId="67F8C020" w14:textId="4CEF8B01" w:rsidR="00677F95" w:rsidRDefault="00677F95" w:rsidP="00A60DA5">
            <w:pPr>
              <w:spacing w:after="0" w:line="240" w:lineRule="auto"/>
              <w:jc w:val="both"/>
              <w:rPr>
                <w:rFonts w:ascii="Times New Roman" w:hAnsi="Times New Roman"/>
                <w:i/>
                <w:sz w:val="24"/>
                <w:szCs w:val="24"/>
              </w:rPr>
            </w:pPr>
          </w:p>
          <w:p w14:paraId="7DB85C6F" w14:textId="7215FE20" w:rsidR="00677F95" w:rsidRPr="00677F95" w:rsidRDefault="00677F95" w:rsidP="00A60DA5">
            <w:pPr>
              <w:spacing w:after="0" w:line="240" w:lineRule="auto"/>
              <w:jc w:val="both"/>
              <w:rPr>
                <w:rFonts w:ascii="Times New Roman" w:hAnsi="Times New Roman"/>
                <w:b/>
                <w:bCs/>
                <w:iCs/>
                <w:sz w:val="24"/>
                <w:szCs w:val="24"/>
              </w:rPr>
            </w:pPr>
            <w:r w:rsidRPr="00677F95">
              <w:rPr>
                <w:rFonts w:ascii="Times New Roman" w:hAnsi="Times New Roman"/>
                <w:b/>
                <w:bCs/>
                <w:iCs/>
                <w:sz w:val="24"/>
                <w:szCs w:val="24"/>
              </w:rPr>
              <w:t>"4.63. Saskaņā ar likuma “Par ārkārtējo situāciju un izņēmuma stāvokli” 8. panta pirmās daļas 4. punktā noteikto atļaut Aizsardzības ministrijai iegādātos individuālos aizsarglīdzekļus un dezinfekcijas līdzekļus atsavināt sabiedroto valstu bruņotajiem spēkiem COVID-19 uzliesmojuma izplatības ierobežošanai un seku apkarošanai par iegādes cenu, nepiemērojot mantas atsavināšanas procedūru – pārdošanu izsolē. Šim darījumam piešķir atbrīvojumu no ievedmuitas nodokļiem un pievienotās vērtības nodokļa;</w:t>
            </w:r>
          </w:p>
          <w:p w14:paraId="1CB4771D" w14:textId="7E0DCA47" w:rsidR="00677F95" w:rsidRPr="00677F95" w:rsidRDefault="00677F95" w:rsidP="00A60DA5">
            <w:pPr>
              <w:spacing w:after="0" w:line="240" w:lineRule="auto"/>
              <w:jc w:val="both"/>
              <w:rPr>
                <w:rFonts w:ascii="Times New Roman" w:hAnsi="Times New Roman"/>
                <w:b/>
                <w:bCs/>
                <w:iCs/>
                <w:sz w:val="24"/>
                <w:szCs w:val="24"/>
              </w:rPr>
            </w:pPr>
            <w:r w:rsidRPr="00677F95">
              <w:rPr>
                <w:rFonts w:ascii="Times New Roman" w:hAnsi="Times New Roman"/>
                <w:b/>
                <w:bCs/>
                <w:iCs/>
                <w:sz w:val="24"/>
                <w:szCs w:val="24"/>
              </w:rPr>
              <w:t xml:space="preserve">4.64. Valsts aizsardzības militāro objektu un iepirkumu centrs centralizēti veic individuālo aizsarglīdzekļu un dezinfekcijas līdzekļu iepirkumu atbalsta sniegšanai visvairāk skartajām Eiropas Savienības dalībvalstīm COVID-19 uzliesmojuma izplatības ierobežošanai un seku apkarošanai  ne </w:t>
            </w:r>
            <w:r w:rsidRPr="00677F95">
              <w:rPr>
                <w:rFonts w:ascii="Times New Roman" w:hAnsi="Times New Roman"/>
                <w:b/>
                <w:bCs/>
                <w:iCs/>
                <w:sz w:val="24"/>
                <w:szCs w:val="24"/>
              </w:rPr>
              <w:lastRenderedPageBreak/>
              <w:t>vairāk kā 100 000 euro apmērā, nodrošinot iegādāto preču uzglabāšanu un norakstīšanu pēc izsniegšanas;"</w:t>
            </w:r>
          </w:p>
          <w:p w14:paraId="4A810FC1" w14:textId="7154C2E6" w:rsidR="00677F95" w:rsidRPr="00677F95" w:rsidRDefault="00677F95" w:rsidP="00A60DA5">
            <w:pPr>
              <w:spacing w:after="0" w:line="240" w:lineRule="auto"/>
              <w:jc w:val="both"/>
              <w:rPr>
                <w:rFonts w:ascii="Times New Roman" w:hAnsi="Times New Roman"/>
                <w:i/>
                <w:sz w:val="24"/>
                <w:szCs w:val="24"/>
              </w:rPr>
            </w:pPr>
            <w:r>
              <w:rPr>
                <w:rFonts w:ascii="Times New Roman" w:hAnsi="Times New Roman"/>
                <w:i/>
                <w:sz w:val="24"/>
                <w:szCs w:val="24"/>
              </w:rPr>
              <w:t xml:space="preserve">Pamatojums - </w:t>
            </w:r>
            <w:r w:rsidRPr="00677F95">
              <w:rPr>
                <w:rFonts w:ascii="Times New Roman" w:hAnsi="Times New Roman"/>
                <w:i/>
                <w:sz w:val="24"/>
                <w:szCs w:val="24"/>
              </w:rPr>
              <w:t>Lai nodrošinātu optimālu un efektīvu finanšu līdzekļu neparedzētajiem gadījumiem izlietošanu, kā arī, lai veicinātu starptautisko sadarbību veselības krīzes pārvarēšanā, atbilstoši likuma “Par ārkārtējo situāciju un izņēmuma stāvokli” 8. panta pirmās daļas 4. punktā noteiktajam deleģējuma, nepieciešams Projektā iekļaut regulējumu, kas noteiktu, ka Aizsardzības ministrijai ir tiesības  Aizsardzības resoram iegādātos individuālos aizsarglīdzekļus un dezinfekcijas līdzekļus atsavināt sabiedroto valstu bruņotajiem spēkiem par iegādes cenu, nepiemērojot Publiskas personas mantas atsavināšanas likumā noteikto mantas atsavināšanas procedūru – pārdošanu izsolē.</w:t>
            </w:r>
          </w:p>
          <w:p w14:paraId="54462FA9" w14:textId="77777777" w:rsidR="00677F95" w:rsidRPr="00677F95" w:rsidRDefault="00677F95" w:rsidP="00A60DA5">
            <w:pPr>
              <w:spacing w:after="0" w:line="240" w:lineRule="auto"/>
              <w:jc w:val="both"/>
              <w:rPr>
                <w:rFonts w:ascii="Times New Roman" w:hAnsi="Times New Roman"/>
                <w:i/>
                <w:sz w:val="24"/>
                <w:szCs w:val="24"/>
              </w:rPr>
            </w:pPr>
          </w:p>
          <w:p w14:paraId="239F4A5A"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Atbilstoši institūciju prioritāro vajadzību sarakstā norādītajam, Aizsardzības ministrija koordinē un plāno, savukārt VAMOIC veic individuālo aizsarglīdzekļu un dezinfekcijas līdzekļu iegādes noteiktos apjomos un noteiktam periodam, lai nodrošinātu institūcijām šo materiālo rezervju uzkrājumu pieejamību. Materiālo rezervju iegāde pa daļām tiek veikta, lai ekonomētu finanšu līdzekļus un varētu izmantot zemākās cenas piedāvājumus, kas noteiktajā laika periodā ir pieejama.</w:t>
            </w:r>
          </w:p>
          <w:p w14:paraId="30F41E03" w14:textId="77777777" w:rsidR="00677F95" w:rsidRPr="00677F95" w:rsidRDefault="00677F95" w:rsidP="00A60DA5">
            <w:pPr>
              <w:spacing w:after="0" w:line="240" w:lineRule="auto"/>
              <w:jc w:val="both"/>
              <w:rPr>
                <w:rFonts w:ascii="Times New Roman" w:hAnsi="Times New Roman"/>
                <w:i/>
                <w:sz w:val="24"/>
                <w:szCs w:val="24"/>
              </w:rPr>
            </w:pPr>
          </w:p>
          <w:p w14:paraId="20301F3A"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Ņemot vērā šo situāciju, kā arī to, ka sabiedroto valstu bruņotie spēki ir izrādījuši interesi sadarboties, atsavinot no Nacionālo bruņoto spēku rīcībā (bilancē) esošos brīvos individuālos aizsardzības un dezinfekcijas līdzekļus par iegādes izmaksām, nepieciešams noteikt regulējumu, kas atvieglotu šādas procedūras veikšanu.</w:t>
            </w:r>
          </w:p>
          <w:p w14:paraId="712AA825" w14:textId="77777777" w:rsidR="00677F95" w:rsidRPr="00677F95" w:rsidRDefault="00677F95" w:rsidP="00A60DA5">
            <w:pPr>
              <w:spacing w:after="0" w:line="240" w:lineRule="auto"/>
              <w:jc w:val="both"/>
              <w:rPr>
                <w:rFonts w:ascii="Times New Roman" w:hAnsi="Times New Roman"/>
                <w:i/>
                <w:sz w:val="24"/>
                <w:szCs w:val="24"/>
              </w:rPr>
            </w:pPr>
          </w:p>
          <w:p w14:paraId="0C817680"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 xml:space="preserve">Projekta 1.1. punkta regulējums tiktu attiecināts tikai uz jau iegādātiem Nacionālo bruņoto spēku bilancē esošiem materiālo rezervju pārpalikumiem, nosakot izņēmumu no vispārējās publiskas personas mantas  atsavināšanas kārtības, kas noteikta Publiskas personas mantas atsavināšanas likumā, proti, atļaujot šo mantu atsavināt bez izsoles izsludināšanas. </w:t>
            </w:r>
          </w:p>
          <w:p w14:paraId="5DABC512" w14:textId="77777777" w:rsidR="00677F95" w:rsidRPr="00677F95" w:rsidRDefault="00677F95" w:rsidP="00A60DA5">
            <w:pPr>
              <w:spacing w:after="0" w:line="240" w:lineRule="auto"/>
              <w:jc w:val="both"/>
              <w:rPr>
                <w:rFonts w:ascii="Times New Roman" w:hAnsi="Times New Roman"/>
                <w:i/>
                <w:sz w:val="24"/>
                <w:szCs w:val="24"/>
              </w:rPr>
            </w:pPr>
          </w:p>
          <w:p w14:paraId="21B422B3"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 xml:space="preserve">Atsavinot Nacionālo bruņoto spēku brīvās materiālās rezerves (individuālos aizsardzības un dezinfekcijas līdzekļus) sabiedroto valstu bruņotajiem spēkiem pēc to faktiskās vērtības un iegūtos finanšu līdzekļus atgriežot VAMOIC, tiktu panākta efektīvāka finanšu līdzekļu izmantošana,  kas radītu iespēju nākamās materiālās rezerves institūciju vajadzībām iepirkt par tirgū zemāko cenu, kas jaunas iegādes brīdī būtu pieejama.   Tāpat   atvieglotā atsavināšanas procedūra veicinās starptautisko sadarbību un neietekmēs to materiālo rezervju apjomus, </w:t>
            </w:r>
            <w:r w:rsidRPr="00677F95">
              <w:rPr>
                <w:rFonts w:ascii="Times New Roman" w:hAnsi="Times New Roman"/>
                <w:i/>
                <w:sz w:val="24"/>
                <w:szCs w:val="24"/>
              </w:rPr>
              <w:lastRenderedPageBreak/>
              <w:t>kas ir nepieciešami Latvijas institūcijām veselības krīzes pārvarēšanai.</w:t>
            </w:r>
          </w:p>
          <w:p w14:paraId="16A3FABB" w14:textId="77777777" w:rsidR="00677F95" w:rsidRPr="00677F95" w:rsidRDefault="00677F95" w:rsidP="00A60DA5">
            <w:pPr>
              <w:spacing w:after="0" w:line="240" w:lineRule="auto"/>
              <w:jc w:val="both"/>
              <w:rPr>
                <w:rFonts w:ascii="Times New Roman" w:hAnsi="Times New Roman"/>
                <w:i/>
                <w:sz w:val="24"/>
                <w:szCs w:val="24"/>
              </w:rPr>
            </w:pPr>
          </w:p>
          <w:p w14:paraId="2BD69946"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Ņemot vērā minēto un šī darījuma raksturu, tam ir piemērojami atbrīvojumi no ievedmuitas nodokļiem un pievienotās vērtības nodokļa.</w:t>
            </w:r>
          </w:p>
          <w:p w14:paraId="62C2D4E4" w14:textId="77777777" w:rsidR="00677F95" w:rsidRPr="00677F95" w:rsidRDefault="00677F95" w:rsidP="00A60DA5">
            <w:pPr>
              <w:spacing w:after="0" w:line="240" w:lineRule="auto"/>
              <w:jc w:val="both"/>
              <w:rPr>
                <w:rFonts w:ascii="Times New Roman" w:hAnsi="Times New Roman"/>
                <w:i/>
                <w:sz w:val="24"/>
                <w:szCs w:val="24"/>
              </w:rPr>
            </w:pPr>
          </w:p>
          <w:p w14:paraId="676E0D16"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Lai veicinātu starptautisko sadarbību veselības krīzes pārvarēšanā, un  sniegtu atbalstu visvairāk skartajām Eiropas Savienības dalībvalstīm COVID-19 uzliesmojuma izplatības ierobežošanai un seku apkarošanai, nepieciešams Projektā iekļaut regulējumu, kas noteiktu, ka šim mērķim Valsts aizsardzības militāro objektu un iepirkumu centram ir tiesības centralizēti veikt individuāls aizsarglīdzekļu un dezinfekcijas līdzekļu iepirkumu.</w:t>
            </w:r>
          </w:p>
          <w:p w14:paraId="03F8F22B" w14:textId="77777777" w:rsidR="00677F95" w:rsidRP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COVID-19 pandēmija upuru skaita ziņā vissmagāk ir skārusi Itāliju un Spāniju, bet proporcionāli uz iedzīvotāju skaitu pasaulē – Sanmarīno. Minētās valstis, izmantojot NATO Katastrofu koordinācijas centra informācijas apmaiņas sistēmu un arī oficiālas vēstules, ir lūgušas Alianses sabiedroto un ES valstu atbalstu atsevišķa tām trūkstošā medicīnas aprīkojuma un preču iegādei.</w:t>
            </w:r>
          </w:p>
          <w:p w14:paraId="20A04681" w14:textId="006F01B0" w:rsidR="00677F95" w:rsidRDefault="00677F95" w:rsidP="00A60DA5">
            <w:pPr>
              <w:spacing w:after="0" w:line="240" w:lineRule="auto"/>
              <w:jc w:val="both"/>
              <w:rPr>
                <w:rFonts w:ascii="Times New Roman" w:hAnsi="Times New Roman"/>
                <w:i/>
                <w:sz w:val="24"/>
                <w:szCs w:val="24"/>
              </w:rPr>
            </w:pPr>
            <w:r w:rsidRPr="00677F95">
              <w:rPr>
                <w:rFonts w:ascii="Times New Roman" w:hAnsi="Times New Roman"/>
                <w:i/>
                <w:sz w:val="24"/>
                <w:szCs w:val="24"/>
              </w:rPr>
              <w:t>Ārlietu ministrija uzskata par solidāru pienākumu atsaukties uz palīdzības lūgumu, sniedzot kaut nelielu palīdzību ārkārtas situācijā visvairāk cietušajām valstīm. Ārlietu ministrija rosina Latvijā ražotu dezinfekcijas līdzekļu piegādi minētajām valstīm. Aizsarglīdzekļu un dezinfekcijas līdzekļu nogāde sabiedroto valstīm neatstātu negatīvu ietekmi uz Latvijas pašas medicīnas iestāžu vajadzībām ierobežot COVID-19 ietekmi.</w:t>
            </w:r>
          </w:p>
          <w:p w14:paraId="646E8262" w14:textId="7E8CE8D4" w:rsidR="00677F95" w:rsidRDefault="00677F95" w:rsidP="00A60DA5">
            <w:pPr>
              <w:spacing w:after="0" w:line="240" w:lineRule="auto"/>
              <w:jc w:val="both"/>
              <w:rPr>
                <w:rFonts w:ascii="Times New Roman" w:hAnsi="Times New Roman"/>
                <w:i/>
                <w:sz w:val="24"/>
                <w:szCs w:val="24"/>
              </w:rPr>
            </w:pPr>
          </w:p>
          <w:p w14:paraId="7ECCF72F" w14:textId="1833D51D" w:rsidR="00677F95" w:rsidRDefault="00677F95" w:rsidP="00A60DA5">
            <w:pPr>
              <w:spacing w:after="0" w:line="240" w:lineRule="auto"/>
              <w:jc w:val="both"/>
              <w:rPr>
                <w:rFonts w:ascii="Times New Roman" w:hAnsi="Times New Roman"/>
                <w:i/>
                <w:sz w:val="24"/>
                <w:szCs w:val="24"/>
              </w:rPr>
            </w:pPr>
          </w:p>
          <w:p w14:paraId="178389F0" w14:textId="2C4F6BD8" w:rsidR="00677F95" w:rsidRDefault="00677F95" w:rsidP="00A60DA5">
            <w:pPr>
              <w:spacing w:after="0" w:line="240" w:lineRule="auto"/>
              <w:jc w:val="both"/>
              <w:rPr>
                <w:rFonts w:ascii="Times New Roman" w:hAnsi="Times New Roman"/>
                <w:i/>
                <w:sz w:val="24"/>
                <w:szCs w:val="24"/>
              </w:rPr>
            </w:pPr>
          </w:p>
          <w:p w14:paraId="7DE90506" w14:textId="6F72A2ED" w:rsidR="00677F95" w:rsidRDefault="00677F95" w:rsidP="00A60DA5">
            <w:pPr>
              <w:spacing w:after="0" w:line="240" w:lineRule="auto"/>
              <w:jc w:val="both"/>
              <w:rPr>
                <w:rFonts w:ascii="Times New Roman" w:hAnsi="Times New Roman"/>
                <w:i/>
                <w:sz w:val="24"/>
                <w:szCs w:val="24"/>
              </w:rPr>
            </w:pPr>
          </w:p>
          <w:p w14:paraId="1BE13FBB" w14:textId="77777777" w:rsidR="00677F95" w:rsidRPr="0025207D" w:rsidRDefault="00677F95" w:rsidP="00A60DA5">
            <w:pPr>
              <w:spacing w:after="0" w:line="240" w:lineRule="auto"/>
              <w:jc w:val="both"/>
              <w:rPr>
                <w:rFonts w:ascii="Times New Roman" w:hAnsi="Times New Roman"/>
                <w:i/>
                <w:sz w:val="24"/>
                <w:szCs w:val="24"/>
              </w:rPr>
            </w:pPr>
          </w:p>
          <w:p w14:paraId="789234C5" w14:textId="77777777" w:rsidR="00DE69BE" w:rsidRPr="00AE2A20" w:rsidRDefault="00DE69BE" w:rsidP="00A60DA5">
            <w:pPr>
              <w:spacing w:after="0" w:line="240" w:lineRule="auto"/>
              <w:jc w:val="both"/>
              <w:rPr>
                <w:rFonts w:ascii="Times New Roman" w:eastAsia="Times New Roman" w:hAnsi="Times New Roman"/>
                <w:i/>
                <w:sz w:val="24"/>
                <w:szCs w:val="24"/>
                <w:lang w:eastAsia="lv-LV"/>
              </w:rPr>
            </w:pPr>
          </w:p>
        </w:tc>
      </w:tr>
      <w:tr w:rsidR="006A6FB1" w:rsidRPr="00D02706" w14:paraId="3932FB3D"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EF9EE37"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348ABF"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BBA844" w14:textId="77777777"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Iekšlietu ministrija, Valsts ugunsdzēsības un glābšanas dienests</w:t>
            </w:r>
            <w:r w:rsidR="00D05BCD">
              <w:rPr>
                <w:rFonts w:ascii="Times New Roman" w:eastAsia="Times New Roman" w:hAnsi="Times New Roman"/>
                <w:color w:val="000000"/>
                <w:sz w:val="24"/>
                <w:szCs w:val="24"/>
                <w:lang w:eastAsia="lv-LV"/>
              </w:rPr>
              <w:t>, Aizsardzības ministrija</w:t>
            </w:r>
          </w:p>
        </w:tc>
      </w:tr>
      <w:tr w:rsidR="006A6FB1" w:rsidRPr="00D02706" w14:paraId="70FC7B29"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3DD3863"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8C91705"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584C168" w14:textId="77777777"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Nav</w:t>
            </w:r>
          </w:p>
        </w:tc>
      </w:tr>
    </w:tbl>
    <w:p w14:paraId="210DBF9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33931355"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AF844"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B46DF2" w:rsidRPr="00D02706" w14:paraId="7FBA5334" w14:textId="77777777" w:rsidTr="00B46DF2">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C597A6C" w14:textId="77777777" w:rsidR="00B46DF2" w:rsidRPr="00D02706" w:rsidRDefault="00B46DF2" w:rsidP="00B46DF2">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2A16E728" w14:textId="77777777" w:rsidR="00B53FBE" w:rsidRDefault="006A6FB1" w:rsidP="006A6FB1">
      <w:pPr>
        <w:spacing w:after="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B53FBE" w:rsidRPr="00D02706" w14:paraId="0656D58E" w14:textId="77777777" w:rsidTr="007B1CF5">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EA759" w14:textId="77777777" w:rsidR="00B53FBE" w:rsidRPr="00D02706" w:rsidRDefault="00B53FBE" w:rsidP="007B1CF5">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valsts budžetu un pašvaldību budžetiem</w:t>
            </w:r>
          </w:p>
        </w:tc>
      </w:tr>
      <w:tr w:rsidR="00B53FBE" w:rsidRPr="00D02706" w14:paraId="0F026441" w14:textId="77777777" w:rsidTr="007B1CF5">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C4B625B" w14:textId="77777777" w:rsidR="00B53FBE" w:rsidRPr="005A49C1" w:rsidRDefault="00B53FBE" w:rsidP="005A49C1">
            <w:pPr>
              <w:spacing w:after="0" w:line="240" w:lineRule="auto"/>
              <w:jc w:val="both"/>
              <w:rPr>
                <w:rFonts w:ascii="Times New Roman" w:eastAsia="Times New Roman" w:hAnsi="Times New Roman"/>
                <w:color w:val="FF0000"/>
                <w:sz w:val="24"/>
                <w:szCs w:val="24"/>
                <w:lang w:eastAsia="lv-LV"/>
              </w:rPr>
            </w:pPr>
            <w:r w:rsidRPr="00B53FBE">
              <w:rPr>
                <w:rFonts w:ascii="Times New Roman" w:eastAsia="Times New Roman" w:hAnsi="Times New Roman"/>
                <w:color w:val="FF0000"/>
                <w:sz w:val="24"/>
                <w:szCs w:val="24"/>
                <w:lang w:eastAsia="lv-LV"/>
              </w:rPr>
              <w:t>Projekts šo jomu neskar</w:t>
            </w:r>
            <w:r w:rsidR="00740FAA">
              <w:rPr>
                <w:rFonts w:ascii="Times New Roman" w:eastAsia="Times New Roman" w:hAnsi="Times New Roman"/>
                <w:color w:val="FF0000"/>
                <w:sz w:val="24"/>
                <w:szCs w:val="24"/>
                <w:lang w:eastAsia="lv-LV"/>
              </w:rPr>
              <w:t xml:space="preserve"> vai</w:t>
            </w:r>
            <w:r w:rsidR="005A49C1">
              <w:rPr>
                <w:rFonts w:ascii="Times New Roman" w:eastAsia="Times New Roman" w:hAnsi="Times New Roman"/>
                <w:color w:val="FF0000"/>
                <w:sz w:val="24"/>
                <w:szCs w:val="24"/>
                <w:lang w:eastAsia="lv-LV"/>
              </w:rPr>
              <w:t xml:space="preserve"> i</w:t>
            </w:r>
            <w:r w:rsidRPr="00740FAA">
              <w:rPr>
                <w:rFonts w:ascii="Times New Roman" w:eastAsia="Times New Roman" w:hAnsi="Times New Roman"/>
                <w:color w:val="FF0000"/>
                <w:sz w:val="24"/>
                <w:szCs w:val="24"/>
                <w:lang w:eastAsia="lv-LV"/>
              </w:rPr>
              <w:t xml:space="preserve">zdevumus paredzēts segt no valsts budžeta programmas 02.00.00 „Līdzekļi neparedzētiem gadījumiem” atbilstoši faktiskajām izmaksām. Izdevumu apmērs sadalījumā pa izdevumu veidiem var tikt precizēts atkarībā no valsts iepirkuma rezultātiem un </w:t>
            </w:r>
            <w:r w:rsidRPr="00740FAA">
              <w:rPr>
                <w:rFonts w:ascii="Times New Roman" w:eastAsia="Times New Roman" w:hAnsi="Times New Roman"/>
                <w:color w:val="FF0000"/>
                <w:sz w:val="24"/>
                <w:szCs w:val="24"/>
                <w:lang w:eastAsia="lv-LV"/>
              </w:rPr>
              <w:lastRenderedPageBreak/>
              <w:t>faktiskajām transportēšanas izmaksām. Paredzams, ka papildu izdevumi no valsts budžeta programmas  02.00.00 „Līdzekļi neparedzētiem gadījumiem” būs nepieciešami 2020. gadā</w:t>
            </w:r>
            <w:r>
              <w:rPr>
                <w:rFonts w:ascii="Times New Roman" w:eastAsia="Times New Roman" w:hAnsi="Times New Roman"/>
                <w:color w:val="000000"/>
                <w:sz w:val="24"/>
                <w:szCs w:val="24"/>
                <w:lang w:eastAsia="lv-LV"/>
              </w:rPr>
              <w:t xml:space="preserve">. </w:t>
            </w:r>
          </w:p>
          <w:p w14:paraId="030918A0" w14:textId="77777777" w:rsidR="00B53FBE" w:rsidRPr="00B53FBE" w:rsidRDefault="00B53FBE" w:rsidP="007B1CF5">
            <w:pPr>
              <w:spacing w:after="0" w:line="240" w:lineRule="auto"/>
              <w:jc w:val="center"/>
              <w:rPr>
                <w:rFonts w:ascii="Times New Roman" w:eastAsia="Times New Roman" w:hAnsi="Times New Roman"/>
                <w:color w:val="FF0000"/>
                <w:sz w:val="24"/>
                <w:szCs w:val="24"/>
                <w:lang w:eastAsia="lv-LV"/>
              </w:rPr>
            </w:pPr>
          </w:p>
        </w:tc>
      </w:tr>
    </w:tbl>
    <w:p w14:paraId="69CCD8F2" w14:textId="77777777" w:rsidR="00B53FBE" w:rsidRDefault="00B53FBE" w:rsidP="006A6FB1">
      <w:pPr>
        <w:spacing w:after="0" w:line="240" w:lineRule="auto"/>
        <w:rPr>
          <w:rFonts w:ascii="Times New Roman" w:eastAsia="Times New Roman" w:hAnsi="Times New Roman"/>
          <w:color w:val="000000"/>
          <w:sz w:val="24"/>
          <w:szCs w:val="24"/>
          <w:shd w:val="clear" w:color="auto" w:fill="FFFFFF"/>
          <w:lang w:eastAsia="lv-LV"/>
        </w:rPr>
      </w:pPr>
    </w:p>
    <w:p w14:paraId="72ABA9C2" w14:textId="77777777" w:rsidR="00B53FBE" w:rsidRPr="00D02706" w:rsidRDefault="00B53FBE" w:rsidP="006A6FB1">
      <w:pPr>
        <w:spacing w:after="0" w:line="240" w:lineRule="auto"/>
        <w:rPr>
          <w:rFonts w:ascii="Times New Roman" w:eastAsia="Times New Roman" w:hAnsi="Times New Roman"/>
          <w:color w:val="000000"/>
          <w:sz w:val="24"/>
          <w:szCs w:val="24"/>
          <w:lang w:eastAsia="lv-LV"/>
        </w:rPr>
      </w:pPr>
    </w:p>
    <w:p w14:paraId="3E9C5C41"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0B337662"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C0F4B"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IV. Tiesību akta projekta ietekme uz spēkā esošo tiesību normu sistēmu</w:t>
            </w:r>
          </w:p>
        </w:tc>
      </w:tr>
      <w:tr w:rsidR="00464200" w:rsidRPr="00D02706" w14:paraId="58516CE7"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05141AD"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46CBB8B4"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256036FB"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9A29E"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 Tiesību akta projekta atbilstība Latvijas Republikas starptautiskajām saistībām</w:t>
            </w:r>
          </w:p>
        </w:tc>
      </w:tr>
      <w:tr w:rsidR="00464200" w:rsidRPr="00D02706" w14:paraId="20ACA470"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729FBC5"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1A2D178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406FC923"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BA041"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 Sabiedrības līdzdalība un komunikācijas aktivitātes</w:t>
            </w:r>
          </w:p>
        </w:tc>
      </w:tr>
      <w:tr w:rsidR="00464200" w:rsidRPr="00D02706" w14:paraId="3471D926"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B84104B"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0EA460B9"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729FA950"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F4B7C"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VII. Tiesību akta projekta izpildes nodrošināšana un tās ietekme uz institūcijām</w:t>
            </w:r>
          </w:p>
        </w:tc>
      </w:tr>
      <w:tr w:rsidR="006A6FB1" w:rsidRPr="00D02706" w14:paraId="437D9246"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2F5706"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2A6FDA"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011BC9D" w14:textId="77777777" w:rsidR="006A6FB1" w:rsidRPr="00D02706" w:rsidRDefault="007D7BFA" w:rsidP="005A49C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Valsts ugunsdzēsības un glābšanas dienests, </w:t>
            </w:r>
            <w:r w:rsidR="00464200" w:rsidRPr="00D02706">
              <w:rPr>
                <w:rFonts w:ascii="Times New Roman" w:eastAsia="Times New Roman" w:hAnsi="Times New Roman"/>
                <w:color w:val="000000"/>
                <w:sz w:val="24"/>
                <w:szCs w:val="24"/>
                <w:lang w:eastAsia="lv-LV"/>
              </w:rPr>
              <w:t xml:space="preserve">Iekšlietu ministrija, </w:t>
            </w:r>
            <w:r w:rsidR="00740FAA">
              <w:rPr>
                <w:rFonts w:ascii="Times New Roman" w:eastAsia="Times New Roman" w:hAnsi="Times New Roman"/>
                <w:color w:val="000000"/>
                <w:sz w:val="24"/>
                <w:szCs w:val="24"/>
                <w:lang w:eastAsia="lv-LV"/>
              </w:rPr>
              <w:t xml:space="preserve">Veselības ministrija, Ekonomikas ministrija, Tieslietu Ministrija, Finanšu Ministrija, Zemkopības Ministrija, Izglītības Ministrija, </w:t>
            </w:r>
            <w:r w:rsidR="00D05BCD">
              <w:rPr>
                <w:rFonts w:ascii="Times New Roman" w:eastAsia="Times New Roman" w:hAnsi="Times New Roman"/>
                <w:color w:val="000000"/>
                <w:sz w:val="24"/>
                <w:szCs w:val="24"/>
                <w:lang w:eastAsia="lv-LV"/>
              </w:rPr>
              <w:t xml:space="preserve">Aizsardzības ministrija </w:t>
            </w:r>
          </w:p>
        </w:tc>
      </w:tr>
      <w:tr w:rsidR="006A6FB1" w:rsidRPr="00D02706" w14:paraId="0B8131AF"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3616CF6"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B9DDF34"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izpildes ietekme uz pārvaldes funkcijām un institucionālo struktūru.</w:t>
            </w:r>
            <w:r w:rsidRPr="00D02706">
              <w:rPr>
                <w:rFonts w:ascii="Times New Roman" w:eastAsia="Times New Roman" w:hAnsi="Times New Roman"/>
                <w:color w:val="000000"/>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2888C75" w14:textId="77777777" w:rsidR="006A6FB1" w:rsidRPr="00D02706" w:rsidRDefault="00B1792C"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r w:rsidR="006A6FB1" w:rsidRPr="00D02706" w14:paraId="5BBF6F2E"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65BBD7E"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81907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D8F410D" w14:textId="77777777" w:rsidR="006A6FB1" w:rsidRPr="00D02706" w:rsidRDefault="00A2520D"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Nav </w:t>
            </w:r>
          </w:p>
        </w:tc>
      </w:tr>
    </w:tbl>
    <w:p w14:paraId="5A192149" w14:textId="77777777" w:rsidR="001813AA" w:rsidRPr="00120DD2" w:rsidRDefault="001813AA" w:rsidP="001813AA">
      <w:pPr>
        <w:spacing w:after="0" w:line="240" w:lineRule="auto"/>
        <w:rPr>
          <w:rFonts w:ascii="Times New Roman" w:eastAsia="Times New Roman" w:hAnsi="Times New Roman"/>
          <w:vanish/>
          <w:sz w:val="24"/>
          <w:szCs w:val="24"/>
          <w:lang w:eastAsia="lv-LV"/>
        </w:rPr>
      </w:pPr>
    </w:p>
    <w:p w14:paraId="111EC4BD"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646E4A9E"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763185EF" w14:textId="77777777" w:rsidR="001813AA" w:rsidRPr="00120DD2" w:rsidRDefault="001813AA" w:rsidP="001813AA">
      <w:pPr>
        <w:spacing w:after="0" w:line="240" w:lineRule="auto"/>
        <w:rPr>
          <w:rFonts w:ascii="Times New Roman" w:eastAsia="Times New Roman" w:hAnsi="Times New Roman"/>
          <w:vanish/>
          <w:sz w:val="24"/>
          <w:szCs w:val="24"/>
          <w:lang w:eastAsia="lv-LV"/>
        </w:rPr>
      </w:pPr>
    </w:p>
    <w:p w14:paraId="64EC094C"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4E2DA2F7"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47D1CF52"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570B64B7" w14:textId="77777777" w:rsidR="00637C54" w:rsidRPr="00120DD2" w:rsidRDefault="00637C54" w:rsidP="00CE33FC">
      <w:pPr>
        <w:tabs>
          <w:tab w:val="left" w:pos="6521"/>
        </w:tabs>
        <w:spacing w:after="0" w:line="240" w:lineRule="auto"/>
        <w:rPr>
          <w:rFonts w:ascii="Times New Roman" w:hAnsi="Times New Roman"/>
          <w:sz w:val="24"/>
          <w:szCs w:val="24"/>
        </w:rPr>
      </w:pPr>
    </w:p>
    <w:p w14:paraId="6B2397D8" w14:textId="77777777" w:rsidR="0069411E" w:rsidRPr="00120DD2" w:rsidRDefault="0069411E" w:rsidP="001813AA">
      <w:pPr>
        <w:spacing w:after="0" w:line="240" w:lineRule="auto"/>
        <w:rPr>
          <w:rFonts w:ascii="Times New Roman" w:hAnsi="Times New Roman"/>
          <w:sz w:val="24"/>
          <w:szCs w:val="24"/>
        </w:rPr>
      </w:pPr>
    </w:p>
    <w:p w14:paraId="4F8531BA" w14:textId="77777777" w:rsidR="001813AA" w:rsidRPr="00D02706" w:rsidRDefault="00161919" w:rsidP="001813AA">
      <w:pPr>
        <w:tabs>
          <w:tab w:val="left" w:pos="6521"/>
        </w:tabs>
        <w:spacing w:after="0" w:line="240" w:lineRule="auto"/>
        <w:rPr>
          <w:rFonts w:ascii="Times New Roman" w:hAnsi="Times New Roman"/>
          <w:sz w:val="24"/>
          <w:szCs w:val="24"/>
        </w:rPr>
      </w:pPr>
      <w:r w:rsidRPr="00D02706">
        <w:rPr>
          <w:rFonts w:ascii="Times New Roman" w:hAnsi="Times New Roman"/>
          <w:sz w:val="24"/>
          <w:szCs w:val="24"/>
        </w:rPr>
        <w:t xml:space="preserve">Iekšlietu </w:t>
      </w:r>
      <w:r w:rsidR="001813AA" w:rsidRPr="00D02706">
        <w:rPr>
          <w:rFonts w:ascii="Times New Roman" w:hAnsi="Times New Roman"/>
          <w:sz w:val="24"/>
          <w:szCs w:val="24"/>
        </w:rPr>
        <w:t xml:space="preserve">ministrs </w:t>
      </w:r>
      <w:r w:rsidR="001813AA" w:rsidRPr="00D02706">
        <w:rPr>
          <w:rFonts w:ascii="Times New Roman" w:hAnsi="Times New Roman"/>
          <w:sz w:val="24"/>
          <w:szCs w:val="24"/>
        </w:rPr>
        <w:tab/>
      </w:r>
      <w:r w:rsidR="00B46DF2" w:rsidRPr="00D02706">
        <w:rPr>
          <w:rFonts w:ascii="Times New Roman" w:hAnsi="Times New Roman"/>
          <w:sz w:val="24"/>
          <w:szCs w:val="24"/>
        </w:rPr>
        <w:t>Sandis Ģirģens</w:t>
      </w:r>
    </w:p>
    <w:p w14:paraId="43D19AF1" w14:textId="77777777" w:rsidR="005A49C1" w:rsidRPr="00D02706" w:rsidRDefault="005A49C1" w:rsidP="001813AA">
      <w:pPr>
        <w:tabs>
          <w:tab w:val="left" w:pos="6521"/>
        </w:tabs>
        <w:spacing w:after="0" w:line="240" w:lineRule="auto"/>
        <w:rPr>
          <w:rFonts w:ascii="Times New Roman" w:hAnsi="Times New Roman"/>
          <w:sz w:val="24"/>
          <w:szCs w:val="24"/>
        </w:rPr>
      </w:pPr>
    </w:p>
    <w:p w14:paraId="5B31D861" w14:textId="77777777" w:rsidR="001813AA" w:rsidRPr="00D02706" w:rsidRDefault="001813AA" w:rsidP="001813AA">
      <w:pPr>
        <w:tabs>
          <w:tab w:val="left" w:pos="6521"/>
        </w:tabs>
        <w:spacing w:after="0" w:line="240" w:lineRule="auto"/>
        <w:rPr>
          <w:rFonts w:ascii="Times New Roman" w:hAnsi="Times New Roman"/>
          <w:sz w:val="24"/>
          <w:szCs w:val="24"/>
        </w:rPr>
      </w:pPr>
    </w:p>
    <w:p w14:paraId="2246F05C" w14:textId="77777777" w:rsidR="00CE33FC" w:rsidRPr="00D02706" w:rsidRDefault="00161919" w:rsidP="001813AA">
      <w:pPr>
        <w:tabs>
          <w:tab w:val="left" w:pos="6521"/>
        </w:tabs>
        <w:spacing w:after="0" w:line="240" w:lineRule="auto"/>
        <w:rPr>
          <w:rFonts w:ascii="Times New Roman" w:hAnsi="Times New Roman"/>
          <w:sz w:val="24"/>
          <w:szCs w:val="24"/>
        </w:rPr>
      </w:pPr>
      <w:r w:rsidRPr="00D02706">
        <w:rPr>
          <w:rFonts w:ascii="Times New Roman" w:hAnsi="Times New Roman"/>
          <w:sz w:val="24"/>
          <w:szCs w:val="24"/>
        </w:rPr>
        <w:t>Vīza: valsts sekretār</w:t>
      </w:r>
      <w:r w:rsidR="00B46DF2" w:rsidRPr="00D02706">
        <w:rPr>
          <w:rFonts w:ascii="Times New Roman" w:hAnsi="Times New Roman"/>
          <w:sz w:val="24"/>
          <w:szCs w:val="24"/>
        </w:rPr>
        <w:t>s</w:t>
      </w:r>
      <w:r w:rsidR="001813AA" w:rsidRPr="00D02706">
        <w:rPr>
          <w:rFonts w:ascii="Times New Roman" w:hAnsi="Times New Roman"/>
          <w:sz w:val="24"/>
          <w:szCs w:val="24"/>
        </w:rPr>
        <w:t xml:space="preserve"> </w:t>
      </w:r>
      <w:r w:rsidR="001813AA" w:rsidRPr="00D02706">
        <w:rPr>
          <w:rFonts w:ascii="Times New Roman" w:hAnsi="Times New Roman"/>
          <w:sz w:val="24"/>
          <w:szCs w:val="24"/>
        </w:rPr>
        <w:tab/>
      </w:r>
      <w:r w:rsidR="00B46DF2" w:rsidRPr="00D02706">
        <w:rPr>
          <w:rFonts w:ascii="Times New Roman" w:hAnsi="Times New Roman"/>
          <w:sz w:val="24"/>
          <w:szCs w:val="24"/>
        </w:rPr>
        <w:t>Dimitrijs Trofimovs</w:t>
      </w:r>
    </w:p>
    <w:p w14:paraId="167FBB36" w14:textId="77777777" w:rsidR="00637C54" w:rsidRPr="00D02706" w:rsidRDefault="00637C54" w:rsidP="00637C54">
      <w:pPr>
        <w:pStyle w:val="Header"/>
        <w:tabs>
          <w:tab w:val="center" w:pos="900"/>
        </w:tabs>
        <w:contextualSpacing/>
        <w:jc w:val="both"/>
        <w:rPr>
          <w:rFonts w:ascii="Times New Roman" w:hAnsi="Times New Roman"/>
          <w:bCs/>
          <w:sz w:val="24"/>
          <w:szCs w:val="24"/>
        </w:rPr>
      </w:pPr>
    </w:p>
    <w:p w14:paraId="3D3DCC87" w14:textId="77777777" w:rsidR="000876AF" w:rsidRDefault="000876AF" w:rsidP="000D6A0E">
      <w:pPr>
        <w:contextualSpacing/>
        <w:jc w:val="both"/>
        <w:rPr>
          <w:rFonts w:ascii="Times New Roman" w:hAnsi="Times New Roman"/>
          <w:sz w:val="20"/>
          <w:szCs w:val="20"/>
        </w:rPr>
      </w:pPr>
    </w:p>
    <w:sectPr w:rsidR="000876AF" w:rsidSect="00120DD2">
      <w:headerReference w:type="default" r:id="rId7"/>
      <w:footerReference w:type="default" r:id="rId8"/>
      <w:foot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B9261" w14:textId="77777777" w:rsidR="0014223E" w:rsidRDefault="0014223E" w:rsidP="00295D39">
      <w:pPr>
        <w:spacing w:after="0" w:line="240" w:lineRule="auto"/>
      </w:pPr>
      <w:r>
        <w:separator/>
      </w:r>
    </w:p>
  </w:endnote>
  <w:endnote w:type="continuationSeparator" w:id="0">
    <w:p w14:paraId="4B898C31" w14:textId="77777777" w:rsidR="0014223E" w:rsidRDefault="0014223E"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61F6" w14:textId="77777777" w:rsidR="000140E5" w:rsidRPr="00A2520D" w:rsidRDefault="000876AF" w:rsidP="00A2520D">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243C30" w:rsidRPr="00243C30">
      <w:rPr>
        <w:rFonts w:ascii="Times New Roman" w:hAnsi="Times New Roman"/>
        <w:noProof/>
        <w:sz w:val="20"/>
        <w:szCs w:val="20"/>
      </w:rPr>
      <w:t>IEMAnot_23032020_ arkartsit</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D6C7" w14:textId="77777777" w:rsidR="000876AF" w:rsidRDefault="000876AF" w:rsidP="000876AF">
    <w:pPr>
      <w:pStyle w:val="Header"/>
    </w:pPr>
  </w:p>
  <w:p w14:paraId="68525FF1" w14:textId="77777777" w:rsidR="000876AF" w:rsidRDefault="000876AF" w:rsidP="000876AF"/>
  <w:p w14:paraId="3B377D9D" w14:textId="77777777" w:rsidR="000876AF" w:rsidRDefault="000876AF" w:rsidP="000876AF">
    <w:pPr>
      <w:pStyle w:val="Footer"/>
    </w:pPr>
  </w:p>
  <w:p w14:paraId="5ADABA70" w14:textId="77777777" w:rsidR="000876AF" w:rsidRDefault="000876AF" w:rsidP="000876AF"/>
  <w:p w14:paraId="142F42B1" w14:textId="77777777" w:rsidR="000140E5" w:rsidRPr="00E72CA3" w:rsidRDefault="000876AF" w:rsidP="000876AF">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IEMAnot_</w:t>
    </w:r>
    <w:r w:rsidR="00243C30">
      <w:rPr>
        <w:rFonts w:ascii="Times New Roman" w:hAnsi="Times New Roman"/>
        <w:noProof/>
        <w:sz w:val="20"/>
        <w:szCs w:val="20"/>
      </w:rPr>
      <w:t>23032020</w:t>
    </w:r>
    <w:r>
      <w:rPr>
        <w:rFonts w:ascii="Times New Roman" w:hAnsi="Times New Roman"/>
        <w:noProof/>
        <w:sz w:val="20"/>
        <w:szCs w:val="20"/>
      </w:rPr>
      <w:t>_</w:t>
    </w:r>
    <w:r w:rsidR="00243C30">
      <w:rPr>
        <w:rFonts w:ascii="Times New Roman" w:hAnsi="Times New Roman"/>
        <w:noProof/>
        <w:sz w:val="20"/>
        <w:szCs w:val="20"/>
      </w:rPr>
      <w:t xml:space="preserve"> arkartsit</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A329D" w14:textId="77777777" w:rsidR="0014223E" w:rsidRDefault="0014223E" w:rsidP="00295D39">
      <w:pPr>
        <w:spacing w:after="0" w:line="240" w:lineRule="auto"/>
      </w:pPr>
      <w:r>
        <w:separator/>
      </w:r>
    </w:p>
  </w:footnote>
  <w:footnote w:type="continuationSeparator" w:id="0">
    <w:p w14:paraId="454644CA" w14:textId="77777777" w:rsidR="0014223E" w:rsidRDefault="0014223E" w:rsidP="0029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C6B7" w14:textId="77777777" w:rsidR="000140E5" w:rsidRPr="00710AC2" w:rsidRDefault="000140E5">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C338EF">
      <w:rPr>
        <w:rFonts w:ascii="Times New Roman" w:hAnsi="Times New Roman"/>
        <w:noProof/>
      </w:rPr>
      <w:t>4</w:t>
    </w:r>
    <w:r w:rsidRPr="00710AC2">
      <w:rPr>
        <w:rFonts w:ascii="Times New Roman" w:hAnsi="Times New Roman"/>
        <w:noProof/>
      </w:rPr>
      <w:fldChar w:fldCharType="end"/>
    </w:r>
  </w:p>
  <w:p w14:paraId="2C973119" w14:textId="77777777" w:rsidR="000140E5" w:rsidRDefault="00014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2E1EAC"/>
    <w:multiLevelType w:val="multilevel"/>
    <w:tmpl w:val="E572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ru-RU" w:vendorID="64" w:dllVersion="6"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A"/>
    <w:rsid w:val="000029C5"/>
    <w:rsid w:val="000140E5"/>
    <w:rsid w:val="00020495"/>
    <w:rsid w:val="000205BB"/>
    <w:rsid w:val="000238AE"/>
    <w:rsid w:val="00043E86"/>
    <w:rsid w:val="00056F72"/>
    <w:rsid w:val="00060EEE"/>
    <w:rsid w:val="00063DB1"/>
    <w:rsid w:val="00071077"/>
    <w:rsid w:val="0007271F"/>
    <w:rsid w:val="000829D9"/>
    <w:rsid w:val="000876AF"/>
    <w:rsid w:val="000A5A05"/>
    <w:rsid w:val="000D1A27"/>
    <w:rsid w:val="000D6289"/>
    <w:rsid w:val="000D6A0E"/>
    <w:rsid w:val="000E22A4"/>
    <w:rsid w:val="00105D51"/>
    <w:rsid w:val="00117344"/>
    <w:rsid w:val="00120DD2"/>
    <w:rsid w:val="001321BF"/>
    <w:rsid w:val="0014223E"/>
    <w:rsid w:val="0014354C"/>
    <w:rsid w:val="00150E0D"/>
    <w:rsid w:val="00154952"/>
    <w:rsid w:val="00161919"/>
    <w:rsid w:val="001813AA"/>
    <w:rsid w:val="001943CF"/>
    <w:rsid w:val="00194ADC"/>
    <w:rsid w:val="00196B9A"/>
    <w:rsid w:val="001A17D5"/>
    <w:rsid w:val="001B1C90"/>
    <w:rsid w:val="001D4FEA"/>
    <w:rsid w:val="001D6C45"/>
    <w:rsid w:val="001E1F5F"/>
    <w:rsid w:val="001E2E16"/>
    <w:rsid w:val="001F1A83"/>
    <w:rsid w:val="001F2418"/>
    <w:rsid w:val="00202A1B"/>
    <w:rsid w:val="00207162"/>
    <w:rsid w:val="002243D7"/>
    <w:rsid w:val="002377AC"/>
    <w:rsid w:val="00243C30"/>
    <w:rsid w:val="0024584D"/>
    <w:rsid w:val="00246D54"/>
    <w:rsid w:val="0025207D"/>
    <w:rsid w:val="00256AC2"/>
    <w:rsid w:val="00257E30"/>
    <w:rsid w:val="00270BFB"/>
    <w:rsid w:val="00284F49"/>
    <w:rsid w:val="00285585"/>
    <w:rsid w:val="002860EE"/>
    <w:rsid w:val="00295D39"/>
    <w:rsid w:val="002D298F"/>
    <w:rsid w:val="002D353E"/>
    <w:rsid w:val="002D3B49"/>
    <w:rsid w:val="002E2F83"/>
    <w:rsid w:val="002E3E65"/>
    <w:rsid w:val="002E4BB8"/>
    <w:rsid w:val="002E7627"/>
    <w:rsid w:val="003117CB"/>
    <w:rsid w:val="00314A8C"/>
    <w:rsid w:val="00316D80"/>
    <w:rsid w:val="00333D1D"/>
    <w:rsid w:val="0035153F"/>
    <w:rsid w:val="003622CF"/>
    <w:rsid w:val="0036791A"/>
    <w:rsid w:val="00372D95"/>
    <w:rsid w:val="00377470"/>
    <w:rsid w:val="00380E60"/>
    <w:rsid w:val="003A0D61"/>
    <w:rsid w:val="003A2716"/>
    <w:rsid w:val="003C0DA0"/>
    <w:rsid w:val="003E3B48"/>
    <w:rsid w:val="004008F1"/>
    <w:rsid w:val="0041623E"/>
    <w:rsid w:val="00456485"/>
    <w:rsid w:val="0046132A"/>
    <w:rsid w:val="00464200"/>
    <w:rsid w:val="00470A88"/>
    <w:rsid w:val="00472687"/>
    <w:rsid w:val="00474B11"/>
    <w:rsid w:val="00475D66"/>
    <w:rsid w:val="00475E5A"/>
    <w:rsid w:val="00496EED"/>
    <w:rsid w:val="004B0616"/>
    <w:rsid w:val="004C2123"/>
    <w:rsid w:val="004C37F6"/>
    <w:rsid w:val="004C66C4"/>
    <w:rsid w:val="004E47BA"/>
    <w:rsid w:val="004F1EB8"/>
    <w:rsid w:val="00535AE2"/>
    <w:rsid w:val="00541D6F"/>
    <w:rsid w:val="005469DE"/>
    <w:rsid w:val="00555CBA"/>
    <w:rsid w:val="00563FA3"/>
    <w:rsid w:val="00565104"/>
    <w:rsid w:val="00576CB1"/>
    <w:rsid w:val="0058394E"/>
    <w:rsid w:val="005A49C1"/>
    <w:rsid w:val="005B0BA4"/>
    <w:rsid w:val="005B61A4"/>
    <w:rsid w:val="005C33B4"/>
    <w:rsid w:val="005C3CA3"/>
    <w:rsid w:val="005D4A8D"/>
    <w:rsid w:val="005E0422"/>
    <w:rsid w:val="00630442"/>
    <w:rsid w:val="00637C54"/>
    <w:rsid w:val="00642320"/>
    <w:rsid w:val="0064440E"/>
    <w:rsid w:val="00645684"/>
    <w:rsid w:val="0064678E"/>
    <w:rsid w:val="00677F95"/>
    <w:rsid w:val="0069411E"/>
    <w:rsid w:val="00696805"/>
    <w:rsid w:val="006A6FB1"/>
    <w:rsid w:val="006E4DDB"/>
    <w:rsid w:val="006F5CE4"/>
    <w:rsid w:val="00704AA3"/>
    <w:rsid w:val="00707F4C"/>
    <w:rsid w:val="00710AC2"/>
    <w:rsid w:val="007159EF"/>
    <w:rsid w:val="00721C05"/>
    <w:rsid w:val="00740FAA"/>
    <w:rsid w:val="0074141D"/>
    <w:rsid w:val="00742AD9"/>
    <w:rsid w:val="00751F19"/>
    <w:rsid w:val="00755514"/>
    <w:rsid w:val="00766A76"/>
    <w:rsid w:val="00776266"/>
    <w:rsid w:val="00776BFC"/>
    <w:rsid w:val="007B0D2B"/>
    <w:rsid w:val="007B1CF5"/>
    <w:rsid w:val="007B6A32"/>
    <w:rsid w:val="007B6B60"/>
    <w:rsid w:val="007D7BFA"/>
    <w:rsid w:val="00803C1A"/>
    <w:rsid w:val="00813D3F"/>
    <w:rsid w:val="0081574A"/>
    <w:rsid w:val="00820E4D"/>
    <w:rsid w:val="00830E95"/>
    <w:rsid w:val="00833FDF"/>
    <w:rsid w:val="00837914"/>
    <w:rsid w:val="00841BDC"/>
    <w:rsid w:val="00851453"/>
    <w:rsid w:val="00856543"/>
    <w:rsid w:val="00861176"/>
    <w:rsid w:val="00864D53"/>
    <w:rsid w:val="00884ECE"/>
    <w:rsid w:val="00890D51"/>
    <w:rsid w:val="00894CFC"/>
    <w:rsid w:val="008960E0"/>
    <w:rsid w:val="008A0C58"/>
    <w:rsid w:val="008A1822"/>
    <w:rsid w:val="008A2220"/>
    <w:rsid w:val="00900430"/>
    <w:rsid w:val="00910162"/>
    <w:rsid w:val="00927319"/>
    <w:rsid w:val="00951D19"/>
    <w:rsid w:val="00973D1C"/>
    <w:rsid w:val="009750B7"/>
    <w:rsid w:val="00975D8B"/>
    <w:rsid w:val="00976FD2"/>
    <w:rsid w:val="00983A9F"/>
    <w:rsid w:val="00985A16"/>
    <w:rsid w:val="00987391"/>
    <w:rsid w:val="00990712"/>
    <w:rsid w:val="00992B5F"/>
    <w:rsid w:val="009C2EDC"/>
    <w:rsid w:val="009D16D1"/>
    <w:rsid w:val="009E7529"/>
    <w:rsid w:val="009F4E8C"/>
    <w:rsid w:val="00A059BB"/>
    <w:rsid w:val="00A24FAD"/>
    <w:rsid w:val="00A2520D"/>
    <w:rsid w:val="00A30CD0"/>
    <w:rsid w:val="00A44B8C"/>
    <w:rsid w:val="00A45DA4"/>
    <w:rsid w:val="00A55F2D"/>
    <w:rsid w:val="00A60DA5"/>
    <w:rsid w:val="00A73512"/>
    <w:rsid w:val="00A764F0"/>
    <w:rsid w:val="00A85D7E"/>
    <w:rsid w:val="00A940B5"/>
    <w:rsid w:val="00A96AD9"/>
    <w:rsid w:val="00AA262D"/>
    <w:rsid w:val="00AA4507"/>
    <w:rsid w:val="00AB5024"/>
    <w:rsid w:val="00AC5710"/>
    <w:rsid w:val="00AD56B9"/>
    <w:rsid w:val="00AE0F5D"/>
    <w:rsid w:val="00AE2A20"/>
    <w:rsid w:val="00AF002E"/>
    <w:rsid w:val="00AF2F60"/>
    <w:rsid w:val="00B10371"/>
    <w:rsid w:val="00B1086F"/>
    <w:rsid w:val="00B10A9C"/>
    <w:rsid w:val="00B1341E"/>
    <w:rsid w:val="00B1792C"/>
    <w:rsid w:val="00B217B9"/>
    <w:rsid w:val="00B2726E"/>
    <w:rsid w:val="00B34E01"/>
    <w:rsid w:val="00B46DF2"/>
    <w:rsid w:val="00B5114B"/>
    <w:rsid w:val="00B53FBE"/>
    <w:rsid w:val="00B60A12"/>
    <w:rsid w:val="00B651A2"/>
    <w:rsid w:val="00B77241"/>
    <w:rsid w:val="00B82452"/>
    <w:rsid w:val="00B865FE"/>
    <w:rsid w:val="00B934EF"/>
    <w:rsid w:val="00BA77D1"/>
    <w:rsid w:val="00BB4859"/>
    <w:rsid w:val="00BC0E09"/>
    <w:rsid w:val="00BD0BD4"/>
    <w:rsid w:val="00BF5CBF"/>
    <w:rsid w:val="00C01821"/>
    <w:rsid w:val="00C03CC8"/>
    <w:rsid w:val="00C07AFF"/>
    <w:rsid w:val="00C25DF3"/>
    <w:rsid w:val="00C338EF"/>
    <w:rsid w:val="00C52645"/>
    <w:rsid w:val="00C541D4"/>
    <w:rsid w:val="00C54523"/>
    <w:rsid w:val="00C60D6D"/>
    <w:rsid w:val="00C646F7"/>
    <w:rsid w:val="00C6601D"/>
    <w:rsid w:val="00C8255F"/>
    <w:rsid w:val="00C846B8"/>
    <w:rsid w:val="00C84FB9"/>
    <w:rsid w:val="00CD2F94"/>
    <w:rsid w:val="00CE33FC"/>
    <w:rsid w:val="00CE6393"/>
    <w:rsid w:val="00CE6DBB"/>
    <w:rsid w:val="00CF017E"/>
    <w:rsid w:val="00CF0D14"/>
    <w:rsid w:val="00CF3FFC"/>
    <w:rsid w:val="00D02706"/>
    <w:rsid w:val="00D05BCD"/>
    <w:rsid w:val="00D10A1B"/>
    <w:rsid w:val="00D15AE6"/>
    <w:rsid w:val="00D41D40"/>
    <w:rsid w:val="00D65552"/>
    <w:rsid w:val="00D7289C"/>
    <w:rsid w:val="00DB37D4"/>
    <w:rsid w:val="00DC7D70"/>
    <w:rsid w:val="00DE69BE"/>
    <w:rsid w:val="00DE7F4E"/>
    <w:rsid w:val="00E07D69"/>
    <w:rsid w:val="00E1011F"/>
    <w:rsid w:val="00E2539A"/>
    <w:rsid w:val="00E42312"/>
    <w:rsid w:val="00E55FBC"/>
    <w:rsid w:val="00E72CA3"/>
    <w:rsid w:val="00E9181E"/>
    <w:rsid w:val="00EA3703"/>
    <w:rsid w:val="00EA61AA"/>
    <w:rsid w:val="00EC4133"/>
    <w:rsid w:val="00EC4341"/>
    <w:rsid w:val="00EC4E9E"/>
    <w:rsid w:val="00ED427D"/>
    <w:rsid w:val="00F167C6"/>
    <w:rsid w:val="00F40844"/>
    <w:rsid w:val="00F5545B"/>
    <w:rsid w:val="00F61F03"/>
    <w:rsid w:val="00FA6DC2"/>
    <w:rsid w:val="00FB16FA"/>
    <w:rsid w:val="00FE1CEA"/>
    <w:rsid w:val="00FE2DFD"/>
    <w:rsid w:val="00FF184B"/>
    <w:rsid w:val="00FF4CF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4264"/>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uiPriority w:val="99"/>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78668855">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625433118">
      <w:bodyDiv w:val="1"/>
      <w:marLeft w:val="0"/>
      <w:marRight w:val="0"/>
      <w:marTop w:val="0"/>
      <w:marBottom w:val="0"/>
      <w:divBdr>
        <w:top w:val="none" w:sz="0" w:space="0" w:color="auto"/>
        <w:left w:val="none" w:sz="0" w:space="0" w:color="auto"/>
        <w:bottom w:val="none" w:sz="0" w:space="0" w:color="auto"/>
        <w:right w:val="none" w:sz="0" w:space="0" w:color="auto"/>
      </w:divBdr>
    </w:div>
    <w:div w:id="1168208842">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911078">
      <w:bodyDiv w:val="1"/>
      <w:marLeft w:val="0"/>
      <w:marRight w:val="0"/>
      <w:marTop w:val="0"/>
      <w:marBottom w:val="0"/>
      <w:divBdr>
        <w:top w:val="none" w:sz="0" w:space="0" w:color="auto"/>
        <w:left w:val="none" w:sz="0" w:space="0" w:color="auto"/>
        <w:bottom w:val="none" w:sz="0" w:space="0" w:color="auto"/>
        <w:right w:val="none" w:sz="0" w:space="0" w:color="auto"/>
      </w:divBdr>
    </w:div>
    <w:div w:id="17031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11387</Words>
  <Characters>6492</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humānās palīdzības sniegšanu Ukrainai” sākotnējās ietekmes novērtējuma ziņojums (anotācija)</vt:lpstr>
      <vt:lpstr>Ministru kabineta rīkojuma projekta „Par humānās palīdzības sniegšanu Ukrainai” sākotnējās ietekmes novērtējuma ziņojums (anotācija)</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humānās palīdzības sniegšanu Ukrainai” sākotnējās ietekmes novērtējuma ziņojums (anotācija)</dc:title>
  <dc:subject/>
  <dc:creator>Martins Baltmanis</dc:creator>
  <cp:keywords/>
  <cp:lastModifiedBy>DRONU-LAPTOP2</cp:lastModifiedBy>
  <cp:revision>15</cp:revision>
  <cp:lastPrinted>2014-10-06T07:36:00Z</cp:lastPrinted>
  <dcterms:created xsi:type="dcterms:W3CDTF">2020-03-30T07:11:00Z</dcterms:created>
  <dcterms:modified xsi:type="dcterms:W3CDTF">2020-04-23T05:58:00Z</dcterms:modified>
</cp:coreProperties>
</file>