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5DA14" w14:textId="004B8137" w:rsidR="008D2C1E" w:rsidRPr="00EB468E" w:rsidRDefault="00EA6CD3" w:rsidP="008D2C1E">
      <w:pPr>
        <w:jc w:val="center"/>
        <w:rPr>
          <w:rFonts w:eastAsiaTheme="minorEastAsia"/>
          <w:sz w:val="24"/>
          <w:szCs w:val="24"/>
          <w:lang w:val="lv-LV"/>
        </w:rPr>
      </w:pPr>
      <w:bookmarkStart w:id="0" w:name="OLE_LINK3"/>
      <w:bookmarkStart w:id="1" w:name="OLE_LINK1"/>
      <w:bookmarkStart w:id="2" w:name="OLE_LINK2"/>
      <w:r w:rsidRPr="00EB468E">
        <w:rPr>
          <w:b/>
          <w:sz w:val="24"/>
          <w:szCs w:val="24"/>
          <w:lang w:val="lv-LV"/>
        </w:rPr>
        <w:t>Ministru kabineta noteikumu projekta</w:t>
      </w:r>
      <w:bookmarkStart w:id="3" w:name="OLE_LINK7"/>
      <w:bookmarkStart w:id="4" w:name="OLE_LINK8"/>
    </w:p>
    <w:p w14:paraId="088F7E8E" w14:textId="2EF29AAB" w:rsidR="00EA6CD3" w:rsidRPr="00EB468E" w:rsidRDefault="00994A24" w:rsidP="008D2C1E">
      <w:pPr>
        <w:jc w:val="center"/>
        <w:rPr>
          <w:rFonts w:eastAsia="Times New Roman"/>
          <w:b/>
          <w:sz w:val="24"/>
          <w:szCs w:val="24"/>
          <w:lang w:val="lv-LV" w:eastAsia="lv-LV"/>
        </w:rPr>
      </w:pPr>
      <w:r>
        <w:rPr>
          <w:rFonts w:eastAsia="Times New Roman"/>
          <w:b/>
          <w:sz w:val="24"/>
          <w:szCs w:val="24"/>
          <w:lang w:val="lv-LV" w:eastAsia="lv-LV"/>
        </w:rPr>
        <w:t>“</w:t>
      </w:r>
      <w:r w:rsidR="008D2C1E" w:rsidRPr="00EB468E">
        <w:rPr>
          <w:rFonts w:eastAsia="Times New Roman"/>
          <w:b/>
          <w:sz w:val="24"/>
          <w:szCs w:val="24"/>
          <w:lang w:val="lv-LV" w:eastAsia="lv-LV"/>
        </w:rPr>
        <w:t>Grozījumi Ministru kabineta 2017.gada 7.februāra noteikumos Nr.74 „Jaunuzņēmumu atbalsta programmu pieteikšanas un administrēšanas kārtība”</w:t>
      </w:r>
      <w:r w:rsidR="00EA6CD3" w:rsidRPr="00EB468E">
        <w:rPr>
          <w:b/>
          <w:sz w:val="24"/>
          <w:szCs w:val="24"/>
          <w:lang w:val="lv-LV"/>
        </w:rPr>
        <w:t>”</w:t>
      </w:r>
      <w:bookmarkEnd w:id="3"/>
      <w:bookmarkEnd w:id="4"/>
      <w:r w:rsidR="00844176" w:rsidRPr="00EB468E">
        <w:rPr>
          <w:b/>
          <w:sz w:val="24"/>
          <w:szCs w:val="24"/>
          <w:lang w:val="lv-LV"/>
        </w:rPr>
        <w:t xml:space="preserve"> </w:t>
      </w:r>
      <w:r w:rsidR="00EA6CD3" w:rsidRPr="00EB468E">
        <w:rPr>
          <w:b/>
          <w:sz w:val="24"/>
          <w:szCs w:val="24"/>
          <w:lang w:val="lv-LV"/>
        </w:rPr>
        <w:t>sākotnējās ietekmes novērtējuma ziņojums (anotācija)</w:t>
      </w:r>
    </w:p>
    <w:p w14:paraId="4F03DE00" w14:textId="77777777" w:rsidR="00310924" w:rsidRPr="00EB468E" w:rsidRDefault="00310924" w:rsidP="008D2C1E">
      <w:pPr>
        <w:jc w:val="center"/>
        <w:rPr>
          <w:b/>
          <w:sz w:val="24"/>
          <w:szCs w:val="24"/>
          <w:lang w:val="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2"/>
        <w:gridCol w:w="6946"/>
      </w:tblGrid>
      <w:tr w:rsidR="00833707" w:rsidRPr="00EB468E" w14:paraId="04D05FAF" w14:textId="77777777" w:rsidTr="00196ED4">
        <w:trPr>
          <w:trHeight w:val="405"/>
        </w:trPr>
        <w:tc>
          <w:tcPr>
            <w:tcW w:w="9348" w:type="dxa"/>
            <w:gridSpan w:val="2"/>
            <w:tcBorders>
              <w:top w:val="outset" w:sz="6" w:space="0" w:color="414142"/>
              <w:left w:val="outset" w:sz="6" w:space="0" w:color="414142"/>
              <w:bottom w:val="outset" w:sz="6" w:space="0" w:color="414142"/>
              <w:right w:val="outset" w:sz="6" w:space="0" w:color="414142"/>
            </w:tcBorders>
          </w:tcPr>
          <w:p w14:paraId="703A3A02" w14:textId="03E6F870" w:rsidR="00833707" w:rsidRPr="00EB468E" w:rsidRDefault="00833707" w:rsidP="00330243">
            <w:pPr>
              <w:ind w:right="344"/>
              <w:jc w:val="both"/>
              <w:rPr>
                <w:rFonts w:eastAsia="Times New Roman"/>
                <w:iCs/>
                <w:sz w:val="24"/>
                <w:szCs w:val="24"/>
                <w:lang w:val="lv-LV" w:eastAsia="lv-LV"/>
              </w:rPr>
            </w:pPr>
            <w:r w:rsidRPr="00EB468E">
              <w:rPr>
                <w:rFonts w:eastAsia="Times New Roman"/>
                <w:b/>
                <w:bCs/>
                <w:iCs/>
                <w:sz w:val="24"/>
                <w:szCs w:val="24"/>
                <w:lang w:val="lv-LV" w:eastAsia="lv-LV"/>
              </w:rPr>
              <w:t>Tiesību akta projekta anotācijas kopsavilkums</w:t>
            </w:r>
          </w:p>
        </w:tc>
      </w:tr>
      <w:bookmarkEnd w:id="0"/>
      <w:bookmarkEnd w:id="1"/>
      <w:bookmarkEnd w:id="2"/>
      <w:tr w:rsidR="00833707" w:rsidRPr="00404BD3" w14:paraId="6436A03E" w14:textId="77777777" w:rsidTr="00196ED4">
        <w:trPr>
          <w:trHeight w:val="405"/>
        </w:trPr>
        <w:tc>
          <w:tcPr>
            <w:tcW w:w="2402" w:type="dxa"/>
            <w:tcBorders>
              <w:top w:val="outset" w:sz="6" w:space="0" w:color="414142"/>
              <w:left w:val="outset" w:sz="6" w:space="0" w:color="414142"/>
              <w:bottom w:val="outset" w:sz="6" w:space="0" w:color="414142"/>
              <w:right w:val="outset" w:sz="6" w:space="0" w:color="414142"/>
            </w:tcBorders>
            <w:hideMark/>
          </w:tcPr>
          <w:p w14:paraId="70666EE3" w14:textId="1E81E684" w:rsidR="00833707" w:rsidRPr="00EB468E" w:rsidRDefault="00833707" w:rsidP="00330243">
            <w:pPr>
              <w:spacing w:before="100" w:beforeAutospacing="1" w:after="100" w:afterAutospacing="1"/>
              <w:rPr>
                <w:rFonts w:eastAsia="Times New Roman"/>
                <w:sz w:val="24"/>
                <w:szCs w:val="24"/>
                <w:lang w:val="lv-LV" w:eastAsia="lv-LV"/>
              </w:rPr>
            </w:pPr>
            <w:r w:rsidRPr="00EB468E">
              <w:rPr>
                <w:rFonts w:eastAsia="Times New Roman"/>
                <w:iCs/>
                <w:sz w:val="24"/>
                <w:szCs w:val="24"/>
                <w:lang w:val="lv-LV" w:eastAsia="lv-LV"/>
              </w:rPr>
              <w:t>Mērķis, risinājums un projekta spēkā stāšanās laiks (500 zīmes bez atstarpēm)</w:t>
            </w:r>
          </w:p>
        </w:tc>
        <w:tc>
          <w:tcPr>
            <w:tcW w:w="6946" w:type="dxa"/>
            <w:tcBorders>
              <w:top w:val="outset" w:sz="6" w:space="0" w:color="414142"/>
              <w:left w:val="outset" w:sz="6" w:space="0" w:color="414142"/>
              <w:bottom w:val="outset" w:sz="6" w:space="0" w:color="414142"/>
              <w:right w:val="outset" w:sz="6" w:space="0" w:color="414142"/>
            </w:tcBorders>
            <w:hideMark/>
          </w:tcPr>
          <w:p w14:paraId="24B8E504" w14:textId="4C3E3730" w:rsidR="00AD5CB0" w:rsidRPr="00EB468E" w:rsidRDefault="007107B2" w:rsidP="00605F50">
            <w:pPr>
              <w:jc w:val="both"/>
              <w:rPr>
                <w:rFonts w:eastAsia="Times New Roman"/>
                <w:iCs/>
                <w:sz w:val="24"/>
                <w:szCs w:val="24"/>
                <w:lang w:val="lv-LV" w:eastAsia="lv-LV"/>
              </w:rPr>
            </w:pPr>
            <w:r w:rsidRPr="00EB468E">
              <w:rPr>
                <w:rFonts w:eastAsia="Times New Roman"/>
                <w:iCs/>
                <w:sz w:val="24"/>
                <w:szCs w:val="24"/>
                <w:lang w:val="lv-LV" w:eastAsia="lv-LV"/>
              </w:rPr>
              <w:t xml:space="preserve">Tiesību akta projekts paredz iestrādāt Ministru kabineta 2017.gada 7.februāra noteikumos Nr.74 “Jaunuzņēmumu atbalsta programmu pieteikšanas un administrēšanas kārtība” tiesību normas atbilstoši 2020.gada </w:t>
            </w:r>
            <w:r w:rsidRPr="00EB468E">
              <w:rPr>
                <w:sz w:val="24"/>
                <w:szCs w:val="24"/>
                <w:lang w:val="lv-LV"/>
              </w:rPr>
              <w:t>28.janvār</w:t>
            </w:r>
            <w:r w:rsidR="00994A24">
              <w:rPr>
                <w:sz w:val="24"/>
                <w:szCs w:val="24"/>
                <w:lang w:val="lv-LV"/>
              </w:rPr>
              <w:t>a</w:t>
            </w:r>
            <w:r w:rsidRPr="00EB468E">
              <w:rPr>
                <w:sz w:val="24"/>
                <w:szCs w:val="24"/>
                <w:lang w:val="lv-LV"/>
              </w:rPr>
              <w:t xml:space="preserve"> Ministru kabinet</w:t>
            </w:r>
            <w:r w:rsidR="00994A24">
              <w:rPr>
                <w:sz w:val="24"/>
                <w:szCs w:val="24"/>
                <w:lang w:val="lv-LV"/>
              </w:rPr>
              <w:t>a</w:t>
            </w:r>
            <w:r w:rsidRPr="00EB468E">
              <w:rPr>
                <w:sz w:val="24"/>
                <w:szCs w:val="24"/>
                <w:lang w:val="lv-LV"/>
              </w:rPr>
              <w:t xml:space="preserve"> </w:t>
            </w:r>
            <w:r w:rsidR="00994A24">
              <w:rPr>
                <w:sz w:val="24"/>
                <w:szCs w:val="24"/>
                <w:lang w:val="lv-LV"/>
              </w:rPr>
              <w:t xml:space="preserve">sēdē </w:t>
            </w:r>
            <w:r w:rsidRPr="00EB468E">
              <w:rPr>
                <w:sz w:val="24"/>
                <w:szCs w:val="24"/>
                <w:lang w:val="lv-LV"/>
              </w:rPr>
              <w:t xml:space="preserve">(turpmāk – MK) </w:t>
            </w:r>
            <w:r w:rsidR="00404BD3" w:rsidRPr="00EB468E">
              <w:rPr>
                <w:sz w:val="24"/>
                <w:szCs w:val="24"/>
                <w:lang w:val="lv-LV"/>
              </w:rPr>
              <w:t xml:space="preserve">(Prot. Nr. 4; 2.§) </w:t>
            </w:r>
            <w:r w:rsidR="00404BD3">
              <w:rPr>
                <w:sz w:val="24"/>
                <w:szCs w:val="24"/>
                <w:lang w:val="lv-LV"/>
              </w:rPr>
              <w:t xml:space="preserve">un Saeimas 2020.gada 30.aprīļa sēdē 1.lasījumā </w:t>
            </w:r>
            <w:r w:rsidRPr="00EB468E">
              <w:rPr>
                <w:sz w:val="24"/>
                <w:szCs w:val="24"/>
                <w:lang w:val="lv-LV"/>
              </w:rPr>
              <w:t xml:space="preserve">atbalstītajam likumprojektam “Grozījumi Jaunuzņēmumu darbības atbalsta likumā” </w:t>
            </w:r>
            <w:r w:rsidRPr="00EB468E">
              <w:rPr>
                <w:rFonts w:eastAsia="Times New Roman"/>
                <w:iCs/>
                <w:sz w:val="24"/>
                <w:szCs w:val="24"/>
                <w:lang w:val="lv-LV" w:eastAsia="lv-LV"/>
              </w:rPr>
              <w:t xml:space="preserve">(turpmāk – Likums), kas paredz paplašināt </w:t>
            </w:r>
            <w:proofErr w:type="spellStart"/>
            <w:r w:rsidRPr="00EB468E">
              <w:rPr>
                <w:rFonts w:eastAsia="Times New Roman"/>
                <w:iCs/>
                <w:sz w:val="24"/>
                <w:szCs w:val="24"/>
                <w:lang w:val="lv-LV" w:eastAsia="lv-LV"/>
              </w:rPr>
              <w:t>jaunu</w:t>
            </w:r>
            <w:r w:rsidR="008D3D6E">
              <w:rPr>
                <w:rFonts w:eastAsia="Times New Roman"/>
                <w:iCs/>
                <w:sz w:val="24"/>
                <w:szCs w:val="24"/>
                <w:lang w:val="lv-LV" w:eastAsia="lv-LV"/>
              </w:rPr>
              <w:t>z</w:t>
            </w:r>
            <w:r w:rsidRPr="00EB468E">
              <w:rPr>
                <w:rFonts w:eastAsia="Times New Roman"/>
                <w:iCs/>
                <w:sz w:val="24"/>
                <w:szCs w:val="24"/>
                <w:lang w:val="lv-LV" w:eastAsia="lv-LV"/>
              </w:rPr>
              <w:t>ņēmumu</w:t>
            </w:r>
            <w:proofErr w:type="spellEnd"/>
            <w:r w:rsidRPr="00EB468E">
              <w:rPr>
                <w:rFonts w:eastAsia="Times New Roman"/>
                <w:iCs/>
                <w:sz w:val="24"/>
                <w:szCs w:val="24"/>
                <w:lang w:val="lv-LV" w:eastAsia="lv-LV"/>
              </w:rPr>
              <w:t xml:space="preserve"> kvalifikācijas prasības. </w:t>
            </w:r>
            <w:r w:rsidR="00994A24">
              <w:rPr>
                <w:rFonts w:eastAsia="Times New Roman"/>
                <w:iCs/>
                <w:sz w:val="24"/>
                <w:szCs w:val="24"/>
                <w:lang w:val="lv-LV" w:eastAsia="lv-LV"/>
              </w:rPr>
              <w:t>Tostarp p</w:t>
            </w:r>
            <w:r w:rsidRPr="00EB468E">
              <w:rPr>
                <w:rFonts w:eastAsia="Times New Roman"/>
                <w:iCs/>
                <w:sz w:val="24"/>
                <w:szCs w:val="24"/>
                <w:lang w:val="lv-LV" w:eastAsia="lv-LV"/>
              </w:rPr>
              <w:t>rojekts paredz arī precizēt pieteikuma veidlapas.</w:t>
            </w:r>
          </w:p>
        </w:tc>
      </w:tr>
    </w:tbl>
    <w:p w14:paraId="6A8022D4" w14:textId="77777777" w:rsidR="00310924" w:rsidRPr="00EB468E" w:rsidRDefault="00310924" w:rsidP="00EA6CD3">
      <w:pPr>
        <w:tabs>
          <w:tab w:val="right" w:pos="9072"/>
        </w:tabs>
        <w:rPr>
          <w:sz w:val="24"/>
          <w:szCs w:val="24"/>
          <w:lang w:val="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9"/>
        <w:gridCol w:w="142"/>
        <w:gridCol w:w="1938"/>
        <w:gridCol w:w="1045"/>
        <w:gridCol w:w="5954"/>
      </w:tblGrid>
      <w:tr w:rsidR="00844176" w:rsidRPr="00EB468E" w14:paraId="02364BB3" w14:textId="77777777" w:rsidTr="00002F46">
        <w:trPr>
          <w:trHeight w:val="405"/>
        </w:trPr>
        <w:tc>
          <w:tcPr>
            <w:tcW w:w="9348" w:type="dxa"/>
            <w:gridSpan w:val="5"/>
            <w:tcBorders>
              <w:top w:val="outset" w:sz="6" w:space="0" w:color="414142"/>
              <w:left w:val="outset" w:sz="6" w:space="0" w:color="414142"/>
              <w:bottom w:val="outset" w:sz="6" w:space="0" w:color="414142"/>
              <w:right w:val="outset" w:sz="6" w:space="0" w:color="414142"/>
            </w:tcBorders>
            <w:hideMark/>
          </w:tcPr>
          <w:p w14:paraId="12E54FE2" w14:textId="77777777" w:rsidR="00844176" w:rsidRPr="00EB468E" w:rsidRDefault="00844176" w:rsidP="00871E2F">
            <w:pPr>
              <w:spacing w:before="100" w:beforeAutospacing="1" w:after="100" w:afterAutospacing="1"/>
              <w:ind w:firstLine="300"/>
              <w:jc w:val="center"/>
              <w:rPr>
                <w:rFonts w:eastAsia="Times New Roman"/>
                <w:sz w:val="24"/>
                <w:szCs w:val="24"/>
                <w:lang w:val="lv-LV" w:eastAsia="lv-LV"/>
              </w:rPr>
            </w:pPr>
            <w:r w:rsidRPr="00EB468E">
              <w:rPr>
                <w:rFonts w:eastAsia="Times New Roman"/>
                <w:b/>
                <w:bCs/>
                <w:color w:val="000000"/>
                <w:sz w:val="24"/>
                <w:szCs w:val="24"/>
                <w:lang w:val="lv-LV" w:eastAsia="lv-LV"/>
              </w:rPr>
              <w:t>I. Tiesību akta projekta izstrādes nepieciešamība</w:t>
            </w:r>
          </w:p>
        </w:tc>
      </w:tr>
      <w:tr w:rsidR="00844176" w:rsidRPr="006A4AE8" w14:paraId="7F385C9A" w14:textId="77777777" w:rsidTr="00002F46">
        <w:trPr>
          <w:trHeight w:val="405"/>
        </w:trPr>
        <w:tc>
          <w:tcPr>
            <w:tcW w:w="411" w:type="dxa"/>
            <w:gridSpan w:val="2"/>
            <w:tcBorders>
              <w:top w:val="outset" w:sz="6" w:space="0" w:color="414142"/>
              <w:left w:val="outset" w:sz="6" w:space="0" w:color="414142"/>
              <w:bottom w:val="outset" w:sz="6" w:space="0" w:color="414142"/>
              <w:right w:val="outset" w:sz="6" w:space="0" w:color="414142"/>
            </w:tcBorders>
            <w:hideMark/>
          </w:tcPr>
          <w:p w14:paraId="7802C726" w14:textId="77777777" w:rsidR="00844176" w:rsidRPr="00EB468E" w:rsidRDefault="00844176" w:rsidP="00871E2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1.</w:t>
            </w:r>
          </w:p>
        </w:tc>
        <w:tc>
          <w:tcPr>
            <w:tcW w:w="193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EB468E" w:rsidRDefault="00844176" w:rsidP="00871E2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Pamatojums</w:t>
            </w:r>
          </w:p>
        </w:tc>
        <w:tc>
          <w:tcPr>
            <w:tcW w:w="6999" w:type="dxa"/>
            <w:gridSpan w:val="2"/>
            <w:tcBorders>
              <w:top w:val="outset" w:sz="6" w:space="0" w:color="414142"/>
              <w:left w:val="outset" w:sz="6" w:space="0" w:color="414142"/>
              <w:bottom w:val="outset" w:sz="6" w:space="0" w:color="414142"/>
              <w:right w:val="outset" w:sz="6" w:space="0" w:color="414142"/>
            </w:tcBorders>
            <w:hideMark/>
          </w:tcPr>
          <w:p w14:paraId="6AE31ECB" w14:textId="3D154B6A" w:rsidR="007107B2" w:rsidRPr="00EB468E" w:rsidRDefault="007107B2" w:rsidP="007107B2">
            <w:pPr>
              <w:spacing w:after="60"/>
              <w:jc w:val="both"/>
              <w:rPr>
                <w:rFonts w:eastAsia="Times New Roman"/>
                <w:sz w:val="24"/>
                <w:szCs w:val="24"/>
                <w:lang w:val="lv-LV" w:eastAsia="lv-LV"/>
              </w:rPr>
            </w:pPr>
            <w:r w:rsidRPr="00EB468E">
              <w:rPr>
                <w:sz w:val="24"/>
                <w:szCs w:val="24"/>
                <w:lang w:val="lv-LV"/>
              </w:rPr>
              <w:t>2020.gada 28.janvārī MK tika apstiprināts likumprojekts “Grozījumi Jaunuzņēmumu darbības atbalsta likumā” (Prot. Nr. 4; 2.§)</w:t>
            </w:r>
            <w:r w:rsidR="00994A24">
              <w:rPr>
                <w:sz w:val="24"/>
                <w:szCs w:val="24"/>
                <w:lang w:val="lv-LV"/>
              </w:rPr>
              <w:t xml:space="preserve"> (turpmāk – likumprojekts)</w:t>
            </w:r>
            <w:r w:rsidRPr="00EB468E">
              <w:rPr>
                <w:sz w:val="24"/>
                <w:szCs w:val="24"/>
                <w:lang w:val="lv-LV"/>
              </w:rPr>
              <w:t xml:space="preserve"> un </w:t>
            </w:r>
            <w:r w:rsidR="00CC7506" w:rsidRPr="00EB468E">
              <w:rPr>
                <w:sz w:val="24"/>
                <w:szCs w:val="24"/>
                <w:lang w:val="lv-LV"/>
              </w:rPr>
              <w:t xml:space="preserve">2020.gada 10.februārī </w:t>
            </w:r>
            <w:r w:rsidR="00994A24">
              <w:rPr>
                <w:sz w:val="24"/>
                <w:szCs w:val="24"/>
                <w:lang w:val="lv-LV"/>
              </w:rPr>
              <w:t xml:space="preserve">tas nodots </w:t>
            </w:r>
            <w:r w:rsidR="00CC7506" w:rsidRPr="00EB468E">
              <w:rPr>
                <w:rFonts w:eastAsia="Times New Roman"/>
                <w:sz w:val="24"/>
                <w:szCs w:val="24"/>
                <w:lang w:val="lv-LV" w:eastAsia="lv-LV"/>
              </w:rPr>
              <w:t xml:space="preserve">Budžeta un finanšu (nodokļu) komisijai un Tautsaimniecības, agrārās, vides un reģionālās politikas komisijai </w:t>
            </w:r>
            <w:r w:rsidRPr="00EB468E">
              <w:rPr>
                <w:rFonts w:eastAsia="Times New Roman"/>
                <w:sz w:val="24"/>
                <w:szCs w:val="24"/>
                <w:lang w:val="lv-LV" w:eastAsia="lv-LV"/>
              </w:rPr>
              <w:t xml:space="preserve">(reģ.nr. </w:t>
            </w:r>
            <w:r w:rsidR="00CC7506" w:rsidRPr="00EB468E">
              <w:rPr>
                <w:rFonts w:eastAsia="Times New Roman"/>
                <w:sz w:val="24"/>
                <w:szCs w:val="24"/>
                <w:lang w:val="lv-LV" w:eastAsia="lv-LV"/>
              </w:rPr>
              <w:t>573/Lp13</w:t>
            </w:r>
            <w:r w:rsidRPr="00EB468E">
              <w:rPr>
                <w:rFonts w:eastAsia="Times New Roman"/>
                <w:sz w:val="24"/>
                <w:szCs w:val="24"/>
                <w:lang w:val="lv-LV" w:eastAsia="lv-LV"/>
              </w:rPr>
              <w:t>)</w:t>
            </w:r>
            <w:r w:rsidR="00404BD3">
              <w:rPr>
                <w:rFonts w:eastAsia="Times New Roman"/>
                <w:sz w:val="24"/>
                <w:szCs w:val="24"/>
                <w:lang w:val="lv-LV" w:eastAsia="lv-LV"/>
              </w:rPr>
              <w:t>, kā arī 2020.gada 30.aprīlī Saeimas sēdē atbalstīts pirmajā lasījumā</w:t>
            </w:r>
            <w:r w:rsidR="00CC7506" w:rsidRPr="00EB468E">
              <w:rPr>
                <w:rFonts w:eastAsia="Times New Roman"/>
                <w:sz w:val="24"/>
                <w:szCs w:val="24"/>
                <w:lang w:val="lv-LV" w:eastAsia="lv-LV"/>
              </w:rPr>
              <w:t>.</w:t>
            </w:r>
          </w:p>
          <w:p w14:paraId="79DF1BBF" w14:textId="44AF16AD" w:rsidR="00844176" w:rsidRPr="00EB468E" w:rsidRDefault="007107B2" w:rsidP="007107B2">
            <w:pPr>
              <w:jc w:val="both"/>
              <w:rPr>
                <w:sz w:val="24"/>
                <w:szCs w:val="24"/>
                <w:lang w:val="lv-LV"/>
              </w:rPr>
            </w:pPr>
            <w:r w:rsidRPr="00EB468E">
              <w:rPr>
                <w:rFonts w:eastAsia="Times New Roman"/>
                <w:sz w:val="24"/>
                <w:szCs w:val="24"/>
                <w:lang w:val="lv-LV" w:eastAsia="lv-LV"/>
              </w:rPr>
              <w:t xml:space="preserve">Noteikumu projekts “Grozījumi Ministru kabineta 2017.gada 7.februāra noteikumos Nr.74 “Jaunuzņēmumu atbalsta programmu pieteikšanas un administrēšanas kārtība” (turpmāk –  </w:t>
            </w:r>
            <w:r w:rsidR="00CC7506" w:rsidRPr="00EB468E">
              <w:rPr>
                <w:rFonts w:eastAsia="Times New Roman"/>
                <w:sz w:val="24"/>
                <w:szCs w:val="24"/>
                <w:lang w:val="lv-LV" w:eastAsia="lv-LV"/>
              </w:rPr>
              <w:t xml:space="preserve">noteikumu </w:t>
            </w:r>
            <w:r w:rsidRPr="00EB468E">
              <w:rPr>
                <w:rFonts w:eastAsia="Times New Roman"/>
                <w:sz w:val="24"/>
                <w:szCs w:val="24"/>
                <w:lang w:val="lv-LV" w:eastAsia="lv-LV"/>
              </w:rPr>
              <w:t>projekts) sagatavots, lai likumprojektā ietvertās tiesību normas iekļautu attiecīgajos Ministru kabineta noteikumos.</w:t>
            </w:r>
          </w:p>
        </w:tc>
      </w:tr>
      <w:tr w:rsidR="00844176" w:rsidRPr="00404BD3" w14:paraId="62EDED08" w14:textId="77777777" w:rsidTr="00002F46">
        <w:trPr>
          <w:trHeight w:val="465"/>
        </w:trPr>
        <w:tc>
          <w:tcPr>
            <w:tcW w:w="411" w:type="dxa"/>
            <w:gridSpan w:val="2"/>
            <w:tcBorders>
              <w:top w:val="outset" w:sz="6" w:space="0" w:color="414142"/>
              <w:left w:val="outset" w:sz="6" w:space="0" w:color="414142"/>
              <w:bottom w:val="outset" w:sz="6" w:space="0" w:color="414142"/>
              <w:right w:val="outset" w:sz="6" w:space="0" w:color="414142"/>
            </w:tcBorders>
            <w:hideMark/>
          </w:tcPr>
          <w:p w14:paraId="304587A4" w14:textId="77777777" w:rsidR="00844176" w:rsidRPr="00EB468E" w:rsidRDefault="00844176" w:rsidP="00871E2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2.</w:t>
            </w:r>
          </w:p>
        </w:tc>
        <w:tc>
          <w:tcPr>
            <w:tcW w:w="1938" w:type="dxa"/>
            <w:tcBorders>
              <w:top w:val="outset" w:sz="6" w:space="0" w:color="414142"/>
              <w:left w:val="outset" w:sz="6" w:space="0" w:color="414142"/>
              <w:bottom w:val="outset" w:sz="6" w:space="0" w:color="414142"/>
              <w:right w:val="outset" w:sz="6" w:space="0" w:color="414142"/>
            </w:tcBorders>
            <w:hideMark/>
          </w:tcPr>
          <w:p w14:paraId="2D0D2556" w14:textId="77777777" w:rsidR="007B4A0C" w:rsidRPr="00EB468E" w:rsidRDefault="00844176" w:rsidP="008D2C1E">
            <w:pPr>
              <w:spacing w:before="100" w:beforeAutospacing="1" w:after="100" w:afterAutospacing="1"/>
              <w:rPr>
                <w:rFonts w:eastAsia="Times New Roman"/>
                <w:color w:val="000000"/>
                <w:sz w:val="24"/>
                <w:szCs w:val="24"/>
                <w:lang w:val="lv-LV" w:eastAsia="lv-LV"/>
              </w:rPr>
            </w:pPr>
            <w:r w:rsidRPr="00EB468E">
              <w:rPr>
                <w:rFonts w:eastAsia="Times New Roman"/>
                <w:color w:val="000000"/>
                <w:sz w:val="24"/>
                <w:szCs w:val="24"/>
                <w:lang w:val="lv-LV" w:eastAsia="lv-LV"/>
              </w:rPr>
              <w:t>Pašreizējā situācija un problēmas, kuru risināšanai tiesību akta projekts izstrādāts, tiesiskā regulējuma mērķis un būtība</w:t>
            </w:r>
          </w:p>
          <w:p w14:paraId="73379784" w14:textId="77777777" w:rsidR="006259D6" w:rsidRPr="00EB468E" w:rsidRDefault="006259D6" w:rsidP="006259D6">
            <w:pPr>
              <w:rPr>
                <w:rFonts w:eastAsia="Times New Roman"/>
                <w:sz w:val="24"/>
                <w:szCs w:val="24"/>
                <w:lang w:val="lv-LV" w:eastAsia="lv-LV"/>
              </w:rPr>
            </w:pPr>
          </w:p>
          <w:p w14:paraId="7AC9A9EF" w14:textId="77777777" w:rsidR="006259D6" w:rsidRPr="00EB468E" w:rsidRDefault="006259D6" w:rsidP="006259D6">
            <w:pPr>
              <w:rPr>
                <w:rFonts w:eastAsia="Times New Roman"/>
                <w:sz w:val="24"/>
                <w:szCs w:val="24"/>
                <w:lang w:val="lv-LV" w:eastAsia="lv-LV"/>
              </w:rPr>
            </w:pPr>
          </w:p>
          <w:p w14:paraId="1BAE1F15" w14:textId="77777777" w:rsidR="006259D6" w:rsidRPr="00EB468E" w:rsidRDefault="006259D6" w:rsidP="006259D6">
            <w:pPr>
              <w:rPr>
                <w:rFonts w:eastAsia="Times New Roman"/>
                <w:sz w:val="24"/>
                <w:szCs w:val="24"/>
                <w:lang w:val="lv-LV" w:eastAsia="lv-LV"/>
              </w:rPr>
            </w:pPr>
          </w:p>
          <w:p w14:paraId="37200143" w14:textId="77777777" w:rsidR="006259D6" w:rsidRPr="00EB468E" w:rsidRDefault="006259D6" w:rsidP="006259D6">
            <w:pPr>
              <w:rPr>
                <w:rFonts w:eastAsia="Times New Roman"/>
                <w:sz w:val="24"/>
                <w:szCs w:val="24"/>
                <w:lang w:val="lv-LV" w:eastAsia="lv-LV"/>
              </w:rPr>
            </w:pPr>
          </w:p>
          <w:p w14:paraId="7DB06630" w14:textId="77777777" w:rsidR="006259D6" w:rsidRPr="00EB468E" w:rsidRDefault="006259D6" w:rsidP="006259D6">
            <w:pPr>
              <w:rPr>
                <w:rFonts w:eastAsia="Times New Roman"/>
                <w:sz w:val="24"/>
                <w:szCs w:val="24"/>
                <w:lang w:val="lv-LV" w:eastAsia="lv-LV"/>
              </w:rPr>
            </w:pPr>
          </w:p>
          <w:p w14:paraId="74AF1269" w14:textId="77777777" w:rsidR="006259D6" w:rsidRPr="00EB468E" w:rsidRDefault="006259D6" w:rsidP="006259D6">
            <w:pPr>
              <w:rPr>
                <w:rFonts w:eastAsia="Times New Roman"/>
                <w:sz w:val="24"/>
                <w:szCs w:val="24"/>
                <w:lang w:val="lv-LV" w:eastAsia="lv-LV"/>
              </w:rPr>
            </w:pPr>
          </w:p>
          <w:p w14:paraId="019C73D4" w14:textId="77777777" w:rsidR="006259D6" w:rsidRPr="00EB468E" w:rsidRDefault="006259D6" w:rsidP="006259D6">
            <w:pPr>
              <w:rPr>
                <w:rFonts w:eastAsia="Times New Roman"/>
                <w:sz w:val="24"/>
                <w:szCs w:val="24"/>
                <w:lang w:val="lv-LV" w:eastAsia="lv-LV"/>
              </w:rPr>
            </w:pPr>
          </w:p>
          <w:p w14:paraId="25225E77" w14:textId="77777777" w:rsidR="006259D6" w:rsidRPr="00EB468E" w:rsidRDefault="006259D6" w:rsidP="006259D6">
            <w:pPr>
              <w:rPr>
                <w:rFonts w:eastAsia="Times New Roman"/>
                <w:sz w:val="24"/>
                <w:szCs w:val="24"/>
                <w:lang w:val="lv-LV" w:eastAsia="lv-LV"/>
              </w:rPr>
            </w:pPr>
          </w:p>
          <w:p w14:paraId="2C4348B4" w14:textId="77777777" w:rsidR="006259D6" w:rsidRPr="00EB468E" w:rsidRDefault="006259D6" w:rsidP="006259D6">
            <w:pPr>
              <w:rPr>
                <w:rFonts w:eastAsia="Times New Roman"/>
                <w:sz w:val="24"/>
                <w:szCs w:val="24"/>
                <w:lang w:val="lv-LV" w:eastAsia="lv-LV"/>
              </w:rPr>
            </w:pPr>
          </w:p>
          <w:p w14:paraId="0636FF7B" w14:textId="77777777" w:rsidR="006259D6" w:rsidRPr="00EB468E" w:rsidRDefault="006259D6" w:rsidP="006259D6">
            <w:pPr>
              <w:rPr>
                <w:rFonts w:eastAsia="Times New Roman"/>
                <w:sz w:val="24"/>
                <w:szCs w:val="24"/>
                <w:lang w:val="lv-LV" w:eastAsia="lv-LV"/>
              </w:rPr>
            </w:pPr>
          </w:p>
          <w:p w14:paraId="51836032" w14:textId="77777777" w:rsidR="006259D6" w:rsidRPr="00EB468E" w:rsidRDefault="006259D6" w:rsidP="006259D6">
            <w:pPr>
              <w:rPr>
                <w:rFonts w:eastAsia="Times New Roman"/>
                <w:sz w:val="24"/>
                <w:szCs w:val="24"/>
                <w:lang w:val="lv-LV" w:eastAsia="lv-LV"/>
              </w:rPr>
            </w:pPr>
          </w:p>
          <w:p w14:paraId="13C0F8F6" w14:textId="57170CD9" w:rsidR="006259D6" w:rsidRPr="00EB468E" w:rsidRDefault="006259D6" w:rsidP="006259D6">
            <w:pPr>
              <w:rPr>
                <w:rFonts w:eastAsia="Times New Roman"/>
                <w:color w:val="000000"/>
                <w:sz w:val="24"/>
                <w:szCs w:val="24"/>
                <w:lang w:val="lv-LV" w:eastAsia="lv-LV"/>
              </w:rPr>
            </w:pPr>
          </w:p>
          <w:p w14:paraId="2A54D377" w14:textId="77777777" w:rsidR="00A71507" w:rsidRPr="00EB468E" w:rsidRDefault="00A71507" w:rsidP="00A71507">
            <w:pPr>
              <w:rPr>
                <w:rFonts w:eastAsia="Times New Roman"/>
                <w:sz w:val="24"/>
                <w:szCs w:val="24"/>
                <w:lang w:val="lv-LV" w:eastAsia="lv-LV"/>
              </w:rPr>
            </w:pPr>
          </w:p>
          <w:p w14:paraId="0357B713" w14:textId="77777777" w:rsidR="00A71507" w:rsidRPr="00EB468E" w:rsidRDefault="00A71507" w:rsidP="00A71507">
            <w:pPr>
              <w:rPr>
                <w:rFonts w:eastAsia="Times New Roman"/>
                <w:sz w:val="24"/>
                <w:szCs w:val="24"/>
                <w:lang w:val="lv-LV" w:eastAsia="lv-LV"/>
              </w:rPr>
            </w:pPr>
          </w:p>
          <w:p w14:paraId="4DA306F0" w14:textId="77777777" w:rsidR="00A71507" w:rsidRPr="00EB468E" w:rsidRDefault="00A71507" w:rsidP="00A71507">
            <w:pPr>
              <w:rPr>
                <w:rFonts w:eastAsia="Times New Roman"/>
                <w:sz w:val="24"/>
                <w:szCs w:val="24"/>
                <w:lang w:val="lv-LV" w:eastAsia="lv-LV"/>
              </w:rPr>
            </w:pPr>
          </w:p>
          <w:p w14:paraId="794CB518" w14:textId="77777777" w:rsidR="00A71507" w:rsidRPr="00EB468E" w:rsidRDefault="00A71507" w:rsidP="00A71507">
            <w:pPr>
              <w:rPr>
                <w:rFonts w:eastAsia="Times New Roman"/>
                <w:sz w:val="24"/>
                <w:szCs w:val="24"/>
                <w:lang w:val="lv-LV" w:eastAsia="lv-LV"/>
              </w:rPr>
            </w:pPr>
          </w:p>
          <w:p w14:paraId="421BAB36" w14:textId="77777777" w:rsidR="00A71507" w:rsidRPr="00EB468E" w:rsidRDefault="00A71507" w:rsidP="00A71507">
            <w:pPr>
              <w:rPr>
                <w:rFonts w:eastAsia="Times New Roman"/>
                <w:sz w:val="24"/>
                <w:szCs w:val="24"/>
                <w:lang w:val="lv-LV" w:eastAsia="lv-LV"/>
              </w:rPr>
            </w:pPr>
          </w:p>
          <w:p w14:paraId="77FA5784" w14:textId="77777777" w:rsidR="00A71507" w:rsidRPr="00EB468E" w:rsidRDefault="00A71507" w:rsidP="00A71507">
            <w:pPr>
              <w:rPr>
                <w:rFonts w:eastAsia="Times New Roman"/>
                <w:sz w:val="24"/>
                <w:szCs w:val="24"/>
                <w:lang w:val="lv-LV" w:eastAsia="lv-LV"/>
              </w:rPr>
            </w:pPr>
          </w:p>
          <w:p w14:paraId="7F7D7852" w14:textId="77777777" w:rsidR="00A71507" w:rsidRPr="00EB468E" w:rsidRDefault="00A71507" w:rsidP="00A71507">
            <w:pPr>
              <w:rPr>
                <w:rFonts w:eastAsia="Times New Roman"/>
                <w:sz w:val="24"/>
                <w:szCs w:val="24"/>
                <w:lang w:val="lv-LV" w:eastAsia="lv-LV"/>
              </w:rPr>
            </w:pPr>
          </w:p>
          <w:p w14:paraId="036800BC" w14:textId="77777777" w:rsidR="00A71507" w:rsidRPr="00EB468E" w:rsidRDefault="00A71507" w:rsidP="00A71507">
            <w:pPr>
              <w:rPr>
                <w:rFonts w:eastAsia="Times New Roman"/>
                <w:sz w:val="24"/>
                <w:szCs w:val="24"/>
                <w:lang w:val="lv-LV" w:eastAsia="lv-LV"/>
              </w:rPr>
            </w:pPr>
          </w:p>
          <w:p w14:paraId="57E7AAA8" w14:textId="77777777" w:rsidR="00A71507" w:rsidRPr="00EB468E" w:rsidRDefault="00A71507" w:rsidP="00A71507">
            <w:pPr>
              <w:rPr>
                <w:rFonts w:eastAsia="Times New Roman"/>
                <w:sz w:val="24"/>
                <w:szCs w:val="24"/>
                <w:lang w:val="lv-LV" w:eastAsia="lv-LV"/>
              </w:rPr>
            </w:pPr>
          </w:p>
          <w:p w14:paraId="592FB884" w14:textId="77777777" w:rsidR="00A71507" w:rsidRPr="00EB468E" w:rsidRDefault="00A71507" w:rsidP="00A71507">
            <w:pPr>
              <w:rPr>
                <w:rFonts w:eastAsia="Times New Roman"/>
                <w:sz w:val="24"/>
                <w:szCs w:val="24"/>
                <w:lang w:val="lv-LV" w:eastAsia="lv-LV"/>
              </w:rPr>
            </w:pPr>
          </w:p>
          <w:p w14:paraId="08969ED2" w14:textId="77777777" w:rsidR="00A71507" w:rsidRPr="00EB468E" w:rsidRDefault="00A71507" w:rsidP="00A71507">
            <w:pPr>
              <w:rPr>
                <w:rFonts w:eastAsia="Times New Roman"/>
                <w:sz w:val="24"/>
                <w:szCs w:val="24"/>
                <w:lang w:val="lv-LV" w:eastAsia="lv-LV"/>
              </w:rPr>
            </w:pPr>
          </w:p>
          <w:p w14:paraId="785BF9F5" w14:textId="77777777" w:rsidR="00A71507" w:rsidRPr="00EB468E" w:rsidRDefault="00A71507" w:rsidP="00A71507">
            <w:pPr>
              <w:rPr>
                <w:rFonts w:eastAsia="Times New Roman"/>
                <w:sz w:val="24"/>
                <w:szCs w:val="24"/>
                <w:lang w:val="lv-LV" w:eastAsia="lv-LV"/>
              </w:rPr>
            </w:pPr>
          </w:p>
          <w:p w14:paraId="426EF938" w14:textId="77777777" w:rsidR="007F3402" w:rsidRPr="00EB468E" w:rsidRDefault="007F3402" w:rsidP="007F3402">
            <w:pPr>
              <w:rPr>
                <w:rFonts w:eastAsia="Times New Roman"/>
                <w:sz w:val="24"/>
                <w:szCs w:val="24"/>
                <w:lang w:val="lv-LV" w:eastAsia="lv-LV"/>
              </w:rPr>
            </w:pPr>
          </w:p>
          <w:p w14:paraId="58DBC4FC" w14:textId="77777777" w:rsidR="007F3402" w:rsidRPr="00EB468E" w:rsidRDefault="007F3402" w:rsidP="007F3402">
            <w:pPr>
              <w:rPr>
                <w:rFonts w:eastAsia="Times New Roman"/>
                <w:sz w:val="24"/>
                <w:szCs w:val="24"/>
                <w:lang w:val="lv-LV" w:eastAsia="lv-LV"/>
              </w:rPr>
            </w:pPr>
          </w:p>
          <w:p w14:paraId="03B321BE" w14:textId="77777777" w:rsidR="007F3402" w:rsidRPr="00EB468E" w:rsidRDefault="007F3402" w:rsidP="007F3402">
            <w:pPr>
              <w:rPr>
                <w:rFonts w:eastAsia="Times New Roman"/>
                <w:sz w:val="24"/>
                <w:szCs w:val="24"/>
                <w:lang w:val="lv-LV" w:eastAsia="lv-LV"/>
              </w:rPr>
            </w:pPr>
          </w:p>
          <w:p w14:paraId="1D7ECF6E" w14:textId="77777777" w:rsidR="007F3402" w:rsidRPr="00EB468E" w:rsidRDefault="007F3402" w:rsidP="007F3402">
            <w:pPr>
              <w:rPr>
                <w:rFonts w:eastAsia="Times New Roman"/>
                <w:sz w:val="24"/>
                <w:szCs w:val="24"/>
                <w:lang w:val="lv-LV" w:eastAsia="lv-LV"/>
              </w:rPr>
            </w:pPr>
          </w:p>
          <w:p w14:paraId="2E6BA9BE" w14:textId="77777777" w:rsidR="007F3402" w:rsidRPr="00EB468E" w:rsidRDefault="007F3402" w:rsidP="007F3402">
            <w:pPr>
              <w:rPr>
                <w:rFonts w:eastAsia="Times New Roman"/>
                <w:sz w:val="24"/>
                <w:szCs w:val="24"/>
                <w:lang w:val="lv-LV" w:eastAsia="lv-LV"/>
              </w:rPr>
            </w:pPr>
          </w:p>
          <w:p w14:paraId="15321F47" w14:textId="77777777" w:rsidR="007F3402" w:rsidRPr="00EB468E" w:rsidRDefault="007F3402" w:rsidP="007F3402">
            <w:pPr>
              <w:rPr>
                <w:rFonts w:eastAsia="Times New Roman"/>
                <w:sz w:val="24"/>
                <w:szCs w:val="24"/>
                <w:lang w:val="lv-LV" w:eastAsia="lv-LV"/>
              </w:rPr>
            </w:pPr>
          </w:p>
          <w:p w14:paraId="7D5339C2" w14:textId="77777777" w:rsidR="007F3402" w:rsidRPr="00EB468E" w:rsidRDefault="007F3402" w:rsidP="007F3402">
            <w:pPr>
              <w:rPr>
                <w:rFonts w:eastAsia="Times New Roman"/>
                <w:sz w:val="24"/>
                <w:szCs w:val="24"/>
                <w:lang w:val="lv-LV" w:eastAsia="lv-LV"/>
              </w:rPr>
            </w:pPr>
          </w:p>
          <w:p w14:paraId="644EDFEB" w14:textId="77777777" w:rsidR="007F3402" w:rsidRPr="00EB468E" w:rsidRDefault="007F3402" w:rsidP="007F3402">
            <w:pPr>
              <w:rPr>
                <w:rFonts w:eastAsia="Times New Roman"/>
                <w:sz w:val="24"/>
                <w:szCs w:val="24"/>
                <w:lang w:val="lv-LV" w:eastAsia="lv-LV"/>
              </w:rPr>
            </w:pPr>
          </w:p>
          <w:p w14:paraId="3F7C7B87" w14:textId="77777777" w:rsidR="007F3402" w:rsidRPr="00EB468E" w:rsidRDefault="007F3402" w:rsidP="007F3402">
            <w:pPr>
              <w:rPr>
                <w:rFonts w:eastAsia="Times New Roman"/>
                <w:sz w:val="24"/>
                <w:szCs w:val="24"/>
                <w:lang w:val="lv-LV" w:eastAsia="lv-LV"/>
              </w:rPr>
            </w:pPr>
          </w:p>
          <w:p w14:paraId="7C10C010" w14:textId="77777777" w:rsidR="007F3402" w:rsidRPr="00EB468E" w:rsidRDefault="007F3402" w:rsidP="007F3402">
            <w:pPr>
              <w:rPr>
                <w:rFonts w:eastAsia="Times New Roman"/>
                <w:sz w:val="24"/>
                <w:szCs w:val="24"/>
                <w:lang w:val="lv-LV" w:eastAsia="lv-LV"/>
              </w:rPr>
            </w:pPr>
          </w:p>
          <w:p w14:paraId="68E6126F" w14:textId="77777777" w:rsidR="007F3402" w:rsidRPr="00EB468E" w:rsidRDefault="007F3402" w:rsidP="007F3402">
            <w:pPr>
              <w:rPr>
                <w:rFonts w:eastAsia="Times New Roman"/>
                <w:sz w:val="24"/>
                <w:szCs w:val="24"/>
                <w:lang w:val="lv-LV" w:eastAsia="lv-LV"/>
              </w:rPr>
            </w:pPr>
          </w:p>
          <w:p w14:paraId="107B7884" w14:textId="77777777" w:rsidR="007F3402" w:rsidRPr="00EB468E" w:rsidRDefault="007F3402" w:rsidP="007F3402">
            <w:pPr>
              <w:rPr>
                <w:rFonts w:eastAsia="Times New Roman"/>
                <w:sz w:val="24"/>
                <w:szCs w:val="24"/>
                <w:lang w:val="lv-LV" w:eastAsia="lv-LV"/>
              </w:rPr>
            </w:pPr>
          </w:p>
          <w:p w14:paraId="638B2496" w14:textId="77777777" w:rsidR="006259D6" w:rsidRPr="00EB468E" w:rsidRDefault="006259D6" w:rsidP="006259D6">
            <w:pPr>
              <w:rPr>
                <w:rFonts w:eastAsia="Times New Roman"/>
                <w:sz w:val="24"/>
                <w:szCs w:val="24"/>
                <w:lang w:val="lv-LV" w:eastAsia="lv-LV"/>
              </w:rPr>
            </w:pPr>
          </w:p>
          <w:p w14:paraId="484E83F8" w14:textId="77777777" w:rsidR="006259D6" w:rsidRPr="00EB468E" w:rsidRDefault="006259D6" w:rsidP="006259D6">
            <w:pPr>
              <w:rPr>
                <w:rFonts w:eastAsia="Times New Roman"/>
                <w:sz w:val="24"/>
                <w:szCs w:val="24"/>
                <w:lang w:val="lv-LV" w:eastAsia="lv-LV"/>
              </w:rPr>
            </w:pPr>
          </w:p>
          <w:p w14:paraId="47FB88BD" w14:textId="77777777" w:rsidR="006259D6" w:rsidRPr="00EB468E" w:rsidRDefault="006259D6" w:rsidP="006259D6">
            <w:pPr>
              <w:rPr>
                <w:rFonts w:eastAsia="Times New Roman"/>
                <w:sz w:val="24"/>
                <w:szCs w:val="24"/>
                <w:lang w:val="lv-LV" w:eastAsia="lv-LV"/>
              </w:rPr>
            </w:pPr>
          </w:p>
          <w:p w14:paraId="01C76143" w14:textId="77777777" w:rsidR="006259D6" w:rsidRPr="00EB468E" w:rsidRDefault="006259D6" w:rsidP="006259D6">
            <w:pPr>
              <w:rPr>
                <w:rFonts w:eastAsia="Times New Roman"/>
                <w:sz w:val="24"/>
                <w:szCs w:val="24"/>
                <w:lang w:val="lv-LV" w:eastAsia="lv-LV"/>
              </w:rPr>
            </w:pPr>
          </w:p>
          <w:p w14:paraId="5B767DA1" w14:textId="77777777" w:rsidR="006259D6" w:rsidRPr="00EB468E" w:rsidRDefault="006259D6" w:rsidP="006259D6">
            <w:pPr>
              <w:rPr>
                <w:rFonts w:eastAsia="Times New Roman"/>
                <w:sz w:val="24"/>
                <w:szCs w:val="24"/>
                <w:lang w:val="lv-LV" w:eastAsia="lv-LV"/>
              </w:rPr>
            </w:pPr>
          </w:p>
          <w:p w14:paraId="40AD4671" w14:textId="380E32D5" w:rsidR="006259D6" w:rsidRPr="00EB468E" w:rsidRDefault="006259D6" w:rsidP="006259D6">
            <w:pPr>
              <w:rPr>
                <w:rFonts w:eastAsia="Times New Roman"/>
                <w:sz w:val="24"/>
                <w:szCs w:val="24"/>
                <w:lang w:val="lv-LV" w:eastAsia="lv-LV"/>
              </w:rPr>
            </w:pPr>
          </w:p>
        </w:tc>
        <w:tc>
          <w:tcPr>
            <w:tcW w:w="6999" w:type="dxa"/>
            <w:gridSpan w:val="2"/>
            <w:tcBorders>
              <w:top w:val="outset" w:sz="6" w:space="0" w:color="414142"/>
              <w:left w:val="outset" w:sz="6" w:space="0" w:color="414142"/>
              <w:bottom w:val="outset" w:sz="6" w:space="0" w:color="414142"/>
              <w:right w:val="outset" w:sz="6" w:space="0" w:color="414142"/>
            </w:tcBorders>
          </w:tcPr>
          <w:p w14:paraId="08F47273" w14:textId="0173AA04" w:rsidR="00002F46" w:rsidRPr="00E943C8" w:rsidRDefault="00002F46" w:rsidP="00002F46">
            <w:pPr>
              <w:ind w:firstLine="787"/>
              <w:jc w:val="both"/>
              <w:rPr>
                <w:bCs/>
                <w:sz w:val="24"/>
                <w:szCs w:val="24"/>
                <w:shd w:val="clear" w:color="auto" w:fill="FFFFFF"/>
                <w:lang w:val="lv-LV"/>
              </w:rPr>
            </w:pPr>
            <w:r w:rsidRPr="00E943C8">
              <w:rPr>
                <w:bCs/>
                <w:sz w:val="24"/>
                <w:szCs w:val="24"/>
                <w:shd w:val="clear" w:color="auto" w:fill="FFFFFF"/>
                <w:lang w:val="lv-LV"/>
              </w:rPr>
              <w:lastRenderedPageBreak/>
              <w:t xml:space="preserve">Kopš Likuma un saistīto normatīvo aktu stāšanās spēkā </w:t>
            </w:r>
            <w:r w:rsidRPr="00E943C8">
              <w:rPr>
                <w:b/>
                <w:sz w:val="24"/>
                <w:szCs w:val="24"/>
                <w:shd w:val="clear" w:color="auto" w:fill="FFFFFF"/>
                <w:lang w:val="lv-LV"/>
              </w:rPr>
              <w:t>atbalsta programmās</w:t>
            </w:r>
            <w:r w:rsidRPr="00E943C8">
              <w:rPr>
                <w:bCs/>
                <w:sz w:val="24"/>
                <w:szCs w:val="24"/>
                <w:shd w:val="clear" w:color="auto" w:fill="FFFFFF"/>
                <w:lang w:val="lv-LV"/>
              </w:rPr>
              <w:t xml:space="preserve"> </w:t>
            </w:r>
            <w:r w:rsidRPr="00E943C8">
              <w:rPr>
                <w:b/>
                <w:sz w:val="24"/>
                <w:szCs w:val="24"/>
                <w:shd w:val="clear" w:color="auto" w:fill="FFFFFF"/>
                <w:lang w:val="lv-LV"/>
              </w:rPr>
              <w:t xml:space="preserve">apstiprināti ir tikai pieci </w:t>
            </w:r>
            <w:proofErr w:type="spellStart"/>
            <w:r w:rsidRPr="00E943C8">
              <w:rPr>
                <w:b/>
                <w:sz w:val="24"/>
                <w:szCs w:val="24"/>
                <w:shd w:val="clear" w:color="auto" w:fill="FFFFFF"/>
                <w:lang w:val="lv-LV"/>
              </w:rPr>
              <w:t>jaunuzņēmumi</w:t>
            </w:r>
            <w:proofErr w:type="spellEnd"/>
            <w:r w:rsidRPr="00E943C8">
              <w:rPr>
                <w:bCs/>
                <w:sz w:val="24"/>
                <w:szCs w:val="24"/>
                <w:shd w:val="clear" w:color="auto" w:fill="FFFFFF"/>
                <w:lang w:val="lv-LV"/>
              </w:rPr>
              <w:t xml:space="preserve"> (3 augsti kvalificētu darbinieku piesaistei, 2 fiksētā maksājuma veikšanai, piemērojot ar atbalsta programmām saistītos nodokļu atvieglojumus). Spēkā esošais regulējums un ierobežojumi, kas praksē ir izrādījušies nepiemērojami un stingrāki nekā valsts atbalsta nosacījumi, liedz uzņēmumiem kvalificēties Likumā noteiktajam atbalstam. </w:t>
            </w:r>
          </w:p>
          <w:p w14:paraId="6B0294BC" w14:textId="58D1B64D" w:rsidR="00002F46" w:rsidRPr="00E943C8" w:rsidRDefault="00002F46" w:rsidP="00002F46">
            <w:pPr>
              <w:jc w:val="both"/>
              <w:rPr>
                <w:bCs/>
                <w:sz w:val="24"/>
                <w:szCs w:val="24"/>
                <w:shd w:val="clear" w:color="auto" w:fill="FFFFFF"/>
                <w:lang w:val="lv-LV"/>
              </w:rPr>
            </w:pPr>
            <w:r w:rsidRPr="00E943C8">
              <w:rPr>
                <w:bCs/>
                <w:sz w:val="24"/>
                <w:szCs w:val="24"/>
                <w:shd w:val="clear" w:color="auto" w:fill="FFFFFF"/>
                <w:lang w:val="lv-LV"/>
              </w:rPr>
              <w:t xml:space="preserve">2018.gadā tika veikts pētījums “Latvijas </w:t>
            </w:r>
            <w:proofErr w:type="spellStart"/>
            <w:r w:rsidRPr="00E943C8">
              <w:rPr>
                <w:bCs/>
                <w:sz w:val="24"/>
                <w:szCs w:val="24"/>
                <w:shd w:val="clear" w:color="auto" w:fill="FFFFFF"/>
                <w:lang w:val="lv-LV"/>
              </w:rPr>
              <w:t>jaunuzņēmumu</w:t>
            </w:r>
            <w:proofErr w:type="spellEnd"/>
            <w:r w:rsidRPr="00E943C8">
              <w:rPr>
                <w:bCs/>
                <w:sz w:val="24"/>
                <w:szCs w:val="24"/>
                <w:shd w:val="clear" w:color="auto" w:fill="FFFFFF"/>
                <w:lang w:val="lv-LV"/>
              </w:rPr>
              <w:t xml:space="preserve"> ekosistēmas novērtēšana, pašreizējā stāvokļa identificēšana un uz tās balstītu priekšlikumu izstrāde” (turpmāk – Pētījums)</w:t>
            </w:r>
            <w:r w:rsidRPr="00E943C8">
              <w:rPr>
                <w:rStyle w:val="FootnoteReference"/>
                <w:bCs/>
                <w:sz w:val="24"/>
                <w:szCs w:val="24"/>
                <w:lang w:val="lv-LV"/>
              </w:rPr>
              <w:footnoteReference w:id="2"/>
            </w:r>
            <w:r w:rsidRPr="00E943C8">
              <w:rPr>
                <w:bCs/>
                <w:sz w:val="24"/>
                <w:szCs w:val="24"/>
                <w:shd w:val="clear" w:color="auto" w:fill="FFFFFF"/>
                <w:lang w:val="lv-LV"/>
              </w:rPr>
              <w:t xml:space="preserve">, kas cita starpā analizēja pastāvošo atbalsta instrumentu efektivitāti. Pētījuma rezultāti pierāda, ka ar spēkā esošo Likuma redakciju un tā 4.pantā noteiktajiem kritērijiem, </w:t>
            </w:r>
            <w:r w:rsidRPr="00E943C8">
              <w:rPr>
                <w:b/>
                <w:sz w:val="24"/>
                <w:szCs w:val="24"/>
                <w:shd w:val="clear" w:color="auto" w:fill="FFFFFF"/>
                <w:lang w:val="lv-LV"/>
              </w:rPr>
              <w:t xml:space="preserve">kvalificēt iespējams tikai 14% </w:t>
            </w:r>
            <w:proofErr w:type="spellStart"/>
            <w:r w:rsidRPr="00E943C8">
              <w:rPr>
                <w:b/>
                <w:sz w:val="24"/>
                <w:szCs w:val="24"/>
                <w:shd w:val="clear" w:color="auto" w:fill="FFFFFF"/>
                <w:lang w:val="lv-LV"/>
              </w:rPr>
              <w:t>jaunuzņēmumu</w:t>
            </w:r>
            <w:proofErr w:type="spellEnd"/>
            <w:r w:rsidRPr="00E943C8">
              <w:rPr>
                <w:bCs/>
                <w:sz w:val="24"/>
                <w:szCs w:val="24"/>
                <w:shd w:val="clear" w:color="auto" w:fill="FFFFFF"/>
                <w:lang w:val="lv-LV"/>
              </w:rPr>
              <w:t>. Likumprojekts paredz paplašināt jaunuzņ</w:t>
            </w:r>
            <w:r w:rsidR="0022752C">
              <w:rPr>
                <w:bCs/>
                <w:sz w:val="24"/>
                <w:szCs w:val="24"/>
                <w:shd w:val="clear" w:color="auto" w:fill="FFFFFF"/>
                <w:lang w:val="lv-LV"/>
              </w:rPr>
              <w:t>ē</w:t>
            </w:r>
            <w:r w:rsidRPr="00E943C8">
              <w:rPr>
                <w:bCs/>
                <w:sz w:val="24"/>
                <w:szCs w:val="24"/>
                <w:shd w:val="clear" w:color="auto" w:fill="FFFFFF"/>
                <w:lang w:val="lv-LV"/>
              </w:rPr>
              <w:t>muma kvalifikācijas kritērijus, tād</w:t>
            </w:r>
            <w:r w:rsidR="0022752C">
              <w:rPr>
                <w:bCs/>
                <w:sz w:val="24"/>
                <w:szCs w:val="24"/>
                <w:shd w:val="clear" w:color="auto" w:fill="FFFFFF"/>
                <w:lang w:val="lv-LV"/>
              </w:rPr>
              <w:t>ē</w:t>
            </w:r>
            <w:r w:rsidRPr="00E943C8">
              <w:rPr>
                <w:bCs/>
                <w:sz w:val="24"/>
                <w:szCs w:val="24"/>
                <w:shd w:val="clear" w:color="auto" w:fill="FFFFFF"/>
                <w:lang w:val="lv-LV"/>
              </w:rPr>
              <w:t>jādi paplašinot atbalsta saņēmēju loku, līdz ar to nepieciešams veikt arī sa</w:t>
            </w:r>
            <w:r w:rsidR="0022752C">
              <w:rPr>
                <w:bCs/>
                <w:sz w:val="24"/>
                <w:szCs w:val="24"/>
                <w:shd w:val="clear" w:color="auto" w:fill="FFFFFF"/>
                <w:lang w:val="lv-LV"/>
              </w:rPr>
              <w:t>is</w:t>
            </w:r>
            <w:r w:rsidRPr="00E943C8">
              <w:rPr>
                <w:bCs/>
                <w:sz w:val="24"/>
                <w:szCs w:val="24"/>
                <w:shd w:val="clear" w:color="auto" w:fill="FFFFFF"/>
                <w:lang w:val="lv-LV"/>
              </w:rPr>
              <w:t xml:space="preserve">tītos grozījumus, kurus noteic </w:t>
            </w:r>
            <w:r w:rsidRPr="00E943C8">
              <w:rPr>
                <w:rFonts w:eastAsia="Times New Roman"/>
                <w:sz w:val="24"/>
                <w:szCs w:val="24"/>
                <w:lang w:val="lv-LV"/>
              </w:rPr>
              <w:t>Noteikumu projekts.</w:t>
            </w:r>
          </w:p>
          <w:p w14:paraId="71D0658E" w14:textId="3C0721DC" w:rsidR="00002F46" w:rsidRPr="00E943C8" w:rsidRDefault="00002F46" w:rsidP="003F3492">
            <w:pPr>
              <w:pStyle w:val="ListParagraph"/>
              <w:numPr>
                <w:ilvl w:val="0"/>
                <w:numId w:val="30"/>
              </w:numPr>
              <w:spacing w:after="160"/>
              <w:ind w:left="504"/>
              <w:jc w:val="both"/>
              <w:rPr>
                <w:sz w:val="24"/>
                <w:szCs w:val="24"/>
                <w:lang w:val="lv-LV"/>
              </w:rPr>
            </w:pPr>
            <w:r w:rsidRPr="00E943C8">
              <w:rPr>
                <w:sz w:val="24"/>
                <w:szCs w:val="24"/>
                <w:lang w:val="lv-LV"/>
              </w:rPr>
              <w:t xml:space="preserve">Daļa </w:t>
            </w:r>
            <w:proofErr w:type="spellStart"/>
            <w:r w:rsidRPr="00E943C8">
              <w:rPr>
                <w:sz w:val="24"/>
                <w:szCs w:val="24"/>
                <w:lang w:val="lv-LV"/>
              </w:rPr>
              <w:t>jaunuzņēmumu</w:t>
            </w:r>
            <w:proofErr w:type="spellEnd"/>
            <w:r w:rsidRPr="00E943C8">
              <w:rPr>
                <w:sz w:val="24"/>
                <w:szCs w:val="24"/>
                <w:lang w:val="lv-LV"/>
              </w:rPr>
              <w:t xml:space="preserve"> ar mērķi piesaistīt riska kapitāla</w:t>
            </w:r>
            <w:r w:rsidRPr="00E943C8">
              <w:rPr>
                <w:b/>
                <w:sz w:val="24"/>
                <w:szCs w:val="24"/>
                <w:lang w:val="lv-LV"/>
              </w:rPr>
              <w:t xml:space="preserve"> </w:t>
            </w:r>
            <w:r w:rsidRPr="00E943C8">
              <w:rPr>
                <w:sz w:val="24"/>
                <w:szCs w:val="24"/>
                <w:lang w:val="lv-LV"/>
              </w:rPr>
              <w:t>investīcijas vai kvalificēties starptautiskām akcelerācijas programmām,</w:t>
            </w:r>
            <w:r w:rsidRPr="00E943C8">
              <w:rPr>
                <w:b/>
                <w:sz w:val="24"/>
                <w:szCs w:val="24"/>
                <w:lang w:val="lv-LV"/>
              </w:rPr>
              <w:t xml:space="preserve"> dibina </w:t>
            </w:r>
            <w:r w:rsidRPr="00E943C8">
              <w:rPr>
                <w:b/>
                <w:sz w:val="24"/>
                <w:szCs w:val="24"/>
                <w:lang w:val="lv-LV"/>
              </w:rPr>
              <w:lastRenderedPageBreak/>
              <w:t>saistītu sabiedrību (visbiežāk meitas sabiedrību) ārvalstīs</w:t>
            </w:r>
            <w:r w:rsidRPr="00E943C8">
              <w:rPr>
                <w:sz w:val="24"/>
                <w:szCs w:val="24"/>
                <w:lang w:val="lv-LV"/>
              </w:rPr>
              <w:t>, kura pēc būtības arī atbilst jaunuzņēmuma definīcijai un Likuma 4.pantā noteiktajām pazīmēm.</w:t>
            </w:r>
            <w:r w:rsidR="00EB468E" w:rsidRPr="00E943C8">
              <w:rPr>
                <w:sz w:val="24"/>
                <w:szCs w:val="24"/>
                <w:lang w:val="lv-LV"/>
              </w:rPr>
              <w:t xml:space="preserve"> </w:t>
            </w:r>
            <w:r w:rsidRPr="00E943C8">
              <w:rPr>
                <w:sz w:val="24"/>
                <w:szCs w:val="24"/>
                <w:lang w:val="lv-LV"/>
              </w:rPr>
              <w:t xml:space="preserve">Ņemot vērā, ka </w:t>
            </w:r>
            <w:proofErr w:type="spellStart"/>
            <w:r w:rsidRPr="00E943C8">
              <w:rPr>
                <w:sz w:val="24"/>
                <w:szCs w:val="24"/>
                <w:lang w:val="lv-LV"/>
              </w:rPr>
              <w:t>jaunuzņēmumu</w:t>
            </w:r>
            <w:proofErr w:type="spellEnd"/>
            <w:r w:rsidRPr="00E943C8">
              <w:rPr>
                <w:sz w:val="24"/>
                <w:szCs w:val="24"/>
                <w:lang w:val="lv-LV"/>
              </w:rPr>
              <w:t xml:space="preserve"> iespējas piesaistīt agrīnas stadijas riska kapitāla ieguldījumus Latvijā ir ierobežotas, vairāki perspektīvi </w:t>
            </w:r>
            <w:proofErr w:type="spellStart"/>
            <w:r w:rsidRPr="00E943C8">
              <w:rPr>
                <w:sz w:val="24"/>
                <w:szCs w:val="24"/>
                <w:lang w:val="lv-LV"/>
              </w:rPr>
              <w:t>jaunuzņēmumi</w:t>
            </w:r>
            <w:proofErr w:type="spellEnd"/>
            <w:r w:rsidRPr="00E943C8">
              <w:rPr>
                <w:sz w:val="24"/>
                <w:szCs w:val="24"/>
                <w:lang w:val="lv-LV"/>
              </w:rPr>
              <w:t xml:space="preserve"> ir izmantojuši iespēju piesaistīt riska kapitāla investīcijas ārvalstīs, visbiežāk piedaloties starptautiskās starptautiska līmeņa akcelerācijas programmās. Saskaņā ar Pētījumu, 27% Latvijas </w:t>
            </w:r>
            <w:proofErr w:type="spellStart"/>
            <w:r w:rsidRPr="00E943C8">
              <w:rPr>
                <w:sz w:val="24"/>
                <w:szCs w:val="24"/>
                <w:lang w:val="lv-LV"/>
              </w:rPr>
              <w:t>jaunuzņēmumu</w:t>
            </w:r>
            <w:proofErr w:type="spellEnd"/>
            <w:r w:rsidRPr="00E943C8">
              <w:rPr>
                <w:sz w:val="24"/>
                <w:szCs w:val="24"/>
                <w:lang w:val="lv-LV"/>
              </w:rPr>
              <w:t xml:space="preserve"> jau ir dibinājuši saistītu sabiedrību ārvalstīs ar mērķi piesaistīt ārvalstu riska kapitālu, līdz ar to vairāk nekā viena ceturtā daļa no </w:t>
            </w:r>
            <w:proofErr w:type="spellStart"/>
            <w:r w:rsidRPr="00E943C8">
              <w:rPr>
                <w:sz w:val="24"/>
                <w:szCs w:val="24"/>
                <w:lang w:val="lv-LV"/>
              </w:rPr>
              <w:t>jaunuzņēmumiem</w:t>
            </w:r>
            <w:proofErr w:type="spellEnd"/>
            <w:r w:rsidRPr="00E943C8">
              <w:rPr>
                <w:sz w:val="24"/>
                <w:szCs w:val="24"/>
                <w:lang w:val="lv-LV"/>
              </w:rPr>
              <w:t xml:space="preserve"> (vairāk nekā 85 komersanti) saskaras ar šo ierobežojošo kritēriju. Prasība par uzņēmuma dibināšanu investora mītnes valstī ir normāla riska kapitāla nozares prakse. Neskatoties uz meitas sabiedrības dibināšanu ārvalstīs, jaunuzņēmums Latvijā, kurš ir vienīgais dalībnieks (akcionārs) minētajā meitas sabiedrībā ārvalstīs pirms agrīnas stadijas riska kapitāla ieguldījuma saņemšanas, saimniecisko darbību veic Latvijā, kur nodarbināti jaunuzņēmuma darbinieki, norisinās produktu izstrāde un pārdošana, kā arī tiek radīta pievienotā vērtība un meitas sabiedrībā veiktais agrīnās stadijas riska kapitāla ieguldījums izmantots atbalstam pieteiktās biznesa idejas attīstībai </w:t>
            </w:r>
            <w:proofErr w:type="spellStart"/>
            <w:r w:rsidRPr="00E943C8">
              <w:rPr>
                <w:sz w:val="24"/>
                <w:szCs w:val="24"/>
                <w:lang w:val="lv-LV"/>
              </w:rPr>
              <w:t>jaunuzņēmumā</w:t>
            </w:r>
            <w:proofErr w:type="spellEnd"/>
            <w:r w:rsidRPr="00E943C8">
              <w:rPr>
                <w:sz w:val="24"/>
                <w:szCs w:val="24"/>
                <w:lang w:val="lv-LV"/>
              </w:rPr>
              <w:t xml:space="preserve"> Latvijā. </w:t>
            </w:r>
          </w:p>
          <w:p w14:paraId="62D4EC33" w14:textId="7831933B" w:rsidR="00002F46" w:rsidRPr="00E943C8" w:rsidRDefault="00002F46" w:rsidP="00002F46">
            <w:pPr>
              <w:pStyle w:val="ListParagraph"/>
              <w:spacing w:after="160"/>
              <w:ind w:left="503" w:firstLine="567"/>
              <w:jc w:val="both"/>
              <w:rPr>
                <w:sz w:val="24"/>
                <w:szCs w:val="24"/>
                <w:lang w:val="lv-LV"/>
              </w:rPr>
            </w:pPr>
            <w:r w:rsidRPr="00E943C8">
              <w:rPr>
                <w:b/>
                <w:sz w:val="24"/>
                <w:szCs w:val="24"/>
                <w:lang w:val="lv-LV"/>
              </w:rPr>
              <w:t xml:space="preserve">Sagatavotie grozījumi Likuma 4.pantā paredz iespēju atbalstam kvalificēties arī </w:t>
            </w:r>
            <w:proofErr w:type="spellStart"/>
            <w:r w:rsidRPr="00E943C8">
              <w:rPr>
                <w:b/>
                <w:sz w:val="24"/>
                <w:szCs w:val="24"/>
                <w:lang w:val="lv-LV"/>
              </w:rPr>
              <w:t>jaunuzņēmumiem</w:t>
            </w:r>
            <w:proofErr w:type="spellEnd"/>
            <w:r w:rsidRPr="00E943C8">
              <w:rPr>
                <w:b/>
                <w:sz w:val="24"/>
                <w:szCs w:val="24"/>
                <w:lang w:val="lv-LV"/>
              </w:rPr>
              <w:t xml:space="preserve">, kuri, lai saņemtu riska kapitāla ieguldījumu, dibinājuši saistīto komersantu (meitas </w:t>
            </w:r>
            <w:r w:rsidRPr="00404BD3">
              <w:rPr>
                <w:b/>
                <w:sz w:val="24"/>
                <w:szCs w:val="24"/>
                <w:lang w:val="lv-LV"/>
              </w:rPr>
              <w:t>sabiedrību) ārvalstīs</w:t>
            </w:r>
            <w:r w:rsidR="00EB468E" w:rsidRPr="00404BD3">
              <w:rPr>
                <w:b/>
                <w:sz w:val="24"/>
                <w:szCs w:val="24"/>
                <w:lang w:val="lv-LV"/>
              </w:rPr>
              <w:t xml:space="preserve">, līdz ar to noteikumu projekts paredz papildināt </w:t>
            </w:r>
            <w:r w:rsidR="00404BD3" w:rsidRPr="00404BD3">
              <w:rPr>
                <w:bCs/>
                <w:sz w:val="24"/>
                <w:szCs w:val="24"/>
                <w:lang w:val="lv-LV"/>
              </w:rPr>
              <w:t>2017. gada 7. februāra noteikumus Nr. 74 „Jaunuzņēmumu atbalsta programmu pieteikšanas un administrēšanas kārtība” (turpmāk -MK noteikumi Nr. 74)</w:t>
            </w:r>
            <w:r w:rsidR="00404BD3" w:rsidRPr="00404BD3">
              <w:rPr>
                <w:b/>
                <w:sz w:val="24"/>
                <w:szCs w:val="24"/>
                <w:lang w:val="lv-LV"/>
              </w:rPr>
              <w:t xml:space="preserve"> </w:t>
            </w:r>
            <w:r w:rsidR="00EB468E" w:rsidRPr="00404BD3">
              <w:rPr>
                <w:b/>
                <w:sz w:val="24"/>
                <w:szCs w:val="24"/>
                <w:lang w:val="lv-LV"/>
              </w:rPr>
              <w:t>ar 3.2.4 apakšpunktu.</w:t>
            </w:r>
          </w:p>
          <w:p w14:paraId="2D1609A3" w14:textId="0B08866D" w:rsidR="00EB468E" w:rsidRPr="00E943C8" w:rsidRDefault="00EB468E" w:rsidP="00EB468E">
            <w:pPr>
              <w:jc w:val="both"/>
              <w:rPr>
                <w:bCs/>
                <w:sz w:val="24"/>
                <w:szCs w:val="24"/>
                <w:lang w:val="lv-LV"/>
              </w:rPr>
            </w:pPr>
            <w:r w:rsidRPr="00E943C8">
              <w:rPr>
                <w:bCs/>
                <w:sz w:val="24"/>
                <w:szCs w:val="24"/>
                <w:lang w:val="lv-LV"/>
              </w:rPr>
              <w:t>Vienlaikus tiek noteikts par pienākumu LIAA pārbaudīt atbilstošās saistītas sabiedrības atbilstību šādiem kritērijiem:</w:t>
            </w:r>
          </w:p>
          <w:p w14:paraId="1D7644DC" w14:textId="77777777" w:rsidR="00002F46" w:rsidRPr="00E943C8" w:rsidRDefault="00002F46" w:rsidP="00EB468E">
            <w:pPr>
              <w:pStyle w:val="ListParagraph"/>
              <w:ind w:left="503" w:firstLine="567"/>
              <w:jc w:val="both"/>
              <w:rPr>
                <w:bCs/>
                <w:sz w:val="24"/>
                <w:szCs w:val="24"/>
                <w:lang w:val="lv-LV"/>
              </w:rPr>
            </w:pPr>
            <w:bookmarkStart w:id="5" w:name="_Hlk33455837"/>
            <w:r w:rsidRPr="00E943C8">
              <w:rPr>
                <w:bCs/>
                <w:sz w:val="24"/>
                <w:szCs w:val="24"/>
                <w:lang w:val="lv-LV"/>
              </w:rPr>
              <w:t xml:space="preserve">- </w:t>
            </w:r>
            <w:proofErr w:type="spellStart"/>
            <w:r w:rsidRPr="00E943C8">
              <w:rPr>
                <w:bCs/>
                <w:sz w:val="24"/>
                <w:szCs w:val="24"/>
                <w:lang w:val="lv-LV"/>
              </w:rPr>
              <w:t>jaunuzņēmumam</w:t>
            </w:r>
            <w:proofErr w:type="spellEnd"/>
            <w:r w:rsidRPr="00E943C8">
              <w:rPr>
                <w:bCs/>
                <w:sz w:val="24"/>
                <w:szCs w:val="24"/>
                <w:lang w:val="lv-LV"/>
              </w:rPr>
              <w:t xml:space="preserve"> no meitas uzņēmuma jāsaņem un Latvijā jāizmanto  riska kapitāla investīcijas Likumā noteiktajā apmērā; </w:t>
            </w:r>
          </w:p>
          <w:p w14:paraId="5D3C67B7" w14:textId="3E791DAC" w:rsidR="00002F46" w:rsidRPr="00E943C8" w:rsidRDefault="00002F46" w:rsidP="00EB468E">
            <w:pPr>
              <w:pStyle w:val="ListParagraph"/>
              <w:ind w:left="503" w:firstLine="567"/>
              <w:jc w:val="both"/>
              <w:rPr>
                <w:bCs/>
                <w:sz w:val="24"/>
                <w:szCs w:val="24"/>
                <w:lang w:val="lv-LV"/>
              </w:rPr>
            </w:pPr>
            <w:r w:rsidRPr="00E943C8">
              <w:rPr>
                <w:bCs/>
                <w:sz w:val="24"/>
                <w:szCs w:val="24"/>
                <w:lang w:val="lv-LV"/>
              </w:rPr>
              <w:t>- riska kapitāla investīcijas jāizmanto tās idejas realizēšanai, kura atrunāta noslēgtajā līgumā ar riska kapitāla investoru;</w:t>
            </w:r>
          </w:p>
          <w:p w14:paraId="7163AF5E" w14:textId="3904BCD2" w:rsidR="00002F46" w:rsidRPr="00E943C8" w:rsidRDefault="00002F46" w:rsidP="00EB468E">
            <w:pPr>
              <w:pStyle w:val="ListParagraph"/>
              <w:ind w:left="503" w:firstLine="567"/>
              <w:jc w:val="both"/>
              <w:rPr>
                <w:bCs/>
                <w:sz w:val="24"/>
                <w:szCs w:val="24"/>
                <w:lang w:val="lv-LV"/>
              </w:rPr>
            </w:pPr>
            <w:r w:rsidRPr="00E943C8">
              <w:rPr>
                <w:bCs/>
                <w:sz w:val="24"/>
                <w:szCs w:val="24"/>
                <w:lang w:val="lv-LV"/>
              </w:rPr>
              <w:t>- realizētajai idejai jābūt Latvijas jaunuzņēmuma (galvenā uzņēmuma) īpašumā, t.i. peļņa no realizētās idejas tiks gūta Latvijā</w:t>
            </w:r>
            <w:r w:rsidR="00DC292D">
              <w:rPr>
                <w:bCs/>
                <w:sz w:val="24"/>
                <w:szCs w:val="24"/>
                <w:lang w:val="lv-LV"/>
              </w:rPr>
              <w:t>.</w:t>
            </w:r>
          </w:p>
          <w:p w14:paraId="184BABD3" w14:textId="161786F2" w:rsidR="00002F46" w:rsidRPr="00404BD3" w:rsidRDefault="00002F46" w:rsidP="00EB468E">
            <w:pPr>
              <w:pStyle w:val="ListParagraph"/>
              <w:ind w:left="503" w:firstLine="567"/>
              <w:jc w:val="both"/>
              <w:rPr>
                <w:bCs/>
                <w:sz w:val="24"/>
                <w:szCs w:val="24"/>
                <w:lang w:val="lv-LV"/>
              </w:rPr>
            </w:pPr>
            <w:r w:rsidRPr="00E943C8">
              <w:rPr>
                <w:bCs/>
                <w:sz w:val="24"/>
                <w:szCs w:val="24"/>
                <w:lang w:val="lv-LV"/>
              </w:rPr>
              <w:t>Lai nodrošinātu, ka jaunuzņēmums Latvijā un meitas uzņēmums ārvalstīs vienlaicīgi nesaņem nodokļu atvieglojumus</w:t>
            </w:r>
            <w:r w:rsidR="0022752C">
              <w:rPr>
                <w:bCs/>
                <w:sz w:val="24"/>
                <w:szCs w:val="24"/>
                <w:lang w:val="lv-LV"/>
              </w:rPr>
              <w:t>,</w:t>
            </w:r>
            <w:r w:rsidRPr="00E943C8">
              <w:rPr>
                <w:bCs/>
                <w:sz w:val="24"/>
                <w:szCs w:val="24"/>
                <w:lang w:val="lv-LV"/>
              </w:rPr>
              <w:t xml:space="preserve"> kas noteikti attiecīgajā valstī </w:t>
            </w:r>
            <w:proofErr w:type="spellStart"/>
            <w:r w:rsidRPr="00E943C8">
              <w:rPr>
                <w:bCs/>
                <w:sz w:val="24"/>
                <w:szCs w:val="24"/>
                <w:lang w:val="lv-LV"/>
              </w:rPr>
              <w:t>jaunuzņēmumiem</w:t>
            </w:r>
            <w:proofErr w:type="spellEnd"/>
            <w:r w:rsidR="00A46EE1">
              <w:rPr>
                <w:bCs/>
                <w:sz w:val="24"/>
                <w:szCs w:val="24"/>
                <w:lang w:val="lv-LV"/>
              </w:rPr>
              <w:t xml:space="preserve">, </w:t>
            </w:r>
            <w:r w:rsidRPr="00E943C8">
              <w:rPr>
                <w:bCs/>
                <w:sz w:val="24"/>
                <w:szCs w:val="24"/>
                <w:lang w:val="lv-LV"/>
              </w:rPr>
              <w:t>Likuma 4.panta otrās daļas 5.punkts no</w:t>
            </w:r>
            <w:r w:rsidR="00DC292D">
              <w:rPr>
                <w:bCs/>
                <w:sz w:val="24"/>
                <w:szCs w:val="24"/>
                <w:lang w:val="lv-LV"/>
              </w:rPr>
              <w:t>teic</w:t>
            </w:r>
            <w:r w:rsidRPr="00E943C8">
              <w:rPr>
                <w:bCs/>
                <w:sz w:val="24"/>
                <w:szCs w:val="24"/>
                <w:lang w:val="lv-LV"/>
              </w:rPr>
              <w:t xml:space="preserve">, ka </w:t>
            </w:r>
            <w:r w:rsidRPr="00404BD3">
              <w:rPr>
                <w:bCs/>
                <w:sz w:val="24"/>
                <w:szCs w:val="24"/>
                <w:lang w:val="lv-LV"/>
              </w:rPr>
              <w:t>meitas sabiedrība nevar saņemt nodokļu atvieglojumu attiecīgajā valstī</w:t>
            </w:r>
            <w:r w:rsidR="0022752C" w:rsidRPr="00404BD3">
              <w:rPr>
                <w:bCs/>
                <w:sz w:val="24"/>
                <w:szCs w:val="24"/>
                <w:lang w:val="lv-LV"/>
              </w:rPr>
              <w:t>.</w:t>
            </w:r>
          </w:p>
          <w:bookmarkEnd w:id="5"/>
          <w:p w14:paraId="323AE975" w14:textId="1EF402A1" w:rsidR="00EB468E" w:rsidRPr="00404BD3" w:rsidRDefault="00404BD3" w:rsidP="008C6F65">
            <w:pPr>
              <w:spacing w:after="160"/>
              <w:jc w:val="both"/>
              <w:rPr>
                <w:bCs/>
                <w:sz w:val="24"/>
                <w:szCs w:val="24"/>
                <w:lang w:val="lv-LV"/>
              </w:rPr>
            </w:pPr>
            <w:r w:rsidRPr="00404BD3">
              <w:rPr>
                <w:sz w:val="24"/>
                <w:szCs w:val="24"/>
                <w:lang w:val="lv-LV"/>
              </w:rPr>
              <w:t>Noteikumu projekta 3. un 4. punkti paredz</w:t>
            </w:r>
            <w:r w:rsidR="00EB468E" w:rsidRPr="00404BD3">
              <w:rPr>
                <w:sz w:val="24"/>
                <w:szCs w:val="24"/>
                <w:lang w:val="lv-LV"/>
              </w:rPr>
              <w:t xml:space="preserve"> precizēt</w:t>
            </w:r>
            <w:r w:rsidRPr="00404BD3">
              <w:rPr>
                <w:sz w:val="24"/>
                <w:szCs w:val="24"/>
                <w:lang w:val="lv-LV"/>
              </w:rPr>
              <w:t xml:space="preserve"> MK</w:t>
            </w:r>
            <w:r w:rsidR="00EB468E" w:rsidRPr="00404BD3">
              <w:rPr>
                <w:sz w:val="24"/>
                <w:szCs w:val="24"/>
                <w:lang w:val="lv-LV"/>
              </w:rPr>
              <w:t xml:space="preserve"> Noteikumu</w:t>
            </w:r>
            <w:r w:rsidRPr="00404BD3">
              <w:rPr>
                <w:sz w:val="24"/>
                <w:szCs w:val="24"/>
                <w:lang w:val="lv-LV"/>
              </w:rPr>
              <w:t xml:space="preserve"> Nr. 74</w:t>
            </w:r>
            <w:r w:rsidR="00EB468E" w:rsidRPr="00404BD3">
              <w:rPr>
                <w:sz w:val="24"/>
                <w:szCs w:val="24"/>
                <w:lang w:val="lv-LV"/>
              </w:rPr>
              <w:t xml:space="preserve"> 1.</w:t>
            </w:r>
            <w:r w:rsidR="008C6F65" w:rsidRPr="00404BD3">
              <w:rPr>
                <w:sz w:val="24"/>
                <w:szCs w:val="24"/>
                <w:lang w:val="lv-LV"/>
              </w:rPr>
              <w:t xml:space="preserve"> </w:t>
            </w:r>
            <w:r w:rsidR="00EB468E" w:rsidRPr="00404BD3">
              <w:rPr>
                <w:sz w:val="24"/>
                <w:szCs w:val="24"/>
                <w:lang w:val="lv-LV"/>
              </w:rPr>
              <w:t>pielikum</w:t>
            </w:r>
            <w:r w:rsidR="004D7DD0" w:rsidRPr="00404BD3">
              <w:rPr>
                <w:sz w:val="24"/>
                <w:szCs w:val="24"/>
                <w:lang w:val="lv-LV"/>
              </w:rPr>
              <w:t>a apliecinājumu sadaļa</w:t>
            </w:r>
            <w:r w:rsidR="00EB468E" w:rsidRPr="00404BD3">
              <w:rPr>
                <w:sz w:val="24"/>
                <w:szCs w:val="24"/>
                <w:lang w:val="lv-LV"/>
              </w:rPr>
              <w:t xml:space="preserve">, kas paredz, ka minētos apliecinājuma dokumentus, kas pierāda augstāk minētos kritērijus, jaunuzņēmums iesniedz kopā ar pieteikumu. </w:t>
            </w:r>
          </w:p>
          <w:p w14:paraId="7D4EF9D6" w14:textId="7C039ACC" w:rsidR="00002F46" w:rsidRPr="00E943C8" w:rsidRDefault="00EB468E" w:rsidP="008C6F65">
            <w:pPr>
              <w:tabs>
                <w:tab w:val="left" w:pos="1575"/>
              </w:tabs>
              <w:jc w:val="both"/>
              <w:rPr>
                <w:rFonts w:eastAsia="Times New Roman"/>
                <w:sz w:val="24"/>
                <w:szCs w:val="24"/>
                <w:lang w:val="lv-LV"/>
              </w:rPr>
            </w:pPr>
            <w:r w:rsidRPr="00404BD3">
              <w:rPr>
                <w:bCs/>
                <w:sz w:val="24"/>
                <w:szCs w:val="24"/>
                <w:shd w:val="clear" w:color="auto" w:fill="FFFFFF"/>
                <w:lang w:val="lv-LV"/>
              </w:rPr>
              <w:t xml:space="preserve">2) </w:t>
            </w:r>
            <w:r w:rsidR="006F56FF" w:rsidRPr="00404BD3">
              <w:rPr>
                <w:bCs/>
                <w:sz w:val="24"/>
                <w:szCs w:val="24"/>
                <w:shd w:val="clear" w:color="auto" w:fill="FFFFFF"/>
                <w:lang w:val="lv-LV"/>
              </w:rPr>
              <w:t xml:space="preserve">Ņemot vērā, ka atsevišķu </w:t>
            </w:r>
            <w:proofErr w:type="spellStart"/>
            <w:r w:rsidR="006F56FF" w:rsidRPr="00404BD3">
              <w:rPr>
                <w:b/>
                <w:bCs/>
                <w:sz w:val="24"/>
                <w:szCs w:val="24"/>
                <w:shd w:val="clear" w:color="auto" w:fill="FFFFFF"/>
                <w:lang w:val="lv-LV"/>
              </w:rPr>
              <w:t>jaunuzņēmumu</w:t>
            </w:r>
            <w:proofErr w:type="spellEnd"/>
            <w:r w:rsidR="006F56FF" w:rsidRPr="00404BD3">
              <w:rPr>
                <w:b/>
                <w:bCs/>
                <w:sz w:val="24"/>
                <w:szCs w:val="24"/>
                <w:shd w:val="clear" w:color="auto" w:fill="FFFFFF"/>
                <w:lang w:val="lv-LV"/>
              </w:rPr>
              <w:t xml:space="preserve"> biznesa idejas izstrādes process var būt ilgāks par pieciem gadiem, tiek palielināts</w:t>
            </w:r>
            <w:r w:rsidR="008C6F65" w:rsidRPr="00404BD3">
              <w:rPr>
                <w:b/>
                <w:bCs/>
                <w:sz w:val="24"/>
                <w:szCs w:val="24"/>
                <w:shd w:val="clear" w:color="auto" w:fill="FFFFFF"/>
                <w:lang w:val="lv-LV"/>
              </w:rPr>
              <w:t xml:space="preserve"> jaunuzņēmuma</w:t>
            </w:r>
            <w:r w:rsidR="006F56FF" w:rsidRPr="00404BD3">
              <w:rPr>
                <w:b/>
                <w:bCs/>
                <w:sz w:val="24"/>
                <w:szCs w:val="24"/>
                <w:shd w:val="clear" w:color="auto" w:fill="FFFFFF"/>
                <w:lang w:val="lv-LV"/>
              </w:rPr>
              <w:t xml:space="preserve"> vecums kopš to reģistrēšanās Komercreģistrā no pieciem līdz septiņiem gadiem, līdz ar to </w:t>
            </w:r>
            <w:r w:rsidR="00404BD3" w:rsidRPr="00404BD3">
              <w:rPr>
                <w:b/>
                <w:bCs/>
                <w:sz w:val="24"/>
                <w:szCs w:val="24"/>
                <w:shd w:val="clear" w:color="auto" w:fill="FFFFFF"/>
                <w:lang w:val="lv-LV"/>
              </w:rPr>
              <w:t>Noteikumu projekta 2.punkts pre</w:t>
            </w:r>
            <w:r w:rsidR="00196ED4">
              <w:rPr>
                <w:b/>
                <w:bCs/>
                <w:sz w:val="24"/>
                <w:szCs w:val="24"/>
                <w:shd w:val="clear" w:color="auto" w:fill="FFFFFF"/>
                <w:lang w:val="lv-LV"/>
              </w:rPr>
              <w:t>c</w:t>
            </w:r>
            <w:r w:rsidR="00404BD3" w:rsidRPr="00404BD3">
              <w:rPr>
                <w:b/>
                <w:bCs/>
                <w:sz w:val="24"/>
                <w:szCs w:val="24"/>
                <w:shd w:val="clear" w:color="auto" w:fill="FFFFFF"/>
                <w:lang w:val="lv-LV"/>
              </w:rPr>
              <w:t xml:space="preserve">izē </w:t>
            </w:r>
            <w:r w:rsidR="00404BD3" w:rsidRPr="00404BD3">
              <w:rPr>
                <w:sz w:val="24"/>
                <w:szCs w:val="24"/>
                <w:lang w:val="lv-LV"/>
              </w:rPr>
              <w:t xml:space="preserve">MK Noteikumu Nr. 74 </w:t>
            </w:r>
            <w:r w:rsidR="006F56FF" w:rsidRPr="00404BD3">
              <w:rPr>
                <w:b/>
                <w:bCs/>
                <w:sz w:val="24"/>
                <w:szCs w:val="24"/>
                <w:shd w:val="clear" w:color="auto" w:fill="FFFFFF"/>
                <w:lang w:val="lv-LV"/>
              </w:rPr>
              <w:t xml:space="preserve"> </w:t>
            </w:r>
            <w:r w:rsidRPr="00404BD3">
              <w:rPr>
                <w:sz w:val="24"/>
                <w:szCs w:val="24"/>
                <w:lang w:val="lv-LV"/>
              </w:rPr>
              <w:t>1.pielikuma 1.10 punkt</w:t>
            </w:r>
            <w:r w:rsidR="00404BD3" w:rsidRPr="00404BD3">
              <w:rPr>
                <w:sz w:val="24"/>
                <w:szCs w:val="24"/>
                <w:lang w:val="lv-LV"/>
              </w:rPr>
              <w:t>u</w:t>
            </w:r>
            <w:r w:rsidRPr="00404BD3">
              <w:rPr>
                <w:sz w:val="24"/>
                <w:szCs w:val="24"/>
                <w:lang w:val="lv-LV"/>
              </w:rPr>
              <w:t>;</w:t>
            </w:r>
          </w:p>
          <w:p w14:paraId="7C3C2B94" w14:textId="77777777" w:rsidR="006F56FF" w:rsidRPr="00E943C8" w:rsidRDefault="006F56FF" w:rsidP="00002F46">
            <w:pPr>
              <w:tabs>
                <w:tab w:val="left" w:pos="1575"/>
              </w:tabs>
              <w:rPr>
                <w:rFonts w:eastAsia="Times New Roman"/>
                <w:sz w:val="24"/>
                <w:szCs w:val="24"/>
                <w:lang w:val="lv-LV"/>
              </w:rPr>
            </w:pPr>
          </w:p>
          <w:p w14:paraId="4E3DCFA1" w14:textId="17B47D9D" w:rsidR="006F56FF" w:rsidRPr="00E943C8" w:rsidRDefault="00EB468E" w:rsidP="008C6F65">
            <w:pPr>
              <w:jc w:val="both"/>
              <w:rPr>
                <w:rFonts w:eastAsia="Times New Roman"/>
                <w:sz w:val="24"/>
                <w:szCs w:val="24"/>
                <w:lang w:val="lv-LV"/>
              </w:rPr>
            </w:pPr>
            <w:r w:rsidRPr="00196ED4">
              <w:rPr>
                <w:sz w:val="24"/>
                <w:szCs w:val="24"/>
                <w:shd w:val="clear" w:color="auto" w:fill="FFFFFF"/>
                <w:lang w:val="lv-LV"/>
              </w:rPr>
              <w:t xml:space="preserve">3) </w:t>
            </w:r>
            <w:r w:rsidR="00404BD3" w:rsidRPr="00196ED4">
              <w:rPr>
                <w:sz w:val="24"/>
                <w:szCs w:val="24"/>
                <w:shd w:val="clear" w:color="auto" w:fill="FFFFFF"/>
                <w:lang w:val="lv-LV"/>
              </w:rPr>
              <w:t xml:space="preserve">Jaunuzņēmumu darbības atbalsta likuma </w:t>
            </w:r>
            <w:r w:rsidR="006F56FF" w:rsidRPr="00196ED4">
              <w:rPr>
                <w:sz w:val="24"/>
                <w:szCs w:val="24"/>
                <w:shd w:val="clear" w:color="auto" w:fill="FFFFFF"/>
                <w:lang w:val="lv-LV"/>
              </w:rPr>
              <w:t>4.panta 6.punktā ar mērķi novērst nodokļu optimizāciju ir ietverts nosacījums izslēgt jebkādu saistību ar citiem komersantiem gan caur fiziskām, gan juridiskām personām</w:t>
            </w:r>
            <w:r w:rsidR="006F56FF" w:rsidRPr="00196ED4">
              <w:rPr>
                <w:b/>
                <w:bCs/>
                <w:sz w:val="24"/>
                <w:szCs w:val="24"/>
                <w:shd w:val="clear" w:color="auto" w:fill="FFFFFF"/>
                <w:lang w:val="lv-LV"/>
              </w:rPr>
              <w:t>.</w:t>
            </w:r>
            <w:r w:rsidR="006F56FF" w:rsidRPr="00196ED4">
              <w:rPr>
                <w:bCs/>
                <w:sz w:val="24"/>
                <w:szCs w:val="24"/>
                <w:shd w:val="clear" w:color="auto" w:fill="FFFFFF"/>
                <w:lang w:val="lv-LV"/>
              </w:rPr>
              <w:t xml:space="preserve"> </w:t>
            </w:r>
            <w:bookmarkStart w:id="6" w:name="_Hlk10649976"/>
            <w:r w:rsidR="006F56FF" w:rsidRPr="00196ED4">
              <w:rPr>
                <w:bCs/>
                <w:sz w:val="24"/>
                <w:szCs w:val="24"/>
                <w:shd w:val="clear" w:color="auto" w:fill="FFFFFF"/>
                <w:lang w:val="lv-LV"/>
              </w:rPr>
              <w:t xml:space="preserve">Šāds nosacījums nozīmē, ka ir iespējams atbalstīt tikai autonomus komersantus, kura dalībniekiem (akcionāriem) nepieder citi komersanti, kas samazina potenciāli atbalstāmo </w:t>
            </w:r>
            <w:proofErr w:type="spellStart"/>
            <w:r w:rsidR="006F56FF" w:rsidRPr="00196ED4">
              <w:rPr>
                <w:bCs/>
                <w:sz w:val="24"/>
                <w:szCs w:val="24"/>
                <w:shd w:val="clear" w:color="auto" w:fill="FFFFFF"/>
                <w:lang w:val="lv-LV"/>
              </w:rPr>
              <w:t>jaunuzņēmumu</w:t>
            </w:r>
            <w:proofErr w:type="spellEnd"/>
            <w:r w:rsidR="006F56FF" w:rsidRPr="00196ED4">
              <w:rPr>
                <w:bCs/>
                <w:sz w:val="24"/>
                <w:szCs w:val="24"/>
                <w:shd w:val="clear" w:color="auto" w:fill="FFFFFF"/>
                <w:lang w:val="lv-LV"/>
              </w:rPr>
              <w:t xml:space="preserve"> skaitu līdz minimumam un ir ierobežota iespēja šo normu ieviest praksē. </w:t>
            </w:r>
            <w:bookmarkEnd w:id="6"/>
            <w:r w:rsidR="006F56FF" w:rsidRPr="00196ED4">
              <w:rPr>
                <w:bCs/>
                <w:sz w:val="24"/>
                <w:szCs w:val="24"/>
                <w:shd w:val="clear" w:color="auto" w:fill="FFFFFF"/>
                <w:lang w:val="lv-LV"/>
              </w:rPr>
              <w:t>Turklāt pantā ietverto nosacījumu, kas paredz to, ka jaunuzņēmums nav saistīta persona Komerclikuma 184.</w:t>
            </w:r>
            <w:r w:rsidR="006F56FF" w:rsidRPr="00196ED4">
              <w:rPr>
                <w:bCs/>
                <w:sz w:val="24"/>
                <w:szCs w:val="24"/>
                <w:shd w:val="clear" w:color="auto" w:fill="FFFFFF"/>
                <w:vertAlign w:val="superscript"/>
                <w:lang w:val="lv-LV"/>
              </w:rPr>
              <w:t>1</w:t>
            </w:r>
            <w:r w:rsidR="006F56FF" w:rsidRPr="00196ED4">
              <w:rPr>
                <w:bCs/>
                <w:sz w:val="24"/>
                <w:szCs w:val="24"/>
                <w:shd w:val="clear" w:color="auto" w:fill="FFFFFF"/>
                <w:lang w:val="lv-LV"/>
              </w:rPr>
              <w:t xml:space="preserve"> panta izpratnē, nav pret ko to piemērot, pretēji Likuma 4.panta 1.punktā ietvertajam nosacījumam, ka kvalificēta riska kapitāla investors nav ar </w:t>
            </w:r>
            <w:proofErr w:type="spellStart"/>
            <w:r w:rsidR="006F56FF" w:rsidRPr="00196ED4">
              <w:rPr>
                <w:bCs/>
                <w:sz w:val="24"/>
                <w:szCs w:val="24"/>
                <w:shd w:val="clear" w:color="auto" w:fill="FFFFFF"/>
                <w:lang w:val="lv-LV"/>
              </w:rPr>
              <w:t>jaunuzņēmumu</w:t>
            </w:r>
            <w:proofErr w:type="spellEnd"/>
            <w:r w:rsidR="006F56FF" w:rsidRPr="00196ED4">
              <w:rPr>
                <w:bCs/>
                <w:sz w:val="24"/>
                <w:szCs w:val="24"/>
                <w:shd w:val="clear" w:color="auto" w:fill="FFFFFF"/>
                <w:lang w:val="lv-LV"/>
              </w:rPr>
              <w:t xml:space="preserve"> saistīta persona Komerclikuma 184.</w:t>
            </w:r>
            <w:r w:rsidR="006F56FF" w:rsidRPr="00196ED4">
              <w:rPr>
                <w:bCs/>
                <w:sz w:val="24"/>
                <w:szCs w:val="24"/>
                <w:shd w:val="clear" w:color="auto" w:fill="FFFFFF"/>
                <w:vertAlign w:val="superscript"/>
                <w:lang w:val="lv-LV"/>
              </w:rPr>
              <w:t>1</w:t>
            </w:r>
            <w:r w:rsidR="006F56FF" w:rsidRPr="00196ED4">
              <w:rPr>
                <w:bCs/>
                <w:sz w:val="24"/>
                <w:szCs w:val="24"/>
                <w:shd w:val="clear" w:color="auto" w:fill="FFFFFF"/>
                <w:lang w:val="lv-LV"/>
              </w:rPr>
              <w:t xml:space="preserve"> panta izpratnē, kur ir redzami nosacījuma iestāšanās noteikumi. </w:t>
            </w:r>
            <w:r w:rsidR="006F56FF" w:rsidRPr="00196ED4">
              <w:rPr>
                <w:sz w:val="24"/>
                <w:szCs w:val="24"/>
                <w:shd w:val="clear" w:color="auto" w:fill="FFFFFF"/>
                <w:lang w:val="lv-LV"/>
              </w:rPr>
              <w:t>Lai izslēgtu iespējas, kurās jaunuzņēmums izveidots nodalot saimniecisko darbību no cita uzņēmuma nodokļu optimizācijas nodokļos, Likumprojekts precizē 4.panta 6.punktu, nosakot ierobežojumus attiecībā uz reorganizāciju, uz līdzdalību citā kapitālsabiedrībā, kā arī uzņēmuma pāreju Komerclikuma 20. panta izpratnē</w:t>
            </w:r>
            <w:r w:rsidR="008C6F65" w:rsidRPr="00196ED4">
              <w:rPr>
                <w:sz w:val="24"/>
                <w:szCs w:val="24"/>
                <w:shd w:val="clear" w:color="auto" w:fill="FFFFFF"/>
                <w:lang w:val="lv-LV"/>
              </w:rPr>
              <w:t xml:space="preserve">, līdz ar to </w:t>
            </w:r>
            <w:r w:rsidR="00196ED4" w:rsidRPr="00196ED4">
              <w:rPr>
                <w:sz w:val="24"/>
                <w:szCs w:val="24"/>
                <w:shd w:val="clear" w:color="auto" w:fill="FFFFFF"/>
                <w:lang w:val="lv-LV"/>
              </w:rPr>
              <w:t xml:space="preserve">noteikumu projekta 3.punktā </w:t>
            </w:r>
            <w:r w:rsidR="008C6F65" w:rsidRPr="00196ED4">
              <w:rPr>
                <w:sz w:val="24"/>
                <w:szCs w:val="24"/>
                <w:shd w:val="clear" w:color="auto" w:fill="FFFFFF"/>
                <w:lang w:val="lv-LV"/>
              </w:rPr>
              <w:t xml:space="preserve">atbilstoši precizēts arī </w:t>
            </w:r>
            <w:r w:rsidR="00196ED4" w:rsidRPr="00196ED4">
              <w:rPr>
                <w:sz w:val="24"/>
                <w:szCs w:val="24"/>
                <w:lang w:val="lv-LV"/>
              </w:rPr>
              <w:t xml:space="preserve">MK Noteikumu Nr. 74 </w:t>
            </w:r>
            <w:r w:rsidRPr="00196ED4">
              <w:rPr>
                <w:sz w:val="24"/>
                <w:szCs w:val="24"/>
                <w:lang w:val="lv-LV"/>
              </w:rPr>
              <w:t>1.pielikuma 5.2</w:t>
            </w:r>
            <w:r w:rsidR="0022752C" w:rsidRPr="00196ED4">
              <w:rPr>
                <w:sz w:val="24"/>
                <w:szCs w:val="24"/>
                <w:lang w:val="lv-LV"/>
              </w:rPr>
              <w:t>.</w:t>
            </w:r>
            <w:r w:rsidRPr="00196ED4">
              <w:rPr>
                <w:sz w:val="24"/>
                <w:szCs w:val="24"/>
                <w:lang w:val="lv-LV"/>
              </w:rPr>
              <w:t xml:space="preserve"> punkts</w:t>
            </w:r>
            <w:r w:rsidR="0022752C" w:rsidRPr="00196ED4">
              <w:rPr>
                <w:sz w:val="24"/>
                <w:szCs w:val="24"/>
                <w:lang w:val="lv-LV"/>
              </w:rPr>
              <w:t>.</w:t>
            </w:r>
            <w:r w:rsidRPr="00E943C8">
              <w:rPr>
                <w:rFonts w:eastAsia="Times New Roman"/>
                <w:sz w:val="24"/>
                <w:szCs w:val="24"/>
                <w:lang w:val="lv-LV"/>
              </w:rPr>
              <w:t xml:space="preserve"> </w:t>
            </w:r>
          </w:p>
          <w:p w14:paraId="3168A6DA" w14:textId="77777777" w:rsidR="00EB468E" w:rsidRPr="00E943C8" w:rsidRDefault="00EB468E" w:rsidP="00002F46">
            <w:pPr>
              <w:tabs>
                <w:tab w:val="left" w:pos="1575"/>
              </w:tabs>
              <w:rPr>
                <w:rFonts w:eastAsia="Times New Roman"/>
                <w:sz w:val="24"/>
                <w:szCs w:val="24"/>
                <w:lang w:val="lv-LV"/>
              </w:rPr>
            </w:pPr>
          </w:p>
          <w:p w14:paraId="09F04E06" w14:textId="3AD75A23" w:rsidR="006F56FF" w:rsidRPr="008C6F65" w:rsidRDefault="00E943C8" w:rsidP="008C6F65">
            <w:pPr>
              <w:tabs>
                <w:tab w:val="left" w:pos="1575"/>
              </w:tabs>
              <w:jc w:val="both"/>
              <w:rPr>
                <w:rFonts w:eastAsia="Times New Roman"/>
                <w:sz w:val="24"/>
                <w:szCs w:val="24"/>
                <w:lang w:val="lv-LV"/>
              </w:rPr>
            </w:pPr>
            <w:bookmarkStart w:id="7" w:name="_Hlk10650014"/>
            <w:r w:rsidRPr="00E943C8">
              <w:rPr>
                <w:bCs/>
                <w:sz w:val="24"/>
                <w:szCs w:val="24"/>
                <w:shd w:val="clear" w:color="auto" w:fill="FFFFFF"/>
                <w:lang w:val="lv-LV"/>
              </w:rPr>
              <w:t xml:space="preserve">4) </w:t>
            </w:r>
            <w:r w:rsidRPr="00404BD3">
              <w:rPr>
                <w:b/>
                <w:sz w:val="24"/>
                <w:szCs w:val="24"/>
                <w:shd w:val="clear" w:color="auto" w:fill="FFFFFF"/>
                <w:lang w:val="lv-LV"/>
              </w:rPr>
              <w:t>D</w:t>
            </w:r>
            <w:r w:rsidR="006F56FF" w:rsidRPr="00E943C8">
              <w:rPr>
                <w:b/>
                <w:bCs/>
                <w:sz w:val="24"/>
                <w:szCs w:val="24"/>
                <w:shd w:val="clear" w:color="auto" w:fill="FFFFFF"/>
                <w:lang w:val="lv-LV"/>
              </w:rPr>
              <w:t xml:space="preserve">aļai </w:t>
            </w:r>
            <w:proofErr w:type="spellStart"/>
            <w:r w:rsidR="006F56FF" w:rsidRPr="00E943C8">
              <w:rPr>
                <w:b/>
                <w:bCs/>
                <w:sz w:val="24"/>
                <w:szCs w:val="24"/>
                <w:shd w:val="clear" w:color="auto" w:fill="FFFFFF"/>
                <w:lang w:val="lv-LV"/>
              </w:rPr>
              <w:t>jaunuzņēmumu</w:t>
            </w:r>
            <w:proofErr w:type="spellEnd"/>
            <w:r w:rsidR="006F56FF" w:rsidRPr="00E943C8">
              <w:rPr>
                <w:b/>
                <w:bCs/>
                <w:sz w:val="24"/>
                <w:szCs w:val="24"/>
                <w:shd w:val="clear" w:color="auto" w:fill="FFFFFF"/>
                <w:lang w:val="lv-LV"/>
              </w:rPr>
              <w:t xml:space="preserve"> nav iespējams izpildīt Likuma 4.panta 8.apakšpunktā definētās inovācijas pazīmes</w:t>
            </w:r>
            <w:r w:rsidR="006F56FF" w:rsidRPr="00E943C8">
              <w:rPr>
                <w:bCs/>
                <w:sz w:val="24"/>
                <w:szCs w:val="24"/>
                <w:shd w:val="clear" w:color="auto" w:fill="FFFFFF"/>
                <w:lang w:val="lv-LV"/>
              </w:rPr>
              <w:t xml:space="preserve">, it īpaši attiecībā uz b) apakšpunktu par darba ņēmēja izglītības kritēriju </w:t>
            </w:r>
            <w:proofErr w:type="spellStart"/>
            <w:r w:rsidR="006F56FF" w:rsidRPr="00E943C8">
              <w:rPr>
                <w:bCs/>
                <w:sz w:val="24"/>
                <w:szCs w:val="24"/>
                <w:shd w:val="clear" w:color="auto" w:fill="FFFFFF"/>
                <w:lang w:val="lv-LV"/>
              </w:rPr>
              <w:t>jaunuzņēmumiem</w:t>
            </w:r>
            <w:proofErr w:type="spellEnd"/>
            <w:r w:rsidR="006F56FF" w:rsidRPr="00E943C8">
              <w:rPr>
                <w:bCs/>
                <w:sz w:val="24"/>
                <w:szCs w:val="24"/>
                <w:shd w:val="clear" w:color="auto" w:fill="FFFFFF"/>
                <w:lang w:val="lv-LV"/>
              </w:rPr>
              <w:t xml:space="preserve"> agrīnā attīstības stadijā. No anketētajiem </w:t>
            </w:r>
            <w:proofErr w:type="spellStart"/>
            <w:r w:rsidR="006F56FF" w:rsidRPr="00E943C8">
              <w:rPr>
                <w:bCs/>
                <w:sz w:val="24"/>
                <w:szCs w:val="24"/>
                <w:shd w:val="clear" w:color="auto" w:fill="FFFFFF"/>
                <w:lang w:val="lv-LV"/>
              </w:rPr>
              <w:t>jaunuzņēmumiem</w:t>
            </w:r>
            <w:proofErr w:type="spellEnd"/>
            <w:r w:rsidR="006F56FF" w:rsidRPr="00E943C8">
              <w:rPr>
                <w:bCs/>
                <w:sz w:val="24"/>
                <w:szCs w:val="24"/>
                <w:shd w:val="clear" w:color="auto" w:fill="FFFFFF"/>
                <w:lang w:val="lv-LV"/>
              </w:rPr>
              <w:t xml:space="preserve"> 90% norāda, ka tiem ir bakalaura grāds un tikai 54% ir maģistra grāds, savukārt 4% ir doktora grāds. Likumprojekts paredz samazināt</w:t>
            </w:r>
            <w:r w:rsidR="006F56FF" w:rsidRPr="00E943C8">
              <w:rPr>
                <w:b/>
                <w:bCs/>
                <w:sz w:val="24"/>
                <w:szCs w:val="24"/>
                <w:shd w:val="clear" w:color="auto" w:fill="FFFFFF"/>
                <w:lang w:val="lv-LV"/>
              </w:rPr>
              <w:t xml:space="preserve"> prasības par darba ņēmējiem </w:t>
            </w:r>
            <w:proofErr w:type="spellStart"/>
            <w:r w:rsidR="006F56FF" w:rsidRPr="00E943C8">
              <w:rPr>
                <w:b/>
                <w:bCs/>
                <w:sz w:val="24"/>
                <w:szCs w:val="24"/>
                <w:shd w:val="clear" w:color="auto" w:fill="FFFFFF"/>
                <w:lang w:val="lv-LV"/>
              </w:rPr>
              <w:t>jaunuzņ</w:t>
            </w:r>
            <w:r w:rsidR="001274A6">
              <w:rPr>
                <w:b/>
                <w:bCs/>
                <w:sz w:val="24"/>
                <w:szCs w:val="24"/>
                <w:shd w:val="clear" w:color="auto" w:fill="FFFFFF"/>
                <w:lang w:val="lv-LV"/>
              </w:rPr>
              <w:t>ē</w:t>
            </w:r>
            <w:r w:rsidR="006F56FF" w:rsidRPr="00E943C8">
              <w:rPr>
                <w:b/>
                <w:bCs/>
                <w:sz w:val="24"/>
                <w:szCs w:val="24"/>
                <w:shd w:val="clear" w:color="auto" w:fill="FFFFFF"/>
                <w:lang w:val="lv-LV"/>
              </w:rPr>
              <w:t>mumā</w:t>
            </w:r>
            <w:proofErr w:type="spellEnd"/>
            <w:r w:rsidR="006F56FF" w:rsidRPr="00E943C8">
              <w:rPr>
                <w:b/>
                <w:bCs/>
                <w:sz w:val="24"/>
                <w:szCs w:val="24"/>
                <w:shd w:val="clear" w:color="auto" w:fill="FFFFFF"/>
                <w:lang w:val="lv-LV"/>
              </w:rPr>
              <w:t xml:space="preserve"> ar maģistra vai doktora grādu no 70% uz 50%.</w:t>
            </w:r>
            <w:r w:rsidRPr="00E943C8">
              <w:rPr>
                <w:b/>
                <w:bCs/>
                <w:sz w:val="24"/>
                <w:szCs w:val="24"/>
                <w:shd w:val="clear" w:color="auto" w:fill="FFFFFF"/>
                <w:lang w:val="lv-LV"/>
              </w:rPr>
              <w:t xml:space="preserve"> </w:t>
            </w:r>
            <w:bookmarkEnd w:id="7"/>
            <w:r w:rsidR="006F56FF" w:rsidRPr="00196ED4">
              <w:rPr>
                <w:rFonts w:eastAsia="Times New Roman"/>
                <w:sz w:val="24"/>
                <w:szCs w:val="24"/>
                <w:lang w:val="lv-LV"/>
              </w:rPr>
              <w:t>Līdz ar to precizēts</w:t>
            </w:r>
            <w:r w:rsidRPr="00196ED4">
              <w:rPr>
                <w:sz w:val="24"/>
                <w:szCs w:val="24"/>
                <w:lang w:val="lv-LV"/>
              </w:rPr>
              <w:t xml:space="preserve"> </w:t>
            </w:r>
            <w:r w:rsidR="00196ED4" w:rsidRPr="00196ED4">
              <w:rPr>
                <w:sz w:val="24"/>
                <w:szCs w:val="24"/>
                <w:lang w:val="lv-LV"/>
              </w:rPr>
              <w:t xml:space="preserve">MK Noteikumu Nr. 74 </w:t>
            </w:r>
            <w:r w:rsidRPr="00196ED4">
              <w:rPr>
                <w:sz w:val="24"/>
                <w:szCs w:val="24"/>
                <w:lang w:val="lv-LV"/>
              </w:rPr>
              <w:t xml:space="preserve">1.pielikuma </w:t>
            </w:r>
            <w:r w:rsidR="008C6F65" w:rsidRPr="00196ED4">
              <w:rPr>
                <w:sz w:val="24"/>
                <w:szCs w:val="24"/>
                <w:lang w:val="lv-LV"/>
              </w:rPr>
              <w:t>1.10</w:t>
            </w:r>
            <w:r w:rsidR="001274A6" w:rsidRPr="00196ED4">
              <w:rPr>
                <w:sz w:val="24"/>
                <w:szCs w:val="24"/>
                <w:lang w:val="lv-LV"/>
              </w:rPr>
              <w:t>.</w:t>
            </w:r>
            <w:r w:rsidR="008C6F65" w:rsidRPr="00196ED4">
              <w:rPr>
                <w:sz w:val="24"/>
                <w:szCs w:val="24"/>
                <w:lang w:val="lv-LV"/>
              </w:rPr>
              <w:t xml:space="preserve"> sadaļas b) apakšpunkts</w:t>
            </w:r>
            <w:r w:rsidR="001F10C1">
              <w:rPr>
                <w:sz w:val="24"/>
                <w:szCs w:val="24"/>
                <w:lang w:val="lv-LV"/>
              </w:rPr>
              <w:t>.</w:t>
            </w:r>
          </w:p>
        </w:tc>
      </w:tr>
      <w:tr w:rsidR="00844176" w:rsidRPr="00EB468E" w14:paraId="41041CF1" w14:textId="77777777" w:rsidTr="00002F46">
        <w:trPr>
          <w:trHeight w:val="465"/>
        </w:trPr>
        <w:tc>
          <w:tcPr>
            <w:tcW w:w="411" w:type="dxa"/>
            <w:gridSpan w:val="2"/>
            <w:tcBorders>
              <w:top w:val="outset" w:sz="6" w:space="0" w:color="414142"/>
              <w:left w:val="outset" w:sz="6" w:space="0" w:color="414142"/>
              <w:bottom w:val="outset" w:sz="6" w:space="0" w:color="414142"/>
              <w:right w:val="outset" w:sz="6" w:space="0" w:color="414142"/>
            </w:tcBorders>
            <w:hideMark/>
          </w:tcPr>
          <w:p w14:paraId="5CAB363A" w14:textId="77777777" w:rsidR="00844176" w:rsidRPr="00EB468E" w:rsidRDefault="00844176" w:rsidP="00871E2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lastRenderedPageBreak/>
              <w:t>3.</w:t>
            </w:r>
          </w:p>
        </w:tc>
        <w:tc>
          <w:tcPr>
            <w:tcW w:w="1938" w:type="dxa"/>
            <w:tcBorders>
              <w:top w:val="outset" w:sz="6" w:space="0" w:color="414142"/>
              <w:left w:val="outset" w:sz="6" w:space="0" w:color="414142"/>
              <w:bottom w:val="outset" w:sz="6" w:space="0" w:color="414142"/>
              <w:right w:val="outset" w:sz="6" w:space="0" w:color="414142"/>
            </w:tcBorders>
            <w:hideMark/>
          </w:tcPr>
          <w:p w14:paraId="2F4C459C" w14:textId="04375688" w:rsidR="00844176" w:rsidRPr="00EB468E" w:rsidRDefault="00844176" w:rsidP="00871E2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Projekta izstrādē iesaistītās institūcijas</w:t>
            </w:r>
            <w:r w:rsidR="00FE5618" w:rsidRPr="00EB468E">
              <w:rPr>
                <w:rFonts w:eastAsia="Times New Roman"/>
                <w:color w:val="000000"/>
                <w:sz w:val="24"/>
                <w:szCs w:val="24"/>
                <w:lang w:val="lv-LV" w:eastAsia="lv-LV"/>
              </w:rPr>
              <w:t xml:space="preserve"> un </w:t>
            </w:r>
            <w:r w:rsidR="004048B9" w:rsidRPr="00EB468E">
              <w:rPr>
                <w:rFonts w:eastAsia="Times New Roman"/>
                <w:color w:val="000000"/>
                <w:sz w:val="24"/>
                <w:szCs w:val="24"/>
                <w:lang w:val="lv-LV" w:eastAsia="lv-LV"/>
              </w:rPr>
              <w:t xml:space="preserve">publiskās personas </w:t>
            </w:r>
            <w:r w:rsidR="00FE5618" w:rsidRPr="00EB468E">
              <w:rPr>
                <w:rFonts w:eastAsia="Times New Roman"/>
                <w:color w:val="000000"/>
                <w:sz w:val="24"/>
                <w:szCs w:val="24"/>
                <w:lang w:val="lv-LV" w:eastAsia="lv-LV"/>
              </w:rPr>
              <w:t>kapitālsabiedrības</w:t>
            </w:r>
          </w:p>
        </w:tc>
        <w:tc>
          <w:tcPr>
            <w:tcW w:w="6999" w:type="dxa"/>
            <w:gridSpan w:val="2"/>
            <w:tcBorders>
              <w:top w:val="outset" w:sz="6" w:space="0" w:color="414142"/>
              <w:left w:val="outset" w:sz="6" w:space="0" w:color="414142"/>
              <w:bottom w:val="outset" w:sz="6" w:space="0" w:color="414142"/>
              <w:right w:val="outset" w:sz="6" w:space="0" w:color="414142"/>
            </w:tcBorders>
            <w:hideMark/>
          </w:tcPr>
          <w:p w14:paraId="1C1732C9" w14:textId="2213BE6E" w:rsidR="00844176" w:rsidRPr="00EB468E" w:rsidRDefault="00CE0AC5" w:rsidP="001E2411">
            <w:pPr>
              <w:spacing w:before="100" w:beforeAutospacing="1" w:after="100" w:afterAutospacing="1"/>
              <w:ind w:left="60"/>
              <w:jc w:val="both"/>
              <w:rPr>
                <w:rFonts w:eastAsia="Times New Roman"/>
                <w:sz w:val="24"/>
                <w:szCs w:val="24"/>
                <w:lang w:val="lv-LV" w:eastAsia="lv-LV"/>
              </w:rPr>
            </w:pPr>
            <w:r w:rsidRPr="00EB468E">
              <w:rPr>
                <w:sz w:val="24"/>
                <w:szCs w:val="24"/>
                <w:lang w:val="lv-LV"/>
              </w:rPr>
              <w:t>E</w:t>
            </w:r>
            <w:r w:rsidR="00547ACF" w:rsidRPr="00EB468E">
              <w:rPr>
                <w:sz w:val="24"/>
                <w:szCs w:val="24"/>
                <w:lang w:val="lv-LV"/>
              </w:rPr>
              <w:t>konomikas ministrija</w:t>
            </w:r>
            <w:r w:rsidRPr="00EB468E">
              <w:rPr>
                <w:sz w:val="24"/>
                <w:szCs w:val="24"/>
                <w:lang w:val="lv-LV"/>
              </w:rPr>
              <w:t xml:space="preserve">, </w:t>
            </w:r>
            <w:r w:rsidR="008D2C1E" w:rsidRPr="00EB468E">
              <w:rPr>
                <w:sz w:val="24"/>
                <w:szCs w:val="24"/>
                <w:lang w:val="lv-LV"/>
              </w:rPr>
              <w:t>Latvijas Investīciju un attīstības aģentūra</w:t>
            </w:r>
            <w:r w:rsidR="001F10C1">
              <w:rPr>
                <w:sz w:val="24"/>
                <w:szCs w:val="24"/>
                <w:lang w:val="lv-LV"/>
              </w:rPr>
              <w:t>.</w:t>
            </w:r>
          </w:p>
        </w:tc>
      </w:tr>
      <w:tr w:rsidR="00844176" w:rsidRPr="00EB468E" w14:paraId="3C98D228" w14:textId="77777777" w:rsidTr="00002F46">
        <w:tc>
          <w:tcPr>
            <w:tcW w:w="411" w:type="dxa"/>
            <w:gridSpan w:val="2"/>
            <w:tcBorders>
              <w:top w:val="outset" w:sz="6" w:space="0" w:color="414142"/>
              <w:left w:val="outset" w:sz="6" w:space="0" w:color="414142"/>
              <w:bottom w:val="outset" w:sz="6" w:space="0" w:color="414142"/>
              <w:right w:val="outset" w:sz="6" w:space="0" w:color="414142"/>
            </w:tcBorders>
            <w:hideMark/>
          </w:tcPr>
          <w:p w14:paraId="55D70DCF" w14:textId="77777777" w:rsidR="00844176" w:rsidRPr="00EB468E" w:rsidRDefault="00844176" w:rsidP="00871E2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4.</w:t>
            </w:r>
          </w:p>
        </w:tc>
        <w:tc>
          <w:tcPr>
            <w:tcW w:w="193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EB468E" w:rsidRDefault="00844176" w:rsidP="00871E2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Cita informācija</w:t>
            </w:r>
          </w:p>
        </w:tc>
        <w:tc>
          <w:tcPr>
            <w:tcW w:w="6999" w:type="dxa"/>
            <w:gridSpan w:val="2"/>
            <w:tcBorders>
              <w:top w:val="outset" w:sz="6" w:space="0" w:color="414142"/>
              <w:left w:val="outset" w:sz="6" w:space="0" w:color="414142"/>
              <w:bottom w:val="outset" w:sz="6" w:space="0" w:color="414142"/>
              <w:right w:val="outset" w:sz="6" w:space="0" w:color="414142"/>
            </w:tcBorders>
            <w:hideMark/>
          </w:tcPr>
          <w:p w14:paraId="5D4509E1" w14:textId="77777777" w:rsidR="00844176" w:rsidRPr="00EB468E" w:rsidRDefault="00844176" w:rsidP="00547AC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 xml:space="preserve">Nav </w:t>
            </w:r>
          </w:p>
        </w:tc>
      </w:tr>
      <w:tr w:rsidR="00844176" w:rsidRPr="00EB468E" w14:paraId="5271E387" w14:textId="77777777" w:rsidTr="00002F46">
        <w:trPr>
          <w:trHeight w:val="128"/>
        </w:trPr>
        <w:tc>
          <w:tcPr>
            <w:tcW w:w="9348" w:type="dxa"/>
            <w:gridSpan w:val="5"/>
            <w:tcBorders>
              <w:top w:val="outset" w:sz="6" w:space="0" w:color="414142"/>
              <w:left w:val="nil"/>
              <w:bottom w:val="outset" w:sz="6" w:space="0" w:color="414142"/>
              <w:right w:val="nil"/>
            </w:tcBorders>
            <w:hideMark/>
          </w:tcPr>
          <w:p w14:paraId="4DC32511" w14:textId="369EFCFD" w:rsidR="008E2D63" w:rsidRPr="00EB468E" w:rsidRDefault="008E2D63" w:rsidP="00871E2F">
            <w:pPr>
              <w:tabs>
                <w:tab w:val="left" w:pos="990"/>
              </w:tabs>
              <w:spacing w:before="100" w:beforeAutospacing="1" w:after="100" w:afterAutospacing="1"/>
              <w:rPr>
                <w:rFonts w:eastAsia="Times New Roman"/>
                <w:sz w:val="24"/>
                <w:szCs w:val="24"/>
                <w:lang w:val="lv-LV" w:eastAsia="lv-LV"/>
              </w:rPr>
            </w:pPr>
          </w:p>
        </w:tc>
      </w:tr>
      <w:tr w:rsidR="00844176" w:rsidRPr="00EB468E" w14:paraId="7175E08A" w14:textId="77777777" w:rsidTr="00002F46">
        <w:trPr>
          <w:trHeight w:val="555"/>
        </w:trPr>
        <w:tc>
          <w:tcPr>
            <w:tcW w:w="9348" w:type="dxa"/>
            <w:gridSpan w:val="5"/>
            <w:tcBorders>
              <w:top w:val="nil"/>
              <w:left w:val="outset" w:sz="6" w:space="0" w:color="414142"/>
              <w:bottom w:val="outset" w:sz="6" w:space="0" w:color="414142"/>
              <w:right w:val="outset" w:sz="6" w:space="0" w:color="414142"/>
            </w:tcBorders>
            <w:hideMark/>
          </w:tcPr>
          <w:p w14:paraId="0CDF66C2" w14:textId="77777777" w:rsidR="00844176" w:rsidRPr="00EB468E" w:rsidRDefault="00844176" w:rsidP="00871E2F">
            <w:pPr>
              <w:spacing w:before="100" w:beforeAutospacing="1" w:after="100" w:afterAutospacing="1"/>
              <w:ind w:firstLine="300"/>
              <w:jc w:val="center"/>
              <w:rPr>
                <w:rFonts w:eastAsia="Times New Roman"/>
                <w:sz w:val="24"/>
                <w:szCs w:val="24"/>
                <w:lang w:val="lv-LV" w:eastAsia="lv-LV"/>
              </w:rPr>
            </w:pPr>
            <w:r w:rsidRPr="00EB468E">
              <w:rPr>
                <w:rFonts w:eastAsia="Times New Roman"/>
                <w:b/>
                <w:bCs/>
                <w:color w:val="000000"/>
                <w:sz w:val="24"/>
                <w:szCs w:val="24"/>
                <w:lang w:val="lv-LV" w:eastAsia="lv-LV"/>
              </w:rPr>
              <w:t>II. Tiesību akta projekta ietekme uz sabiedrību, tautsaimniecības attīstību un administratīvo slogu</w:t>
            </w:r>
          </w:p>
        </w:tc>
      </w:tr>
      <w:tr w:rsidR="006F56FF" w:rsidRPr="006A4AE8" w14:paraId="3867AEAD" w14:textId="77777777" w:rsidTr="00002F46">
        <w:trPr>
          <w:trHeight w:val="465"/>
        </w:trPr>
        <w:tc>
          <w:tcPr>
            <w:tcW w:w="269" w:type="dxa"/>
            <w:tcBorders>
              <w:top w:val="outset" w:sz="6" w:space="0" w:color="414142"/>
              <w:left w:val="outset" w:sz="6" w:space="0" w:color="414142"/>
              <w:bottom w:val="outset" w:sz="6" w:space="0" w:color="414142"/>
              <w:right w:val="outset" w:sz="6" w:space="0" w:color="414142"/>
            </w:tcBorders>
            <w:hideMark/>
          </w:tcPr>
          <w:p w14:paraId="5233F396" w14:textId="77777777" w:rsidR="006F56FF" w:rsidRPr="00EB468E" w:rsidRDefault="006F56FF" w:rsidP="006F56F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1.</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2E14993C" w14:textId="77777777" w:rsidR="006F56FF" w:rsidRPr="00EB468E" w:rsidRDefault="006F56FF" w:rsidP="006F56F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 xml:space="preserve">Sabiedrības </w:t>
            </w:r>
            <w:proofErr w:type="spellStart"/>
            <w:r w:rsidRPr="00EB468E">
              <w:rPr>
                <w:rFonts w:eastAsia="Times New Roman"/>
                <w:color w:val="000000"/>
                <w:sz w:val="24"/>
                <w:szCs w:val="24"/>
                <w:lang w:val="lv-LV" w:eastAsia="lv-LV"/>
              </w:rPr>
              <w:t>mērķgrupas</w:t>
            </w:r>
            <w:proofErr w:type="spellEnd"/>
            <w:r w:rsidRPr="00EB468E">
              <w:rPr>
                <w:rFonts w:eastAsia="Times New Roman"/>
                <w:color w:val="000000"/>
                <w:sz w:val="24"/>
                <w:szCs w:val="24"/>
                <w:lang w:val="lv-LV" w:eastAsia="lv-LV"/>
              </w:rPr>
              <w:t>, kuras tiesiskais regulējums ietekmē vai varētu ietekmēt</w:t>
            </w:r>
          </w:p>
        </w:tc>
        <w:tc>
          <w:tcPr>
            <w:tcW w:w="5954" w:type="dxa"/>
            <w:tcBorders>
              <w:top w:val="outset" w:sz="6" w:space="0" w:color="414142"/>
              <w:left w:val="outset" w:sz="6" w:space="0" w:color="414142"/>
              <w:bottom w:val="outset" w:sz="6" w:space="0" w:color="414142"/>
              <w:right w:val="outset" w:sz="6" w:space="0" w:color="414142"/>
            </w:tcBorders>
            <w:hideMark/>
          </w:tcPr>
          <w:p w14:paraId="6747612B" w14:textId="5D42F965" w:rsidR="006F56FF" w:rsidRPr="00EB468E" w:rsidRDefault="00196ED4" w:rsidP="006F56FF">
            <w:pPr>
              <w:ind w:right="201"/>
              <w:jc w:val="both"/>
              <w:rPr>
                <w:sz w:val="24"/>
                <w:szCs w:val="24"/>
                <w:lang w:val="lv-LV"/>
              </w:rPr>
            </w:pPr>
            <w:r>
              <w:rPr>
                <w:sz w:val="24"/>
                <w:szCs w:val="24"/>
                <w:lang w:val="lv-LV"/>
              </w:rPr>
              <w:t>Noteikumu projekta</w:t>
            </w:r>
            <w:r w:rsidR="006F56FF" w:rsidRPr="00EB468E">
              <w:rPr>
                <w:sz w:val="24"/>
                <w:szCs w:val="24"/>
                <w:lang w:val="lv-LV"/>
              </w:rPr>
              <w:t xml:space="preserve"> mērķa grupa ir </w:t>
            </w:r>
            <w:proofErr w:type="spellStart"/>
            <w:r w:rsidR="006F56FF" w:rsidRPr="00EB468E">
              <w:rPr>
                <w:sz w:val="24"/>
                <w:szCs w:val="24"/>
                <w:lang w:val="lv-LV"/>
              </w:rPr>
              <w:t>jaunuzņēmumi</w:t>
            </w:r>
            <w:proofErr w:type="spellEnd"/>
            <w:r w:rsidR="006F56FF" w:rsidRPr="00EB468E">
              <w:rPr>
                <w:sz w:val="24"/>
                <w:szCs w:val="24"/>
                <w:lang w:val="lv-LV"/>
              </w:rPr>
              <w:t xml:space="preserve">, un saskaņā ar EM pasūtītā pētījuma rezultātiem Latvijā uz 2018.gada beigām darbojas aptuveni 350 </w:t>
            </w:r>
            <w:proofErr w:type="spellStart"/>
            <w:r w:rsidR="006F56FF" w:rsidRPr="00EB468E">
              <w:rPr>
                <w:sz w:val="24"/>
                <w:szCs w:val="24"/>
                <w:lang w:val="lv-LV"/>
              </w:rPr>
              <w:t>jaunuzņēmumi</w:t>
            </w:r>
            <w:proofErr w:type="spellEnd"/>
            <w:r w:rsidR="006F56FF" w:rsidRPr="00EB468E">
              <w:rPr>
                <w:sz w:val="24"/>
                <w:szCs w:val="24"/>
                <w:lang w:val="lv-LV"/>
              </w:rPr>
              <w:t xml:space="preserve">, kā arī investori, kas veic ieguldījumus </w:t>
            </w:r>
            <w:proofErr w:type="spellStart"/>
            <w:r w:rsidR="006F56FF" w:rsidRPr="00EB468E">
              <w:rPr>
                <w:sz w:val="24"/>
                <w:szCs w:val="24"/>
                <w:lang w:val="lv-LV"/>
              </w:rPr>
              <w:t>jaunuzņēmumos</w:t>
            </w:r>
            <w:proofErr w:type="spellEnd"/>
            <w:r w:rsidR="006F56FF" w:rsidRPr="00EB468E">
              <w:rPr>
                <w:sz w:val="24"/>
                <w:szCs w:val="24"/>
                <w:lang w:val="lv-LV"/>
              </w:rPr>
              <w:t xml:space="preserve"> agrīnās stadijās. </w:t>
            </w:r>
          </w:p>
        </w:tc>
      </w:tr>
      <w:tr w:rsidR="006F56FF" w:rsidRPr="006A4AE8" w14:paraId="7D9FA66B" w14:textId="77777777" w:rsidTr="005E49F0">
        <w:trPr>
          <w:trHeight w:val="510"/>
        </w:trPr>
        <w:tc>
          <w:tcPr>
            <w:tcW w:w="269" w:type="dxa"/>
            <w:tcBorders>
              <w:top w:val="outset" w:sz="6" w:space="0" w:color="414142"/>
              <w:left w:val="outset" w:sz="6" w:space="0" w:color="414142"/>
              <w:bottom w:val="outset" w:sz="6" w:space="0" w:color="414142"/>
              <w:right w:val="outset" w:sz="6" w:space="0" w:color="414142"/>
            </w:tcBorders>
            <w:hideMark/>
          </w:tcPr>
          <w:p w14:paraId="7CA4E694" w14:textId="77777777" w:rsidR="006F56FF" w:rsidRPr="00EB468E" w:rsidRDefault="006F56FF" w:rsidP="006F56F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2.</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5D2EC3C2" w14:textId="77777777" w:rsidR="006F56FF" w:rsidRPr="00EB468E" w:rsidRDefault="006F56FF" w:rsidP="006F56F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Tiesiskā regulējuma ietekme uz tautsaimniecību un administratīvo slogu</w:t>
            </w:r>
          </w:p>
        </w:tc>
        <w:tc>
          <w:tcPr>
            <w:tcW w:w="5954" w:type="dxa"/>
            <w:tcBorders>
              <w:top w:val="outset" w:sz="6" w:space="0" w:color="414142"/>
              <w:left w:val="outset" w:sz="6" w:space="0" w:color="414142"/>
              <w:bottom w:val="outset" w:sz="6" w:space="0" w:color="414142"/>
              <w:right w:val="outset" w:sz="6" w:space="0" w:color="414142"/>
            </w:tcBorders>
            <w:vAlign w:val="center"/>
            <w:hideMark/>
          </w:tcPr>
          <w:p w14:paraId="62F21F17" w14:textId="6E2DE734" w:rsidR="006F56FF" w:rsidRPr="00EB468E" w:rsidRDefault="00196ED4" w:rsidP="00196ED4">
            <w:pPr>
              <w:pStyle w:val="BodyText"/>
              <w:ind w:right="201"/>
              <w:rPr>
                <w:rFonts w:eastAsia="Calibri"/>
                <w:sz w:val="24"/>
                <w:szCs w:val="24"/>
                <w:lang w:eastAsia="en-US"/>
              </w:rPr>
            </w:pPr>
            <w:r>
              <w:rPr>
                <w:sz w:val="24"/>
                <w:szCs w:val="24"/>
              </w:rPr>
              <w:t>Noteikumu projekts</w:t>
            </w:r>
            <w:r w:rsidR="006F56FF" w:rsidRPr="00EB468E">
              <w:rPr>
                <w:sz w:val="24"/>
                <w:szCs w:val="24"/>
              </w:rPr>
              <w:t xml:space="preserve"> neparedz ietekmi uz administratīvo slogu. </w:t>
            </w:r>
            <w:r>
              <w:rPr>
                <w:sz w:val="24"/>
                <w:szCs w:val="24"/>
              </w:rPr>
              <w:t>Noteikumu projekts</w:t>
            </w:r>
            <w:r w:rsidR="006F56FF" w:rsidRPr="00EB468E">
              <w:rPr>
                <w:sz w:val="24"/>
                <w:szCs w:val="24"/>
              </w:rPr>
              <w:t xml:space="preserve"> paredz pozitīvu ietekmi uz tautsaimniecību, jo veicinās </w:t>
            </w:r>
            <w:proofErr w:type="spellStart"/>
            <w:r w:rsidR="006F56FF" w:rsidRPr="00EB468E">
              <w:rPr>
                <w:sz w:val="24"/>
                <w:szCs w:val="24"/>
              </w:rPr>
              <w:t>jaunuzņēmumu</w:t>
            </w:r>
            <w:proofErr w:type="spellEnd"/>
            <w:r w:rsidR="006F56FF" w:rsidRPr="00EB468E">
              <w:rPr>
                <w:sz w:val="24"/>
                <w:szCs w:val="24"/>
              </w:rPr>
              <w:t xml:space="preserve"> veidošanos. </w:t>
            </w:r>
          </w:p>
        </w:tc>
      </w:tr>
      <w:tr w:rsidR="00844176" w:rsidRPr="006A4AE8" w14:paraId="183D00C8" w14:textId="77777777" w:rsidTr="00002F46">
        <w:trPr>
          <w:trHeight w:val="510"/>
        </w:trPr>
        <w:tc>
          <w:tcPr>
            <w:tcW w:w="269"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EB468E" w:rsidRDefault="00844176" w:rsidP="00871E2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3.</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1E661F3D" w14:textId="77777777" w:rsidR="00844176" w:rsidRPr="00EB468E" w:rsidRDefault="00844176" w:rsidP="00871E2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Administratīvo izmaksu monetārs novērtējums</w:t>
            </w:r>
          </w:p>
        </w:tc>
        <w:tc>
          <w:tcPr>
            <w:tcW w:w="5954" w:type="dxa"/>
            <w:tcBorders>
              <w:top w:val="outset" w:sz="6" w:space="0" w:color="414142"/>
              <w:left w:val="outset" w:sz="6" w:space="0" w:color="414142"/>
              <w:bottom w:val="outset" w:sz="6" w:space="0" w:color="414142"/>
              <w:right w:val="outset" w:sz="6" w:space="0" w:color="414142"/>
            </w:tcBorders>
            <w:hideMark/>
          </w:tcPr>
          <w:p w14:paraId="2A5C027A" w14:textId="7E45C48E" w:rsidR="006F56FF" w:rsidRPr="00EB468E" w:rsidRDefault="00196ED4" w:rsidP="006F56FF">
            <w:pPr>
              <w:jc w:val="both"/>
              <w:rPr>
                <w:sz w:val="24"/>
                <w:szCs w:val="24"/>
                <w:lang w:val="lv-LV"/>
              </w:rPr>
            </w:pPr>
            <w:r>
              <w:rPr>
                <w:b/>
                <w:bCs/>
                <w:lang w:val="lv-LV"/>
              </w:rPr>
              <w:t>Noteikumu projektam</w:t>
            </w:r>
            <w:r w:rsidR="006F56FF" w:rsidRPr="00EB468E">
              <w:rPr>
                <w:b/>
                <w:bCs/>
                <w:lang w:val="lv-LV"/>
              </w:rPr>
              <w:t xml:space="preserve"> nav papildus ietekmes uz LIAA administratīvo </w:t>
            </w:r>
            <w:r w:rsidR="006F56FF" w:rsidRPr="00EB468E">
              <w:rPr>
                <w:b/>
                <w:bCs/>
                <w:sz w:val="24"/>
                <w:szCs w:val="24"/>
                <w:lang w:val="lv-LV"/>
              </w:rPr>
              <w:t>slogu un tam nav papildus monetāras ietekme</w:t>
            </w:r>
            <w:r w:rsidR="006F56FF" w:rsidRPr="00EB468E">
              <w:rPr>
                <w:sz w:val="24"/>
                <w:szCs w:val="24"/>
                <w:lang w:val="lv-LV"/>
              </w:rPr>
              <w:t xml:space="preserve">s, ņemot vērā, ka </w:t>
            </w:r>
            <w:r>
              <w:rPr>
                <w:sz w:val="24"/>
                <w:szCs w:val="24"/>
                <w:lang w:val="lv-LV"/>
              </w:rPr>
              <w:t>Jaunuzņēmumu darbības atbalsta likuma</w:t>
            </w:r>
            <w:r w:rsidR="006F56FF" w:rsidRPr="00EB468E">
              <w:rPr>
                <w:sz w:val="24"/>
                <w:szCs w:val="24"/>
                <w:lang w:val="lv-LV"/>
              </w:rPr>
              <w:t xml:space="preserve"> 4.panta 1.panta a) apakšpunktā minēto uzņēmumu skaits būs </w:t>
            </w:r>
            <w:r w:rsidR="006F56FF" w:rsidRPr="00EB468E">
              <w:rPr>
                <w:sz w:val="24"/>
                <w:szCs w:val="24"/>
                <w:lang w:val="lv-LV"/>
              </w:rPr>
              <w:lastRenderedPageBreak/>
              <w:t xml:space="preserve">salīdzinoši neliels. Minētās funkcijas tiks īstenotas esošo resursu ietvaros un neprasa papildus resursus. </w:t>
            </w:r>
          </w:p>
          <w:p w14:paraId="4EC93682" w14:textId="11472911" w:rsidR="00844176" w:rsidRPr="00EB468E" w:rsidRDefault="00196ED4" w:rsidP="006F56FF">
            <w:pPr>
              <w:pStyle w:val="BodyText"/>
              <w:ind w:right="201"/>
              <w:rPr>
                <w:rFonts w:eastAsia="Calibri"/>
                <w:sz w:val="24"/>
                <w:szCs w:val="24"/>
                <w:lang w:eastAsia="en-US"/>
              </w:rPr>
            </w:pPr>
            <w:r>
              <w:rPr>
                <w:sz w:val="24"/>
                <w:szCs w:val="24"/>
              </w:rPr>
              <w:t>Jaunuzņēmumu darbības atbalsta likuma</w:t>
            </w:r>
            <w:r w:rsidRPr="00EB468E">
              <w:rPr>
                <w:sz w:val="24"/>
                <w:szCs w:val="24"/>
              </w:rPr>
              <w:t xml:space="preserve"> </w:t>
            </w:r>
            <w:r w:rsidR="006F56FF" w:rsidRPr="00EB468E">
              <w:rPr>
                <w:sz w:val="24"/>
                <w:szCs w:val="24"/>
              </w:rPr>
              <w:t xml:space="preserve">4.pants ir papildināts ar </w:t>
            </w:r>
            <w:r w:rsidR="001274A6">
              <w:rPr>
                <w:sz w:val="24"/>
                <w:szCs w:val="24"/>
              </w:rPr>
              <w:t xml:space="preserve">otro </w:t>
            </w:r>
            <w:r w:rsidR="006F56FF" w:rsidRPr="00EB468E">
              <w:rPr>
                <w:sz w:val="24"/>
                <w:szCs w:val="24"/>
              </w:rPr>
              <w:t xml:space="preserve">daļu, kas paredz iespēju saņemt nodokļu atlaides Latvijā, par ieguldījumu, kas veikts meitas uzņēmumā ārvalstīs. Tādējādi, Komisijai atbilstoši </w:t>
            </w:r>
            <w:r>
              <w:rPr>
                <w:sz w:val="24"/>
                <w:szCs w:val="24"/>
              </w:rPr>
              <w:t>Jaunuzņēmumu darbības atbalsta likuma</w:t>
            </w:r>
            <w:r w:rsidRPr="00EB468E">
              <w:rPr>
                <w:sz w:val="24"/>
                <w:szCs w:val="24"/>
              </w:rPr>
              <w:t xml:space="preserve"> </w:t>
            </w:r>
            <w:r w:rsidR="006F56FF" w:rsidRPr="00EB468E">
              <w:rPr>
                <w:sz w:val="24"/>
                <w:szCs w:val="24"/>
              </w:rPr>
              <w:t xml:space="preserve">4.panta </w:t>
            </w:r>
            <w:r w:rsidR="00F42A65">
              <w:rPr>
                <w:sz w:val="24"/>
                <w:szCs w:val="24"/>
              </w:rPr>
              <w:t xml:space="preserve">otrajai </w:t>
            </w:r>
            <w:r w:rsidR="006F56FF" w:rsidRPr="00EB468E">
              <w:rPr>
                <w:sz w:val="24"/>
                <w:szCs w:val="24"/>
              </w:rPr>
              <w:t xml:space="preserve">daļai papildus jāvērtē arī šī meitas uzņēmuma atbilstības nosacījumi. Tiek paredzēts, ka atbalstam nodokļu atvieglojumam līdz 2021.gada beigām varētu kvalificēties 15 un atbalstam augsti kvalificētu darbinieku piesaistei vēl vismaz 15 </w:t>
            </w:r>
            <w:proofErr w:type="spellStart"/>
            <w:r w:rsidR="006F56FF" w:rsidRPr="00EB468E">
              <w:rPr>
                <w:sz w:val="24"/>
                <w:szCs w:val="24"/>
              </w:rPr>
              <w:t>jaunuzņēmumum</w:t>
            </w:r>
            <w:r w:rsidR="001274A6">
              <w:rPr>
                <w:sz w:val="24"/>
                <w:szCs w:val="24"/>
              </w:rPr>
              <w:t>i</w:t>
            </w:r>
            <w:proofErr w:type="spellEnd"/>
            <w:r w:rsidR="006F56FF" w:rsidRPr="00EB468E">
              <w:rPr>
                <w:sz w:val="24"/>
                <w:szCs w:val="24"/>
              </w:rPr>
              <w:t>, no kuriem līdz 10 varētu tikt attiecināt</w:t>
            </w:r>
            <w:r w:rsidR="001274A6">
              <w:rPr>
                <w:sz w:val="24"/>
                <w:szCs w:val="24"/>
              </w:rPr>
              <w:t>i</w:t>
            </w:r>
            <w:r w:rsidR="006F56FF" w:rsidRPr="00EB468E">
              <w:rPr>
                <w:sz w:val="24"/>
                <w:szCs w:val="24"/>
              </w:rPr>
              <w:t xml:space="preserve"> Likuma 4.panta </w:t>
            </w:r>
            <w:r w:rsidR="001274A6">
              <w:rPr>
                <w:sz w:val="24"/>
                <w:szCs w:val="24"/>
              </w:rPr>
              <w:t xml:space="preserve">otrajā </w:t>
            </w:r>
            <w:r w:rsidR="006F56FF" w:rsidRPr="00EB468E">
              <w:rPr>
                <w:sz w:val="24"/>
                <w:szCs w:val="24"/>
              </w:rPr>
              <w:t>daļā noteiktie kritēriji. Līdz ar to uzņēmumu un to vērtēšanai jāpatērē vidēji 10 cilvēkdienas gadā, kas kopumā veidotu 3600 EUR gadā.</w:t>
            </w:r>
          </w:p>
        </w:tc>
      </w:tr>
      <w:tr w:rsidR="009A527F" w:rsidRPr="00EB468E" w14:paraId="63E70159" w14:textId="77777777" w:rsidTr="00002F46">
        <w:trPr>
          <w:trHeight w:val="510"/>
        </w:trPr>
        <w:tc>
          <w:tcPr>
            <w:tcW w:w="269" w:type="dxa"/>
            <w:tcBorders>
              <w:top w:val="outset" w:sz="6" w:space="0" w:color="414142"/>
              <w:left w:val="outset" w:sz="6" w:space="0" w:color="414142"/>
              <w:bottom w:val="outset" w:sz="6" w:space="0" w:color="414142"/>
              <w:right w:val="outset" w:sz="6" w:space="0" w:color="414142"/>
            </w:tcBorders>
          </w:tcPr>
          <w:p w14:paraId="514814CB" w14:textId="7368CE68" w:rsidR="009A527F" w:rsidRPr="00EB468E" w:rsidRDefault="009A527F" w:rsidP="009A527F">
            <w:pPr>
              <w:spacing w:before="100" w:beforeAutospacing="1" w:after="100" w:afterAutospacing="1"/>
              <w:rPr>
                <w:rFonts w:eastAsia="Times New Roman"/>
                <w:color w:val="000000"/>
                <w:sz w:val="24"/>
                <w:szCs w:val="24"/>
                <w:lang w:val="lv-LV" w:eastAsia="lv-LV"/>
              </w:rPr>
            </w:pPr>
            <w:r w:rsidRPr="00EB468E">
              <w:rPr>
                <w:rFonts w:eastAsia="Times New Roman"/>
                <w:color w:val="000000"/>
                <w:sz w:val="24"/>
                <w:szCs w:val="24"/>
                <w:lang w:val="lv-LV" w:eastAsia="lv-LV"/>
              </w:rPr>
              <w:lastRenderedPageBreak/>
              <w:t>4.</w:t>
            </w:r>
          </w:p>
        </w:tc>
        <w:tc>
          <w:tcPr>
            <w:tcW w:w="3125" w:type="dxa"/>
            <w:gridSpan w:val="3"/>
            <w:tcBorders>
              <w:top w:val="outset" w:sz="6" w:space="0" w:color="414142"/>
              <w:left w:val="outset" w:sz="6" w:space="0" w:color="414142"/>
              <w:bottom w:val="outset" w:sz="6" w:space="0" w:color="414142"/>
              <w:right w:val="outset" w:sz="6" w:space="0" w:color="414142"/>
            </w:tcBorders>
          </w:tcPr>
          <w:p w14:paraId="55528B28" w14:textId="4CFFA408" w:rsidR="009A527F" w:rsidRPr="00EB468E" w:rsidRDefault="009A527F" w:rsidP="009A527F">
            <w:pPr>
              <w:spacing w:before="100" w:beforeAutospacing="1" w:after="100" w:afterAutospacing="1"/>
              <w:rPr>
                <w:rFonts w:eastAsia="Times New Roman"/>
                <w:color w:val="000000"/>
                <w:sz w:val="24"/>
                <w:szCs w:val="24"/>
                <w:lang w:val="lv-LV" w:eastAsia="lv-LV"/>
              </w:rPr>
            </w:pPr>
            <w:r w:rsidRPr="00EB468E">
              <w:rPr>
                <w:rFonts w:eastAsia="Times New Roman"/>
                <w:iCs/>
                <w:sz w:val="24"/>
                <w:szCs w:val="24"/>
                <w:lang w:val="lv-LV" w:eastAsia="lv-LV"/>
              </w:rPr>
              <w:t>Atbilstības izmaksu monetārs novērtējums</w:t>
            </w:r>
          </w:p>
        </w:tc>
        <w:tc>
          <w:tcPr>
            <w:tcW w:w="5954" w:type="dxa"/>
            <w:tcBorders>
              <w:top w:val="outset" w:sz="6" w:space="0" w:color="414142"/>
              <w:left w:val="outset" w:sz="6" w:space="0" w:color="414142"/>
              <w:bottom w:val="outset" w:sz="6" w:space="0" w:color="414142"/>
              <w:right w:val="outset" w:sz="6" w:space="0" w:color="414142"/>
            </w:tcBorders>
          </w:tcPr>
          <w:p w14:paraId="5AB16E72" w14:textId="584F1F93" w:rsidR="009A527F" w:rsidRPr="00EB468E" w:rsidRDefault="004048B9" w:rsidP="004048B9">
            <w:pPr>
              <w:pStyle w:val="BodyText"/>
              <w:ind w:right="201"/>
              <w:rPr>
                <w:rFonts w:eastAsia="Calibri"/>
                <w:sz w:val="24"/>
                <w:szCs w:val="24"/>
                <w:lang w:eastAsia="en-US"/>
              </w:rPr>
            </w:pPr>
            <w:r w:rsidRPr="00EB468E">
              <w:rPr>
                <w:iCs/>
                <w:sz w:val="24"/>
                <w:szCs w:val="24"/>
              </w:rPr>
              <w:t>P</w:t>
            </w:r>
            <w:r w:rsidR="009A527F" w:rsidRPr="00EB468E">
              <w:rPr>
                <w:iCs/>
                <w:sz w:val="24"/>
                <w:szCs w:val="24"/>
              </w:rPr>
              <w:t xml:space="preserve">rojekts šo jomu neskar </w:t>
            </w:r>
          </w:p>
        </w:tc>
      </w:tr>
      <w:tr w:rsidR="009A527F" w:rsidRPr="00EB468E" w14:paraId="2F7C8B1B" w14:textId="77777777" w:rsidTr="00002F46">
        <w:trPr>
          <w:trHeight w:val="345"/>
        </w:trPr>
        <w:tc>
          <w:tcPr>
            <w:tcW w:w="269" w:type="dxa"/>
            <w:tcBorders>
              <w:top w:val="outset" w:sz="6" w:space="0" w:color="414142"/>
              <w:left w:val="outset" w:sz="6" w:space="0" w:color="414142"/>
              <w:bottom w:val="outset" w:sz="6" w:space="0" w:color="414142"/>
              <w:right w:val="outset" w:sz="6" w:space="0" w:color="414142"/>
            </w:tcBorders>
            <w:hideMark/>
          </w:tcPr>
          <w:p w14:paraId="7753AD2E" w14:textId="602F8A05" w:rsidR="009A527F" w:rsidRPr="00EB468E" w:rsidRDefault="009A527F" w:rsidP="009A527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5.</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6027A436" w14:textId="77777777" w:rsidR="009A527F" w:rsidRPr="00EB468E" w:rsidRDefault="009A527F" w:rsidP="009A527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Cita informācija</w:t>
            </w:r>
          </w:p>
        </w:tc>
        <w:tc>
          <w:tcPr>
            <w:tcW w:w="5954" w:type="dxa"/>
            <w:tcBorders>
              <w:top w:val="outset" w:sz="6" w:space="0" w:color="414142"/>
              <w:left w:val="outset" w:sz="6" w:space="0" w:color="414142"/>
              <w:bottom w:val="outset" w:sz="6" w:space="0" w:color="414142"/>
              <w:right w:val="outset" w:sz="6" w:space="0" w:color="414142"/>
            </w:tcBorders>
            <w:hideMark/>
          </w:tcPr>
          <w:p w14:paraId="6BD39809" w14:textId="77777777" w:rsidR="009A527F" w:rsidRPr="00EB468E" w:rsidRDefault="009A527F" w:rsidP="004048B9">
            <w:pPr>
              <w:ind w:right="201"/>
              <w:jc w:val="both"/>
              <w:rPr>
                <w:sz w:val="24"/>
                <w:szCs w:val="24"/>
                <w:lang w:val="lv-LV"/>
              </w:rPr>
            </w:pPr>
            <w:r w:rsidRPr="00EB468E">
              <w:rPr>
                <w:sz w:val="24"/>
                <w:szCs w:val="24"/>
                <w:lang w:val="lv-LV"/>
              </w:rPr>
              <w:t>Nav</w:t>
            </w:r>
          </w:p>
        </w:tc>
      </w:tr>
    </w:tbl>
    <w:p w14:paraId="57D2014F" w14:textId="77777777" w:rsidR="00E0333C" w:rsidRPr="00EB468E" w:rsidRDefault="00E0333C" w:rsidP="00E0333C">
      <w:pPr>
        <w:rPr>
          <w:rFonts w:eastAsia="Times New Roman"/>
          <w:sz w:val="24"/>
          <w:szCs w:val="24"/>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6A4AE8"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EB468E" w:rsidRDefault="00E0333C" w:rsidP="00907DD7">
            <w:pPr>
              <w:jc w:val="center"/>
              <w:rPr>
                <w:rFonts w:eastAsia="Times New Roman"/>
                <w:b/>
                <w:sz w:val="24"/>
                <w:szCs w:val="24"/>
                <w:lang w:val="lv-LV" w:eastAsia="lv-LV"/>
              </w:rPr>
            </w:pPr>
            <w:r w:rsidRPr="00EB468E">
              <w:rPr>
                <w:rFonts w:eastAsia="Times New Roman"/>
                <w:b/>
                <w:bCs/>
                <w:sz w:val="24"/>
                <w:szCs w:val="24"/>
                <w:lang w:val="lv-LV" w:eastAsia="lv-LV"/>
              </w:rPr>
              <w:t>III. Tiesību akta projekta ietekme uz valsts budžetu un pašvaldību budžetiem</w:t>
            </w:r>
          </w:p>
        </w:tc>
      </w:tr>
      <w:tr w:rsidR="00E0333C" w:rsidRPr="00EB468E"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0513313C" w:rsidR="00E0333C" w:rsidRPr="00EB468E" w:rsidRDefault="004048B9" w:rsidP="00907DD7">
            <w:pPr>
              <w:jc w:val="center"/>
              <w:rPr>
                <w:rFonts w:eastAsia="Times New Roman"/>
                <w:bCs/>
                <w:sz w:val="24"/>
                <w:szCs w:val="24"/>
                <w:lang w:val="lv-LV" w:eastAsia="lv-LV"/>
              </w:rPr>
            </w:pPr>
            <w:r w:rsidRPr="00EB468E">
              <w:rPr>
                <w:rFonts w:eastAsia="Times New Roman"/>
                <w:bCs/>
                <w:sz w:val="24"/>
                <w:szCs w:val="24"/>
                <w:lang w:val="lv-LV" w:eastAsia="lv-LV"/>
              </w:rPr>
              <w:t>P</w:t>
            </w:r>
            <w:r w:rsidR="00E0333C" w:rsidRPr="00EB468E">
              <w:rPr>
                <w:rFonts w:eastAsia="Times New Roman"/>
                <w:bCs/>
                <w:sz w:val="24"/>
                <w:szCs w:val="24"/>
                <w:lang w:val="lv-LV" w:eastAsia="lv-LV"/>
              </w:rPr>
              <w:t>rojekts šo jomu neskar.</w:t>
            </w:r>
          </w:p>
        </w:tc>
      </w:tr>
    </w:tbl>
    <w:p w14:paraId="57F14BC5" w14:textId="6CF8E9BA" w:rsidR="00844176" w:rsidRPr="00EB468E" w:rsidRDefault="008911F7" w:rsidP="00844176">
      <w:pPr>
        <w:rPr>
          <w:rFonts w:eastAsia="Times New Roman"/>
          <w:sz w:val="24"/>
          <w:szCs w:val="24"/>
          <w:lang w:val="lv-LV" w:eastAsia="lv-LV"/>
        </w:rPr>
      </w:pPr>
      <w:r w:rsidRPr="00EB468E">
        <w:rPr>
          <w:rFonts w:eastAsia="Times New Roman"/>
          <w:sz w:val="24"/>
          <w:szCs w:val="24"/>
          <w:lang w:val="lv-LV" w:eastAsia="lv-LV"/>
        </w:rPr>
        <w:tab/>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6"/>
        <w:gridCol w:w="1802"/>
        <w:gridCol w:w="6817"/>
      </w:tblGrid>
      <w:tr w:rsidR="00844176" w:rsidRPr="006A4AE8" w14:paraId="6C33CD82" w14:textId="77777777" w:rsidTr="00196ED4">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EB468E" w:rsidRDefault="00844176" w:rsidP="00871E2F">
            <w:pPr>
              <w:ind w:firstLine="300"/>
              <w:jc w:val="center"/>
              <w:rPr>
                <w:rFonts w:eastAsia="Times New Roman"/>
                <w:b/>
                <w:bCs/>
                <w:sz w:val="24"/>
                <w:szCs w:val="24"/>
                <w:lang w:val="lv-LV" w:eastAsia="lv-LV"/>
              </w:rPr>
            </w:pPr>
            <w:r w:rsidRPr="00EB468E">
              <w:rPr>
                <w:rFonts w:eastAsia="Times New Roman"/>
                <w:b/>
                <w:bCs/>
                <w:sz w:val="24"/>
                <w:szCs w:val="24"/>
                <w:lang w:val="lv-LV" w:eastAsia="lv-LV"/>
              </w:rPr>
              <w:t>IV. Tiesību akta projekta ietekme uz spēkā esošo tiesību normu sistēmu</w:t>
            </w:r>
          </w:p>
        </w:tc>
      </w:tr>
      <w:tr w:rsidR="006F56FF" w:rsidRPr="006A4AE8" w14:paraId="57818953" w14:textId="77777777" w:rsidTr="00196ED4">
        <w:tc>
          <w:tcPr>
            <w:tcW w:w="241" w:type="pct"/>
            <w:tcBorders>
              <w:top w:val="outset" w:sz="6" w:space="0" w:color="414142"/>
              <w:left w:val="outset" w:sz="6" w:space="0" w:color="414142"/>
              <w:bottom w:val="outset" w:sz="6" w:space="0" w:color="414142"/>
              <w:right w:val="outset" w:sz="6" w:space="0" w:color="414142"/>
            </w:tcBorders>
            <w:hideMark/>
          </w:tcPr>
          <w:p w14:paraId="1A5FDF87" w14:textId="77777777" w:rsidR="006F56FF" w:rsidRPr="00EB468E" w:rsidRDefault="006F56FF" w:rsidP="006F56FF">
            <w:pPr>
              <w:rPr>
                <w:rFonts w:eastAsia="Times New Roman"/>
                <w:sz w:val="24"/>
                <w:szCs w:val="24"/>
                <w:lang w:val="lv-LV" w:eastAsia="lv-LV"/>
              </w:rPr>
            </w:pPr>
            <w:r w:rsidRPr="00EB468E">
              <w:rPr>
                <w:rFonts w:eastAsia="Times New Roman"/>
                <w:sz w:val="24"/>
                <w:szCs w:val="24"/>
                <w:lang w:val="lv-LV" w:eastAsia="lv-LV"/>
              </w:rPr>
              <w:t>1.</w:t>
            </w:r>
          </w:p>
        </w:tc>
        <w:tc>
          <w:tcPr>
            <w:tcW w:w="995" w:type="pct"/>
            <w:tcBorders>
              <w:top w:val="outset" w:sz="6" w:space="0" w:color="414142"/>
              <w:left w:val="outset" w:sz="6" w:space="0" w:color="414142"/>
              <w:bottom w:val="outset" w:sz="6" w:space="0" w:color="414142"/>
              <w:right w:val="outset" w:sz="6" w:space="0" w:color="414142"/>
            </w:tcBorders>
            <w:hideMark/>
          </w:tcPr>
          <w:p w14:paraId="6B0EF5B6" w14:textId="77777777" w:rsidR="006F56FF" w:rsidRPr="00EB468E" w:rsidRDefault="006F56FF" w:rsidP="006F56FF">
            <w:pPr>
              <w:rPr>
                <w:rFonts w:eastAsia="Times New Roman"/>
                <w:sz w:val="24"/>
                <w:szCs w:val="24"/>
                <w:lang w:val="lv-LV" w:eastAsia="lv-LV"/>
              </w:rPr>
            </w:pPr>
            <w:r w:rsidRPr="00EB468E">
              <w:rPr>
                <w:rFonts w:eastAsia="Times New Roman"/>
                <w:sz w:val="24"/>
                <w:szCs w:val="24"/>
                <w:lang w:val="lv-LV" w:eastAsia="lv-LV"/>
              </w:rPr>
              <w:t>Nepieciešamie saistītie tiesību aktu projekti</w:t>
            </w:r>
          </w:p>
        </w:tc>
        <w:tc>
          <w:tcPr>
            <w:tcW w:w="3763" w:type="pct"/>
            <w:tcBorders>
              <w:top w:val="outset" w:sz="6" w:space="0" w:color="414142"/>
              <w:left w:val="outset" w:sz="6" w:space="0" w:color="414142"/>
              <w:bottom w:val="outset" w:sz="6" w:space="0" w:color="414142"/>
              <w:right w:val="outset" w:sz="6" w:space="0" w:color="414142"/>
            </w:tcBorders>
            <w:hideMark/>
          </w:tcPr>
          <w:p w14:paraId="37F545BF" w14:textId="4A7BE55E" w:rsidR="006F56FF" w:rsidRPr="00EB468E" w:rsidRDefault="006F56FF" w:rsidP="006F56FF">
            <w:pPr>
              <w:pStyle w:val="BodyText"/>
              <w:ind w:right="142"/>
              <w:rPr>
                <w:rFonts w:eastAsia="Calibri"/>
                <w:sz w:val="24"/>
                <w:szCs w:val="24"/>
                <w:lang w:eastAsia="en-US"/>
              </w:rPr>
            </w:pPr>
            <w:r w:rsidRPr="00EB468E">
              <w:rPr>
                <w:sz w:val="24"/>
                <w:szCs w:val="24"/>
              </w:rPr>
              <w:t xml:space="preserve">Līdz ar Likumprojektā ietverto grozījumu stāšanos spēkā būs nepieciešams veikt grozījumus Ministru kabineta 2017.gada 7.februāra noteikumos Nr.74 “Jaunuzņēmumu atbalsta programmu pieteikšanas un administrēšanas kārtība” un 2016. gada 25. oktobra noteikumos Nr. 692 “Darbības programmas "Izaugsme un nodarbinātība" 1.2.1. specifiskā atbalsta mērķa "Palielināt privātā sektora investīcijas P&amp;A" 1.2.1.2. pasākuma "Atbalsts tehnoloģiju </w:t>
            </w:r>
            <w:proofErr w:type="spellStart"/>
            <w:r w:rsidRPr="00EB468E">
              <w:rPr>
                <w:sz w:val="24"/>
                <w:szCs w:val="24"/>
              </w:rPr>
              <w:t>pārneses</w:t>
            </w:r>
            <w:proofErr w:type="spellEnd"/>
            <w:r w:rsidRPr="00EB468E">
              <w:rPr>
                <w:sz w:val="24"/>
                <w:szCs w:val="24"/>
              </w:rPr>
              <w:t xml:space="preserve"> sistēmas pilnveidošanai" īstenošanas noteikumi”.</w:t>
            </w:r>
          </w:p>
        </w:tc>
      </w:tr>
      <w:tr w:rsidR="00844176" w:rsidRPr="00EB468E" w14:paraId="3469659F" w14:textId="77777777" w:rsidTr="00196ED4">
        <w:tc>
          <w:tcPr>
            <w:tcW w:w="24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EB468E" w:rsidRDefault="00844176" w:rsidP="00871E2F">
            <w:pPr>
              <w:rPr>
                <w:rFonts w:eastAsia="Times New Roman"/>
                <w:sz w:val="24"/>
                <w:szCs w:val="24"/>
                <w:lang w:val="lv-LV" w:eastAsia="lv-LV"/>
              </w:rPr>
            </w:pPr>
            <w:r w:rsidRPr="00EB468E">
              <w:rPr>
                <w:rFonts w:eastAsia="Times New Roman"/>
                <w:sz w:val="24"/>
                <w:szCs w:val="24"/>
                <w:lang w:val="lv-LV" w:eastAsia="lv-LV"/>
              </w:rPr>
              <w:t>2.</w:t>
            </w:r>
          </w:p>
        </w:tc>
        <w:tc>
          <w:tcPr>
            <w:tcW w:w="995"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EB468E" w:rsidRDefault="00844176" w:rsidP="00871E2F">
            <w:pPr>
              <w:rPr>
                <w:rFonts w:eastAsia="Times New Roman"/>
                <w:sz w:val="24"/>
                <w:szCs w:val="24"/>
                <w:lang w:val="lv-LV" w:eastAsia="lv-LV"/>
              </w:rPr>
            </w:pPr>
            <w:r w:rsidRPr="00EB468E">
              <w:rPr>
                <w:rFonts w:eastAsia="Times New Roman"/>
                <w:sz w:val="24"/>
                <w:szCs w:val="24"/>
                <w:lang w:val="lv-LV" w:eastAsia="lv-LV"/>
              </w:rPr>
              <w:t>Atbildīgā institūcija</w:t>
            </w:r>
          </w:p>
        </w:tc>
        <w:tc>
          <w:tcPr>
            <w:tcW w:w="3763"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EB468E" w:rsidRDefault="007F6449" w:rsidP="00871E2F">
            <w:pPr>
              <w:pStyle w:val="BodyText"/>
              <w:ind w:right="142"/>
              <w:rPr>
                <w:rFonts w:eastAsia="Calibri"/>
                <w:sz w:val="24"/>
                <w:szCs w:val="24"/>
                <w:lang w:eastAsia="en-US"/>
              </w:rPr>
            </w:pPr>
            <w:r w:rsidRPr="00EB468E">
              <w:rPr>
                <w:rFonts w:eastAsia="Calibri"/>
                <w:sz w:val="24"/>
                <w:szCs w:val="24"/>
                <w:lang w:eastAsia="en-US"/>
              </w:rPr>
              <w:t>Ekonomikas ministrija</w:t>
            </w:r>
          </w:p>
        </w:tc>
      </w:tr>
      <w:tr w:rsidR="00844176" w:rsidRPr="00EB468E" w14:paraId="32F2DD54" w14:textId="77777777" w:rsidTr="00196ED4">
        <w:trPr>
          <w:trHeight w:val="22"/>
        </w:trPr>
        <w:tc>
          <w:tcPr>
            <w:tcW w:w="24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EB468E" w:rsidRDefault="00844176" w:rsidP="00871E2F">
            <w:pPr>
              <w:rPr>
                <w:rFonts w:eastAsia="Times New Roman"/>
                <w:sz w:val="24"/>
                <w:szCs w:val="24"/>
                <w:lang w:val="lv-LV" w:eastAsia="lv-LV"/>
              </w:rPr>
            </w:pPr>
            <w:r w:rsidRPr="00EB468E">
              <w:rPr>
                <w:rFonts w:eastAsia="Times New Roman"/>
                <w:sz w:val="24"/>
                <w:szCs w:val="24"/>
                <w:lang w:val="lv-LV" w:eastAsia="lv-LV"/>
              </w:rPr>
              <w:t>3.</w:t>
            </w:r>
          </w:p>
        </w:tc>
        <w:tc>
          <w:tcPr>
            <w:tcW w:w="995"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EB468E" w:rsidRDefault="00844176" w:rsidP="00871E2F">
            <w:pPr>
              <w:rPr>
                <w:rFonts w:eastAsia="Times New Roman"/>
                <w:sz w:val="24"/>
                <w:szCs w:val="24"/>
                <w:lang w:val="lv-LV" w:eastAsia="lv-LV"/>
              </w:rPr>
            </w:pPr>
            <w:r w:rsidRPr="00EB468E">
              <w:rPr>
                <w:rFonts w:eastAsia="Times New Roman"/>
                <w:sz w:val="24"/>
                <w:szCs w:val="24"/>
                <w:lang w:val="lv-LV" w:eastAsia="lv-LV"/>
              </w:rPr>
              <w:t>Cita informācija</w:t>
            </w:r>
          </w:p>
        </w:tc>
        <w:tc>
          <w:tcPr>
            <w:tcW w:w="3763" w:type="pct"/>
            <w:tcBorders>
              <w:top w:val="outset" w:sz="6" w:space="0" w:color="414142"/>
              <w:left w:val="outset" w:sz="6" w:space="0" w:color="414142"/>
              <w:bottom w:val="outset" w:sz="6" w:space="0" w:color="414142"/>
              <w:right w:val="outset" w:sz="6" w:space="0" w:color="414142"/>
            </w:tcBorders>
            <w:hideMark/>
          </w:tcPr>
          <w:p w14:paraId="637C4F16" w14:textId="1097D0AD" w:rsidR="00844176" w:rsidRPr="00EB468E" w:rsidRDefault="00E172D1" w:rsidP="00871E2F">
            <w:pPr>
              <w:jc w:val="both"/>
              <w:rPr>
                <w:sz w:val="24"/>
                <w:szCs w:val="24"/>
                <w:lang w:val="lv-LV"/>
              </w:rPr>
            </w:pPr>
            <w:r w:rsidRPr="00EB468E">
              <w:rPr>
                <w:sz w:val="24"/>
                <w:szCs w:val="24"/>
                <w:lang w:val="lv-LV"/>
              </w:rPr>
              <w:t>Projekts šo jomu neskar</w:t>
            </w:r>
            <w:r w:rsidR="00D97622" w:rsidRPr="00EB468E">
              <w:rPr>
                <w:sz w:val="24"/>
                <w:szCs w:val="24"/>
                <w:lang w:val="lv-LV"/>
              </w:rPr>
              <w:t>.</w:t>
            </w:r>
          </w:p>
        </w:tc>
      </w:tr>
    </w:tbl>
    <w:p w14:paraId="2A21AD4B" w14:textId="09353184" w:rsidR="00844176" w:rsidRPr="00EB468E" w:rsidRDefault="00844176" w:rsidP="00844176">
      <w:pPr>
        <w:rPr>
          <w:rFonts w:eastAsia="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92C7E" w:rsidRPr="00EB468E" w14:paraId="3CF26246" w14:textId="77777777" w:rsidTr="00DB0AE3">
        <w:tc>
          <w:tcPr>
            <w:tcW w:w="0" w:type="auto"/>
            <w:tcBorders>
              <w:top w:val="outset" w:sz="6" w:space="0" w:color="414142"/>
              <w:left w:val="outset" w:sz="6" w:space="0" w:color="414142"/>
              <w:bottom w:val="outset" w:sz="6" w:space="0" w:color="414142"/>
              <w:right w:val="outset" w:sz="6" w:space="0" w:color="414142"/>
            </w:tcBorders>
            <w:vAlign w:val="center"/>
            <w:hideMark/>
          </w:tcPr>
          <w:p w14:paraId="7AEEF9CF" w14:textId="77777777" w:rsidR="00E92C7E" w:rsidRPr="00EB468E" w:rsidRDefault="00E92C7E" w:rsidP="00DB0AE3">
            <w:pPr>
              <w:spacing w:before="100" w:beforeAutospacing="1" w:after="100" w:afterAutospacing="1" w:line="293" w:lineRule="atLeast"/>
              <w:jc w:val="center"/>
              <w:rPr>
                <w:rFonts w:eastAsia="Times New Roman"/>
                <w:b/>
                <w:bCs/>
                <w:color w:val="000000" w:themeColor="text1"/>
                <w:sz w:val="24"/>
                <w:szCs w:val="24"/>
                <w:lang w:val="lv-LV" w:eastAsia="lv-LV"/>
              </w:rPr>
            </w:pPr>
            <w:r w:rsidRPr="00EB468E">
              <w:rPr>
                <w:rFonts w:eastAsia="Times New Roman"/>
                <w:b/>
                <w:bCs/>
                <w:color w:val="000000" w:themeColor="text1"/>
                <w:sz w:val="24"/>
                <w:szCs w:val="24"/>
                <w:lang w:val="lv-LV" w:eastAsia="lv-LV"/>
              </w:rPr>
              <w:t>V. Tiesību akta projekta atbilstība Latvijas Republikas starptautiskajām saistībām</w:t>
            </w:r>
          </w:p>
        </w:tc>
      </w:tr>
      <w:tr w:rsidR="006F56FF" w:rsidRPr="00EB468E" w14:paraId="06574135" w14:textId="77777777" w:rsidTr="00CC6AF9">
        <w:tc>
          <w:tcPr>
            <w:tcW w:w="0" w:type="auto"/>
            <w:tcBorders>
              <w:top w:val="outset" w:sz="6" w:space="0" w:color="414142"/>
              <w:left w:val="outset" w:sz="6" w:space="0" w:color="414142"/>
              <w:bottom w:val="outset" w:sz="6" w:space="0" w:color="414142"/>
              <w:right w:val="outset" w:sz="6" w:space="0" w:color="414142"/>
            </w:tcBorders>
          </w:tcPr>
          <w:p w14:paraId="407FEA96" w14:textId="1407A4E6" w:rsidR="006F56FF" w:rsidRPr="00EB468E" w:rsidRDefault="006F56FF" w:rsidP="006F56FF">
            <w:pPr>
              <w:spacing w:before="100" w:beforeAutospacing="1" w:after="100" w:afterAutospacing="1" w:line="293" w:lineRule="atLeast"/>
              <w:jc w:val="center"/>
              <w:rPr>
                <w:rFonts w:eastAsia="Times New Roman"/>
                <w:b/>
                <w:bCs/>
                <w:color w:val="000000" w:themeColor="text1"/>
                <w:sz w:val="24"/>
                <w:szCs w:val="24"/>
                <w:lang w:val="lv-LV" w:eastAsia="lv-LV"/>
              </w:rPr>
            </w:pPr>
            <w:r w:rsidRPr="00EB468E">
              <w:rPr>
                <w:sz w:val="24"/>
                <w:szCs w:val="24"/>
                <w:lang w:val="lv-LV"/>
              </w:rPr>
              <w:t>Projekts šo jomu neskar</w:t>
            </w:r>
          </w:p>
        </w:tc>
      </w:tr>
    </w:tbl>
    <w:p w14:paraId="58B93C70" w14:textId="55508A53" w:rsidR="00E92C7E" w:rsidRPr="00EB468E" w:rsidRDefault="00E92C7E" w:rsidP="00844176">
      <w:pPr>
        <w:rPr>
          <w:rFonts w:eastAsia="Times New Roman"/>
          <w:sz w:val="24"/>
          <w:szCs w:val="24"/>
          <w:lang w:val="lv-LV" w:eastAsia="lv-LV"/>
        </w:rPr>
      </w:pPr>
    </w:p>
    <w:p w14:paraId="5D81A3C3" w14:textId="77777777" w:rsidR="00E92C7E" w:rsidRPr="00EB468E" w:rsidRDefault="00E92C7E" w:rsidP="00E0333C">
      <w:pPr>
        <w:rPr>
          <w:rFonts w:eastAsia="Times New Roman"/>
          <w:color w:val="000000"/>
          <w:sz w:val="24"/>
          <w:szCs w:val="24"/>
          <w:lang w:val="lv-LV" w:eastAsia="lv-LV"/>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
        <w:gridCol w:w="268"/>
        <w:gridCol w:w="3268"/>
        <w:gridCol w:w="5528"/>
        <w:gridCol w:w="65"/>
      </w:tblGrid>
      <w:tr w:rsidR="00E0333C" w:rsidRPr="00EB468E" w14:paraId="180B45C9" w14:textId="77777777" w:rsidTr="008E2D63">
        <w:trPr>
          <w:gridAfter w:val="1"/>
          <w:wAfter w:w="65" w:type="dxa"/>
          <w:trHeight w:val="218"/>
        </w:trPr>
        <w:tc>
          <w:tcPr>
            <w:tcW w:w="9072" w:type="dxa"/>
            <w:gridSpan w:val="4"/>
            <w:tcBorders>
              <w:bottom w:val="nil"/>
            </w:tcBorders>
          </w:tcPr>
          <w:tbl>
            <w:tblPr>
              <w:tblW w:w="493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5"/>
              <w:gridCol w:w="5326"/>
            </w:tblGrid>
            <w:tr w:rsidR="004B1167" w:rsidRPr="006A4AE8" w14:paraId="24189843" w14:textId="77777777" w:rsidTr="006F56FF">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DD15E39" w14:textId="77777777" w:rsidR="004B1167" w:rsidRPr="00EB468E" w:rsidRDefault="004B1167" w:rsidP="004B1167">
                  <w:pPr>
                    <w:jc w:val="center"/>
                    <w:rPr>
                      <w:rFonts w:eastAsia="Times New Roman"/>
                      <w:b/>
                      <w:bCs/>
                      <w:iCs/>
                      <w:sz w:val="24"/>
                      <w:szCs w:val="24"/>
                      <w:lang w:val="lv-LV" w:eastAsia="lv-LV"/>
                    </w:rPr>
                  </w:pPr>
                  <w:r w:rsidRPr="00EB468E">
                    <w:rPr>
                      <w:rFonts w:eastAsia="Times New Roman"/>
                      <w:b/>
                      <w:bCs/>
                      <w:iCs/>
                      <w:sz w:val="24"/>
                      <w:szCs w:val="24"/>
                      <w:lang w:val="lv-LV" w:eastAsia="lv-LV"/>
                    </w:rPr>
                    <w:t>VI. Sabiedrības līdzdalība un komunikācijas aktivitātes</w:t>
                  </w:r>
                </w:p>
              </w:tc>
            </w:tr>
            <w:tr w:rsidR="006F56FF" w:rsidRPr="006A4AE8" w14:paraId="6C95B385" w14:textId="77777777" w:rsidTr="006F56FF">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5E95F6DD" w14:textId="77777777" w:rsidR="006F56FF" w:rsidRPr="00EB468E" w:rsidRDefault="006F56FF" w:rsidP="006F56FF">
                  <w:pPr>
                    <w:rPr>
                      <w:rFonts w:eastAsia="Times New Roman"/>
                      <w:iCs/>
                      <w:sz w:val="24"/>
                      <w:szCs w:val="24"/>
                      <w:lang w:val="lv-LV" w:eastAsia="lv-LV"/>
                    </w:rPr>
                  </w:pPr>
                  <w:r w:rsidRPr="00EB468E">
                    <w:rPr>
                      <w:rFonts w:eastAsia="Times New Roman"/>
                      <w:iCs/>
                      <w:sz w:val="24"/>
                      <w:szCs w:val="24"/>
                      <w:lang w:val="lv-LV" w:eastAsia="lv-LV"/>
                    </w:rPr>
                    <w:t>1.</w:t>
                  </w:r>
                </w:p>
              </w:tc>
              <w:tc>
                <w:tcPr>
                  <w:tcW w:w="1689" w:type="pct"/>
                  <w:tcBorders>
                    <w:top w:val="outset" w:sz="6" w:space="0" w:color="auto"/>
                    <w:left w:val="outset" w:sz="6" w:space="0" w:color="auto"/>
                    <w:bottom w:val="outset" w:sz="6" w:space="0" w:color="auto"/>
                    <w:right w:val="outset" w:sz="6" w:space="0" w:color="auto"/>
                  </w:tcBorders>
                  <w:hideMark/>
                </w:tcPr>
                <w:p w14:paraId="3A2C62CA" w14:textId="77777777" w:rsidR="006F56FF" w:rsidRPr="00EB468E" w:rsidRDefault="006F56FF" w:rsidP="006F56FF">
                  <w:pPr>
                    <w:rPr>
                      <w:rFonts w:eastAsia="Times New Roman"/>
                      <w:iCs/>
                      <w:sz w:val="24"/>
                      <w:szCs w:val="24"/>
                      <w:lang w:val="lv-LV" w:eastAsia="lv-LV"/>
                    </w:rPr>
                  </w:pPr>
                  <w:r w:rsidRPr="00EB468E">
                    <w:rPr>
                      <w:rFonts w:eastAsia="Times New Roman"/>
                      <w:iCs/>
                      <w:sz w:val="24"/>
                      <w:szCs w:val="24"/>
                      <w:lang w:val="lv-LV" w:eastAsia="lv-LV"/>
                    </w:rPr>
                    <w:t>Plānotās sabiedrības līdzdalības un komunikācijas aktivitātes saistībā ar projektu</w:t>
                  </w:r>
                </w:p>
              </w:tc>
              <w:tc>
                <w:tcPr>
                  <w:tcW w:w="2946" w:type="pct"/>
                  <w:tcBorders>
                    <w:top w:val="outset" w:sz="6" w:space="0" w:color="auto"/>
                    <w:left w:val="outset" w:sz="6" w:space="0" w:color="auto"/>
                    <w:bottom w:val="outset" w:sz="6" w:space="0" w:color="auto"/>
                    <w:right w:val="outset" w:sz="6" w:space="0" w:color="auto"/>
                  </w:tcBorders>
                  <w:hideMark/>
                </w:tcPr>
                <w:p w14:paraId="53D6A571" w14:textId="207B1EB8" w:rsidR="006F56FF" w:rsidRPr="00EB468E" w:rsidRDefault="00196ED4" w:rsidP="006F56FF">
                  <w:pPr>
                    <w:jc w:val="both"/>
                    <w:rPr>
                      <w:rFonts w:eastAsia="Times New Roman"/>
                      <w:iCs/>
                      <w:sz w:val="24"/>
                      <w:szCs w:val="24"/>
                      <w:lang w:val="lv-LV" w:eastAsia="lv-LV"/>
                    </w:rPr>
                  </w:pPr>
                  <w:r>
                    <w:rPr>
                      <w:sz w:val="24"/>
                      <w:szCs w:val="24"/>
                      <w:shd w:val="clear" w:color="000000" w:fill="FFFFFF"/>
                      <w:lang w:val="lv-LV"/>
                    </w:rPr>
                    <w:t>Noteikumu projekts</w:t>
                  </w:r>
                  <w:r w:rsidR="006F56FF" w:rsidRPr="00EB468E">
                    <w:rPr>
                      <w:sz w:val="24"/>
                      <w:szCs w:val="24"/>
                      <w:shd w:val="clear" w:color="000000" w:fill="FFFFFF"/>
                      <w:lang w:val="lv-LV"/>
                    </w:rPr>
                    <w:t xml:space="preserve"> izstrādāts konsultējoties ar </w:t>
                  </w:r>
                  <w:proofErr w:type="spellStart"/>
                  <w:r w:rsidR="006F56FF" w:rsidRPr="00EB468E">
                    <w:rPr>
                      <w:sz w:val="24"/>
                      <w:szCs w:val="24"/>
                      <w:shd w:val="clear" w:color="000000" w:fill="FFFFFF"/>
                      <w:lang w:val="lv-LV"/>
                    </w:rPr>
                    <w:t>jaunuzņēmumu</w:t>
                  </w:r>
                  <w:proofErr w:type="spellEnd"/>
                  <w:r w:rsidR="006F56FF" w:rsidRPr="00EB468E">
                    <w:rPr>
                      <w:sz w:val="24"/>
                      <w:szCs w:val="24"/>
                      <w:shd w:val="clear" w:color="000000" w:fill="FFFFFF"/>
                      <w:lang w:val="lv-LV"/>
                    </w:rPr>
                    <w:t xml:space="preserve"> un riska kapitāla jomas ekspertiem ar mērķi pielāgot likuma normas reālajai nozares praksei un ņemot vērā darījumu specifiku un apjomu. </w:t>
                  </w:r>
                </w:p>
              </w:tc>
            </w:tr>
            <w:tr w:rsidR="006F56FF" w:rsidRPr="006A4AE8" w14:paraId="4DBAB55D" w14:textId="77777777" w:rsidTr="006F56FF">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4614DC7E" w14:textId="77777777" w:rsidR="006F56FF" w:rsidRPr="00EB468E" w:rsidRDefault="006F56FF" w:rsidP="006F56FF">
                  <w:pPr>
                    <w:rPr>
                      <w:rFonts w:eastAsia="Times New Roman"/>
                      <w:iCs/>
                      <w:sz w:val="24"/>
                      <w:szCs w:val="24"/>
                      <w:lang w:val="lv-LV" w:eastAsia="lv-LV"/>
                    </w:rPr>
                  </w:pPr>
                  <w:r w:rsidRPr="00EB468E">
                    <w:rPr>
                      <w:rFonts w:eastAsia="Times New Roman"/>
                      <w:iCs/>
                      <w:sz w:val="24"/>
                      <w:szCs w:val="24"/>
                      <w:lang w:val="lv-LV" w:eastAsia="lv-LV"/>
                    </w:rPr>
                    <w:t>2.</w:t>
                  </w:r>
                </w:p>
              </w:tc>
              <w:tc>
                <w:tcPr>
                  <w:tcW w:w="1689" w:type="pct"/>
                  <w:tcBorders>
                    <w:top w:val="outset" w:sz="6" w:space="0" w:color="auto"/>
                    <w:left w:val="outset" w:sz="6" w:space="0" w:color="auto"/>
                    <w:bottom w:val="outset" w:sz="6" w:space="0" w:color="auto"/>
                    <w:right w:val="outset" w:sz="6" w:space="0" w:color="auto"/>
                  </w:tcBorders>
                  <w:hideMark/>
                </w:tcPr>
                <w:p w14:paraId="295BAC42" w14:textId="77777777" w:rsidR="006F56FF" w:rsidRPr="00EB468E" w:rsidRDefault="006F56FF" w:rsidP="006F56FF">
                  <w:pPr>
                    <w:rPr>
                      <w:rFonts w:eastAsia="Times New Roman"/>
                      <w:iCs/>
                      <w:sz w:val="24"/>
                      <w:szCs w:val="24"/>
                      <w:lang w:val="lv-LV" w:eastAsia="lv-LV"/>
                    </w:rPr>
                  </w:pPr>
                  <w:r w:rsidRPr="00EB468E">
                    <w:rPr>
                      <w:rFonts w:eastAsia="Times New Roman"/>
                      <w:iCs/>
                      <w:sz w:val="24"/>
                      <w:szCs w:val="24"/>
                      <w:lang w:val="lv-LV" w:eastAsia="lv-LV"/>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hideMark/>
                </w:tcPr>
                <w:p w14:paraId="3CEC3BB0" w14:textId="6CD12AC4" w:rsidR="006F56FF" w:rsidRPr="00EB468E" w:rsidRDefault="00196ED4" w:rsidP="006F56FF">
                  <w:pPr>
                    <w:jc w:val="both"/>
                    <w:rPr>
                      <w:b/>
                      <w:bCs/>
                      <w:sz w:val="24"/>
                      <w:szCs w:val="24"/>
                      <w:lang w:val="lv-LV"/>
                    </w:rPr>
                  </w:pPr>
                  <w:r>
                    <w:rPr>
                      <w:sz w:val="24"/>
                      <w:szCs w:val="24"/>
                      <w:shd w:val="clear" w:color="000000" w:fill="FFFFFF"/>
                      <w:lang w:val="lv-LV"/>
                    </w:rPr>
                    <w:t>Noteikumu projekts</w:t>
                  </w:r>
                  <w:r w:rsidR="006F56FF" w:rsidRPr="00EB468E">
                    <w:rPr>
                      <w:sz w:val="24"/>
                      <w:szCs w:val="24"/>
                      <w:shd w:val="clear" w:color="000000" w:fill="FFFFFF"/>
                      <w:lang w:val="lv-LV"/>
                    </w:rPr>
                    <w:t xml:space="preserve"> ir izstrādāts, ņemot vērā </w:t>
                  </w:r>
                  <w:proofErr w:type="spellStart"/>
                  <w:r w:rsidR="006F56FF" w:rsidRPr="00EB468E">
                    <w:rPr>
                      <w:sz w:val="24"/>
                      <w:szCs w:val="24"/>
                      <w:shd w:val="clear" w:color="000000" w:fill="FFFFFF"/>
                      <w:lang w:val="lv-LV"/>
                    </w:rPr>
                    <w:t>jaunuzņēmumus</w:t>
                  </w:r>
                  <w:proofErr w:type="spellEnd"/>
                  <w:r w:rsidR="006F56FF" w:rsidRPr="00EB468E">
                    <w:rPr>
                      <w:sz w:val="24"/>
                      <w:szCs w:val="24"/>
                      <w:shd w:val="clear" w:color="000000" w:fill="FFFFFF"/>
                      <w:lang w:val="lv-LV"/>
                    </w:rPr>
                    <w:t xml:space="preserve"> pārstāvošo organizāciju priekšlikumus, vienlaikus projekts </w:t>
                  </w:r>
                  <w:r>
                    <w:rPr>
                      <w:sz w:val="24"/>
                      <w:szCs w:val="24"/>
                      <w:shd w:val="clear" w:color="000000" w:fill="FFFFFF"/>
                      <w:lang w:val="lv-LV"/>
                    </w:rPr>
                    <w:t>30.04.2020</w:t>
                  </w:r>
                  <w:r w:rsidR="006A4AE8">
                    <w:rPr>
                      <w:sz w:val="24"/>
                      <w:szCs w:val="24"/>
                      <w:shd w:val="clear" w:color="000000" w:fill="FFFFFF"/>
                      <w:lang w:val="lv-LV"/>
                    </w:rPr>
                    <w:t xml:space="preserve"> – </w:t>
                  </w:r>
                  <w:r w:rsidR="006A4AE8">
                    <w:rPr>
                      <w:sz w:val="24"/>
                      <w:szCs w:val="24"/>
                      <w:shd w:val="clear" w:color="000000" w:fill="FFFFFF"/>
                      <w:lang w:val="lv-LV"/>
                    </w:rPr>
                    <w:lastRenderedPageBreak/>
                    <w:t>14.05.2020</w:t>
                  </w:r>
                  <w:r w:rsidR="006F56FF" w:rsidRPr="00EB468E">
                    <w:rPr>
                      <w:sz w:val="24"/>
                      <w:szCs w:val="24"/>
                      <w:shd w:val="clear" w:color="000000" w:fill="FFFFFF"/>
                      <w:lang w:val="lv-LV"/>
                    </w:rPr>
                    <w:t xml:space="preserve"> ievietots EM tīmekļa vietnē sabiedriskai apspriešanai.</w:t>
                  </w:r>
                </w:p>
              </w:tc>
            </w:tr>
            <w:tr w:rsidR="006F56FF" w:rsidRPr="00EB468E" w14:paraId="2D8D8028" w14:textId="77777777" w:rsidTr="00F07700">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0ECC963E" w14:textId="77777777" w:rsidR="006F56FF" w:rsidRPr="00EB468E" w:rsidRDefault="006F56FF" w:rsidP="006F56FF">
                  <w:pPr>
                    <w:rPr>
                      <w:rFonts w:eastAsia="Times New Roman"/>
                      <w:iCs/>
                      <w:sz w:val="24"/>
                      <w:szCs w:val="24"/>
                      <w:lang w:val="lv-LV" w:eastAsia="lv-LV"/>
                    </w:rPr>
                  </w:pPr>
                  <w:r w:rsidRPr="00EB468E">
                    <w:rPr>
                      <w:rFonts w:eastAsia="Times New Roman"/>
                      <w:iCs/>
                      <w:sz w:val="24"/>
                      <w:szCs w:val="24"/>
                      <w:lang w:val="lv-LV" w:eastAsia="lv-LV"/>
                    </w:rPr>
                    <w:lastRenderedPageBreak/>
                    <w:t>3.</w:t>
                  </w:r>
                </w:p>
              </w:tc>
              <w:tc>
                <w:tcPr>
                  <w:tcW w:w="1689" w:type="pct"/>
                  <w:tcBorders>
                    <w:top w:val="outset" w:sz="6" w:space="0" w:color="auto"/>
                    <w:left w:val="outset" w:sz="6" w:space="0" w:color="auto"/>
                    <w:bottom w:val="outset" w:sz="6" w:space="0" w:color="auto"/>
                    <w:right w:val="outset" w:sz="6" w:space="0" w:color="auto"/>
                  </w:tcBorders>
                  <w:hideMark/>
                </w:tcPr>
                <w:p w14:paraId="59AC79C0" w14:textId="77777777" w:rsidR="006F56FF" w:rsidRPr="00EB468E" w:rsidRDefault="006F56FF" w:rsidP="006F56FF">
                  <w:pPr>
                    <w:rPr>
                      <w:rFonts w:eastAsia="Times New Roman"/>
                      <w:iCs/>
                      <w:sz w:val="24"/>
                      <w:szCs w:val="24"/>
                      <w:lang w:val="lv-LV" w:eastAsia="lv-LV"/>
                    </w:rPr>
                  </w:pPr>
                  <w:r w:rsidRPr="00EB468E">
                    <w:rPr>
                      <w:rFonts w:eastAsia="Times New Roman"/>
                      <w:iCs/>
                      <w:sz w:val="24"/>
                      <w:szCs w:val="24"/>
                      <w:lang w:val="lv-LV" w:eastAsia="lv-LV"/>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14:paraId="48C7A18D" w14:textId="77BB5BA8" w:rsidR="006F56FF" w:rsidRPr="00EB468E" w:rsidRDefault="006F56FF" w:rsidP="006F56FF">
                  <w:pPr>
                    <w:jc w:val="both"/>
                    <w:rPr>
                      <w:rFonts w:eastAsia="Times New Roman"/>
                      <w:iCs/>
                      <w:sz w:val="24"/>
                      <w:szCs w:val="24"/>
                      <w:lang w:val="lv-LV" w:eastAsia="lv-LV"/>
                    </w:rPr>
                  </w:pPr>
                </w:p>
              </w:tc>
            </w:tr>
            <w:tr w:rsidR="006F56FF" w:rsidRPr="00EB468E" w14:paraId="11FC9F9D" w14:textId="77777777" w:rsidTr="006F56FF">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287A4185" w14:textId="77777777" w:rsidR="006F56FF" w:rsidRPr="00EB468E" w:rsidRDefault="006F56FF" w:rsidP="006F56FF">
                  <w:pPr>
                    <w:rPr>
                      <w:rFonts w:eastAsia="Times New Roman"/>
                      <w:iCs/>
                      <w:sz w:val="24"/>
                      <w:szCs w:val="24"/>
                      <w:lang w:val="lv-LV" w:eastAsia="lv-LV"/>
                    </w:rPr>
                  </w:pPr>
                  <w:r w:rsidRPr="00EB468E">
                    <w:rPr>
                      <w:rFonts w:eastAsia="Times New Roman"/>
                      <w:iCs/>
                      <w:sz w:val="24"/>
                      <w:szCs w:val="24"/>
                      <w:lang w:val="lv-LV" w:eastAsia="lv-LV"/>
                    </w:rPr>
                    <w:t>4.</w:t>
                  </w:r>
                </w:p>
              </w:tc>
              <w:tc>
                <w:tcPr>
                  <w:tcW w:w="1689" w:type="pct"/>
                  <w:tcBorders>
                    <w:top w:val="outset" w:sz="6" w:space="0" w:color="auto"/>
                    <w:left w:val="outset" w:sz="6" w:space="0" w:color="auto"/>
                    <w:bottom w:val="outset" w:sz="6" w:space="0" w:color="auto"/>
                    <w:right w:val="outset" w:sz="6" w:space="0" w:color="auto"/>
                  </w:tcBorders>
                  <w:hideMark/>
                </w:tcPr>
                <w:p w14:paraId="75304DA0" w14:textId="77777777" w:rsidR="006F56FF" w:rsidRPr="00EB468E" w:rsidRDefault="006F56FF" w:rsidP="006F56FF">
                  <w:pPr>
                    <w:rPr>
                      <w:rFonts w:eastAsia="Times New Roman"/>
                      <w:iCs/>
                      <w:sz w:val="24"/>
                      <w:szCs w:val="24"/>
                      <w:lang w:val="lv-LV" w:eastAsia="lv-LV"/>
                    </w:rPr>
                  </w:pPr>
                  <w:r w:rsidRPr="00EB468E">
                    <w:rPr>
                      <w:rFonts w:eastAsia="Times New Roman"/>
                      <w:iCs/>
                      <w:sz w:val="24"/>
                      <w:szCs w:val="24"/>
                      <w:lang w:val="lv-LV" w:eastAsia="lv-LV"/>
                    </w:rPr>
                    <w:t>Cita informācija</w:t>
                  </w:r>
                </w:p>
              </w:tc>
              <w:tc>
                <w:tcPr>
                  <w:tcW w:w="2946" w:type="pct"/>
                  <w:tcBorders>
                    <w:top w:val="outset" w:sz="6" w:space="0" w:color="auto"/>
                    <w:left w:val="outset" w:sz="6" w:space="0" w:color="auto"/>
                    <w:bottom w:val="outset" w:sz="6" w:space="0" w:color="auto"/>
                    <w:right w:val="outset" w:sz="6" w:space="0" w:color="auto"/>
                  </w:tcBorders>
                  <w:hideMark/>
                </w:tcPr>
                <w:p w14:paraId="591EE9CF" w14:textId="0639D7FB" w:rsidR="006F56FF" w:rsidRPr="00EB468E" w:rsidRDefault="006F56FF" w:rsidP="006F56FF">
                  <w:pPr>
                    <w:rPr>
                      <w:rFonts w:eastAsia="Times New Roman"/>
                      <w:iCs/>
                      <w:sz w:val="24"/>
                      <w:szCs w:val="24"/>
                      <w:lang w:val="lv-LV" w:eastAsia="lv-LV"/>
                    </w:rPr>
                  </w:pPr>
                  <w:r w:rsidRPr="00EB468E">
                    <w:rPr>
                      <w:sz w:val="24"/>
                      <w:szCs w:val="24"/>
                      <w:lang w:val="lv-LV"/>
                    </w:rPr>
                    <w:t>Nav.</w:t>
                  </w:r>
                </w:p>
              </w:tc>
            </w:tr>
          </w:tbl>
          <w:p w14:paraId="2975675E" w14:textId="390F3D8A" w:rsidR="00E0333C" w:rsidRPr="00EB468E" w:rsidRDefault="00E0333C" w:rsidP="002E7B7E">
            <w:pPr>
              <w:ind w:left="57" w:right="57"/>
              <w:jc w:val="center"/>
              <w:rPr>
                <w:rFonts w:eastAsia="PMingLiU"/>
                <w:sz w:val="24"/>
                <w:szCs w:val="24"/>
                <w:lang w:val="lv-LV" w:eastAsia="ja-JP"/>
              </w:rPr>
            </w:pPr>
            <w:bookmarkStart w:id="8" w:name="p61"/>
            <w:bookmarkEnd w:id="8"/>
          </w:p>
        </w:tc>
        <w:bookmarkStart w:id="9" w:name="_GoBack"/>
        <w:bookmarkEnd w:id="9"/>
      </w:tr>
      <w:tr w:rsidR="008E2D63" w:rsidRPr="00EB468E" w14:paraId="43F8292B" w14:textId="77777777" w:rsidTr="008E2D63">
        <w:trPr>
          <w:gridAfter w:val="1"/>
          <w:wAfter w:w="65" w:type="dxa"/>
          <w:trHeight w:val="218"/>
        </w:trPr>
        <w:tc>
          <w:tcPr>
            <w:tcW w:w="9072" w:type="dxa"/>
            <w:gridSpan w:val="4"/>
            <w:tcBorders>
              <w:top w:val="nil"/>
              <w:left w:val="nil"/>
              <w:bottom w:val="nil"/>
              <w:right w:val="nil"/>
            </w:tcBorders>
          </w:tcPr>
          <w:p w14:paraId="5223D6E6" w14:textId="77777777" w:rsidR="008E2D63" w:rsidRPr="00EB468E" w:rsidRDefault="008E2D63" w:rsidP="004B1167">
            <w:pPr>
              <w:jc w:val="center"/>
              <w:rPr>
                <w:rFonts w:eastAsia="Times New Roman"/>
                <w:b/>
                <w:bCs/>
                <w:iCs/>
                <w:sz w:val="24"/>
                <w:szCs w:val="24"/>
                <w:lang w:val="lv-LV" w:eastAsia="lv-LV"/>
              </w:rPr>
            </w:pPr>
          </w:p>
        </w:tc>
      </w:tr>
      <w:tr w:rsidR="00844176" w:rsidRPr="00EB468E" w14:paraId="72278BCA" w14:textId="77777777" w:rsidTr="008E2D6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8" w:type="dxa"/>
          <w:trHeight w:val="375"/>
        </w:trPr>
        <w:tc>
          <w:tcPr>
            <w:tcW w:w="9129" w:type="dxa"/>
            <w:gridSpan w:val="4"/>
            <w:tcBorders>
              <w:top w:val="outset" w:sz="6" w:space="0" w:color="414142"/>
              <w:left w:val="outset" w:sz="6" w:space="0" w:color="414142"/>
              <w:bottom w:val="outset" w:sz="6" w:space="0" w:color="414142"/>
              <w:right w:val="outset" w:sz="6" w:space="0" w:color="414142"/>
            </w:tcBorders>
            <w:hideMark/>
          </w:tcPr>
          <w:p w14:paraId="34C12EA7" w14:textId="35F27466" w:rsidR="00844176" w:rsidRPr="00EB468E" w:rsidRDefault="00844176" w:rsidP="00374CF3">
            <w:pPr>
              <w:spacing w:before="100" w:beforeAutospacing="1" w:after="100" w:afterAutospacing="1"/>
              <w:ind w:firstLine="300"/>
              <w:jc w:val="center"/>
              <w:rPr>
                <w:rFonts w:eastAsia="Times New Roman"/>
                <w:sz w:val="24"/>
                <w:szCs w:val="24"/>
                <w:lang w:val="lv-LV" w:eastAsia="lv-LV"/>
              </w:rPr>
            </w:pPr>
            <w:r w:rsidRPr="00EB468E">
              <w:rPr>
                <w:rFonts w:eastAsia="Times New Roman"/>
                <w:b/>
                <w:bCs/>
                <w:color w:val="000000"/>
                <w:sz w:val="24"/>
                <w:szCs w:val="24"/>
                <w:lang w:val="lv-LV" w:eastAsia="lv-LV"/>
              </w:rPr>
              <w:t>VII. Tiesību akta projekta izpildes nodrošināšana un tās ietekme uz institūcijām</w:t>
            </w:r>
          </w:p>
        </w:tc>
      </w:tr>
      <w:tr w:rsidR="00844176" w:rsidRPr="00EB468E" w14:paraId="3BE578E7" w14:textId="77777777" w:rsidTr="008E2D6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8" w:type="dxa"/>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B468E" w:rsidRDefault="00844176" w:rsidP="00871E2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1.</w:t>
            </w:r>
          </w:p>
        </w:tc>
        <w:tc>
          <w:tcPr>
            <w:tcW w:w="3268"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B468E" w:rsidRDefault="00844176" w:rsidP="00871E2F">
            <w:pPr>
              <w:ind w:right="112"/>
              <w:jc w:val="both"/>
              <w:rPr>
                <w:sz w:val="24"/>
                <w:szCs w:val="24"/>
                <w:lang w:val="lv-LV"/>
              </w:rPr>
            </w:pPr>
            <w:r w:rsidRPr="00EB468E">
              <w:rPr>
                <w:sz w:val="24"/>
                <w:szCs w:val="24"/>
                <w:lang w:val="lv-LV"/>
              </w:rPr>
              <w:t>Projekta izpildē iesaistītās institūcijas</w:t>
            </w:r>
          </w:p>
        </w:tc>
        <w:tc>
          <w:tcPr>
            <w:tcW w:w="5593" w:type="dxa"/>
            <w:gridSpan w:val="2"/>
            <w:tcBorders>
              <w:top w:val="outset" w:sz="6" w:space="0" w:color="414142"/>
              <w:left w:val="outset" w:sz="6" w:space="0" w:color="414142"/>
              <w:bottom w:val="outset" w:sz="6" w:space="0" w:color="414142"/>
              <w:right w:val="outset" w:sz="6" w:space="0" w:color="414142"/>
            </w:tcBorders>
            <w:hideMark/>
          </w:tcPr>
          <w:p w14:paraId="4C10CF17" w14:textId="0E66E251" w:rsidR="00844176" w:rsidRPr="00EB468E" w:rsidRDefault="00844176" w:rsidP="00871E2F">
            <w:pPr>
              <w:ind w:left="82" w:right="161"/>
              <w:jc w:val="both"/>
              <w:rPr>
                <w:sz w:val="24"/>
                <w:szCs w:val="24"/>
                <w:lang w:val="lv-LV"/>
              </w:rPr>
            </w:pPr>
            <w:r w:rsidRPr="00EB468E">
              <w:rPr>
                <w:sz w:val="24"/>
                <w:szCs w:val="24"/>
                <w:lang w:val="lv-LV"/>
              </w:rPr>
              <w:t>E</w:t>
            </w:r>
            <w:r w:rsidR="00733C32" w:rsidRPr="00EB468E">
              <w:rPr>
                <w:sz w:val="24"/>
                <w:szCs w:val="24"/>
                <w:lang w:val="lv-LV"/>
              </w:rPr>
              <w:t>konomikas ministrija</w:t>
            </w:r>
            <w:r w:rsidR="0074545C" w:rsidRPr="00EB468E">
              <w:rPr>
                <w:sz w:val="24"/>
                <w:szCs w:val="24"/>
                <w:lang w:val="lv-LV"/>
              </w:rPr>
              <w:t xml:space="preserve">, </w:t>
            </w:r>
            <w:r w:rsidR="008D2C1E" w:rsidRPr="00EB468E">
              <w:rPr>
                <w:sz w:val="24"/>
                <w:szCs w:val="24"/>
                <w:lang w:val="lv-LV"/>
              </w:rPr>
              <w:t>Latvijas Investīciju un attīstības aģentūra.</w:t>
            </w:r>
          </w:p>
        </w:tc>
      </w:tr>
      <w:tr w:rsidR="00844176" w:rsidRPr="006A4AE8" w14:paraId="2CF2C3EA" w14:textId="77777777" w:rsidTr="008E2D6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8" w:type="dxa"/>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B468E" w:rsidRDefault="00844176" w:rsidP="00871E2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2.</w:t>
            </w:r>
          </w:p>
        </w:tc>
        <w:tc>
          <w:tcPr>
            <w:tcW w:w="3268"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B468E" w:rsidRDefault="00844176" w:rsidP="00871E2F">
            <w:pPr>
              <w:ind w:right="112"/>
              <w:jc w:val="both"/>
              <w:rPr>
                <w:sz w:val="24"/>
                <w:szCs w:val="24"/>
                <w:lang w:val="lv-LV"/>
              </w:rPr>
            </w:pPr>
            <w:r w:rsidRPr="00EB468E">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5593" w:type="dxa"/>
            <w:gridSpan w:val="2"/>
            <w:tcBorders>
              <w:top w:val="outset" w:sz="6" w:space="0" w:color="414142"/>
              <w:left w:val="outset" w:sz="6" w:space="0" w:color="414142"/>
              <w:bottom w:val="outset" w:sz="6" w:space="0" w:color="414142"/>
              <w:right w:val="outset" w:sz="6" w:space="0" w:color="414142"/>
            </w:tcBorders>
            <w:hideMark/>
          </w:tcPr>
          <w:p w14:paraId="6633769E" w14:textId="5B1DFBA5" w:rsidR="00844176" w:rsidRPr="00EB468E" w:rsidRDefault="00844176" w:rsidP="00871E2F">
            <w:pPr>
              <w:ind w:left="82" w:right="161"/>
              <w:jc w:val="both"/>
              <w:rPr>
                <w:sz w:val="24"/>
                <w:szCs w:val="24"/>
                <w:lang w:val="lv-LV"/>
              </w:rPr>
            </w:pPr>
            <w:r w:rsidRPr="00EB468E">
              <w:rPr>
                <w:sz w:val="24"/>
                <w:szCs w:val="24"/>
                <w:lang w:val="lv-LV"/>
              </w:rPr>
              <w:t>Ministru kabineta noteikumu proj</w:t>
            </w:r>
            <w:r w:rsidR="00733C32" w:rsidRPr="00EB468E">
              <w:rPr>
                <w:sz w:val="24"/>
                <w:szCs w:val="24"/>
                <w:lang w:val="lv-LV"/>
              </w:rPr>
              <w:t>ekta izpilde tiks nodrošināta Ekonomikas ministrijas</w:t>
            </w:r>
            <w:r w:rsidRPr="00EB468E">
              <w:rPr>
                <w:sz w:val="24"/>
                <w:szCs w:val="24"/>
                <w:lang w:val="lv-LV"/>
              </w:rPr>
              <w:t xml:space="preserve"> un </w:t>
            </w:r>
            <w:r w:rsidR="008D2C1E" w:rsidRPr="00EB468E">
              <w:rPr>
                <w:sz w:val="24"/>
                <w:szCs w:val="24"/>
                <w:lang w:val="lv-LV"/>
              </w:rPr>
              <w:t>Latvijas Investīciju un attīstības aģentūras</w:t>
            </w:r>
            <w:r w:rsidR="00733C32" w:rsidRPr="00EB468E">
              <w:rPr>
                <w:sz w:val="24"/>
                <w:szCs w:val="24"/>
                <w:lang w:val="lv-LV"/>
              </w:rPr>
              <w:t xml:space="preserve"> </w:t>
            </w:r>
            <w:r w:rsidRPr="00EB468E">
              <w:rPr>
                <w:sz w:val="24"/>
                <w:szCs w:val="24"/>
                <w:lang w:val="lv-LV"/>
              </w:rPr>
              <w:t>esošo funkciju ietvaros.</w:t>
            </w:r>
          </w:p>
          <w:p w14:paraId="5F5A7977" w14:textId="77777777" w:rsidR="00844176" w:rsidRPr="00EB468E" w:rsidRDefault="00844176" w:rsidP="00871E2F">
            <w:pPr>
              <w:ind w:left="82" w:right="161" w:firstLine="720"/>
              <w:jc w:val="both"/>
              <w:rPr>
                <w:sz w:val="24"/>
                <w:szCs w:val="24"/>
                <w:lang w:val="lv-LV"/>
              </w:rPr>
            </w:pPr>
          </w:p>
        </w:tc>
      </w:tr>
      <w:tr w:rsidR="00844176" w:rsidRPr="00EB468E" w14:paraId="2EBACAF6" w14:textId="77777777" w:rsidTr="008E2D6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8" w:type="dxa"/>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B468E" w:rsidRDefault="00844176" w:rsidP="00871E2F">
            <w:pPr>
              <w:spacing w:before="100" w:beforeAutospacing="1" w:after="100" w:afterAutospacing="1"/>
              <w:rPr>
                <w:rFonts w:eastAsia="Times New Roman"/>
                <w:sz w:val="24"/>
                <w:szCs w:val="24"/>
                <w:lang w:val="lv-LV" w:eastAsia="lv-LV"/>
              </w:rPr>
            </w:pPr>
            <w:r w:rsidRPr="00EB468E">
              <w:rPr>
                <w:rFonts w:eastAsia="Times New Roman"/>
                <w:color w:val="000000"/>
                <w:sz w:val="24"/>
                <w:szCs w:val="24"/>
                <w:lang w:val="lv-LV" w:eastAsia="lv-LV"/>
              </w:rPr>
              <w:t>3.</w:t>
            </w:r>
          </w:p>
        </w:tc>
        <w:tc>
          <w:tcPr>
            <w:tcW w:w="3268"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B468E" w:rsidRDefault="00844176" w:rsidP="00871E2F">
            <w:pPr>
              <w:jc w:val="both"/>
              <w:rPr>
                <w:rFonts w:eastAsia="Times New Roman"/>
                <w:sz w:val="24"/>
                <w:szCs w:val="24"/>
                <w:lang w:val="lv-LV" w:eastAsia="lv-LV"/>
              </w:rPr>
            </w:pPr>
            <w:r w:rsidRPr="00EB468E">
              <w:rPr>
                <w:rFonts w:eastAsia="Times New Roman"/>
                <w:sz w:val="24"/>
                <w:szCs w:val="24"/>
                <w:lang w:val="lv-LV" w:eastAsia="lv-LV"/>
              </w:rPr>
              <w:t>Cita informācija</w:t>
            </w:r>
          </w:p>
        </w:tc>
        <w:tc>
          <w:tcPr>
            <w:tcW w:w="5593" w:type="dxa"/>
            <w:gridSpan w:val="2"/>
            <w:tcBorders>
              <w:top w:val="outset" w:sz="6" w:space="0" w:color="414142"/>
              <w:left w:val="outset" w:sz="6" w:space="0" w:color="414142"/>
              <w:bottom w:val="outset" w:sz="6" w:space="0" w:color="414142"/>
              <w:right w:val="outset" w:sz="6" w:space="0" w:color="414142"/>
            </w:tcBorders>
            <w:hideMark/>
          </w:tcPr>
          <w:p w14:paraId="539FA647" w14:textId="77777777" w:rsidR="00844176" w:rsidRPr="00EB468E" w:rsidRDefault="00844176" w:rsidP="002932D2">
            <w:pPr>
              <w:jc w:val="both"/>
              <w:rPr>
                <w:rFonts w:eastAsia="Times New Roman"/>
                <w:sz w:val="24"/>
                <w:szCs w:val="24"/>
                <w:lang w:val="lv-LV" w:eastAsia="lv-LV"/>
              </w:rPr>
            </w:pPr>
            <w:r w:rsidRPr="00EB468E">
              <w:rPr>
                <w:rFonts w:eastAsia="Times New Roman"/>
                <w:sz w:val="24"/>
                <w:szCs w:val="24"/>
                <w:lang w:val="lv-LV" w:eastAsia="lv-LV"/>
              </w:rPr>
              <w:t>Nav</w:t>
            </w:r>
          </w:p>
        </w:tc>
      </w:tr>
    </w:tbl>
    <w:p w14:paraId="423E5C94" w14:textId="77777777" w:rsidR="00374CF3" w:rsidRPr="00EB468E" w:rsidRDefault="00374CF3" w:rsidP="00374CF3">
      <w:pPr>
        <w:jc w:val="both"/>
        <w:rPr>
          <w:sz w:val="24"/>
          <w:szCs w:val="24"/>
          <w:lang w:val="lv-LV"/>
        </w:rPr>
      </w:pPr>
    </w:p>
    <w:p w14:paraId="3DAA0D88" w14:textId="77777777" w:rsidR="00196ED4" w:rsidRPr="003046A2" w:rsidRDefault="00196ED4" w:rsidP="00196ED4">
      <w:pPr>
        <w:jc w:val="both"/>
        <w:rPr>
          <w:b/>
          <w:bCs/>
          <w:sz w:val="28"/>
          <w:szCs w:val="28"/>
        </w:rPr>
      </w:pPr>
      <w:proofErr w:type="spellStart"/>
      <w:r w:rsidRPr="003046A2">
        <w:rPr>
          <w:b/>
          <w:bCs/>
          <w:sz w:val="28"/>
          <w:szCs w:val="28"/>
        </w:rPr>
        <w:t>Iesniedzējs</w:t>
      </w:r>
      <w:proofErr w:type="spellEnd"/>
      <w:r w:rsidRPr="003046A2">
        <w:rPr>
          <w:b/>
          <w:bCs/>
          <w:sz w:val="28"/>
          <w:szCs w:val="28"/>
        </w:rPr>
        <w:t>:</w:t>
      </w:r>
    </w:p>
    <w:p w14:paraId="3FD5F106" w14:textId="77777777" w:rsidR="00196ED4" w:rsidRPr="003046A2" w:rsidRDefault="00196ED4" w:rsidP="00196ED4">
      <w:pPr>
        <w:jc w:val="both"/>
        <w:rPr>
          <w:b/>
          <w:bCs/>
          <w:sz w:val="28"/>
          <w:szCs w:val="28"/>
        </w:rPr>
      </w:pPr>
      <w:proofErr w:type="spellStart"/>
      <w:r w:rsidRPr="003046A2">
        <w:rPr>
          <w:b/>
          <w:bCs/>
          <w:sz w:val="28"/>
          <w:szCs w:val="28"/>
        </w:rPr>
        <w:t>Ekonomikas</w:t>
      </w:r>
      <w:proofErr w:type="spellEnd"/>
      <w:r w:rsidRPr="003046A2">
        <w:rPr>
          <w:b/>
          <w:bCs/>
          <w:sz w:val="28"/>
          <w:szCs w:val="28"/>
        </w:rPr>
        <w:t xml:space="preserve"> ministrs</w:t>
      </w:r>
      <w:r w:rsidRPr="003046A2">
        <w:rPr>
          <w:b/>
          <w:bCs/>
          <w:sz w:val="28"/>
          <w:szCs w:val="28"/>
        </w:rPr>
        <w:tab/>
      </w:r>
      <w:r w:rsidRPr="003046A2">
        <w:rPr>
          <w:b/>
          <w:bCs/>
          <w:sz w:val="28"/>
          <w:szCs w:val="28"/>
        </w:rPr>
        <w:tab/>
      </w:r>
      <w:r w:rsidRPr="003046A2">
        <w:rPr>
          <w:b/>
          <w:bCs/>
          <w:sz w:val="28"/>
          <w:szCs w:val="28"/>
        </w:rPr>
        <w:tab/>
      </w:r>
      <w:r w:rsidRPr="003046A2">
        <w:rPr>
          <w:b/>
          <w:bCs/>
          <w:sz w:val="28"/>
          <w:szCs w:val="28"/>
        </w:rPr>
        <w:tab/>
      </w:r>
      <w:r w:rsidRPr="003046A2">
        <w:rPr>
          <w:b/>
          <w:bCs/>
          <w:sz w:val="28"/>
          <w:szCs w:val="28"/>
        </w:rPr>
        <w:tab/>
      </w:r>
      <w:r w:rsidRPr="003046A2">
        <w:rPr>
          <w:b/>
          <w:bCs/>
          <w:sz w:val="28"/>
          <w:szCs w:val="28"/>
        </w:rPr>
        <w:tab/>
      </w:r>
      <w:r w:rsidRPr="003046A2">
        <w:rPr>
          <w:b/>
          <w:bCs/>
          <w:sz w:val="28"/>
          <w:szCs w:val="28"/>
        </w:rPr>
        <w:tab/>
        <w:t xml:space="preserve">     </w:t>
      </w:r>
      <w:proofErr w:type="spellStart"/>
      <w:proofErr w:type="gramStart"/>
      <w:r w:rsidRPr="003046A2">
        <w:rPr>
          <w:b/>
          <w:bCs/>
          <w:sz w:val="28"/>
          <w:szCs w:val="28"/>
        </w:rPr>
        <w:t>J.Vitenbergs</w:t>
      </w:r>
      <w:proofErr w:type="spellEnd"/>
      <w:proofErr w:type="gramEnd"/>
    </w:p>
    <w:p w14:paraId="0D8C4C1F" w14:textId="77777777" w:rsidR="00196ED4" w:rsidRPr="003046A2" w:rsidRDefault="00196ED4" w:rsidP="00196ED4">
      <w:pPr>
        <w:jc w:val="both"/>
        <w:rPr>
          <w:b/>
          <w:bCs/>
          <w:sz w:val="28"/>
          <w:szCs w:val="28"/>
        </w:rPr>
      </w:pPr>
    </w:p>
    <w:p w14:paraId="5A510C0A" w14:textId="77777777" w:rsidR="00196ED4" w:rsidRPr="003046A2" w:rsidRDefault="00196ED4" w:rsidP="00196ED4">
      <w:pPr>
        <w:jc w:val="both"/>
        <w:rPr>
          <w:b/>
          <w:bCs/>
          <w:sz w:val="28"/>
          <w:szCs w:val="28"/>
        </w:rPr>
      </w:pPr>
    </w:p>
    <w:p w14:paraId="7247C01C" w14:textId="77777777" w:rsidR="00196ED4" w:rsidRPr="003046A2" w:rsidRDefault="00196ED4" w:rsidP="00196ED4">
      <w:pPr>
        <w:jc w:val="both"/>
        <w:rPr>
          <w:b/>
          <w:bCs/>
          <w:sz w:val="28"/>
          <w:szCs w:val="28"/>
        </w:rPr>
      </w:pPr>
      <w:proofErr w:type="spellStart"/>
      <w:r w:rsidRPr="003046A2">
        <w:rPr>
          <w:b/>
          <w:bCs/>
          <w:sz w:val="28"/>
          <w:szCs w:val="28"/>
        </w:rPr>
        <w:t>Vīza</w:t>
      </w:r>
      <w:proofErr w:type="spellEnd"/>
    </w:p>
    <w:p w14:paraId="45A1E244" w14:textId="77777777" w:rsidR="00196ED4" w:rsidRPr="003046A2" w:rsidRDefault="00196ED4" w:rsidP="00196ED4">
      <w:pPr>
        <w:jc w:val="both"/>
        <w:rPr>
          <w:b/>
          <w:bCs/>
          <w:sz w:val="28"/>
          <w:szCs w:val="28"/>
        </w:rPr>
      </w:pPr>
      <w:proofErr w:type="spellStart"/>
      <w:r w:rsidRPr="003046A2">
        <w:rPr>
          <w:b/>
          <w:bCs/>
          <w:sz w:val="28"/>
          <w:szCs w:val="28"/>
        </w:rPr>
        <w:t>Ekonomikas</w:t>
      </w:r>
      <w:proofErr w:type="spellEnd"/>
      <w:r w:rsidRPr="003046A2">
        <w:rPr>
          <w:b/>
          <w:bCs/>
          <w:sz w:val="28"/>
          <w:szCs w:val="28"/>
        </w:rPr>
        <w:t xml:space="preserve"> </w:t>
      </w:r>
      <w:proofErr w:type="spellStart"/>
      <w:r w:rsidRPr="003046A2">
        <w:rPr>
          <w:b/>
          <w:bCs/>
          <w:sz w:val="28"/>
          <w:szCs w:val="28"/>
        </w:rPr>
        <w:t>ministrijas</w:t>
      </w:r>
      <w:proofErr w:type="spellEnd"/>
      <w:r w:rsidRPr="003046A2">
        <w:rPr>
          <w:b/>
          <w:bCs/>
          <w:sz w:val="28"/>
          <w:szCs w:val="28"/>
        </w:rPr>
        <w:t xml:space="preserve"> </w:t>
      </w:r>
    </w:p>
    <w:p w14:paraId="6E721A59" w14:textId="77777777" w:rsidR="00196ED4" w:rsidRPr="003046A2" w:rsidRDefault="00196ED4" w:rsidP="00196ED4">
      <w:pPr>
        <w:jc w:val="both"/>
        <w:rPr>
          <w:b/>
          <w:bCs/>
          <w:sz w:val="28"/>
          <w:szCs w:val="28"/>
        </w:rPr>
      </w:pPr>
      <w:proofErr w:type="spellStart"/>
      <w:r w:rsidRPr="003046A2">
        <w:rPr>
          <w:b/>
          <w:bCs/>
          <w:sz w:val="28"/>
          <w:szCs w:val="28"/>
        </w:rPr>
        <w:t>valsts</w:t>
      </w:r>
      <w:proofErr w:type="spellEnd"/>
      <w:r w:rsidRPr="003046A2">
        <w:rPr>
          <w:b/>
          <w:bCs/>
          <w:sz w:val="28"/>
          <w:szCs w:val="28"/>
        </w:rPr>
        <w:t xml:space="preserve"> </w:t>
      </w:r>
      <w:proofErr w:type="spellStart"/>
      <w:r w:rsidRPr="003046A2">
        <w:rPr>
          <w:b/>
          <w:bCs/>
          <w:sz w:val="28"/>
          <w:szCs w:val="28"/>
        </w:rPr>
        <w:t>sekretāra</w:t>
      </w:r>
      <w:proofErr w:type="spellEnd"/>
      <w:r w:rsidRPr="003046A2">
        <w:rPr>
          <w:b/>
          <w:bCs/>
          <w:sz w:val="28"/>
          <w:szCs w:val="28"/>
        </w:rPr>
        <w:t xml:space="preserve"> </w:t>
      </w:r>
      <w:proofErr w:type="spellStart"/>
      <w:r w:rsidRPr="003046A2">
        <w:rPr>
          <w:b/>
          <w:bCs/>
          <w:sz w:val="28"/>
          <w:szCs w:val="28"/>
        </w:rPr>
        <w:t>p.i.</w:t>
      </w:r>
      <w:proofErr w:type="spellEnd"/>
      <w:r w:rsidRPr="003046A2">
        <w:rPr>
          <w:b/>
          <w:bCs/>
          <w:sz w:val="28"/>
          <w:szCs w:val="28"/>
        </w:rPr>
        <w:tab/>
      </w:r>
      <w:r w:rsidRPr="003046A2">
        <w:rPr>
          <w:b/>
          <w:bCs/>
          <w:sz w:val="28"/>
          <w:szCs w:val="28"/>
        </w:rPr>
        <w:tab/>
      </w:r>
      <w:r w:rsidRPr="003046A2">
        <w:rPr>
          <w:b/>
          <w:bCs/>
          <w:sz w:val="28"/>
          <w:szCs w:val="28"/>
        </w:rPr>
        <w:tab/>
      </w:r>
      <w:r w:rsidRPr="003046A2">
        <w:rPr>
          <w:b/>
          <w:bCs/>
          <w:sz w:val="28"/>
          <w:szCs w:val="28"/>
        </w:rPr>
        <w:tab/>
      </w:r>
      <w:r w:rsidRPr="003046A2">
        <w:rPr>
          <w:b/>
          <w:bCs/>
          <w:sz w:val="28"/>
          <w:szCs w:val="28"/>
        </w:rPr>
        <w:tab/>
      </w:r>
      <w:r w:rsidRPr="003046A2">
        <w:rPr>
          <w:b/>
          <w:bCs/>
          <w:sz w:val="28"/>
          <w:szCs w:val="28"/>
        </w:rPr>
        <w:tab/>
      </w:r>
      <w:r w:rsidRPr="003046A2">
        <w:rPr>
          <w:b/>
          <w:bCs/>
          <w:sz w:val="28"/>
          <w:szCs w:val="28"/>
        </w:rPr>
        <w:tab/>
        <w:t xml:space="preserve">      </w:t>
      </w:r>
      <w:proofErr w:type="spellStart"/>
      <w:proofErr w:type="gramStart"/>
      <w:r w:rsidRPr="003046A2">
        <w:rPr>
          <w:b/>
          <w:bCs/>
          <w:sz w:val="28"/>
          <w:szCs w:val="28"/>
        </w:rPr>
        <w:t>E.Valantis</w:t>
      </w:r>
      <w:proofErr w:type="spellEnd"/>
      <w:proofErr w:type="gramEnd"/>
    </w:p>
    <w:p w14:paraId="6DBB3895" w14:textId="77777777" w:rsidR="0017536E" w:rsidRPr="00196ED4" w:rsidRDefault="0017536E" w:rsidP="0094022B">
      <w:pPr>
        <w:rPr>
          <w:b/>
          <w:bCs/>
          <w:sz w:val="24"/>
          <w:szCs w:val="24"/>
        </w:rPr>
      </w:pPr>
    </w:p>
    <w:p w14:paraId="5DACD6F0" w14:textId="77777777" w:rsidR="0017536E" w:rsidRPr="00EB468E" w:rsidRDefault="0017536E" w:rsidP="0094022B">
      <w:pPr>
        <w:rPr>
          <w:sz w:val="24"/>
          <w:szCs w:val="24"/>
          <w:lang w:val="lv-LV"/>
        </w:rPr>
      </w:pPr>
    </w:p>
    <w:p w14:paraId="10083D1A" w14:textId="77777777" w:rsidR="0017536E" w:rsidRPr="00EB468E" w:rsidRDefault="0017536E" w:rsidP="0094022B">
      <w:pPr>
        <w:rPr>
          <w:sz w:val="16"/>
          <w:szCs w:val="16"/>
          <w:lang w:val="lv-LV"/>
        </w:rPr>
      </w:pPr>
    </w:p>
    <w:p w14:paraId="0E3B6E0F" w14:textId="322A4089" w:rsidR="0094022B" w:rsidRPr="00EB468E" w:rsidRDefault="008E2D63" w:rsidP="0094022B">
      <w:pPr>
        <w:rPr>
          <w:sz w:val="16"/>
          <w:szCs w:val="16"/>
          <w:lang w:val="lv-LV"/>
        </w:rPr>
      </w:pPr>
      <w:r w:rsidRPr="00EB468E">
        <w:rPr>
          <w:sz w:val="16"/>
          <w:szCs w:val="16"/>
          <w:lang w:val="lv-LV"/>
        </w:rPr>
        <w:t>Madara Ambrēna</w:t>
      </w:r>
      <w:r w:rsidR="0094022B" w:rsidRPr="00EB468E">
        <w:rPr>
          <w:sz w:val="16"/>
          <w:szCs w:val="16"/>
          <w:lang w:val="lv-LV"/>
        </w:rPr>
        <w:t xml:space="preserve">, </w:t>
      </w:r>
      <w:r w:rsidR="00374CF3" w:rsidRPr="00EB468E">
        <w:rPr>
          <w:sz w:val="16"/>
          <w:szCs w:val="16"/>
          <w:lang w:val="lv-LV"/>
        </w:rPr>
        <w:t>6701</w:t>
      </w:r>
      <w:r w:rsidRPr="00EB468E">
        <w:rPr>
          <w:sz w:val="16"/>
          <w:szCs w:val="16"/>
          <w:lang w:val="lv-LV"/>
        </w:rPr>
        <w:t>3061</w:t>
      </w:r>
    </w:p>
    <w:p w14:paraId="0C520F51" w14:textId="1652C818" w:rsidR="00374CF3" w:rsidRPr="00EB468E" w:rsidRDefault="006A4AE8" w:rsidP="0094022B">
      <w:pPr>
        <w:rPr>
          <w:sz w:val="16"/>
          <w:szCs w:val="16"/>
          <w:lang w:val="lv-LV"/>
        </w:rPr>
      </w:pPr>
      <w:hyperlink r:id="rId8" w:history="1">
        <w:r w:rsidR="008E2D63" w:rsidRPr="00EB468E">
          <w:rPr>
            <w:rStyle w:val="Hyperlink"/>
            <w:sz w:val="16"/>
            <w:szCs w:val="16"/>
            <w:lang w:val="lv-LV"/>
          </w:rPr>
          <w:t>Madara.Ambrena@em.gov.lv</w:t>
        </w:r>
      </w:hyperlink>
      <w:r w:rsidR="00374CF3" w:rsidRPr="00EB468E">
        <w:rPr>
          <w:sz w:val="16"/>
          <w:szCs w:val="16"/>
          <w:lang w:val="lv-LV"/>
        </w:rPr>
        <w:t xml:space="preserve"> </w:t>
      </w:r>
    </w:p>
    <w:p w14:paraId="1156BB51" w14:textId="475CBD6F" w:rsidR="00833707" w:rsidRPr="00EB468E" w:rsidRDefault="00833707" w:rsidP="0094022B">
      <w:pPr>
        <w:rPr>
          <w:sz w:val="16"/>
          <w:szCs w:val="16"/>
          <w:lang w:val="lv-LV"/>
        </w:rPr>
      </w:pPr>
    </w:p>
    <w:sectPr w:rsidR="00833707" w:rsidRPr="00EB468E" w:rsidSect="006A4AE8">
      <w:headerReference w:type="default" r:id="rId9"/>
      <w:footerReference w:type="default" r:id="rId10"/>
      <w:footerReference w:type="first" r:id="rId11"/>
      <w:endnotePr>
        <w:numFmt w:val="decimal"/>
      </w:endnotePr>
      <w:type w:val="continuous"/>
      <w:pgSz w:w="11906" w:h="16838"/>
      <w:pgMar w:top="130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964E8" w14:textId="77777777" w:rsidR="00492850" w:rsidRDefault="00492850" w:rsidP="006B2FEF">
      <w:r>
        <w:separator/>
      </w:r>
    </w:p>
  </w:endnote>
  <w:endnote w:type="continuationSeparator" w:id="0">
    <w:p w14:paraId="53E4009A" w14:textId="77777777" w:rsidR="00492850" w:rsidRDefault="00492850" w:rsidP="006B2FEF">
      <w:r>
        <w:continuationSeparator/>
      </w:r>
    </w:p>
  </w:endnote>
  <w:endnote w:type="continuationNotice" w:id="1">
    <w:p w14:paraId="7F2D80E5" w14:textId="77777777" w:rsidR="00492850" w:rsidRDefault="00492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D52F" w14:textId="0EE51CCA"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F94A53">
      <w:rPr>
        <w:noProof/>
      </w:rPr>
      <w:t>EMAnot_MKN74_140520.docx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F2A6" w14:textId="77777777" w:rsidR="0007156D" w:rsidRDefault="00F00E88" w:rsidP="003B7B62">
    <w:pPr>
      <w:pStyle w:val="Footer"/>
      <w:jc w:val="both"/>
    </w:pPr>
    <w:r>
      <w:rPr>
        <w:noProof/>
      </w:rPr>
      <w:fldChar w:fldCharType="begin"/>
    </w:r>
    <w:r>
      <w:rPr>
        <w:noProof/>
      </w:rPr>
      <w:instrText xml:space="preserve"> FILENAME   \* MERGEFORMAT </w:instrText>
    </w:r>
    <w:r>
      <w:rPr>
        <w:noProof/>
      </w:rPr>
      <w:fldChar w:fldCharType="separate"/>
    </w:r>
    <w:r w:rsidR="0007156D">
      <w:rPr>
        <w:noProof/>
      </w:rPr>
      <w:t>EMAnot_groz328_17072017.docx</w:t>
    </w:r>
    <w:r>
      <w:rPr>
        <w:noProof/>
      </w:rPr>
      <w:fldChar w:fldCharType="end"/>
    </w:r>
    <w:r w:rsidR="0007156D">
      <w:t xml:space="preserve">; </w:t>
    </w:r>
    <w:sdt>
      <w:sdtPr>
        <w:alias w:val="Title"/>
        <w:tag w:val=""/>
        <w:id w:val="382688164"/>
        <w:showingPlcHdr/>
        <w:dataBinding w:prefixMappings="xmlns:ns0='http://purl.org/dc/elements/1.1/' xmlns:ns1='http://schemas.openxmlformats.org/package/2006/metadata/core-properties' " w:xpath="/ns1:coreProperties[1]/ns0:title[1]" w:storeItemID="{6C3C8BC8-F283-45AE-878A-BAB7291924A1}"/>
        <w:text/>
      </w:sdtPr>
      <w:sdtEndPr/>
      <w:sdtContent>
        <w:r w:rsidR="0007156D">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3CCF0" w14:textId="77777777" w:rsidR="00492850" w:rsidRDefault="00492850" w:rsidP="006B2FEF">
      <w:r>
        <w:separator/>
      </w:r>
    </w:p>
  </w:footnote>
  <w:footnote w:type="continuationSeparator" w:id="0">
    <w:p w14:paraId="383B56A0" w14:textId="77777777" w:rsidR="00492850" w:rsidRDefault="00492850" w:rsidP="006B2FEF">
      <w:r>
        <w:continuationSeparator/>
      </w:r>
    </w:p>
  </w:footnote>
  <w:footnote w:type="continuationNotice" w:id="1">
    <w:p w14:paraId="0D8047D6" w14:textId="77777777" w:rsidR="00492850" w:rsidRDefault="00492850"/>
  </w:footnote>
  <w:footnote w:id="2">
    <w:p w14:paraId="77B55FAF" w14:textId="77777777" w:rsidR="00002F46" w:rsidRDefault="00002F46" w:rsidP="00002F46">
      <w:pPr>
        <w:pStyle w:val="FootnoteText"/>
      </w:pPr>
      <w:r>
        <w:rPr>
          <w:rStyle w:val="FootnoteReference"/>
        </w:rPr>
        <w:footnoteRef/>
      </w:r>
      <w:r>
        <w:t xml:space="preserve"> </w:t>
      </w:r>
      <w:r w:rsidRPr="00AE1B30">
        <w:rPr>
          <w:sz w:val="18"/>
        </w:rPr>
        <w:t>SIA “</w:t>
      </w:r>
      <w:proofErr w:type="spellStart"/>
      <w:r w:rsidRPr="00AE1B30">
        <w:rPr>
          <w:sz w:val="18"/>
        </w:rPr>
        <w:t>Gateway</w:t>
      </w:r>
      <w:proofErr w:type="spellEnd"/>
      <w:r w:rsidRPr="00AE1B30">
        <w:rPr>
          <w:sz w:val="18"/>
        </w:rPr>
        <w:t xml:space="preserve"> </w:t>
      </w:r>
      <w:proofErr w:type="spellStart"/>
      <w:r w:rsidRPr="00AE1B30">
        <w:rPr>
          <w:sz w:val="18"/>
        </w:rPr>
        <w:t>Baltic</w:t>
      </w:r>
      <w:proofErr w:type="spellEnd"/>
      <w:r w:rsidRPr="00AE1B30">
        <w:rPr>
          <w:sz w:val="18"/>
        </w:rPr>
        <w:t xml:space="preserve">” pētījums “Latvijas </w:t>
      </w:r>
      <w:proofErr w:type="spellStart"/>
      <w:r w:rsidRPr="00AE1B30">
        <w:rPr>
          <w:sz w:val="18"/>
        </w:rPr>
        <w:t>jaunuzņēmumu</w:t>
      </w:r>
      <w:proofErr w:type="spellEnd"/>
      <w:r w:rsidRPr="00AE1B30">
        <w:rPr>
          <w:sz w:val="18"/>
        </w:rPr>
        <w:t xml:space="preserve"> ekosistēmas novērtēšana, pašreizējā stāvokļa identificēšana un uz tās balstītu priekšlikumu izstrāde”, kas sagatavots saskaņā ar iepirkuma “Latvijas </w:t>
      </w:r>
      <w:proofErr w:type="spellStart"/>
      <w:r w:rsidRPr="00AE1B30">
        <w:rPr>
          <w:sz w:val="18"/>
        </w:rPr>
        <w:t>jaunuzņēmumu</w:t>
      </w:r>
      <w:proofErr w:type="spellEnd"/>
      <w:r w:rsidRPr="00AE1B30">
        <w:rPr>
          <w:sz w:val="18"/>
        </w:rPr>
        <w:t xml:space="preserve"> ekosistēmas novērtēšana, pašreizējā stāvokļa identificēšana un uz tās balstītu priekšlikumu izstrāde”</w:t>
      </w:r>
      <w:r>
        <w:rPr>
          <w:sz w:val="18"/>
        </w:rPr>
        <w:t xml:space="preserve">. Pieejams: </w:t>
      </w:r>
      <w:hyperlink r:id="rId1" w:history="1">
        <w:r w:rsidRPr="00042AF5">
          <w:rPr>
            <w:rStyle w:val="Hyperlink"/>
            <w:sz w:val="18"/>
          </w:rPr>
          <w:t>https://em.gov.lv/files/attachments/2019-03-27_11_46_18_Jaunuznemumu_petijums.pdf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06079B9A" w14:textId="7678A73A"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3A11AF">
          <w:rPr>
            <w:noProof/>
            <w:sz w:val="24"/>
            <w:szCs w:val="24"/>
          </w:rPr>
          <w:t>3</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480506A"/>
    <w:multiLevelType w:val="hybridMultilevel"/>
    <w:tmpl w:val="787815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8"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38939FF"/>
    <w:multiLevelType w:val="hybridMultilevel"/>
    <w:tmpl w:val="C52A5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15D1933"/>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27466BC"/>
    <w:multiLevelType w:val="hybridMultilevel"/>
    <w:tmpl w:val="969083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DD74524"/>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15:restartNumberingAfterBreak="0">
    <w:nsid w:val="68A30161"/>
    <w:multiLevelType w:val="hybridMultilevel"/>
    <w:tmpl w:val="BDA4F794"/>
    <w:lvl w:ilvl="0" w:tplc="6BD2E7F2">
      <w:start w:val="2"/>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9" w15:restartNumberingAfterBreak="0">
    <w:nsid w:val="729E70E6"/>
    <w:multiLevelType w:val="hybridMultilevel"/>
    <w:tmpl w:val="DA0C9C38"/>
    <w:lvl w:ilvl="0" w:tplc="51244B8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30"/>
  </w:num>
  <w:num w:numId="3">
    <w:abstractNumId w:val="20"/>
  </w:num>
  <w:num w:numId="4">
    <w:abstractNumId w:val="8"/>
  </w:num>
  <w:num w:numId="5">
    <w:abstractNumId w:val="11"/>
  </w:num>
  <w:num w:numId="6">
    <w:abstractNumId w:val="4"/>
  </w:num>
  <w:num w:numId="7">
    <w:abstractNumId w:val="17"/>
  </w:num>
  <w:num w:numId="8">
    <w:abstractNumId w:val="31"/>
  </w:num>
  <w:num w:numId="9">
    <w:abstractNumId w:val="21"/>
  </w:num>
  <w:num w:numId="10">
    <w:abstractNumId w:val="0"/>
  </w:num>
  <w:num w:numId="11">
    <w:abstractNumId w:val="2"/>
  </w:num>
  <w:num w:numId="12">
    <w:abstractNumId w:val="12"/>
  </w:num>
  <w:num w:numId="13">
    <w:abstractNumId w:val="24"/>
  </w:num>
  <w:num w:numId="14">
    <w:abstractNumId w:val="27"/>
  </w:num>
  <w:num w:numId="15">
    <w:abstractNumId w:val="10"/>
  </w:num>
  <w:num w:numId="16">
    <w:abstractNumId w:val="28"/>
  </w:num>
  <w:num w:numId="17">
    <w:abstractNumId w:val="22"/>
  </w:num>
  <w:num w:numId="18">
    <w:abstractNumId w:val="25"/>
  </w:num>
  <w:num w:numId="19">
    <w:abstractNumId w:val="16"/>
  </w:num>
  <w:num w:numId="20">
    <w:abstractNumId w:val="5"/>
  </w:num>
  <w:num w:numId="21">
    <w:abstractNumId w:val="7"/>
  </w:num>
  <w:num w:numId="22">
    <w:abstractNumId w:val="6"/>
  </w:num>
  <w:num w:numId="23">
    <w:abstractNumId w:val="15"/>
  </w:num>
  <w:num w:numId="24">
    <w:abstractNumId w:val="9"/>
  </w:num>
  <w:num w:numId="25">
    <w:abstractNumId w:val="13"/>
  </w:num>
  <w:num w:numId="26">
    <w:abstractNumId w:val="1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9"/>
  </w:num>
  <w:num w:numId="31">
    <w:abstractNumId w:val="23"/>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2F46"/>
    <w:rsid w:val="000058AA"/>
    <w:rsid w:val="0001048C"/>
    <w:rsid w:val="00012527"/>
    <w:rsid w:val="000136F8"/>
    <w:rsid w:val="00013B61"/>
    <w:rsid w:val="00014B9F"/>
    <w:rsid w:val="00016159"/>
    <w:rsid w:val="0002003C"/>
    <w:rsid w:val="0002596F"/>
    <w:rsid w:val="0002607E"/>
    <w:rsid w:val="00026F18"/>
    <w:rsid w:val="0003012D"/>
    <w:rsid w:val="00030B7E"/>
    <w:rsid w:val="0003245D"/>
    <w:rsid w:val="0003265E"/>
    <w:rsid w:val="00040651"/>
    <w:rsid w:val="000430AC"/>
    <w:rsid w:val="00044743"/>
    <w:rsid w:val="00047095"/>
    <w:rsid w:val="000527A4"/>
    <w:rsid w:val="00054963"/>
    <w:rsid w:val="0005778B"/>
    <w:rsid w:val="000678CD"/>
    <w:rsid w:val="00070F56"/>
    <w:rsid w:val="00071082"/>
    <w:rsid w:val="0007156D"/>
    <w:rsid w:val="00072B02"/>
    <w:rsid w:val="00072D63"/>
    <w:rsid w:val="0007330D"/>
    <w:rsid w:val="00074090"/>
    <w:rsid w:val="000773A5"/>
    <w:rsid w:val="00077D13"/>
    <w:rsid w:val="0008002B"/>
    <w:rsid w:val="00080352"/>
    <w:rsid w:val="00081EC5"/>
    <w:rsid w:val="0008515E"/>
    <w:rsid w:val="00085640"/>
    <w:rsid w:val="0009324B"/>
    <w:rsid w:val="00094B1E"/>
    <w:rsid w:val="00095280"/>
    <w:rsid w:val="00096060"/>
    <w:rsid w:val="000964C6"/>
    <w:rsid w:val="000A0059"/>
    <w:rsid w:val="000A14E3"/>
    <w:rsid w:val="000A7AF6"/>
    <w:rsid w:val="000B0748"/>
    <w:rsid w:val="000B1926"/>
    <w:rsid w:val="000B1B64"/>
    <w:rsid w:val="000B2C54"/>
    <w:rsid w:val="000B3449"/>
    <w:rsid w:val="000B3FAB"/>
    <w:rsid w:val="000B492B"/>
    <w:rsid w:val="000C0F2F"/>
    <w:rsid w:val="000C33C1"/>
    <w:rsid w:val="000C4418"/>
    <w:rsid w:val="000D2474"/>
    <w:rsid w:val="000D3D56"/>
    <w:rsid w:val="000D43D9"/>
    <w:rsid w:val="000D4C91"/>
    <w:rsid w:val="000D74B9"/>
    <w:rsid w:val="000E257B"/>
    <w:rsid w:val="000E53C3"/>
    <w:rsid w:val="000E56F8"/>
    <w:rsid w:val="000E5DD2"/>
    <w:rsid w:val="000F0A62"/>
    <w:rsid w:val="000F4230"/>
    <w:rsid w:val="00102922"/>
    <w:rsid w:val="00102B1D"/>
    <w:rsid w:val="00110128"/>
    <w:rsid w:val="0011606F"/>
    <w:rsid w:val="00125D7F"/>
    <w:rsid w:val="0012624C"/>
    <w:rsid w:val="001274A6"/>
    <w:rsid w:val="00137388"/>
    <w:rsid w:val="00137F96"/>
    <w:rsid w:val="00143BB6"/>
    <w:rsid w:val="00145366"/>
    <w:rsid w:val="00146697"/>
    <w:rsid w:val="001516E4"/>
    <w:rsid w:val="00151BBD"/>
    <w:rsid w:val="00152387"/>
    <w:rsid w:val="0015295F"/>
    <w:rsid w:val="00156C28"/>
    <w:rsid w:val="00161BA7"/>
    <w:rsid w:val="001650AC"/>
    <w:rsid w:val="001655DD"/>
    <w:rsid w:val="00165747"/>
    <w:rsid w:val="00165F5E"/>
    <w:rsid w:val="0016668A"/>
    <w:rsid w:val="00166A8B"/>
    <w:rsid w:val="0016744E"/>
    <w:rsid w:val="0017057E"/>
    <w:rsid w:val="00172082"/>
    <w:rsid w:val="0017536E"/>
    <w:rsid w:val="00176717"/>
    <w:rsid w:val="00177250"/>
    <w:rsid w:val="00177882"/>
    <w:rsid w:val="00177C69"/>
    <w:rsid w:val="00180E2B"/>
    <w:rsid w:val="0018105E"/>
    <w:rsid w:val="00183B65"/>
    <w:rsid w:val="00186A4D"/>
    <w:rsid w:val="00187140"/>
    <w:rsid w:val="00190B3D"/>
    <w:rsid w:val="0019164D"/>
    <w:rsid w:val="001935C8"/>
    <w:rsid w:val="001946C8"/>
    <w:rsid w:val="00195D43"/>
    <w:rsid w:val="00196ED4"/>
    <w:rsid w:val="001A1368"/>
    <w:rsid w:val="001A1439"/>
    <w:rsid w:val="001A38EA"/>
    <w:rsid w:val="001A3ED2"/>
    <w:rsid w:val="001A7C3A"/>
    <w:rsid w:val="001A7E1D"/>
    <w:rsid w:val="001B0976"/>
    <w:rsid w:val="001B13A5"/>
    <w:rsid w:val="001B5204"/>
    <w:rsid w:val="001B5224"/>
    <w:rsid w:val="001B7454"/>
    <w:rsid w:val="001C0801"/>
    <w:rsid w:val="001C143C"/>
    <w:rsid w:val="001C1B72"/>
    <w:rsid w:val="001C2832"/>
    <w:rsid w:val="001C362D"/>
    <w:rsid w:val="001C5ED6"/>
    <w:rsid w:val="001C6208"/>
    <w:rsid w:val="001C68A2"/>
    <w:rsid w:val="001C7DDB"/>
    <w:rsid w:val="001D0800"/>
    <w:rsid w:val="001D3167"/>
    <w:rsid w:val="001D48D2"/>
    <w:rsid w:val="001D67BD"/>
    <w:rsid w:val="001D7397"/>
    <w:rsid w:val="001D7DC1"/>
    <w:rsid w:val="001E0CBA"/>
    <w:rsid w:val="001E1B0F"/>
    <w:rsid w:val="001E2411"/>
    <w:rsid w:val="001E3588"/>
    <w:rsid w:val="001E4C2F"/>
    <w:rsid w:val="001E5FBC"/>
    <w:rsid w:val="001E76BE"/>
    <w:rsid w:val="001F06F0"/>
    <w:rsid w:val="001F10C1"/>
    <w:rsid w:val="001F2BA2"/>
    <w:rsid w:val="001F6DBE"/>
    <w:rsid w:val="001F7086"/>
    <w:rsid w:val="001F7AAD"/>
    <w:rsid w:val="00200E7D"/>
    <w:rsid w:val="00201822"/>
    <w:rsid w:val="0020468C"/>
    <w:rsid w:val="002056CB"/>
    <w:rsid w:val="00207B85"/>
    <w:rsid w:val="002107BF"/>
    <w:rsid w:val="00211315"/>
    <w:rsid w:val="00213070"/>
    <w:rsid w:val="00214648"/>
    <w:rsid w:val="00215C6A"/>
    <w:rsid w:val="002177B0"/>
    <w:rsid w:val="00217F5B"/>
    <w:rsid w:val="00224E84"/>
    <w:rsid w:val="002267E7"/>
    <w:rsid w:val="00226EBE"/>
    <w:rsid w:val="0022752C"/>
    <w:rsid w:val="0023582E"/>
    <w:rsid w:val="00237878"/>
    <w:rsid w:val="002438ED"/>
    <w:rsid w:val="002445F3"/>
    <w:rsid w:val="00244A9E"/>
    <w:rsid w:val="00245478"/>
    <w:rsid w:val="00246849"/>
    <w:rsid w:val="00250127"/>
    <w:rsid w:val="0025023B"/>
    <w:rsid w:val="002529CB"/>
    <w:rsid w:val="00252EEF"/>
    <w:rsid w:val="00253B6C"/>
    <w:rsid w:val="00254651"/>
    <w:rsid w:val="00254901"/>
    <w:rsid w:val="00255BAC"/>
    <w:rsid w:val="002601C7"/>
    <w:rsid w:val="00261B97"/>
    <w:rsid w:val="002651EA"/>
    <w:rsid w:val="0027369F"/>
    <w:rsid w:val="00273700"/>
    <w:rsid w:val="00273B21"/>
    <w:rsid w:val="00277D9D"/>
    <w:rsid w:val="00280D5E"/>
    <w:rsid w:val="00281540"/>
    <w:rsid w:val="00281C0B"/>
    <w:rsid w:val="00290EE2"/>
    <w:rsid w:val="00292062"/>
    <w:rsid w:val="002932D2"/>
    <w:rsid w:val="002957B7"/>
    <w:rsid w:val="002A0435"/>
    <w:rsid w:val="002A0BC1"/>
    <w:rsid w:val="002A166A"/>
    <w:rsid w:val="002A3EC2"/>
    <w:rsid w:val="002A6400"/>
    <w:rsid w:val="002B3EAE"/>
    <w:rsid w:val="002B4900"/>
    <w:rsid w:val="002B4E9D"/>
    <w:rsid w:val="002B6364"/>
    <w:rsid w:val="002B7F82"/>
    <w:rsid w:val="002C15A0"/>
    <w:rsid w:val="002C22CF"/>
    <w:rsid w:val="002C3E23"/>
    <w:rsid w:val="002C3E51"/>
    <w:rsid w:val="002C504B"/>
    <w:rsid w:val="002D5AD5"/>
    <w:rsid w:val="002D6A10"/>
    <w:rsid w:val="002D6BDB"/>
    <w:rsid w:val="002D744A"/>
    <w:rsid w:val="002D7D0E"/>
    <w:rsid w:val="002E00D5"/>
    <w:rsid w:val="002E024D"/>
    <w:rsid w:val="002E1075"/>
    <w:rsid w:val="002E4062"/>
    <w:rsid w:val="002E5643"/>
    <w:rsid w:val="002E678E"/>
    <w:rsid w:val="002E708A"/>
    <w:rsid w:val="002E7DE3"/>
    <w:rsid w:val="002F06CE"/>
    <w:rsid w:val="002F1BA5"/>
    <w:rsid w:val="002F5587"/>
    <w:rsid w:val="002F741D"/>
    <w:rsid w:val="00300B84"/>
    <w:rsid w:val="00301A6D"/>
    <w:rsid w:val="0030247A"/>
    <w:rsid w:val="00303955"/>
    <w:rsid w:val="00304317"/>
    <w:rsid w:val="00304810"/>
    <w:rsid w:val="003061FB"/>
    <w:rsid w:val="00306270"/>
    <w:rsid w:val="0031008A"/>
    <w:rsid w:val="00310924"/>
    <w:rsid w:val="0031259B"/>
    <w:rsid w:val="00314298"/>
    <w:rsid w:val="003176D3"/>
    <w:rsid w:val="003228DE"/>
    <w:rsid w:val="00323C8A"/>
    <w:rsid w:val="00326096"/>
    <w:rsid w:val="003334FB"/>
    <w:rsid w:val="0033779C"/>
    <w:rsid w:val="00337AC6"/>
    <w:rsid w:val="00343A18"/>
    <w:rsid w:val="0034476B"/>
    <w:rsid w:val="00346CE0"/>
    <w:rsid w:val="003518F9"/>
    <w:rsid w:val="00354ABE"/>
    <w:rsid w:val="00355AC0"/>
    <w:rsid w:val="00360657"/>
    <w:rsid w:val="00366AFE"/>
    <w:rsid w:val="00367B98"/>
    <w:rsid w:val="00373FAF"/>
    <w:rsid w:val="00374CF3"/>
    <w:rsid w:val="00374F73"/>
    <w:rsid w:val="00375F30"/>
    <w:rsid w:val="00376F09"/>
    <w:rsid w:val="00380AC5"/>
    <w:rsid w:val="00381382"/>
    <w:rsid w:val="003814A5"/>
    <w:rsid w:val="00381B26"/>
    <w:rsid w:val="00382FEC"/>
    <w:rsid w:val="00385772"/>
    <w:rsid w:val="00387734"/>
    <w:rsid w:val="0039139B"/>
    <w:rsid w:val="003913FB"/>
    <w:rsid w:val="00392998"/>
    <w:rsid w:val="00395460"/>
    <w:rsid w:val="00396152"/>
    <w:rsid w:val="00397D0E"/>
    <w:rsid w:val="003A11AF"/>
    <w:rsid w:val="003A1D77"/>
    <w:rsid w:val="003A24AD"/>
    <w:rsid w:val="003A40AD"/>
    <w:rsid w:val="003A6A32"/>
    <w:rsid w:val="003B1693"/>
    <w:rsid w:val="003B32EC"/>
    <w:rsid w:val="003B3488"/>
    <w:rsid w:val="003B3C74"/>
    <w:rsid w:val="003B5E55"/>
    <w:rsid w:val="003B5F6A"/>
    <w:rsid w:val="003B63BE"/>
    <w:rsid w:val="003B7B62"/>
    <w:rsid w:val="003C072B"/>
    <w:rsid w:val="003C2490"/>
    <w:rsid w:val="003C3D3D"/>
    <w:rsid w:val="003C7796"/>
    <w:rsid w:val="003D0448"/>
    <w:rsid w:val="003D1A86"/>
    <w:rsid w:val="003D3E7E"/>
    <w:rsid w:val="003D7F0B"/>
    <w:rsid w:val="003E145E"/>
    <w:rsid w:val="003E171B"/>
    <w:rsid w:val="003E4132"/>
    <w:rsid w:val="003E58C7"/>
    <w:rsid w:val="003E5A6D"/>
    <w:rsid w:val="003E5D7B"/>
    <w:rsid w:val="003E637A"/>
    <w:rsid w:val="003F0341"/>
    <w:rsid w:val="003F288B"/>
    <w:rsid w:val="003F2B20"/>
    <w:rsid w:val="003F2C34"/>
    <w:rsid w:val="003F2F7C"/>
    <w:rsid w:val="003F30FC"/>
    <w:rsid w:val="003F45CD"/>
    <w:rsid w:val="003F4CC7"/>
    <w:rsid w:val="003F7C94"/>
    <w:rsid w:val="00401397"/>
    <w:rsid w:val="004038BC"/>
    <w:rsid w:val="004048B9"/>
    <w:rsid w:val="00404BD3"/>
    <w:rsid w:val="00406325"/>
    <w:rsid w:val="00406AE2"/>
    <w:rsid w:val="00406F9D"/>
    <w:rsid w:val="0041036A"/>
    <w:rsid w:val="0041316A"/>
    <w:rsid w:val="004158F6"/>
    <w:rsid w:val="00415A66"/>
    <w:rsid w:val="00416A31"/>
    <w:rsid w:val="00417136"/>
    <w:rsid w:val="00420760"/>
    <w:rsid w:val="004224C2"/>
    <w:rsid w:val="00423B46"/>
    <w:rsid w:val="00425AA9"/>
    <w:rsid w:val="00426250"/>
    <w:rsid w:val="00426A69"/>
    <w:rsid w:val="00426B77"/>
    <w:rsid w:val="00431019"/>
    <w:rsid w:val="0043350A"/>
    <w:rsid w:val="00433EC2"/>
    <w:rsid w:val="004352F7"/>
    <w:rsid w:val="0043554A"/>
    <w:rsid w:val="0043619D"/>
    <w:rsid w:val="004362D3"/>
    <w:rsid w:val="00442A8B"/>
    <w:rsid w:val="00442D1E"/>
    <w:rsid w:val="00443016"/>
    <w:rsid w:val="00444344"/>
    <w:rsid w:val="00445945"/>
    <w:rsid w:val="00450691"/>
    <w:rsid w:val="00450D9C"/>
    <w:rsid w:val="00452140"/>
    <w:rsid w:val="00453BB3"/>
    <w:rsid w:val="004619FE"/>
    <w:rsid w:val="00463574"/>
    <w:rsid w:val="004666F3"/>
    <w:rsid w:val="00467343"/>
    <w:rsid w:val="0047031A"/>
    <w:rsid w:val="00471C6B"/>
    <w:rsid w:val="004724B0"/>
    <w:rsid w:val="004741BD"/>
    <w:rsid w:val="004744A0"/>
    <w:rsid w:val="00481C20"/>
    <w:rsid w:val="00483B86"/>
    <w:rsid w:val="00485293"/>
    <w:rsid w:val="00485E47"/>
    <w:rsid w:val="00490499"/>
    <w:rsid w:val="00492850"/>
    <w:rsid w:val="00493679"/>
    <w:rsid w:val="00497AB8"/>
    <w:rsid w:val="004A2EE3"/>
    <w:rsid w:val="004A4356"/>
    <w:rsid w:val="004A5EEF"/>
    <w:rsid w:val="004B0B1D"/>
    <w:rsid w:val="004B1167"/>
    <w:rsid w:val="004B1ACC"/>
    <w:rsid w:val="004C0738"/>
    <w:rsid w:val="004C0FE6"/>
    <w:rsid w:val="004C20F1"/>
    <w:rsid w:val="004C253C"/>
    <w:rsid w:val="004C2FC4"/>
    <w:rsid w:val="004D0B68"/>
    <w:rsid w:val="004D0F95"/>
    <w:rsid w:val="004D232B"/>
    <w:rsid w:val="004D3010"/>
    <w:rsid w:val="004D3ABB"/>
    <w:rsid w:val="004D7DD0"/>
    <w:rsid w:val="004E4410"/>
    <w:rsid w:val="004E4946"/>
    <w:rsid w:val="004E5D38"/>
    <w:rsid w:val="004E603B"/>
    <w:rsid w:val="004E626B"/>
    <w:rsid w:val="004E6C7D"/>
    <w:rsid w:val="004F13BD"/>
    <w:rsid w:val="004F478F"/>
    <w:rsid w:val="0050230D"/>
    <w:rsid w:val="0050364D"/>
    <w:rsid w:val="00503D17"/>
    <w:rsid w:val="00504D6E"/>
    <w:rsid w:val="00505283"/>
    <w:rsid w:val="005116FB"/>
    <w:rsid w:val="00514B75"/>
    <w:rsid w:val="00515D44"/>
    <w:rsid w:val="005201D6"/>
    <w:rsid w:val="00531AFF"/>
    <w:rsid w:val="00532875"/>
    <w:rsid w:val="00534305"/>
    <w:rsid w:val="00534E20"/>
    <w:rsid w:val="00537FF8"/>
    <w:rsid w:val="0054250F"/>
    <w:rsid w:val="005464E6"/>
    <w:rsid w:val="00546938"/>
    <w:rsid w:val="00547ACF"/>
    <w:rsid w:val="00552639"/>
    <w:rsid w:val="00555557"/>
    <w:rsid w:val="00555578"/>
    <w:rsid w:val="005562E0"/>
    <w:rsid w:val="00557AA8"/>
    <w:rsid w:val="00566916"/>
    <w:rsid w:val="00566F71"/>
    <w:rsid w:val="00567FC5"/>
    <w:rsid w:val="00571843"/>
    <w:rsid w:val="00571CCF"/>
    <w:rsid w:val="00572180"/>
    <w:rsid w:val="00572337"/>
    <w:rsid w:val="00573FFE"/>
    <w:rsid w:val="00575FC3"/>
    <w:rsid w:val="0057625C"/>
    <w:rsid w:val="00576743"/>
    <w:rsid w:val="005771D5"/>
    <w:rsid w:val="00581784"/>
    <w:rsid w:val="00584453"/>
    <w:rsid w:val="0059087A"/>
    <w:rsid w:val="00591838"/>
    <w:rsid w:val="00592809"/>
    <w:rsid w:val="00593343"/>
    <w:rsid w:val="00593647"/>
    <w:rsid w:val="00594A83"/>
    <w:rsid w:val="005A0C78"/>
    <w:rsid w:val="005A1B65"/>
    <w:rsid w:val="005A4807"/>
    <w:rsid w:val="005A5A80"/>
    <w:rsid w:val="005B046F"/>
    <w:rsid w:val="005B297A"/>
    <w:rsid w:val="005B29EF"/>
    <w:rsid w:val="005B2DA5"/>
    <w:rsid w:val="005B476F"/>
    <w:rsid w:val="005B5F05"/>
    <w:rsid w:val="005B6095"/>
    <w:rsid w:val="005B65B8"/>
    <w:rsid w:val="005B6A0D"/>
    <w:rsid w:val="005B6D1C"/>
    <w:rsid w:val="005C04E5"/>
    <w:rsid w:val="005C1764"/>
    <w:rsid w:val="005C3B2C"/>
    <w:rsid w:val="005C3D03"/>
    <w:rsid w:val="005C51FA"/>
    <w:rsid w:val="005C5413"/>
    <w:rsid w:val="005C63C7"/>
    <w:rsid w:val="005C6628"/>
    <w:rsid w:val="005C6B2C"/>
    <w:rsid w:val="005C73E4"/>
    <w:rsid w:val="005C7B1F"/>
    <w:rsid w:val="005D06E8"/>
    <w:rsid w:val="005D1195"/>
    <w:rsid w:val="005D2167"/>
    <w:rsid w:val="005D688E"/>
    <w:rsid w:val="005D6AFE"/>
    <w:rsid w:val="005D6B98"/>
    <w:rsid w:val="005D794E"/>
    <w:rsid w:val="005E30B2"/>
    <w:rsid w:val="005E39B3"/>
    <w:rsid w:val="005E4164"/>
    <w:rsid w:val="005F3FC6"/>
    <w:rsid w:val="005F75C4"/>
    <w:rsid w:val="006002BF"/>
    <w:rsid w:val="00600301"/>
    <w:rsid w:val="006008D1"/>
    <w:rsid w:val="00603D98"/>
    <w:rsid w:val="00605F50"/>
    <w:rsid w:val="00611ADA"/>
    <w:rsid w:val="00611E18"/>
    <w:rsid w:val="00611FC0"/>
    <w:rsid w:val="00613A4A"/>
    <w:rsid w:val="00614157"/>
    <w:rsid w:val="00614A2A"/>
    <w:rsid w:val="00614ECD"/>
    <w:rsid w:val="006231D7"/>
    <w:rsid w:val="006259D6"/>
    <w:rsid w:val="00626031"/>
    <w:rsid w:val="00630C6C"/>
    <w:rsid w:val="00630ED2"/>
    <w:rsid w:val="00631935"/>
    <w:rsid w:val="00636B91"/>
    <w:rsid w:val="006373FF"/>
    <w:rsid w:val="00640D49"/>
    <w:rsid w:val="00646A6F"/>
    <w:rsid w:val="00653397"/>
    <w:rsid w:val="006535C3"/>
    <w:rsid w:val="00654564"/>
    <w:rsid w:val="006553CD"/>
    <w:rsid w:val="006559F5"/>
    <w:rsid w:val="0065752A"/>
    <w:rsid w:val="00657AAD"/>
    <w:rsid w:val="00661782"/>
    <w:rsid w:val="00662C11"/>
    <w:rsid w:val="006665B3"/>
    <w:rsid w:val="00667C8F"/>
    <w:rsid w:val="00672822"/>
    <w:rsid w:val="006729D2"/>
    <w:rsid w:val="00673B07"/>
    <w:rsid w:val="00673BC6"/>
    <w:rsid w:val="006775B3"/>
    <w:rsid w:val="00684808"/>
    <w:rsid w:val="00690F72"/>
    <w:rsid w:val="006A4AE8"/>
    <w:rsid w:val="006A7A78"/>
    <w:rsid w:val="006B2D92"/>
    <w:rsid w:val="006B2FEF"/>
    <w:rsid w:val="006B4B31"/>
    <w:rsid w:val="006B6581"/>
    <w:rsid w:val="006B6D6C"/>
    <w:rsid w:val="006C03C9"/>
    <w:rsid w:val="006C20C5"/>
    <w:rsid w:val="006C596A"/>
    <w:rsid w:val="006C5ECD"/>
    <w:rsid w:val="006D1520"/>
    <w:rsid w:val="006D2482"/>
    <w:rsid w:val="006D2F0C"/>
    <w:rsid w:val="006D3604"/>
    <w:rsid w:val="006D536E"/>
    <w:rsid w:val="006D5EB4"/>
    <w:rsid w:val="006E2082"/>
    <w:rsid w:val="006E3BE5"/>
    <w:rsid w:val="006E5D5B"/>
    <w:rsid w:val="006E67BA"/>
    <w:rsid w:val="006F22A2"/>
    <w:rsid w:val="006F2362"/>
    <w:rsid w:val="006F47EB"/>
    <w:rsid w:val="006F4DE9"/>
    <w:rsid w:val="006F56FF"/>
    <w:rsid w:val="006F61B5"/>
    <w:rsid w:val="006F71C2"/>
    <w:rsid w:val="007006B7"/>
    <w:rsid w:val="007008B0"/>
    <w:rsid w:val="00700AC3"/>
    <w:rsid w:val="00700E68"/>
    <w:rsid w:val="00701065"/>
    <w:rsid w:val="00701206"/>
    <w:rsid w:val="0070175E"/>
    <w:rsid w:val="00703DC5"/>
    <w:rsid w:val="007040F2"/>
    <w:rsid w:val="007049DF"/>
    <w:rsid w:val="007107B2"/>
    <w:rsid w:val="0071279F"/>
    <w:rsid w:val="007153C5"/>
    <w:rsid w:val="007161D3"/>
    <w:rsid w:val="00720C35"/>
    <w:rsid w:val="00720E7B"/>
    <w:rsid w:val="007262F0"/>
    <w:rsid w:val="007314F1"/>
    <w:rsid w:val="00731BE9"/>
    <w:rsid w:val="00731E2B"/>
    <w:rsid w:val="00733C32"/>
    <w:rsid w:val="007420D7"/>
    <w:rsid w:val="0074545C"/>
    <w:rsid w:val="00746C63"/>
    <w:rsid w:val="00752D88"/>
    <w:rsid w:val="00752DBC"/>
    <w:rsid w:val="00753FF4"/>
    <w:rsid w:val="0075411D"/>
    <w:rsid w:val="00756F8A"/>
    <w:rsid w:val="00757367"/>
    <w:rsid w:val="00760295"/>
    <w:rsid w:val="00760B97"/>
    <w:rsid w:val="00760EA4"/>
    <w:rsid w:val="00761D77"/>
    <w:rsid w:val="00762675"/>
    <w:rsid w:val="00762FC8"/>
    <w:rsid w:val="00765825"/>
    <w:rsid w:val="00765C6D"/>
    <w:rsid w:val="007700D3"/>
    <w:rsid w:val="00770970"/>
    <w:rsid w:val="0077131C"/>
    <w:rsid w:val="0077138B"/>
    <w:rsid w:val="0077534E"/>
    <w:rsid w:val="0078045E"/>
    <w:rsid w:val="00780B70"/>
    <w:rsid w:val="00782847"/>
    <w:rsid w:val="00783777"/>
    <w:rsid w:val="00783D20"/>
    <w:rsid w:val="00784E76"/>
    <w:rsid w:val="00785232"/>
    <w:rsid w:val="007862D0"/>
    <w:rsid w:val="0079247D"/>
    <w:rsid w:val="00794F2D"/>
    <w:rsid w:val="007954D3"/>
    <w:rsid w:val="00796159"/>
    <w:rsid w:val="00797AAD"/>
    <w:rsid w:val="007A2F02"/>
    <w:rsid w:val="007A5127"/>
    <w:rsid w:val="007A5C51"/>
    <w:rsid w:val="007B41D7"/>
    <w:rsid w:val="007B4A0C"/>
    <w:rsid w:val="007B73E5"/>
    <w:rsid w:val="007B7EA2"/>
    <w:rsid w:val="007C1A7D"/>
    <w:rsid w:val="007C4094"/>
    <w:rsid w:val="007C45C5"/>
    <w:rsid w:val="007C608D"/>
    <w:rsid w:val="007D50AE"/>
    <w:rsid w:val="007E1EA6"/>
    <w:rsid w:val="007E2FDE"/>
    <w:rsid w:val="007E4C1F"/>
    <w:rsid w:val="007E6943"/>
    <w:rsid w:val="007F0204"/>
    <w:rsid w:val="007F3402"/>
    <w:rsid w:val="007F5C3C"/>
    <w:rsid w:val="007F5C58"/>
    <w:rsid w:val="007F6449"/>
    <w:rsid w:val="007F6674"/>
    <w:rsid w:val="00800452"/>
    <w:rsid w:val="0080630B"/>
    <w:rsid w:val="00806AB5"/>
    <w:rsid w:val="00807142"/>
    <w:rsid w:val="008074E3"/>
    <w:rsid w:val="00807802"/>
    <w:rsid w:val="0080799C"/>
    <w:rsid w:val="00810C18"/>
    <w:rsid w:val="00814421"/>
    <w:rsid w:val="00814AFC"/>
    <w:rsid w:val="00814B22"/>
    <w:rsid w:val="00822862"/>
    <w:rsid w:val="0082350A"/>
    <w:rsid w:val="0082597B"/>
    <w:rsid w:val="00831A5D"/>
    <w:rsid w:val="00831DB4"/>
    <w:rsid w:val="00833707"/>
    <w:rsid w:val="008361AC"/>
    <w:rsid w:val="008365EC"/>
    <w:rsid w:val="00837390"/>
    <w:rsid w:val="008406BE"/>
    <w:rsid w:val="00844176"/>
    <w:rsid w:val="00846ECD"/>
    <w:rsid w:val="008503CA"/>
    <w:rsid w:val="0085318D"/>
    <w:rsid w:val="008565FB"/>
    <w:rsid w:val="00862834"/>
    <w:rsid w:val="00871516"/>
    <w:rsid w:val="00871E2F"/>
    <w:rsid w:val="008764DD"/>
    <w:rsid w:val="00877052"/>
    <w:rsid w:val="00877499"/>
    <w:rsid w:val="008841EB"/>
    <w:rsid w:val="0088688D"/>
    <w:rsid w:val="008911F7"/>
    <w:rsid w:val="00891622"/>
    <w:rsid w:val="00891C00"/>
    <w:rsid w:val="00895DF4"/>
    <w:rsid w:val="00895E41"/>
    <w:rsid w:val="0089734D"/>
    <w:rsid w:val="008A0A32"/>
    <w:rsid w:val="008A1056"/>
    <w:rsid w:val="008A7CC5"/>
    <w:rsid w:val="008B1CC3"/>
    <w:rsid w:val="008B206C"/>
    <w:rsid w:val="008B4335"/>
    <w:rsid w:val="008B56DF"/>
    <w:rsid w:val="008B5B2C"/>
    <w:rsid w:val="008B5EFB"/>
    <w:rsid w:val="008C4728"/>
    <w:rsid w:val="008C6F65"/>
    <w:rsid w:val="008C7959"/>
    <w:rsid w:val="008D2C1E"/>
    <w:rsid w:val="008D3B53"/>
    <w:rsid w:val="008D3D6E"/>
    <w:rsid w:val="008D4F09"/>
    <w:rsid w:val="008D539E"/>
    <w:rsid w:val="008D603E"/>
    <w:rsid w:val="008D65D5"/>
    <w:rsid w:val="008D75EB"/>
    <w:rsid w:val="008D7F23"/>
    <w:rsid w:val="008E1F57"/>
    <w:rsid w:val="008E25EA"/>
    <w:rsid w:val="008E2D63"/>
    <w:rsid w:val="008E3492"/>
    <w:rsid w:val="008E5D85"/>
    <w:rsid w:val="008E751B"/>
    <w:rsid w:val="00900C33"/>
    <w:rsid w:val="0090193D"/>
    <w:rsid w:val="009034C7"/>
    <w:rsid w:val="00906ABE"/>
    <w:rsid w:val="00907DD7"/>
    <w:rsid w:val="00910BBC"/>
    <w:rsid w:val="009165D6"/>
    <w:rsid w:val="00917D6F"/>
    <w:rsid w:val="00921504"/>
    <w:rsid w:val="00922352"/>
    <w:rsid w:val="0092591E"/>
    <w:rsid w:val="00925D43"/>
    <w:rsid w:val="00926608"/>
    <w:rsid w:val="0092710C"/>
    <w:rsid w:val="00927491"/>
    <w:rsid w:val="0093112B"/>
    <w:rsid w:val="0093298F"/>
    <w:rsid w:val="00937BB0"/>
    <w:rsid w:val="0094022B"/>
    <w:rsid w:val="00942D63"/>
    <w:rsid w:val="0094437B"/>
    <w:rsid w:val="009455DB"/>
    <w:rsid w:val="00951ED7"/>
    <w:rsid w:val="00954428"/>
    <w:rsid w:val="00954541"/>
    <w:rsid w:val="00954C0F"/>
    <w:rsid w:val="00956218"/>
    <w:rsid w:val="00956C4B"/>
    <w:rsid w:val="00957E64"/>
    <w:rsid w:val="00961605"/>
    <w:rsid w:val="00963C88"/>
    <w:rsid w:val="0096664F"/>
    <w:rsid w:val="00966814"/>
    <w:rsid w:val="00970D58"/>
    <w:rsid w:val="00973167"/>
    <w:rsid w:val="009866A6"/>
    <w:rsid w:val="00993596"/>
    <w:rsid w:val="00994A24"/>
    <w:rsid w:val="009A527F"/>
    <w:rsid w:val="009A692C"/>
    <w:rsid w:val="009A7E10"/>
    <w:rsid w:val="009B1CEB"/>
    <w:rsid w:val="009B2576"/>
    <w:rsid w:val="009B3508"/>
    <w:rsid w:val="009B3AE3"/>
    <w:rsid w:val="009B43EB"/>
    <w:rsid w:val="009B584C"/>
    <w:rsid w:val="009B6613"/>
    <w:rsid w:val="009B7000"/>
    <w:rsid w:val="009B75D4"/>
    <w:rsid w:val="009C061A"/>
    <w:rsid w:val="009C108E"/>
    <w:rsid w:val="009C1FE8"/>
    <w:rsid w:val="009C228A"/>
    <w:rsid w:val="009C282F"/>
    <w:rsid w:val="009C2E2D"/>
    <w:rsid w:val="009C3257"/>
    <w:rsid w:val="009C5A92"/>
    <w:rsid w:val="009C7F6E"/>
    <w:rsid w:val="009D0A96"/>
    <w:rsid w:val="009D1051"/>
    <w:rsid w:val="009D43B2"/>
    <w:rsid w:val="009E5C84"/>
    <w:rsid w:val="009F0FC9"/>
    <w:rsid w:val="009F1A7E"/>
    <w:rsid w:val="00A0096B"/>
    <w:rsid w:val="00A03E32"/>
    <w:rsid w:val="00A13FC8"/>
    <w:rsid w:val="00A14369"/>
    <w:rsid w:val="00A154D5"/>
    <w:rsid w:val="00A2067E"/>
    <w:rsid w:val="00A21F19"/>
    <w:rsid w:val="00A229AC"/>
    <w:rsid w:val="00A23E8B"/>
    <w:rsid w:val="00A25225"/>
    <w:rsid w:val="00A26676"/>
    <w:rsid w:val="00A267B2"/>
    <w:rsid w:val="00A27A02"/>
    <w:rsid w:val="00A30DAB"/>
    <w:rsid w:val="00A321E5"/>
    <w:rsid w:val="00A32A3F"/>
    <w:rsid w:val="00A337C5"/>
    <w:rsid w:val="00A33B10"/>
    <w:rsid w:val="00A34EAB"/>
    <w:rsid w:val="00A37CD5"/>
    <w:rsid w:val="00A41111"/>
    <w:rsid w:val="00A41FB2"/>
    <w:rsid w:val="00A468F1"/>
    <w:rsid w:val="00A46EE1"/>
    <w:rsid w:val="00A541ED"/>
    <w:rsid w:val="00A562DC"/>
    <w:rsid w:val="00A56E9B"/>
    <w:rsid w:val="00A66F1F"/>
    <w:rsid w:val="00A71507"/>
    <w:rsid w:val="00A73047"/>
    <w:rsid w:val="00A73448"/>
    <w:rsid w:val="00A85550"/>
    <w:rsid w:val="00A85F79"/>
    <w:rsid w:val="00A86F1C"/>
    <w:rsid w:val="00A9174A"/>
    <w:rsid w:val="00A92A07"/>
    <w:rsid w:val="00A93054"/>
    <w:rsid w:val="00A969CC"/>
    <w:rsid w:val="00A96C8D"/>
    <w:rsid w:val="00A9708B"/>
    <w:rsid w:val="00AA3A72"/>
    <w:rsid w:val="00AA5B1C"/>
    <w:rsid w:val="00AB3EB4"/>
    <w:rsid w:val="00AB6AE8"/>
    <w:rsid w:val="00AC24BD"/>
    <w:rsid w:val="00AD3D79"/>
    <w:rsid w:val="00AD5B91"/>
    <w:rsid w:val="00AD5C75"/>
    <w:rsid w:val="00AD5CB0"/>
    <w:rsid w:val="00AD6AEF"/>
    <w:rsid w:val="00AE0055"/>
    <w:rsid w:val="00AE091D"/>
    <w:rsid w:val="00AE45BC"/>
    <w:rsid w:val="00AE5675"/>
    <w:rsid w:val="00AE57EC"/>
    <w:rsid w:val="00AF1C04"/>
    <w:rsid w:val="00AF254A"/>
    <w:rsid w:val="00AF36C9"/>
    <w:rsid w:val="00AF5DF5"/>
    <w:rsid w:val="00AF7C27"/>
    <w:rsid w:val="00B02EDD"/>
    <w:rsid w:val="00B0343C"/>
    <w:rsid w:val="00B10B94"/>
    <w:rsid w:val="00B111A5"/>
    <w:rsid w:val="00B117F2"/>
    <w:rsid w:val="00B13379"/>
    <w:rsid w:val="00B13C6F"/>
    <w:rsid w:val="00B14D75"/>
    <w:rsid w:val="00B15DBA"/>
    <w:rsid w:val="00B2297A"/>
    <w:rsid w:val="00B230F6"/>
    <w:rsid w:val="00B26202"/>
    <w:rsid w:val="00B300C7"/>
    <w:rsid w:val="00B32793"/>
    <w:rsid w:val="00B404B6"/>
    <w:rsid w:val="00B414FF"/>
    <w:rsid w:val="00B4164D"/>
    <w:rsid w:val="00B42FCB"/>
    <w:rsid w:val="00B450C4"/>
    <w:rsid w:val="00B457C4"/>
    <w:rsid w:val="00B462F7"/>
    <w:rsid w:val="00B4697F"/>
    <w:rsid w:val="00B46A16"/>
    <w:rsid w:val="00B50D88"/>
    <w:rsid w:val="00B51427"/>
    <w:rsid w:val="00B5564B"/>
    <w:rsid w:val="00B55A30"/>
    <w:rsid w:val="00B618A9"/>
    <w:rsid w:val="00B621AF"/>
    <w:rsid w:val="00B652FE"/>
    <w:rsid w:val="00B65CF6"/>
    <w:rsid w:val="00B700CC"/>
    <w:rsid w:val="00B74B38"/>
    <w:rsid w:val="00B762A0"/>
    <w:rsid w:val="00B77E56"/>
    <w:rsid w:val="00B80371"/>
    <w:rsid w:val="00B8269F"/>
    <w:rsid w:val="00B837AE"/>
    <w:rsid w:val="00B83EED"/>
    <w:rsid w:val="00B85A89"/>
    <w:rsid w:val="00B868AD"/>
    <w:rsid w:val="00B9742D"/>
    <w:rsid w:val="00BA2274"/>
    <w:rsid w:val="00BB0BAA"/>
    <w:rsid w:val="00BB1EA2"/>
    <w:rsid w:val="00BB2467"/>
    <w:rsid w:val="00BB480B"/>
    <w:rsid w:val="00BB4E62"/>
    <w:rsid w:val="00BB55EA"/>
    <w:rsid w:val="00BC608E"/>
    <w:rsid w:val="00BC69DC"/>
    <w:rsid w:val="00BC7045"/>
    <w:rsid w:val="00BD20AE"/>
    <w:rsid w:val="00BD7AE1"/>
    <w:rsid w:val="00BE15E4"/>
    <w:rsid w:val="00BE6127"/>
    <w:rsid w:val="00BF13E6"/>
    <w:rsid w:val="00BF15B9"/>
    <w:rsid w:val="00BF7BD9"/>
    <w:rsid w:val="00BF7D60"/>
    <w:rsid w:val="00C017FE"/>
    <w:rsid w:val="00C0447C"/>
    <w:rsid w:val="00C04CAF"/>
    <w:rsid w:val="00C050AF"/>
    <w:rsid w:val="00C05EF2"/>
    <w:rsid w:val="00C12263"/>
    <w:rsid w:val="00C12CF8"/>
    <w:rsid w:val="00C136CD"/>
    <w:rsid w:val="00C15EB7"/>
    <w:rsid w:val="00C212B4"/>
    <w:rsid w:val="00C21746"/>
    <w:rsid w:val="00C220E6"/>
    <w:rsid w:val="00C23427"/>
    <w:rsid w:val="00C23F73"/>
    <w:rsid w:val="00C25016"/>
    <w:rsid w:val="00C2517F"/>
    <w:rsid w:val="00C25508"/>
    <w:rsid w:val="00C26333"/>
    <w:rsid w:val="00C264E6"/>
    <w:rsid w:val="00C26E37"/>
    <w:rsid w:val="00C271E6"/>
    <w:rsid w:val="00C32C97"/>
    <w:rsid w:val="00C353F8"/>
    <w:rsid w:val="00C35A54"/>
    <w:rsid w:val="00C416DB"/>
    <w:rsid w:val="00C423B7"/>
    <w:rsid w:val="00C42887"/>
    <w:rsid w:val="00C42ACD"/>
    <w:rsid w:val="00C446A5"/>
    <w:rsid w:val="00C45150"/>
    <w:rsid w:val="00C52004"/>
    <w:rsid w:val="00C6333E"/>
    <w:rsid w:val="00C633A8"/>
    <w:rsid w:val="00C653C9"/>
    <w:rsid w:val="00C65AAE"/>
    <w:rsid w:val="00C66A4D"/>
    <w:rsid w:val="00C7141D"/>
    <w:rsid w:val="00C715DF"/>
    <w:rsid w:val="00C72945"/>
    <w:rsid w:val="00C77C68"/>
    <w:rsid w:val="00C85115"/>
    <w:rsid w:val="00C86896"/>
    <w:rsid w:val="00C86AE5"/>
    <w:rsid w:val="00C933DE"/>
    <w:rsid w:val="00C94DC5"/>
    <w:rsid w:val="00C9693D"/>
    <w:rsid w:val="00CA082C"/>
    <w:rsid w:val="00CA0BCB"/>
    <w:rsid w:val="00CA373F"/>
    <w:rsid w:val="00CB0323"/>
    <w:rsid w:val="00CB2A80"/>
    <w:rsid w:val="00CB5A26"/>
    <w:rsid w:val="00CB6AC4"/>
    <w:rsid w:val="00CC7506"/>
    <w:rsid w:val="00CD1C12"/>
    <w:rsid w:val="00CD1F7F"/>
    <w:rsid w:val="00CD7C89"/>
    <w:rsid w:val="00CE0AC5"/>
    <w:rsid w:val="00CE1DD6"/>
    <w:rsid w:val="00CE35E1"/>
    <w:rsid w:val="00CE5541"/>
    <w:rsid w:val="00CF4607"/>
    <w:rsid w:val="00CF6767"/>
    <w:rsid w:val="00CF747C"/>
    <w:rsid w:val="00D00576"/>
    <w:rsid w:val="00D0207F"/>
    <w:rsid w:val="00D04299"/>
    <w:rsid w:val="00D05A7A"/>
    <w:rsid w:val="00D07B78"/>
    <w:rsid w:val="00D12B80"/>
    <w:rsid w:val="00D13BD0"/>
    <w:rsid w:val="00D13D6F"/>
    <w:rsid w:val="00D165F4"/>
    <w:rsid w:val="00D16C33"/>
    <w:rsid w:val="00D174A4"/>
    <w:rsid w:val="00D17BAA"/>
    <w:rsid w:val="00D20CC5"/>
    <w:rsid w:val="00D217AC"/>
    <w:rsid w:val="00D31BE1"/>
    <w:rsid w:val="00D332AE"/>
    <w:rsid w:val="00D37973"/>
    <w:rsid w:val="00D41F46"/>
    <w:rsid w:val="00D42754"/>
    <w:rsid w:val="00D455A4"/>
    <w:rsid w:val="00D47B88"/>
    <w:rsid w:val="00D5265D"/>
    <w:rsid w:val="00D56A7F"/>
    <w:rsid w:val="00D62E09"/>
    <w:rsid w:val="00D64101"/>
    <w:rsid w:val="00D64FFD"/>
    <w:rsid w:val="00D67CE9"/>
    <w:rsid w:val="00D70AAA"/>
    <w:rsid w:val="00D71684"/>
    <w:rsid w:val="00D767E6"/>
    <w:rsid w:val="00D76D7C"/>
    <w:rsid w:val="00D77A0C"/>
    <w:rsid w:val="00D8131B"/>
    <w:rsid w:val="00D81D94"/>
    <w:rsid w:val="00D8420C"/>
    <w:rsid w:val="00D84DE0"/>
    <w:rsid w:val="00D96FBA"/>
    <w:rsid w:val="00D97622"/>
    <w:rsid w:val="00DA1FCE"/>
    <w:rsid w:val="00DA239C"/>
    <w:rsid w:val="00DA67D7"/>
    <w:rsid w:val="00DB3228"/>
    <w:rsid w:val="00DB3721"/>
    <w:rsid w:val="00DB3D04"/>
    <w:rsid w:val="00DB59FB"/>
    <w:rsid w:val="00DC292D"/>
    <w:rsid w:val="00DC64F8"/>
    <w:rsid w:val="00DC72F1"/>
    <w:rsid w:val="00DD00BE"/>
    <w:rsid w:val="00DD02D4"/>
    <w:rsid w:val="00DD0953"/>
    <w:rsid w:val="00DD1CB9"/>
    <w:rsid w:val="00DD1F77"/>
    <w:rsid w:val="00DD2637"/>
    <w:rsid w:val="00DD2F35"/>
    <w:rsid w:val="00DE43EA"/>
    <w:rsid w:val="00DF1027"/>
    <w:rsid w:val="00DF3993"/>
    <w:rsid w:val="00DF6E16"/>
    <w:rsid w:val="00E00218"/>
    <w:rsid w:val="00E018E1"/>
    <w:rsid w:val="00E0333C"/>
    <w:rsid w:val="00E0484E"/>
    <w:rsid w:val="00E07AC4"/>
    <w:rsid w:val="00E07E75"/>
    <w:rsid w:val="00E10305"/>
    <w:rsid w:val="00E1062C"/>
    <w:rsid w:val="00E1136D"/>
    <w:rsid w:val="00E116BA"/>
    <w:rsid w:val="00E11D29"/>
    <w:rsid w:val="00E140A6"/>
    <w:rsid w:val="00E15447"/>
    <w:rsid w:val="00E15B7B"/>
    <w:rsid w:val="00E172D1"/>
    <w:rsid w:val="00E20773"/>
    <w:rsid w:val="00E2107F"/>
    <w:rsid w:val="00E23059"/>
    <w:rsid w:val="00E231E0"/>
    <w:rsid w:val="00E263A2"/>
    <w:rsid w:val="00E30352"/>
    <w:rsid w:val="00E33146"/>
    <w:rsid w:val="00E37F50"/>
    <w:rsid w:val="00E407F8"/>
    <w:rsid w:val="00E40942"/>
    <w:rsid w:val="00E50E6F"/>
    <w:rsid w:val="00E539B3"/>
    <w:rsid w:val="00E55698"/>
    <w:rsid w:val="00E55EC8"/>
    <w:rsid w:val="00E56469"/>
    <w:rsid w:val="00E56D02"/>
    <w:rsid w:val="00E57209"/>
    <w:rsid w:val="00E5727D"/>
    <w:rsid w:val="00E713A7"/>
    <w:rsid w:val="00E72404"/>
    <w:rsid w:val="00E74A15"/>
    <w:rsid w:val="00E7567F"/>
    <w:rsid w:val="00E85807"/>
    <w:rsid w:val="00E86ACB"/>
    <w:rsid w:val="00E900E0"/>
    <w:rsid w:val="00E9122B"/>
    <w:rsid w:val="00E92C7E"/>
    <w:rsid w:val="00E93CFE"/>
    <w:rsid w:val="00E943C8"/>
    <w:rsid w:val="00E953B9"/>
    <w:rsid w:val="00EA0EBB"/>
    <w:rsid w:val="00EA1619"/>
    <w:rsid w:val="00EA49CE"/>
    <w:rsid w:val="00EA4CBA"/>
    <w:rsid w:val="00EA6CD3"/>
    <w:rsid w:val="00EA7EDF"/>
    <w:rsid w:val="00EB184B"/>
    <w:rsid w:val="00EB468E"/>
    <w:rsid w:val="00EC03E6"/>
    <w:rsid w:val="00EC218F"/>
    <w:rsid w:val="00ED053C"/>
    <w:rsid w:val="00ED0911"/>
    <w:rsid w:val="00ED0A46"/>
    <w:rsid w:val="00ED18C9"/>
    <w:rsid w:val="00ED2979"/>
    <w:rsid w:val="00ED2E99"/>
    <w:rsid w:val="00ED377A"/>
    <w:rsid w:val="00ED4255"/>
    <w:rsid w:val="00ED5CF7"/>
    <w:rsid w:val="00ED603E"/>
    <w:rsid w:val="00EE3594"/>
    <w:rsid w:val="00EE44FE"/>
    <w:rsid w:val="00EE4A54"/>
    <w:rsid w:val="00EE4C51"/>
    <w:rsid w:val="00EE61BD"/>
    <w:rsid w:val="00EE7BA0"/>
    <w:rsid w:val="00EF2696"/>
    <w:rsid w:val="00EF55B6"/>
    <w:rsid w:val="00F00E88"/>
    <w:rsid w:val="00F019FA"/>
    <w:rsid w:val="00F02EB7"/>
    <w:rsid w:val="00F0662E"/>
    <w:rsid w:val="00F066C5"/>
    <w:rsid w:val="00F06F21"/>
    <w:rsid w:val="00F07700"/>
    <w:rsid w:val="00F15773"/>
    <w:rsid w:val="00F157EF"/>
    <w:rsid w:val="00F30608"/>
    <w:rsid w:val="00F30A0A"/>
    <w:rsid w:val="00F32822"/>
    <w:rsid w:val="00F352DD"/>
    <w:rsid w:val="00F40762"/>
    <w:rsid w:val="00F40F20"/>
    <w:rsid w:val="00F418C2"/>
    <w:rsid w:val="00F42208"/>
    <w:rsid w:val="00F42A65"/>
    <w:rsid w:val="00F449A8"/>
    <w:rsid w:val="00F44B3E"/>
    <w:rsid w:val="00F51164"/>
    <w:rsid w:val="00F53217"/>
    <w:rsid w:val="00F542FA"/>
    <w:rsid w:val="00F54F0F"/>
    <w:rsid w:val="00F652EB"/>
    <w:rsid w:val="00F6548F"/>
    <w:rsid w:val="00F70443"/>
    <w:rsid w:val="00F7097D"/>
    <w:rsid w:val="00F716EF"/>
    <w:rsid w:val="00F76DB2"/>
    <w:rsid w:val="00F77D50"/>
    <w:rsid w:val="00F80CD2"/>
    <w:rsid w:val="00F81A0A"/>
    <w:rsid w:val="00F838F0"/>
    <w:rsid w:val="00F858D1"/>
    <w:rsid w:val="00F85A24"/>
    <w:rsid w:val="00F9016C"/>
    <w:rsid w:val="00F929ED"/>
    <w:rsid w:val="00F9305D"/>
    <w:rsid w:val="00F94A53"/>
    <w:rsid w:val="00F94D89"/>
    <w:rsid w:val="00F9522F"/>
    <w:rsid w:val="00FA3AB1"/>
    <w:rsid w:val="00FA4EC5"/>
    <w:rsid w:val="00FA5EE1"/>
    <w:rsid w:val="00FB1472"/>
    <w:rsid w:val="00FC3C7A"/>
    <w:rsid w:val="00FC6839"/>
    <w:rsid w:val="00FD01FC"/>
    <w:rsid w:val="00FD061B"/>
    <w:rsid w:val="00FD5F34"/>
    <w:rsid w:val="00FD5FEF"/>
    <w:rsid w:val="00FE2D33"/>
    <w:rsid w:val="00FE5618"/>
    <w:rsid w:val="00FE6FC3"/>
    <w:rsid w:val="00FE76B5"/>
    <w:rsid w:val="00FE76D2"/>
    <w:rsid w:val="00FF22AC"/>
    <w:rsid w:val="00FF3664"/>
    <w:rsid w:val="00FF42CE"/>
    <w:rsid w:val="00FF4998"/>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character" w:styleId="UnresolvedMention">
    <w:name w:val="Unresolved Mention"/>
    <w:basedOn w:val="DefaultParagraphFont"/>
    <w:uiPriority w:val="99"/>
    <w:semiHidden/>
    <w:unhideWhenUsed/>
    <w:rsid w:val="008E2D63"/>
    <w:rPr>
      <w:color w:val="605E5C"/>
      <w:shd w:val="clear" w:color="auto" w:fill="E1DFDD"/>
    </w:rPr>
  </w:style>
  <w:style w:type="table" w:styleId="TableGrid">
    <w:name w:val="Table Grid"/>
    <w:basedOn w:val="TableNormal"/>
    <w:uiPriority w:val="59"/>
    <w:rsid w:val="006F56FF"/>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9775961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3867426">
      <w:bodyDiv w:val="1"/>
      <w:marLeft w:val="0"/>
      <w:marRight w:val="0"/>
      <w:marTop w:val="0"/>
      <w:marBottom w:val="0"/>
      <w:divBdr>
        <w:top w:val="none" w:sz="0" w:space="0" w:color="auto"/>
        <w:left w:val="none" w:sz="0" w:space="0" w:color="auto"/>
        <w:bottom w:val="none" w:sz="0" w:space="0" w:color="auto"/>
        <w:right w:val="none" w:sz="0" w:space="0" w:color="auto"/>
      </w:divBdr>
    </w:div>
    <w:div w:id="724064040">
      <w:bodyDiv w:val="1"/>
      <w:marLeft w:val="0"/>
      <w:marRight w:val="0"/>
      <w:marTop w:val="0"/>
      <w:marBottom w:val="0"/>
      <w:divBdr>
        <w:top w:val="none" w:sz="0" w:space="0" w:color="auto"/>
        <w:left w:val="none" w:sz="0" w:space="0" w:color="auto"/>
        <w:bottom w:val="none" w:sz="0" w:space="0" w:color="auto"/>
        <w:right w:val="none" w:sz="0" w:space="0" w:color="auto"/>
      </w:divBdr>
    </w:div>
    <w:div w:id="784077653">
      <w:bodyDiv w:val="1"/>
      <w:marLeft w:val="0"/>
      <w:marRight w:val="0"/>
      <w:marTop w:val="0"/>
      <w:marBottom w:val="0"/>
      <w:divBdr>
        <w:top w:val="none" w:sz="0" w:space="0" w:color="auto"/>
        <w:left w:val="none" w:sz="0" w:space="0" w:color="auto"/>
        <w:bottom w:val="none" w:sz="0" w:space="0" w:color="auto"/>
        <w:right w:val="none" w:sz="0" w:space="0" w:color="auto"/>
      </w:divBdr>
    </w:div>
    <w:div w:id="792286714">
      <w:bodyDiv w:val="1"/>
      <w:marLeft w:val="0"/>
      <w:marRight w:val="0"/>
      <w:marTop w:val="0"/>
      <w:marBottom w:val="0"/>
      <w:divBdr>
        <w:top w:val="none" w:sz="0" w:space="0" w:color="auto"/>
        <w:left w:val="none" w:sz="0" w:space="0" w:color="auto"/>
        <w:bottom w:val="none" w:sz="0" w:space="0" w:color="auto"/>
        <w:right w:val="none" w:sz="0" w:space="0" w:color="auto"/>
      </w:divBdr>
    </w:div>
    <w:div w:id="807817380">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68717690">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27876981">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25263173">
      <w:bodyDiv w:val="1"/>
      <w:marLeft w:val="0"/>
      <w:marRight w:val="0"/>
      <w:marTop w:val="0"/>
      <w:marBottom w:val="0"/>
      <w:divBdr>
        <w:top w:val="none" w:sz="0" w:space="0" w:color="auto"/>
        <w:left w:val="none" w:sz="0" w:space="0" w:color="auto"/>
        <w:bottom w:val="none" w:sz="0" w:space="0" w:color="auto"/>
        <w:right w:val="none" w:sz="0" w:space="0" w:color="auto"/>
      </w:divBdr>
    </w:div>
    <w:div w:id="2012681548">
      <w:bodyDiv w:val="1"/>
      <w:marLeft w:val="0"/>
      <w:marRight w:val="0"/>
      <w:marTop w:val="0"/>
      <w:marBottom w:val="0"/>
      <w:divBdr>
        <w:top w:val="none" w:sz="0" w:space="0" w:color="auto"/>
        <w:left w:val="none" w:sz="0" w:space="0" w:color="auto"/>
        <w:bottom w:val="none" w:sz="0" w:space="0" w:color="auto"/>
        <w:right w:val="none" w:sz="0" w:space="0" w:color="auto"/>
      </w:divBdr>
    </w:div>
    <w:div w:id="21100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Ambren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m.gov.lv/files/attachments/2019-03-27_11_46_18_Jaunuznemumu_petij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45D9-6278-484D-82F3-48088527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7857</Words>
  <Characters>4480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Signe Tuklere</dc:creator>
  <dc:description>67013298
Signe.Tuklere@em.gov</dc:description>
  <cp:lastModifiedBy>Madara Ambrēna</cp:lastModifiedBy>
  <cp:revision>10</cp:revision>
  <cp:lastPrinted>2017-07-21T07:32:00Z</cp:lastPrinted>
  <dcterms:created xsi:type="dcterms:W3CDTF">2020-02-28T07:35:00Z</dcterms:created>
  <dcterms:modified xsi:type="dcterms:W3CDTF">2020-05-14T08:04:00Z</dcterms:modified>
</cp:coreProperties>
</file>