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0A0" w:firstRow="1" w:lastRow="0" w:firstColumn="1" w:lastColumn="0" w:noHBand="0" w:noVBand="0"/>
      </w:tblPr>
      <w:tblGrid>
        <w:gridCol w:w="10188"/>
      </w:tblGrid>
      <w:tr w:rsidR="00BD6FD2" w:rsidRPr="00AE739A" w14:paraId="4D61FD41" w14:textId="77777777" w:rsidTr="00F43A16">
        <w:trPr>
          <w:jc w:val="center"/>
        </w:trPr>
        <w:tc>
          <w:tcPr>
            <w:tcW w:w="10188" w:type="dxa"/>
            <w:tcBorders>
              <w:bottom w:val="single" w:sz="6" w:space="0" w:color="000000"/>
            </w:tcBorders>
          </w:tcPr>
          <w:p w14:paraId="4CE3A860" w14:textId="644E93B7" w:rsidR="00BD6FD2" w:rsidRPr="00AE739A" w:rsidRDefault="000C3947" w:rsidP="00F43A16">
            <w:pPr>
              <w:pStyle w:val="Heading1"/>
              <w:spacing w:before="0" w:beforeAutospacing="0" w:after="0" w:afterAutospacing="0"/>
              <w:jc w:val="center"/>
              <w:rPr>
                <w:sz w:val="22"/>
                <w:szCs w:val="22"/>
              </w:rPr>
            </w:pPr>
            <w:bookmarkStart w:id="0" w:name="OLE_LINK1"/>
            <w:bookmarkStart w:id="1" w:name="OLE_LINK2"/>
            <w:bookmarkStart w:id="2" w:name="_GoBack"/>
            <w:r w:rsidRPr="00AE739A">
              <w:rPr>
                <w:sz w:val="22"/>
                <w:szCs w:val="22"/>
              </w:rPr>
              <w:t>Izziņa par atzinumos sniegtajiem iebildumiem</w:t>
            </w:r>
          </w:p>
          <w:p w14:paraId="4B0657C5" w14:textId="2B05776F" w:rsidR="00BD6FD2" w:rsidRPr="00AE739A" w:rsidRDefault="00F043C9" w:rsidP="0008781E">
            <w:pPr>
              <w:spacing w:before="120" w:after="120"/>
              <w:jc w:val="center"/>
              <w:rPr>
                <w:b/>
                <w:sz w:val="22"/>
                <w:szCs w:val="22"/>
              </w:rPr>
            </w:pPr>
            <w:r w:rsidRPr="00AE739A">
              <w:rPr>
                <w:b/>
                <w:sz w:val="22"/>
                <w:szCs w:val="22"/>
              </w:rPr>
              <w:t>Ministru kabineta noteikumu projekts</w:t>
            </w:r>
            <w:bookmarkEnd w:id="0"/>
            <w:bookmarkEnd w:id="1"/>
            <w:r w:rsidR="00872632" w:rsidRPr="00AE739A">
              <w:rPr>
                <w:b/>
                <w:sz w:val="22"/>
                <w:szCs w:val="22"/>
              </w:rPr>
              <w:t xml:space="preserve"> “Grozījumi Ministru kabineta 2010. gada 16. marta noteikumos Nr. 262 “Noteikumi par elektroenerģijas ražošanu, izmantojot atjaunojamos energoresursus, un cenu noteikšanas kārtību””</w:t>
            </w:r>
          </w:p>
        </w:tc>
      </w:tr>
    </w:tbl>
    <w:p w14:paraId="433D748A" w14:textId="77777777" w:rsidR="00BD6FD2" w:rsidRPr="00AE739A" w:rsidRDefault="00BD6FD2" w:rsidP="00BD6FD2">
      <w:pPr>
        <w:pStyle w:val="naisf"/>
        <w:spacing w:before="0" w:after="0"/>
        <w:ind w:firstLine="0"/>
        <w:rPr>
          <w:b/>
          <w:sz w:val="22"/>
          <w:szCs w:val="22"/>
        </w:rPr>
      </w:pPr>
    </w:p>
    <w:p w14:paraId="27ACA861" w14:textId="77777777" w:rsidR="00BD6FD2" w:rsidRPr="00AE739A" w:rsidRDefault="00BD6FD2" w:rsidP="00BD6FD2">
      <w:pPr>
        <w:pStyle w:val="naisf"/>
        <w:spacing w:before="0" w:after="0"/>
        <w:ind w:firstLine="0"/>
        <w:jc w:val="center"/>
        <w:rPr>
          <w:b/>
          <w:sz w:val="22"/>
          <w:szCs w:val="22"/>
        </w:rPr>
      </w:pPr>
      <w:r w:rsidRPr="00AE739A">
        <w:rPr>
          <w:b/>
          <w:sz w:val="22"/>
          <w:szCs w:val="22"/>
        </w:rPr>
        <w:t>I. Jautājumi, par kuriem saskaņošanā vienošanās nav panākta</w:t>
      </w:r>
    </w:p>
    <w:p w14:paraId="25C44757" w14:textId="77777777" w:rsidR="00BD6FD2" w:rsidRPr="00AE739A" w:rsidRDefault="00BD6FD2" w:rsidP="00BD6FD2">
      <w:pPr>
        <w:pStyle w:val="naisf"/>
        <w:spacing w:before="0" w:after="0"/>
        <w:ind w:firstLine="720"/>
        <w:rPr>
          <w:sz w:val="22"/>
          <w:szCs w:val="22"/>
        </w:rPr>
      </w:pPr>
    </w:p>
    <w:tbl>
      <w:tblPr>
        <w:tblW w:w="141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268"/>
        <w:gridCol w:w="3119"/>
        <w:gridCol w:w="3260"/>
        <w:gridCol w:w="2552"/>
        <w:gridCol w:w="2268"/>
      </w:tblGrid>
      <w:tr w:rsidR="00AE739A" w:rsidRPr="00AE739A" w14:paraId="71E5CD98" w14:textId="77777777" w:rsidTr="004C3B1A">
        <w:tc>
          <w:tcPr>
            <w:tcW w:w="67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5F18D9F" w14:textId="77777777" w:rsidR="00BD6FD2" w:rsidRPr="00AE739A" w:rsidRDefault="00BD6FD2" w:rsidP="00F838C6">
            <w:pPr>
              <w:pStyle w:val="naisc"/>
              <w:spacing w:before="0" w:after="0"/>
              <w:rPr>
                <w:sz w:val="22"/>
                <w:szCs w:val="22"/>
              </w:rPr>
            </w:pPr>
            <w:r w:rsidRPr="00AE739A">
              <w:rPr>
                <w:sz w:val="22"/>
                <w:szCs w:val="22"/>
              </w:rPr>
              <w:t>Nr. p.k.</w:t>
            </w:r>
          </w:p>
        </w:tc>
        <w:tc>
          <w:tcPr>
            <w:tcW w:w="226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ED315BB" w14:textId="77777777" w:rsidR="00BD6FD2" w:rsidRPr="00AE739A" w:rsidRDefault="00BD6FD2" w:rsidP="00F838C6">
            <w:pPr>
              <w:pStyle w:val="naisc"/>
              <w:spacing w:before="0" w:after="0"/>
              <w:ind w:firstLine="12"/>
              <w:rPr>
                <w:sz w:val="22"/>
                <w:szCs w:val="22"/>
              </w:rPr>
            </w:pPr>
            <w:r w:rsidRPr="00AE739A">
              <w:rPr>
                <w:sz w:val="22"/>
                <w:szCs w:val="22"/>
              </w:rPr>
              <w:t>Saskaņošanai nosūtītā projekta redakcija (konkrēta punkta (panta) redakcija)</w:t>
            </w:r>
          </w:p>
        </w:tc>
        <w:tc>
          <w:tcPr>
            <w:tcW w:w="311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2F58246" w14:textId="77777777" w:rsidR="00BD6FD2" w:rsidRPr="00AE739A" w:rsidRDefault="00BD6FD2" w:rsidP="00F838C6">
            <w:pPr>
              <w:pStyle w:val="naisc"/>
              <w:spacing w:before="0" w:after="0"/>
              <w:ind w:right="3"/>
              <w:rPr>
                <w:sz w:val="22"/>
                <w:szCs w:val="22"/>
              </w:rPr>
            </w:pPr>
            <w:r w:rsidRPr="00AE739A">
              <w:rPr>
                <w:sz w:val="22"/>
                <w:szCs w:val="22"/>
              </w:rPr>
              <w:t>Ministrijas (citas institūcijas) iebildums, kā arī saskaņošanā papildus izteiktais iebildums par projekta konkrēto punktu (pantu)</w:t>
            </w:r>
          </w:p>
        </w:tc>
        <w:tc>
          <w:tcPr>
            <w:tcW w:w="326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F937B03" w14:textId="77777777" w:rsidR="00BD6FD2" w:rsidRPr="00AE739A" w:rsidRDefault="00BD6FD2" w:rsidP="00F838C6">
            <w:pPr>
              <w:pStyle w:val="naisc"/>
              <w:spacing w:before="0" w:after="0"/>
              <w:ind w:firstLine="21"/>
              <w:rPr>
                <w:sz w:val="22"/>
                <w:szCs w:val="22"/>
              </w:rPr>
            </w:pPr>
            <w:r w:rsidRPr="00AE739A">
              <w:rPr>
                <w:sz w:val="22"/>
                <w:szCs w:val="22"/>
              </w:rPr>
              <w:t>Atbildīgās ministrijas pamatojums iebilduma noraidījumam</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07E31C27" w14:textId="77777777" w:rsidR="00BD6FD2" w:rsidRPr="00AE739A" w:rsidRDefault="00BD6FD2" w:rsidP="00F838C6">
            <w:pPr>
              <w:jc w:val="center"/>
              <w:rPr>
                <w:sz w:val="22"/>
                <w:szCs w:val="22"/>
              </w:rPr>
            </w:pPr>
            <w:r w:rsidRPr="00AE739A">
              <w:rPr>
                <w:sz w:val="22"/>
                <w:szCs w:val="22"/>
              </w:rPr>
              <w:t>Atzinuma sniedzēja uzturētais iebildums, ja tas atšķiras no atzinumā norādītā iebilduma pamatojuma</w:t>
            </w:r>
          </w:p>
        </w:tc>
        <w:tc>
          <w:tcPr>
            <w:tcW w:w="2268" w:type="dxa"/>
            <w:tcBorders>
              <w:top w:val="single" w:sz="4" w:space="0" w:color="auto"/>
              <w:left w:val="single" w:sz="4" w:space="0" w:color="auto"/>
              <w:bottom w:val="single" w:sz="4" w:space="0" w:color="auto"/>
            </w:tcBorders>
            <w:shd w:val="clear" w:color="auto" w:fill="D9D9D9"/>
            <w:vAlign w:val="center"/>
          </w:tcPr>
          <w:p w14:paraId="2EBBB399" w14:textId="77777777" w:rsidR="00BD6FD2" w:rsidRPr="00AE739A" w:rsidRDefault="00BD6FD2" w:rsidP="00F838C6">
            <w:pPr>
              <w:jc w:val="center"/>
              <w:rPr>
                <w:sz w:val="22"/>
                <w:szCs w:val="22"/>
              </w:rPr>
            </w:pPr>
            <w:r w:rsidRPr="00AE739A">
              <w:rPr>
                <w:sz w:val="22"/>
                <w:szCs w:val="22"/>
              </w:rPr>
              <w:t>Projekta attiecīgā punkta (panta) galīgā redakcija</w:t>
            </w:r>
          </w:p>
        </w:tc>
      </w:tr>
      <w:tr w:rsidR="00AE739A" w:rsidRPr="00AE739A" w14:paraId="2D374505" w14:textId="77777777" w:rsidTr="00930F81">
        <w:trPr>
          <w:trHeight w:val="211"/>
        </w:trPr>
        <w:tc>
          <w:tcPr>
            <w:tcW w:w="675" w:type="dxa"/>
            <w:tcBorders>
              <w:top w:val="single" w:sz="6" w:space="0" w:color="000000"/>
              <w:left w:val="single" w:sz="6" w:space="0" w:color="000000"/>
              <w:bottom w:val="single" w:sz="6" w:space="0" w:color="000000"/>
              <w:right w:val="single" w:sz="6" w:space="0" w:color="000000"/>
            </w:tcBorders>
            <w:shd w:val="clear" w:color="auto" w:fill="D9D9D9"/>
          </w:tcPr>
          <w:p w14:paraId="180D3855" w14:textId="77777777" w:rsidR="00BD6FD2" w:rsidRPr="00AE739A" w:rsidRDefault="00BD6FD2" w:rsidP="00826949">
            <w:pPr>
              <w:pStyle w:val="naisc"/>
              <w:spacing w:before="0" w:after="0"/>
              <w:rPr>
                <w:sz w:val="22"/>
                <w:szCs w:val="22"/>
              </w:rPr>
            </w:pPr>
            <w:r w:rsidRPr="00AE739A">
              <w:rPr>
                <w:sz w:val="22"/>
                <w:szCs w:val="22"/>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D9D9D9"/>
          </w:tcPr>
          <w:p w14:paraId="4E36CEF3" w14:textId="77777777" w:rsidR="00BD6FD2" w:rsidRPr="00AE739A" w:rsidRDefault="00BD6FD2" w:rsidP="00932EEE">
            <w:pPr>
              <w:pStyle w:val="naisc"/>
              <w:spacing w:before="0" w:after="0"/>
              <w:ind w:firstLine="720"/>
              <w:rPr>
                <w:sz w:val="22"/>
                <w:szCs w:val="22"/>
              </w:rPr>
            </w:pPr>
            <w:r w:rsidRPr="00AE739A">
              <w:rPr>
                <w:sz w:val="22"/>
                <w:szCs w:val="22"/>
              </w:rPr>
              <w:t>2</w:t>
            </w:r>
          </w:p>
        </w:tc>
        <w:tc>
          <w:tcPr>
            <w:tcW w:w="3119" w:type="dxa"/>
            <w:tcBorders>
              <w:top w:val="single" w:sz="6" w:space="0" w:color="000000"/>
              <w:left w:val="single" w:sz="6" w:space="0" w:color="000000"/>
              <w:bottom w:val="single" w:sz="6" w:space="0" w:color="000000"/>
              <w:right w:val="single" w:sz="6" w:space="0" w:color="000000"/>
            </w:tcBorders>
            <w:shd w:val="clear" w:color="auto" w:fill="D9D9D9"/>
          </w:tcPr>
          <w:p w14:paraId="27AE115A" w14:textId="77777777" w:rsidR="00BD6FD2" w:rsidRPr="00AE739A" w:rsidRDefault="00BD6FD2" w:rsidP="00F838C6">
            <w:pPr>
              <w:pStyle w:val="naisc"/>
              <w:spacing w:before="0" w:after="0"/>
              <w:ind w:firstLine="720"/>
              <w:rPr>
                <w:sz w:val="22"/>
                <w:szCs w:val="22"/>
              </w:rPr>
            </w:pPr>
            <w:r w:rsidRPr="00AE739A">
              <w:rPr>
                <w:sz w:val="22"/>
                <w:szCs w:val="22"/>
              </w:rPr>
              <w:t>3</w:t>
            </w:r>
          </w:p>
        </w:tc>
        <w:tc>
          <w:tcPr>
            <w:tcW w:w="3260" w:type="dxa"/>
            <w:tcBorders>
              <w:top w:val="single" w:sz="6" w:space="0" w:color="000000"/>
              <w:left w:val="single" w:sz="6" w:space="0" w:color="000000"/>
              <w:bottom w:val="single" w:sz="6" w:space="0" w:color="000000"/>
              <w:right w:val="single" w:sz="6" w:space="0" w:color="000000"/>
            </w:tcBorders>
            <w:shd w:val="clear" w:color="auto" w:fill="D9D9D9"/>
          </w:tcPr>
          <w:p w14:paraId="5BDC71B3" w14:textId="77777777" w:rsidR="00BD6FD2" w:rsidRPr="00AE739A" w:rsidRDefault="00BD6FD2" w:rsidP="00F838C6">
            <w:pPr>
              <w:pStyle w:val="naisc"/>
              <w:spacing w:before="0" w:after="0"/>
              <w:ind w:firstLine="720"/>
              <w:rPr>
                <w:sz w:val="22"/>
                <w:szCs w:val="22"/>
              </w:rPr>
            </w:pPr>
            <w:r w:rsidRPr="00AE739A">
              <w:rPr>
                <w:sz w:val="22"/>
                <w:szCs w:val="22"/>
              </w:rPr>
              <w:t>4</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3302CF39" w14:textId="77777777" w:rsidR="00BD6FD2" w:rsidRPr="00AE739A" w:rsidRDefault="00BD6FD2" w:rsidP="00F838C6">
            <w:pPr>
              <w:jc w:val="center"/>
              <w:rPr>
                <w:sz w:val="22"/>
                <w:szCs w:val="22"/>
              </w:rPr>
            </w:pPr>
            <w:r w:rsidRPr="00AE739A">
              <w:rPr>
                <w:sz w:val="22"/>
                <w:szCs w:val="22"/>
              </w:rPr>
              <w:t>5</w:t>
            </w:r>
          </w:p>
        </w:tc>
        <w:tc>
          <w:tcPr>
            <w:tcW w:w="2268" w:type="dxa"/>
            <w:tcBorders>
              <w:top w:val="single" w:sz="4" w:space="0" w:color="auto"/>
              <w:left w:val="single" w:sz="4" w:space="0" w:color="auto"/>
              <w:bottom w:val="single" w:sz="4" w:space="0" w:color="auto"/>
            </w:tcBorders>
            <w:shd w:val="clear" w:color="auto" w:fill="D9D9D9"/>
          </w:tcPr>
          <w:p w14:paraId="0DD48677" w14:textId="77777777" w:rsidR="00BD6FD2" w:rsidRPr="00AE739A" w:rsidRDefault="00BD6FD2" w:rsidP="00F838C6">
            <w:pPr>
              <w:jc w:val="center"/>
              <w:rPr>
                <w:sz w:val="22"/>
                <w:szCs w:val="22"/>
              </w:rPr>
            </w:pPr>
            <w:r w:rsidRPr="00AE739A">
              <w:rPr>
                <w:sz w:val="22"/>
                <w:szCs w:val="22"/>
              </w:rPr>
              <w:t>6</w:t>
            </w:r>
          </w:p>
        </w:tc>
      </w:tr>
      <w:tr w:rsidR="00C630D0" w:rsidRPr="00AE739A" w:rsidDel="00E40881" w14:paraId="45E1D985" w14:textId="77777777" w:rsidTr="00151B22">
        <w:trPr>
          <w:trHeight w:val="353"/>
        </w:trPr>
        <w:tc>
          <w:tcPr>
            <w:tcW w:w="675" w:type="dxa"/>
            <w:tcBorders>
              <w:top w:val="single" w:sz="6" w:space="0" w:color="000000"/>
              <w:left w:val="single" w:sz="6" w:space="0" w:color="000000"/>
              <w:bottom w:val="single" w:sz="6" w:space="0" w:color="000000"/>
              <w:right w:val="single" w:sz="6" w:space="0" w:color="000000"/>
            </w:tcBorders>
            <w:shd w:val="clear" w:color="auto" w:fill="auto"/>
          </w:tcPr>
          <w:p w14:paraId="71464F8F" w14:textId="77777777" w:rsidR="00C630D0" w:rsidRPr="00AE739A" w:rsidDel="00E40881" w:rsidRDefault="00C630D0" w:rsidP="00EC1C6C">
            <w:pPr>
              <w:pStyle w:val="naisc"/>
              <w:numPr>
                <w:ilvl w:val="0"/>
                <w:numId w:val="23"/>
              </w:numPr>
              <w:spacing w:before="0" w:after="0"/>
              <w:ind w:left="113" w:hanging="113"/>
              <w:rPr>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31670E32" w14:textId="77777777" w:rsidR="00C630D0" w:rsidRPr="00AE739A" w:rsidDel="00E40881" w:rsidRDefault="00C630D0" w:rsidP="00EC1C6C">
            <w:pPr>
              <w:pStyle w:val="naisc"/>
              <w:spacing w:before="0" w:after="0"/>
              <w:jc w:val="both"/>
              <w:rPr>
                <w:sz w:val="22"/>
                <w:szCs w:val="22"/>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599867B5" w14:textId="77777777" w:rsidR="00C630D0" w:rsidRPr="00AE739A" w:rsidDel="00E40881" w:rsidRDefault="00C630D0" w:rsidP="00925C24">
            <w:pPr>
              <w:tabs>
                <w:tab w:val="left" w:pos="1134"/>
              </w:tabs>
              <w:spacing w:after="160" w:line="252" w:lineRule="auto"/>
              <w:contextualSpacing/>
              <w:jc w:val="center"/>
              <w:rPr>
                <w:rFonts w:eastAsia="Calibri"/>
                <w:b/>
                <w:bCs/>
                <w:sz w:val="22"/>
                <w:szCs w:val="22"/>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46CF78E6" w14:textId="77777777" w:rsidR="00C630D0" w:rsidRPr="00AE739A" w:rsidDel="00E40881" w:rsidRDefault="00C630D0" w:rsidP="00925C24">
            <w:pPr>
              <w:pStyle w:val="naisc"/>
              <w:spacing w:before="0" w:after="0"/>
              <w:rPr>
                <w:b/>
                <w:bCs/>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5DE9D8" w14:textId="77777777" w:rsidR="00C630D0" w:rsidRPr="00AE739A" w:rsidRDefault="00C630D0" w:rsidP="00EC1C6C">
            <w:pPr>
              <w:jc w:val="center"/>
              <w:rPr>
                <w:sz w:val="22"/>
                <w:szCs w:val="22"/>
              </w:rPr>
            </w:pPr>
          </w:p>
        </w:tc>
        <w:tc>
          <w:tcPr>
            <w:tcW w:w="2268" w:type="dxa"/>
            <w:tcBorders>
              <w:top w:val="single" w:sz="4" w:space="0" w:color="auto"/>
              <w:left w:val="single" w:sz="4" w:space="0" w:color="auto"/>
              <w:bottom w:val="single" w:sz="4" w:space="0" w:color="auto"/>
            </w:tcBorders>
            <w:shd w:val="clear" w:color="auto" w:fill="auto"/>
          </w:tcPr>
          <w:p w14:paraId="4DE0D896" w14:textId="77777777" w:rsidR="00C630D0" w:rsidRPr="00AE739A" w:rsidDel="00E40881" w:rsidRDefault="00C630D0" w:rsidP="00EC1C6C">
            <w:pPr>
              <w:jc w:val="both"/>
              <w:rPr>
                <w:sz w:val="22"/>
                <w:szCs w:val="22"/>
              </w:rPr>
            </w:pPr>
          </w:p>
        </w:tc>
      </w:tr>
    </w:tbl>
    <w:p w14:paraId="112957B8" w14:textId="77777777" w:rsidR="00BB0972" w:rsidRPr="00AE739A" w:rsidRDefault="00BB0972" w:rsidP="00BB0972">
      <w:pPr>
        <w:spacing w:after="200" w:line="276" w:lineRule="auto"/>
        <w:rPr>
          <w:b/>
          <w:bCs/>
          <w:sz w:val="22"/>
          <w:szCs w:val="22"/>
        </w:rPr>
      </w:pPr>
    </w:p>
    <w:p w14:paraId="7A16F1CD" w14:textId="77777777" w:rsidR="00BB0972" w:rsidRPr="00AE739A" w:rsidRDefault="00BB0972" w:rsidP="00BB0972">
      <w:pPr>
        <w:spacing w:after="200" w:line="276" w:lineRule="auto"/>
        <w:rPr>
          <w:sz w:val="22"/>
          <w:szCs w:val="22"/>
        </w:rPr>
      </w:pPr>
      <w:r w:rsidRPr="00AE739A">
        <w:rPr>
          <w:b/>
          <w:bCs/>
          <w:sz w:val="22"/>
          <w:szCs w:val="22"/>
        </w:rPr>
        <w:t>Informācija par starpministriju (starpinstitūciju) sanāksmi vai elektronisko saskaņošanu</w:t>
      </w:r>
    </w:p>
    <w:tbl>
      <w:tblPr>
        <w:tblW w:w="12780" w:type="dxa"/>
        <w:tblCellSpacing w:w="0" w:type="dxa"/>
        <w:tblCellMar>
          <w:left w:w="0" w:type="dxa"/>
          <w:right w:w="0" w:type="dxa"/>
        </w:tblCellMar>
        <w:tblLook w:val="04A0" w:firstRow="1" w:lastRow="0" w:firstColumn="1" w:lastColumn="0" w:noHBand="0" w:noVBand="1"/>
      </w:tblPr>
      <w:tblGrid>
        <w:gridCol w:w="2856"/>
        <w:gridCol w:w="3161"/>
        <w:gridCol w:w="2150"/>
        <w:gridCol w:w="2714"/>
        <w:gridCol w:w="1869"/>
        <w:gridCol w:w="30"/>
      </w:tblGrid>
      <w:tr w:rsidR="00AE739A" w:rsidRPr="00AE739A" w14:paraId="13B0299B" w14:textId="77777777" w:rsidTr="00BB0972">
        <w:trPr>
          <w:gridAfter w:val="1"/>
          <w:wAfter w:w="30" w:type="dxa"/>
          <w:trHeight w:val="749"/>
          <w:tblCellSpacing w:w="0" w:type="dxa"/>
        </w:trPr>
        <w:tc>
          <w:tcPr>
            <w:tcW w:w="2856" w:type="dxa"/>
            <w:hideMark/>
          </w:tcPr>
          <w:p w14:paraId="5D473C02" w14:textId="77777777" w:rsidR="00BB0972" w:rsidRPr="00AE739A" w:rsidRDefault="00BB0972" w:rsidP="00074BE1">
            <w:pPr>
              <w:spacing w:before="75" w:after="75"/>
              <w:rPr>
                <w:sz w:val="22"/>
                <w:szCs w:val="22"/>
              </w:rPr>
            </w:pPr>
            <w:r w:rsidRPr="00AE739A">
              <w:rPr>
                <w:b/>
                <w:bCs/>
                <w:sz w:val="22"/>
                <w:szCs w:val="22"/>
              </w:rPr>
              <w:t> </w:t>
            </w:r>
            <w:r w:rsidRPr="00AE739A">
              <w:rPr>
                <w:sz w:val="22"/>
                <w:szCs w:val="22"/>
              </w:rPr>
              <w:t>Datums</w:t>
            </w:r>
          </w:p>
        </w:tc>
        <w:tc>
          <w:tcPr>
            <w:tcW w:w="9894" w:type="dxa"/>
            <w:gridSpan w:val="4"/>
            <w:tcBorders>
              <w:top w:val="nil"/>
              <w:left w:val="nil"/>
              <w:bottom w:val="single" w:sz="8" w:space="0" w:color="000000"/>
              <w:right w:val="nil"/>
            </w:tcBorders>
            <w:hideMark/>
          </w:tcPr>
          <w:p w14:paraId="7CD85E8C" w14:textId="10E0C2EE" w:rsidR="00BB0972" w:rsidRPr="00AE739A" w:rsidRDefault="00015C9D" w:rsidP="008B0AA4">
            <w:pPr>
              <w:jc w:val="both"/>
              <w:rPr>
                <w:sz w:val="22"/>
                <w:szCs w:val="22"/>
              </w:rPr>
            </w:pPr>
            <w:r w:rsidRPr="00AE739A">
              <w:rPr>
                <w:sz w:val="22"/>
                <w:szCs w:val="22"/>
              </w:rPr>
              <w:t>30</w:t>
            </w:r>
            <w:r w:rsidR="007E28C6" w:rsidRPr="00AE739A">
              <w:rPr>
                <w:sz w:val="22"/>
                <w:szCs w:val="22"/>
              </w:rPr>
              <w:t>.0</w:t>
            </w:r>
            <w:r w:rsidRPr="00AE739A">
              <w:rPr>
                <w:sz w:val="22"/>
                <w:szCs w:val="22"/>
              </w:rPr>
              <w:t>1</w:t>
            </w:r>
            <w:r w:rsidR="007E28C6" w:rsidRPr="00AE739A">
              <w:rPr>
                <w:sz w:val="22"/>
                <w:szCs w:val="22"/>
              </w:rPr>
              <w:t>.</w:t>
            </w:r>
            <w:r w:rsidRPr="00AE739A">
              <w:rPr>
                <w:sz w:val="22"/>
                <w:szCs w:val="22"/>
              </w:rPr>
              <w:t>2020.</w:t>
            </w:r>
            <w:r w:rsidR="007E28C6" w:rsidRPr="00AE739A">
              <w:rPr>
                <w:sz w:val="22"/>
                <w:szCs w:val="22"/>
              </w:rPr>
              <w:t xml:space="preserve"> – </w:t>
            </w:r>
            <w:r w:rsidR="00481C19" w:rsidRPr="00AE739A">
              <w:rPr>
                <w:sz w:val="22"/>
                <w:szCs w:val="22"/>
              </w:rPr>
              <w:t>24</w:t>
            </w:r>
            <w:r w:rsidR="007E28C6" w:rsidRPr="00AE739A">
              <w:rPr>
                <w:sz w:val="22"/>
                <w:szCs w:val="22"/>
              </w:rPr>
              <w:t>.</w:t>
            </w:r>
            <w:r w:rsidRPr="00AE739A">
              <w:rPr>
                <w:sz w:val="22"/>
                <w:szCs w:val="22"/>
              </w:rPr>
              <w:t>0</w:t>
            </w:r>
            <w:r w:rsidR="006D67DB" w:rsidRPr="00AE739A">
              <w:rPr>
                <w:sz w:val="22"/>
                <w:szCs w:val="22"/>
              </w:rPr>
              <w:t>4</w:t>
            </w:r>
            <w:r w:rsidR="007E28C6" w:rsidRPr="00AE739A">
              <w:rPr>
                <w:sz w:val="22"/>
                <w:szCs w:val="22"/>
              </w:rPr>
              <w:t>.20</w:t>
            </w:r>
            <w:r w:rsidRPr="00AE739A">
              <w:rPr>
                <w:sz w:val="22"/>
                <w:szCs w:val="22"/>
              </w:rPr>
              <w:t>20</w:t>
            </w:r>
            <w:r w:rsidR="007E28C6" w:rsidRPr="00AE739A">
              <w:rPr>
                <w:sz w:val="22"/>
                <w:szCs w:val="22"/>
              </w:rPr>
              <w:t>.</w:t>
            </w:r>
          </w:p>
        </w:tc>
      </w:tr>
      <w:tr w:rsidR="00AE739A" w:rsidRPr="00AE739A" w14:paraId="38E481EB" w14:textId="77777777" w:rsidTr="00BB0972">
        <w:trPr>
          <w:gridAfter w:val="1"/>
          <w:wAfter w:w="30" w:type="dxa"/>
          <w:trHeight w:val="220"/>
          <w:tblCellSpacing w:w="0" w:type="dxa"/>
        </w:trPr>
        <w:tc>
          <w:tcPr>
            <w:tcW w:w="2856" w:type="dxa"/>
            <w:hideMark/>
          </w:tcPr>
          <w:p w14:paraId="6838E5D0" w14:textId="77777777" w:rsidR="00BB0972" w:rsidRPr="00AE739A" w:rsidRDefault="00BB0972" w:rsidP="00074BE1">
            <w:pPr>
              <w:spacing w:before="75" w:after="75"/>
              <w:ind w:firstLine="375"/>
              <w:jc w:val="both"/>
              <w:rPr>
                <w:sz w:val="22"/>
                <w:szCs w:val="22"/>
              </w:rPr>
            </w:pPr>
            <w:r w:rsidRPr="00AE739A">
              <w:rPr>
                <w:sz w:val="22"/>
                <w:szCs w:val="22"/>
              </w:rPr>
              <w:t> </w:t>
            </w:r>
          </w:p>
        </w:tc>
        <w:tc>
          <w:tcPr>
            <w:tcW w:w="9894" w:type="dxa"/>
            <w:gridSpan w:val="4"/>
            <w:tcBorders>
              <w:top w:val="nil"/>
              <w:left w:val="nil"/>
              <w:bottom w:val="nil"/>
              <w:right w:val="nil"/>
            </w:tcBorders>
            <w:hideMark/>
          </w:tcPr>
          <w:p w14:paraId="69D559D7" w14:textId="77777777" w:rsidR="00BB0972" w:rsidRPr="00AE739A" w:rsidRDefault="00BB0972" w:rsidP="00074BE1">
            <w:pPr>
              <w:spacing w:before="75" w:after="75"/>
              <w:jc w:val="both"/>
              <w:rPr>
                <w:sz w:val="22"/>
                <w:szCs w:val="22"/>
              </w:rPr>
            </w:pPr>
          </w:p>
        </w:tc>
      </w:tr>
      <w:tr w:rsidR="00AE739A" w:rsidRPr="00AE739A" w14:paraId="37D71753" w14:textId="77777777" w:rsidTr="00826949">
        <w:trPr>
          <w:gridAfter w:val="1"/>
          <w:wAfter w:w="30" w:type="dxa"/>
          <w:trHeight w:val="147"/>
          <w:tblCellSpacing w:w="0" w:type="dxa"/>
        </w:trPr>
        <w:tc>
          <w:tcPr>
            <w:tcW w:w="2856" w:type="dxa"/>
            <w:vAlign w:val="center"/>
            <w:hideMark/>
          </w:tcPr>
          <w:p w14:paraId="3158F508" w14:textId="77777777" w:rsidR="00BB0972" w:rsidRPr="00AE739A" w:rsidRDefault="00BB0972" w:rsidP="00074BE1">
            <w:pPr>
              <w:rPr>
                <w:sz w:val="22"/>
                <w:szCs w:val="22"/>
              </w:rPr>
            </w:pPr>
            <w:r w:rsidRPr="00AE739A">
              <w:rPr>
                <w:sz w:val="22"/>
                <w:szCs w:val="22"/>
              </w:rPr>
              <w:t>Saskaņošanas dalībnieki</w:t>
            </w:r>
          </w:p>
        </w:tc>
        <w:tc>
          <w:tcPr>
            <w:tcW w:w="9894" w:type="dxa"/>
            <w:gridSpan w:val="4"/>
            <w:tcBorders>
              <w:bottom w:val="single" w:sz="6" w:space="0" w:color="000000"/>
            </w:tcBorders>
            <w:vAlign w:val="center"/>
            <w:hideMark/>
          </w:tcPr>
          <w:p w14:paraId="3CBCF385" w14:textId="75928277" w:rsidR="00BB0972" w:rsidRPr="00AE739A" w:rsidRDefault="009F7C8A" w:rsidP="003140C0">
            <w:pPr>
              <w:rPr>
                <w:sz w:val="22"/>
                <w:szCs w:val="22"/>
              </w:rPr>
            </w:pPr>
            <w:r w:rsidRPr="00AE739A">
              <w:rPr>
                <w:sz w:val="22"/>
                <w:szCs w:val="22"/>
              </w:rPr>
              <w:t>Finanšu mi</w:t>
            </w:r>
            <w:r w:rsidR="000E50D9" w:rsidRPr="00AE739A">
              <w:rPr>
                <w:sz w:val="22"/>
                <w:szCs w:val="22"/>
              </w:rPr>
              <w:t>nistrija</w:t>
            </w:r>
            <w:r w:rsidR="000C3947" w:rsidRPr="00AE739A">
              <w:rPr>
                <w:sz w:val="22"/>
                <w:szCs w:val="22"/>
              </w:rPr>
              <w:t>, Tieslietu ministrija</w:t>
            </w:r>
            <w:r w:rsidR="00C630D0" w:rsidRPr="00AE739A">
              <w:rPr>
                <w:sz w:val="22"/>
                <w:szCs w:val="22"/>
              </w:rPr>
              <w:t>, Zemkopības ministrija</w:t>
            </w:r>
          </w:p>
        </w:tc>
      </w:tr>
      <w:tr w:rsidR="00AE739A" w:rsidRPr="00AE739A" w14:paraId="042BBC11" w14:textId="77777777" w:rsidTr="00E13AC5">
        <w:trPr>
          <w:trHeight w:val="1341"/>
          <w:tblCellSpacing w:w="0" w:type="dxa"/>
        </w:trPr>
        <w:tc>
          <w:tcPr>
            <w:tcW w:w="6017" w:type="dxa"/>
            <w:gridSpan w:val="2"/>
            <w:hideMark/>
          </w:tcPr>
          <w:p w14:paraId="51A6951B" w14:textId="77777777" w:rsidR="00BB0972" w:rsidRPr="00AE739A" w:rsidRDefault="00BB0972" w:rsidP="00074BE1">
            <w:pPr>
              <w:rPr>
                <w:sz w:val="22"/>
                <w:szCs w:val="22"/>
              </w:rPr>
            </w:pPr>
          </w:p>
          <w:p w14:paraId="7EB3115C" w14:textId="77777777" w:rsidR="00BB0972" w:rsidRPr="00AE739A" w:rsidRDefault="00BB0972" w:rsidP="00074BE1">
            <w:pPr>
              <w:rPr>
                <w:sz w:val="22"/>
                <w:szCs w:val="22"/>
              </w:rPr>
            </w:pPr>
            <w:r w:rsidRPr="00AE739A">
              <w:rPr>
                <w:sz w:val="22"/>
                <w:szCs w:val="22"/>
              </w:rPr>
              <w:t>Saskaņošanas dalībnieki izskatīja šādu ministriju (citu institūciju) iebildumus</w:t>
            </w:r>
          </w:p>
        </w:tc>
        <w:tc>
          <w:tcPr>
            <w:tcW w:w="4864" w:type="dxa"/>
            <w:gridSpan w:val="2"/>
            <w:hideMark/>
          </w:tcPr>
          <w:p w14:paraId="36ADED7C" w14:textId="77777777" w:rsidR="00BB0972" w:rsidRPr="00AE739A" w:rsidRDefault="00BB0972" w:rsidP="00074BE1">
            <w:pPr>
              <w:rPr>
                <w:sz w:val="22"/>
                <w:szCs w:val="22"/>
              </w:rPr>
            </w:pPr>
          </w:p>
          <w:p w14:paraId="72083DE0" w14:textId="10768A85" w:rsidR="00962313" w:rsidRPr="00AE739A" w:rsidRDefault="00432FE1" w:rsidP="003E458A">
            <w:pPr>
              <w:rPr>
                <w:sz w:val="22"/>
                <w:szCs w:val="22"/>
              </w:rPr>
            </w:pPr>
            <w:r w:rsidRPr="00AE739A">
              <w:rPr>
                <w:sz w:val="22"/>
                <w:szCs w:val="22"/>
              </w:rPr>
              <w:t>Finanšu ministrija</w:t>
            </w:r>
            <w:r w:rsidR="000C3947" w:rsidRPr="00AE739A">
              <w:rPr>
                <w:sz w:val="22"/>
                <w:szCs w:val="22"/>
              </w:rPr>
              <w:t>, Tieslietu ministrija</w:t>
            </w:r>
            <w:r w:rsidR="00872632" w:rsidRPr="00AE739A">
              <w:rPr>
                <w:sz w:val="22"/>
                <w:szCs w:val="22"/>
              </w:rPr>
              <w:t>, Zemkopības ministrija</w:t>
            </w:r>
          </w:p>
        </w:tc>
        <w:tc>
          <w:tcPr>
            <w:tcW w:w="1899" w:type="dxa"/>
            <w:gridSpan w:val="2"/>
            <w:hideMark/>
          </w:tcPr>
          <w:p w14:paraId="413AB482" w14:textId="77777777" w:rsidR="00BB0972" w:rsidRPr="00AE739A" w:rsidRDefault="00BB0972" w:rsidP="00074BE1">
            <w:pPr>
              <w:spacing w:before="75" w:after="75"/>
              <w:rPr>
                <w:sz w:val="22"/>
                <w:szCs w:val="22"/>
              </w:rPr>
            </w:pPr>
            <w:r w:rsidRPr="00AE739A">
              <w:rPr>
                <w:sz w:val="22"/>
                <w:szCs w:val="22"/>
              </w:rPr>
              <w:t> </w:t>
            </w:r>
          </w:p>
        </w:tc>
      </w:tr>
      <w:tr w:rsidR="00BB0972" w:rsidRPr="00AE739A" w14:paraId="6C8CA90A" w14:textId="77777777" w:rsidTr="00BB0972">
        <w:trPr>
          <w:trHeight w:val="277"/>
          <w:tblCellSpacing w:w="0" w:type="dxa"/>
        </w:trPr>
        <w:tc>
          <w:tcPr>
            <w:tcW w:w="8167" w:type="dxa"/>
            <w:gridSpan w:val="3"/>
            <w:vAlign w:val="center"/>
            <w:hideMark/>
          </w:tcPr>
          <w:p w14:paraId="1CDA8DAD" w14:textId="77777777" w:rsidR="00BB0972" w:rsidRPr="00AE739A" w:rsidRDefault="00BB0972" w:rsidP="00074BE1">
            <w:pPr>
              <w:rPr>
                <w:sz w:val="22"/>
                <w:szCs w:val="22"/>
              </w:rPr>
            </w:pPr>
            <w:r w:rsidRPr="00AE739A">
              <w:rPr>
                <w:sz w:val="22"/>
                <w:szCs w:val="22"/>
              </w:rPr>
              <w:t>Ministrijas (citas institūcijas), kuras nav ieradušās uz sanāksmi vai kuras nav atbildējušas uz uzaicinājumu piedalīties elektroniskajā saskaņošanā</w:t>
            </w:r>
          </w:p>
        </w:tc>
        <w:tc>
          <w:tcPr>
            <w:tcW w:w="4613" w:type="dxa"/>
            <w:gridSpan w:val="3"/>
            <w:vAlign w:val="center"/>
            <w:hideMark/>
          </w:tcPr>
          <w:p w14:paraId="0779F3DA" w14:textId="77777777" w:rsidR="00BB0972" w:rsidRPr="00AE739A" w:rsidRDefault="00BB0972" w:rsidP="00074BE1">
            <w:pPr>
              <w:spacing w:before="75" w:after="75"/>
              <w:rPr>
                <w:sz w:val="22"/>
                <w:szCs w:val="22"/>
              </w:rPr>
            </w:pPr>
          </w:p>
        </w:tc>
      </w:tr>
    </w:tbl>
    <w:p w14:paraId="078BD109" w14:textId="77777777" w:rsidR="00720129" w:rsidRPr="00AE739A" w:rsidRDefault="00720129" w:rsidP="00B633B1">
      <w:pPr>
        <w:ind w:left="1440" w:firstLine="720"/>
        <w:jc w:val="center"/>
        <w:rPr>
          <w:b/>
          <w:bCs/>
          <w:sz w:val="22"/>
          <w:szCs w:val="22"/>
        </w:rPr>
      </w:pPr>
    </w:p>
    <w:p w14:paraId="56E37D8F" w14:textId="7CFE09A4" w:rsidR="00BD6FD2" w:rsidRPr="00AE739A" w:rsidRDefault="002F27C3" w:rsidP="006F53EE">
      <w:pPr>
        <w:spacing w:after="200" w:line="276" w:lineRule="auto"/>
        <w:jc w:val="center"/>
        <w:rPr>
          <w:b/>
          <w:bCs/>
          <w:sz w:val="22"/>
          <w:szCs w:val="22"/>
        </w:rPr>
      </w:pPr>
      <w:r w:rsidRPr="00AE739A">
        <w:rPr>
          <w:b/>
          <w:bCs/>
          <w:sz w:val="22"/>
          <w:szCs w:val="22"/>
        </w:rPr>
        <w:br w:type="page"/>
      </w:r>
      <w:r w:rsidR="00BD6FD2" w:rsidRPr="00AE739A">
        <w:rPr>
          <w:b/>
          <w:bCs/>
          <w:sz w:val="22"/>
          <w:szCs w:val="22"/>
        </w:rPr>
        <w:lastRenderedPageBreak/>
        <w:t xml:space="preserve">II. Jautājumi, par kuriem saskaņošanā </w:t>
      </w:r>
      <w:r w:rsidR="00962313" w:rsidRPr="00AE739A">
        <w:rPr>
          <w:b/>
          <w:bCs/>
          <w:sz w:val="22"/>
          <w:szCs w:val="22"/>
        </w:rPr>
        <w:t xml:space="preserve">vienošanās </w:t>
      </w:r>
      <w:r w:rsidR="00BD6FD2" w:rsidRPr="00AE739A">
        <w:rPr>
          <w:b/>
          <w:bCs/>
          <w:sz w:val="22"/>
          <w:szCs w:val="22"/>
        </w:rPr>
        <w:t>ir panākta</w:t>
      </w:r>
    </w:p>
    <w:p w14:paraId="7054B821" w14:textId="77777777" w:rsidR="00962313" w:rsidRPr="00AE739A" w:rsidRDefault="00962313" w:rsidP="00B633B1">
      <w:pPr>
        <w:ind w:left="1440" w:firstLine="720"/>
        <w:jc w:val="center"/>
        <w:rPr>
          <w:b/>
          <w:bCs/>
          <w:sz w:val="22"/>
          <w:szCs w:val="22"/>
        </w:rPr>
      </w:pPr>
    </w:p>
    <w:tbl>
      <w:tblPr>
        <w:tblW w:w="16548" w:type="dxa"/>
        <w:tblCellSpacing w:w="0" w:type="dxa"/>
        <w:tblCellMar>
          <w:left w:w="0" w:type="dxa"/>
          <w:right w:w="0" w:type="dxa"/>
        </w:tblCellMar>
        <w:tblLook w:val="04A0" w:firstRow="1" w:lastRow="0" w:firstColumn="1" w:lastColumn="0" w:noHBand="0" w:noVBand="1"/>
      </w:tblPr>
      <w:tblGrid>
        <w:gridCol w:w="567"/>
        <w:gridCol w:w="1774"/>
        <w:gridCol w:w="1711"/>
        <w:gridCol w:w="3042"/>
        <w:gridCol w:w="3459"/>
        <w:gridCol w:w="4101"/>
        <w:gridCol w:w="596"/>
        <w:gridCol w:w="1298"/>
      </w:tblGrid>
      <w:tr w:rsidR="00AE739A" w:rsidRPr="00AE739A" w14:paraId="65EC4B4F" w14:textId="77777777" w:rsidTr="00F6736A">
        <w:trPr>
          <w:gridAfter w:val="1"/>
          <w:wAfter w:w="1298" w:type="dxa"/>
          <w:trHeight w:val="1520"/>
          <w:tblCellSpacing w:w="0" w:type="dxa"/>
        </w:trPr>
        <w:tc>
          <w:tcPr>
            <w:tcW w:w="567"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7D28BA61" w14:textId="77777777" w:rsidR="00BD6FD2" w:rsidRPr="00AE739A" w:rsidRDefault="00BD6FD2" w:rsidP="00F43A16">
            <w:pPr>
              <w:spacing w:before="75" w:after="75"/>
              <w:jc w:val="center"/>
              <w:rPr>
                <w:sz w:val="22"/>
                <w:szCs w:val="22"/>
              </w:rPr>
            </w:pPr>
            <w:r w:rsidRPr="00AE739A">
              <w:rPr>
                <w:sz w:val="22"/>
                <w:szCs w:val="22"/>
              </w:rPr>
              <w:t>Nr. p.k.</w:t>
            </w:r>
          </w:p>
        </w:tc>
        <w:tc>
          <w:tcPr>
            <w:tcW w:w="1774"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1E8306C3" w14:textId="77777777" w:rsidR="00BD6FD2" w:rsidRPr="00AE739A" w:rsidRDefault="00BD6FD2" w:rsidP="00F43A16">
            <w:pPr>
              <w:spacing w:before="75" w:after="75"/>
              <w:ind w:right="127"/>
              <w:jc w:val="center"/>
              <w:rPr>
                <w:sz w:val="22"/>
                <w:szCs w:val="22"/>
              </w:rPr>
            </w:pPr>
            <w:r w:rsidRPr="00AE739A">
              <w:rPr>
                <w:sz w:val="22"/>
                <w:szCs w:val="22"/>
              </w:rPr>
              <w:t>Saskaņošanai nosūtītā projekta redakcija (konkrēta punkta (panta) redakcija)</w:t>
            </w:r>
          </w:p>
        </w:tc>
        <w:tc>
          <w:tcPr>
            <w:tcW w:w="4753" w:type="dxa"/>
            <w:gridSpan w:val="2"/>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23A7337E" w14:textId="77777777" w:rsidR="00BD6FD2" w:rsidRPr="00AE739A" w:rsidRDefault="00BD6FD2" w:rsidP="00C14E10">
            <w:pPr>
              <w:spacing w:before="75" w:after="75"/>
              <w:ind w:left="127" w:right="127"/>
              <w:jc w:val="both"/>
              <w:rPr>
                <w:sz w:val="22"/>
                <w:szCs w:val="22"/>
              </w:rPr>
            </w:pPr>
            <w:r w:rsidRPr="00AE739A">
              <w:rPr>
                <w:sz w:val="22"/>
                <w:szCs w:val="22"/>
              </w:rPr>
              <w:t>Atzinumā norādītais ministrijas (citas institūcijas) iebildums, kā arī saskaņošanā papildus izteiktais iebildums par projekta konkrēto punktu (pantu)</w:t>
            </w:r>
          </w:p>
        </w:tc>
        <w:tc>
          <w:tcPr>
            <w:tcW w:w="3459"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606F3BA4" w14:textId="77777777" w:rsidR="00BD6FD2" w:rsidRPr="00AE739A" w:rsidRDefault="00BD6FD2" w:rsidP="00F43A16">
            <w:pPr>
              <w:spacing w:before="75" w:after="75"/>
              <w:ind w:left="140" w:right="127"/>
              <w:jc w:val="center"/>
              <w:rPr>
                <w:sz w:val="22"/>
                <w:szCs w:val="22"/>
              </w:rPr>
            </w:pPr>
            <w:r w:rsidRPr="00AE739A">
              <w:rPr>
                <w:sz w:val="22"/>
                <w:szCs w:val="22"/>
              </w:rPr>
              <w:t>Atbildīgās ministrijas norāde par to, ka iebildums ir ņemts vērā, vai informācija par saskaņošanā panākto alternatīvo risinājumu</w:t>
            </w:r>
          </w:p>
        </w:tc>
        <w:tc>
          <w:tcPr>
            <w:tcW w:w="4697" w:type="dxa"/>
            <w:gridSpan w:val="2"/>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264FFEBC" w14:textId="77777777" w:rsidR="00BD6FD2" w:rsidRPr="00AE739A" w:rsidRDefault="00BD6FD2" w:rsidP="00F43A16">
            <w:pPr>
              <w:spacing w:before="75" w:after="75"/>
              <w:ind w:right="127"/>
              <w:jc w:val="center"/>
              <w:rPr>
                <w:sz w:val="22"/>
                <w:szCs w:val="22"/>
              </w:rPr>
            </w:pPr>
            <w:r w:rsidRPr="00AE739A">
              <w:rPr>
                <w:sz w:val="22"/>
                <w:szCs w:val="22"/>
              </w:rPr>
              <w:t>Projekta attiecīgā punkta (panta) galīgā redakcija</w:t>
            </w:r>
          </w:p>
        </w:tc>
      </w:tr>
      <w:tr w:rsidR="00AE739A" w:rsidRPr="00AE739A" w14:paraId="460DA60A" w14:textId="77777777" w:rsidTr="00F6736A">
        <w:trPr>
          <w:gridAfter w:val="1"/>
          <w:wAfter w:w="1298" w:type="dxa"/>
          <w:trHeight w:val="251"/>
          <w:tblCellSpacing w:w="0" w:type="dxa"/>
        </w:trPr>
        <w:tc>
          <w:tcPr>
            <w:tcW w:w="567" w:type="dxa"/>
            <w:tcBorders>
              <w:top w:val="single" w:sz="6" w:space="0" w:color="808080"/>
              <w:left w:val="single" w:sz="6" w:space="0" w:color="808080"/>
              <w:bottom w:val="single" w:sz="6" w:space="0" w:color="808080"/>
              <w:right w:val="single" w:sz="6" w:space="0" w:color="808080"/>
            </w:tcBorders>
            <w:shd w:val="clear" w:color="auto" w:fill="D9D9D9"/>
            <w:hideMark/>
          </w:tcPr>
          <w:p w14:paraId="35120DCF" w14:textId="77777777" w:rsidR="00BD6FD2" w:rsidRPr="00AE739A" w:rsidRDefault="00BD6FD2" w:rsidP="00CD2D93">
            <w:pPr>
              <w:jc w:val="center"/>
              <w:rPr>
                <w:sz w:val="22"/>
                <w:szCs w:val="22"/>
              </w:rPr>
            </w:pPr>
            <w:r w:rsidRPr="00AE739A">
              <w:rPr>
                <w:sz w:val="22"/>
                <w:szCs w:val="22"/>
              </w:rPr>
              <w:t>1</w:t>
            </w:r>
          </w:p>
        </w:tc>
        <w:tc>
          <w:tcPr>
            <w:tcW w:w="1774" w:type="dxa"/>
            <w:tcBorders>
              <w:top w:val="single" w:sz="6" w:space="0" w:color="808080"/>
              <w:left w:val="single" w:sz="6" w:space="0" w:color="808080"/>
              <w:bottom w:val="single" w:sz="6" w:space="0" w:color="808080"/>
              <w:right w:val="single" w:sz="6" w:space="0" w:color="808080"/>
            </w:tcBorders>
            <w:shd w:val="clear" w:color="auto" w:fill="D9D9D9"/>
            <w:hideMark/>
          </w:tcPr>
          <w:p w14:paraId="10A89E8F" w14:textId="77777777" w:rsidR="00BD6FD2" w:rsidRPr="00AE739A" w:rsidRDefault="00BD6FD2" w:rsidP="00CD2D93">
            <w:pPr>
              <w:jc w:val="center"/>
              <w:rPr>
                <w:sz w:val="22"/>
                <w:szCs w:val="22"/>
              </w:rPr>
            </w:pPr>
            <w:r w:rsidRPr="00AE739A">
              <w:rPr>
                <w:sz w:val="22"/>
                <w:szCs w:val="22"/>
              </w:rPr>
              <w:t>2</w:t>
            </w:r>
          </w:p>
        </w:tc>
        <w:tc>
          <w:tcPr>
            <w:tcW w:w="4753" w:type="dxa"/>
            <w:gridSpan w:val="2"/>
            <w:tcBorders>
              <w:top w:val="single" w:sz="6" w:space="0" w:color="808080"/>
              <w:left w:val="single" w:sz="6" w:space="0" w:color="808080"/>
              <w:bottom w:val="single" w:sz="6" w:space="0" w:color="808080"/>
              <w:right w:val="single" w:sz="6" w:space="0" w:color="808080"/>
            </w:tcBorders>
            <w:shd w:val="clear" w:color="auto" w:fill="D9D9D9"/>
            <w:hideMark/>
          </w:tcPr>
          <w:p w14:paraId="2FD79E0E" w14:textId="77777777" w:rsidR="00BD6FD2" w:rsidRPr="00AE739A" w:rsidRDefault="00BD6FD2" w:rsidP="0005481B">
            <w:pPr>
              <w:jc w:val="center"/>
              <w:rPr>
                <w:sz w:val="22"/>
                <w:szCs w:val="22"/>
              </w:rPr>
            </w:pPr>
            <w:r w:rsidRPr="00AE739A">
              <w:rPr>
                <w:sz w:val="22"/>
                <w:szCs w:val="22"/>
              </w:rPr>
              <w:t>3</w:t>
            </w:r>
          </w:p>
        </w:tc>
        <w:tc>
          <w:tcPr>
            <w:tcW w:w="3459" w:type="dxa"/>
            <w:tcBorders>
              <w:top w:val="single" w:sz="6" w:space="0" w:color="808080"/>
              <w:left w:val="single" w:sz="6" w:space="0" w:color="808080"/>
              <w:bottom w:val="single" w:sz="6" w:space="0" w:color="808080"/>
              <w:right w:val="single" w:sz="6" w:space="0" w:color="808080"/>
            </w:tcBorders>
            <w:shd w:val="clear" w:color="auto" w:fill="D9D9D9"/>
            <w:hideMark/>
          </w:tcPr>
          <w:p w14:paraId="7DD74B36" w14:textId="77777777" w:rsidR="00BD6FD2" w:rsidRPr="00AE739A" w:rsidRDefault="00BD6FD2" w:rsidP="00CD2D93">
            <w:pPr>
              <w:jc w:val="center"/>
              <w:rPr>
                <w:sz w:val="22"/>
                <w:szCs w:val="22"/>
              </w:rPr>
            </w:pPr>
            <w:r w:rsidRPr="00AE739A">
              <w:rPr>
                <w:sz w:val="22"/>
                <w:szCs w:val="22"/>
              </w:rPr>
              <w:t>4</w:t>
            </w:r>
          </w:p>
        </w:tc>
        <w:tc>
          <w:tcPr>
            <w:tcW w:w="4697" w:type="dxa"/>
            <w:gridSpan w:val="2"/>
            <w:tcBorders>
              <w:top w:val="single" w:sz="6" w:space="0" w:color="808080"/>
              <w:left w:val="single" w:sz="6" w:space="0" w:color="808080"/>
              <w:bottom w:val="single" w:sz="6" w:space="0" w:color="808080"/>
              <w:right w:val="single" w:sz="6" w:space="0" w:color="808080"/>
            </w:tcBorders>
            <w:shd w:val="clear" w:color="auto" w:fill="D9D9D9"/>
            <w:hideMark/>
          </w:tcPr>
          <w:p w14:paraId="476D4570" w14:textId="77777777" w:rsidR="00BD6FD2" w:rsidRPr="00AE739A" w:rsidRDefault="00BD6FD2" w:rsidP="00CD2D93">
            <w:pPr>
              <w:jc w:val="center"/>
              <w:rPr>
                <w:sz w:val="22"/>
                <w:szCs w:val="22"/>
              </w:rPr>
            </w:pPr>
            <w:r w:rsidRPr="00AE739A">
              <w:rPr>
                <w:sz w:val="22"/>
                <w:szCs w:val="22"/>
              </w:rPr>
              <w:t>5</w:t>
            </w:r>
          </w:p>
        </w:tc>
      </w:tr>
      <w:tr w:rsidR="00AE739A" w:rsidRPr="00AE739A" w14:paraId="6E05F478" w14:textId="77777777" w:rsidTr="00F6736A">
        <w:trPr>
          <w:trHeight w:val="447"/>
          <w:tblCellSpacing w:w="0" w:type="dxa"/>
        </w:trPr>
        <w:tc>
          <w:tcPr>
            <w:tcW w:w="567"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1E7C7404" w14:textId="77777777" w:rsidR="000421D6" w:rsidRPr="00AE739A" w:rsidRDefault="000421D6" w:rsidP="000421D6">
            <w:pPr>
              <w:pStyle w:val="naisc"/>
              <w:numPr>
                <w:ilvl w:val="0"/>
                <w:numId w:val="22"/>
              </w:numPr>
              <w:spacing w:before="0" w:after="0"/>
              <w:ind w:left="113" w:firstLine="0"/>
              <w:jc w:val="right"/>
              <w:rPr>
                <w:sz w:val="22"/>
                <w:szCs w:val="22"/>
              </w:rPr>
            </w:pPr>
          </w:p>
        </w:tc>
        <w:tc>
          <w:tcPr>
            <w:tcW w:w="1774"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77B8C48" w14:textId="42660BE6" w:rsidR="000421D6" w:rsidRPr="00AE739A" w:rsidRDefault="000421D6" w:rsidP="000421D6">
            <w:pPr>
              <w:shd w:val="clear" w:color="auto" w:fill="FFFFFF"/>
              <w:spacing w:after="120"/>
              <w:jc w:val="both"/>
              <w:rPr>
                <w:sz w:val="22"/>
                <w:szCs w:val="22"/>
              </w:rPr>
            </w:pPr>
            <w:r w:rsidRPr="00AE739A">
              <w:rPr>
                <w:sz w:val="22"/>
                <w:szCs w:val="22"/>
              </w:rPr>
              <w:t>Noteikumu projekt</w:t>
            </w:r>
            <w:r w:rsidR="004661C4" w:rsidRPr="00AE739A">
              <w:rPr>
                <w:sz w:val="22"/>
                <w:szCs w:val="22"/>
              </w:rPr>
              <w:t>a anotācija, noteikumu projekts</w:t>
            </w:r>
          </w:p>
        </w:tc>
        <w:tc>
          <w:tcPr>
            <w:tcW w:w="475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6AA1103B" w14:textId="77777777" w:rsidR="000421D6" w:rsidRPr="00AE739A" w:rsidRDefault="000421D6" w:rsidP="000421D6">
            <w:pPr>
              <w:tabs>
                <w:tab w:val="left" w:pos="1134"/>
              </w:tabs>
              <w:spacing w:after="160" w:line="252" w:lineRule="auto"/>
              <w:contextualSpacing/>
              <w:jc w:val="center"/>
              <w:rPr>
                <w:rFonts w:eastAsia="Calibri"/>
                <w:b/>
                <w:bCs/>
                <w:sz w:val="22"/>
                <w:szCs w:val="22"/>
              </w:rPr>
            </w:pPr>
            <w:r w:rsidRPr="00AE739A">
              <w:rPr>
                <w:rFonts w:eastAsia="Calibri"/>
                <w:b/>
                <w:bCs/>
                <w:sz w:val="22"/>
                <w:szCs w:val="22"/>
              </w:rPr>
              <w:t>Finanšu ministrija (07.02.2020.)</w:t>
            </w:r>
          </w:p>
          <w:p w14:paraId="49C173EE" w14:textId="3FF8894B" w:rsidR="000421D6" w:rsidRPr="00AE739A" w:rsidRDefault="000421D6" w:rsidP="003325BB">
            <w:pPr>
              <w:tabs>
                <w:tab w:val="left" w:pos="1134"/>
              </w:tabs>
              <w:contextualSpacing/>
              <w:jc w:val="both"/>
              <w:rPr>
                <w:rFonts w:eastAsia="Calibri"/>
                <w:b/>
                <w:bCs/>
                <w:sz w:val="22"/>
                <w:szCs w:val="22"/>
              </w:rPr>
            </w:pPr>
            <w:r w:rsidRPr="00AE739A">
              <w:rPr>
                <w:sz w:val="22"/>
                <w:szCs w:val="22"/>
              </w:rPr>
              <w:t>1. Noteikumu projekta 1.punktā paredzēts papildināt spēkā esošos noteikumus ar 37.4.</w:t>
            </w:r>
            <w:r w:rsidRPr="00AE739A">
              <w:rPr>
                <w:sz w:val="22"/>
                <w:szCs w:val="22"/>
                <w:vertAlign w:val="superscript"/>
              </w:rPr>
              <w:t>1</w:t>
            </w:r>
            <w:r w:rsidRPr="00AE739A">
              <w:rPr>
                <w:sz w:val="22"/>
                <w:szCs w:val="22"/>
              </w:rPr>
              <w:t> apakšpunktu ar nosacījumiem, ko piemēro vēja elektrostacijām, kas uzsākušas ekspluatāciju no 2020.gada 1.janvāra. Lūdzam anotācijas I sadaļas 2.punktā skaidrot šī nosacījuma atbilstību Eiropas komisijas lēmuma SA. 43140 (2015/NN) 6.punktā minētajam: “</w:t>
            </w:r>
            <w:r w:rsidRPr="00AE739A">
              <w:rPr>
                <w:iCs/>
                <w:sz w:val="22"/>
                <w:szCs w:val="22"/>
              </w:rPr>
              <w:t>Pēc 2012.gada 31.decembra šajā shēmā netika apstiprināts neviens atbalsta saņēmējs. Projektiem, kas tika apstiprināti šajā shēmā un kuriem tika piešķirts atbalsts, bija ne vairāk kā 60 mēneši laika, lai sāktu darbību</w:t>
            </w:r>
            <w:r w:rsidRPr="00AE739A">
              <w:rPr>
                <w:sz w:val="22"/>
                <w:szCs w:val="22"/>
              </w:rPr>
              <w:t>” un 35.punktā minētajam: “</w:t>
            </w:r>
            <w:r w:rsidRPr="00AE739A">
              <w:rPr>
                <w:iCs/>
                <w:sz w:val="22"/>
                <w:szCs w:val="22"/>
              </w:rPr>
              <w:t>Saskaņā ar 2012.gada 28.augusta MK noteikumiem Nr. 604 pēc 2012. gada vairs netiek apstiprināts neviens atbalsta saņēmējs saskaņā ar obligāto iepirkumu un jaudas maksājumu mehānismiem. Tomēr (kā aprakstīts iepriekš tekstā 6.apsvērumā) turpinās tādu elektrostaciju nodošana ekspluatācijā, kam ir piešķirtas tiesības pārdot elektroenerģiju obligāto iepirkumu ietvaros, un tā tiks pabeigta 2017.gadā</w:t>
            </w:r>
            <w:r w:rsidRPr="00AE739A">
              <w:rPr>
                <w:sz w:val="22"/>
                <w:szCs w:val="22"/>
              </w:rPr>
              <w:t>.” Papildus, ja nepieciešams, lūdzam precizēt arī noteikumu projekta 1.punktu.</w:t>
            </w:r>
          </w:p>
        </w:tc>
        <w:tc>
          <w:tcPr>
            <w:tcW w:w="3459"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1D896022" w14:textId="45242934" w:rsidR="000421D6" w:rsidRPr="00AE739A" w:rsidRDefault="0068259D" w:rsidP="000421D6">
            <w:pPr>
              <w:pStyle w:val="naisc"/>
              <w:spacing w:before="0" w:after="0"/>
              <w:rPr>
                <w:b/>
                <w:sz w:val="22"/>
                <w:szCs w:val="22"/>
              </w:rPr>
            </w:pPr>
            <w:r w:rsidRPr="00AE739A">
              <w:rPr>
                <w:b/>
                <w:sz w:val="22"/>
                <w:szCs w:val="22"/>
              </w:rPr>
              <w:t>Ņemts vērā.</w:t>
            </w:r>
          </w:p>
        </w:tc>
        <w:tc>
          <w:tcPr>
            <w:tcW w:w="469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530B8D9B" w14:textId="59618919" w:rsidR="000421D6" w:rsidRPr="00AE739A" w:rsidRDefault="00B308F1" w:rsidP="000421D6">
            <w:pPr>
              <w:shd w:val="clear" w:color="auto" w:fill="FFFFFF"/>
              <w:spacing w:after="120"/>
              <w:jc w:val="both"/>
              <w:rPr>
                <w:sz w:val="22"/>
                <w:szCs w:val="22"/>
              </w:rPr>
            </w:pPr>
            <w:r w:rsidRPr="00AE739A">
              <w:rPr>
                <w:sz w:val="22"/>
                <w:szCs w:val="22"/>
              </w:rPr>
              <w:t>Precizēts</w:t>
            </w:r>
            <w:r w:rsidR="003A4506" w:rsidRPr="00AE739A">
              <w:rPr>
                <w:sz w:val="22"/>
                <w:szCs w:val="22"/>
              </w:rPr>
              <w:t xml:space="preserve"> noteikumu</w:t>
            </w:r>
            <w:r w:rsidR="0030203A" w:rsidRPr="00AE739A">
              <w:rPr>
                <w:sz w:val="22"/>
                <w:szCs w:val="22"/>
              </w:rPr>
              <w:t xml:space="preserve"> projekta anotācijas I.</w:t>
            </w:r>
            <w:r w:rsidR="007D6422" w:rsidRPr="00AE739A">
              <w:rPr>
                <w:sz w:val="22"/>
                <w:szCs w:val="22"/>
              </w:rPr>
              <w:t> </w:t>
            </w:r>
            <w:r w:rsidR="0030203A" w:rsidRPr="00AE739A">
              <w:rPr>
                <w:sz w:val="22"/>
                <w:szCs w:val="22"/>
              </w:rPr>
              <w:t xml:space="preserve">sadaļas 2.punkts: </w:t>
            </w:r>
          </w:p>
          <w:p w14:paraId="3A39B6B1" w14:textId="07FFE862" w:rsidR="0030203A" w:rsidRPr="00AE739A" w:rsidRDefault="003A4506" w:rsidP="000421D6">
            <w:pPr>
              <w:shd w:val="clear" w:color="auto" w:fill="FFFFFF"/>
              <w:spacing w:after="120"/>
              <w:jc w:val="both"/>
              <w:rPr>
                <w:sz w:val="22"/>
                <w:szCs w:val="22"/>
              </w:rPr>
            </w:pPr>
            <w:r w:rsidRPr="00AE739A">
              <w:rPr>
                <w:sz w:val="22"/>
                <w:szCs w:val="22"/>
              </w:rPr>
              <w:t>“</w:t>
            </w:r>
            <w:r w:rsidR="00B308F1" w:rsidRPr="00AE739A">
              <w:rPr>
                <w:sz w:val="22"/>
                <w:szCs w:val="22"/>
              </w:rPr>
              <w:t xml:space="preserve">Vērtējot pašreizējā atbalsta samērīgumu, ir konstatēts, ka šobrīd elektrostacijās izmantotās tehnoloģijas ir mainījušās tik būtiski, ka atbalsts atjaunojamās elektroenerģijas ražošanai līdzšinējā apjomā ir uzskatāms par nesamērīgi lielu, nav ekonomiski pamatots, tādēļ būtu samazināms. Līdz ar to ministrija rosina veikt grozījumus MK noteikumos Nr. 262, samazinot atbalsta apmēru tām vēja elektrostacijām, kurām tiesības ražot elektroenerģiju obligātā iepirkuma ietvaros ir piešķirtas ar MK noteikumiem Nr.262 ar Eiropas Komisiju saskaņotās </w:t>
            </w:r>
            <w:r w:rsidR="004579B3" w:rsidRPr="00AE739A">
              <w:rPr>
                <w:sz w:val="22"/>
                <w:szCs w:val="22"/>
              </w:rPr>
              <w:t>komercdarbības</w:t>
            </w:r>
            <w:r w:rsidR="00B308F1" w:rsidRPr="00AE739A">
              <w:rPr>
                <w:sz w:val="22"/>
                <w:szCs w:val="22"/>
              </w:rPr>
              <w:t xml:space="preserve"> atbalsta lietas SA. 43140 (2015/NN) ietvaros un, kas ekspluatāciju ir uzsākuši no 2020. gada 1. janvāra, elektroenerģijas iepirkuma cenai piemērojot koeficientu 0,85. </w:t>
            </w:r>
            <w:r w:rsidR="00A6491A" w:rsidRPr="00AE739A">
              <w:rPr>
                <w:sz w:val="22"/>
                <w:szCs w:val="22"/>
              </w:rPr>
              <w:t xml:space="preserve">Praksē šāda situācija iestāsies tikai gadījumā, kad elektroenerģijas ražotājs pēc tiesas nolēmuma stāšanās spēkā var izmantot tam vēsturiski piešķirtās tiesības. </w:t>
            </w:r>
            <w:r w:rsidR="00B308F1" w:rsidRPr="00AE739A">
              <w:rPr>
                <w:sz w:val="22"/>
                <w:szCs w:val="22"/>
              </w:rPr>
              <w:t xml:space="preserve"> Ar šo grozījumu netiek rosināta jaunu tiesību piešķiršana ārpus saskaņotā </w:t>
            </w:r>
            <w:r w:rsidR="004579B3" w:rsidRPr="00AE739A">
              <w:rPr>
                <w:sz w:val="22"/>
                <w:szCs w:val="22"/>
              </w:rPr>
              <w:t>komercdarbības</w:t>
            </w:r>
            <w:r w:rsidR="00B308F1" w:rsidRPr="00AE739A">
              <w:rPr>
                <w:sz w:val="22"/>
                <w:szCs w:val="22"/>
              </w:rPr>
              <w:t xml:space="preserve"> atbalsta mehānisma lietas SA. 43140 (2015/NN) ietvaros.</w:t>
            </w:r>
            <w:r w:rsidR="00175FAF" w:rsidRPr="00AE739A">
              <w:rPr>
                <w:sz w:val="22"/>
                <w:szCs w:val="22"/>
              </w:rPr>
              <w:t xml:space="preserve"> </w:t>
            </w:r>
            <w:r w:rsidR="00027C8F" w:rsidRPr="00AE739A">
              <w:rPr>
                <w:sz w:val="22"/>
                <w:szCs w:val="22"/>
              </w:rPr>
              <w:t>Projektā paredzēts, ka attiecīgo normu piemēro no brīža, kad oficiālajā izdevumā "Latvijas Vēstnesis" ir publicēts paziņojums par tās saskaņošanu ar Eiropas Komisiju.</w:t>
            </w:r>
            <w:r w:rsidRPr="00AE739A">
              <w:rPr>
                <w:sz w:val="22"/>
                <w:szCs w:val="22"/>
              </w:rPr>
              <w:t>”</w:t>
            </w:r>
          </w:p>
        </w:tc>
        <w:tc>
          <w:tcPr>
            <w:tcW w:w="1298" w:type="dxa"/>
          </w:tcPr>
          <w:p w14:paraId="532282EF" w14:textId="77777777" w:rsidR="000421D6" w:rsidRPr="00AE739A" w:rsidRDefault="000421D6" w:rsidP="000421D6">
            <w:pPr>
              <w:jc w:val="both"/>
              <w:rPr>
                <w:sz w:val="22"/>
                <w:szCs w:val="22"/>
              </w:rPr>
            </w:pPr>
          </w:p>
        </w:tc>
      </w:tr>
      <w:tr w:rsidR="00AE739A" w:rsidRPr="00AE739A" w14:paraId="52486819" w14:textId="77777777" w:rsidTr="00F6736A">
        <w:trPr>
          <w:trHeight w:val="447"/>
          <w:tblCellSpacing w:w="0" w:type="dxa"/>
        </w:trPr>
        <w:tc>
          <w:tcPr>
            <w:tcW w:w="567"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44942FC2" w14:textId="77777777" w:rsidR="000421D6" w:rsidRPr="00AE739A" w:rsidRDefault="000421D6" w:rsidP="000421D6">
            <w:pPr>
              <w:pStyle w:val="naisc"/>
              <w:numPr>
                <w:ilvl w:val="0"/>
                <w:numId w:val="22"/>
              </w:numPr>
              <w:spacing w:before="0" w:after="0"/>
              <w:ind w:left="113" w:firstLine="0"/>
              <w:jc w:val="right"/>
              <w:rPr>
                <w:sz w:val="22"/>
                <w:szCs w:val="22"/>
              </w:rPr>
            </w:pPr>
          </w:p>
        </w:tc>
        <w:tc>
          <w:tcPr>
            <w:tcW w:w="1774"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3BDC531D" w14:textId="77777777" w:rsidR="000421D6" w:rsidRPr="00AE739A" w:rsidRDefault="00F62368" w:rsidP="000421D6">
            <w:pPr>
              <w:shd w:val="clear" w:color="auto" w:fill="FFFFFF"/>
              <w:spacing w:after="120"/>
              <w:jc w:val="both"/>
              <w:rPr>
                <w:sz w:val="22"/>
                <w:szCs w:val="22"/>
              </w:rPr>
            </w:pPr>
            <w:r w:rsidRPr="00AE739A">
              <w:rPr>
                <w:sz w:val="22"/>
                <w:szCs w:val="22"/>
              </w:rPr>
              <w:t>Noteikumu projekts</w:t>
            </w:r>
          </w:p>
          <w:p w14:paraId="4E1CB1BE" w14:textId="77777777" w:rsidR="00027C8F" w:rsidRPr="00AE739A" w:rsidRDefault="00027C8F" w:rsidP="000421D6">
            <w:pPr>
              <w:shd w:val="clear" w:color="auto" w:fill="FFFFFF"/>
              <w:spacing w:after="120"/>
              <w:jc w:val="both"/>
              <w:rPr>
                <w:sz w:val="22"/>
                <w:szCs w:val="22"/>
              </w:rPr>
            </w:pPr>
          </w:p>
          <w:p w14:paraId="2E4B8A8D" w14:textId="77777777" w:rsidR="00027C8F" w:rsidRPr="00AE739A" w:rsidRDefault="00027C8F" w:rsidP="000421D6">
            <w:pPr>
              <w:shd w:val="clear" w:color="auto" w:fill="FFFFFF"/>
              <w:spacing w:after="120"/>
              <w:jc w:val="both"/>
              <w:rPr>
                <w:sz w:val="22"/>
                <w:szCs w:val="22"/>
              </w:rPr>
            </w:pPr>
          </w:p>
          <w:p w14:paraId="15E36019" w14:textId="77777777" w:rsidR="00027C8F" w:rsidRPr="00AE739A" w:rsidRDefault="00027C8F" w:rsidP="000421D6">
            <w:pPr>
              <w:shd w:val="clear" w:color="auto" w:fill="FFFFFF"/>
              <w:spacing w:after="120"/>
              <w:jc w:val="both"/>
              <w:rPr>
                <w:sz w:val="22"/>
                <w:szCs w:val="22"/>
              </w:rPr>
            </w:pPr>
          </w:p>
          <w:p w14:paraId="12423D86" w14:textId="77777777" w:rsidR="00027C8F" w:rsidRPr="00AE739A" w:rsidRDefault="00027C8F" w:rsidP="000421D6">
            <w:pPr>
              <w:shd w:val="clear" w:color="auto" w:fill="FFFFFF"/>
              <w:spacing w:after="120"/>
              <w:jc w:val="both"/>
              <w:rPr>
                <w:sz w:val="22"/>
                <w:szCs w:val="22"/>
              </w:rPr>
            </w:pPr>
          </w:p>
          <w:p w14:paraId="15C4658A" w14:textId="77777777" w:rsidR="00027C8F" w:rsidRPr="00AE739A" w:rsidRDefault="00027C8F" w:rsidP="000421D6">
            <w:pPr>
              <w:shd w:val="clear" w:color="auto" w:fill="FFFFFF"/>
              <w:spacing w:after="120"/>
              <w:jc w:val="both"/>
              <w:rPr>
                <w:sz w:val="22"/>
                <w:szCs w:val="22"/>
              </w:rPr>
            </w:pPr>
          </w:p>
          <w:p w14:paraId="5D54867C" w14:textId="77777777" w:rsidR="00027C8F" w:rsidRPr="00AE739A" w:rsidRDefault="00027C8F" w:rsidP="000421D6">
            <w:pPr>
              <w:shd w:val="clear" w:color="auto" w:fill="FFFFFF"/>
              <w:spacing w:after="120"/>
              <w:jc w:val="both"/>
              <w:rPr>
                <w:sz w:val="22"/>
                <w:szCs w:val="22"/>
              </w:rPr>
            </w:pPr>
          </w:p>
          <w:p w14:paraId="4D046AEA" w14:textId="77777777" w:rsidR="00027C8F" w:rsidRPr="00AE739A" w:rsidRDefault="00027C8F" w:rsidP="000421D6">
            <w:pPr>
              <w:shd w:val="clear" w:color="auto" w:fill="FFFFFF"/>
              <w:spacing w:after="120"/>
              <w:jc w:val="both"/>
              <w:rPr>
                <w:sz w:val="22"/>
                <w:szCs w:val="22"/>
              </w:rPr>
            </w:pPr>
          </w:p>
          <w:p w14:paraId="69B9EA9D" w14:textId="77777777" w:rsidR="00027C8F" w:rsidRPr="00AE739A" w:rsidRDefault="00027C8F" w:rsidP="000421D6">
            <w:pPr>
              <w:shd w:val="clear" w:color="auto" w:fill="FFFFFF"/>
              <w:spacing w:after="120"/>
              <w:jc w:val="both"/>
              <w:rPr>
                <w:sz w:val="22"/>
                <w:szCs w:val="22"/>
              </w:rPr>
            </w:pPr>
          </w:p>
          <w:p w14:paraId="3AE10035" w14:textId="77777777" w:rsidR="00027C8F" w:rsidRPr="00AE739A" w:rsidRDefault="00027C8F" w:rsidP="000421D6">
            <w:pPr>
              <w:shd w:val="clear" w:color="auto" w:fill="FFFFFF"/>
              <w:spacing w:after="120"/>
              <w:jc w:val="both"/>
              <w:rPr>
                <w:sz w:val="22"/>
                <w:szCs w:val="22"/>
              </w:rPr>
            </w:pPr>
          </w:p>
          <w:p w14:paraId="5F9A0731" w14:textId="77777777" w:rsidR="00027C8F" w:rsidRPr="00AE739A" w:rsidRDefault="00027C8F" w:rsidP="000421D6">
            <w:pPr>
              <w:shd w:val="clear" w:color="auto" w:fill="FFFFFF"/>
              <w:spacing w:after="120"/>
              <w:jc w:val="both"/>
              <w:rPr>
                <w:sz w:val="22"/>
                <w:szCs w:val="22"/>
              </w:rPr>
            </w:pPr>
          </w:p>
          <w:p w14:paraId="71CA4683" w14:textId="77777777" w:rsidR="00027C8F" w:rsidRPr="00AE739A" w:rsidRDefault="00027C8F" w:rsidP="000421D6">
            <w:pPr>
              <w:shd w:val="clear" w:color="auto" w:fill="FFFFFF"/>
              <w:spacing w:after="120"/>
              <w:jc w:val="both"/>
              <w:rPr>
                <w:sz w:val="22"/>
                <w:szCs w:val="22"/>
              </w:rPr>
            </w:pPr>
          </w:p>
          <w:p w14:paraId="35D50BA2" w14:textId="77777777" w:rsidR="00027C8F" w:rsidRPr="00AE739A" w:rsidRDefault="00027C8F" w:rsidP="000421D6">
            <w:pPr>
              <w:shd w:val="clear" w:color="auto" w:fill="FFFFFF"/>
              <w:spacing w:after="120"/>
              <w:jc w:val="both"/>
              <w:rPr>
                <w:sz w:val="22"/>
                <w:szCs w:val="22"/>
              </w:rPr>
            </w:pPr>
          </w:p>
          <w:p w14:paraId="3CDF99F0" w14:textId="77777777" w:rsidR="00027C8F" w:rsidRPr="00AE739A" w:rsidRDefault="00027C8F" w:rsidP="000421D6">
            <w:pPr>
              <w:shd w:val="clear" w:color="auto" w:fill="FFFFFF"/>
              <w:spacing w:after="120"/>
              <w:jc w:val="both"/>
              <w:rPr>
                <w:sz w:val="22"/>
                <w:szCs w:val="22"/>
              </w:rPr>
            </w:pPr>
          </w:p>
          <w:p w14:paraId="4211A3AE" w14:textId="77777777" w:rsidR="00027C8F" w:rsidRPr="00AE739A" w:rsidRDefault="00027C8F" w:rsidP="000421D6">
            <w:pPr>
              <w:shd w:val="clear" w:color="auto" w:fill="FFFFFF"/>
              <w:spacing w:after="120"/>
              <w:jc w:val="both"/>
              <w:rPr>
                <w:sz w:val="22"/>
                <w:szCs w:val="22"/>
              </w:rPr>
            </w:pPr>
          </w:p>
          <w:p w14:paraId="03F8F1C2" w14:textId="39C12028" w:rsidR="00027C8F" w:rsidRPr="00AE739A" w:rsidRDefault="00027C8F" w:rsidP="001C6C3F">
            <w:pPr>
              <w:shd w:val="clear" w:color="auto" w:fill="FFFFFF"/>
              <w:spacing w:after="120"/>
              <w:jc w:val="both"/>
              <w:rPr>
                <w:sz w:val="22"/>
                <w:szCs w:val="22"/>
              </w:rPr>
            </w:pPr>
          </w:p>
        </w:tc>
        <w:tc>
          <w:tcPr>
            <w:tcW w:w="475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562BBBCE" w14:textId="77777777" w:rsidR="000421D6" w:rsidRPr="00AE739A" w:rsidRDefault="000421D6" w:rsidP="000421D6">
            <w:pPr>
              <w:tabs>
                <w:tab w:val="left" w:pos="1134"/>
              </w:tabs>
              <w:contextualSpacing/>
              <w:jc w:val="center"/>
              <w:rPr>
                <w:rFonts w:eastAsia="Calibri"/>
                <w:b/>
                <w:bCs/>
                <w:sz w:val="22"/>
                <w:szCs w:val="22"/>
              </w:rPr>
            </w:pPr>
            <w:r w:rsidRPr="00AE739A">
              <w:rPr>
                <w:rFonts w:eastAsia="Calibri"/>
                <w:b/>
                <w:bCs/>
                <w:sz w:val="22"/>
                <w:szCs w:val="22"/>
              </w:rPr>
              <w:t>Finanšu ministrija (07.02.2020.)</w:t>
            </w:r>
          </w:p>
          <w:p w14:paraId="65689756" w14:textId="77777777" w:rsidR="000421D6" w:rsidRPr="00AE739A" w:rsidRDefault="000421D6" w:rsidP="000421D6">
            <w:pPr>
              <w:jc w:val="both"/>
              <w:rPr>
                <w:sz w:val="22"/>
                <w:szCs w:val="22"/>
              </w:rPr>
            </w:pPr>
            <w:r w:rsidRPr="00AE739A">
              <w:rPr>
                <w:sz w:val="22"/>
                <w:szCs w:val="22"/>
              </w:rPr>
              <w:t xml:space="preserve">3. Ministru kabineta 2019.gada 16.jūlija sēdes protokola Nr.33 88.§ “Informatīvais ziņojums "Par elektroenerģijas obligātā iepirkuma komponentes problemātikas iespējamajiem risinājumiem un enerģētikas politikas īstenošanas funkcijām"” 3.1.apakšpunktā Ekonomikas ministrijai uzdots līdz 2019.gada 1.oktobrim iesniegt informāciju Eiropas Komisijā saskaņojuma saņemšanai attiecībā elektroenerģijas iepirkuma cenas koeficientu vēja elektrostaciju projektiem, kas ekspluatāciju uzsākuši ar 2018.gadu. Turpat Ministru kabineta sēdes </w:t>
            </w:r>
            <w:proofErr w:type="spellStart"/>
            <w:r w:rsidRPr="00AE739A">
              <w:rPr>
                <w:sz w:val="22"/>
                <w:szCs w:val="22"/>
              </w:rPr>
              <w:t>protokollēmumā</w:t>
            </w:r>
            <w:proofErr w:type="spellEnd"/>
            <w:r w:rsidRPr="00AE739A">
              <w:rPr>
                <w:sz w:val="22"/>
                <w:szCs w:val="22"/>
              </w:rPr>
              <w:t xml:space="preserve"> ir noteikts, ka attiecīgie grozījumi normatīvajos aktos stājas spēkā pēc Eiropas Komisijas saskaņojuma saņemšanas. Līdz ar to lūdzam papildināt noteikumu projektu ar regulējumu, kas nosaka, ka attiecīgā norma stājas spēkā pēc Eiropas Komisijas saskaņojuma saņemšanas, vienlaikus iekļaujot šo informāciju anotācijas I sadaļas 2.punktā un noteikt termiņu, kurā tiks iesniegta informācija Eiropas Komisijā. </w:t>
            </w:r>
          </w:p>
          <w:p w14:paraId="113F9D22" w14:textId="77777777" w:rsidR="00027C8F" w:rsidRPr="00AE739A" w:rsidRDefault="00027C8F" w:rsidP="000421D6">
            <w:pPr>
              <w:jc w:val="both"/>
              <w:rPr>
                <w:sz w:val="22"/>
                <w:szCs w:val="22"/>
              </w:rPr>
            </w:pPr>
          </w:p>
          <w:p w14:paraId="3C807995" w14:textId="77777777" w:rsidR="00027C8F" w:rsidRPr="00AE739A" w:rsidRDefault="00027C8F" w:rsidP="000421D6">
            <w:pPr>
              <w:jc w:val="both"/>
              <w:rPr>
                <w:sz w:val="22"/>
                <w:szCs w:val="22"/>
              </w:rPr>
            </w:pPr>
          </w:p>
          <w:p w14:paraId="2D65BA3E" w14:textId="77777777" w:rsidR="00027C8F" w:rsidRPr="00AE739A" w:rsidRDefault="00027C8F" w:rsidP="00027C8F">
            <w:pPr>
              <w:tabs>
                <w:tab w:val="left" w:pos="1134"/>
              </w:tabs>
              <w:spacing w:after="160" w:line="252" w:lineRule="auto"/>
              <w:contextualSpacing/>
              <w:jc w:val="center"/>
              <w:rPr>
                <w:rFonts w:eastAsia="Calibri"/>
                <w:b/>
                <w:bCs/>
                <w:sz w:val="22"/>
                <w:szCs w:val="22"/>
              </w:rPr>
            </w:pPr>
            <w:r w:rsidRPr="00AE739A">
              <w:rPr>
                <w:rFonts w:eastAsia="Calibri"/>
                <w:b/>
                <w:bCs/>
                <w:sz w:val="22"/>
                <w:szCs w:val="22"/>
              </w:rPr>
              <w:t>Tieslietu ministrija (19.02.2020.)</w:t>
            </w:r>
          </w:p>
          <w:p w14:paraId="691B837D" w14:textId="207604F5" w:rsidR="00027C8F" w:rsidRPr="00AE739A" w:rsidRDefault="00027C8F" w:rsidP="00027C8F">
            <w:pPr>
              <w:jc w:val="both"/>
              <w:rPr>
                <w:sz w:val="22"/>
                <w:szCs w:val="22"/>
              </w:rPr>
            </w:pPr>
            <w:r w:rsidRPr="00AE739A">
              <w:rPr>
                <w:sz w:val="22"/>
                <w:szCs w:val="22"/>
              </w:rPr>
              <w:t>10. Lūdzam svītrot vai precizēt projekta 11. punktā ietverto noteikumu 115. punktu, ņemot vērā to, ka noteikumu adresātam ir jāzina, kad attiecībā uz to stājas spēkā noteikts regulējums, līdz ar to spēkā stāšanās termiņam ir jābūt iepriekš zināmam. Ņemot vērā to, ka noteikumu adresātam nevar būt zināms, kad Eiropas Komisija saskaņos attiecīgo apakšpunktu, šāds termiņš uzskatāms par nenoteiktu un nevar būt par spēkā stāšanās nosacījumu.</w:t>
            </w:r>
          </w:p>
          <w:p w14:paraId="6AA8DEC7" w14:textId="6B7765D6" w:rsidR="009D311D" w:rsidRPr="00AE739A" w:rsidRDefault="009D311D" w:rsidP="00027C8F">
            <w:pPr>
              <w:jc w:val="both"/>
              <w:rPr>
                <w:sz w:val="22"/>
                <w:szCs w:val="22"/>
              </w:rPr>
            </w:pPr>
          </w:p>
          <w:p w14:paraId="5149E43B" w14:textId="77777777" w:rsidR="009D311D" w:rsidRPr="00AE739A" w:rsidRDefault="009D311D" w:rsidP="009D311D">
            <w:pPr>
              <w:tabs>
                <w:tab w:val="left" w:pos="1134"/>
              </w:tabs>
              <w:contextualSpacing/>
              <w:jc w:val="center"/>
              <w:rPr>
                <w:rFonts w:eastAsia="Calibri"/>
                <w:b/>
                <w:bCs/>
                <w:sz w:val="22"/>
                <w:szCs w:val="22"/>
              </w:rPr>
            </w:pPr>
            <w:r w:rsidRPr="00AE739A">
              <w:rPr>
                <w:rFonts w:eastAsia="Calibri"/>
                <w:b/>
                <w:bCs/>
                <w:sz w:val="22"/>
                <w:szCs w:val="22"/>
              </w:rPr>
              <w:t>Tieslietu ministrija (13.03.2020.)</w:t>
            </w:r>
          </w:p>
          <w:p w14:paraId="005F4F83" w14:textId="4753D6B0" w:rsidR="00897A72" w:rsidRPr="00AE739A" w:rsidRDefault="009D311D" w:rsidP="009D311D">
            <w:pPr>
              <w:jc w:val="both"/>
              <w:rPr>
                <w:sz w:val="22"/>
                <w:szCs w:val="22"/>
              </w:rPr>
            </w:pPr>
            <w:r w:rsidRPr="00AE739A">
              <w:rPr>
                <w:sz w:val="22"/>
                <w:szCs w:val="22"/>
              </w:rPr>
              <w:t xml:space="preserve">8. Lūdzam svītrot projekta 1.11. apakšpunktu, ņemot vērā to, ka regulējums ir vispirms jāsaskaņo ar Eiropas Komisiju un tikai tad šāds regulējums var tikt </w:t>
            </w:r>
            <w:r w:rsidRPr="00AE739A">
              <w:rPr>
                <w:sz w:val="22"/>
                <w:szCs w:val="22"/>
              </w:rPr>
              <w:lastRenderedPageBreak/>
              <w:t>pieņemts. Līdz ar to aicinām projekta 1.4. apakšpunktā ietverto regulējumu saskaņot ar Eiropas Komisiju un tikai tad virzīt projektu vai svītrot projekta 1.4. apakšpunktu.</w:t>
            </w:r>
          </w:p>
        </w:tc>
        <w:tc>
          <w:tcPr>
            <w:tcW w:w="3459"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5F09109B" w14:textId="5A6B53B6" w:rsidR="00A276C9" w:rsidRPr="00AE739A" w:rsidRDefault="00A276C9" w:rsidP="00A276C9">
            <w:pPr>
              <w:pStyle w:val="naisc"/>
              <w:spacing w:before="0" w:after="0"/>
              <w:rPr>
                <w:b/>
                <w:sz w:val="22"/>
                <w:szCs w:val="22"/>
              </w:rPr>
            </w:pPr>
            <w:r w:rsidRPr="00AE739A">
              <w:rPr>
                <w:b/>
                <w:sz w:val="22"/>
                <w:szCs w:val="22"/>
              </w:rPr>
              <w:lastRenderedPageBreak/>
              <w:t>Ņemts vērā</w:t>
            </w:r>
          </w:p>
          <w:p w14:paraId="62774B9A" w14:textId="159C2EA9" w:rsidR="00F014B6" w:rsidRPr="00AE739A" w:rsidRDefault="00F014B6" w:rsidP="00A276C9">
            <w:pPr>
              <w:pStyle w:val="naisc"/>
              <w:spacing w:before="0" w:after="0"/>
              <w:rPr>
                <w:b/>
                <w:sz w:val="22"/>
                <w:szCs w:val="22"/>
              </w:rPr>
            </w:pPr>
          </w:p>
          <w:p w14:paraId="23B6C976" w14:textId="365B72F5" w:rsidR="00F014B6" w:rsidRPr="00AE739A" w:rsidRDefault="00F014B6" w:rsidP="00A276C9">
            <w:pPr>
              <w:pStyle w:val="naisc"/>
              <w:spacing w:before="0" w:after="0"/>
              <w:rPr>
                <w:b/>
                <w:sz w:val="22"/>
                <w:szCs w:val="22"/>
              </w:rPr>
            </w:pPr>
          </w:p>
          <w:p w14:paraId="6D55F898" w14:textId="162EC606" w:rsidR="00F014B6" w:rsidRPr="00AE739A" w:rsidRDefault="00F014B6" w:rsidP="00A276C9">
            <w:pPr>
              <w:pStyle w:val="naisc"/>
              <w:spacing w:before="0" w:after="0"/>
              <w:rPr>
                <w:b/>
                <w:sz w:val="22"/>
                <w:szCs w:val="22"/>
              </w:rPr>
            </w:pPr>
          </w:p>
          <w:p w14:paraId="1B6F8FC0" w14:textId="21EA7BBD" w:rsidR="00F014B6" w:rsidRPr="00AE739A" w:rsidRDefault="00F014B6" w:rsidP="00A276C9">
            <w:pPr>
              <w:pStyle w:val="naisc"/>
              <w:spacing w:before="0" w:after="0"/>
              <w:rPr>
                <w:b/>
                <w:sz w:val="22"/>
                <w:szCs w:val="22"/>
              </w:rPr>
            </w:pPr>
          </w:p>
          <w:p w14:paraId="3B99C3F9" w14:textId="14FFF7C8" w:rsidR="00F014B6" w:rsidRPr="00AE739A" w:rsidRDefault="00F014B6" w:rsidP="00A276C9">
            <w:pPr>
              <w:pStyle w:val="naisc"/>
              <w:spacing w:before="0" w:after="0"/>
              <w:rPr>
                <w:b/>
                <w:sz w:val="22"/>
                <w:szCs w:val="22"/>
              </w:rPr>
            </w:pPr>
          </w:p>
          <w:p w14:paraId="3AD182B5" w14:textId="1290256F" w:rsidR="00F014B6" w:rsidRPr="00AE739A" w:rsidRDefault="00F014B6" w:rsidP="00A276C9">
            <w:pPr>
              <w:pStyle w:val="naisc"/>
              <w:spacing w:before="0" w:after="0"/>
              <w:rPr>
                <w:b/>
                <w:sz w:val="22"/>
                <w:szCs w:val="22"/>
              </w:rPr>
            </w:pPr>
          </w:p>
          <w:p w14:paraId="3EF8D855" w14:textId="6B9019E1" w:rsidR="00F014B6" w:rsidRPr="00AE739A" w:rsidRDefault="00F014B6" w:rsidP="00A276C9">
            <w:pPr>
              <w:pStyle w:val="naisc"/>
              <w:spacing w:before="0" w:after="0"/>
              <w:rPr>
                <w:b/>
                <w:sz w:val="22"/>
                <w:szCs w:val="22"/>
              </w:rPr>
            </w:pPr>
          </w:p>
          <w:p w14:paraId="123DC740" w14:textId="67119520" w:rsidR="00F014B6" w:rsidRPr="00AE739A" w:rsidRDefault="00F014B6" w:rsidP="00A276C9">
            <w:pPr>
              <w:pStyle w:val="naisc"/>
              <w:spacing w:before="0" w:after="0"/>
              <w:rPr>
                <w:b/>
                <w:sz w:val="22"/>
                <w:szCs w:val="22"/>
              </w:rPr>
            </w:pPr>
          </w:p>
          <w:p w14:paraId="2892D347" w14:textId="23C01ECA" w:rsidR="00F014B6" w:rsidRPr="00AE739A" w:rsidRDefault="00F014B6" w:rsidP="00A276C9">
            <w:pPr>
              <w:pStyle w:val="naisc"/>
              <w:spacing w:before="0" w:after="0"/>
              <w:rPr>
                <w:b/>
                <w:sz w:val="22"/>
                <w:szCs w:val="22"/>
              </w:rPr>
            </w:pPr>
          </w:p>
          <w:p w14:paraId="1C69F69D" w14:textId="2826A699" w:rsidR="00F014B6" w:rsidRPr="00AE739A" w:rsidRDefault="00F014B6" w:rsidP="00A276C9">
            <w:pPr>
              <w:pStyle w:val="naisc"/>
              <w:spacing w:before="0" w:after="0"/>
              <w:rPr>
                <w:b/>
                <w:sz w:val="22"/>
                <w:szCs w:val="22"/>
              </w:rPr>
            </w:pPr>
          </w:p>
          <w:p w14:paraId="6DD212F2" w14:textId="2F2DC62D" w:rsidR="00F014B6" w:rsidRPr="00AE739A" w:rsidRDefault="00F014B6" w:rsidP="00A276C9">
            <w:pPr>
              <w:pStyle w:val="naisc"/>
              <w:spacing w:before="0" w:after="0"/>
              <w:rPr>
                <w:b/>
                <w:sz w:val="22"/>
                <w:szCs w:val="22"/>
              </w:rPr>
            </w:pPr>
          </w:p>
          <w:p w14:paraId="0A18745B" w14:textId="67348FE3" w:rsidR="00F014B6" w:rsidRPr="00AE739A" w:rsidRDefault="00F014B6" w:rsidP="00A276C9">
            <w:pPr>
              <w:pStyle w:val="naisc"/>
              <w:spacing w:before="0" w:after="0"/>
              <w:rPr>
                <w:b/>
                <w:sz w:val="22"/>
                <w:szCs w:val="22"/>
              </w:rPr>
            </w:pPr>
          </w:p>
          <w:p w14:paraId="6680E695" w14:textId="7A1ACA47" w:rsidR="00F014B6" w:rsidRPr="00AE739A" w:rsidRDefault="00F014B6" w:rsidP="00A276C9">
            <w:pPr>
              <w:pStyle w:val="naisc"/>
              <w:spacing w:before="0" w:after="0"/>
              <w:rPr>
                <w:b/>
                <w:sz w:val="22"/>
                <w:szCs w:val="22"/>
              </w:rPr>
            </w:pPr>
          </w:p>
          <w:p w14:paraId="70CEF210" w14:textId="4E293BC9" w:rsidR="00F014B6" w:rsidRPr="00AE739A" w:rsidRDefault="00F014B6" w:rsidP="00A276C9">
            <w:pPr>
              <w:pStyle w:val="naisc"/>
              <w:spacing w:before="0" w:after="0"/>
              <w:rPr>
                <w:b/>
                <w:sz w:val="22"/>
                <w:szCs w:val="22"/>
              </w:rPr>
            </w:pPr>
          </w:p>
          <w:p w14:paraId="1EE75E1F" w14:textId="2D128568" w:rsidR="00F014B6" w:rsidRPr="00AE739A" w:rsidRDefault="00F014B6" w:rsidP="00A276C9">
            <w:pPr>
              <w:pStyle w:val="naisc"/>
              <w:spacing w:before="0" w:after="0"/>
              <w:rPr>
                <w:b/>
                <w:sz w:val="22"/>
                <w:szCs w:val="22"/>
              </w:rPr>
            </w:pPr>
          </w:p>
          <w:p w14:paraId="3A94BED3" w14:textId="77696889" w:rsidR="00F014B6" w:rsidRPr="00AE739A" w:rsidRDefault="00F014B6" w:rsidP="00A276C9">
            <w:pPr>
              <w:pStyle w:val="naisc"/>
              <w:spacing w:before="0" w:after="0"/>
              <w:rPr>
                <w:b/>
                <w:sz w:val="22"/>
                <w:szCs w:val="22"/>
              </w:rPr>
            </w:pPr>
          </w:p>
          <w:p w14:paraId="21DC3F57" w14:textId="1976B1EB" w:rsidR="00F014B6" w:rsidRPr="00AE739A" w:rsidRDefault="00F014B6" w:rsidP="00A276C9">
            <w:pPr>
              <w:pStyle w:val="naisc"/>
              <w:spacing w:before="0" w:after="0"/>
              <w:rPr>
                <w:b/>
                <w:sz w:val="22"/>
                <w:szCs w:val="22"/>
              </w:rPr>
            </w:pPr>
          </w:p>
          <w:p w14:paraId="79943885" w14:textId="46493057" w:rsidR="00F014B6" w:rsidRPr="00AE739A" w:rsidRDefault="00F014B6" w:rsidP="00A276C9">
            <w:pPr>
              <w:pStyle w:val="naisc"/>
              <w:spacing w:before="0" w:after="0"/>
              <w:rPr>
                <w:b/>
                <w:sz w:val="22"/>
                <w:szCs w:val="22"/>
              </w:rPr>
            </w:pPr>
          </w:p>
          <w:p w14:paraId="00D05459" w14:textId="53408C88" w:rsidR="00F014B6" w:rsidRPr="00AE739A" w:rsidRDefault="00F014B6" w:rsidP="00A276C9">
            <w:pPr>
              <w:pStyle w:val="naisc"/>
              <w:spacing w:before="0" w:after="0"/>
              <w:rPr>
                <w:b/>
                <w:sz w:val="22"/>
                <w:szCs w:val="22"/>
              </w:rPr>
            </w:pPr>
          </w:p>
          <w:p w14:paraId="6E5C3211" w14:textId="61F9BAB9" w:rsidR="00F014B6" w:rsidRPr="00AE739A" w:rsidRDefault="00F014B6" w:rsidP="00A276C9">
            <w:pPr>
              <w:pStyle w:val="naisc"/>
              <w:spacing w:before="0" w:after="0"/>
              <w:rPr>
                <w:b/>
                <w:sz w:val="22"/>
                <w:szCs w:val="22"/>
              </w:rPr>
            </w:pPr>
          </w:p>
          <w:p w14:paraId="447D317C" w14:textId="11E03991" w:rsidR="00F014B6" w:rsidRPr="00AE739A" w:rsidRDefault="00F014B6" w:rsidP="00A276C9">
            <w:pPr>
              <w:pStyle w:val="naisc"/>
              <w:spacing w:before="0" w:after="0"/>
              <w:rPr>
                <w:b/>
                <w:sz w:val="22"/>
                <w:szCs w:val="22"/>
              </w:rPr>
            </w:pPr>
          </w:p>
          <w:p w14:paraId="620D2925" w14:textId="2DF0567F" w:rsidR="00F014B6" w:rsidRPr="00AE739A" w:rsidRDefault="00F014B6" w:rsidP="00A276C9">
            <w:pPr>
              <w:pStyle w:val="naisc"/>
              <w:spacing w:before="0" w:after="0"/>
              <w:rPr>
                <w:b/>
                <w:sz w:val="22"/>
                <w:szCs w:val="22"/>
              </w:rPr>
            </w:pPr>
          </w:p>
          <w:p w14:paraId="58E37395" w14:textId="77777777" w:rsidR="00F014B6" w:rsidRPr="00AE739A" w:rsidRDefault="00F014B6" w:rsidP="00F014B6">
            <w:pPr>
              <w:pStyle w:val="naisc"/>
              <w:spacing w:before="0" w:after="0"/>
              <w:rPr>
                <w:b/>
                <w:sz w:val="22"/>
                <w:szCs w:val="22"/>
              </w:rPr>
            </w:pPr>
            <w:r w:rsidRPr="00AE739A">
              <w:rPr>
                <w:b/>
                <w:sz w:val="22"/>
                <w:szCs w:val="22"/>
              </w:rPr>
              <w:t>Ņemts vērā</w:t>
            </w:r>
          </w:p>
          <w:p w14:paraId="5D9A41FE" w14:textId="6E716190" w:rsidR="00663710" w:rsidRPr="00AE739A" w:rsidRDefault="00261CFA" w:rsidP="00027C8F">
            <w:pPr>
              <w:pStyle w:val="naisc"/>
              <w:spacing w:before="0" w:after="60"/>
              <w:jc w:val="both"/>
              <w:rPr>
                <w:bCs/>
                <w:sz w:val="22"/>
                <w:szCs w:val="22"/>
              </w:rPr>
            </w:pPr>
            <w:r w:rsidRPr="00AE739A">
              <w:rPr>
                <w:bCs/>
                <w:sz w:val="22"/>
                <w:szCs w:val="22"/>
              </w:rPr>
              <w:t>Elektroniskās saskaņošanas laikā</w:t>
            </w:r>
            <w:r w:rsidR="00C11FE4" w:rsidRPr="00AE739A">
              <w:rPr>
                <w:bCs/>
                <w:sz w:val="22"/>
                <w:szCs w:val="22"/>
              </w:rPr>
              <w:t xml:space="preserve"> panākta vienošanās saglabāt esošo </w:t>
            </w:r>
            <w:r w:rsidR="001F08E0" w:rsidRPr="00AE739A">
              <w:rPr>
                <w:bCs/>
                <w:sz w:val="22"/>
                <w:szCs w:val="22"/>
              </w:rPr>
              <w:t>noteikumu projekta redakciju, kas formulēta pēc analoģijas ar citos normatīvajos aktos ietverto regulējumu par attiecīgās normas spēkā stāšanos pēc tās saskaņošanas ar Eiropas Komisiju (piemēram</w:t>
            </w:r>
            <w:r w:rsidR="00663710" w:rsidRPr="00AE739A">
              <w:rPr>
                <w:bCs/>
                <w:sz w:val="22"/>
                <w:szCs w:val="22"/>
              </w:rPr>
              <w:t>:</w:t>
            </w:r>
            <w:r w:rsidR="001F08E0" w:rsidRPr="00AE739A">
              <w:rPr>
                <w:bCs/>
                <w:sz w:val="22"/>
                <w:szCs w:val="22"/>
              </w:rPr>
              <w:t xml:space="preserve"> </w:t>
            </w:r>
          </w:p>
          <w:p w14:paraId="2E518A50" w14:textId="2628F543" w:rsidR="00663710" w:rsidRPr="00AE739A" w:rsidRDefault="00663710" w:rsidP="00027C8F">
            <w:pPr>
              <w:pStyle w:val="naisc"/>
              <w:spacing w:before="0" w:after="60"/>
              <w:jc w:val="both"/>
              <w:rPr>
                <w:bCs/>
                <w:sz w:val="22"/>
                <w:szCs w:val="22"/>
              </w:rPr>
            </w:pPr>
            <w:r w:rsidRPr="00AE739A">
              <w:rPr>
                <w:bCs/>
                <w:sz w:val="22"/>
                <w:szCs w:val="22"/>
              </w:rPr>
              <w:noBreakHyphen/>
              <w:t> </w:t>
            </w:r>
            <w:r w:rsidR="001F08E0" w:rsidRPr="00AE739A">
              <w:rPr>
                <w:bCs/>
                <w:sz w:val="22"/>
                <w:szCs w:val="22"/>
              </w:rPr>
              <w:t>Ministru kabineta 2015. gada 14. jūlija noteikumu Nr. </w:t>
            </w:r>
            <w:r w:rsidR="009D283C" w:rsidRPr="00AE739A">
              <w:rPr>
                <w:bCs/>
                <w:sz w:val="22"/>
                <w:szCs w:val="22"/>
              </w:rPr>
              <w:t>3</w:t>
            </w:r>
            <w:r w:rsidR="001F08E0" w:rsidRPr="00AE739A">
              <w:rPr>
                <w:bCs/>
                <w:sz w:val="22"/>
                <w:szCs w:val="22"/>
              </w:rPr>
              <w:t xml:space="preserve">95 “Kārtība, kādā energoietilpīgi apstrādes rūpniecības uzņēmumi iegūst tiesības uz samazinātu līdzdalību obligātā </w:t>
            </w:r>
            <w:r w:rsidR="001F08E0" w:rsidRPr="00AE739A">
              <w:rPr>
                <w:bCs/>
                <w:sz w:val="22"/>
                <w:szCs w:val="22"/>
              </w:rPr>
              <w:lastRenderedPageBreak/>
              <w:t>iepirkuma komponentes maksājumam” 32. punkts</w:t>
            </w:r>
            <w:r w:rsidR="009D283C" w:rsidRPr="00AE739A">
              <w:rPr>
                <w:bCs/>
                <w:sz w:val="22"/>
                <w:szCs w:val="22"/>
              </w:rPr>
              <w:t xml:space="preserve">; </w:t>
            </w:r>
          </w:p>
          <w:p w14:paraId="639C320D" w14:textId="31DD40BC" w:rsidR="00663710" w:rsidRPr="00AE739A" w:rsidRDefault="00663710" w:rsidP="00027C8F">
            <w:pPr>
              <w:pStyle w:val="naisc"/>
              <w:spacing w:before="0" w:after="60"/>
              <w:jc w:val="both"/>
              <w:rPr>
                <w:bCs/>
                <w:sz w:val="22"/>
                <w:szCs w:val="22"/>
                <w:shd w:val="clear" w:color="auto" w:fill="FFFFFF"/>
              </w:rPr>
            </w:pPr>
            <w:r w:rsidRPr="00AE739A">
              <w:rPr>
                <w:bCs/>
                <w:sz w:val="22"/>
                <w:szCs w:val="22"/>
              </w:rPr>
              <w:t>- </w:t>
            </w:r>
            <w:r w:rsidR="009D283C" w:rsidRPr="00AE739A">
              <w:rPr>
                <w:bCs/>
                <w:sz w:val="22"/>
                <w:szCs w:val="22"/>
              </w:rPr>
              <w:t xml:space="preserve">Ministru kabineta </w:t>
            </w:r>
            <w:r w:rsidR="009D283C" w:rsidRPr="00AE739A">
              <w:rPr>
                <w:bCs/>
                <w:sz w:val="22"/>
                <w:szCs w:val="22"/>
                <w:shd w:val="clear" w:color="auto" w:fill="FFFFFF"/>
              </w:rPr>
              <w:t xml:space="preserve">2016. gada 5. jūlija noteikumu Nr. 443 “Grozījumi Ministru kabineta 2009. gada 10. marta noteikumos Nr. 221 "Noteikumi par elektroenerģijas ražošanu un cenu noteikšanu, ražojot elektroenerģiju koģenerācijā"” 2. punkts; </w:t>
            </w:r>
          </w:p>
          <w:p w14:paraId="1031F6F1" w14:textId="3F826CB7" w:rsidR="00C11FE4" w:rsidRPr="00AE739A" w:rsidRDefault="00663710" w:rsidP="00027C8F">
            <w:pPr>
              <w:pStyle w:val="naisc"/>
              <w:spacing w:before="0" w:after="60"/>
              <w:jc w:val="both"/>
              <w:rPr>
                <w:bCs/>
                <w:sz w:val="22"/>
                <w:szCs w:val="22"/>
              </w:rPr>
            </w:pPr>
            <w:r w:rsidRPr="00AE739A">
              <w:rPr>
                <w:bCs/>
                <w:sz w:val="22"/>
                <w:szCs w:val="22"/>
                <w:shd w:val="clear" w:color="auto" w:fill="FFFFFF"/>
              </w:rPr>
              <w:t>- </w:t>
            </w:r>
            <w:r w:rsidR="009D283C" w:rsidRPr="00AE739A">
              <w:rPr>
                <w:bCs/>
                <w:sz w:val="22"/>
                <w:szCs w:val="22"/>
                <w:shd w:val="clear" w:color="auto" w:fill="FFFFFF"/>
              </w:rPr>
              <w:t>Ministru kabineta 2016. gada 5. jūlija noteikumu Nr. 444 “Grozījumi Ministru kabineta 2010. gada 16. marta noteikumos Nr. 262 "Noteikumi par elektroenerģijas ražošanu, izmantojot atjaunojamos energoresursus, un cenu noteikšanas kārtību"” 2. punkts</w:t>
            </w:r>
            <w:r w:rsidR="001F08E0" w:rsidRPr="00AE739A">
              <w:rPr>
                <w:bCs/>
                <w:sz w:val="22"/>
                <w:szCs w:val="22"/>
              </w:rPr>
              <w:t>).</w:t>
            </w:r>
          </w:p>
          <w:p w14:paraId="6379F242" w14:textId="685093CA" w:rsidR="009D311D" w:rsidRPr="00AE739A" w:rsidRDefault="009D311D" w:rsidP="000B74F4">
            <w:pPr>
              <w:pStyle w:val="NormalWeb"/>
              <w:spacing w:before="0" w:beforeAutospacing="0"/>
              <w:jc w:val="both"/>
              <w:rPr>
                <w:bCs/>
                <w:sz w:val="22"/>
                <w:szCs w:val="22"/>
              </w:rPr>
            </w:pPr>
          </w:p>
        </w:tc>
        <w:tc>
          <w:tcPr>
            <w:tcW w:w="469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58B1645E" w14:textId="7F829AF7" w:rsidR="00387285" w:rsidRPr="00AE739A" w:rsidRDefault="008019D3" w:rsidP="008019D3">
            <w:pPr>
              <w:shd w:val="clear" w:color="auto" w:fill="FFFFFF"/>
              <w:spacing w:after="120"/>
              <w:jc w:val="both"/>
              <w:rPr>
                <w:sz w:val="22"/>
                <w:szCs w:val="22"/>
              </w:rPr>
            </w:pPr>
            <w:r w:rsidRPr="00AE739A">
              <w:rPr>
                <w:sz w:val="22"/>
                <w:szCs w:val="22"/>
              </w:rPr>
              <w:lastRenderedPageBreak/>
              <w:t>Noteikumu projekts p</w:t>
            </w:r>
            <w:r w:rsidR="00387285" w:rsidRPr="00AE739A">
              <w:rPr>
                <w:sz w:val="22"/>
                <w:szCs w:val="22"/>
              </w:rPr>
              <w:t>apildināt</w:t>
            </w:r>
            <w:r w:rsidR="001E71AB" w:rsidRPr="00AE739A">
              <w:rPr>
                <w:sz w:val="22"/>
                <w:szCs w:val="22"/>
              </w:rPr>
              <w:t>s</w:t>
            </w:r>
            <w:r w:rsidR="00387285" w:rsidRPr="00AE739A">
              <w:rPr>
                <w:sz w:val="22"/>
                <w:szCs w:val="22"/>
              </w:rPr>
              <w:t xml:space="preserve"> ar </w:t>
            </w:r>
            <w:r w:rsidR="00143684" w:rsidRPr="00AE739A">
              <w:rPr>
                <w:sz w:val="22"/>
                <w:szCs w:val="22"/>
              </w:rPr>
              <w:t>1</w:t>
            </w:r>
            <w:r w:rsidR="00053A90" w:rsidRPr="00AE739A">
              <w:rPr>
                <w:sz w:val="22"/>
                <w:szCs w:val="22"/>
              </w:rPr>
              <w:t>3</w:t>
            </w:r>
            <w:r w:rsidR="00387285" w:rsidRPr="00AE739A">
              <w:rPr>
                <w:sz w:val="22"/>
                <w:szCs w:val="22"/>
              </w:rPr>
              <w:t>. punktu šādā redakcijā:</w:t>
            </w:r>
          </w:p>
          <w:p w14:paraId="000FC972" w14:textId="507FEBBE" w:rsidR="00143684" w:rsidRPr="00AE739A" w:rsidRDefault="00143684" w:rsidP="00736373">
            <w:pPr>
              <w:shd w:val="clear" w:color="auto" w:fill="FFFFFF"/>
              <w:spacing w:after="120"/>
              <w:jc w:val="both"/>
              <w:rPr>
                <w:sz w:val="22"/>
                <w:szCs w:val="22"/>
              </w:rPr>
            </w:pPr>
            <w:r w:rsidRPr="00AE739A">
              <w:rPr>
                <w:sz w:val="22"/>
                <w:szCs w:val="22"/>
              </w:rPr>
              <w:t>1</w:t>
            </w:r>
            <w:r w:rsidR="00053A90" w:rsidRPr="00AE739A">
              <w:rPr>
                <w:sz w:val="22"/>
                <w:szCs w:val="22"/>
              </w:rPr>
              <w:t>3</w:t>
            </w:r>
            <w:r w:rsidRPr="00AE739A">
              <w:rPr>
                <w:sz w:val="22"/>
                <w:szCs w:val="22"/>
              </w:rPr>
              <w:t>. Papildināt noteikumus ar 115. punktu šādā redakcijā:</w:t>
            </w:r>
          </w:p>
          <w:p w14:paraId="2EB6E04B" w14:textId="01F3C66C" w:rsidR="00736373" w:rsidRPr="00AE739A" w:rsidRDefault="00736373" w:rsidP="00736373">
            <w:pPr>
              <w:shd w:val="clear" w:color="auto" w:fill="FFFFFF"/>
              <w:spacing w:after="120"/>
              <w:jc w:val="both"/>
              <w:rPr>
                <w:sz w:val="22"/>
                <w:szCs w:val="22"/>
              </w:rPr>
            </w:pPr>
            <w:r w:rsidRPr="00AE739A">
              <w:rPr>
                <w:sz w:val="22"/>
                <w:szCs w:val="22"/>
              </w:rPr>
              <w:t>“115. Šo noteikumu 37.4.</w:t>
            </w:r>
            <w:r w:rsidRPr="00AE739A">
              <w:rPr>
                <w:sz w:val="22"/>
                <w:szCs w:val="22"/>
                <w:vertAlign w:val="superscript"/>
              </w:rPr>
              <w:t>1</w:t>
            </w:r>
            <w:r w:rsidRPr="00AE739A">
              <w:rPr>
                <w:sz w:val="22"/>
                <w:szCs w:val="22"/>
              </w:rPr>
              <w:t> punktu piemēro no brīža, kad oficiālajā izdevumā "Latvijas Vēstnesis" ir publicēts paziņojums par šajā punktā ietvertā nosacījuma saskaņošanu ar Eiropas Komisiju.”</w:t>
            </w:r>
          </w:p>
          <w:p w14:paraId="584FCB7B" w14:textId="77777777" w:rsidR="000421D6" w:rsidRPr="00AE739A" w:rsidRDefault="000421D6" w:rsidP="000421D6">
            <w:pPr>
              <w:shd w:val="clear" w:color="auto" w:fill="FFFFFF"/>
              <w:spacing w:after="120"/>
              <w:jc w:val="both"/>
              <w:rPr>
                <w:sz w:val="22"/>
                <w:szCs w:val="22"/>
              </w:rPr>
            </w:pPr>
          </w:p>
        </w:tc>
        <w:tc>
          <w:tcPr>
            <w:tcW w:w="1298" w:type="dxa"/>
          </w:tcPr>
          <w:p w14:paraId="083E1F6E" w14:textId="77777777" w:rsidR="000421D6" w:rsidRPr="00AE739A" w:rsidRDefault="000421D6" w:rsidP="000421D6">
            <w:pPr>
              <w:jc w:val="both"/>
              <w:rPr>
                <w:sz w:val="22"/>
                <w:szCs w:val="22"/>
              </w:rPr>
            </w:pPr>
          </w:p>
        </w:tc>
      </w:tr>
      <w:tr w:rsidR="00AE739A" w:rsidRPr="00AE739A" w14:paraId="0C915DBE" w14:textId="77777777" w:rsidTr="00F6736A">
        <w:trPr>
          <w:trHeight w:val="447"/>
          <w:tblCellSpacing w:w="0" w:type="dxa"/>
        </w:trPr>
        <w:tc>
          <w:tcPr>
            <w:tcW w:w="567"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3EE76338" w14:textId="77777777" w:rsidR="000421D6" w:rsidRPr="00AE739A" w:rsidRDefault="000421D6" w:rsidP="000421D6">
            <w:pPr>
              <w:pStyle w:val="naisc"/>
              <w:numPr>
                <w:ilvl w:val="0"/>
                <w:numId w:val="22"/>
              </w:numPr>
              <w:spacing w:before="0" w:after="0"/>
              <w:ind w:left="113" w:firstLine="0"/>
              <w:jc w:val="right"/>
              <w:rPr>
                <w:sz w:val="22"/>
                <w:szCs w:val="22"/>
              </w:rPr>
            </w:pPr>
          </w:p>
        </w:tc>
        <w:tc>
          <w:tcPr>
            <w:tcW w:w="1774"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4DD6436B" w14:textId="5CFD90D8" w:rsidR="000421D6" w:rsidRPr="00AE739A" w:rsidRDefault="006E2C74" w:rsidP="000421D6">
            <w:pPr>
              <w:pStyle w:val="naisf"/>
              <w:spacing w:before="0" w:after="120"/>
              <w:ind w:firstLine="0"/>
              <w:rPr>
                <w:sz w:val="22"/>
                <w:szCs w:val="22"/>
              </w:rPr>
            </w:pPr>
            <w:r w:rsidRPr="00AE739A">
              <w:rPr>
                <w:sz w:val="22"/>
                <w:szCs w:val="22"/>
              </w:rPr>
              <w:t>Noteikumu projekts</w:t>
            </w:r>
          </w:p>
        </w:tc>
        <w:tc>
          <w:tcPr>
            <w:tcW w:w="475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2B0E62A7" w14:textId="77777777" w:rsidR="000421D6" w:rsidRPr="00AE739A" w:rsidRDefault="000421D6" w:rsidP="000421D6">
            <w:pPr>
              <w:tabs>
                <w:tab w:val="left" w:pos="1134"/>
              </w:tabs>
              <w:contextualSpacing/>
              <w:jc w:val="center"/>
              <w:rPr>
                <w:rFonts w:eastAsia="Calibri"/>
                <w:b/>
                <w:bCs/>
                <w:sz w:val="22"/>
                <w:szCs w:val="22"/>
              </w:rPr>
            </w:pPr>
            <w:r w:rsidRPr="00AE739A">
              <w:rPr>
                <w:rFonts w:eastAsia="Calibri"/>
                <w:b/>
                <w:bCs/>
                <w:sz w:val="22"/>
                <w:szCs w:val="22"/>
              </w:rPr>
              <w:t>Finanšu ministrija (07.02.2020.)</w:t>
            </w:r>
          </w:p>
          <w:p w14:paraId="2FE5452D" w14:textId="113D34E4" w:rsidR="000421D6" w:rsidRPr="00AE739A" w:rsidRDefault="000421D6" w:rsidP="000421D6">
            <w:pPr>
              <w:jc w:val="both"/>
              <w:rPr>
                <w:sz w:val="22"/>
                <w:szCs w:val="22"/>
              </w:rPr>
            </w:pPr>
            <w:r w:rsidRPr="00AE739A">
              <w:rPr>
                <w:sz w:val="22"/>
                <w:szCs w:val="22"/>
              </w:rPr>
              <w:t>4. Vēršam uzmanību, ka saskaņā ar Ministru kabineta 2010.gada 12.oktobra noteikumos Nr.972 “Noteikumi par kārtību, kā veicami maksājumi valsts budžetā un tie atzīstami par saņemtiem, un prasībām tiešsaistes maksājumu pakalpojumu izmantošanai norēķinos ar valsts budžetu” noteikto regulējumu nodevas iekasētājam ir pienākums pārliecināties, ka personas maksājums ir saņemts attiecīgajā valsts budžeta kontā Valsts kasē (izmantojot Valsts kases e-pakalpojumu “</w:t>
            </w:r>
            <w:proofErr w:type="spellStart"/>
            <w:r w:rsidRPr="00AE739A">
              <w:rPr>
                <w:sz w:val="22"/>
                <w:szCs w:val="22"/>
              </w:rPr>
              <w:t>eKase</w:t>
            </w:r>
            <w:proofErr w:type="spellEnd"/>
            <w:r w:rsidRPr="00AE739A">
              <w:rPr>
                <w:sz w:val="22"/>
                <w:szCs w:val="22"/>
              </w:rPr>
              <w:t>”). Līdz ar to lūdzam papildināt noteikumu projektu ar regulējumu, kas nosaka, ka pēc noteikumu projekta 61.</w:t>
            </w:r>
            <w:r w:rsidRPr="00AE739A">
              <w:rPr>
                <w:sz w:val="22"/>
                <w:szCs w:val="22"/>
                <w:vertAlign w:val="superscript"/>
              </w:rPr>
              <w:t>4</w:t>
            </w:r>
            <w:r w:rsidRPr="00AE739A">
              <w:rPr>
                <w:sz w:val="22"/>
                <w:szCs w:val="22"/>
              </w:rPr>
              <w:t xml:space="preserve"> 3.apakšpunktā saņemtā apliecinājuma par valsts nodevas nomaksu Būvniecības valsts kontroles birojam nepieciešams pārliecināties par konkrētās valsts nodevas samaksas faktu. </w:t>
            </w:r>
          </w:p>
        </w:tc>
        <w:tc>
          <w:tcPr>
            <w:tcW w:w="3459"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099B9901" w14:textId="48C59ABC" w:rsidR="000421D6" w:rsidRPr="00AE739A" w:rsidRDefault="000421D6" w:rsidP="003325BB">
            <w:pPr>
              <w:pStyle w:val="naisc"/>
              <w:spacing w:before="0" w:after="0"/>
              <w:rPr>
                <w:bCs/>
                <w:sz w:val="22"/>
                <w:szCs w:val="22"/>
              </w:rPr>
            </w:pPr>
            <w:r w:rsidRPr="00AE739A">
              <w:rPr>
                <w:b/>
                <w:sz w:val="22"/>
                <w:szCs w:val="22"/>
              </w:rPr>
              <w:t>Ņemts vērā</w:t>
            </w:r>
          </w:p>
        </w:tc>
        <w:tc>
          <w:tcPr>
            <w:tcW w:w="469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248DC2CB" w14:textId="71828688" w:rsidR="00655ABF" w:rsidRPr="00AE739A" w:rsidRDefault="003A4506" w:rsidP="00655ABF">
            <w:pPr>
              <w:shd w:val="clear" w:color="auto" w:fill="FFFFFF"/>
              <w:spacing w:after="120"/>
              <w:jc w:val="both"/>
              <w:rPr>
                <w:sz w:val="22"/>
                <w:szCs w:val="22"/>
              </w:rPr>
            </w:pPr>
            <w:r w:rsidRPr="00AE739A">
              <w:rPr>
                <w:sz w:val="22"/>
                <w:szCs w:val="22"/>
              </w:rPr>
              <w:t>Noteikumu p</w:t>
            </w:r>
            <w:r w:rsidR="00655ABF" w:rsidRPr="00AE739A">
              <w:rPr>
                <w:sz w:val="22"/>
                <w:szCs w:val="22"/>
              </w:rPr>
              <w:t xml:space="preserve">rojekts papildināts ar </w:t>
            </w:r>
            <w:r w:rsidR="00C01940" w:rsidRPr="00AE739A">
              <w:rPr>
                <w:sz w:val="22"/>
                <w:szCs w:val="22"/>
              </w:rPr>
              <w:t>10</w:t>
            </w:r>
            <w:r w:rsidR="00143684" w:rsidRPr="00AE739A">
              <w:rPr>
                <w:sz w:val="22"/>
                <w:szCs w:val="22"/>
              </w:rPr>
              <w:t>.</w:t>
            </w:r>
            <w:r w:rsidR="00655ABF" w:rsidRPr="00AE739A">
              <w:rPr>
                <w:sz w:val="22"/>
                <w:szCs w:val="22"/>
              </w:rPr>
              <w:t> punktu šādā redakcijā:</w:t>
            </w:r>
          </w:p>
          <w:p w14:paraId="7A57DD01" w14:textId="2463C9F3" w:rsidR="00143684" w:rsidRPr="00AE739A" w:rsidRDefault="00C01940" w:rsidP="00655ABF">
            <w:pPr>
              <w:shd w:val="clear" w:color="auto" w:fill="FFFFFF"/>
              <w:spacing w:after="120"/>
              <w:jc w:val="both"/>
              <w:rPr>
                <w:sz w:val="22"/>
                <w:szCs w:val="22"/>
                <w:vertAlign w:val="superscript"/>
              </w:rPr>
            </w:pPr>
            <w:r w:rsidRPr="00AE739A">
              <w:rPr>
                <w:sz w:val="22"/>
                <w:szCs w:val="22"/>
              </w:rPr>
              <w:t>10</w:t>
            </w:r>
            <w:r w:rsidR="00143684" w:rsidRPr="00AE739A">
              <w:rPr>
                <w:sz w:val="22"/>
                <w:szCs w:val="22"/>
              </w:rPr>
              <w:t xml:space="preserve">. Papildināt noteikumus ar </w:t>
            </w:r>
            <w:r w:rsidR="00655ABF" w:rsidRPr="00AE739A">
              <w:rPr>
                <w:sz w:val="22"/>
                <w:szCs w:val="22"/>
              </w:rPr>
              <w:t>61.</w:t>
            </w:r>
            <w:r w:rsidR="00655ABF" w:rsidRPr="00AE739A">
              <w:rPr>
                <w:sz w:val="22"/>
                <w:szCs w:val="22"/>
                <w:vertAlign w:val="superscript"/>
              </w:rPr>
              <w:t>6</w:t>
            </w:r>
            <w:r w:rsidR="00143684" w:rsidRPr="00AE739A">
              <w:rPr>
                <w:sz w:val="22"/>
                <w:szCs w:val="22"/>
              </w:rPr>
              <w:t xml:space="preserve"> punktu šādā redakcijā:</w:t>
            </w:r>
          </w:p>
          <w:p w14:paraId="3149840C" w14:textId="7E240C35" w:rsidR="000421D6" w:rsidRPr="00AE739A" w:rsidRDefault="00C01940" w:rsidP="00A849D7">
            <w:pPr>
              <w:shd w:val="clear" w:color="auto" w:fill="FFFFFF"/>
              <w:spacing w:after="120"/>
              <w:jc w:val="both"/>
              <w:rPr>
                <w:sz w:val="22"/>
                <w:szCs w:val="22"/>
              </w:rPr>
            </w:pPr>
            <w:r w:rsidRPr="00AE739A">
              <w:rPr>
                <w:sz w:val="22"/>
                <w:szCs w:val="22"/>
              </w:rPr>
              <w:t>“61.</w:t>
            </w:r>
            <w:r w:rsidRPr="00AE739A">
              <w:rPr>
                <w:sz w:val="22"/>
                <w:szCs w:val="22"/>
                <w:vertAlign w:val="superscript"/>
              </w:rPr>
              <w:t>6</w:t>
            </w:r>
            <w:r w:rsidRPr="00AE739A">
              <w:rPr>
                <w:sz w:val="22"/>
                <w:szCs w:val="22"/>
              </w:rPr>
              <w:t> Ja komersants vēlas atjaunot komercdarbības atbalsta izmaksu, kas apturēts saskaņā ar šo noteikumu 60.</w:t>
            </w:r>
            <w:r w:rsidRPr="00AE739A">
              <w:rPr>
                <w:sz w:val="22"/>
                <w:szCs w:val="22"/>
                <w:vertAlign w:val="superscript"/>
              </w:rPr>
              <w:t>11 </w:t>
            </w:r>
            <w:r w:rsidRPr="00AE739A">
              <w:rPr>
                <w:sz w:val="22"/>
                <w:szCs w:val="22"/>
              </w:rPr>
              <w:t>punktu, tas iesniedz birojam apliecinājumu par uzraudzības nodevas nomaksu. Birojs trīs darbdienu laikā pārliecinās par uzraudzības nodevas nomaksas faktu. Ja birojs konstatē, ka atbilstoši sniegtajam apliecinājumam komersants uzraudzības nodevu ir nomaksājis, birojs piecu darbdienu laikā no šī fakta konstatēšanas brīža pieņem lēmumu par saskaņā ar šo noteikumu 60.</w:t>
            </w:r>
            <w:r w:rsidRPr="00AE739A">
              <w:rPr>
                <w:sz w:val="22"/>
                <w:szCs w:val="22"/>
                <w:vertAlign w:val="superscript"/>
              </w:rPr>
              <w:t>11 </w:t>
            </w:r>
            <w:r w:rsidRPr="00AE739A">
              <w:rPr>
                <w:sz w:val="22"/>
                <w:szCs w:val="22"/>
              </w:rPr>
              <w:t>punktu apturētā komercdarbības atbalsta izmaksas atsākšanu ar nākamā pilnā kalendāra mēneša pirmo datumu pēc lēmuma spēkā stāšanās dienas. Birojs par lēmuma rezultātu informē sistēmas operatoru un publisko tirgotāju.”</w:t>
            </w:r>
          </w:p>
        </w:tc>
        <w:tc>
          <w:tcPr>
            <w:tcW w:w="1298" w:type="dxa"/>
          </w:tcPr>
          <w:p w14:paraId="6C5B7B2D" w14:textId="77777777" w:rsidR="000421D6" w:rsidRPr="00AE739A" w:rsidRDefault="000421D6" w:rsidP="000421D6">
            <w:pPr>
              <w:jc w:val="both"/>
              <w:rPr>
                <w:sz w:val="22"/>
                <w:szCs w:val="22"/>
              </w:rPr>
            </w:pPr>
          </w:p>
        </w:tc>
      </w:tr>
      <w:tr w:rsidR="00AE739A" w:rsidRPr="00AE739A" w14:paraId="46230C8E" w14:textId="77777777" w:rsidTr="00F6736A">
        <w:trPr>
          <w:trHeight w:val="447"/>
          <w:tblCellSpacing w:w="0" w:type="dxa"/>
        </w:trPr>
        <w:tc>
          <w:tcPr>
            <w:tcW w:w="567"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6A5B7920" w14:textId="77777777" w:rsidR="000421D6" w:rsidRPr="00AE739A" w:rsidRDefault="000421D6" w:rsidP="000421D6">
            <w:pPr>
              <w:pStyle w:val="naisc"/>
              <w:numPr>
                <w:ilvl w:val="0"/>
                <w:numId w:val="22"/>
              </w:numPr>
              <w:spacing w:before="0" w:after="0"/>
              <w:ind w:left="113" w:firstLine="0"/>
              <w:jc w:val="right"/>
              <w:rPr>
                <w:sz w:val="22"/>
                <w:szCs w:val="22"/>
              </w:rPr>
            </w:pPr>
          </w:p>
        </w:tc>
        <w:tc>
          <w:tcPr>
            <w:tcW w:w="1774"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5242B630" w14:textId="3A735FB5" w:rsidR="000421D6" w:rsidRPr="00AE739A" w:rsidRDefault="00CB001C" w:rsidP="000421D6">
            <w:pPr>
              <w:shd w:val="clear" w:color="auto" w:fill="FFFFFF"/>
              <w:rPr>
                <w:sz w:val="22"/>
                <w:szCs w:val="22"/>
              </w:rPr>
            </w:pPr>
            <w:r w:rsidRPr="00AE739A">
              <w:rPr>
                <w:sz w:val="22"/>
                <w:szCs w:val="22"/>
              </w:rPr>
              <w:t>Noteikumu p</w:t>
            </w:r>
            <w:r w:rsidR="000421D6" w:rsidRPr="00AE739A">
              <w:rPr>
                <w:sz w:val="22"/>
                <w:szCs w:val="22"/>
              </w:rPr>
              <w:t>rojekta anotācija</w:t>
            </w:r>
          </w:p>
        </w:tc>
        <w:tc>
          <w:tcPr>
            <w:tcW w:w="475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25B0C701" w14:textId="77777777" w:rsidR="000421D6" w:rsidRPr="00AE739A" w:rsidRDefault="000421D6" w:rsidP="000421D6">
            <w:pPr>
              <w:tabs>
                <w:tab w:val="left" w:pos="1134"/>
              </w:tabs>
              <w:contextualSpacing/>
              <w:jc w:val="center"/>
              <w:rPr>
                <w:rFonts w:eastAsia="Calibri"/>
                <w:b/>
                <w:bCs/>
                <w:sz w:val="22"/>
                <w:szCs w:val="22"/>
              </w:rPr>
            </w:pPr>
            <w:r w:rsidRPr="00AE739A">
              <w:rPr>
                <w:rFonts w:eastAsia="Calibri"/>
                <w:b/>
                <w:bCs/>
                <w:sz w:val="22"/>
                <w:szCs w:val="22"/>
              </w:rPr>
              <w:t>Finanšu ministrija (07.02.2020.)</w:t>
            </w:r>
          </w:p>
          <w:p w14:paraId="5F5ACB53" w14:textId="77777777" w:rsidR="00B02225" w:rsidRPr="00AE739A" w:rsidRDefault="000421D6" w:rsidP="000421D6">
            <w:pPr>
              <w:jc w:val="both"/>
              <w:rPr>
                <w:sz w:val="22"/>
                <w:szCs w:val="22"/>
              </w:rPr>
            </w:pPr>
            <w:r w:rsidRPr="00AE739A">
              <w:rPr>
                <w:sz w:val="22"/>
                <w:szCs w:val="22"/>
              </w:rPr>
              <w:t>5. No pašreizējā normatīvā regulējuma nav viennozīmīgi saprotams, kādas ir turpmākas darbības, ja valsts nodeva tomēr netiek samaksāta. Līdz ar to lūdzam papildināt anotācijas I sadaļas 2.punktu ar informāciju, kāda ir Būvniecības valsts kontroles biroja rīcība gadījumos, kad komersants neveic nodevas samaksu, proti, kāds normatīvais regulējums piemērojams nokavējuma naudas aprēķināšanai un nesamaksātās valsts nodevas atgūšanai un kādā kārtībā tiks aprēķināta un ieturēta nokavējuma nauda par nokavēto uzraudzības nodevas maksājumu.</w:t>
            </w:r>
          </w:p>
          <w:p w14:paraId="46BB2960" w14:textId="77777777" w:rsidR="00B02225" w:rsidRPr="00AE739A" w:rsidRDefault="00B02225" w:rsidP="000421D6">
            <w:pPr>
              <w:jc w:val="both"/>
              <w:rPr>
                <w:sz w:val="22"/>
                <w:szCs w:val="22"/>
              </w:rPr>
            </w:pPr>
          </w:p>
          <w:p w14:paraId="152F1B93" w14:textId="77777777" w:rsidR="00B02225" w:rsidRPr="00AE739A" w:rsidRDefault="00B02225" w:rsidP="00B02225">
            <w:pPr>
              <w:tabs>
                <w:tab w:val="left" w:pos="1134"/>
              </w:tabs>
              <w:contextualSpacing/>
              <w:jc w:val="center"/>
              <w:rPr>
                <w:rFonts w:eastAsia="Calibri"/>
                <w:b/>
                <w:bCs/>
                <w:sz w:val="22"/>
                <w:szCs w:val="22"/>
              </w:rPr>
            </w:pPr>
            <w:r w:rsidRPr="00AE739A">
              <w:rPr>
                <w:rFonts w:eastAsia="Calibri"/>
                <w:b/>
                <w:bCs/>
                <w:sz w:val="22"/>
                <w:szCs w:val="22"/>
              </w:rPr>
              <w:t>Finanšu ministrija (19.02.2020.)</w:t>
            </w:r>
          </w:p>
          <w:p w14:paraId="6454290D" w14:textId="4354D58D" w:rsidR="000421D6" w:rsidRPr="00AE739A" w:rsidRDefault="00B02225" w:rsidP="00B02225">
            <w:pPr>
              <w:jc w:val="both"/>
              <w:rPr>
                <w:sz w:val="22"/>
                <w:szCs w:val="22"/>
              </w:rPr>
            </w:pPr>
            <w:r w:rsidRPr="00AE739A">
              <w:rPr>
                <w:sz w:val="22"/>
                <w:szCs w:val="22"/>
              </w:rPr>
              <w:t xml:space="preserve">Anotācijas I sadaļas 2.punktā (9.lpp. otrajā rindkopā) ir norādīts, ka </w:t>
            </w:r>
            <w:r w:rsidRPr="00AE739A">
              <w:rPr>
                <w:i/>
                <w:iCs/>
                <w:sz w:val="22"/>
                <w:szCs w:val="22"/>
              </w:rPr>
              <w:t>“Gadījumos, kad komersants neveic nodevas nomaksu, tās atgūšana un nokavējuma naudas aprēķināšana tiks veikta saskaņā ar spēkā esošiem normatīvajiem aktiem, t.sk. likumu “Par nodokļiem un nodevām”.</w:t>
            </w:r>
            <w:r w:rsidRPr="00AE739A">
              <w:rPr>
                <w:sz w:val="22"/>
                <w:szCs w:val="22"/>
              </w:rPr>
              <w:t xml:space="preserve"> Lūdzam precizēt norādīto informāciju, kādi konkrēti, bez likuma “Par nodokļiem un nodevām”, ir šie</w:t>
            </w:r>
            <w:r w:rsidRPr="00AE739A">
              <w:rPr>
                <w:i/>
                <w:iCs/>
                <w:sz w:val="22"/>
                <w:szCs w:val="22"/>
              </w:rPr>
              <w:t xml:space="preserve"> spēkā esošie normatīvie akti</w:t>
            </w:r>
            <w:r w:rsidRPr="00AE739A">
              <w:rPr>
                <w:sz w:val="22"/>
                <w:szCs w:val="22"/>
              </w:rPr>
              <w:t>, atbilstoši kuriem tiks veikta valsts nodevas atgūšana un nokavējuma naudas aprēķināšana un iekasēšana gadījumos, kad komersants labprātīgi nebūs veicis valsts nodevas samaksu.</w:t>
            </w:r>
          </w:p>
        </w:tc>
        <w:tc>
          <w:tcPr>
            <w:tcW w:w="3459"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0BB7BADB" w14:textId="07FD089E" w:rsidR="000421D6" w:rsidRPr="00AE739A" w:rsidRDefault="000421D6" w:rsidP="008019D3">
            <w:pPr>
              <w:pStyle w:val="naisc"/>
              <w:spacing w:before="0" w:after="0"/>
              <w:rPr>
                <w:sz w:val="22"/>
                <w:szCs w:val="22"/>
              </w:rPr>
            </w:pPr>
            <w:r w:rsidRPr="00AE739A">
              <w:rPr>
                <w:b/>
                <w:sz w:val="22"/>
                <w:szCs w:val="22"/>
              </w:rPr>
              <w:t>Ņemts vērā</w:t>
            </w:r>
          </w:p>
        </w:tc>
        <w:tc>
          <w:tcPr>
            <w:tcW w:w="469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2730985F" w14:textId="5B5FF6A9" w:rsidR="008019D3" w:rsidRPr="00AE739A" w:rsidRDefault="00662123" w:rsidP="000421D6">
            <w:pPr>
              <w:spacing w:before="120"/>
              <w:jc w:val="both"/>
              <w:rPr>
                <w:sz w:val="22"/>
                <w:szCs w:val="22"/>
              </w:rPr>
            </w:pPr>
            <w:r w:rsidRPr="00AE739A">
              <w:rPr>
                <w:sz w:val="22"/>
                <w:szCs w:val="22"/>
              </w:rPr>
              <w:t>Noteikumu p</w:t>
            </w:r>
            <w:r w:rsidR="00CC3124" w:rsidRPr="00AE739A">
              <w:rPr>
                <w:sz w:val="22"/>
                <w:szCs w:val="22"/>
              </w:rPr>
              <w:t xml:space="preserve">rojekta anotācijas I sadaļas 2. punkts papildināts šādā redakcijā: </w:t>
            </w:r>
          </w:p>
          <w:p w14:paraId="228822F3" w14:textId="0B869A13" w:rsidR="000421D6" w:rsidRPr="00AE739A" w:rsidRDefault="008019D3" w:rsidP="000421D6">
            <w:pPr>
              <w:spacing w:before="120"/>
              <w:jc w:val="both"/>
              <w:rPr>
                <w:sz w:val="22"/>
                <w:szCs w:val="22"/>
              </w:rPr>
            </w:pPr>
            <w:r w:rsidRPr="00AE739A">
              <w:rPr>
                <w:sz w:val="22"/>
                <w:szCs w:val="22"/>
              </w:rPr>
              <w:t>“</w:t>
            </w:r>
            <w:r w:rsidR="000421D6" w:rsidRPr="00AE739A">
              <w:rPr>
                <w:sz w:val="22"/>
                <w:szCs w:val="22"/>
              </w:rPr>
              <w:t>Gadījum</w:t>
            </w:r>
            <w:r w:rsidR="00011EF1" w:rsidRPr="00AE739A">
              <w:rPr>
                <w:sz w:val="22"/>
                <w:szCs w:val="22"/>
              </w:rPr>
              <w:t>os</w:t>
            </w:r>
            <w:r w:rsidR="000421D6" w:rsidRPr="00AE739A">
              <w:rPr>
                <w:sz w:val="22"/>
                <w:szCs w:val="22"/>
              </w:rPr>
              <w:t xml:space="preserve">, </w:t>
            </w:r>
            <w:r w:rsidR="00011EF1" w:rsidRPr="00AE739A">
              <w:rPr>
                <w:sz w:val="22"/>
                <w:szCs w:val="22"/>
              </w:rPr>
              <w:t>kad</w:t>
            </w:r>
            <w:r w:rsidR="000421D6" w:rsidRPr="00AE739A">
              <w:rPr>
                <w:sz w:val="22"/>
                <w:szCs w:val="22"/>
              </w:rPr>
              <w:t xml:space="preserve"> komersants neveic nodevas nomaksu, </w:t>
            </w:r>
            <w:r w:rsidR="009D486C" w:rsidRPr="00AE739A">
              <w:rPr>
                <w:sz w:val="22"/>
                <w:szCs w:val="22"/>
              </w:rPr>
              <w:t>tās</w:t>
            </w:r>
            <w:r w:rsidR="000421D6" w:rsidRPr="00AE739A">
              <w:rPr>
                <w:sz w:val="22"/>
                <w:szCs w:val="22"/>
              </w:rPr>
              <w:t xml:space="preserve"> atgūšan</w:t>
            </w:r>
            <w:r w:rsidR="00011EF1" w:rsidRPr="00AE739A">
              <w:rPr>
                <w:sz w:val="22"/>
                <w:szCs w:val="22"/>
              </w:rPr>
              <w:t>a</w:t>
            </w:r>
            <w:r w:rsidR="000421D6" w:rsidRPr="00AE739A">
              <w:rPr>
                <w:sz w:val="22"/>
                <w:szCs w:val="22"/>
              </w:rPr>
              <w:t xml:space="preserve"> un nokavējuma naudas aprēķināšan</w:t>
            </w:r>
            <w:r w:rsidR="00011EF1" w:rsidRPr="00AE739A">
              <w:rPr>
                <w:sz w:val="22"/>
                <w:szCs w:val="22"/>
              </w:rPr>
              <w:t>a</w:t>
            </w:r>
            <w:r w:rsidR="000421D6" w:rsidRPr="00AE739A">
              <w:rPr>
                <w:sz w:val="22"/>
                <w:szCs w:val="22"/>
              </w:rPr>
              <w:t xml:space="preserve"> </w:t>
            </w:r>
            <w:r w:rsidR="00011EF1" w:rsidRPr="00AE739A">
              <w:rPr>
                <w:sz w:val="22"/>
                <w:szCs w:val="22"/>
              </w:rPr>
              <w:t xml:space="preserve">tiks veikta </w:t>
            </w:r>
            <w:r w:rsidR="000421D6" w:rsidRPr="00AE739A">
              <w:rPr>
                <w:sz w:val="22"/>
                <w:szCs w:val="22"/>
              </w:rPr>
              <w:t>saskaņā ar</w:t>
            </w:r>
            <w:r w:rsidR="00011EF1" w:rsidRPr="00AE739A">
              <w:rPr>
                <w:sz w:val="22"/>
                <w:szCs w:val="22"/>
              </w:rPr>
              <w:t xml:space="preserve"> likumu “Par nodokļiem un nodevām”</w:t>
            </w:r>
            <w:r w:rsidR="000421D6" w:rsidRPr="00AE739A">
              <w:rPr>
                <w:sz w:val="22"/>
                <w:szCs w:val="22"/>
              </w:rPr>
              <w:t>.</w:t>
            </w:r>
            <w:r w:rsidRPr="00AE739A">
              <w:rPr>
                <w:sz w:val="22"/>
                <w:szCs w:val="22"/>
              </w:rPr>
              <w:t>”</w:t>
            </w:r>
          </w:p>
        </w:tc>
        <w:tc>
          <w:tcPr>
            <w:tcW w:w="1298" w:type="dxa"/>
          </w:tcPr>
          <w:p w14:paraId="5BB19161" w14:textId="77777777" w:rsidR="000421D6" w:rsidRPr="00AE739A" w:rsidRDefault="000421D6" w:rsidP="000421D6">
            <w:pPr>
              <w:jc w:val="both"/>
              <w:rPr>
                <w:sz w:val="22"/>
                <w:szCs w:val="22"/>
              </w:rPr>
            </w:pPr>
          </w:p>
        </w:tc>
      </w:tr>
      <w:tr w:rsidR="00AE739A" w:rsidRPr="00AE739A" w14:paraId="117B765E" w14:textId="77777777" w:rsidTr="00F6736A">
        <w:trPr>
          <w:trHeight w:val="447"/>
          <w:tblCellSpacing w:w="0" w:type="dxa"/>
        </w:trPr>
        <w:tc>
          <w:tcPr>
            <w:tcW w:w="567"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0364D139" w14:textId="7688AC6B" w:rsidR="000421D6" w:rsidRPr="00AE739A" w:rsidRDefault="000421D6" w:rsidP="000421D6">
            <w:pPr>
              <w:pStyle w:val="naisc"/>
              <w:numPr>
                <w:ilvl w:val="0"/>
                <w:numId w:val="22"/>
              </w:numPr>
              <w:spacing w:before="0" w:after="0"/>
              <w:ind w:left="113" w:firstLine="0"/>
              <w:jc w:val="left"/>
              <w:rPr>
                <w:sz w:val="22"/>
                <w:szCs w:val="22"/>
              </w:rPr>
            </w:pPr>
          </w:p>
        </w:tc>
        <w:tc>
          <w:tcPr>
            <w:tcW w:w="1774"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4DBB2CE8" w14:textId="33FA7DC8" w:rsidR="000421D6" w:rsidRPr="00AE739A" w:rsidRDefault="000421D6" w:rsidP="000421D6">
            <w:pPr>
              <w:shd w:val="clear" w:color="auto" w:fill="FFFFFF"/>
              <w:rPr>
                <w:sz w:val="22"/>
                <w:szCs w:val="22"/>
              </w:rPr>
            </w:pPr>
            <w:r w:rsidRPr="00AE739A">
              <w:rPr>
                <w:sz w:val="22"/>
                <w:szCs w:val="22"/>
              </w:rPr>
              <w:t>Noteikumu projekts</w:t>
            </w:r>
          </w:p>
        </w:tc>
        <w:tc>
          <w:tcPr>
            <w:tcW w:w="475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1AF5A815" w14:textId="77777777" w:rsidR="000421D6" w:rsidRPr="00AE739A" w:rsidRDefault="000421D6" w:rsidP="000421D6">
            <w:pPr>
              <w:tabs>
                <w:tab w:val="left" w:pos="1134"/>
              </w:tabs>
              <w:spacing w:after="160" w:line="252" w:lineRule="auto"/>
              <w:contextualSpacing/>
              <w:jc w:val="center"/>
              <w:rPr>
                <w:rFonts w:eastAsia="Calibri"/>
                <w:b/>
                <w:bCs/>
                <w:sz w:val="22"/>
                <w:szCs w:val="22"/>
              </w:rPr>
            </w:pPr>
            <w:r w:rsidRPr="00AE739A">
              <w:rPr>
                <w:rFonts w:eastAsia="Calibri"/>
                <w:b/>
                <w:bCs/>
                <w:sz w:val="22"/>
                <w:szCs w:val="22"/>
              </w:rPr>
              <w:t>Tieslietu ministrija (06.02.2020.)</w:t>
            </w:r>
          </w:p>
          <w:p w14:paraId="31D541FB" w14:textId="77777777" w:rsidR="000421D6" w:rsidRPr="00AE739A" w:rsidRDefault="000421D6" w:rsidP="000421D6">
            <w:pPr>
              <w:jc w:val="both"/>
              <w:rPr>
                <w:sz w:val="22"/>
                <w:szCs w:val="22"/>
              </w:rPr>
            </w:pPr>
            <w:r w:rsidRPr="00AE739A">
              <w:rPr>
                <w:sz w:val="22"/>
                <w:szCs w:val="22"/>
              </w:rPr>
              <w:t>1. No projekta sākotnējās ietekmes novērtējuma ziņojuma (turpmāk – anotācija) izriet, ka projekta viens no izstrādes pamatojumiem ir Elektroenerģijas tirgus likuma 31.</w:t>
            </w:r>
            <w:r w:rsidRPr="00AE739A">
              <w:rPr>
                <w:sz w:val="22"/>
                <w:szCs w:val="22"/>
                <w:vertAlign w:val="superscript"/>
              </w:rPr>
              <w:t>1</w:t>
            </w:r>
            <w:r w:rsidRPr="00AE739A">
              <w:rPr>
                <w:sz w:val="22"/>
                <w:szCs w:val="22"/>
              </w:rPr>
              <w:t> panta devītā daļa. Norādē uz projekta izdošanas tiesisko pamatu norādīts, ka tas izdots arī saskaņā ar Elektroenerģijas tirgus likuma 31.</w:t>
            </w:r>
            <w:r w:rsidRPr="00AE739A">
              <w:rPr>
                <w:sz w:val="22"/>
                <w:szCs w:val="22"/>
                <w:vertAlign w:val="superscript"/>
              </w:rPr>
              <w:t>1</w:t>
            </w:r>
            <w:r w:rsidRPr="00AE739A">
              <w:rPr>
                <w:sz w:val="22"/>
                <w:szCs w:val="22"/>
              </w:rPr>
              <w:t xml:space="preserve"> panta devīto daļu, taču Ministru kabineta 2010. gada 16. marta noteikumu Nr. 262 "Noteikumi par elektroenerģijas ražošanu, izmantojot atjaunojamos energoresursus, un cenu noteikšanas </w:t>
            </w:r>
            <w:r w:rsidRPr="00AE739A">
              <w:rPr>
                <w:sz w:val="22"/>
                <w:szCs w:val="22"/>
              </w:rPr>
              <w:lastRenderedPageBreak/>
              <w:t>kārtību" (turpmāk – elektroenerģijas ražošanas noteikumi) norādē uz izdošanas tiesisko pamatu Elektroenerģijas tirgus likuma 31.</w:t>
            </w:r>
            <w:r w:rsidRPr="00AE739A">
              <w:rPr>
                <w:sz w:val="22"/>
                <w:szCs w:val="22"/>
                <w:vertAlign w:val="superscript"/>
              </w:rPr>
              <w:t>1</w:t>
            </w:r>
            <w:r w:rsidRPr="00AE739A">
              <w:rPr>
                <w:sz w:val="22"/>
                <w:szCs w:val="22"/>
              </w:rPr>
              <w:t> panta devītā daļa norādīta nav. Līdz ar to norādes uz izdošanas tiesisko pamatu papildināšanai ir jābūt vienam no elektroenerģijas ražošanas noteikumu grozījumiem. Vienlaikus, ja tiek papildināta norāde uz izdošanas tiesisko pamatu, nepieciešams grozīt arī elektroenerģijas ražošanas noteikumu 1. punktu, kurā ir noteikts, ko nosaka elektroenerģijas ražošanas noteikumi. Ņemot vērā minēto, lūdzam precizēt projektu, ietverot tajā minētos grozījumus.</w:t>
            </w:r>
          </w:p>
          <w:p w14:paraId="4C5BCB54" w14:textId="57AE7AC5" w:rsidR="001D1986" w:rsidRPr="00AE739A" w:rsidRDefault="001D1986" w:rsidP="000421D6">
            <w:pPr>
              <w:jc w:val="both"/>
              <w:rPr>
                <w:sz w:val="22"/>
                <w:szCs w:val="22"/>
              </w:rPr>
            </w:pPr>
          </w:p>
          <w:p w14:paraId="7470B482" w14:textId="77777777" w:rsidR="001D1986" w:rsidRPr="00AE739A" w:rsidRDefault="001D1986" w:rsidP="001D1986">
            <w:pPr>
              <w:tabs>
                <w:tab w:val="left" w:pos="1134"/>
              </w:tabs>
              <w:spacing w:after="160" w:line="252" w:lineRule="auto"/>
              <w:contextualSpacing/>
              <w:jc w:val="center"/>
              <w:rPr>
                <w:rFonts w:eastAsia="Calibri"/>
                <w:b/>
                <w:bCs/>
                <w:sz w:val="22"/>
                <w:szCs w:val="22"/>
              </w:rPr>
            </w:pPr>
            <w:r w:rsidRPr="00AE739A">
              <w:rPr>
                <w:rFonts w:eastAsia="Calibri"/>
                <w:b/>
                <w:bCs/>
                <w:sz w:val="22"/>
                <w:szCs w:val="22"/>
              </w:rPr>
              <w:t>Tieslietu ministrija (19.02.2020.)</w:t>
            </w:r>
          </w:p>
          <w:p w14:paraId="23790F48" w14:textId="3FDDBF31" w:rsidR="001D1986" w:rsidRPr="00AE739A" w:rsidRDefault="001D1986" w:rsidP="000421D6">
            <w:pPr>
              <w:jc w:val="both"/>
              <w:rPr>
                <w:sz w:val="22"/>
                <w:szCs w:val="22"/>
              </w:rPr>
            </w:pPr>
            <w:r w:rsidRPr="00AE739A">
              <w:rPr>
                <w:sz w:val="22"/>
                <w:szCs w:val="22"/>
              </w:rPr>
              <w:t>1. Ja projekts paredz grozīt norādi, uz kāda likuma pamata izdoti konkrētie noteikumi, jaunā norāde jau uzreiz norādāma attiecīgajā vietā, līdz ar to lūdzam papildināt projekta norādi, uz kāda likuma pamata izdoti Ministru kabineta 2010. gada 16. marta noteikumi Nr. 262 "Noteikumi par elektroenerģijas ražošanu, izmantojot atjaunojamos energoresursus, un cenu noteikšanas kārtību" (turpmāk – noteikumi).</w:t>
            </w:r>
          </w:p>
          <w:p w14:paraId="20B698C6" w14:textId="1AE377D6" w:rsidR="001D1986" w:rsidRPr="00AE739A" w:rsidRDefault="001D1986" w:rsidP="000421D6">
            <w:pPr>
              <w:jc w:val="both"/>
              <w:rPr>
                <w:sz w:val="22"/>
                <w:szCs w:val="22"/>
              </w:rPr>
            </w:pPr>
          </w:p>
        </w:tc>
        <w:tc>
          <w:tcPr>
            <w:tcW w:w="3459"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180FAB44" w14:textId="7A1B85FA" w:rsidR="000421D6" w:rsidRPr="00AE739A" w:rsidRDefault="000421D6" w:rsidP="005A38BB">
            <w:pPr>
              <w:pStyle w:val="naisc"/>
              <w:spacing w:before="0" w:after="60"/>
              <w:rPr>
                <w:sz w:val="22"/>
                <w:szCs w:val="22"/>
              </w:rPr>
            </w:pPr>
            <w:r w:rsidRPr="00AE739A">
              <w:rPr>
                <w:b/>
                <w:sz w:val="22"/>
                <w:szCs w:val="22"/>
              </w:rPr>
              <w:lastRenderedPageBreak/>
              <w:t>Ņemts vērā</w:t>
            </w:r>
          </w:p>
        </w:tc>
        <w:tc>
          <w:tcPr>
            <w:tcW w:w="469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7CA289EE" w14:textId="242C7B3B" w:rsidR="001D1986" w:rsidRPr="00AE739A" w:rsidRDefault="001D1986" w:rsidP="001D1986">
            <w:pPr>
              <w:shd w:val="clear" w:color="auto" w:fill="FFFFFF"/>
              <w:jc w:val="both"/>
              <w:rPr>
                <w:iCs/>
                <w:sz w:val="22"/>
                <w:szCs w:val="22"/>
              </w:rPr>
            </w:pPr>
            <w:r w:rsidRPr="00AE739A">
              <w:rPr>
                <w:iCs/>
                <w:sz w:val="22"/>
                <w:szCs w:val="22"/>
              </w:rPr>
              <w:t xml:space="preserve">Noteikumu projekts papilināts ar </w:t>
            </w:r>
            <w:r w:rsidRPr="00AE739A">
              <w:rPr>
                <w:sz w:val="22"/>
                <w:szCs w:val="22"/>
              </w:rPr>
              <w:t xml:space="preserve">norādi, uz kāda likuma pamata noteikumi izdoti: </w:t>
            </w:r>
          </w:p>
          <w:p w14:paraId="2A342F0C" w14:textId="6D7F8CB8" w:rsidR="001D1986" w:rsidRPr="00AE739A" w:rsidRDefault="001D1986" w:rsidP="001D1986">
            <w:pPr>
              <w:pStyle w:val="NoSpacing"/>
              <w:spacing w:before="120" w:after="120"/>
              <w:jc w:val="both"/>
              <w:rPr>
                <w:i/>
                <w:sz w:val="22"/>
                <w:szCs w:val="22"/>
                <w:lang w:val="lv-LV"/>
              </w:rPr>
            </w:pPr>
            <w:r w:rsidRPr="00AE739A">
              <w:rPr>
                <w:i/>
                <w:sz w:val="22"/>
                <w:szCs w:val="22"/>
                <w:lang w:val="lv-LV"/>
              </w:rPr>
              <w:t>“Izdoti saskaņā ar Elektroenerģijas tirgus likuma 29.panta ceturto daļu, 31.</w:t>
            </w:r>
            <w:r w:rsidRPr="00AE739A">
              <w:rPr>
                <w:i/>
                <w:sz w:val="22"/>
                <w:szCs w:val="22"/>
                <w:vertAlign w:val="superscript"/>
                <w:lang w:val="lv-LV"/>
              </w:rPr>
              <w:t>1</w:t>
            </w:r>
            <w:r w:rsidRPr="00AE739A">
              <w:rPr>
                <w:i/>
                <w:sz w:val="22"/>
                <w:szCs w:val="22"/>
                <w:lang w:val="lv-LV"/>
              </w:rPr>
              <w:t xml:space="preserve"> panta devīto daļu un 31.</w:t>
            </w:r>
            <w:r w:rsidRPr="00AE739A">
              <w:rPr>
                <w:i/>
                <w:sz w:val="22"/>
                <w:szCs w:val="22"/>
                <w:vertAlign w:val="superscript"/>
                <w:lang w:val="lv-LV"/>
              </w:rPr>
              <w:t>2</w:t>
            </w:r>
            <w:r w:rsidRPr="00AE739A">
              <w:rPr>
                <w:i/>
                <w:sz w:val="22"/>
                <w:szCs w:val="22"/>
                <w:lang w:val="lv-LV"/>
              </w:rPr>
              <w:t xml:space="preserve"> panta trešo daļu un piekto daļu”</w:t>
            </w:r>
          </w:p>
          <w:p w14:paraId="53F66AE2" w14:textId="1697ABAD" w:rsidR="001D1986" w:rsidRPr="00AE739A" w:rsidRDefault="001D1986" w:rsidP="001D1986">
            <w:pPr>
              <w:pStyle w:val="NoSpacing"/>
              <w:spacing w:before="120" w:after="120"/>
              <w:jc w:val="both"/>
              <w:rPr>
                <w:iCs/>
                <w:sz w:val="22"/>
                <w:szCs w:val="22"/>
                <w:lang w:val="lv-LV"/>
              </w:rPr>
            </w:pPr>
            <w:r w:rsidRPr="00AE739A">
              <w:rPr>
                <w:iCs/>
                <w:sz w:val="22"/>
                <w:szCs w:val="22"/>
                <w:lang w:val="lv-LV"/>
              </w:rPr>
              <w:t>Noteikumu projekts papildināts ar 1. punktu šādā redakcijā:</w:t>
            </w:r>
          </w:p>
          <w:p w14:paraId="0F7E5A83" w14:textId="53A1D893" w:rsidR="001D1986" w:rsidRPr="00AE739A" w:rsidRDefault="001D1986" w:rsidP="001D1986">
            <w:pPr>
              <w:pStyle w:val="NoSpacing"/>
              <w:spacing w:before="120" w:after="120"/>
              <w:jc w:val="both"/>
              <w:rPr>
                <w:iCs/>
                <w:sz w:val="22"/>
                <w:szCs w:val="22"/>
                <w:lang w:val="lv-LV"/>
              </w:rPr>
            </w:pPr>
            <w:r w:rsidRPr="00AE739A">
              <w:rPr>
                <w:iCs/>
                <w:sz w:val="22"/>
                <w:szCs w:val="22"/>
                <w:lang w:val="lv-LV"/>
              </w:rPr>
              <w:t>1. Izteikt norādi, uz kāda likuma pamata noteikumi izdoti, šādā redakcijā:</w:t>
            </w:r>
          </w:p>
          <w:p w14:paraId="2C2A002F" w14:textId="02FE593F" w:rsidR="000421D6" w:rsidRPr="00AE739A" w:rsidRDefault="001D1986" w:rsidP="0034466E">
            <w:pPr>
              <w:pStyle w:val="NoSpacing"/>
              <w:spacing w:before="120" w:after="120"/>
              <w:jc w:val="both"/>
              <w:rPr>
                <w:sz w:val="22"/>
                <w:szCs w:val="22"/>
                <w:lang w:val="lv-LV"/>
              </w:rPr>
            </w:pPr>
            <w:r w:rsidRPr="00AE739A">
              <w:rPr>
                <w:iCs/>
                <w:sz w:val="22"/>
                <w:szCs w:val="22"/>
                <w:lang w:val="lv-LV"/>
              </w:rPr>
              <w:lastRenderedPageBreak/>
              <w:t>“Izdoti saskaņā ar Elektroenerģijas tirgus likuma 29.panta ceturto daļu, 31.</w:t>
            </w:r>
            <w:r w:rsidRPr="00AE739A">
              <w:rPr>
                <w:iCs/>
                <w:sz w:val="22"/>
                <w:szCs w:val="22"/>
                <w:vertAlign w:val="superscript"/>
                <w:lang w:val="lv-LV"/>
              </w:rPr>
              <w:t>1</w:t>
            </w:r>
            <w:r w:rsidRPr="00AE739A">
              <w:rPr>
                <w:iCs/>
                <w:sz w:val="22"/>
                <w:szCs w:val="22"/>
                <w:lang w:val="lv-LV"/>
              </w:rPr>
              <w:t xml:space="preserve"> panta devīto daļu un 31.</w:t>
            </w:r>
            <w:r w:rsidRPr="00AE739A">
              <w:rPr>
                <w:iCs/>
                <w:sz w:val="22"/>
                <w:szCs w:val="22"/>
                <w:vertAlign w:val="superscript"/>
                <w:lang w:val="lv-LV"/>
              </w:rPr>
              <w:t>2</w:t>
            </w:r>
            <w:r w:rsidRPr="00AE739A">
              <w:rPr>
                <w:iCs/>
                <w:sz w:val="22"/>
                <w:szCs w:val="22"/>
                <w:lang w:val="lv-LV"/>
              </w:rPr>
              <w:t xml:space="preserve"> panta trešo daļu un piekto daļu.”</w:t>
            </w:r>
          </w:p>
        </w:tc>
        <w:tc>
          <w:tcPr>
            <w:tcW w:w="1298" w:type="dxa"/>
          </w:tcPr>
          <w:p w14:paraId="6255D28E" w14:textId="77777777" w:rsidR="000421D6" w:rsidRPr="00AE739A" w:rsidRDefault="000421D6" w:rsidP="000421D6">
            <w:pPr>
              <w:jc w:val="both"/>
              <w:rPr>
                <w:sz w:val="22"/>
                <w:szCs w:val="22"/>
              </w:rPr>
            </w:pPr>
          </w:p>
        </w:tc>
      </w:tr>
      <w:tr w:rsidR="00AE739A" w:rsidRPr="00AE739A" w14:paraId="0F766C58" w14:textId="77777777" w:rsidTr="00F6736A">
        <w:trPr>
          <w:trHeight w:val="447"/>
          <w:tblCellSpacing w:w="0" w:type="dxa"/>
        </w:trPr>
        <w:tc>
          <w:tcPr>
            <w:tcW w:w="567"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E16E54E" w14:textId="744B8DE9" w:rsidR="000421D6" w:rsidRPr="00AE739A" w:rsidRDefault="000421D6" w:rsidP="000421D6">
            <w:pPr>
              <w:pStyle w:val="naisc"/>
              <w:numPr>
                <w:ilvl w:val="0"/>
                <w:numId w:val="22"/>
              </w:numPr>
              <w:spacing w:before="0" w:after="0"/>
              <w:ind w:left="113" w:firstLine="0"/>
              <w:jc w:val="left"/>
              <w:rPr>
                <w:sz w:val="22"/>
                <w:szCs w:val="22"/>
              </w:rPr>
            </w:pPr>
          </w:p>
        </w:tc>
        <w:tc>
          <w:tcPr>
            <w:tcW w:w="1774"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18D0314E" w14:textId="57F5B900" w:rsidR="000421D6" w:rsidRPr="00AE739A" w:rsidRDefault="00C47498" w:rsidP="00C47498">
            <w:pPr>
              <w:shd w:val="clear" w:color="auto" w:fill="FFFFFF"/>
              <w:rPr>
                <w:sz w:val="22"/>
                <w:szCs w:val="22"/>
              </w:rPr>
            </w:pPr>
            <w:r w:rsidRPr="00AE739A">
              <w:rPr>
                <w:sz w:val="22"/>
                <w:szCs w:val="22"/>
              </w:rPr>
              <w:t>Noteikumu projekts,</w:t>
            </w:r>
            <w:r w:rsidR="00FE31B3" w:rsidRPr="00AE739A">
              <w:rPr>
                <w:sz w:val="22"/>
                <w:szCs w:val="22"/>
              </w:rPr>
              <w:t xml:space="preserve"> noteikumu</w:t>
            </w:r>
            <w:r w:rsidRPr="00AE739A">
              <w:rPr>
                <w:sz w:val="22"/>
                <w:szCs w:val="22"/>
              </w:rPr>
              <w:t xml:space="preserve"> p</w:t>
            </w:r>
            <w:r w:rsidR="000421D6" w:rsidRPr="00AE739A">
              <w:rPr>
                <w:sz w:val="22"/>
                <w:szCs w:val="22"/>
              </w:rPr>
              <w:t>rojekta anotācija</w:t>
            </w:r>
          </w:p>
          <w:p w14:paraId="54E0F93F" w14:textId="77777777" w:rsidR="004F26D8" w:rsidRPr="00AE739A" w:rsidRDefault="004F26D8" w:rsidP="00C47498">
            <w:pPr>
              <w:shd w:val="clear" w:color="auto" w:fill="FFFFFF"/>
              <w:rPr>
                <w:sz w:val="22"/>
                <w:szCs w:val="22"/>
              </w:rPr>
            </w:pPr>
          </w:p>
          <w:p w14:paraId="4396A12D" w14:textId="77777777" w:rsidR="004F26D8" w:rsidRPr="00AE739A" w:rsidRDefault="004F26D8" w:rsidP="00C47498">
            <w:pPr>
              <w:shd w:val="clear" w:color="auto" w:fill="FFFFFF"/>
              <w:rPr>
                <w:sz w:val="22"/>
                <w:szCs w:val="22"/>
              </w:rPr>
            </w:pPr>
          </w:p>
          <w:p w14:paraId="3D56F5F5" w14:textId="77777777" w:rsidR="004F26D8" w:rsidRPr="00AE739A" w:rsidRDefault="004F26D8" w:rsidP="00C47498">
            <w:pPr>
              <w:shd w:val="clear" w:color="auto" w:fill="FFFFFF"/>
              <w:rPr>
                <w:sz w:val="22"/>
                <w:szCs w:val="22"/>
              </w:rPr>
            </w:pPr>
          </w:p>
          <w:p w14:paraId="7DA1E98D" w14:textId="77777777" w:rsidR="004F26D8" w:rsidRPr="00AE739A" w:rsidRDefault="004F26D8" w:rsidP="00C47498">
            <w:pPr>
              <w:shd w:val="clear" w:color="auto" w:fill="FFFFFF"/>
              <w:rPr>
                <w:sz w:val="22"/>
                <w:szCs w:val="22"/>
              </w:rPr>
            </w:pPr>
          </w:p>
          <w:p w14:paraId="0D48C16F" w14:textId="77777777" w:rsidR="004F26D8" w:rsidRPr="00AE739A" w:rsidRDefault="004F26D8" w:rsidP="00C47498">
            <w:pPr>
              <w:shd w:val="clear" w:color="auto" w:fill="FFFFFF"/>
              <w:rPr>
                <w:sz w:val="22"/>
                <w:szCs w:val="22"/>
              </w:rPr>
            </w:pPr>
          </w:p>
          <w:p w14:paraId="70E8ECD8" w14:textId="77777777" w:rsidR="004F26D8" w:rsidRPr="00AE739A" w:rsidRDefault="004F26D8" w:rsidP="00C47498">
            <w:pPr>
              <w:shd w:val="clear" w:color="auto" w:fill="FFFFFF"/>
              <w:rPr>
                <w:sz w:val="22"/>
                <w:szCs w:val="22"/>
              </w:rPr>
            </w:pPr>
          </w:p>
          <w:p w14:paraId="64DBCB06" w14:textId="77777777" w:rsidR="004F26D8" w:rsidRPr="00AE739A" w:rsidRDefault="004F26D8" w:rsidP="00C47498">
            <w:pPr>
              <w:shd w:val="clear" w:color="auto" w:fill="FFFFFF"/>
              <w:rPr>
                <w:sz w:val="22"/>
                <w:szCs w:val="22"/>
              </w:rPr>
            </w:pPr>
          </w:p>
          <w:p w14:paraId="6708B170" w14:textId="77777777" w:rsidR="004F26D8" w:rsidRPr="00AE739A" w:rsidRDefault="004F26D8" w:rsidP="00C47498">
            <w:pPr>
              <w:shd w:val="clear" w:color="auto" w:fill="FFFFFF"/>
              <w:rPr>
                <w:sz w:val="22"/>
                <w:szCs w:val="22"/>
              </w:rPr>
            </w:pPr>
          </w:p>
          <w:p w14:paraId="3F7B85A6" w14:textId="77777777" w:rsidR="004F26D8" w:rsidRPr="00AE739A" w:rsidRDefault="004F26D8" w:rsidP="00C47498">
            <w:pPr>
              <w:shd w:val="clear" w:color="auto" w:fill="FFFFFF"/>
              <w:rPr>
                <w:sz w:val="22"/>
                <w:szCs w:val="22"/>
              </w:rPr>
            </w:pPr>
          </w:p>
          <w:p w14:paraId="54280C47" w14:textId="77777777" w:rsidR="004F26D8" w:rsidRPr="00AE739A" w:rsidRDefault="004F26D8" w:rsidP="00C47498">
            <w:pPr>
              <w:shd w:val="clear" w:color="auto" w:fill="FFFFFF"/>
              <w:rPr>
                <w:sz w:val="22"/>
                <w:szCs w:val="22"/>
              </w:rPr>
            </w:pPr>
          </w:p>
          <w:p w14:paraId="09ED3D72" w14:textId="77777777" w:rsidR="004F26D8" w:rsidRPr="00AE739A" w:rsidRDefault="004F26D8" w:rsidP="00C47498">
            <w:pPr>
              <w:shd w:val="clear" w:color="auto" w:fill="FFFFFF"/>
              <w:rPr>
                <w:sz w:val="22"/>
                <w:szCs w:val="22"/>
              </w:rPr>
            </w:pPr>
          </w:p>
          <w:p w14:paraId="54691039" w14:textId="77777777" w:rsidR="004F26D8" w:rsidRPr="00AE739A" w:rsidRDefault="004F26D8" w:rsidP="00C47498">
            <w:pPr>
              <w:shd w:val="clear" w:color="auto" w:fill="FFFFFF"/>
              <w:rPr>
                <w:sz w:val="22"/>
                <w:szCs w:val="22"/>
              </w:rPr>
            </w:pPr>
          </w:p>
          <w:p w14:paraId="695F8A40" w14:textId="77777777" w:rsidR="004F26D8" w:rsidRPr="00AE739A" w:rsidRDefault="004F26D8" w:rsidP="00C47498">
            <w:pPr>
              <w:shd w:val="clear" w:color="auto" w:fill="FFFFFF"/>
              <w:rPr>
                <w:sz w:val="22"/>
                <w:szCs w:val="22"/>
              </w:rPr>
            </w:pPr>
          </w:p>
          <w:p w14:paraId="02FC5E5C" w14:textId="77777777" w:rsidR="004F26D8" w:rsidRPr="00AE739A" w:rsidRDefault="004F26D8" w:rsidP="00C47498">
            <w:pPr>
              <w:shd w:val="clear" w:color="auto" w:fill="FFFFFF"/>
              <w:rPr>
                <w:sz w:val="22"/>
                <w:szCs w:val="22"/>
              </w:rPr>
            </w:pPr>
          </w:p>
          <w:p w14:paraId="2AA8C6ED" w14:textId="77777777" w:rsidR="004F26D8" w:rsidRPr="00AE739A" w:rsidRDefault="004F26D8" w:rsidP="00C47498">
            <w:pPr>
              <w:shd w:val="clear" w:color="auto" w:fill="FFFFFF"/>
              <w:rPr>
                <w:sz w:val="22"/>
                <w:szCs w:val="22"/>
              </w:rPr>
            </w:pPr>
          </w:p>
          <w:p w14:paraId="77DE1A6C" w14:textId="77777777" w:rsidR="004F26D8" w:rsidRPr="00AE739A" w:rsidRDefault="004F26D8" w:rsidP="00C47498">
            <w:pPr>
              <w:shd w:val="clear" w:color="auto" w:fill="FFFFFF"/>
              <w:rPr>
                <w:sz w:val="22"/>
                <w:szCs w:val="22"/>
              </w:rPr>
            </w:pPr>
          </w:p>
          <w:p w14:paraId="4637B828" w14:textId="77777777" w:rsidR="004F26D8" w:rsidRPr="00AE739A" w:rsidRDefault="004F26D8" w:rsidP="00C47498">
            <w:pPr>
              <w:shd w:val="clear" w:color="auto" w:fill="FFFFFF"/>
              <w:rPr>
                <w:sz w:val="22"/>
                <w:szCs w:val="22"/>
              </w:rPr>
            </w:pPr>
          </w:p>
          <w:p w14:paraId="48F7258E" w14:textId="77777777" w:rsidR="004F26D8" w:rsidRPr="00AE739A" w:rsidRDefault="004F26D8" w:rsidP="00C47498">
            <w:pPr>
              <w:shd w:val="clear" w:color="auto" w:fill="FFFFFF"/>
              <w:rPr>
                <w:sz w:val="22"/>
                <w:szCs w:val="22"/>
              </w:rPr>
            </w:pPr>
          </w:p>
          <w:p w14:paraId="636A09E5" w14:textId="77777777" w:rsidR="004F26D8" w:rsidRPr="00AE739A" w:rsidRDefault="004F26D8" w:rsidP="00C47498">
            <w:pPr>
              <w:shd w:val="clear" w:color="auto" w:fill="FFFFFF"/>
              <w:rPr>
                <w:sz w:val="22"/>
                <w:szCs w:val="22"/>
              </w:rPr>
            </w:pPr>
          </w:p>
          <w:p w14:paraId="0E721B4A" w14:textId="77777777" w:rsidR="004F26D8" w:rsidRPr="00AE739A" w:rsidRDefault="004F26D8" w:rsidP="00C47498">
            <w:pPr>
              <w:shd w:val="clear" w:color="auto" w:fill="FFFFFF"/>
              <w:rPr>
                <w:sz w:val="22"/>
                <w:szCs w:val="22"/>
              </w:rPr>
            </w:pPr>
          </w:p>
          <w:p w14:paraId="37915574" w14:textId="77777777" w:rsidR="004F26D8" w:rsidRPr="00AE739A" w:rsidRDefault="004F26D8" w:rsidP="00C47498">
            <w:pPr>
              <w:shd w:val="clear" w:color="auto" w:fill="FFFFFF"/>
              <w:rPr>
                <w:sz w:val="22"/>
                <w:szCs w:val="22"/>
              </w:rPr>
            </w:pPr>
          </w:p>
          <w:p w14:paraId="48FDA42B" w14:textId="77777777" w:rsidR="004F26D8" w:rsidRPr="00AE739A" w:rsidRDefault="004F26D8" w:rsidP="00C47498">
            <w:pPr>
              <w:shd w:val="clear" w:color="auto" w:fill="FFFFFF"/>
              <w:rPr>
                <w:sz w:val="22"/>
                <w:szCs w:val="22"/>
              </w:rPr>
            </w:pPr>
          </w:p>
          <w:p w14:paraId="39E455E7" w14:textId="77777777" w:rsidR="004F26D8" w:rsidRPr="00AE739A" w:rsidRDefault="004F26D8" w:rsidP="00C47498">
            <w:pPr>
              <w:shd w:val="clear" w:color="auto" w:fill="FFFFFF"/>
              <w:rPr>
                <w:sz w:val="22"/>
                <w:szCs w:val="22"/>
              </w:rPr>
            </w:pPr>
          </w:p>
          <w:p w14:paraId="7A7E4C1C" w14:textId="77777777" w:rsidR="004F26D8" w:rsidRPr="00AE739A" w:rsidRDefault="004F26D8" w:rsidP="00C47498">
            <w:pPr>
              <w:shd w:val="clear" w:color="auto" w:fill="FFFFFF"/>
              <w:rPr>
                <w:sz w:val="22"/>
                <w:szCs w:val="22"/>
              </w:rPr>
            </w:pPr>
          </w:p>
          <w:p w14:paraId="1B23609C" w14:textId="77777777" w:rsidR="004F26D8" w:rsidRPr="00AE739A" w:rsidRDefault="004F26D8" w:rsidP="00C47498">
            <w:pPr>
              <w:shd w:val="clear" w:color="auto" w:fill="FFFFFF"/>
              <w:rPr>
                <w:sz w:val="22"/>
                <w:szCs w:val="22"/>
              </w:rPr>
            </w:pPr>
          </w:p>
          <w:p w14:paraId="61476AE5" w14:textId="77777777" w:rsidR="004F26D8" w:rsidRPr="00AE739A" w:rsidRDefault="004F26D8" w:rsidP="00C47498">
            <w:pPr>
              <w:shd w:val="clear" w:color="auto" w:fill="FFFFFF"/>
              <w:rPr>
                <w:sz w:val="22"/>
                <w:szCs w:val="22"/>
              </w:rPr>
            </w:pPr>
          </w:p>
          <w:p w14:paraId="2D53ED28" w14:textId="77777777" w:rsidR="004F26D8" w:rsidRPr="00AE739A" w:rsidRDefault="004F26D8" w:rsidP="00C47498">
            <w:pPr>
              <w:shd w:val="clear" w:color="auto" w:fill="FFFFFF"/>
              <w:rPr>
                <w:sz w:val="22"/>
                <w:szCs w:val="22"/>
              </w:rPr>
            </w:pPr>
          </w:p>
          <w:p w14:paraId="191EA683" w14:textId="77777777" w:rsidR="004F26D8" w:rsidRPr="00AE739A" w:rsidRDefault="004F26D8" w:rsidP="00C47498">
            <w:pPr>
              <w:shd w:val="clear" w:color="auto" w:fill="FFFFFF"/>
              <w:rPr>
                <w:sz w:val="22"/>
                <w:szCs w:val="22"/>
              </w:rPr>
            </w:pPr>
          </w:p>
          <w:p w14:paraId="75E53687" w14:textId="77777777" w:rsidR="004F26D8" w:rsidRPr="00AE739A" w:rsidRDefault="004F26D8" w:rsidP="00C47498">
            <w:pPr>
              <w:shd w:val="clear" w:color="auto" w:fill="FFFFFF"/>
              <w:rPr>
                <w:sz w:val="22"/>
                <w:szCs w:val="22"/>
              </w:rPr>
            </w:pPr>
          </w:p>
          <w:p w14:paraId="7536A04B" w14:textId="77777777" w:rsidR="004F26D8" w:rsidRPr="00AE739A" w:rsidRDefault="004F26D8" w:rsidP="00C47498">
            <w:pPr>
              <w:shd w:val="clear" w:color="auto" w:fill="FFFFFF"/>
              <w:rPr>
                <w:sz w:val="22"/>
                <w:szCs w:val="22"/>
              </w:rPr>
            </w:pPr>
          </w:p>
          <w:p w14:paraId="4700E1E8" w14:textId="77777777" w:rsidR="004F26D8" w:rsidRPr="00AE739A" w:rsidRDefault="004F26D8" w:rsidP="00C47498">
            <w:pPr>
              <w:shd w:val="clear" w:color="auto" w:fill="FFFFFF"/>
              <w:rPr>
                <w:sz w:val="22"/>
                <w:szCs w:val="22"/>
              </w:rPr>
            </w:pPr>
          </w:p>
          <w:p w14:paraId="4F74BEE5" w14:textId="77777777" w:rsidR="004F26D8" w:rsidRPr="00AE739A" w:rsidRDefault="004F26D8" w:rsidP="00C47498">
            <w:pPr>
              <w:shd w:val="clear" w:color="auto" w:fill="FFFFFF"/>
              <w:rPr>
                <w:sz w:val="22"/>
                <w:szCs w:val="22"/>
              </w:rPr>
            </w:pPr>
          </w:p>
          <w:p w14:paraId="4EE6C412" w14:textId="77777777" w:rsidR="004F26D8" w:rsidRPr="00AE739A" w:rsidRDefault="004F26D8" w:rsidP="00C47498">
            <w:pPr>
              <w:shd w:val="clear" w:color="auto" w:fill="FFFFFF"/>
              <w:rPr>
                <w:sz w:val="22"/>
                <w:szCs w:val="22"/>
              </w:rPr>
            </w:pPr>
          </w:p>
          <w:p w14:paraId="3F67BA6D" w14:textId="4CCC2651" w:rsidR="004F26D8" w:rsidRPr="00AE739A" w:rsidRDefault="004F26D8" w:rsidP="00C47498">
            <w:pPr>
              <w:shd w:val="clear" w:color="auto" w:fill="FFFFFF"/>
              <w:rPr>
                <w:sz w:val="22"/>
                <w:szCs w:val="22"/>
              </w:rPr>
            </w:pPr>
          </w:p>
        </w:tc>
        <w:tc>
          <w:tcPr>
            <w:tcW w:w="475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415F739E" w14:textId="77777777" w:rsidR="000421D6" w:rsidRPr="00AE739A" w:rsidRDefault="000421D6" w:rsidP="000421D6">
            <w:pPr>
              <w:tabs>
                <w:tab w:val="left" w:pos="1134"/>
              </w:tabs>
              <w:spacing w:after="160" w:line="252" w:lineRule="auto"/>
              <w:contextualSpacing/>
              <w:jc w:val="center"/>
              <w:rPr>
                <w:rFonts w:eastAsia="Calibri"/>
                <w:b/>
                <w:bCs/>
                <w:sz w:val="22"/>
                <w:szCs w:val="22"/>
              </w:rPr>
            </w:pPr>
            <w:r w:rsidRPr="00AE739A">
              <w:rPr>
                <w:rFonts w:eastAsia="Calibri"/>
                <w:b/>
                <w:bCs/>
                <w:sz w:val="22"/>
                <w:szCs w:val="22"/>
              </w:rPr>
              <w:lastRenderedPageBreak/>
              <w:t>Tieslietu ministrija (06.02.2020.)</w:t>
            </w:r>
          </w:p>
          <w:p w14:paraId="4E6FA3C3" w14:textId="77777777" w:rsidR="000421D6" w:rsidRPr="00AE739A" w:rsidRDefault="000421D6" w:rsidP="000421D6">
            <w:pPr>
              <w:jc w:val="both"/>
              <w:rPr>
                <w:sz w:val="22"/>
                <w:szCs w:val="22"/>
              </w:rPr>
            </w:pPr>
            <w:r w:rsidRPr="00AE739A">
              <w:rPr>
                <w:sz w:val="22"/>
                <w:szCs w:val="22"/>
              </w:rPr>
              <w:t xml:space="preserve">2. Vēršam uzmanību uz to, ka atbilstoši elektroenerģijas ražošanas noteikumu 11. un 36. punktā noteiktajam </w:t>
            </w:r>
            <w:r w:rsidRPr="00AE739A">
              <w:rPr>
                <w:sz w:val="22"/>
                <w:szCs w:val="22"/>
                <w:u w:val="single"/>
              </w:rPr>
              <w:t>Ekonomikas ministrija</w:t>
            </w:r>
            <w:r w:rsidRPr="00AE739A">
              <w:rPr>
                <w:sz w:val="22"/>
                <w:szCs w:val="22"/>
              </w:rPr>
              <w:t xml:space="preserve"> pieņem lēmumu piešķirt komersantam tiesības pārdot no atjaunojamiem energoresursiem saražoto elektroenerģiju obligātā iepirkuma ietvaros. Savukārt no projekta 2. punktā </w:t>
            </w:r>
            <w:bookmarkStart w:id="3" w:name="_Hlk31891652"/>
            <w:r w:rsidRPr="00AE739A">
              <w:rPr>
                <w:sz w:val="22"/>
                <w:szCs w:val="22"/>
              </w:rPr>
              <w:t>ietvertā elektroenerģijas ražošanas noteikumu 12.</w:t>
            </w:r>
            <w:r w:rsidRPr="00AE739A">
              <w:rPr>
                <w:sz w:val="22"/>
                <w:szCs w:val="22"/>
                <w:vertAlign w:val="superscript"/>
              </w:rPr>
              <w:t>1</w:t>
            </w:r>
            <w:r w:rsidRPr="00AE739A">
              <w:rPr>
                <w:sz w:val="22"/>
                <w:szCs w:val="22"/>
              </w:rPr>
              <w:t xml:space="preserve"> punktā </w:t>
            </w:r>
            <w:bookmarkEnd w:id="3"/>
            <w:r w:rsidRPr="00AE739A">
              <w:rPr>
                <w:sz w:val="22"/>
                <w:szCs w:val="22"/>
              </w:rPr>
              <w:t xml:space="preserve">ietvertā regulējuma izriet, ka </w:t>
            </w:r>
            <w:r w:rsidRPr="00AE739A">
              <w:rPr>
                <w:sz w:val="22"/>
                <w:szCs w:val="22"/>
                <w:u w:val="single"/>
              </w:rPr>
              <w:t>Būvniecības valsts kontroles birojs</w:t>
            </w:r>
            <w:r w:rsidRPr="00AE739A">
              <w:rPr>
                <w:sz w:val="22"/>
                <w:szCs w:val="22"/>
              </w:rPr>
              <w:t xml:space="preserve"> (turpmāk – birojs) pieņems lēmumu par grozījumu izdarīšanu iepriekš minētajā Ekonomikas ministrijas pieņemtajā lēmumā. Līdzīgs regulējums par attiecīgo lēmumu atcelšanu ir paredzēts arī </w:t>
            </w:r>
            <w:bookmarkStart w:id="4" w:name="_Hlk31891671"/>
            <w:r w:rsidRPr="00AE739A">
              <w:rPr>
                <w:sz w:val="22"/>
                <w:szCs w:val="22"/>
              </w:rPr>
              <w:t xml:space="preserve">projekta 3. punktā paredzētajā elektroenerģijas ražošanas noteikumu </w:t>
            </w:r>
            <w:r w:rsidRPr="00AE739A">
              <w:rPr>
                <w:sz w:val="22"/>
                <w:szCs w:val="22"/>
              </w:rPr>
              <w:lastRenderedPageBreak/>
              <w:t>60.</w:t>
            </w:r>
            <w:r w:rsidRPr="00AE739A">
              <w:rPr>
                <w:sz w:val="22"/>
                <w:szCs w:val="22"/>
                <w:vertAlign w:val="superscript"/>
              </w:rPr>
              <w:t>8</w:t>
            </w:r>
            <w:r w:rsidRPr="00AE739A">
              <w:rPr>
                <w:sz w:val="22"/>
                <w:szCs w:val="22"/>
              </w:rPr>
              <w:t> punktā</w:t>
            </w:r>
            <w:bookmarkEnd w:id="4"/>
            <w:r w:rsidRPr="00AE739A">
              <w:rPr>
                <w:sz w:val="22"/>
                <w:szCs w:val="22"/>
              </w:rPr>
              <w:t xml:space="preserve">, kā arī </w:t>
            </w:r>
            <w:bookmarkStart w:id="5" w:name="_Hlk31891688"/>
            <w:r w:rsidRPr="00AE739A">
              <w:rPr>
                <w:sz w:val="22"/>
                <w:szCs w:val="22"/>
              </w:rPr>
              <w:t>projekta 7. punktā ietvertajos elektroenerģijas ražošanas noteikumu punktos</w:t>
            </w:r>
            <w:bookmarkEnd w:id="5"/>
            <w:r w:rsidRPr="00AE739A">
              <w:rPr>
                <w:sz w:val="22"/>
                <w:szCs w:val="22"/>
              </w:rPr>
              <w:t>. Vēršam uzmanību uz to, ka grozīt lēmumu vai to atcelt var iestāde, kas pieņēmusi attiecīgo lēmumu, izņemot gadījumu, ja normatīvajā aktā ir paredzēta attiecīgo iestāžu kompetences pāreja. Ievērojot minēto, lūdzam izvērtēt projekta 2. punktā ietvertā elektroenerģijas ražošanas noteikumu 12.</w:t>
            </w:r>
            <w:r w:rsidRPr="00AE739A">
              <w:rPr>
                <w:sz w:val="22"/>
                <w:szCs w:val="22"/>
                <w:vertAlign w:val="superscript"/>
              </w:rPr>
              <w:t>1</w:t>
            </w:r>
            <w:r w:rsidRPr="00AE739A">
              <w:rPr>
                <w:sz w:val="22"/>
                <w:szCs w:val="22"/>
              </w:rPr>
              <w:t> punktā, projekta 3. punktā paredzētajā elektroenerģijas ražošanas noteikumu 60.</w:t>
            </w:r>
            <w:r w:rsidRPr="00AE739A">
              <w:rPr>
                <w:sz w:val="22"/>
                <w:szCs w:val="22"/>
                <w:vertAlign w:val="superscript"/>
              </w:rPr>
              <w:t>8</w:t>
            </w:r>
            <w:r w:rsidRPr="00AE739A">
              <w:rPr>
                <w:sz w:val="22"/>
                <w:szCs w:val="22"/>
              </w:rPr>
              <w:t> punktā, projekta 7. punktā ietvertajā elektroenerģijas ražošanas noteikumu 62.</w:t>
            </w:r>
            <w:r w:rsidRPr="00AE739A">
              <w:rPr>
                <w:sz w:val="22"/>
                <w:szCs w:val="22"/>
                <w:vertAlign w:val="superscript"/>
              </w:rPr>
              <w:t>7</w:t>
            </w:r>
            <w:r w:rsidRPr="00AE739A">
              <w:rPr>
                <w:sz w:val="22"/>
                <w:szCs w:val="22"/>
              </w:rPr>
              <w:t>, 62.</w:t>
            </w:r>
            <w:r w:rsidRPr="00AE739A">
              <w:rPr>
                <w:sz w:val="22"/>
                <w:szCs w:val="22"/>
                <w:vertAlign w:val="superscript"/>
              </w:rPr>
              <w:t>8</w:t>
            </w:r>
            <w:r w:rsidRPr="00AE739A">
              <w:rPr>
                <w:sz w:val="22"/>
                <w:szCs w:val="22"/>
              </w:rPr>
              <w:t> un 62.</w:t>
            </w:r>
            <w:r w:rsidRPr="00AE739A">
              <w:rPr>
                <w:sz w:val="22"/>
                <w:szCs w:val="22"/>
                <w:vertAlign w:val="superscript"/>
              </w:rPr>
              <w:t>9</w:t>
            </w:r>
            <w:r w:rsidRPr="00AE739A">
              <w:rPr>
                <w:sz w:val="22"/>
                <w:szCs w:val="22"/>
              </w:rPr>
              <w:t> punktā un elektroenerģijas ražošanas noteikumos ietverto regulējumu par Ekonomikas ministrijas un biroja kompetenci lēmumu pieņemšanā un nepieciešamības gadījumā precizēt projektu, kā arī papildināt anotāciju ar atbilstošu skaidrojumu.</w:t>
            </w:r>
          </w:p>
          <w:p w14:paraId="64DBFDBF" w14:textId="77777777" w:rsidR="004F26D8" w:rsidRPr="00AE739A" w:rsidRDefault="004F26D8" w:rsidP="000421D6">
            <w:pPr>
              <w:jc w:val="both"/>
              <w:rPr>
                <w:sz w:val="22"/>
                <w:szCs w:val="22"/>
              </w:rPr>
            </w:pPr>
          </w:p>
          <w:p w14:paraId="05D8A027" w14:textId="77777777" w:rsidR="004F26D8" w:rsidRPr="00AE739A" w:rsidRDefault="004F26D8" w:rsidP="004F26D8">
            <w:pPr>
              <w:tabs>
                <w:tab w:val="left" w:pos="1134"/>
              </w:tabs>
              <w:spacing w:after="160" w:line="252" w:lineRule="auto"/>
              <w:contextualSpacing/>
              <w:jc w:val="center"/>
              <w:rPr>
                <w:rFonts w:eastAsia="Calibri"/>
                <w:b/>
                <w:bCs/>
                <w:sz w:val="22"/>
                <w:szCs w:val="22"/>
              </w:rPr>
            </w:pPr>
            <w:r w:rsidRPr="00AE739A">
              <w:rPr>
                <w:rFonts w:eastAsia="Calibri"/>
                <w:b/>
                <w:bCs/>
                <w:sz w:val="22"/>
                <w:szCs w:val="22"/>
              </w:rPr>
              <w:t>Tieslietu ministrija (19.02.2020.)</w:t>
            </w:r>
          </w:p>
          <w:p w14:paraId="731F5D9B" w14:textId="2A9AAD3E" w:rsidR="004F26D8" w:rsidRPr="00AE739A" w:rsidRDefault="004F26D8" w:rsidP="004F26D8">
            <w:pPr>
              <w:jc w:val="both"/>
              <w:rPr>
                <w:sz w:val="22"/>
                <w:szCs w:val="22"/>
              </w:rPr>
            </w:pPr>
            <w:r w:rsidRPr="00AE739A">
              <w:rPr>
                <w:sz w:val="22"/>
                <w:szCs w:val="22"/>
              </w:rPr>
              <w:t>3. Atkārtoti vēršam uzmanību uz to, ka atbilstoši noteikumu 11. un 36. punktā noteiktajam Ekonomikas ministrija pieņem lēmumu piešķirt komersantam tiesības pārdot no atjaunojamiem energoresursiem saražoto elektroenerģiju obligātā iepirkuma ietvaros. Savukārt no projekta 3. punktā ietvertā elektroenerģijas ražošanas noteikumu 12.</w:t>
            </w:r>
            <w:r w:rsidRPr="00AE739A">
              <w:rPr>
                <w:sz w:val="22"/>
                <w:szCs w:val="22"/>
                <w:vertAlign w:val="superscript"/>
              </w:rPr>
              <w:t>1</w:t>
            </w:r>
            <w:r w:rsidRPr="00AE739A">
              <w:rPr>
                <w:sz w:val="22"/>
                <w:szCs w:val="22"/>
              </w:rPr>
              <w:t> punktā ietvertā regulējuma izriet, ka Būvniecības valsts kontroles birojs (turpmāk – birojs) mainīs Ekonomikas ministrijas pieņemto lēmumu. Līdzīgs regulējums par attiecīgo lēmumu atcelšanu ir paredzēts arī projekta 5. punktā paredzētajā noteikumu 60.</w:t>
            </w:r>
            <w:r w:rsidRPr="00AE739A">
              <w:rPr>
                <w:sz w:val="22"/>
                <w:szCs w:val="22"/>
                <w:vertAlign w:val="superscript"/>
              </w:rPr>
              <w:t>8</w:t>
            </w:r>
            <w:r w:rsidRPr="00AE739A">
              <w:rPr>
                <w:sz w:val="22"/>
                <w:szCs w:val="22"/>
              </w:rPr>
              <w:t xml:space="preserve"> punktā, kā arī projekta 9. punktā ietvertajos noteikumu punktos. Atkārtoti vēršam uzmanību uz to, ka grozīt lēmumu vai to atcelt var iestāde, kas pieņēmusi attiecīgo lēmumu, izņemot gadījumu, ja normatīvajā aktā ir paredzēta attiecīgo iestāžu kompetences pāreja. No Elektroenerģijas tirgus likuma grozījumiem un konteksta neizriet, ka attiecīgās funkcijas būtu bijušas nodotas birojam, kā </w:t>
            </w:r>
            <w:r w:rsidRPr="00AE739A">
              <w:rPr>
                <w:sz w:val="22"/>
                <w:szCs w:val="22"/>
              </w:rPr>
              <w:lastRenderedPageBreak/>
              <w:t>arī tas neizriet no projekta anotācijā ietvertā skaidrojuma. Proti, kāpēc netiek paredzēts, ka birojs turpmāk pieņems visus noteikumos minētos lēmumus, ja reiz visas uzraudzības un kontroles funkcijas ir nodotas birojam. Ievērojot minēto, atkārtoti lūdzam izvērtēt projekta 3. punktā ietvertā noteikumu 12.</w:t>
            </w:r>
            <w:r w:rsidRPr="00AE739A">
              <w:rPr>
                <w:sz w:val="22"/>
                <w:szCs w:val="22"/>
                <w:vertAlign w:val="superscript"/>
              </w:rPr>
              <w:t>1</w:t>
            </w:r>
            <w:r w:rsidRPr="00AE739A">
              <w:rPr>
                <w:sz w:val="22"/>
                <w:szCs w:val="22"/>
              </w:rPr>
              <w:t> punktā, projekta 5. punktā ietvertā noteikumu 60.</w:t>
            </w:r>
            <w:r w:rsidRPr="00AE739A">
              <w:rPr>
                <w:sz w:val="22"/>
                <w:szCs w:val="22"/>
                <w:vertAlign w:val="superscript"/>
              </w:rPr>
              <w:t>8</w:t>
            </w:r>
            <w:r w:rsidRPr="00AE739A">
              <w:rPr>
                <w:sz w:val="22"/>
                <w:szCs w:val="22"/>
              </w:rPr>
              <w:t> punktā, projekta 9. punktā ietvertā noteikumu 62.</w:t>
            </w:r>
            <w:r w:rsidRPr="00AE739A">
              <w:rPr>
                <w:sz w:val="22"/>
                <w:szCs w:val="22"/>
                <w:vertAlign w:val="superscript"/>
              </w:rPr>
              <w:t>7</w:t>
            </w:r>
            <w:r w:rsidRPr="00AE739A">
              <w:rPr>
                <w:sz w:val="22"/>
                <w:szCs w:val="22"/>
              </w:rPr>
              <w:t xml:space="preserve"> un 62.</w:t>
            </w:r>
            <w:r w:rsidRPr="00AE739A">
              <w:rPr>
                <w:sz w:val="22"/>
                <w:szCs w:val="22"/>
                <w:vertAlign w:val="superscript"/>
              </w:rPr>
              <w:t>8</w:t>
            </w:r>
            <w:r w:rsidRPr="00AE739A">
              <w:rPr>
                <w:sz w:val="22"/>
                <w:szCs w:val="22"/>
              </w:rPr>
              <w:t> punktā un noteikumos ietverto regulējumu par Ekonomikas ministrijas un biroja kompetenci lēmumu pieņemšanā un precizēt projektu, kā arī papildināt projekta anotāciju ar atbilstošu skaidrojumu.</w:t>
            </w:r>
          </w:p>
          <w:p w14:paraId="0AF4E95C" w14:textId="77777777" w:rsidR="00773C7E" w:rsidRPr="00AE739A" w:rsidRDefault="00773C7E" w:rsidP="004F26D8">
            <w:pPr>
              <w:jc w:val="both"/>
              <w:rPr>
                <w:sz w:val="22"/>
                <w:szCs w:val="22"/>
              </w:rPr>
            </w:pPr>
          </w:p>
          <w:p w14:paraId="50DF8914" w14:textId="710E077F" w:rsidR="00773C7E" w:rsidRPr="00AE739A" w:rsidRDefault="00773C7E" w:rsidP="00773C7E">
            <w:pPr>
              <w:tabs>
                <w:tab w:val="left" w:pos="1134"/>
              </w:tabs>
              <w:spacing w:line="252" w:lineRule="auto"/>
              <w:contextualSpacing/>
              <w:jc w:val="center"/>
              <w:rPr>
                <w:rFonts w:eastAsia="Calibri"/>
                <w:b/>
                <w:bCs/>
                <w:sz w:val="22"/>
                <w:szCs w:val="22"/>
              </w:rPr>
            </w:pPr>
            <w:r w:rsidRPr="00AE739A">
              <w:rPr>
                <w:rFonts w:eastAsia="Calibri"/>
                <w:b/>
                <w:bCs/>
                <w:sz w:val="22"/>
                <w:szCs w:val="22"/>
              </w:rPr>
              <w:t>Tieslietu ministrija (13.03.2020.)</w:t>
            </w:r>
          </w:p>
          <w:p w14:paraId="58C053ED" w14:textId="69AA8C86" w:rsidR="00773C7E" w:rsidRPr="00AE739A" w:rsidRDefault="0066142A" w:rsidP="00773C7E">
            <w:pPr>
              <w:pStyle w:val="NormalWeb"/>
              <w:spacing w:before="0" w:beforeAutospacing="0" w:after="0" w:afterAutospacing="0"/>
              <w:jc w:val="both"/>
              <w:rPr>
                <w:sz w:val="22"/>
                <w:szCs w:val="22"/>
              </w:rPr>
            </w:pPr>
            <w:r w:rsidRPr="00AE739A">
              <w:rPr>
                <w:sz w:val="22"/>
                <w:szCs w:val="22"/>
              </w:rPr>
              <w:t xml:space="preserve">2. </w:t>
            </w:r>
            <w:r w:rsidR="00773C7E" w:rsidRPr="00AE739A">
              <w:rPr>
                <w:sz w:val="22"/>
                <w:szCs w:val="22"/>
              </w:rPr>
              <w:t xml:space="preserve">Atkārtoti vēršam uzmanību uz to, ka atbilstoši Ministru kabineta 2010. gada 16. marta noteikumu Nr. 262 "Noteikumi par elektroenerģijas ražošanu, izmantojot atjaunojamos energoresursus, un cenu noteikšanas kārtību" (turpmāk – noteikumi) 11. un 36. punktā noteiktajam Ekonomikas ministrija pieņem lēmumu piešķirt komersantam tiesības pārdot no atjaunojamiem energoresursiem saražoto elektroenerģiju obligātā iepirkuma ietvaros. Savukārt no projekta 1.3. apakšpunktā </w:t>
            </w:r>
            <w:bookmarkStart w:id="6" w:name="_Hlk34912571"/>
            <w:r w:rsidR="00773C7E" w:rsidRPr="00AE739A">
              <w:rPr>
                <w:sz w:val="22"/>
                <w:szCs w:val="22"/>
              </w:rPr>
              <w:t>ietvertā noteikumu 18.</w:t>
            </w:r>
            <w:r w:rsidR="00773C7E" w:rsidRPr="00AE739A">
              <w:rPr>
                <w:sz w:val="22"/>
                <w:szCs w:val="22"/>
                <w:vertAlign w:val="superscript"/>
              </w:rPr>
              <w:t>1</w:t>
            </w:r>
            <w:r w:rsidR="00773C7E" w:rsidRPr="00AE739A">
              <w:rPr>
                <w:sz w:val="22"/>
                <w:szCs w:val="22"/>
              </w:rPr>
              <w:t> punktā ietvertā regulējuma izriet, ka Būvniecības valsts kontroles birojs (turpmāk – birojs) mainīs Ekonomikas ministrijas pieņemto lēmumu. Līdzīgs regulējums par attiecīgo lēmumu atcelšanu ir paredzēts arī projekta 1.6. apakšpunktā paredzētajā noteikumu 60.</w:t>
            </w:r>
            <w:r w:rsidR="00773C7E" w:rsidRPr="00AE739A">
              <w:rPr>
                <w:sz w:val="22"/>
                <w:szCs w:val="22"/>
                <w:vertAlign w:val="superscript"/>
              </w:rPr>
              <w:t>8</w:t>
            </w:r>
            <w:r w:rsidR="00773C7E" w:rsidRPr="00AE739A">
              <w:rPr>
                <w:sz w:val="22"/>
                <w:szCs w:val="22"/>
              </w:rPr>
              <w:t> punktā, kā arī projekta 1.9. apakšpunktā paredzētajā noteikumu 62.</w:t>
            </w:r>
            <w:r w:rsidR="00773C7E" w:rsidRPr="00AE739A">
              <w:rPr>
                <w:sz w:val="22"/>
                <w:szCs w:val="22"/>
                <w:vertAlign w:val="superscript"/>
              </w:rPr>
              <w:t>2</w:t>
            </w:r>
            <w:r w:rsidR="00773C7E" w:rsidRPr="00AE739A">
              <w:rPr>
                <w:sz w:val="22"/>
                <w:szCs w:val="22"/>
              </w:rPr>
              <w:t xml:space="preserve"> punktā. Atkārtoti vēršam uzmanību uz to, ka grozīt lēmumu vai to atcelt var iestāde, kas pieņēmusi attiecīgo lēmumu, izņemot gadījumu, ja normatīvajā aktā ir paredzēta attiecīgo iestāžu kompetences pāreja. No 2019. gada 14. novembrī pieņemtajiem Elektroenerģijas tirgus likuma grozījumiem un </w:t>
            </w:r>
            <w:r w:rsidR="00773C7E" w:rsidRPr="00AE739A">
              <w:rPr>
                <w:sz w:val="22"/>
                <w:szCs w:val="22"/>
              </w:rPr>
              <w:lastRenderedPageBreak/>
              <w:t>konteksta neizriet, ka attiecīgās funkcijas būtu bijušas nodotas birojam, kā arī tas neizriet no projekta anotācijā ietvertā skaidrojuma. Projekta anotācijā ir norādīts, ka birojs ir pārņēmis visas Ekonomikas ministrijas īstenotās uzraudzības un kontroles funkcijas. Vēršam uzmanību, ka Elektroenerģijas tirgus likuma 31.</w:t>
            </w:r>
            <w:r w:rsidR="00773C7E" w:rsidRPr="00AE739A">
              <w:rPr>
                <w:sz w:val="22"/>
                <w:szCs w:val="22"/>
                <w:vertAlign w:val="superscript"/>
              </w:rPr>
              <w:t>2</w:t>
            </w:r>
            <w:r w:rsidR="00773C7E" w:rsidRPr="00AE739A">
              <w:rPr>
                <w:sz w:val="22"/>
                <w:szCs w:val="22"/>
              </w:rPr>
              <w:t xml:space="preserve"> pants paredz elektroenerģijas ražotāju uzraudzību un minētā panta pirmā daļa paredz, ka </w:t>
            </w:r>
            <w:r w:rsidR="00773C7E" w:rsidRPr="00AE739A">
              <w:rPr>
                <w:sz w:val="22"/>
                <w:szCs w:val="22"/>
                <w:u w:val="single"/>
              </w:rPr>
              <w:t>Ministru kabineta noteikta atbildīgā iestāde</w:t>
            </w:r>
            <w:r w:rsidR="00773C7E" w:rsidRPr="00AE739A">
              <w:rPr>
                <w:sz w:val="22"/>
                <w:szCs w:val="22"/>
              </w:rPr>
              <w:t xml:space="preserve"> organizē elektroenerģijas ražotāju darbības uzraudzību un kontroli, pieņemot noteiktus lēmumus. Ministru kabineta 2014. gada 30. septembra noteikumu Nr. 576 "Būvniecības valsts kontroles biroja nolikums" (turpmāk – nolikums) 2. punkts paredz, ka biroja darbības mērķis ir atbilstoši normatīvajos aktos noteiktajai kompetencei </w:t>
            </w:r>
            <w:r w:rsidR="00773C7E" w:rsidRPr="00AE739A">
              <w:rPr>
                <w:sz w:val="22"/>
                <w:szCs w:val="22"/>
                <w:u w:val="single"/>
              </w:rPr>
              <w:t>nodrošināt enerģētikas politikas īstenošanu</w:t>
            </w:r>
            <w:r w:rsidR="00773C7E" w:rsidRPr="00AE739A">
              <w:rPr>
                <w:sz w:val="22"/>
                <w:szCs w:val="22"/>
              </w:rPr>
              <w:t xml:space="preserve">, un 3. punkts paredz, ka birojs administrē enerģētikas politiku, kā arī īsteno </w:t>
            </w:r>
            <w:r w:rsidR="00773C7E" w:rsidRPr="00AE739A">
              <w:rPr>
                <w:sz w:val="22"/>
                <w:szCs w:val="22"/>
                <w:u w:val="single"/>
              </w:rPr>
              <w:t>citas Elektroenerģijas tirgus likumā birojam noteiktās funkcijas</w:t>
            </w:r>
            <w:r w:rsidR="00773C7E" w:rsidRPr="00AE739A">
              <w:rPr>
                <w:sz w:val="22"/>
                <w:szCs w:val="22"/>
              </w:rPr>
              <w:t xml:space="preserve"> un uzdevumus. No minētajām nolikumā ietvertajām normām neizriet, ka Ministru kabinets noteicis, ka konkrēto funkciju veic birojs. Vienlaikus Elektroenerģijas tirgus likuma pārejas noteikumu 89. punkts paredz, ka Ekonomikas ministrija līdz 2020. gada 1. oktobrim iesniedz Saeimai ziņojumu par Elektroenerģijas tirgus likuma 31.</w:t>
            </w:r>
            <w:r w:rsidR="00773C7E" w:rsidRPr="00AE739A">
              <w:rPr>
                <w:sz w:val="22"/>
                <w:szCs w:val="22"/>
                <w:vertAlign w:val="superscript"/>
              </w:rPr>
              <w:t>2</w:t>
            </w:r>
            <w:r w:rsidR="00773C7E" w:rsidRPr="00AE739A">
              <w:rPr>
                <w:sz w:val="22"/>
                <w:szCs w:val="22"/>
              </w:rPr>
              <w:t> pantā noteiktā pienākuma (uzraudzīt un kontrolēt elektroenerģijas ražotāju darbību, lai nodrošinātu pārkompensācijas novēršanu un nelikumīgi saņemtā valsts atbalsta atgūšanu) izpildes rezultātiem. No minētā izriet, ka Ekonomikas ministrijai ir jāatskaitās par elektroenerģijas ražotāju uzraudzību un kontroli, līdz ar to likumdevējs ir vēlējies, lai to funkciju vismaz līdz 2020. gada 1. oktobrim veic Ekonomikas ministrija. Ievērojot minēto, atkārtoti lūdzam izvērtēt projekta 1.3. apakšpunktā ietvertā noteikumu 18.</w:t>
            </w:r>
            <w:r w:rsidR="00773C7E" w:rsidRPr="00AE739A">
              <w:rPr>
                <w:sz w:val="22"/>
                <w:szCs w:val="22"/>
                <w:vertAlign w:val="superscript"/>
              </w:rPr>
              <w:t>1</w:t>
            </w:r>
            <w:r w:rsidR="00773C7E" w:rsidRPr="00AE739A">
              <w:rPr>
                <w:sz w:val="22"/>
                <w:szCs w:val="22"/>
              </w:rPr>
              <w:t> punktā, projekta 1.6. apakšpunktā ietvertā noteikumu 60.</w:t>
            </w:r>
            <w:r w:rsidR="00773C7E" w:rsidRPr="00AE739A">
              <w:rPr>
                <w:sz w:val="22"/>
                <w:szCs w:val="22"/>
                <w:vertAlign w:val="superscript"/>
              </w:rPr>
              <w:t>8</w:t>
            </w:r>
            <w:r w:rsidR="00773C7E" w:rsidRPr="00AE739A">
              <w:rPr>
                <w:sz w:val="22"/>
                <w:szCs w:val="22"/>
              </w:rPr>
              <w:t xml:space="preserve"> punktā, projekta 1.9. apakšpunktā </w:t>
            </w:r>
            <w:r w:rsidR="00773C7E" w:rsidRPr="00AE739A">
              <w:rPr>
                <w:sz w:val="22"/>
                <w:szCs w:val="22"/>
              </w:rPr>
              <w:lastRenderedPageBreak/>
              <w:t>ietvertā noteikumu 62.</w:t>
            </w:r>
            <w:r w:rsidR="00773C7E" w:rsidRPr="00AE739A">
              <w:rPr>
                <w:sz w:val="22"/>
                <w:szCs w:val="22"/>
                <w:vertAlign w:val="superscript"/>
              </w:rPr>
              <w:t>2</w:t>
            </w:r>
            <w:r w:rsidR="00773C7E" w:rsidRPr="00AE739A">
              <w:rPr>
                <w:sz w:val="22"/>
                <w:szCs w:val="22"/>
              </w:rPr>
              <w:t> punktā un noteikumos ietverto regulējumu par Ekonomikas ministrijas un biroja kompetenci lēmumu pieņemšanā un precizēt projektu, kā arī papildināt projekta anotāciju ar atbilstošu skaidrojumu.</w:t>
            </w:r>
            <w:bookmarkEnd w:id="6"/>
          </w:p>
          <w:p w14:paraId="4EDDF18E" w14:textId="77777777" w:rsidR="00211761" w:rsidRPr="00AE739A" w:rsidRDefault="00211761" w:rsidP="00773C7E">
            <w:pPr>
              <w:pStyle w:val="NormalWeb"/>
              <w:spacing w:before="0" w:beforeAutospacing="0" w:after="0" w:afterAutospacing="0"/>
              <w:jc w:val="both"/>
              <w:rPr>
                <w:sz w:val="22"/>
                <w:szCs w:val="22"/>
              </w:rPr>
            </w:pPr>
          </w:p>
          <w:p w14:paraId="32330098" w14:textId="48587787" w:rsidR="00211761" w:rsidRPr="00AE739A" w:rsidRDefault="00211761" w:rsidP="00211761">
            <w:pPr>
              <w:tabs>
                <w:tab w:val="left" w:pos="1134"/>
              </w:tabs>
              <w:spacing w:after="160" w:line="252" w:lineRule="auto"/>
              <w:contextualSpacing/>
              <w:jc w:val="center"/>
              <w:rPr>
                <w:rFonts w:eastAsia="Calibri"/>
                <w:b/>
                <w:bCs/>
                <w:sz w:val="22"/>
                <w:szCs w:val="22"/>
              </w:rPr>
            </w:pPr>
            <w:r w:rsidRPr="00AE739A">
              <w:rPr>
                <w:rFonts w:eastAsia="Calibri"/>
                <w:b/>
                <w:bCs/>
                <w:sz w:val="22"/>
                <w:szCs w:val="22"/>
              </w:rPr>
              <w:t>Tieslietu ministrija (08.04.2020.)</w:t>
            </w:r>
          </w:p>
          <w:p w14:paraId="44F5248C" w14:textId="564FBE96" w:rsidR="00211761" w:rsidRPr="00AE739A" w:rsidRDefault="00211761" w:rsidP="00211761">
            <w:pPr>
              <w:pStyle w:val="NormalWeb"/>
              <w:jc w:val="both"/>
              <w:rPr>
                <w:sz w:val="22"/>
                <w:szCs w:val="22"/>
              </w:rPr>
            </w:pPr>
            <w:r w:rsidRPr="00AE739A">
              <w:rPr>
                <w:sz w:val="22"/>
                <w:szCs w:val="22"/>
              </w:rPr>
              <w:t>2. Atkārtoti vēršam uzmanību uz to, ka atbilstoši Ministru kabineta 2010. gada 16. marta noteikumu Nr. 262 "Noteikumi par elektroenerģijas ražošanu, izmantojot atjaunojamos energoresursus, un cenu noteikšanas kārtību" (turpmāk – noteikumi) 11. un 36. punktā noteiktajam Ekonomikas ministrija pieņem lēmumu piešķirt komersantam tiesības pārdot no atjaunojamiem energoresursiem saražoto elektroenerģiju obligātā iepirkuma ietvaros. Savukārt no projekta 3. punktā ietvertā noteikumu 18.</w:t>
            </w:r>
            <w:r w:rsidRPr="00AE739A">
              <w:rPr>
                <w:sz w:val="22"/>
                <w:szCs w:val="22"/>
                <w:vertAlign w:val="superscript"/>
              </w:rPr>
              <w:t>1</w:t>
            </w:r>
            <w:r w:rsidRPr="00AE739A">
              <w:rPr>
                <w:sz w:val="22"/>
                <w:szCs w:val="22"/>
              </w:rPr>
              <w:t> punktā ietvertā regulējuma izriet, ka Būvniecības valsts kontroles birojs (turpmāk – birojs) mainīs Ekonomikas ministrijas pieņemto lēmumu. Līdzīgs regulējums par attiecīgo lēmumu atcelšanu ir paredzēts arī projekta 6. punktā paredzētajā noteikumu 60.</w:t>
            </w:r>
            <w:r w:rsidRPr="00AE739A">
              <w:rPr>
                <w:sz w:val="22"/>
                <w:szCs w:val="22"/>
                <w:vertAlign w:val="superscript"/>
              </w:rPr>
              <w:t>8</w:t>
            </w:r>
            <w:r w:rsidRPr="00AE739A">
              <w:rPr>
                <w:sz w:val="22"/>
                <w:szCs w:val="22"/>
              </w:rPr>
              <w:t> punktā un projekta 9. punktā paredzētajā noteikumu 62.</w:t>
            </w:r>
            <w:r w:rsidRPr="00AE739A">
              <w:rPr>
                <w:sz w:val="22"/>
                <w:szCs w:val="22"/>
                <w:vertAlign w:val="superscript"/>
              </w:rPr>
              <w:t>2</w:t>
            </w:r>
            <w:r w:rsidRPr="00AE739A">
              <w:rPr>
                <w:sz w:val="22"/>
                <w:szCs w:val="22"/>
              </w:rPr>
              <w:t> punktā. Atkārtoti vēršam uzmanību uz to, ka grozīt lēmumu vai to atcelt var iestāde, kas pieņēmusi attiecīgo lēmumu, izņemot gadījumu, ja normatīvajā aktā ir paredzēta attiecīgo iestāžu kompetences pāreja. No 2019. gada 14. novembrī pieņemtajiem Elektroenerģijas tirgus likuma grozījumiem un konteksta neizriet, ka attiecīgās funkcijas būtu bijušas nodotas birojam, kā arī tas neizriet no projekta anotācijā ietvertā skaidrojuma. Projekta anotācijā ir norādīts, ka birojs ir pārņēmis visas Ekonomikas ministrijas īstenotās uzraudzības un kontroles funkcijas. Vēršam uzmanību, ka Elektroenerģijas tirgus likuma 31.</w:t>
            </w:r>
            <w:r w:rsidRPr="00AE739A">
              <w:rPr>
                <w:sz w:val="22"/>
                <w:szCs w:val="22"/>
                <w:vertAlign w:val="superscript"/>
              </w:rPr>
              <w:t>2</w:t>
            </w:r>
            <w:r w:rsidRPr="00AE739A">
              <w:rPr>
                <w:sz w:val="22"/>
                <w:szCs w:val="22"/>
              </w:rPr>
              <w:t xml:space="preserve"> pants paredz elektroenerģijas ražotāju uzraudzību </w:t>
            </w:r>
            <w:r w:rsidRPr="00AE739A">
              <w:rPr>
                <w:sz w:val="22"/>
                <w:szCs w:val="22"/>
              </w:rPr>
              <w:lastRenderedPageBreak/>
              <w:t xml:space="preserve">un minētā panta pirmā daļa paredz, ka </w:t>
            </w:r>
            <w:r w:rsidRPr="00AE739A">
              <w:rPr>
                <w:sz w:val="22"/>
                <w:szCs w:val="22"/>
                <w:u w:val="single"/>
              </w:rPr>
              <w:t>Ministru kabineta noteikta atbildīgā iestāde</w:t>
            </w:r>
            <w:r w:rsidRPr="00AE739A">
              <w:rPr>
                <w:sz w:val="22"/>
                <w:szCs w:val="22"/>
              </w:rPr>
              <w:t xml:space="preserve"> organizē elektroenerģijas ražotāju darbības uzraudzību un kontroli, pieņemot noteiktus lēmumus. Ministru kabineta 2014. gada 30. septembra noteikumu Nr. 576 "Būvniecības valsts kontroles biroja nolikums" (turpmāk – nolikums) 2. punkts paredz, ka biroja darbības mērķis ir atbilstoši normatīvajos aktos noteiktajai kompetencei </w:t>
            </w:r>
            <w:r w:rsidRPr="00AE739A">
              <w:rPr>
                <w:sz w:val="22"/>
                <w:szCs w:val="22"/>
                <w:u w:val="single"/>
              </w:rPr>
              <w:t>nodrošināt enerģētikas politikas īstenošanu</w:t>
            </w:r>
            <w:r w:rsidRPr="00AE739A">
              <w:rPr>
                <w:sz w:val="22"/>
                <w:szCs w:val="22"/>
              </w:rPr>
              <w:t xml:space="preserve">, un 3. punkts paredz, ka birojs administrē enerģētikas politiku, kā arī īsteno </w:t>
            </w:r>
            <w:r w:rsidRPr="00AE739A">
              <w:rPr>
                <w:sz w:val="22"/>
                <w:szCs w:val="22"/>
                <w:u w:val="single"/>
              </w:rPr>
              <w:t>citas Elektroenerģijas tirgus likumā birojam noteiktās funkcijas</w:t>
            </w:r>
            <w:r w:rsidRPr="00AE739A">
              <w:rPr>
                <w:sz w:val="22"/>
                <w:szCs w:val="22"/>
              </w:rPr>
              <w:t xml:space="preserve"> un uzdevumus. No minētajām nolikumā ietvertajām normām neizriet, ka Ministru kabinets noteicis, ka konkrēto funkciju veic birojs. Ievērojot minēto, atkārtoti lūdzam izvērtēt projekta 3. punktā ietvertā noteikumu 18.</w:t>
            </w:r>
            <w:r w:rsidRPr="00AE739A">
              <w:rPr>
                <w:sz w:val="22"/>
                <w:szCs w:val="22"/>
                <w:vertAlign w:val="superscript"/>
              </w:rPr>
              <w:t>1</w:t>
            </w:r>
            <w:r w:rsidRPr="00AE739A">
              <w:rPr>
                <w:sz w:val="22"/>
                <w:szCs w:val="22"/>
              </w:rPr>
              <w:t> punktā, projekta 6. punktā ietvertā noteikumu 60.</w:t>
            </w:r>
            <w:r w:rsidRPr="00AE739A">
              <w:rPr>
                <w:sz w:val="22"/>
                <w:szCs w:val="22"/>
                <w:vertAlign w:val="superscript"/>
              </w:rPr>
              <w:t>8</w:t>
            </w:r>
            <w:r w:rsidRPr="00AE739A">
              <w:rPr>
                <w:sz w:val="22"/>
                <w:szCs w:val="22"/>
              </w:rPr>
              <w:t> punktā, projekta 9. punktā ietvertā noteikumu 62.</w:t>
            </w:r>
            <w:r w:rsidRPr="00AE739A">
              <w:rPr>
                <w:sz w:val="22"/>
                <w:szCs w:val="22"/>
                <w:vertAlign w:val="superscript"/>
              </w:rPr>
              <w:t>2</w:t>
            </w:r>
            <w:r w:rsidRPr="00AE739A">
              <w:rPr>
                <w:sz w:val="22"/>
                <w:szCs w:val="22"/>
              </w:rPr>
              <w:t> punktā un noteikumos ietverto regulējumu par Ekonomikas ministrijas un biroja kompetenci lēmumu pieņemšanā un precizēt projektu, kā arī papildināt projekta anotāciju ar atbilstošu skaidrojumu.</w:t>
            </w:r>
          </w:p>
          <w:p w14:paraId="76C63A68" w14:textId="77777777" w:rsidR="00211761" w:rsidRPr="00AE739A" w:rsidRDefault="00211761" w:rsidP="00773C7E">
            <w:pPr>
              <w:pStyle w:val="NormalWeb"/>
              <w:spacing w:before="0" w:beforeAutospacing="0" w:after="0" w:afterAutospacing="0"/>
              <w:jc w:val="both"/>
              <w:rPr>
                <w:sz w:val="22"/>
                <w:szCs w:val="22"/>
              </w:rPr>
            </w:pPr>
          </w:p>
          <w:p w14:paraId="0967C051" w14:textId="0B87E0C2" w:rsidR="00211761" w:rsidRPr="00AE739A" w:rsidRDefault="00211761" w:rsidP="00773C7E">
            <w:pPr>
              <w:pStyle w:val="NormalWeb"/>
              <w:spacing w:before="0" w:beforeAutospacing="0" w:after="0" w:afterAutospacing="0"/>
              <w:jc w:val="both"/>
              <w:rPr>
                <w:sz w:val="22"/>
                <w:szCs w:val="22"/>
              </w:rPr>
            </w:pPr>
          </w:p>
        </w:tc>
        <w:tc>
          <w:tcPr>
            <w:tcW w:w="3459"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495A1A38" w14:textId="42428D7F" w:rsidR="000421D6" w:rsidRPr="00AE739A" w:rsidRDefault="000421D6" w:rsidP="000421D6">
            <w:pPr>
              <w:pStyle w:val="naisc"/>
              <w:spacing w:before="0" w:after="60"/>
              <w:rPr>
                <w:b/>
                <w:sz w:val="22"/>
                <w:szCs w:val="22"/>
              </w:rPr>
            </w:pPr>
            <w:r w:rsidRPr="00AE739A">
              <w:rPr>
                <w:b/>
                <w:sz w:val="22"/>
                <w:szCs w:val="22"/>
              </w:rPr>
              <w:lastRenderedPageBreak/>
              <w:t>Ņemts vērā</w:t>
            </w:r>
          </w:p>
          <w:p w14:paraId="0E3B235F" w14:textId="0DC8AC03" w:rsidR="00773C7E" w:rsidRPr="00AE739A" w:rsidRDefault="00773C7E" w:rsidP="000421D6">
            <w:pPr>
              <w:pStyle w:val="naisc"/>
              <w:spacing w:before="0" w:after="60"/>
              <w:rPr>
                <w:b/>
                <w:sz w:val="22"/>
                <w:szCs w:val="22"/>
              </w:rPr>
            </w:pPr>
          </w:p>
          <w:p w14:paraId="667BA0EA" w14:textId="2FD92932" w:rsidR="00773C7E" w:rsidRPr="00AE739A" w:rsidRDefault="00773C7E" w:rsidP="000421D6">
            <w:pPr>
              <w:pStyle w:val="naisc"/>
              <w:spacing w:before="0" w:after="60"/>
              <w:rPr>
                <w:b/>
                <w:sz w:val="22"/>
                <w:szCs w:val="22"/>
              </w:rPr>
            </w:pPr>
          </w:p>
          <w:p w14:paraId="390E2421" w14:textId="6E8CCBF8" w:rsidR="00773C7E" w:rsidRPr="00AE739A" w:rsidRDefault="00773C7E" w:rsidP="000421D6">
            <w:pPr>
              <w:pStyle w:val="naisc"/>
              <w:spacing w:before="0" w:after="60"/>
              <w:rPr>
                <w:b/>
                <w:sz w:val="22"/>
                <w:szCs w:val="22"/>
              </w:rPr>
            </w:pPr>
          </w:p>
          <w:p w14:paraId="2A79DBF6" w14:textId="1FF83161" w:rsidR="00773C7E" w:rsidRPr="00AE739A" w:rsidRDefault="00773C7E" w:rsidP="000421D6">
            <w:pPr>
              <w:pStyle w:val="naisc"/>
              <w:spacing w:before="0" w:after="60"/>
              <w:rPr>
                <w:b/>
                <w:sz w:val="22"/>
                <w:szCs w:val="22"/>
              </w:rPr>
            </w:pPr>
          </w:p>
          <w:p w14:paraId="0F8B14E2" w14:textId="65ACCFE1" w:rsidR="00773C7E" w:rsidRPr="00AE739A" w:rsidRDefault="00773C7E" w:rsidP="000421D6">
            <w:pPr>
              <w:pStyle w:val="naisc"/>
              <w:spacing w:before="0" w:after="60"/>
              <w:rPr>
                <w:b/>
                <w:sz w:val="22"/>
                <w:szCs w:val="22"/>
              </w:rPr>
            </w:pPr>
          </w:p>
          <w:p w14:paraId="31AFEA44" w14:textId="44BB1263" w:rsidR="00773C7E" w:rsidRPr="00AE739A" w:rsidRDefault="00773C7E" w:rsidP="000421D6">
            <w:pPr>
              <w:pStyle w:val="naisc"/>
              <w:spacing w:before="0" w:after="60"/>
              <w:rPr>
                <w:b/>
                <w:sz w:val="22"/>
                <w:szCs w:val="22"/>
              </w:rPr>
            </w:pPr>
          </w:p>
          <w:p w14:paraId="57BD3814" w14:textId="111D487C" w:rsidR="00773C7E" w:rsidRPr="00AE739A" w:rsidRDefault="00773C7E" w:rsidP="000421D6">
            <w:pPr>
              <w:pStyle w:val="naisc"/>
              <w:spacing w:before="0" w:after="60"/>
              <w:rPr>
                <w:b/>
                <w:sz w:val="22"/>
                <w:szCs w:val="22"/>
              </w:rPr>
            </w:pPr>
          </w:p>
          <w:p w14:paraId="2B728222" w14:textId="62F717F5" w:rsidR="00773C7E" w:rsidRPr="00AE739A" w:rsidRDefault="00773C7E" w:rsidP="000421D6">
            <w:pPr>
              <w:pStyle w:val="naisc"/>
              <w:spacing w:before="0" w:after="60"/>
              <w:rPr>
                <w:b/>
                <w:sz w:val="22"/>
                <w:szCs w:val="22"/>
              </w:rPr>
            </w:pPr>
          </w:p>
          <w:p w14:paraId="3C5F0864" w14:textId="24D1BDDF" w:rsidR="00773C7E" w:rsidRPr="00AE739A" w:rsidRDefault="00773C7E" w:rsidP="000421D6">
            <w:pPr>
              <w:pStyle w:val="naisc"/>
              <w:spacing w:before="0" w:after="60"/>
              <w:rPr>
                <w:b/>
                <w:sz w:val="22"/>
                <w:szCs w:val="22"/>
              </w:rPr>
            </w:pPr>
          </w:p>
          <w:p w14:paraId="1D6DC9D0" w14:textId="17E3F413" w:rsidR="00773C7E" w:rsidRPr="00AE739A" w:rsidRDefault="00773C7E" w:rsidP="000421D6">
            <w:pPr>
              <w:pStyle w:val="naisc"/>
              <w:spacing w:before="0" w:after="60"/>
              <w:rPr>
                <w:b/>
                <w:sz w:val="22"/>
                <w:szCs w:val="22"/>
              </w:rPr>
            </w:pPr>
          </w:p>
          <w:p w14:paraId="1F1749A2" w14:textId="5B707F53" w:rsidR="00773C7E" w:rsidRPr="00AE739A" w:rsidRDefault="00773C7E" w:rsidP="000421D6">
            <w:pPr>
              <w:pStyle w:val="naisc"/>
              <w:spacing w:before="0" w:after="60"/>
              <w:rPr>
                <w:b/>
                <w:sz w:val="22"/>
                <w:szCs w:val="22"/>
              </w:rPr>
            </w:pPr>
          </w:p>
          <w:p w14:paraId="05D18B31" w14:textId="52D589D3" w:rsidR="00773C7E" w:rsidRPr="00AE739A" w:rsidRDefault="00773C7E" w:rsidP="000421D6">
            <w:pPr>
              <w:pStyle w:val="naisc"/>
              <w:spacing w:before="0" w:after="60"/>
              <w:rPr>
                <w:b/>
                <w:sz w:val="22"/>
                <w:szCs w:val="22"/>
              </w:rPr>
            </w:pPr>
          </w:p>
          <w:p w14:paraId="6515583D" w14:textId="7EE70E46" w:rsidR="00773C7E" w:rsidRPr="00AE739A" w:rsidRDefault="00773C7E" w:rsidP="000421D6">
            <w:pPr>
              <w:pStyle w:val="naisc"/>
              <w:spacing w:before="0" w:after="60"/>
              <w:rPr>
                <w:b/>
                <w:sz w:val="22"/>
                <w:szCs w:val="22"/>
              </w:rPr>
            </w:pPr>
          </w:p>
          <w:p w14:paraId="011B85C6" w14:textId="17E7B79A" w:rsidR="00773C7E" w:rsidRPr="00AE739A" w:rsidRDefault="00773C7E" w:rsidP="000421D6">
            <w:pPr>
              <w:pStyle w:val="naisc"/>
              <w:spacing w:before="0" w:after="60"/>
              <w:rPr>
                <w:b/>
                <w:sz w:val="22"/>
                <w:szCs w:val="22"/>
              </w:rPr>
            </w:pPr>
          </w:p>
          <w:p w14:paraId="2F7B4B0A" w14:textId="27FA9789" w:rsidR="00773C7E" w:rsidRPr="00AE739A" w:rsidRDefault="00773C7E" w:rsidP="000421D6">
            <w:pPr>
              <w:pStyle w:val="naisc"/>
              <w:spacing w:before="0" w:after="60"/>
              <w:rPr>
                <w:b/>
                <w:sz w:val="22"/>
                <w:szCs w:val="22"/>
              </w:rPr>
            </w:pPr>
          </w:p>
          <w:p w14:paraId="53943D3F" w14:textId="78FE6D3E" w:rsidR="00773C7E" w:rsidRPr="00AE739A" w:rsidRDefault="00773C7E" w:rsidP="000421D6">
            <w:pPr>
              <w:pStyle w:val="naisc"/>
              <w:spacing w:before="0" w:after="60"/>
              <w:rPr>
                <w:b/>
                <w:sz w:val="22"/>
                <w:szCs w:val="22"/>
              </w:rPr>
            </w:pPr>
          </w:p>
          <w:p w14:paraId="53B1D377" w14:textId="680A6474" w:rsidR="00773C7E" w:rsidRPr="00AE739A" w:rsidRDefault="00773C7E" w:rsidP="000421D6">
            <w:pPr>
              <w:pStyle w:val="naisc"/>
              <w:spacing w:before="0" w:after="60"/>
              <w:rPr>
                <w:b/>
                <w:sz w:val="22"/>
                <w:szCs w:val="22"/>
              </w:rPr>
            </w:pPr>
          </w:p>
          <w:p w14:paraId="71BCA961" w14:textId="6DBAD603" w:rsidR="00773C7E" w:rsidRPr="00AE739A" w:rsidRDefault="00773C7E" w:rsidP="000421D6">
            <w:pPr>
              <w:pStyle w:val="naisc"/>
              <w:spacing w:before="0" w:after="60"/>
              <w:rPr>
                <w:b/>
                <w:sz w:val="22"/>
                <w:szCs w:val="22"/>
              </w:rPr>
            </w:pPr>
          </w:p>
          <w:p w14:paraId="33B120F5" w14:textId="2D4A3830" w:rsidR="00773C7E" w:rsidRPr="00AE739A" w:rsidRDefault="00773C7E" w:rsidP="000421D6">
            <w:pPr>
              <w:pStyle w:val="naisc"/>
              <w:spacing w:before="0" w:after="60"/>
              <w:rPr>
                <w:b/>
                <w:sz w:val="22"/>
                <w:szCs w:val="22"/>
              </w:rPr>
            </w:pPr>
          </w:p>
          <w:p w14:paraId="135A5378" w14:textId="0B40E7C2" w:rsidR="00773C7E" w:rsidRPr="00AE739A" w:rsidRDefault="00773C7E" w:rsidP="000421D6">
            <w:pPr>
              <w:pStyle w:val="naisc"/>
              <w:spacing w:before="0" w:after="60"/>
              <w:rPr>
                <w:b/>
                <w:sz w:val="22"/>
                <w:szCs w:val="22"/>
              </w:rPr>
            </w:pPr>
          </w:p>
          <w:p w14:paraId="5407A3B0" w14:textId="441F8934" w:rsidR="00773C7E" w:rsidRPr="00AE739A" w:rsidRDefault="00773C7E" w:rsidP="000421D6">
            <w:pPr>
              <w:pStyle w:val="naisc"/>
              <w:spacing w:before="0" w:after="60"/>
              <w:rPr>
                <w:b/>
                <w:sz w:val="22"/>
                <w:szCs w:val="22"/>
              </w:rPr>
            </w:pPr>
          </w:p>
          <w:p w14:paraId="08DF69CF" w14:textId="7DEADC79" w:rsidR="00773C7E" w:rsidRPr="00AE739A" w:rsidRDefault="00773C7E" w:rsidP="000421D6">
            <w:pPr>
              <w:pStyle w:val="naisc"/>
              <w:spacing w:before="0" w:after="60"/>
              <w:rPr>
                <w:b/>
                <w:sz w:val="22"/>
                <w:szCs w:val="22"/>
              </w:rPr>
            </w:pPr>
          </w:p>
          <w:p w14:paraId="36190997" w14:textId="7991B49A" w:rsidR="00773C7E" w:rsidRPr="00AE739A" w:rsidRDefault="00773C7E" w:rsidP="000421D6">
            <w:pPr>
              <w:pStyle w:val="naisc"/>
              <w:spacing w:before="0" w:after="60"/>
              <w:rPr>
                <w:b/>
                <w:sz w:val="22"/>
                <w:szCs w:val="22"/>
              </w:rPr>
            </w:pPr>
          </w:p>
          <w:p w14:paraId="65CA7479" w14:textId="22E341F7" w:rsidR="00773C7E" w:rsidRPr="00AE739A" w:rsidRDefault="00773C7E" w:rsidP="000421D6">
            <w:pPr>
              <w:pStyle w:val="naisc"/>
              <w:spacing w:before="0" w:after="60"/>
              <w:rPr>
                <w:b/>
                <w:sz w:val="22"/>
                <w:szCs w:val="22"/>
              </w:rPr>
            </w:pPr>
          </w:p>
          <w:p w14:paraId="03666BD0" w14:textId="0B42BE31" w:rsidR="00773C7E" w:rsidRPr="00AE739A" w:rsidRDefault="00773C7E" w:rsidP="000421D6">
            <w:pPr>
              <w:pStyle w:val="naisc"/>
              <w:spacing w:before="0" w:after="60"/>
              <w:rPr>
                <w:b/>
                <w:sz w:val="22"/>
                <w:szCs w:val="22"/>
              </w:rPr>
            </w:pPr>
          </w:p>
          <w:p w14:paraId="1A87170C" w14:textId="4B8BF882" w:rsidR="00773C7E" w:rsidRPr="00AE739A" w:rsidRDefault="00773C7E" w:rsidP="000421D6">
            <w:pPr>
              <w:pStyle w:val="naisc"/>
              <w:spacing w:before="0" w:after="60"/>
              <w:rPr>
                <w:b/>
                <w:sz w:val="22"/>
                <w:szCs w:val="22"/>
              </w:rPr>
            </w:pPr>
          </w:p>
          <w:p w14:paraId="53C96233" w14:textId="6FC92999" w:rsidR="00773C7E" w:rsidRPr="00AE739A" w:rsidRDefault="00773C7E" w:rsidP="000421D6">
            <w:pPr>
              <w:pStyle w:val="naisc"/>
              <w:spacing w:before="0" w:after="60"/>
              <w:rPr>
                <w:b/>
                <w:sz w:val="22"/>
                <w:szCs w:val="22"/>
              </w:rPr>
            </w:pPr>
          </w:p>
          <w:p w14:paraId="134DC214" w14:textId="291B3788" w:rsidR="00773C7E" w:rsidRPr="00AE739A" w:rsidRDefault="00773C7E" w:rsidP="000421D6">
            <w:pPr>
              <w:pStyle w:val="naisc"/>
              <w:spacing w:before="0" w:after="60"/>
              <w:rPr>
                <w:b/>
                <w:sz w:val="22"/>
                <w:szCs w:val="22"/>
              </w:rPr>
            </w:pPr>
          </w:p>
          <w:p w14:paraId="142E3413" w14:textId="4B90844F" w:rsidR="00773C7E" w:rsidRPr="00AE739A" w:rsidRDefault="00773C7E" w:rsidP="000421D6">
            <w:pPr>
              <w:pStyle w:val="naisc"/>
              <w:spacing w:before="0" w:after="60"/>
              <w:rPr>
                <w:b/>
                <w:sz w:val="22"/>
                <w:szCs w:val="22"/>
              </w:rPr>
            </w:pPr>
          </w:p>
          <w:p w14:paraId="0230A883" w14:textId="1FBD6CF4" w:rsidR="00773C7E" w:rsidRPr="00AE739A" w:rsidRDefault="00773C7E" w:rsidP="000421D6">
            <w:pPr>
              <w:pStyle w:val="naisc"/>
              <w:spacing w:before="0" w:after="60"/>
              <w:rPr>
                <w:b/>
                <w:sz w:val="22"/>
                <w:szCs w:val="22"/>
              </w:rPr>
            </w:pPr>
          </w:p>
          <w:p w14:paraId="41098B6F" w14:textId="2636F40C" w:rsidR="00773C7E" w:rsidRPr="00AE739A" w:rsidRDefault="00773C7E" w:rsidP="000421D6">
            <w:pPr>
              <w:pStyle w:val="naisc"/>
              <w:spacing w:before="0" w:after="60"/>
              <w:rPr>
                <w:b/>
                <w:sz w:val="22"/>
                <w:szCs w:val="22"/>
              </w:rPr>
            </w:pPr>
          </w:p>
          <w:p w14:paraId="253D3838" w14:textId="38A2773D" w:rsidR="00773C7E" w:rsidRPr="00AE739A" w:rsidRDefault="00773C7E" w:rsidP="000421D6">
            <w:pPr>
              <w:pStyle w:val="naisc"/>
              <w:spacing w:before="0" w:after="60"/>
              <w:rPr>
                <w:b/>
                <w:sz w:val="22"/>
                <w:szCs w:val="22"/>
              </w:rPr>
            </w:pPr>
          </w:p>
          <w:p w14:paraId="4BC53028" w14:textId="66D555EE" w:rsidR="00773C7E" w:rsidRPr="00AE739A" w:rsidRDefault="00773C7E" w:rsidP="000421D6">
            <w:pPr>
              <w:pStyle w:val="naisc"/>
              <w:spacing w:before="0" w:after="60"/>
              <w:rPr>
                <w:b/>
                <w:sz w:val="22"/>
                <w:szCs w:val="22"/>
              </w:rPr>
            </w:pPr>
          </w:p>
          <w:p w14:paraId="214E7EC7" w14:textId="5B6260AC" w:rsidR="00773C7E" w:rsidRPr="00AE739A" w:rsidRDefault="00773C7E" w:rsidP="000421D6">
            <w:pPr>
              <w:pStyle w:val="naisc"/>
              <w:spacing w:before="0" w:after="60"/>
              <w:rPr>
                <w:b/>
                <w:sz w:val="22"/>
                <w:szCs w:val="22"/>
              </w:rPr>
            </w:pPr>
          </w:p>
          <w:p w14:paraId="68239227" w14:textId="37AAE30C" w:rsidR="00773C7E" w:rsidRPr="00AE739A" w:rsidRDefault="00773C7E" w:rsidP="000421D6">
            <w:pPr>
              <w:pStyle w:val="naisc"/>
              <w:spacing w:before="0" w:after="60"/>
              <w:rPr>
                <w:b/>
                <w:sz w:val="22"/>
                <w:szCs w:val="22"/>
              </w:rPr>
            </w:pPr>
          </w:p>
          <w:p w14:paraId="31D50705" w14:textId="547B257B" w:rsidR="00773C7E" w:rsidRPr="00AE739A" w:rsidRDefault="00773C7E" w:rsidP="000421D6">
            <w:pPr>
              <w:pStyle w:val="naisc"/>
              <w:spacing w:before="0" w:after="60"/>
              <w:rPr>
                <w:b/>
                <w:sz w:val="22"/>
                <w:szCs w:val="22"/>
              </w:rPr>
            </w:pPr>
          </w:p>
          <w:p w14:paraId="1359B149" w14:textId="72F2E993" w:rsidR="00773C7E" w:rsidRPr="00AE739A" w:rsidRDefault="00773C7E" w:rsidP="000421D6">
            <w:pPr>
              <w:pStyle w:val="naisc"/>
              <w:spacing w:before="0" w:after="60"/>
              <w:rPr>
                <w:b/>
                <w:sz w:val="22"/>
                <w:szCs w:val="22"/>
              </w:rPr>
            </w:pPr>
          </w:p>
          <w:p w14:paraId="6BF7A51C" w14:textId="168614FE" w:rsidR="00773C7E" w:rsidRPr="00AE739A" w:rsidRDefault="00773C7E" w:rsidP="000421D6">
            <w:pPr>
              <w:pStyle w:val="naisc"/>
              <w:spacing w:before="0" w:after="60"/>
              <w:rPr>
                <w:b/>
                <w:sz w:val="22"/>
                <w:szCs w:val="22"/>
              </w:rPr>
            </w:pPr>
          </w:p>
          <w:p w14:paraId="30E00474" w14:textId="1D17A81D" w:rsidR="00773C7E" w:rsidRPr="00AE739A" w:rsidRDefault="00773C7E" w:rsidP="000421D6">
            <w:pPr>
              <w:pStyle w:val="naisc"/>
              <w:spacing w:before="0" w:after="60"/>
              <w:rPr>
                <w:b/>
                <w:sz w:val="22"/>
                <w:szCs w:val="22"/>
              </w:rPr>
            </w:pPr>
          </w:p>
          <w:p w14:paraId="2F992F70" w14:textId="22BD996E" w:rsidR="00773C7E" w:rsidRPr="00AE739A" w:rsidRDefault="00773C7E" w:rsidP="000421D6">
            <w:pPr>
              <w:pStyle w:val="naisc"/>
              <w:spacing w:before="0" w:after="60"/>
              <w:rPr>
                <w:b/>
                <w:sz w:val="22"/>
                <w:szCs w:val="22"/>
              </w:rPr>
            </w:pPr>
          </w:p>
          <w:p w14:paraId="5EB3DE36" w14:textId="3560A1DF" w:rsidR="00773C7E" w:rsidRPr="00AE739A" w:rsidRDefault="00773C7E" w:rsidP="000421D6">
            <w:pPr>
              <w:pStyle w:val="naisc"/>
              <w:spacing w:before="0" w:after="60"/>
              <w:rPr>
                <w:b/>
                <w:sz w:val="22"/>
                <w:szCs w:val="22"/>
              </w:rPr>
            </w:pPr>
          </w:p>
          <w:p w14:paraId="572EC333" w14:textId="3803578A" w:rsidR="00773C7E" w:rsidRPr="00AE739A" w:rsidRDefault="00773C7E" w:rsidP="000421D6">
            <w:pPr>
              <w:pStyle w:val="naisc"/>
              <w:spacing w:before="0" w:after="60"/>
              <w:rPr>
                <w:b/>
                <w:sz w:val="22"/>
                <w:szCs w:val="22"/>
              </w:rPr>
            </w:pPr>
          </w:p>
          <w:p w14:paraId="73422511" w14:textId="4B94F882" w:rsidR="00773C7E" w:rsidRPr="00AE739A" w:rsidRDefault="00773C7E" w:rsidP="000421D6">
            <w:pPr>
              <w:pStyle w:val="naisc"/>
              <w:spacing w:before="0" w:after="60"/>
              <w:rPr>
                <w:b/>
                <w:sz w:val="22"/>
                <w:szCs w:val="22"/>
              </w:rPr>
            </w:pPr>
          </w:p>
          <w:p w14:paraId="2D0E6C78" w14:textId="1D63F7E2" w:rsidR="00773C7E" w:rsidRPr="00AE739A" w:rsidRDefault="00773C7E" w:rsidP="000421D6">
            <w:pPr>
              <w:pStyle w:val="naisc"/>
              <w:spacing w:before="0" w:after="60"/>
              <w:rPr>
                <w:b/>
                <w:sz w:val="22"/>
                <w:szCs w:val="22"/>
              </w:rPr>
            </w:pPr>
          </w:p>
          <w:p w14:paraId="1F296D19" w14:textId="134B2350" w:rsidR="00773C7E" w:rsidRPr="00AE739A" w:rsidRDefault="00773C7E" w:rsidP="000421D6">
            <w:pPr>
              <w:pStyle w:val="naisc"/>
              <w:spacing w:before="0" w:after="60"/>
              <w:rPr>
                <w:b/>
                <w:sz w:val="22"/>
                <w:szCs w:val="22"/>
              </w:rPr>
            </w:pPr>
          </w:p>
          <w:p w14:paraId="449675A0" w14:textId="5B2B527D" w:rsidR="00773C7E" w:rsidRPr="00AE739A" w:rsidRDefault="00773C7E" w:rsidP="000421D6">
            <w:pPr>
              <w:pStyle w:val="naisc"/>
              <w:spacing w:before="0" w:after="60"/>
              <w:rPr>
                <w:b/>
                <w:sz w:val="22"/>
                <w:szCs w:val="22"/>
              </w:rPr>
            </w:pPr>
          </w:p>
          <w:p w14:paraId="28087DAC" w14:textId="68C9F76A" w:rsidR="00773C7E" w:rsidRPr="00AE739A" w:rsidRDefault="00773C7E" w:rsidP="000421D6">
            <w:pPr>
              <w:pStyle w:val="naisc"/>
              <w:spacing w:before="0" w:after="60"/>
              <w:rPr>
                <w:b/>
                <w:sz w:val="22"/>
                <w:szCs w:val="22"/>
              </w:rPr>
            </w:pPr>
          </w:p>
          <w:p w14:paraId="272585BC" w14:textId="65884A2C" w:rsidR="00773C7E" w:rsidRPr="00AE739A" w:rsidRDefault="00773C7E" w:rsidP="000421D6">
            <w:pPr>
              <w:pStyle w:val="naisc"/>
              <w:spacing w:before="0" w:after="60"/>
              <w:rPr>
                <w:b/>
                <w:sz w:val="22"/>
                <w:szCs w:val="22"/>
              </w:rPr>
            </w:pPr>
          </w:p>
          <w:p w14:paraId="389261C3" w14:textId="62BD3F45" w:rsidR="00773C7E" w:rsidRPr="00AE739A" w:rsidRDefault="00773C7E" w:rsidP="000421D6">
            <w:pPr>
              <w:pStyle w:val="naisc"/>
              <w:spacing w:before="0" w:after="60"/>
              <w:rPr>
                <w:b/>
                <w:sz w:val="22"/>
                <w:szCs w:val="22"/>
              </w:rPr>
            </w:pPr>
          </w:p>
          <w:p w14:paraId="11311435" w14:textId="22E0FC70" w:rsidR="00773C7E" w:rsidRPr="00AE739A" w:rsidRDefault="00773C7E" w:rsidP="000421D6">
            <w:pPr>
              <w:pStyle w:val="naisc"/>
              <w:spacing w:before="0" w:after="60"/>
              <w:rPr>
                <w:b/>
                <w:sz w:val="22"/>
                <w:szCs w:val="22"/>
              </w:rPr>
            </w:pPr>
          </w:p>
          <w:p w14:paraId="2C411D98" w14:textId="59191FF1" w:rsidR="00773C7E" w:rsidRPr="00AE739A" w:rsidRDefault="00773C7E" w:rsidP="000421D6">
            <w:pPr>
              <w:pStyle w:val="naisc"/>
              <w:spacing w:before="0" w:after="60"/>
              <w:rPr>
                <w:b/>
                <w:sz w:val="22"/>
                <w:szCs w:val="22"/>
              </w:rPr>
            </w:pPr>
          </w:p>
          <w:p w14:paraId="33EB4495" w14:textId="63B2CE69" w:rsidR="00773C7E" w:rsidRPr="00AE739A" w:rsidRDefault="00773C7E" w:rsidP="000421D6">
            <w:pPr>
              <w:pStyle w:val="naisc"/>
              <w:spacing w:before="0" w:after="60"/>
              <w:rPr>
                <w:b/>
                <w:sz w:val="22"/>
                <w:szCs w:val="22"/>
              </w:rPr>
            </w:pPr>
          </w:p>
          <w:p w14:paraId="5DA57A85" w14:textId="305A1B21" w:rsidR="00773C7E" w:rsidRPr="00AE739A" w:rsidRDefault="00773C7E" w:rsidP="000421D6">
            <w:pPr>
              <w:pStyle w:val="naisc"/>
              <w:spacing w:before="0" w:after="60"/>
              <w:rPr>
                <w:b/>
                <w:sz w:val="22"/>
                <w:szCs w:val="22"/>
              </w:rPr>
            </w:pPr>
          </w:p>
          <w:p w14:paraId="59C80F3B" w14:textId="77777777" w:rsidR="00773C7E" w:rsidRPr="00AE739A" w:rsidRDefault="00773C7E" w:rsidP="005B7A33">
            <w:pPr>
              <w:jc w:val="both"/>
              <w:rPr>
                <w:bCs/>
                <w:sz w:val="22"/>
                <w:szCs w:val="22"/>
              </w:rPr>
            </w:pPr>
          </w:p>
          <w:p w14:paraId="2B933DF1" w14:textId="77777777" w:rsidR="004B056E" w:rsidRPr="00AE739A" w:rsidRDefault="004B056E" w:rsidP="00660E24">
            <w:pPr>
              <w:jc w:val="both"/>
              <w:rPr>
                <w:bCs/>
                <w:sz w:val="22"/>
                <w:szCs w:val="22"/>
              </w:rPr>
            </w:pPr>
          </w:p>
          <w:p w14:paraId="2DD1B266" w14:textId="77777777" w:rsidR="004B056E" w:rsidRPr="00AE739A" w:rsidRDefault="004B056E" w:rsidP="00660E24">
            <w:pPr>
              <w:jc w:val="both"/>
              <w:rPr>
                <w:bCs/>
                <w:sz w:val="22"/>
                <w:szCs w:val="22"/>
              </w:rPr>
            </w:pPr>
          </w:p>
          <w:p w14:paraId="74B0099C" w14:textId="0215949E" w:rsidR="00A00BFF" w:rsidRPr="00AE739A" w:rsidRDefault="00A867F8" w:rsidP="00A00BFF">
            <w:pPr>
              <w:jc w:val="both"/>
              <w:rPr>
                <w:bCs/>
                <w:sz w:val="22"/>
                <w:szCs w:val="22"/>
              </w:rPr>
            </w:pPr>
            <w:r w:rsidRPr="00AE739A">
              <w:rPr>
                <w:bCs/>
                <w:sz w:val="22"/>
                <w:szCs w:val="22"/>
              </w:rPr>
              <w:t xml:space="preserve">Elektroniskās saskaņošanas laikā panākta </w:t>
            </w:r>
            <w:r w:rsidR="004B056E" w:rsidRPr="00AE739A">
              <w:rPr>
                <w:bCs/>
                <w:sz w:val="22"/>
                <w:szCs w:val="22"/>
              </w:rPr>
              <w:t xml:space="preserve">vienošanās par projekta attiecīgā punkta </w:t>
            </w:r>
            <w:proofErr w:type="spellStart"/>
            <w:r w:rsidR="004B056E" w:rsidRPr="00AE739A">
              <w:rPr>
                <w:bCs/>
                <w:sz w:val="22"/>
                <w:szCs w:val="22"/>
              </w:rPr>
              <w:t>redakciju.</w:t>
            </w:r>
            <w:r w:rsidR="00A00BFF" w:rsidRPr="00AE739A">
              <w:rPr>
                <w:bCs/>
                <w:sz w:val="22"/>
                <w:szCs w:val="22"/>
              </w:rPr>
              <w:t>Izvērtējot</w:t>
            </w:r>
            <w:proofErr w:type="spellEnd"/>
            <w:r w:rsidR="00A00BFF" w:rsidRPr="00AE739A">
              <w:rPr>
                <w:bCs/>
                <w:sz w:val="22"/>
                <w:szCs w:val="22"/>
              </w:rPr>
              <w:t xml:space="preserve"> Tieslietu ministrijas 2.iebildumu, secināms, ka Tieslietu ministrijas ieskatā likumdevējs ir vēlējies, ka vismaz līdz 2020.gada </w:t>
            </w:r>
            <w:r w:rsidR="00FA0095" w:rsidRPr="00AE739A">
              <w:rPr>
                <w:bCs/>
                <w:sz w:val="22"/>
                <w:szCs w:val="22"/>
              </w:rPr>
              <w:t>1. </w:t>
            </w:r>
            <w:r w:rsidR="00A00BFF" w:rsidRPr="00AE739A">
              <w:rPr>
                <w:bCs/>
                <w:sz w:val="22"/>
                <w:szCs w:val="22"/>
              </w:rPr>
              <w:t>oktobrim Ekonomikas ministrija veic obligātā iepirkuma uzraudzības funkcijas.</w:t>
            </w:r>
          </w:p>
          <w:p w14:paraId="206DAB59" w14:textId="16554175" w:rsidR="00A00BFF" w:rsidRPr="00AE739A" w:rsidRDefault="00A00BFF" w:rsidP="00A00BFF">
            <w:pPr>
              <w:jc w:val="both"/>
              <w:rPr>
                <w:bCs/>
                <w:sz w:val="22"/>
                <w:szCs w:val="22"/>
              </w:rPr>
            </w:pPr>
            <w:r w:rsidRPr="00AE739A">
              <w:rPr>
                <w:bCs/>
                <w:sz w:val="22"/>
                <w:szCs w:val="22"/>
              </w:rPr>
              <w:t>Šāda likumdevēja gribas interpretācija būtu pretrunā iepriekš minētai Administratīvās tiesas praksei un ir neprecīza turpmāk minētā apstākļa dēļ.</w:t>
            </w:r>
          </w:p>
          <w:p w14:paraId="70F519D6" w14:textId="72B0550B" w:rsidR="00773C7E" w:rsidRPr="00AE739A" w:rsidRDefault="00773C7E" w:rsidP="005B7A33">
            <w:pPr>
              <w:jc w:val="both"/>
              <w:rPr>
                <w:sz w:val="22"/>
                <w:szCs w:val="22"/>
              </w:rPr>
            </w:pPr>
            <w:r w:rsidRPr="00AE739A">
              <w:rPr>
                <w:bCs/>
                <w:sz w:val="22"/>
                <w:szCs w:val="22"/>
              </w:rPr>
              <w:t xml:space="preserve">Skaidrojam, ka šāda kārtība </w:t>
            </w:r>
            <w:r w:rsidRPr="00AE739A">
              <w:rPr>
                <w:sz w:val="22"/>
                <w:szCs w:val="22"/>
              </w:rPr>
              <w:t>Elektroenerģijas tirgus likuma pārejas noteikumu 89. punktā noteikta saskaņā ar MK 2009. gada 7.</w:t>
            </w:r>
            <w:r w:rsidR="006E014B" w:rsidRPr="00AE739A">
              <w:rPr>
                <w:sz w:val="22"/>
                <w:szCs w:val="22"/>
              </w:rPr>
              <w:t> </w:t>
            </w:r>
            <w:r w:rsidRPr="00AE739A">
              <w:rPr>
                <w:sz w:val="22"/>
                <w:szCs w:val="22"/>
              </w:rPr>
              <w:t xml:space="preserve">aprīļa </w:t>
            </w:r>
            <w:r w:rsidR="006E014B" w:rsidRPr="00AE739A">
              <w:rPr>
                <w:sz w:val="22"/>
                <w:szCs w:val="22"/>
              </w:rPr>
              <w:t>noteikum</w:t>
            </w:r>
            <w:r w:rsidR="00A00BFF" w:rsidRPr="00AE739A">
              <w:rPr>
                <w:sz w:val="22"/>
                <w:szCs w:val="22"/>
              </w:rPr>
              <w:t>u</w:t>
            </w:r>
            <w:r w:rsidR="006E014B" w:rsidRPr="00AE739A">
              <w:rPr>
                <w:sz w:val="22"/>
                <w:szCs w:val="22"/>
              </w:rPr>
              <w:t xml:space="preserve"> Nr. 300 “Ministru kabineta</w:t>
            </w:r>
            <w:r w:rsidRPr="00AE739A">
              <w:rPr>
                <w:sz w:val="22"/>
                <w:szCs w:val="22"/>
              </w:rPr>
              <w:t xml:space="preserve"> kārtības rulli</w:t>
            </w:r>
            <w:r w:rsidR="006E014B" w:rsidRPr="00AE739A">
              <w:rPr>
                <w:sz w:val="22"/>
                <w:szCs w:val="22"/>
              </w:rPr>
              <w:t>s”</w:t>
            </w:r>
            <w:r w:rsidR="00A00BFF" w:rsidRPr="00AE739A">
              <w:rPr>
                <w:sz w:val="22"/>
                <w:szCs w:val="22"/>
              </w:rPr>
              <w:t xml:space="preserve"> 11. punktu</w:t>
            </w:r>
            <w:r w:rsidR="00F01A5C" w:rsidRPr="00AE739A">
              <w:rPr>
                <w:sz w:val="22"/>
                <w:szCs w:val="22"/>
              </w:rPr>
              <w:t>, ka</w:t>
            </w:r>
            <w:r w:rsidR="00A00BFF" w:rsidRPr="00AE739A">
              <w:rPr>
                <w:sz w:val="22"/>
                <w:szCs w:val="22"/>
              </w:rPr>
              <w:t>s nosaka,</w:t>
            </w:r>
            <w:r w:rsidR="00F01A5C" w:rsidRPr="00AE739A">
              <w:rPr>
                <w:sz w:val="22"/>
                <w:szCs w:val="22"/>
              </w:rPr>
              <w:t xml:space="preserve"> </w:t>
            </w:r>
            <w:r w:rsidR="00A00BFF" w:rsidRPr="00AE739A">
              <w:rPr>
                <w:sz w:val="22"/>
                <w:szCs w:val="22"/>
              </w:rPr>
              <w:t xml:space="preserve">ka citu valsts un pašvaldību institūciju, kā arī nevalstisko organizāciju un sociālo partneru organizāciju vadītāji </w:t>
            </w:r>
            <w:r w:rsidR="00A00BFF" w:rsidRPr="00AE739A">
              <w:rPr>
                <w:sz w:val="22"/>
                <w:szCs w:val="22"/>
              </w:rPr>
              <w:lastRenderedPageBreak/>
              <w:t xml:space="preserve">plānošanas dokumenta projektu, tiesību akta projektu vai informatīvo ziņojumu izskatīšanai Ministru kabineta komitejas sēdē vai Ministru kabineta sēdē ir tiesīgi iesniegt tikai ar tā Ministru kabineta locekļa starpniecību, kurš ir politiski atbildīgs par attiecīgo jomu, nozari vai </w:t>
            </w:r>
            <w:proofErr w:type="spellStart"/>
            <w:r w:rsidR="00A00BFF" w:rsidRPr="00AE739A">
              <w:rPr>
                <w:sz w:val="22"/>
                <w:szCs w:val="22"/>
              </w:rPr>
              <w:t>apakšnozari</w:t>
            </w:r>
            <w:proofErr w:type="spellEnd"/>
            <w:r w:rsidR="00A00BFF" w:rsidRPr="00AE739A">
              <w:rPr>
                <w:sz w:val="22"/>
                <w:szCs w:val="22"/>
              </w:rPr>
              <w:t xml:space="preserve">. </w:t>
            </w:r>
          </w:p>
          <w:p w14:paraId="0F07A760" w14:textId="2123F6A9" w:rsidR="00A00BFF" w:rsidRPr="00AE739A" w:rsidRDefault="00A00BFF" w:rsidP="005B7A33">
            <w:pPr>
              <w:jc w:val="both"/>
              <w:rPr>
                <w:sz w:val="22"/>
                <w:szCs w:val="22"/>
              </w:rPr>
            </w:pPr>
            <w:r w:rsidRPr="00AE739A">
              <w:rPr>
                <w:sz w:val="22"/>
                <w:szCs w:val="22"/>
              </w:rPr>
              <w:t>Tas nozīmē, ka Ekonomikas ministrija organizē kompetentās iestādes (BVKB) rīcībā esošās informācijas iesniegšanu Ministru kabinetā informatīvā ziņojuma veidā</w:t>
            </w:r>
            <w:r w:rsidR="000C5170" w:rsidRPr="00AE739A">
              <w:rPr>
                <w:sz w:val="22"/>
                <w:szCs w:val="22"/>
              </w:rPr>
              <w:t>, kas tālāk to iesniedz Saeimā</w:t>
            </w:r>
            <w:r w:rsidRPr="00AE739A">
              <w:rPr>
                <w:sz w:val="22"/>
                <w:szCs w:val="22"/>
              </w:rPr>
              <w:t>.</w:t>
            </w:r>
          </w:p>
          <w:p w14:paraId="6C8F3F2F" w14:textId="52BFD878" w:rsidR="00A00BFF" w:rsidRPr="00AE739A" w:rsidRDefault="00A00BFF" w:rsidP="005B7A33">
            <w:pPr>
              <w:jc w:val="both"/>
              <w:rPr>
                <w:sz w:val="22"/>
                <w:szCs w:val="22"/>
              </w:rPr>
            </w:pPr>
            <w:r w:rsidRPr="00AE739A">
              <w:rPr>
                <w:sz w:val="22"/>
                <w:szCs w:val="22"/>
              </w:rPr>
              <w:t>Ņemot vērā minēto, minētā Elektroenerģijas tirgus likuma norma nav interpretējama tā, ka likumdevējs būtu vēlējies, lai Ekonomikas ministrija uzraudzītu obligāto iepirkumu pēc 2020.gada 1.janvāra.</w:t>
            </w:r>
          </w:p>
          <w:p w14:paraId="3C2199C7" w14:textId="0B0FFBB0" w:rsidR="00660E24" w:rsidRPr="00AE739A" w:rsidRDefault="00660E24" w:rsidP="005B7A33">
            <w:pPr>
              <w:jc w:val="both"/>
              <w:rPr>
                <w:bCs/>
                <w:sz w:val="22"/>
                <w:szCs w:val="22"/>
              </w:rPr>
            </w:pPr>
            <w:r w:rsidRPr="00AE739A">
              <w:rPr>
                <w:bCs/>
                <w:sz w:val="22"/>
                <w:szCs w:val="22"/>
              </w:rPr>
              <w:t xml:space="preserve">Administratīvās tiesas, tai skaitā arī Augstākās tiesas tiesu prakse apliecina, ka administratīvajās lietās attiecībā uz  MK noteikumu Nr.221 un MK noteikumu Nr.262 prasībām pieņemtajiem  ministrijas lēmumiem administratīvā tiesa ir mainījusi atbildētāju no ministrijas uz  biroju (piemēram, </w:t>
            </w:r>
          </w:p>
          <w:p w14:paraId="40A76640" w14:textId="2394D535" w:rsidR="00660E24" w:rsidRPr="00AE739A" w:rsidRDefault="00660E24" w:rsidP="00660E24">
            <w:pPr>
              <w:jc w:val="both"/>
              <w:rPr>
                <w:bCs/>
                <w:sz w:val="22"/>
                <w:szCs w:val="22"/>
              </w:rPr>
            </w:pPr>
            <w:r w:rsidRPr="00AE739A">
              <w:rPr>
                <w:bCs/>
                <w:sz w:val="22"/>
                <w:szCs w:val="22"/>
              </w:rPr>
              <w:t>- Administratīvās rajona tiesas  2020. gada 20. janvāra lēmums administratīvajā lietā Nr. A420253018;</w:t>
            </w:r>
          </w:p>
          <w:p w14:paraId="0A8B369C" w14:textId="6180FBAE" w:rsidR="00660E24" w:rsidRPr="00AE739A" w:rsidRDefault="00660E24" w:rsidP="00660E24">
            <w:pPr>
              <w:jc w:val="both"/>
              <w:rPr>
                <w:bCs/>
                <w:sz w:val="22"/>
                <w:szCs w:val="22"/>
              </w:rPr>
            </w:pPr>
            <w:r w:rsidRPr="00AE739A">
              <w:rPr>
                <w:bCs/>
                <w:sz w:val="22"/>
                <w:szCs w:val="22"/>
              </w:rPr>
              <w:t>- Augstākā tiesa lietā Nr. A420303918;</w:t>
            </w:r>
          </w:p>
          <w:p w14:paraId="02C2FD8A" w14:textId="572913D2" w:rsidR="00D47DD1" w:rsidRPr="00AE739A" w:rsidRDefault="00660E24" w:rsidP="00660E24">
            <w:pPr>
              <w:jc w:val="both"/>
              <w:rPr>
                <w:bCs/>
                <w:sz w:val="22"/>
                <w:szCs w:val="22"/>
              </w:rPr>
            </w:pPr>
            <w:r w:rsidRPr="00AE739A">
              <w:rPr>
                <w:bCs/>
                <w:sz w:val="22"/>
                <w:szCs w:val="22"/>
              </w:rPr>
              <w:t>- Administratīvā apgabaltiesa 2020. gada 21. janvāra lēmum</w:t>
            </w:r>
            <w:r w:rsidR="00D47DD1" w:rsidRPr="00AE739A">
              <w:rPr>
                <w:bCs/>
                <w:sz w:val="22"/>
                <w:szCs w:val="22"/>
              </w:rPr>
              <w:t>s lietā  Nr.A420159519;</w:t>
            </w:r>
          </w:p>
          <w:p w14:paraId="1D03ECA3" w14:textId="77777777" w:rsidR="00D47DD1" w:rsidRPr="00AE739A" w:rsidRDefault="00D47DD1" w:rsidP="00660E24">
            <w:pPr>
              <w:jc w:val="both"/>
              <w:rPr>
                <w:bCs/>
                <w:sz w:val="22"/>
                <w:szCs w:val="22"/>
              </w:rPr>
            </w:pPr>
            <w:r w:rsidRPr="00AE739A">
              <w:rPr>
                <w:bCs/>
                <w:sz w:val="22"/>
                <w:szCs w:val="22"/>
              </w:rPr>
              <w:lastRenderedPageBreak/>
              <w:t>- Administratīvā apgabaltiesa 2020. gada 20. janvāra lēmums lietā  Nr. Nr.A420171018).</w:t>
            </w:r>
          </w:p>
          <w:p w14:paraId="3E43A67D" w14:textId="77777777" w:rsidR="00211761" w:rsidRPr="00AE739A" w:rsidRDefault="00211761" w:rsidP="00660E24">
            <w:pPr>
              <w:jc w:val="both"/>
              <w:rPr>
                <w:bCs/>
                <w:sz w:val="22"/>
                <w:szCs w:val="22"/>
              </w:rPr>
            </w:pPr>
          </w:p>
          <w:p w14:paraId="5173414A" w14:textId="77777777" w:rsidR="00211761" w:rsidRPr="00AE739A" w:rsidRDefault="00211761" w:rsidP="00660E24">
            <w:pPr>
              <w:jc w:val="both"/>
              <w:rPr>
                <w:bCs/>
                <w:sz w:val="22"/>
                <w:szCs w:val="22"/>
              </w:rPr>
            </w:pPr>
          </w:p>
          <w:p w14:paraId="0840D78A" w14:textId="77777777" w:rsidR="00211761" w:rsidRPr="00AE739A" w:rsidRDefault="00211761" w:rsidP="00660E24">
            <w:pPr>
              <w:jc w:val="both"/>
              <w:rPr>
                <w:bCs/>
                <w:sz w:val="22"/>
                <w:szCs w:val="22"/>
              </w:rPr>
            </w:pPr>
          </w:p>
          <w:p w14:paraId="6C49994C" w14:textId="32D84924" w:rsidR="00211761" w:rsidRPr="00AE739A" w:rsidRDefault="00211761" w:rsidP="00211761">
            <w:pPr>
              <w:jc w:val="center"/>
              <w:rPr>
                <w:b/>
                <w:sz w:val="22"/>
                <w:szCs w:val="22"/>
              </w:rPr>
            </w:pPr>
            <w:r w:rsidRPr="00AE739A">
              <w:rPr>
                <w:b/>
                <w:sz w:val="22"/>
                <w:szCs w:val="22"/>
              </w:rPr>
              <w:t>Ņemts vērā</w:t>
            </w:r>
          </w:p>
        </w:tc>
        <w:tc>
          <w:tcPr>
            <w:tcW w:w="469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4435AF05" w14:textId="1C7D8D70" w:rsidR="000421D6" w:rsidRPr="00AE739A" w:rsidRDefault="000421D6" w:rsidP="000421D6">
            <w:pPr>
              <w:pStyle w:val="NoSpacing"/>
              <w:spacing w:before="120" w:after="120"/>
              <w:jc w:val="both"/>
              <w:rPr>
                <w:sz w:val="22"/>
                <w:szCs w:val="22"/>
                <w:lang w:val="lv-LV"/>
              </w:rPr>
            </w:pPr>
            <w:r w:rsidRPr="00AE739A">
              <w:rPr>
                <w:sz w:val="22"/>
                <w:szCs w:val="22"/>
                <w:lang w:val="lv-LV"/>
              </w:rPr>
              <w:lastRenderedPageBreak/>
              <w:t>Papildināt</w:t>
            </w:r>
            <w:r w:rsidR="005B7A33" w:rsidRPr="00AE739A">
              <w:rPr>
                <w:sz w:val="22"/>
                <w:szCs w:val="22"/>
                <w:lang w:val="lv-LV"/>
              </w:rPr>
              <w:t>s</w:t>
            </w:r>
            <w:r w:rsidR="00C92DBA" w:rsidRPr="00AE739A">
              <w:rPr>
                <w:sz w:val="22"/>
                <w:szCs w:val="22"/>
                <w:lang w:val="lv-LV"/>
              </w:rPr>
              <w:t xml:space="preserve"> noteikumu</w:t>
            </w:r>
            <w:r w:rsidRPr="00AE739A">
              <w:rPr>
                <w:sz w:val="22"/>
                <w:szCs w:val="22"/>
                <w:lang w:val="lv-LV"/>
              </w:rPr>
              <w:t xml:space="preserve"> projekta anotācija</w:t>
            </w:r>
            <w:r w:rsidR="008019D3" w:rsidRPr="00AE739A">
              <w:rPr>
                <w:sz w:val="22"/>
                <w:szCs w:val="22"/>
                <w:lang w:val="lv-LV"/>
              </w:rPr>
              <w:t>s I. sadaļas 2. punkts šādā redakcijā</w:t>
            </w:r>
            <w:r w:rsidRPr="00AE739A">
              <w:rPr>
                <w:sz w:val="22"/>
                <w:szCs w:val="22"/>
                <w:lang w:val="lv-LV"/>
              </w:rPr>
              <w:t>:</w:t>
            </w:r>
          </w:p>
          <w:p w14:paraId="44BF61D2" w14:textId="77777777" w:rsidR="00126B36" w:rsidRPr="00AE739A" w:rsidRDefault="000421D6" w:rsidP="00126B36">
            <w:pPr>
              <w:spacing w:before="120"/>
              <w:ind w:left="51" w:right="113"/>
              <w:jc w:val="both"/>
              <w:rPr>
                <w:sz w:val="22"/>
                <w:szCs w:val="22"/>
              </w:rPr>
            </w:pPr>
            <w:r w:rsidRPr="00AE739A">
              <w:rPr>
                <w:sz w:val="22"/>
                <w:szCs w:val="22"/>
              </w:rPr>
              <w:t>“</w:t>
            </w:r>
            <w:r w:rsidR="00126B36" w:rsidRPr="00AE739A">
              <w:rPr>
                <w:sz w:val="22"/>
                <w:szCs w:val="22"/>
              </w:rPr>
              <w:t>No 2020. gada 1. janvāra līdz ar Elektroenerģijas tirgus likuma grozījumu stāšanos spēkā enerģētikas politikas administrēšanas funkcijas, tostarp elektroenerģijas obligātā iepirkuma mehānisma uzraudzība un kontrole, ir nodotas Būvniecības valsts kontroles birojam (turpmāk – birojs), kas ir atbildīgā iestāde administratīvā procesa ietvaros.</w:t>
            </w:r>
          </w:p>
          <w:p w14:paraId="7D18951E" w14:textId="77777777" w:rsidR="00126B36" w:rsidRPr="00AE739A" w:rsidRDefault="00126B36" w:rsidP="00126B36">
            <w:pPr>
              <w:spacing w:before="120"/>
              <w:ind w:left="51" w:right="113"/>
              <w:jc w:val="both"/>
              <w:rPr>
                <w:sz w:val="22"/>
                <w:szCs w:val="22"/>
              </w:rPr>
            </w:pPr>
            <w:r w:rsidRPr="00AE739A">
              <w:rPr>
                <w:sz w:val="22"/>
                <w:szCs w:val="22"/>
              </w:rPr>
              <w:t xml:space="preserve">Līdz ar to MK lēma un 2020.gada 1.janvārī stājās spēkā grozījumi MK 2014.gada 30.septembra noteikumos Nr.576 “Būvniecības valsts kontroles biroja nolikums”, MK noteikumos Nr.262 un MK noteikumos Nr.221, ar kuriem attiecībā uz </w:t>
            </w:r>
            <w:r w:rsidRPr="00AE739A">
              <w:rPr>
                <w:sz w:val="22"/>
                <w:szCs w:val="22"/>
              </w:rPr>
              <w:lastRenderedPageBreak/>
              <w:t xml:space="preserve">elektroenerģijas obligātā iepirkuma sistēmas uzraudzību birojam tika nodotas visas līdz tam Ekonomikas ministrijas (turpmāk – ministrija) īstenotās uzraudzības un kontroles funkcijas (skat. MK noteikumu Nr.221 un MK noteikumu Nr.262 sākotnējās ietekmes novērtējuma apvienotā ziņojuma (anotācija) </w:t>
            </w:r>
            <w:proofErr w:type="spellStart"/>
            <w:r w:rsidRPr="00AE739A">
              <w:rPr>
                <w:sz w:val="22"/>
                <w:szCs w:val="22"/>
              </w:rPr>
              <w:t>I.sadaļā</w:t>
            </w:r>
            <w:proofErr w:type="spellEnd"/>
            <w:r w:rsidRPr="00AE739A">
              <w:rPr>
                <w:sz w:val="22"/>
                <w:szCs w:val="22"/>
              </w:rPr>
              <w:t xml:space="preserve"> norādīto).</w:t>
            </w:r>
          </w:p>
          <w:p w14:paraId="331DAC51" w14:textId="77777777" w:rsidR="00126B36" w:rsidRPr="00AE739A" w:rsidRDefault="00126B36" w:rsidP="00126B36">
            <w:pPr>
              <w:spacing w:before="120"/>
              <w:ind w:left="51" w:right="113"/>
              <w:jc w:val="both"/>
              <w:rPr>
                <w:sz w:val="22"/>
                <w:szCs w:val="22"/>
              </w:rPr>
            </w:pPr>
            <w:r w:rsidRPr="00AE739A">
              <w:rPr>
                <w:sz w:val="22"/>
                <w:szCs w:val="22"/>
              </w:rPr>
              <w:t>No minētā secināms, ka ar ministrijas lēmumiem tika piešķirtas un atceltas tiesības komersantiem pārdot elektroenerģiju obligātā iepirkuma ietvaros, kā arī noteikts pārkompensācijas koeficients, ja komercdarbības atbalsta kopējo kapitālieguldījumu peļņas norma pārsniedza 9%. Minētie lēmumi ir pieņemti atbilstoši MK noteikumu Nr.221 un MK noteikumu Nr.262 prasībām un šo lēmumu izpildi ar 2020.gada 1.janvāri nodrošina birojs, kā arī atbilstoši MK noteikumiem Nr.221 un MK noteikumiem Nr.262 šādu lēmumu pieņemšana ir biroja kompetencē.</w:t>
            </w:r>
          </w:p>
          <w:p w14:paraId="14686231" w14:textId="5683B529" w:rsidR="00126B36" w:rsidRPr="00AE739A" w:rsidRDefault="00126B36" w:rsidP="00126B36">
            <w:pPr>
              <w:spacing w:before="120"/>
              <w:ind w:right="113"/>
              <w:jc w:val="both"/>
              <w:rPr>
                <w:sz w:val="22"/>
                <w:szCs w:val="22"/>
              </w:rPr>
            </w:pPr>
            <w:r w:rsidRPr="00AE739A">
              <w:rPr>
                <w:sz w:val="22"/>
                <w:szCs w:val="22"/>
              </w:rPr>
              <w:t xml:space="preserve">Iepriekš minēto arī atzinusi Administratīvā tiesa, tai skaitā arī Augstākā tiesa, un kā apliecina tiesu prakse, tad administratīvajās lietās attiecībā uz MK noteikumu Nr.221 un MK noteikumu Nr.262 prasībām pieņemtajiem ministrijas lēmumiem administratīvā tiesa ir mainījusi atbildētāju no ministrijas uz biroju.   Vienlaikus grozījumi paskaidro biroja kompetenci attiecībā uz elektroenerģijas ražotāju, kas pārdod elektroenerģiju obligātā iepirkuma ietvaros, darbības uzraudzības un kontroles organizēšanu, nosakot, ka birojam ir tiesības grozīt vai atcelt lēmumus, kas ir pieņemti, lai piešķirtu vai mainītu komercdarbības atbalstu obligātā iepirkuma ietvaros. </w:t>
            </w:r>
          </w:p>
          <w:p w14:paraId="038B9F36" w14:textId="7B120FAA" w:rsidR="00126B36" w:rsidRPr="00AE739A" w:rsidRDefault="00126B36" w:rsidP="00126B36">
            <w:pPr>
              <w:spacing w:before="120"/>
              <w:ind w:right="113"/>
              <w:jc w:val="both"/>
              <w:rPr>
                <w:sz w:val="22"/>
                <w:szCs w:val="22"/>
              </w:rPr>
            </w:pPr>
            <w:r w:rsidRPr="00AE739A">
              <w:rPr>
                <w:sz w:val="22"/>
                <w:szCs w:val="22"/>
              </w:rPr>
              <w:t xml:space="preserve">Līdz ar to birojs veic elektroenerģijas obligātā iepirkuma uzraudzību un tās īstenošanai nepieciešamo administratīvo aktu izdošanu saistībā </w:t>
            </w:r>
            <w:r w:rsidRPr="00AE739A">
              <w:rPr>
                <w:sz w:val="22"/>
                <w:szCs w:val="22"/>
              </w:rPr>
              <w:lastRenderedPageBreak/>
              <w:t>ar komersantu tiesībām pārdot elektroenerģiju obligātā iepirkuma ietvaros. Jaunas tiesības pārdot elektroenerģiju obligāti iepērkamā elektroenerģijas apjoma veidā kopš 2012. gada netiek piešķirtas.”</w:t>
            </w:r>
          </w:p>
          <w:p w14:paraId="68D8C2DF" w14:textId="1E6790F1" w:rsidR="000421D6" w:rsidRPr="00AE739A" w:rsidRDefault="000421D6" w:rsidP="005B7A33">
            <w:pPr>
              <w:spacing w:before="120"/>
              <w:ind w:right="113"/>
              <w:jc w:val="both"/>
              <w:rPr>
                <w:sz w:val="22"/>
                <w:szCs w:val="22"/>
              </w:rPr>
            </w:pPr>
          </w:p>
          <w:p w14:paraId="47E016D4" w14:textId="77777777" w:rsidR="00211761" w:rsidRPr="00AE739A" w:rsidRDefault="00211761" w:rsidP="00211761">
            <w:pPr>
              <w:pStyle w:val="naisf"/>
              <w:spacing w:before="0" w:after="120"/>
              <w:ind w:firstLine="720"/>
              <w:rPr>
                <w:sz w:val="22"/>
                <w:szCs w:val="22"/>
              </w:rPr>
            </w:pPr>
          </w:p>
          <w:p w14:paraId="7AD8A458" w14:textId="76888F94" w:rsidR="00211761" w:rsidRPr="00AE739A" w:rsidRDefault="00211761" w:rsidP="00211761">
            <w:pPr>
              <w:pStyle w:val="naisf"/>
              <w:spacing w:before="0" w:after="120"/>
              <w:ind w:firstLine="0"/>
              <w:rPr>
                <w:sz w:val="22"/>
                <w:szCs w:val="22"/>
              </w:rPr>
            </w:pPr>
            <w:r w:rsidRPr="00AE739A">
              <w:rPr>
                <w:sz w:val="22"/>
                <w:szCs w:val="22"/>
              </w:rPr>
              <w:t>Papildināta noteikumu projekt</w:t>
            </w:r>
            <w:r w:rsidR="00CA638C" w:rsidRPr="00AE739A">
              <w:rPr>
                <w:sz w:val="22"/>
                <w:szCs w:val="22"/>
              </w:rPr>
              <w:t>s</w:t>
            </w:r>
            <w:r w:rsidRPr="00AE739A">
              <w:rPr>
                <w:sz w:val="22"/>
                <w:szCs w:val="22"/>
              </w:rPr>
              <w:t xml:space="preserve"> ar 40.</w:t>
            </w:r>
            <w:r w:rsidRPr="00AE739A">
              <w:rPr>
                <w:sz w:val="22"/>
                <w:szCs w:val="22"/>
                <w:vertAlign w:val="superscript"/>
              </w:rPr>
              <w:t>1</w:t>
            </w:r>
            <w:r w:rsidRPr="00AE739A">
              <w:rPr>
                <w:sz w:val="22"/>
                <w:szCs w:val="22"/>
              </w:rPr>
              <w:t> punktu šādā redakcijā:</w:t>
            </w:r>
          </w:p>
          <w:p w14:paraId="6425C24C" w14:textId="15AD8BAC" w:rsidR="00211761" w:rsidRPr="00AE739A" w:rsidRDefault="00211761" w:rsidP="00211761">
            <w:pPr>
              <w:pStyle w:val="naisf"/>
              <w:spacing w:before="0" w:after="120"/>
              <w:ind w:firstLine="0"/>
              <w:rPr>
                <w:sz w:val="22"/>
                <w:szCs w:val="22"/>
              </w:rPr>
            </w:pPr>
            <w:r w:rsidRPr="00AE739A">
              <w:rPr>
                <w:sz w:val="22"/>
                <w:szCs w:val="22"/>
              </w:rPr>
              <w:t>“40.</w:t>
            </w:r>
            <w:r w:rsidRPr="00AE739A">
              <w:rPr>
                <w:sz w:val="22"/>
                <w:szCs w:val="22"/>
                <w:vertAlign w:val="superscript"/>
              </w:rPr>
              <w:t>1</w:t>
            </w:r>
            <w:r w:rsidRPr="00AE739A">
              <w:rPr>
                <w:sz w:val="22"/>
                <w:szCs w:val="22"/>
              </w:rPr>
              <w:t> Elektroenerģijas ražotāju, kas izmanto šajos noteikumos minētās tiesības pārdot elektroenerģiju obligātā iepirkuma ietvaros, darbības uzraudzību un kontroli organizē Būvniecības valsts kontroles birojs (turpmāk – birojs). Birojam ir tiesības grozīt vai atcelt lēmumu, kurš pieņemts, lai piešķirtu vai mainītu komercdarbības atbalstu obligātā iepirkuma ietvaros.</w:t>
            </w:r>
            <w:r w:rsidR="000730AF" w:rsidRPr="00AE739A">
              <w:rPr>
                <w:sz w:val="22"/>
                <w:szCs w:val="22"/>
              </w:rPr>
              <w:t xml:space="preserve"> Birojs, pieņemot lēmumu obligātā iepirkuma uzraudzības vai kontroles ietvaros, par tā rezultātu trīs darbdienu laikā informē sistēmas operatoru un publisko tirgotāju.</w:t>
            </w:r>
            <w:r w:rsidRPr="00AE739A">
              <w:rPr>
                <w:sz w:val="22"/>
                <w:szCs w:val="22"/>
              </w:rPr>
              <w:t>”</w:t>
            </w:r>
          </w:p>
          <w:p w14:paraId="186A7A3C" w14:textId="77777777" w:rsidR="00211761" w:rsidRPr="00AE739A" w:rsidRDefault="00211761" w:rsidP="005B7A33">
            <w:pPr>
              <w:spacing w:before="120"/>
              <w:ind w:right="113"/>
              <w:jc w:val="both"/>
              <w:rPr>
                <w:sz w:val="22"/>
                <w:szCs w:val="22"/>
              </w:rPr>
            </w:pPr>
          </w:p>
          <w:p w14:paraId="5E8AE973" w14:textId="10871803" w:rsidR="00211761" w:rsidRPr="00AE739A" w:rsidRDefault="00211761" w:rsidP="005B7A33">
            <w:pPr>
              <w:spacing w:before="120"/>
              <w:ind w:right="113"/>
              <w:jc w:val="both"/>
              <w:rPr>
                <w:sz w:val="22"/>
                <w:szCs w:val="22"/>
              </w:rPr>
            </w:pPr>
          </w:p>
        </w:tc>
        <w:tc>
          <w:tcPr>
            <w:tcW w:w="1298" w:type="dxa"/>
          </w:tcPr>
          <w:p w14:paraId="122ACFE6" w14:textId="77777777" w:rsidR="000421D6" w:rsidRPr="00AE739A" w:rsidRDefault="000421D6" w:rsidP="000421D6">
            <w:pPr>
              <w:jc w:val="both"/>
              <w:rPr>
                <w:sz w:val="22"/>
                <w:szCs w:val="22"/>
              </w:rPr>
            </w:pPr>
          </w:p>
        </w:tc>
      </w:tr>
      <w:tr w:rsidR="00AE739A" w:rsidRPr="00AE739A" w14:paraId="570C343E" w14:textId="77777777" w:rsidTr="00F6736A">
        <w:trPr>
          <w:trHeight w:val="447"/>
          <w:tblCellSpacing w:w="0" w:type="dxa"/>
        </w:trPr>
        <w:tc>
          <w:tcPr>
            <w:tcW w:w="567"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6037B705" w14:textId="77777777" w:rsidR="00446EE6" w:rsidRPr="00AE739A" w:rsidRDefault="00446EE6" w:rsidP="000421D6">
            <w:pPr>
              <w:pStyle w:val="naisc"/>
              <w:numPr>
                <w:ilvl w:val="0"/>
                <w:numId w:val="22"/>
              </w:numPr>
              <w:spacing w:before="0" w:after="0"/>
              <w:ind w:left="113" w:firstLine="0"/>
              <w:jc w:val="left"/>
              <w:rPr>
                <w:sz w:val="22"/>
                <w:szCs w:val="22"/>
              </w:rPr>
            </w:pPr>
          </w:p>
        </w:tc>
        <w:tc>
          <w:tcPr>
            <w:tcW w:w="1774"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54751CE6" w14:textId="1436F4EE" w:rsidR="00446EE6" w:rsidRPr="00AE739A" w:rsidRDefault="00446EE6" w:rsidP="000421D6">
            <w:pPr>
              <w:shd w:val="clear" w:color="auto" w:fill="FFFFFF"/>
              <w:spacing w:after="120"/>
              <w:jc w:val="both"/>
              <w:rPr>
                <w:sz w:val="22"/>
                <w:szCs w:val="22"/>
              </w:rPr>
            </w:pPr>
            <w:r w:rsidRPr="00AE739A">
              <w:rPr>
                <w:sz w:val="22"/>
                <w:szCs w:val="22"/>
              </w:rPr>
              <w:t>Noteikumu projekts</w:t>
            </w:r>
          </w:p>
        </w:tc>
        <w:tc>
          <w:tcPr>
            <w:tcW w:w="475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366B1ECF" w14:textId="77777777" w:rsidR="00446EE6" w:rsidRPr="00AE739A" w:rsidRDefault="00446EE6" w:rsidP="00446EE6">
            <w:pPr>
              <w:tabs>
                <w:tab w:val="left" w:pos="1134"/>
              </w:tabs>
              <w:spacing w:after="160" w:line="252" w:lineRule="auto"/>
              <w:contextualSpacing/>
              <w:jc w:val="center"/>
              <w:rPr>
                <w:rFonts w:eastAsia="Calibri"/>
                <w:b/>
                <w:bCs/>
                <w:sz w:val="22"/>
                <w:szCs w:val="22"/>
              </w:rPr>
            </w:pPr>
            <w:r w:rsidRPr="00AE739A">
              <w:rPr>
                <w:rFonts w:eastAsia="Calibri"/>
                <w:b/>
                <w:bCs/>
                <w:sz w:val="22"/>
                <w:szCs w:val="22"/>
              </w:rPr>
              <w:t>Tieslietu ministrija (06.02.2020.)</w:t>
            </w:r>
          </w:p>
          <w:p w14:paraId="4689AF29" w14:textId="77777777" w:rsidR="00446EE6" w:rsidRPr="00AE739A" w:rsidRDefault="00446EE6" w:rsidP="00446EE6">
            <w:pPr>
              <w:jc w:val="both"/>
              <w:rPr>
                <w:sz w:val="22"/>
                <w:szCs w:val="22"/>
              </w:rPr>
            </w:pPr>
            <w:r w:rsidRPr="00AE739A">
              <w:rPr>
                <w:sz w:val="22"/>
                <w:szCs w:val="22"/>
              </w:rPr>
              <w:t>3. Lūdzam precizēt projekta 2. punktā ietvertajā elektroenerģijas ražošanas noteikumu 12.</w:t>
            </w:r>
            <w:r w:rsidRPr="00AE739A">
              <w:rPr>
                <w:sz w:val="22"/>
                <w:szCs w:val="22"/>
                <w:vertAlign w:val="superscript"/>
              </w:rPr>
              <w:t>1</w:t>
            </w:r>
            <w:r w:rsidRPr="00AE739A">
              <w:rPr>
                <w:sz w:val="22"/>
                <w:szCs w:val="22"/>
              </w:rPr>
              <w:t> punktā, projekta 3. punktā ietvertajā elektroenerģijas ražošanas noteikumu 60.</w:t>
            </w:r>
            <w:r w:rsidRPr="00AE739A">
              <w:rPr>
                <w:sz w:val="22"/>
                <w:szCs w:val="22"/>
                <w:vertAlign w:val="superscript"/>
              </w:rPr>
              <w:t>8</w:t>
            </w:r>
            <w:r w:rsidRPr="00AE739A">
              <w:rPr>
                <w:sz w:val="22"/>
                <w:szCs w:val="22"/>
              </w:rPr>
              <w:t xml:space="preserve"> punktā un projekta 7. punktā ietvertajos elektroenerģijas ražošanas noteikumu punktos iekļauto regulējumu par lēmuma nosūtīšanu/paziņošanu komersantam, sistēmas operatoram un publiskajam tirgotājam, jo tas dublē Administratīvā procesa likuma 70. pantā noteikto daļā par lēmuma paziņošanu komersantam un neatbilst Administratīvā procesa likumā noteiktajam daļā par </w:t>
            </w:r>
            <w:r w:rsidRPr="00AE739A">
              <w:rPr>
                <w:sz w:val="22"/>
                <w:szCs w:val="22"/>
              </w:rPr>
              <w:lastRenderedPageBreak/>
              <w:t>lēmuma paziņošanu sistēmas operatoram un publiskajam tirgotājam.</w:t>
            </w:r>
          </w:p>
          <w:p w14:paraId="14423220" w14:textId="77777777" w:rsidR="00446EE6" w:rsidRPr="00AE739A" w:rsidRDefault="00446EE6" w:rsidP="003D3569">
            <w:pPr>
              <w:tabs>
                <w:tab w:val="left" w:pos="1134"/>
              </w:tabs>
              <w:spacing w:after="160" w:line="252" w:lineRule="auto"/>
              <w:contextualSpacing/>
              <w:jc w:val="both"/>
              <w:rPr>
                <w:sz w:val="22"/>
                <w:szCs w:val="22"/>
              </w:rPr>
            </w:pPr>
            <w:r w:rsidRPr="00AE739A">
              <w:rPr>
                <w:sz w:val="22"/>
                <w:szCs w:val="22"/>
              </w:rPr>
              <w:t>Vienlaikus lūdzam projekta 2. punktā ietvertajā elektroenerģijas ražošanas noteikumu 12.</w:t>
            </w:r>
            <w:r w:rsidRPr="00AE739A">
              <w:rPr>
                <w:sz w:val="22"/>
                <w:szCs w:val="22"/>
                <w:vertAlign w:val="superscript"/>
              </w:rPr>
              <w:t>1</w:t>
            </w:r>
            <w:r w:rsidRPr="00AE739A">
              <w:rPr>
                <w:sz w:val="22"/>
                <w:szCs w:val="22"/>
              </w:rPr>
              <w:t> punktā svītrot vārdus "mēneša laikā", jo tas dublē Administratīvā procesa likuma 64. panta pirmajā daļā noteikto.</w:t>
            </w:r>
          </w:p>
          <w:p w14:paraId="5A5D8813" w14:textId="77777777" w:rsidR="00A7480A" w:rsidRPr="00AE739A" w:rsidRDefault="00A7480A" w:rsidP="003D3569">
            <w:pPr>
              <w:tabs>
                <w:tab w:val="left" w:pos="1134"/>
              </w:tabs>
              <w:spacing w:after="160" w:line="252" w:lineRule="auto"/>
              <w:contextualSpacing/>
              <w:jc w:val="both"/>
              <w:rPr>
                <w:b/>
                <w:bCs/>
                <w:sz w:val="22"/>
                <w:szCs w:val="22"/>
              </w:rPr>
            </w:pPr>
          </w:p>
          <w:p w14:paraId="513A27EE" w14:textId="77777777" w:rsidR="00A7480A" w:rsidRPr="00AE739A" w:rsidRDefault="00A7480A" w:rsidP="00A7480A">
            <w:pPr>
              <w:tabs>
                <w:tab w:val="left" w:pos="1134"/>
              </w:tabs>
              <w:spacing w:after="160" w:line="252" w:lineRule="auto"/>
              <w:contextualSpacing/>
              <w:jc w:val="center"/>
              <w:rPr>
                <w:rFonts w:eastAsia="Calibri"/>
                <w:b/>
                <w:bCs/>
                <w:sz w:val="22"/>
                <w:szCs w:val="22"/>
              </w:rPr>
            </w:pPr>
            <w:r w:rsidRPr="00AE739A">
              <w:rPr>
                <w:rFonts w:eastAsia="Calibri"/>
                <w:b/>
                <w:bCs/>
                <w:sz w:val="22"/>
                <w:szCs w:val="22"/>
              </w:rPr>
              <w:t>Tieslietu ministrija (19.02.2020.)</w:t>
            </w:r>
          </w:p>
          <w:p w14:paraId="75E0B673" w14:textId="443C849B" w:rsidR="00A7480A" w:rsidRPr="00AE739A" w:rsidRDefault="00A7480A" w:rsidP="00A7480A">
            <w:pPr>
              <w:tabs>
                <w:tab w:val="left" w:pos="1134"/>
              </w:tabs>
              <w:spacing w:after="160" w:line="252" w:lineRule="auto"/>
              <w:contextualSpacing/>
              <w:jc w:val="both"/>
              <w:rPr>
                <w:sz w:val="22"/>
                <w:szCs w:val="22"/>
              </w:rPr>
            </w:pPr>
            <w:r w:rsidRPr="00AE739A">
              <w:rPr>
                <w:sz w:val="22"/>
                <w:szCs w:val="22"/>
              </w:rPr>
              <w:t>4. Lūdzam svītrot projekta 3. punktā ietvertajā noteikumu 12.</w:t>
            </w:r>
            <w:r w:rsidRPr="00AE739A">
              <w:rPr>
                <w:sz w:val="22"/>
                <w:szCs w:val="22"/>
                <w:vertAlign w:val="superscript"/>
              </w:rPr>
              <w:t>1</w:t>
            </w:r>
            <w:r w:rsidRPr="00AE739A">
              <w:rPr>
                <w:sz w:val="22"/>
                <w:szCs w:val="22"/>
              </w:rPr>
              <w:t> punktā, projekta 5. punktā ietvertajā noteikumu 60.</w:t>
            </w:r>
            <w:r w:rsidRPr="00AE739A">
              <w:rPr>
                <w:sz w:val="22"/>
                <w:szCs w:val="22"/>
                <w:vertAlign w:val="superscript"/>
              </w:rPr>
              <w:t>8</w:t>
            </w:r>
            <w:r w:rsidRPr="00AE739A">
              <w:rPr>
                <w:sz w:val="22"/>
                <w:szCs w:val="22"/>
              </w:rPr>
              <w:t> punktā un projekta 9. punktā ietvertajos noteikumu punktos iekļauto regulējumu par lēmuma nosūtīšanu/paziņošanu komersantam, sistēmas operatoram un publiskajam tirgotājam, jo tas dublē Administratīvā procesa likuma 70. pantā noteikto daļā par lēmuma paziņošanu komersantam un neatbilst Administratīvā procesa likumā noteiktajam daļā par lēmuma paziņošanu sistēmas operatoram un publiskajam tirgotājam.</w:t>
            </w:r>
          </w:p>
          <w:p w14:paraId="60B8000E" w14:textId="0DE6F972" w:rsidR="00C95676" w:rsidRPr="00AE739A" w:rsidRDefault="00C95676" w:rsidP="00A7480A">
            <w:pPr>
              <w:tabs>
                <w:tab w:val="left" w:pos="1134"/>
              </w:tabs>
              <w:spacing w:after="160" w:line="252" w:lineRule="auto"/>
              <w:contextualSpacing/>
              <w:jc w:val="both"/>
              <w:rPr>
                <w:sz w:val="22"/>
                <w:szCs w:val="22"/>
              </w:rPr>
            </w:pPr>
          </w:p>
          <w:p w14:paraId="200AA6EF" w14:textId="77777777" w:rsidR="00C95676" w:rsidRPr="00AE739A" w:rsidRDefault="00C95676" w:rsidP="00C95676">
            <w:pPr>
              <w:tabs>
                <w:tab w:val="left" w:pos="1134"/>
              </w:tabs>
              <w:spacing w:after="160" w:line="252" w:lineRule="auto"/>
              <w:contextualSpacing/>
              <w:jc w:val="center"/>
              <w:rPr>
                <w:b/>
                <w:bCs/>
                <w:sz w:val="22"/>
                <w:szCs w:val="22"/>
              </w:rPr>
            </w:pPr>
            <w:r w:rsidRPr="00AE739A">
              <w:rPr>
                <w:b/>
                <w:bCs/>
                <w:sz w:val="22"/>
                <w:szCs w:val="22"/>
              </w:rPr>
              <w:t>Tieslietu ministrija (13.03.2020.)</w:t>
            </w:r>
          </w:p>
          <w:p w14:paraId="53B2E448" w14:textId="77777777" w:rsidR="00C95676" w:rsidRPr="00AE739A" w:rsidRDefault="00C95676" w:rsidP="00C95676">
            <w:pPr>
              <w:tabs>
                <w:tab w:val="left" w:pos="1134"/>
              </w:tabs>
              <w:spacing w:after="160" w:line="252" w:lineRule="auto"/>
              <w:contextualSpacing/>
              <w:jc w:val="both"/>
              <w:rPr>
                <w:sz w:val="22"/>
                <w:szCs w:val="22"/>
              </w:rPr>
            </w:pPr>
            <w:r w:rsidRPr="00AE739A">
              <w:rPr>
                <w:sz w:val="22"/>
                <w:szCs w:val="22"/>
              </w:rPr>
              <w:t>3. Lūdzam projekta 1.3. apakšpunktā ietvertajā noteikumu 18.1 punktā svītrot vārdus "mēneša laikā", jo tas dublē Administratīvā procesa likuma 64. panta pirmajā daļā noteikto.</w:t>
            </w:r>
          </w:p>
          <w:p w14:paraId="7DBF63DE" w14:textId="32672E4A" w:rsidR="00C95676" w:rsidRPr="00AE739A" w:rsidRDefault="00C95676" w:rsidP="00A7480A">
            <w:pPr>
              <w:tabs>
                <w:tab w:val="left" w:pos="1134"/>
              </w:tabs>
              <w:spacing w:after="160" w:line="252" w:lineRule="auto"/>
              <w:contextualSpacing/>
              <w:jc w:val="both"/>
              <w:rPr>
                <w:sz w:val="22"/>
                <w:szCs w:val="22"/>
              </w:rPr>
            </w:pPr>
          </w:p>
          <w:p w14:paraId="6F8C87DE" w14:textId="7D454775" w:rsidR="00C95676" w:rsidRPr="00AE739A" w:rsidRDefault="00C95676" w:rsidP="00A7480A">
            <w:pPr>
              <w:tabs>
                <w:tab w:val="left" w:pos="1134"/>
              </w:tabs>
              <w:spacing w:after="160" w:line="252" w:lineRule="auto"/>
              <w:contextualSpacing/>
              <w:jc w:val="both"/>
              <w:rPr>
                <w:sz w:val="22"/>
                <w:szCs w:val="22"/>
              </w:rPr>
            </w:pPr>
          </w:p>
          <w:p w14:paraId="747E4DE8" w14:textId="6216F03C" w:rsidR="00C95676" w:rsidRPr="00AE739A" w:rsidRDefault="00C95676" w:rsidP="00A7480A">
            <w:pPr>
              <w:tabs>
                <w:tab w:val="left" w:pos="1134"/>
              </w:tabs>
              <w:spacing w:after="160" w:line="252" w:lineRule="auto"/>
              <w:contextualSpacing/>
              <w:jc w:val="both"/>
              <w:rPr>
                <w:sz w:val="22"/>
                <w:szCs w:val="22"/>
              </w:rPr>
            </w:pPr>
          </w:p>
          <w:p w14:paraId="7200B5A0" w14:textId="77777777" w:rsidR="00416443" w:rsidRPr="00AE739A" w:rsidRDefault="00416443" w:rsidP="00B32908">
            <w:pPr>
              <w:tabs>
                <w:tab w:val="left" w:pos="1134"/>
              </w:tabs>
              <w:spacing w:line="252" w:lineRule="auto"/>
              <w:contextualSpacing/>
              <w:jc w:val="center"/>
              <w:rPr>
                <w:b/>
                <w:bCs/>
                <w:sz w:val="22"/>
                <w:szCs w:val="22"/>
              </w:rPr>
            </w:pPr>
            <w:r w:rsidRPr="00AE739A">
              <w:rPr>
                <w:b/>
                <w:bCs/>
                <w:sz w:val="22"/>
                <w:szCs w:val="22"/>
              </w:rPr>
              <w:t>Tieslietu ministrija (13.03.2020.)</w:t>
            </w:r>
          </w:p>
          <w:p w14:paraId="2044A97F" w14:textId="77777777" w:rsidR="00416443" w:rsidRPr="00AE739A" w:rsidRDefault="00416443" w:rsidP="00B32908">
            <w:pPr>
              <w:pStyle w:val="NormalWeb"/>
              <w:spacing w:before="0" w:beforeAutospacing="0" w:after="0" w:afterAutospacing="0"/>
              <w:jc w:val="both"/>
              <w:rPr>
                <w:sz w:val="22"/>
                <w:szCs w:val="22"/>
              </w:rPr>
            </w:pPr>
            <w:r w:rsidRPr="00AE739A">
              <w:rPr>
                <w:sz w:val="22"/>
                <w:szCs w:val="22"/>
              </w:rPr>
              <w:t>4. Vēršam uzmanību uz to, ka, ņemot vērā Administratīvā procesa likuma 28. panta pirmajā, trešajā un ceturtajā daļā ietverto regulējumu, secināms, ka sistēmas operators un publiskais tirgotājs nav trešā personā. Līdz ar to atkārtoti lūdzam svītrot projekta 1.3. apakšpunktā ietvertajā noteikumu 18.</w:t>
            </w:r>
            <w:r w:rsidRPr="00AE739A">
              <w:rPr>
                <w:sz w:val="22"/>
                <w:szCs w:val="22"/>
                <w:vertAlign w:val="superscript"/>
              </w:rPr>
              <w:t>1</w:t>
            </w:r>
            <w:r w:rsidRPr="00AE739A">
              <w:rPr>
                <w:sz w:val="22"/>
                <w:szCs w:val="22"/>
              </w:rPr>
              <w:t xml:space="preserve"> punktā, projekta 1.6. apakšpunktā ietvertajā </w:t>
            </w:r>
            <w:r w:rsidRPr="00AE739A">
              <w:rPr>
                <w:sz w:val="22"/>
                <w:szCs w:val="22"/>
              </w:rPr>
              <w:lastRenderedPageBreak/>
              <w:t>noteikumu 60.</w:t>
            </w:r>
            <w:r w:rsidRPr="00AE739A">
              <w:rPr>
                <w:sz w:val="22"/>
                <w:szCs w:val="22"/>
                <w:vertAlign w:val="superscript"/>
              </w:rPr>
              <w:t>8</w:t>
            </w:r>
            <w:r w:rsidRPr="00AE739A">
              <w:rPr>
                <w:sz w:val="22"/>
                <w:szCs w:val="22"/>
              </w:rPr>
              <w:t> punktā, 1.7. apakšpunktā ietvertajā 60.</w:t>
            </w:r>
            <w:r w:rsidRPr="00AE739A">
              <w:rPr>
                <w:sz w:val="22"/>
                <w:szCs w:val="22"/>
                <w:vertAlign w:val="superscript"/>
              </w:rPr>
              <w:t>11</w:t>
            </w:r>
            <w:r w:rsidRPr="00AE739A">
              <w:rPr>
                <w:sz w:val="22"/>
                <w:szCs w:val="22"/>
              </w:rPr>
              <w:t> punktā, projekta 1.8. apakšpunktā ietvertajā noteikumu 61.</w:t>
            </w:r>
            <w:r w:rsidRPr="00AE739A">
              <w:rPr>
                <w:sz w:val="22"/>
                <w:szCs w:val="22"/>
                <w:vertAlign w:val="superscript"/>
              </w:rPr>
              <w:t>6</w:t>
            </w:r>
            <w:r w:rsidRPr="00AE739A">
              <w:rPr>
                <w:sz w:val="22"/>
                <w:szCs w:val="22"/>
              </w:rPr>
              <w:t> punktā un projekta 1.9. apakšpunktā ietvertajā noteikumu 62.</w:t>
            </w:r>
            <w:r w:rsidRPr="00AE739A">
              <w:rPr>
                <w:sz w:val="22"/>
                <w:szCs w:val="22"/>
                <w:vertAlign w:val="superscript"/>
              </w:rPr>
              <w:t>2</w:t>
            </w:r>
            <w:r w:rsidRPr="00AE739A">
              <w:rPr>
                <w:sz w:val="22"/>
                <w:szCs w:val="22"/>
              </w:rPr>
              <w:t> punktā iekļauto regulējumu par to, ka par lēmumu informē sistēmas operatoru un publisko tirgotāju, jo tas neatbilst Administratīvā procesa likumā noteiktajam. Vienlaikus lūdzam precizēt projekta anotācijā ietverto skaidrojumu.</w:t>
            </w:r>
          </w:p>
          <w:p w14:paraId="5685EC6A" w14:textId="77777777" w:rsidR="00691B82" w:rsidRPr="00AE739A" w:rsidRDefault="00691B82" w:rsidP="00691B82">
            <w:pPr>
              <w:tabs>
                <w:tab w:val="left" w:pos="1134"/>
              </w:tabs>
              <w:spacing w:line="252" w:lineRule="auto"/>
              <w:contextualSpacing/>
              <w:jc w:val="center"/>
              <w:rPr>
                <w:b/>
                <w:bCs/>
                <w:sz w:val="22"/>
                <w:szCs w:val="22"/>
              </w:rPr>
            </w:pPr>
          </w:p>
          <w:p w14:paraId="175C974D" w14:textId="77777777" w:rsidR="00691B82" w:rsidRPr="00AE739A" w:rsidRDefault="00691B82" w:rsidP="00691B82">
            <w:pPr>
              <w:tabs>
                <w:tab w:val="left" w:pos="1134"/>
              </w:tabs>
              <w:jc w:val="center"/>
              <w:rPr>
                <w:b/>
                <w:bCs/>
                <w:sz w:val="22"/>
                <w:szCs w:val="22"/>
              </w:rPr>
            </w:pPr>
          </w:p>
          <w:p w14:paraId="6C6C144E" w14:textId="77777777" w:rsidR="00691B82" w:rsidRPr="00AE739A" w:rsidRDefault="00691B82" w:rsidP="00691B82">
            <w:pPr>
              <w:tabs>
                <w:tab w:val="left" w:pos="1134"/>
              </w:tabs>
              <w:jc w:val="center"/>
              <w:rPr>
                <w:b/>
                <w:bCs/>
                <w:sz w:val="22"/>
                <w:szCs w:val="22"/>
              </w:rPr>
            </w:pPr>
          </w:p>
          <w:p w14:paraId="70109AF8" w14:textId="77777777" w:rsidR="00691B82" w:rsidRPr="00AE739A" w:rsidRDefault="00691B82" w:rsidP="00691B82">
            <w:pPr>
              <w:tabs>
                <w:tab w:val="left" w:pos="1134"/>
              </w:tabs>
              <w:jc w:val="center"/>
              <w:rPr>
                <w:b/>
                <w:bCs/>
                <w:sz w:val="22"/>
                <w:szCs w:val="22"/>
              </w:rPr>
            </w:pPr>
          </w:p>
          <w:p w14:paraId="12E3C5D0" w14:textId="77777777" w:rsidR="00691B82" w:rsidRPr="00AE739A" w:rsidRDefault="00691B82" w:rsidP="00691B82">
            <w:pPr>
              <w:tabs>
                <w:tab w:val="left" w:pos="1134"/>
              </w:tabs>
              <w:jc w:val="center"/>
              <w:rPr>
                <w:b/>
                <w:bCs/>
                <w:sz w:val="22"/>
                <w:szCs w:val="22"/>
              </w:rPr>
            </w:pPr>
          </w:p>
          <w:p w14:paraId="73EC31FC" w14:textId="77777777" w:rsidR="00691B82" w:rsidRPr="00AE739A" w:rsidRDefault="00691B82" w:rsidP="00691B82">
            <w:pPr>
              <w:tabs>
                <w:tab w:val="left" w:pos="1134"/>
              </w:tabs>
              <w:jc w:val="center"/>
              <w:rPr>
                <w:b/>
                <w:bCs/>
                <w:sz w:val="22"/>
                <w:szCs w:val="22"/>
              </w:rPr>
            </w:pPr>
          </w:p>
          <w:p w14:paraId="7848D1A3" w14:textId="77777777" w:rsidR="00691B82" w:rsidRPr="00AE739A" w:rsidRDefault="00691B82" w:rsidP="00691B82">
            <w:pPr>
              <w:tabs>
                <w:tab w:val="left" w:pos="1134"/>
              </w:tabs>
              <w:jc w:val="center"/>
              <w:rPr>
                <w:b/>
                <w:bCs/>
                <w:sz w:val="22"/>
                <w:szCs w:val="22"/>
              </w:rPr>
            </w:pPr>
          </w:p>
          <w:p w14:paraId="25574F7C" w14:textId="77777777" w:rsidR="00691B82" w:rsidRPr="00AE739A" w:rsidRDefault="00691B82" w:rsidP="00691B82">
            <w:pPr>
              <w:tabs>
                <w:tab w:val="left" w:pos="1134"/>
              </w:tabs>
              <w:jc w:val="center"/>
              <w:rPr>
                <w:b/>
                <w:bCs/>
                <w:sz w:val="22"/>
                <w:szCs w:val="22"/>
              </w:rPr>
            </w:pPr>
          </w:p>
          <w:p w14:paraId="537B24ED" w14:textId="77777777" w:rsidR="00691B82" w:rsidRPr="00AE739A" w:rsidRDefault="00691B82" w:rsidP="00691B82">
            <w:pPr>
              <w:tabs>
                <w:tab w:val="left" w:pos="1134"/>
              </w:tabs>
              <w:jc w:val="center"/>
              <w:rPr>
                <w:b/>
                <w:bCs/>
                <w:sz w:val="22"/>
                <w:szCs w:val="22"/>
              </w:rPr>
            </w:pPr>
          </w:p>
          <w:p w14:paraId="7CD09EF7" w14:textId="77777777" w:rsidR="00691B82" w:rsidRPr="00AE739A" w:rsidRDefault="00691B82" w:rsidP="00691B82">
            <w:pPr>
              <w:tabs>
                <w:tab w:val="left" w:pos="1134"/>
              </w:tabs>
              <w:jc w:val="center"/>
              <w:rPr>
                <w:b/>
                <w:bCs/>
                <w:sz w:val="22"/>
                <w:szCs w:val="22"/>
              </w:rPr>
            </w:pPr>
          </w:p>
          <w:p w14:paraId="4F1A6954" w14:textId="77777777" w:rsidR="00691B82" w:rsidRPr="00AE739A" w:rsidRDefault="00691B82" w:rsidP="00691B82">
            <w:pPr>
              <w:tabs>
                <w:tab w:val="left" w:pos="1134"/>
              </w:tabs>
              <w:jc w:val="center"/>
              <w:rPr>
                <w:b/>
                <w:bCs/>
                <w:sz w:val="22"/>
                <w:szCs w:val="22"/>
              </w:rPr>
            </w:pPr>
          </w:p>
          <w:p w14:paraId="2AC6C66A" w14:textId="77777777" w:rsidR="00691B82" w:rsidRPr="00AE739A" w:rsidRDefault="00691B82" w:rsidP="00691B82">
            <w:pPr>
              <w:tabs>
                <w:tab w:val="left" w:pos="1134"/>
              </w:tabs>
              <w:jc w:val="center"/>
              <w:rPr>
                <w:b/>
                <w:bCs/>
                <w:sz w:val="22"/>
                <w:szCs w:val="22"/>
              </w:rPr>
            </w:pPr>
          </w:p>
          <w:p w14:paraId="47CED438" w14:textId="77777777" w:rsidR="00691B82" w:rsidRPr="00AE739A" w:rsidRDefault="00691B82" w:rsidP="00691B82">
            <w:pPr>
              <w:tabs>
                <w:tab w:val="left" w:pos="1134"/>
              </w:tabs>
              <w:jc w:val="center"/>
              <w:rPr>
                <w:b/>
                <w:bCs/>
                <w:sz w:val="22"/>
                <w:szCs w:val="22"/>
              </w:rPr>
            </w:pPr>
          </w:p>
          <w:p w14:paraId="5BA25752" w14:textId="77777777" w:rsidR="00691B82" w:rsidRPr="00AE739A" w:rsidRDefault="00691B82" w:rsidP="00691B82">
            <w:pPr>
              <w:tabs>
                <w:tab w:val="left" w:pos="1134"/>
              </w:tabs>
              <w:jc w:val="center"/>
              <w:rPr>
                <w:b/>
                <w:bCs/>
                <w:sz w:val="22"/>
                <w:szCs w:val="22"/>
              </w:rPr>
            </w:pPr>
          </w:p>
          <w:p w14:paraId="63805FCA" w14:textId="77777777" w:rsidR="00691B82" w:rsidRPr="00AE739A" w:rsidRDefault="00691B82" w:rsidP="00691B82">
            <w:pPr>
              <w:tabs>
                <w:tab w:val="left" w:pos="1134"/>
              </w:tabs>
              <w:jc w:val="center"/>
              <w:rPr>
                <w:b/>
                <w:bCs/>
                <w:sz w:val="22"/>
                <w:szCs w:val="22"/>
              </w:rPr>
            </w:pPr>
          </w:p>
          <w:p w14:paraId="292A20A7" w14:textId="77777777" w:rsidR="00691B82" w:rsidRPr="00AE739A" w:rsidRDefault="00691B82" w:rsidP="00691B82">
            <w:pPr>
              <w:tabs>
                <w:tab w:val="left" w:pos="1134"/>
              </w:tabs>
              <w:jc w:val="center"/>
              <w:rPr>
                <w:b/>
                <w:bCs/>
                <w:sz w:val="22"/>
                <w:szCs w:val="22"/>
              </w:rPr>
            </w:pPr>
          </w:p>
          <w:p w14:paraId="627F90C7" w14:textId="77777777" w:rsidR="00691B82" w:rsidRPr="00AE739A" w:rsidRDefault="00691B82" w:rsidP="00691B82">
            <w:pPr>
              <w:tabs>
                <w:tab w:val="left" w:pos="1134"/>
              </w:tabs>
              <w:jc w:val="center"/>
              <w:rPr>
                <w:b/>
                <w:bCs/>
                <w:sz w:val="22"/>
                <w:szCs w:val="22"/>
              </w:rPr>
            </w:pPr>
          </w:p>
          <w:p w14:paraId="43C8E80E" w14:textId="77777777" w:rsidR="00691B82" w:rsidRPr="00AE739A" w:rsidRDefault="00691B82" w:rsidP="00691B82">
            <w:pPr>
              <w:tabs>
                <w:tab w:val="left" w:pos="1134"/>
              </w:tabs>
              <w:jc w:val="center"/>
              <w:rPr>
                <w:b/>
                <w:bCs/>
                <w:sz w:val="22"/>
                <w:szCs w:val="22"/>
              </w:rPr>
            </w:pPr>
          </w:p>
          <w:p w14:paraId="4DC98E2A" w14:textId="77777777" w:rsidR="00691B82" w:rsidRPr="00AE739A" w:rsidRDefault="00691B82" w:rsidP="00691B82">
            <w:pPr>
              <w:tabs>
                <w:tab w:val="left" w:pos="1134"/>
              </w:tabs>
              <w:jc w:val="center"/>
              <w:rPr>
                <w:b/>
                <w:bCs/>
                <w:sz w:val="22"/>
                <w:szCs w:val="22"/>
              </w:rPr>
            </w:pPr>
          </w:p>
          <w:p w14:paraId="19FB9261" w14:textId="77777777" w:rsidR="00691B82" w:rsidRPr="00AE739A" w:rsidRDefault="00691B82" w:rsidP="00691B82">
            <w:pPr>
              <w:tabs>
                <w:tab w:val="left" w:pos="1134"/>
              </w:tabs>
              <w:jc w:val="center"/>
              <w:rPr>
                <w:b/>
                <w:bCs/>
                <w:sz w:val="22"/>
                <w:szCs w:val="22"/>
              </w:rPr>
            </w:pPr>
          </w:p>
          <w:p w14:paraId="10E54DE5" w14:textId="77777777" w:rsidR="00691B82" w:rsidRPr="00AE739A" w:rsidRDefault="00691B82" w:rsidP="00691B82">
            <w:pPr>
              <w:tabs>
                <w:tab w:val="left" w:pos="1134"/>
              </w:tabs>
              <w:jc w:val="center"/>
              <w:rPr>
                <w:b/>
                <w:bCs/>
                <w:sz w:val="22"/>
                <w:szCs w:val="22"/>
              </w:rPr>
            </w:pPr>
          </w:p>
          <w:p w14:paraId="75DAE49E" w14:textId="77777777" w:rsidR="00691B82" w:rsidRPr="00AE739A" w:rsidRDefault="00691B82" w:rsidP="00691B82">
            <w:pPr>
              <w:tabs>
                <w:tab w:val="left" w:pos="1134"/>
              </w:tabs>
              <w:jc w:val="center"/>
              <w:rPr>
                <w:b/>
                <w:bCs/>
                <w:sz w:val="22"/>
                <w:szCs w:val="22"/>
              </w:rPr>
            </w:pPr>
          </w:p>
          <w:p w14:paraId="2935F89B" w14:textId="77777777" w:rsidR="00691B82" w:rsidRPr="00AE739A" w:rsidRDefault="00691B82" w:rsidP="00691B82">
            <w:pPr>
              <w:tabs>
                <w:tab w:val="left" w:pos="1134"/>
              </w:tabs>
              <w:jc w:val="center"/>
              <w:rPr>
                <w:b/>
                <w:bCs/>
                <w:sz w:val="22"/>
                <w:szCs w:val="22"/>
              </w:rPr>
            </w:pPr>
          </w:p>
          <w:p w14:paraId="0C69ED51" w14:textId="77777777" w:rsidR="00691B82" w:rsidRPr="00AE739A" w:rsidRDefault="00691B82" w:rsidP="00691B82">
            <w:pPr>
              <w:tabs>
                <w:tab w:val="left" w:pos="1134"/>
              </w:tabs>
              <w:jc w:val="center"/>
              <w:rPr>
                <w:b/>
                <w:bCs/>
                <w:sz w:val="22"/>
                <w:szCs w:val="22"/>
              </w:rPr>
            </w:pPr>
          </w:p>
          <w:p w14:paraId="6BE342A5" w14:textId="77777777" w:rsidR="00691B82" w:rsidRPr="00AE739A" w:rsidRDefault="00691B82" w:rsidP="00691B82">
            <w:pPr>
              <w:tabs>
                <w:tab w:val="left" w:pos="1134"/>
              </w:tabs>
              <w:jc w:val="center"/>
              <w:rPr>
                <w:b/>
                <w:bCs/>
                <w:sz w:val="22"/>
                <w:szCs w:val="22"/>
              </w:rPr>
            </w:pPr>
          </w:p>
          <w:p w14:paraId="4969C532" w14:textId="77777777" w:rsidR="00691B82" w:rsidRPr="00AE739A" w:rsidRDefault="00691B82" w:rsidP="00691B82">
            <w:pPr>
              <w:tabs>
                <w:tab w:val="left" w:pos="1134"/>
              </w:tabs>
              <w:jc w:val="center"/>
              <w:rPr>
                <w:b/>
                <w:bCs/>
                <w:sz w:val="22"/>
                <w:szCs w:val="22"/>
              </w:rPr>
            </w:pPr>
          </w:p>
          <w:p w14:paraId="2BC13FC1" w14:textId="77777777" w:rsidR="00691B82" w:rsidRPr="00AE739A" w:rsidRDefault="00691B82" w:rsidP="00691B82">
            <w:pPr>
              <w:tabs>
                <w:tab w:val="left" w:pos="1134"/>
              </w:tabs>
              <w:jc w:val="center"/>
              <w:rPr>
                <w:b/>
                <w:bCs/>
                <w:sz w:val="22"/>
                <w:szCs w:val="22"/>
              </w:rPr>
            </w:pPr>
          </w:p>
          <w:p w14:paraId="2F83DC3C" w14:textId="77777777" w:rsidR="00691B82" w:rsidRPr="00AE739A" w:rsidRDefault="00691B82" w:rsidP="00691B82">
            <w:pPr>
              <w:tabs>
                <w:tab w:val="left" w:pos="1134"/>
              </w:tabs>
              <w:jc w:val="center"/>
              <w:rPr>
                <w:b/>
                <w:bCs/>
                <w:sz w:val="22"/>
                <w:szCs w:val="22"/>
              </w:rPr>
            </w:pPr>
          </w:p>
          <w:p w14:paraId="78CD3A18" w14:textId="77777777" w:rsidR="00691B82" w:rsidRPr="00AE739A" w:rsidRDefault="00691B82" w:rsidP="00691B82">
            <w:pPr>
              <w:tabs>
                <w:tab w:val="left" w:pos="1134"/>
              </w:tabs>
              <w:jc w:val="center"/>
              <w:rPr>
                <w:b/>
                <w:bCs/>
                <w:sz w:val="22"/>
                <w:szCs w:val="22"/>
              </w:rPr>
            </w:pPr>
          </w:p>
          <w:p w14:paraId="0A236CD4" w14:textId="77777777" w:rsidR="00691B82" w:rsidRPr="00AE739A" w:rsidRDefault="00691B82" w:rsidP="00691B82">
            <w:pPr>
              <w:tabs>
                <w:tab w:val="left" w:pos="1134"/>
              </w:tabs>
              <w:jc w:val="center"/>
              <w:rPr>
                <w:b/>
                <w:bCs/>
                <w:sz w:val="22"/>
                <w:szCs w:val="22"/>
              </w:rPr>
            </w:pPr>
          </w:p>
          <w:p w14:paraId="46638345" w14:textId="77777777" w:rsidR="00691B82" w:rsidRPr="00AE739A" w:rsidRDefault="00691B82" w:rsidP="00691B82">
            <w:pPr>
              <w:tabs>
                <w:tab w:val="left" w:pos="1134"/>
              </w:tabs>
              <w:jc w:val="center"/>
              <w:rPr>
                <w:b/>
                <w:bCs/>
                <w:sz w:val="22"/>
                <w:szCs w:val="22"/>
              </w:rPr>
            </w:pPr>
          </w:p>
          <w:p w14:paraId="5DE811B1" w14:textId="77777777" w:rsidR="00691B82" w:rsidRPr="00AE739A" w:rsidRDefault="00691B82" w:rsidP="00691B82">
            <w:pPr>
              <w:tabs>
                <w:tab w:val="left" w:pos="1134"/>
              </w:tabs>
              <w:jc w:val="center"/>
              <w:rPr>
                <w:b/>
                <w:bCs/>
                <w:sz w:val="22"/>
                <w:szCs w:val="22"/>
              </w:rPr>
            </w:pPr>
          </w:p>
          <w:p w14:paraId="112E5B10" w14:textId="77777777" w:rsidR="00691B82" w:rsidRPr="00AE739A" w:rsidRDefault="00691B82" w:rsidP="00691B82">
            <w:pPr>
              <w:tabs>
                <w:tab w:val="left" w:pos="1134"/>
              </w:tabs>
              <w:jc w:val="center"/>
              <w:rPr>
                <w:b/>
                <w:bCs/>
                <w:sz w:val="22"/>
                <w:szCs w:val="22"/>
              </w:rPr>
            </w:pPr>
          </w:p>
          <w:p w14:paraId="47B93DBF" w14:textId="77777777" w:rsidR="00691B82" w:rsidRPr="00AE739A" w:rsidRDefault="00691B82" w:rsidP="00691B82">
            <w:pPr>
              <w:tabs>
                <w:tab w:val="left" w:pos="1134"/>
              </w:tabs>
              <w:jc w:val="center"/>
              <w:rPr>
                <w:b/>
                <w:bCs/>
                <w:sz w:val="22"/>
                <w:szCs w:val="22"/>
              </w:rPr>
            </w:pPr>
          </w:p>
          <w:p w14:paraId="3645E05D" w14:textId="77777777" w:rsidR="00691B82" w:rsidRPr="00AE739A" w:rsidRDefault="00691B82" w:rsidP="00691B82">
            <w:pPr>
              <w:tabs>
                <w:tab w:val="left" w:pos="1134"/>
              </w:tabs>
              <w:jc w:val="center"/>
              <w:rPr>
                <w:b/>
                <w:bCs/>
                <w:sz w:val="22"/>
                <w:szCs w:val="22"/>
              </w:rPr>
            </w:pPr>
          </w:p>
          <w:p w14:paraId="40ECF10E" w14:textId="77777777" w:rsidR="00691B82" w:rsidRPr="00AE739A" w:rsidRDefault="00691B82" w:rsidP="00691B82">
            <w:pPr>
              <w:tabs>
                <w:tab w:val="left" w:pos="1134"/>
              </w:tabs>
              <w:jc w:val="center"/>
              <w:rPr>
                <w:b/>
                <w:bCs/>
                <w:sz w:val="22"/>
                <w:szCs w:val="22"/>
              </w:rPr>
            </w:pPr>
          </w:p>
          <w:p w14:paraId="5FAB6B51" w14:textId="77777777" w:rsidR="00691B82" w:rsidRPr="00AE739A" w:rsidRDefault="00691B82" w:rsidP="00691B82">
            <w:pPr>
              <w:tabs>
                <w:tab w:val="left" w:pos="1134"/>
              </w:tabs>
              <w:jc w:val="center"/>
              <w:rPr>
                <w:b/>
                <w:bCs/>
                <w:sz w:val="22"/>
                <w:szCs w:val="22"/>
              </w:rPr>
            </w:pPr>
          </w:p>
          <w:p w14:paraId="2E007851" w14:textId="77777777" w:rsidR="00691B82" w:rsidRPr="00AE739A" w:rsidRDefault="00691B82" w:rsidP="00691B82">
            <w:pPr>
              <w:tabs>
                <w:tab w:val="left" w:pos="1134"/>
              </w:tabs>
              <w:jc w:val="center"/>
              <w:rPr>
                <w:b/>
                <w:bCs/>
                <w:sz w:val="22"/>
                <w:szCs w:val="22"/>
              </w:rPr>
            </w:pPr>
          </w:p>
          <w:p w14:paraId="282D9DB0" w14:textId="77777777" w:rsidR="00691B82" w:rsidRPr="00AE739A" w:rsidRDefault="00691B82" w:rsidP="00691B82">
            <w:pPr>
              <w:tabs>
                <w:tab w:val="left" w:pos="1134"/>
              </w:tabs>
              <w:jc w:val="center"/>
              <w:rPr>
                <w:b/>
                <w:bCs/>
                <w:sz w:val="22"/>
                <w:szCs w:val="22"/>
              </w:rPr>
            </w:pPr>
          </w:p>
          <w:p w14:paraId="225B0EDA" w14:textId="77777777" w:rsidR="00691B82" w:rsidRPr="00AE739A" w:rsidRDefault="00691B82" w:rsidP="00691B82">
            <w:pPr>
              <w:tabs>
                <w:tab w:val="left" w:pos="1134"/>
              </w:tabs>
              <w:jc w:val="center"/>
              <w:rPr>
                <w:b/>
                <w:bCs/>
                <w:sz w:val="22"/>
                <w:szCs w:val="22"/>
              </w:rPr>
            </w:pPr>
          </w:p>
          <w:p w14:paraId="5ED394D7" w14:textId="77777777" w:rsidR="00691B82" w:rsidRPr="00AE739A" w:rsidRDefault="00691B82" w:rsidP="00691B82">
            <w:pPr>
              <w:tabs>
                <w:tab w:val="left" w:pos="1134"/>
              </w:tabs>
              <w:jc w:val="center"/>
              <w:rPr>
                <w:b/>
                <w:bCs/>
                <w:sz w:val="22"/>
                <w:szCs w:val="22"/>
              </w:rPr>
            </w:pPr>
          </w:p>
          <w:p w14:paraId="4162209A" w14:textId="77777777" w:rsidR="00691B82" w:rsidRPr="00AE739A" w:rsidRDefault="00691B82" w:rsidP="00691B82">
            <w:pPr>
              <w:tabs>
                <w:tab w:val="left" w:pos="1134"/>
              </w:tabs>
              <w:jc w:val="center"/>
              <w:rPr>
                <w:b/>
                <w:bCs/>
                <w:sz w:val="22"/>
                <w:szCs w:val="22"/>
              </w:rPr>
            </w:pPr>
          </w:p>
          <w:p w14:paraId="727EBBCB" w14:textId="77777777" w:rsidR="00691B82" w:rsidRPr="00AE739A" w:rsidRDefault="00691B82" w:rsidP="00691B82">
            <w:pPr>
              <w:tabs>
                <w:tab w:val="left" w:pos="1134"/>
              </w:tabs>
              <w:jc w:val="center"/>
              <w:rPr>
                <w:b/>
                <w:bCs/>
                <w:sz w:val="22"/>
                <w:szCs w:val="22"/>
              </w:rPr>
            </w:pPr>
          </w:p>
          <w:p w14:paraId="6696EBF4" w14:textId="77777777" w:rsidR="00691B82" w:rsidRPr="00AE739A" w:rsidRDefault="00691B82" w:rsidP="00691B82">
            <w:pPr>
              <w:tabs>
                <w:tab w:val="left" w:pos="1134"/>
              </w:tabs>
              <w:jc w:val="center"/>
              <w:rPr>
                <w:b/>
                <w:bCs/>
                <w:sz w:val="22"/>
                <w:szCs w:val="22"/>
              </w:rPr>
            </w:pPr>
          </w:p>
          <w:p w14:paraId="21645E7D" w14:textId="77777777" w:rsidR="00691B82" w:rsidRPr="00AE739A" w:rsidRDefault="00691B82" w:rsidP="00691B82">
            <w:pPr>
              <w:tabs>
                <w:tab w:val="left" w:pos="1134"/>
              </w:tabs>
              <w:jc w:val="center"/>
              <w:rPr>
                <w:b/>
                <w:bCs/>
                <w:sz w:val="22"/>
                <w:szCs w:val="22"/>
              </w:rPr>
            </w:pPr>
          </w:p>
          <w:p w14:paraId="12C59E47" w14:textId="77777777" w:rsidR="00691B82" w:rsidRPr="00AE739A" w:rsidRDefault="00691B82" w:rsidP="00691B82">
            <w:pPr>
              <w:tabs>
                <w:tab w:val="left" w:pos="1134"/>
              </w:tabs>
              <w:jc w:val="center"/>
              <w:rPr>
                <w:b/>
                <w:bCs/>
                <w:sz w:val="22"/>
                <w:szCs w:val="22"/>
              </w:rPr>
            </w:pPr>
          </w:p>
          <w:p w14:paraId="4A0AE6B2" w14:textId="2289927E" w:rsidR="00691B82" w:rsidRPr="00AE739A" w:rsidRDefault="00691B82" w:rsidP="00691B82">
            <w:pPr>
              <w:tabs>
                <w:tab w:val="left" w:pos="1134"/>
              </w:tabs>
              <w:jc w:val="center"/>
              <w:rPr>
                <w:b/>
                <w:bCs/>
                <w:sz w:val="22"/>
                <w:szCs w:val="22"/>
              </w:rPr>
            </w:pPr>
            <w:r w:rsidRPr="00AE739A">
              <w:rPr>
                <w:b/>
                <w:bCs/>
                <w:sz w:val="22"/>
                <w:szCs w:val="22"/>
              </w:rPr>
              <w:t>Tieslietu ministrija (24.04.2020.)</w:t>
            </w:r>
          </w:p>
          <w:p w14:paraId="213FF608" w14:textId="77777777" w:rsidR="00691B82" w:rsidRPr="00AE739A" w:rsidRDefault="00691B82" w:rsidP="00691B82">
            <w:pPr>
              <w:pStyle w:val="NormalWeb"/>
              <w:spacing w:before="0" w:beforeAutospacing="0" w:after="0" w:afterAutospacing="0"/>
              <w:jc w:val="both"/>
              <w:rPr>
                <w:sz w:val="22"/>
                <w:szCs w:val="22"/>
              </w:rPr>
            </w:pPr>
            <w:r w:rsidRPr="00AE739A">
              <w:rPr>
                <w:sz w:val="22"/>
                <w:szCs w:val="22"/>
              </w:rPr>
              <w:t>2. Projekta 5. punktā ietvertais noteikumu 40.</w:t>
            </w:r>
            <w:r w:rsidRPr="00AE739A">
              <w:rPr>
                <w:sz w:val="22"/>
                <w:szCs w:val="22"/>
                <w:vertAlign w:val="superscript"/>
              </w:rPr>
              <w:t>1</w:t>
            </w:r>
            <w:r w:rsidRPr="00AE739A">
              <w:rPr>
                <w:sz w:val="22"/>
                <w:szCs w:val="22"/>
              </w:rPr>
              <w:t> punkts, ko šķietami paredzēts ietvert noteikumu VI nodaļā, kurā noteikta obligātā iepirkuma īstenošana un uzraudzība, paredzēs, ka elektroenerģijas ražotāju, kas izmanto šajos noteikumos minētās tiesības pārdot elektroenerģiju obligātā iepirkuma ietvaros, darbības uzraudzību un kontroli organizē Būvniecības valsts kontroles birojs (turpmāk – birojs).  Birojam ir tiesības grozīt vai atcelt lēmumu, kurš pieņemts, lai piešķirtu vai mainītu komercdarbības atbalstu obligātā iepirkuma ietvaros.</w:t>
            </w:r>
          </w:p>
          <w:p w14:paraId="2DCE50F9" w14:textId="12C81245" w:rsidR="00691B82" w:rsidRPr="00AE739A" w:rsidRDefault="00691B82" w:rsidP="00691B82">
            <w:pPr>
              <w:pStyle w:val="NormalWeb"/>
              <w:jc w:val="both"/>
              <w:rPr>
                <w:sz w:val="22"/>
                <w:szCs w:val="22"/>
              </w:rPr>
            </w:pPr>
            <w:r w:rsidRPr="00AE739A">
              <w:rPr>
                <w:sz w:val="22"/>
                <w:szCs w:val="22"/>
              </w:rPr>
              <w:t xml:space="preserve">Vēršam uzmanību uz to, ka noteikumi paredz regulējumu tiesību piešķiršanai pārdot no atjaunojamiem energoresursiem saražoto elektroenerģiju obligātā iepirkuma ietvaros, savukārt projekta 3. punktā tiek noteikts, ka birojs varēs pieņemt lēmumu grozīt noteikumu 36. punktā minēto lēmumu, mainot cietās biomasas kurināmo, un projekta 9. punktā tiek noteikts, ka birojs varēs pieņemt lēmumu par valsts atbalsta izmaksas </w:t>
            </w:r>
            <w:r w:rsidRPr="00AE739A">
              <w:rPr>
                <w:sz w:val="22"/>
                <w:szCs w:val="22"/>
              </w:rPr>
              <w:lastRenderedPageBreak/>
              <w:t>apturēšanu. Ņemot vērā minēto, nepieciešams precizēt projekta 5. punktā paredzēto regulējumu, lai tas attiektos uz visiem tiem lēmumiem, kurus birojs varēs pieņemt.</w:t>
            </w:r>
          </w:p>
          <w:p w14:paraId="47E711F5" w14:textId="77777777" w:rsidR="00A0591E" w:rsidRPr="00AE739A" w:rsidRDefault="00A0591E" w:rsidP="00A0591E">
            <w:pPr>
              <w:tabs>
                <w:tab w:val="left" w:pos="1134"/>
              </w:tabs>
              <w:jc w:val="center"/>
              <w:rPr>
                <w:b/>
                <w:bCs/>
                <w:sz w:val="22"/>
                <w:szCs w:val="22"/>
              </w:rPr>
            </w:pPr>
            <w:r w:rsidRPr="00AE739A">
              <w:rPr>
                <w:b/>
                <w:bCs/>
                <w:sz w:val="22"/>
                <w:szCs w:val="22"/>
              </w:rPr>
              <w:t>Tieslietu ministrija (24.04.2020.)</w:t>
            </w:r>
          </w:p>
          <w:p w14:paraId="2BE2747B" w14:textId="139FB252" w:rsidR="00416443" w:rsidRPr="00AE739A" w:rsidRDefault="00A0591E" w:rsidP="00A0591E">
            <w:pPr>
              <w:pStyle w:val="NormalWeb"/>
              <w:jc w:val="both"/>
              <w:rPr>
                <w:sz w:val="22"/>
                <w:szCs w:val="22"/>
              </w:rPr>
            </w:pPr>
            <w:r w:rsidRPr="00AE739A">
              <w:rPr>
                <w:sz w:val="22"/>
                <w:szCs w:val="22"/>
              </w:rPr>
              <w:t>3. Projekta 5. punktā ietvertais noteikumu 40.</w:t>
            </w:r>
            <w:r w:rsidRPr="00AE739A">
              <w:rPr>
                <w:sz w:val="22"/>
                <w:szCs w:val="22"/>
                <w:vertAlign w:val="superscript"/>
              </w:rPr>
              <w:t>1</w:t>
            </w:r>
            <w:r w:rsidRPr="00AE739A">
              <w:rPr>
                <w:sz w:val="22"/>
                <w:szCs w:val="22"/>
              </w:rPr>
              <w:t> punkts noteic, ka birojs, pieņemot lēmumu obligātā iepirkuma uzraudzības vai kontroles ietvaros, par tā rezultātu trīs darbdienu laikā informē sistēmas operatoru un publisko tirgotāju. Vēršam uzmanību uz to, ka citās noteikumu VI nodaļas vienībās, piemēram, noteikumu 43. punktā, ir paredzēts atšķirīgs regulējums, proti, attiecīgais lēmums tiek nosūtīts komersantam, publiskajam tirgotājam un sistēmas operatoram. Līdz ar to šis regulējums ir neskaidrs. Kā iepriekš tika norādīts, regulējums par attiecīgā lēmuma nosūtīšanu adresātam (proti, komersantam) dublē Administratīvā procesa likuma 70. pantā ietverto regulējumu par administratīvā akta paziņošanu adresātam. Savukārt regulējums par lēmuma nosūtīšanu sistēmas operatoram un publiskajam tirgotājam ir pretrunā Administratīvā procesa likuma 70. un 71. pantā ietvertajam regulējumam par administratīvā akta paziņošanu. Ņemot vērā minēto, nepieciešams papildināt projektu ar attiecīgiem grozījumiem noteikumos.</w:t>
            </w:r>
          </w:p>
        </w:tc>
        <w:tc>
          <w:tcPr>
            <w:tcW w:w="3459"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7D23D912" w14:textId="77777777" w:rsidR="00446EE6" w:rsidRPr="00AE739A" w:rsidRDefault="008D4AC4" w:rsidP="000421D6">
            <w:pPr>
              <w:pStyle w:val="naisc"/>
              <w:spacing w:before="0" w:after="60"/>
              <w:rPr>
                <w:b/>
                <w:sz w:val="22"/>
                <w:szCs w:val="22"/>
              </w:rPr>
            </w:pPr>
            <w:r w:rsidRPr="00AE739A">
              <w:rPr>
                <w:b/>
                <w:sz w:val="22"/>
                <w:szCs w:val="22"/>
              </w:rPr>
              <w:lastRenderedPageBreak/>
              <w:t>Ņemts vērā</w:t>
            </w:r>
          </w:p>
          <w:p w14:paraId="628C8263" w14:textId="77777777" w:rsidR="00C95676" w:rsidRPr="00AE739A" w:rsidRDefault="00C95676" w:rsidP="000421D6">
            <w:pPr>
              <w:pStyle w:val="naisc"/>
              <w:spacing w:before="0" w:after="60"/>
              <w:rPr>
                <w:b/>
                <w:sz w:val="22"/>
                <w:szCs w:val="22"/>
              </w:rPr>
            </w:pPr>
          </w:p>
          <w:p w14:paraId="2EEFC26D" w14:textId="77777777" w:rsidR="00C95676" w:rsidRPr="00AE739A" w:rsidRDefault="00C95676" w:rsidP="000421D6">
            <w:pPr>
              <w:pStyle w:val="naisc"/>
              <w:spacing w:before="0" w:after="60"/>
              <w:rPr>
                <w:b/>
                <w:sz w:val="22"/>
                <w:szCs w:val="22"/>
              </w:rPr>
            </w:pPr>
          </w:p>
          <w:p w14:paraId="619E7CB7" w14:textId="77777777" w:rsidR="00C95676" w:rsidRPr="00AE739A" w:rsidRDefault="00C95676" w:rsidP="000421D6">
            <w:pPr>
              <w:pStyle w:val="naisc"/>
              <w:spacing w:before="0" w:after="60"/>
              <w:rPr>
                <w:b/>
                <w:sz w:val="22"/>
                <w:szCs w:val="22"/>
              </w:rPr>
            </w:pPr>
          </w:p>
          <w:p w14:paraId="203EECC3" w14:textId="77777777" w:rsidR="00C95676" w:rsidRPr="00AE739A" w:rsidRDefault="00C95676" w:rsidP="000421D6">
            <w:pPr>
              <w:pStyle w:val="naisc"/>
              <w:spacing w:before="0" w:after="60"/>
              <w:rPr>
                <w:b/>
                <w:sz w:val="22"/>
                <w:szCs w:val="22"/>
              </w:rPr>
            </w:pPr>
          </w:p>
          <w:p w14:paraId="0EB3BDEF" w14:textId="77777777" w:rsidR="00C95676" w:rsidRPr="00AE739A" w:rsidRDefault="00C95676" w:rsidP="000421D6">
            <w:pPr>
              <w:pStyle w:val="naisc"/>
              <w:spacing w:before="0" w:after="60"/>
              <w:rPr>
                <w:b/>
                <w:sz w:val="22"/>
                <w:szCs w:val="22"/>
              </w:rPr>
            </w:pPr>
          </w:p>
          <w:p w14:paraId="708B4E0C" w14:textId="77777777" w:rsidR="00C95676" w:rsidRPr="00AE739A" w:rsidRDefault="00C95676" w:rsidP="000421D6">
            <w:pPr>
              <w:pStyle w:val="naisc"/>
              <w:spacing w:before="0" w:after="60"/>
              <w:rPr>
                <w:b/>
                <w:sz w:val="22"/>
                <w:szCs w:val="22"/>
              </w:rPr>
            </w:pPr>
          </w:p>
          <w:p w14:paraId="06EF4073" w14:textId="77777777" w:rsidR="00C95676" w:rsidRPr="00AE739A" w:rsidRDefault="00C95676" w:rsidP="000421D6">
            <w:pPr>
              <w:pStyle w:val="naisc"/>
              <w:spacing w:before="0" w:after="60"/>
              <w:rPr>
                <w:b/>
                <w:sz w:val="22"/>
                <w:szCs w:val="22"/>
              </w:rPr>
            </w:pPr>
          </w:p>
          <w:p w14:paraId="3A41C585" w14:textId="77777777" w:rsidR="00C95676" w:rsidRPr="00AE739A" w:rsidRDefault="00C95676" w:rsidP="000421D6">
            <w:pPr>
              <w:pStyle w:val="naisc"/>
              <w:spacing w:before="0" w:after="60"/>
              <w:rPr>
                <w:b/>
                <w:sz w:val="22"/>
                <w:szCs w:val="22"/>
              </w:rPr>
            </w:pPr>
          </w:p>
          <w:p w14:paraId="18E01ACE" w14:textId="77777777" w:rsidR="00C95676" w:rsidRPr="00AE739A" w:rsidRDefault="00C95676" w:rsidP="000421D6">
            <w:pPr>
              <w:pStyle w:val="naisc"/>
              <w:spacing w:before="0" w:after="60"/>
              <w:rPr>
                <w:b/>
                <w:sz w:val="22"/>
                <w:szCs w:val="22"/>
              </w:rPr>
            </w:pPr>
          </w:p>
          <w:p w14:paraId="5254E785" w14:textId="77777777" w:rsidR="00C95676" w:rsidRPr="00AE739A" w:rsidRDefault="00C95676" w:rsidP="000421D6">
            <w:pPr>
              <w:pStyle w:val="naisc"/>
              <w:spacing w:before="0" w:after="60"/>
              <w:rPr>
                <w:b/>
                <w:sz w:val="22"/>
                <w:szCs w:val="22"/>
              </w:rPr>
            </w:pPr>
          </w:p>
          <w:p w14:paraId="7FA939A8" w14:textId="77777777" w:rsidR="00C95676" w:rsidRPr="00AE739A" w:rsidRDefault="00C95676" w:rsidP="000421D6">
            <w:pPr>
              <w:pStyle w:val="naisc"/>
              <w:spacing w:before="0" w:after="60"/>
              <w:rPr>
                <w:b/>
                <w:sz w:val="22"/>
                <w:szCs w:val="22"/>
              </w:rPr>
            </w:pPr>
          </w:p>
          <w:p w14:paraId="54C007AE" w14:textId="77777777" w:rsidR="00C95676" w:rsidRPr="00AE739A" w:rsidRDefault="00C95676" w:rsidP="000421D6">
            <w:pPr>
              <w:pStyle w:val="naisc"/>
              <w:spacing w:before="0" w:after="60"/>
              <w:rPr>
                <w:b/>
                <w:sz w:val="22"/>
                <w:szCs w:val="22"/>
              </w:rPr>
            </w:pPr>
          </w:p>
          <w:p w14:paraId="46D30D98" w14:textId="77777777" w:rsidR="00C95676" w:rsidRPr="00AE739A" w:rsidRDefault="00C95676" w:rsidP="000421D6">
            <w:pPr>
              <w:pStyle w:val="naisc"/>
              <w:spacing w:before="0" w:after="60"/>
              <w:rPr>
                <w:b/>
                <w:sz w:val="22"/>
                <w:szCs w:val="22"/>
              </w:rPr>
            </w:pPr>
          </w:p>
          <w:p w14:paraId="61CA10E2" w14:textId="77777777" w:rsidR="00C95676" w:rsidRPr="00AE739A" w:rsidRDefault="00C95676" w:rsidP="000421D6">
            <w:pPr>
              <w:pStyle w:val="naisc"/>
              <w:spacing w:before="0" w:after="60"/>
              <w:rPr>
                <w:b/>
                <w:sz w:val="22"/>
                <w:szCs w:val="22"/>
              </w:rPr>
            </w:pPr>
          </w:p>
          <w:p w14:paraId="54A0E27B" w14:textId="77777777" w:rsidR="00C95676" w:rsidRPr="00AE739A" w:rsidRDefault="00C95676" w:rsidP="000421D6">
            <w:pPr>
              <w:pStyle w:val="naisc"/>
              <w:spacing w:before="0" w:after="60"/>
              <w:rPr>
                <w:b/>
                <w:sz w:val="22"/>
                <w:szCs w:val="22"/>
              </w:rPr>
            </w:pPr>
          </w:p>
          <w:p w14:paraId="755032B2" w14:textId="77777777" w:rsidR="00C95676" w:rsidRPr="00AE739A" w:rsidRDefault="00C95676" w:rsidP="000421D6">
            <w:pPr>
              <w:pStyle w:val="naisc"/>
              <w:spacing w:before="0" w:after="60"/>
              <w:rPr>
                <w:b/>
                <w:sz w:val="22"/>
                <w:szCs w:val="22"/>
              </w:rPr>
            </w:pPr>
          </w:p>
          <w:p w14:paraId="7B656FF1" w14:textId="77777777" w:rsidR="00C95676" w:rsidRPr="00AE739A" w:rsidRDefault="00C95676" w:rsidP="000421D6">
            <w:pPr>
              <w:pStyle w:val="naisc"/>
              <w:spacing w:before="0" w:after="60"/>
              <w:rPr>
                <w:b/>
                <w:sz w:val="22"/>
                <w:szCs w:val="22"/>
              </w:rPr>
            </w:pPr>
          </w:p>
          <w:p w14:paraId="5A8DA8F6" w14:textId="77777777" w:rsidR="00C95676" w:rsidRPr="00AE739A" w:rsidRDefault="00C95676" w:rsidP="000421D6">
            <w:pPr>
              <w:pStyle w:val="naisc"/>
              <w:spacing w:before="0" w:after="60"/>
              <w:rPr>
                <w:b/>
                <w:sz w:val="22"/>
                <w:szCs w:val="22"/>
              </w:rPr>
            </w:pPr>
          </w:p>
          <w:p w14:paraId="682F70A4" w14:textId="77777777" w:rsidR="00C95676" w:rsidRPr="00AE739A" w:rsidRDefault="00C95676" w:rsidP="000421D6">
            <w:pPr>
              <w:pStyle w:val="naisc"/>
              <w:spacing w:before="0" w:after="60"/>
              <w:rPr>
                <w:b/>
                <w:sz w:val="22"/>
                <w:szCs w:val="22"/>
              </w:rPr>
            </w:pPr>
          </w:p>
          <w:p w14:paraId="6D05732C" w14:textId="77777777" w:rsidR="00C95676" w:rsidRPr="00AE739A" w:rsidRDefault="00C95676" w:rsidP="000421D6">
            <w:pPr>
              <w:pStyle w:val="naisc"/>
              <w:spacing w:before="0" w:after="60"/>
              <w:rPr>
                <w:b/>
                <w:sz w:val="22"/>
                <w:szCs w:val="22"/>
              </w:rPr>
            </w:pPr>
          </w:p>
          <w:p w14:paraId="44DC9299" w14:textId="77777777" w:rsidR="00C95676" w:rsidRPr="00AE739A" w:rsidRDefault="00C95676" w:rsidP="000421D6">
            <w:pPr>
              <w:pStyle w:val="naisc"/>
              <w:spacing w:before="0" w:after="60"/>
              <w:rPr>
                <w:b/>
                <w:sz w:val="22"/>
                <w:szCs w:val="22"/>
              </w:rPr>
            </w:pPr>
          </w:p>
          <w:p w14:paraId="2064EDF7" w14:textId="77777777" w:rsidR="00C95676" w:rsidRPr="00AE739A" w:rsidRDefault="00C95676" w:rsidP="000421D6">
            <w:pPr>
              <w:pStyle w:val="naisc"/>
              <w:spacing w:before="0" w:after="60"/>
              <w:rPr>
                <w:b/>
                <w:sz w:val="22"/>
                <w:szCs w:val="22"/>
              </w:rPr>
            </w:pPr>
          </w:p>
          <w:p w14:paraId="252314CB" w14:textId="77777777" w:rsidR="00C95676" w:rsidRPr="00AE739A" w:rsidRDefault="00C95676" w:rsidP="000421D6">
            <w:pPr>
              <w:pStyle w:val="naisc"/>
              <w:spacing w:before="0" w:after="60"/>
              <w:rPr>
                <w:b/>
                <w:sz w:val="22"/>
                <w:szCs w:val="22"/>
              </w:rPr>
            </w:pPr>
          </w:p>
          <w:p w14:paraId="602BB3E1" w14:textId="77777777" w:rsidR="00C95676" w:rsidRPr="00AE739A" w:rsidRDefault="00C95676" w:rsidP="000421D6">
            <w:pPr>
              <w:pStyle w:val="naisc"/>
              <w:spacing w:before="0" w:after="60"/>
              <w:rPr>
                <w:b/>
                <w:sz w:val="22"/>
                <w:szCs w:val="22"/>
              </w:rPr>
            </w:pPr>
          </w:p>
          <w:p w14:paraId="38718746" w14:textId="77777777" w:rsidR="00C95676" w:rsidRPr="00AE739A" w:rsidRDefault="00C95676" w:rsidP="000421D6">
            <w:pPr>
              <w:pStyle w:val="naisc"/>
              <w:spacing w:before="0" w:after="60"/>
              <w:rPr>
                <w:b/>
                <w:sz w:val="22"/>
                <w:szCs w:val="22"/>
              </w:rPr>
            </w:pPr>
          </w:p>
          <w:p w14:paraId="41C2FFD6" w14:textId="77777777" w:rsidR="00C95676" w:rsidRPr="00AE739A" w:rsidRDefault="00C95676" w:rsidP="000421D6">
            <w:pPr>
              <w:pStyle w:val="naisc"/>
              <w:spacing w:before="0" w:after="60"/>
              <w:rPr>
                <w:b/>
                <w:sz w:val="22"/>
                <w:szCs w:val="22"/>
              </w:rPr>
            </w:pPr>
          </w:p>
          <w:p w14:paraId="7F9F7131" w14:textId="77777777" w:rsidR="00C95676" w:rsidRPr="00AE739A" w:rsidRDefault="00C95676" w:rsidP="000421D6">
            <w:pPr>
              <w:pStyle w:val="naisc"/>
              <w:spacing w:before="0" w:after="60"/>
              <w:rPr>
                <w:b/>
                <w:sz w:val="22"/>
                <w:szCs w:val="22"/>
              </w:rPr>
            </w:pPr>
          </w:p>
          <w:p w14:paraId="31261D37" w14:textId="77777777" w:rsidR="00C95676" w:rsidRPr="00AE739A" w:rsidRDefault="00C95676" w:rsidP="000421D6">
            <w:pPr>
              <w:pStyle w:val="naisc"/>
              <w:spacing w:before="0" w:after="60"/>
              <w:rPr>
                <w:b/>
                <w:sz w:val="22"/>
                <w:szCs w:val="22"/>
              </w:rPr>
            </w:pPr>
          </w:p>
          <w:p w14:paraId="6C7C392A" w14:textId="77777777" w:rsidR="00C95676" w:rsidRPr="00AE739A" w:rsidRDefault="00C95676" w:rsidP="000421D6">
            <w:pPr>
              <w:pStyle w:val="naisc"/>
              <w:spacing w:before="0" w:after="60"/>
              <w:rPr>
                <w:b/>
                <w:sz w:val="22"/>
                <w:szCs w:val="22"/>
              </w:rPr>
            </w:pPr>
          </w:p>
          <w:p w14:paraId="344315B1" w14:textId="77777777" w:rsidR="00C95676" w:rsidRPr="00AE739A" w:rsidRDefault="00C95676" w:rsidP="000421D6">
            <w:pPr>
              <w:pStyle w:val="naisc"/>
              <w:spacing w:before="0" w:after="60"/>
              <w:rPr>
                <w:b/>
                <w:sz w:val="22"/>
                <w:szCs w:val="22"/>
              </w:rPr>
            </w:pPr>
          </w:p>
          <w:p w14:paraId="0B9B8A71" w14:textId="77777777" w:rsidR="00C95676" w:rsidRPr="00AE739A" w:rsidRDefault="00C95676" w:rsidP="000421D6">
            <w:pPr>
              <w:pStyle w:val="naisc"/>
              <w:spacing w:before="0" w:after="60"/>
              <w:rPr>
                <w:b/>
                <w:sz w:val="22"/>
                <w:szCs w:val="22"/>
              </w:rPr>
            </w:pPr>
          </w:p>
          <w:p w14:paraId="4467EFE7" w14:textId="77777777" w:rsidR="00C95676" w:rsidRPr="00AE739A" w:rsidRDefault="00C95676" w:rsidP="000421D6">
            <w:pPr>
              <w:pStyle w:val="naisc"/>
              <w:spacing w:before="0" w:after="60"/>
              <w:rPr>
                <w:b/>
                <w:sz w:val="22"/>
                <w:szCs w:val="22"/>
              </w:rPr>
            </w:pPr>
          </w:p>
          <w:p w14:paraId="49424499" w14:textId="77777777" w:rsidR="00C95676" w:rsidRPr="00AE739A" w:rsidRDefault="00C95676" w:rsidP="000421D6">
            <w:pPr>
              <w:pStyle w:val="naisc"/>
              <w:spacing w:before="0" w:after="60"/>
              <w:rPr>
                <w:b/>
                <w:sz w:val="22"/>
                <w:szCs w:val="22"/>
              </w:rPr>
            </w:pPr>
          </w:p>
          <w:p w14:paraId="5C35D534" w14:textId="213F11AD" w:rsidR="00C95676" w:rsidRPr="00AE739A" w:rsidRDefault="00C95676" w:rsidP="005572D8">
            <w:pPr>
              <w:pStyle w:val="naisc"/>
              <w:spacing w:before="0" w:after="60"/>
              <w:jc w:val="both"/>
              <w:rPr>
                <w:sz w:val="22"/>
                <w:szCs w:val="22"/>
              </w:rPr>
            </w:pPr>
          </w:p>
          <w:p w14:paraId="0B95ED2C" w14:textId="77777777" w:rsidR="00EC4100" w:rsidRPr="00AE739A" w:rsidRDefault="00EC4100" w:rsidP="005572D8">
            <w:pPr>
              <w:pStyle w:val="naisc"/>
              <w:spacing w:before="0" w:after="60"/>
              <w:jc w:val="both"/>
              <w:rPr>
                <w:sz w:val="22"/>
                <w:szCs w:val="22"/>
              </w:rPr>
            </w:pPr>
          </w:p>
          <w:p w14:paraId="0F45A41B" w14:textId="14C3BABA" w:rsidR="00DE3559" w:rsidRPr="00AE739A" w:rsidRDefault="00A867F8" w:rsidP="005572D8">
            <w:pPr>
              <w:pStyle w:val="naisc"/>
              <w:spacing w:before="0" w:after="60"/>
              <w:jc w:val="both"/>
              <w:rPr>
                <w:sz w:val="22"/>
                <w:szCs w:val="22"/>
                <w:shd w:val="clear" w:color="auto" w:fill="FFFFFF"/>
              </w:rPr>
            </w:pPr>
            <w:r w:rsidRPr="00AE739A">
              <w:rPr>
                <w:bCs/>
                <w:sz w:val="22"/>
                <w:szCs w:val="22"/>
              </w:rPr>
              <w:t xml:space="preserve">Elektroniskās saskaņošanas laikā panākta vienošanās. </w:t>
            </w:r>
            <w:r w:rsidR="00DE3559" w:rsidRPr="00AE739A">
              <w:rPr>
                <w:bCs/>
                <w:sz w:val="22"/>
                <w:szCs w:val="22"/>
              </w:rPr>
              <w:t>Vēršam uzmanību, ka spēkā esošā MK noteikumu redakcija, tostarp noteikumu 11., 43., 52., 54.4, 59.</w:t>
            </w:r>
            <w:r w:rsidR="00DE3559" w:rsidRPr="00AE739A">
              <w:rPr>
                <w:bCs/>
                <w:sz w:val="22"/>
                <w:szCs w:val="22"/>
                <w:vertAlign w:val="superscript"/>
              </w:rPr>
              <w:t>2</w:t>
            </w:r>
            <w:r w:rsidR="00DE3559" w:rsidRPr="00AE739A">
              <w:rPr>
                <w:bCs/>
                <w:sz w:val="22"/>
                <w:szCs w:val="22"/>
              </w:rPr>
              <w:t xml:space="preserve">, </w:t>
            </w:r>
            <w:r w:rsidR="00DE3559" w:rsidRPr="00AE739A">
              <w:rPr>
                <w:sz w:val="22"/>
                <w:szCs w:val="22"/>
                <w:shd w:val="clear" w:color="auto" w:fill="FFFFFF"/>
              </w:rPr>
              <w:t>60.</w:t>
            </w:r>
            <w:r w:rsidR="00DE3559" w:rsidRPr="00AE739A">
              <w:rPr>
                <w:sz w:val="22"/>
                <w:szCs w:val="22"/>
                <w:shd w:val="clear" w:color="auto" w:fill="FFFFFF"/>
                <w:vertAlign w:val="superscript"/>
              </w:rPr>
              <w:t>4 </w:t>
            </w:r>
            <w:r w:rsidR="00DE3559" w:rsidRPr="00AE739A">
              <w:rPr>
                <w:sz w:val="22"/>
                <w:szCs w:val="22"/>
                <w:shd w:val="clear" w:color="auto" w:fill="FFFFFF"/>
              </w:rPr>
              <w:t>5., 60.</w:t>
            </w:r>
            <w:r w:rsidR="00DE3559" w:rsidRPr="00AE739A">
              <w:rPr>
                <w:sz w:val="22"/>
                <w:szCs w:val="22"/>
                <w:shd w:val="clear" w:color="auto" w:fill="FFFFFF"/>
                <w:vertAlign w:val="superscript"/>
              </w:rPr>
              <w:t>8</w:t>
            </w:r>
            <w:r w:rsidR="00DE3559" w:rsidRPr="00AE739A">
              <w:rPr>
                <w:sz w:val="22"/>
                <w:szCs w:val="22"/>
                <w:shd w:val="clear" w:color="auto" w:fill="FFFFFF"/>
              </w:rPr>
              <w:t>, 62., 62.</w:t>
            </w:r>
            <w:r w:rsidR="00DE3559" w:rsidRPr="00AE739A">
              <w:rPr>
                <w:sz w:val="22"/>
                <w:szCs w:val="22"/>
                <w:shd w:val="clear" w:color="auto" w:fill="FFFFFF"/>
                <w:vertAlign w:val="superscript"/>
              </w:rPr>
              <w:t>1</w:t>
            </w:r>
            <w:r w:rsidR="00DE3559" w:rsidRPr="00AE739A">
              <w:rPr>
                <w:sz w:val="22"/>
                <w:szCs w:val="22"/>
                <w:shd w:val="clear" w:color="auto" w:fill="FFFFFF"/>
              </w:rPr>
              <w:t>, 62.</w:t>
            </w:r>
            <w:r w:rsidR="00DE3559" w:rsidRPr="00AE739A">
              <w:rPr>
                <w:sz w:val="22"/>
                <w:szCs w:val="22"/>
                <w:shd w:val="clear" w:color="auto" w:fill="FFFFFF"/>
                <w:vertAlign w:val="superscript"/>
              </w:rPr>
              <w:t>2</w:t>
            </w:r>
            <w:r w:rsidR="00DE3559" w:rsidRPr="00AE739A">
              <w:rPr>
                <w:sz w:val="22"/>
                <w:szCs w:val="22"/>
                <w:shd w:val="clear" w:color="auto" w:fill="FFFFFF"/>
              </w:rPr>
              <w:t>, 63.</w:t>
            </w:r>
            <w:r w:rsidR="00DE3559" w:rsidRPr="00AE739A">
              <w:rPr>
                <w:sz w:val="22"/>
                <w:szCs w:val="22"/>
                <w:shd w:val="clear" w:color="auto" w:fill="FFFFFF"/>
                <w:vertAlign w:val="superscript"/>
              </w:rPr>
              <w:t>10</w:t>
            </w:r>
            <w:r w:rsidR="00DE3559" w:rsidRPr="00AE739A">
              <w:rPr>
                <w:sz w:val="22"/>
                <w:szCs w:val="22"/>
                <w:shd w:val="clear" w:color="auto" w:fill="FFFFFF"/>
              </w:rPr>
              <w:t>, 63.</w:t>
            </w:r>
            <w:r w:rsidR="00DE3559" w:rsidRPr="00AE739A">
              <w:rPr>
                <w:sz w:val="22"/>
                <w:szCs w:val="22"/>
                <w:shd w:val="clear" w:color="auto" w:fill="FFFFFF"/>
                <w:vertAlign w:val="superscript"/>
              </w:rPr>
              <w:t>23</w:t>
            </w:r>
            <w:r w:rsidR="00F058A2" w:rsidRPr="00AE739A">
              <w:rPr>
                <w:sz w:val="22"/>
                <w:szCs w:val="22"/>
                <w:shd w:val="clear" w:color="auto" w:fill="FFFFFF"/>
                <w:vertAlign w:val="superscript"/>
              </w:rPr>
              <w:t xml:space="preserve"> </w:t>
            </w:r>
            <w:r w:rsidR="00F058A2" w:rsidRPr="00AE739A">
              <w:rPr>
                <w:sz w:val="22"/>
                <w:szCs w:val="22"/>
                <w:shd w:val="clear" w:color="auto" w:fill="FFFFFF"/>
              </w:rPr>
              <w:lastRenderedPageBreak/>
              <w:t>punkts</w:t>
            </w:r>
            <w:r w:rsidR="000A26A8" w:rsidRPr="00AE739A">
              <w:rPr>
                <w:sz w:val="22"/>
                <w:szCs w:val="22"/>
                <w:shd w:val="clear" w:color="auto" w:fill="FFFFFF"/>
              </w:rPr>
              <w:t>,</w:t>
            </w:r>
            <w:r w:rsidR="00DE3559" w:rsidRPr="00AE739A">
              <w:rPr>
                <w:bCs/>
                <w:sz w:val="22"/>
                <w:szCs w:val="22"/>
              </w:rPr>
              <w:t xml:space="preserve"> jau paredz pienākumu lēmumus nosūtīt arī sistēmas operatoram un publiskajam tirgotājam. </w:t>
            </w:r>
            <w:r w:rsidR="00A00BFF" w:rsidRPr="00AE739A">
              <w:rPr>
                <w:bCs/>
                <w:sz w:val="22"/>
                <w:szCs w:val="22"/>
              </w:rPr>
              <w:t xml:space="preserve">Ņemot vērā juridiskās tehnikas prasības </w:t>
            </w:r>
            <w:r w:rsidR="00030D30" w:rsidRPr="00AE739A">
              <w:rPr>
                <w:bCs/>
                <w:sz w:val="22"/>
                <w:szCs w:val="22"/>
              </w:rPr>
              <w:t>normatīvo aktu izstrādē</w:t>
            </w:r>
            <w:r w:rsidR="00A00BFF" w:rsidRPr="00AE739A">
              <w:rPr>
                <w:bCs/>
                <w:sz w:val="22"/>
                <w:szCs w:val="22"/>
              </w:rPr>
              <w:t>, tai skaitā to, ka grozījumiem jāiekļaujas grozāmā akta saturā, un tādējādi,</w:t>
            </w:r>
            <w:r w:rsidR="00030D30" w:rsidRPr="00AE739A">
              <w:rPr>
                <w:bCs/>
                <w:sz w:val="22"/>
                <w:szCs w:val="22"/>
              </w:rPr>
              <w:t xml:space="preserve"> l</w:t>
            </w:r>
            <w:r w:rsidR="00C54ABD" w:rsidRPr="00AE739A">
              <w:rPr>
                <w:bCs/>
                <w:sz w:val="22"/>
                <w:szCs w:val="22"/>
              </w:rPr>
              <w:t>ai nodrošinātu konsekvenci,</w:t>
            </w:r>
            <w:r w:rsidR="00071532" w:rsidRPr="00AE739A">
              <w:rPr>
                <w:bCs/>
                <w:sz w:val="22"/>
                <w:szCs w:val="22"/>
              </w:rPr>
              <w:t xml:space="preserve"> šāds pienākums ir jāparedz arī noteikumu grozījumos, kur</w:t>
            </w:r>
            <w:r w:rsidR="00C54ABD" w:rsidRPr="00AE739A">
              <w:rPr>
                <w:bCs/>
                <w:sz w:val="22"/>
                <w:szCs w:val="22"/>
              </w:rPr>
              <w:t xml:space="preserve">u normas skar tos pašus </w:t>
            </w:r>
            <w:r w:rsidR="00071532" w:rsidRPr="00AE739A">
              <w:rPr>
                <w:bCs/>
                <w:sz w:val="22"/>
                <w:szCs w:val="22"/>
              </w:rPr>
              <w:t>lēmum</w:t>
            </w:r>
            <w:r w:rsidR="00C54ABD" w:rsidRPr="00AE739A">
              <w:rPr>
                <w:bCs/>
                <w:sz w:val="22"/>
                <w:szCs w:val="22"/>
              </w:rPr>
              <w:t>us</w:t>
            </w:r>
            <w:r w:rsidR="00071532" w:rsidRPr="00AE739A">
              <w:rPr>
                <w:bCs/>
                <w:sz w:val="22"/>
                <w:szCs w:val="22"/>
              </w:rPr>
              <w:t xml:space="preserve">. </w:t>
            </w:r>
            <w:r w:rsidR="00030D30" w:rsidRPr="00AE739A">
              <w:rPr>
                <w:bCs/>
                <w:sz w:val="22"/>
                <w:szCs w:val="22"/>
              </w:rPr>
              <w:t xml:space="preserve">Turklāt šāds pienākums informēt par administratīvo aktu </w:t>
            </w:r>
            <w:r w:rsidR="00071532" w:rsidRPr="00AE739A">
              <w:rPr>
                <w:sz w:val="22"/>
                <w:szCs w:val="22"/>
              </w:rPr>
              <w:t>Publiskajam tirgotājam un sistēmas operatoram ir nepieciešams normatīvajos aktos noteikto funkciju veikšanai, piemēram,</w:t>
            </w:r>
            <w:r w:rsidR="00C54ABD" w:rsidRPr="00AE739A">
              <w:rPr>
                <w:sz w:val="22"/>
                <w:szCs w:val="22"/>
              </w:rPr>
              <w:t xml:space="preserve"> MK noteikumu spēkā esošās redakcijas</w:t>
            </w:r>
            <w:r w:rsidR="00071532" w:rsidRPr="00AE739A">
              <w:rPr>
                <w:sz w:val="22"/>
                <w:szCs w:val="22"/>
              </w:rPr>
              <w:t xml:space="preserve"> 63.</w:t>
            </w:r>
            <w:r w:rsidR="00071532" w:rsidRPr="00AE739A">
              <w:rPr>
                <w:sz w:val="22"/>
                <w:szCs w:val="22"/>
                <w:vertAlign w:val="superscript"/>
              </w:rPr>
              <w:t>11</w:t>
            </w:r>
            <w:r w:rsidR="00071532" w:rsidRPr="00AE739A">
              <w:rPr>
                <w:sz w:val="22"/>
                <w:szCs w:val="22"/>
              </w:rPr>
              <w:t xml:space="preserve"> </w:t>
            </w:r>
            <w:r w:rsidR="00C54ABD" w:rsidRPr="00AE739A">
              <w:rPr>
                <w:sz w:val="22"/>
                <w:szCs w:val="22"/>
              </w:rPr>
              <w:t>punkts paredz pienākumu publiskajam tirgotājam piemērot cenas diferencēšanas koeficientu pārkompensācijas</w:t>
            </w:r>
            <w:r w:rsidR="00030D30" w:rsidRPr="00AE739A">
              <w:rPr>
                <w:sz w:val="22"/>
                <w:szCs w:val="22"/>
              </w:rPr>
              <w:t xml:space="preserve"> </w:t>
            </w:r>
            <w:r w:rsidR="00C54ABD" w:rsidRPr="00AE739A">
              <w:rPr>
                <w:sz w:val="22"/>
                <w:szCs w:val="22"/>
              </w:rPr>
              <w:t xml:space="preserve">novēršanai </w:t>
            </w:r>
            <w:r w:rsidR="00C54ABD" w:rsidRPr="00AE739A">
              <w:rPr>
                <w:sz w:val="22"/>
                <w:szCs w:val="22"/>
                <w:shd w:val="clear" w:color="auto" w:fill="FFFFFF"/>
              </w:rPr>
              <w:t>sākot ar nākamā pilnā kalendāra mēneša pirmo datumu pēc noteikumu</w:t>
            </w:r>
            <w:r w:rsidR="00030D30" w:rsidRPr="00AE739A">
              <w:rPr>
                <w:sz w:val="22"/>
                <w:szCs w:val="22"/>
                <w:shd w:val="clear" w:color="auto" w:fill="FFFFFF"/>
              </w:rPr>
              <w:t xml:space="preserve"> </w:t>
            </w:r>
            <w:hyperlink r:id="rId8" w:anchor="p63.10" w:history="1">
              <w:r w:rsidR="00C54ABD" w:rsidRPr="00AE739A">
                <w:rPr>
                  <w:rStyle w:val="Hyperlink"/>
                  <w:rFonts w:eastAsiaTheme="majorEastAsia"/>
                  <w:color w:val="auto"/>
                  <w:sz w:val="22"/>
                  <w:szCs w:val="22"/>
                  <w:shd w:val="clear" w:color="auto" w:fill="FFFFFF"/>
                </w:rPr>
                <w:t>63.</w:t>
              </w:r>
              <w:r w:rsidR="00C54ABD" w:rsidRPr="00AE739A">
                <w:rPr>
                  <w:rStyle w:val="Hyperlink"/>
                  <w:rFonts w:eastAsiaTheme="majorEastAsia"/>
                  <w:color w:val="auto"/>
                  <w:sz w:val="22"/>
                  <w:szCs w:val="22"/>
                  <w:shd w:val="clear" w:color="auto" w:fill="FFFFFF"/>
                  <w:vertAlign w:val="superscript"/>
                </w:rPr>
                <w:t>10</w:t>
              </w:r>
            </w:hyperlink>
            <w:r w:rsidR="00030D30" w:rsidRPr="00AE739A">
              <w:rPr>
                <w:sz w:val="22"/>
                <w:szCs w:val="22"/>
              </w:rPr>
              <w:t xml:space="preserve"> </w:t>
            </w:r>
            <w:r w:rsidR="00C54ABD" w:rsidRPr="00AE739A">
              <w:rPr>
                <w:sz w:val="22"/>
                <w:szCs w:val="22"/>
                <w:shd w:val="clear" w:color="auto" w:fill="FFFFFF"/>
              </w:rPr>
              <w:t>vai </w:t>
            </w:r>
            <w:hyperlink r:id="rId9" w:anchor="p63.23%C2%A0" w:history="1">
              <w:r w:rsidR="00C54ABD" w:rsidRPr="00AE739A">
                <w:rPr>
                  <w:rStyle w:val="Hyperlink"/>
                  <w:rFonts w:eastAsiaTheme="majorEastAsia"/>
                  <w:color w:val="auto"/>
                  <w:sz w:val="22"/>
                  <w:szCs w:val="22"/>
                  <w:shd w:val="clear" w:color="auto" w:fill="FFFFFF"/>
                </w:rPr>
                <w:t>63.</w:t>
              </w:r>
              <w:r w:rsidR="00C54ABD" w:rsidRPr="00AE739A">
                <w:rPr>
                  <w:rStyle w:val="Hyperlink"/>
                  <w:rFonts w:eastAsiaTheme="majorEastAsia"/>
                  <w:color w:val="auto"/>
                  <w:sz w:val="22"/>
                  <w:szCs w:val="22"/>
                  <w:shd w:val="clear" w:color="auto" w:fill="FFFFFF"/>
                  <w:vertAlign w:val="superscript"/>
                </w:rPr>
                <w:t>23</w:t>
              </w:r>
              <w:r w:rsidR="00030D30" w:rsidRPr="00AE739A">
                <w:rPr>
                  <w:rStyle w:val="Hyperlink"/>
                  <w:rFonts w:eastAsiaTheme="majorEastAsia"/>
                  <w:color w:val="auto"/>
                  <w:sz w:val="22"/>
                  <w:szCs w:val="22"/>
                  <w:shd w:val="clear" w:color="auto" w:fill="FFFFFF"/>
                  <w:vertAlign w:val="superscript"/>
                </w:rPr>
                <w:t xml:space="preserve"> </w:t>
              </w:r>
              <w:r w:rsidR="00C54ABD" w:rsidRPr="00AE739A">
                <w:rPr>
                  <w:rStyle w:val="Hyperlink"/>
                  <w:rFonts w:eastAsiaTheme="majorEastAsia"/>
                  <w:color w:val="auto"/>
                  <w:sz w:val="22"/>
                  <w:szCs w:val="22"/>
                  <w:shd w:val="clear" w:color="auto" w:fill="FFFFFF"/>
                </w:rPr>
                <w:t>punktā</w:t>
              </w:r>
            </w:hyperlink>
            <w:r w:rsidR="00030D30" w:rsidRPr="00AE739A">
              <w:rPr>
                <w:sz w:val="22"/>
                <w:szCs w:val="22"/>
              </w:rPr>
              <w:t xml:space="preserve"> </w:t>
            </w:r>
            <w:r w:rsidR="00C54ABD" w:rsidRPr="00AE739A">
              <w:rPr>
                <w:sz w:val="22"/>
                <w:szCs w:val="22"/>
                <w:shd w:val="clear" w:color="auto" w:fill="FFFFFF"/>
              </w:rPr>
              <w:t>minētā</w:t>
            </w:r>
            <w:r w:rsidR="00030D30" w:rsidRPr="00AE739A">
              <w:rPr>
                <w:sz w:val="22"/>
                <w:szCs w:val="22"/>
                <w:shd w:val="clear" w:color="auto" w:fill="FFFFFF"/>
              </w:rPr>
              <w:t xml:space="preserve"> </w:t>
            </w:r>
            <w:r w:rsidR="00C54ABD" w:rsidRPr="00AE739A">
              <w:rPr>
                <w:sz w:val="22"/>
                <w:szCs w:val="22"/>
                <w:shd w:val="clear" w:color="auto" w:fill="FFFFFF"/>
              </w:rPr>
              <w:t>lēmuma spēkā stāšanās dienas.</w:t>
            </w:r>
          </w:p>
          <w:p w14:paraId="70BD758B" w14:textId="77777777" w:rsidR="00030D30" w:rsidRPr="00AE739A" w:rsidRDefault="00030D30" w:rsidP="00915C20">
            <w:pPr>
              <w:pStyle w:val="naisc"/>
              <w:spacing w:before="0" w:after="60"/>
              <w:jc w:val="both"/>
              <w:rPr>
                <w:sz w:val="22"/>
                <w:szCs w:val="22"/>
              </w:rPr>
            </w:pPr>
            <w:r w:rsidRPr="00AE739A">
              <w:rPr>
                <w:sz w:val="22"/>
                <w:szCs w:val="22"/>
                <w:shd w:val="clear" w:color="auto" w:fill="FFFFFF"/>
              </w:rPr>
              <w:t>Vienlaikus v</w:t>
            </w:r>
            <w:r w:rsidR="00C54ABD" w:rsidRPr="00AE739A">
              <w:rPr>
                <w:sz w:val="22"/>
                <w:szCs w:val="22"/>
                <w:shd w:val="clear" w:color="auto" w:fill="FFFFFF"/>
              </w:rPr>
              <w:t>ēršam uzmanību</w:t>
            </w:r>
            <w:r w:rsidRPr="00AE739A">
              <w:rPr>
                <w:sz w:val="22"/>
                <w:szCs w:val="22"/>
                <w:shd w:val="clear" w:color="auto" w:fill="FFFFFF"/>
              </w:rPr>
              <w:t xml:space="preserve"> uz to</w:t>
            </w:r>
            <w:r w:rsidR="00C54ABD" w:rsidRPr="00AE739A">
              <w:rPr>
                <w:sz w:val="22"/>
                <w:szCs w:val="22"/>
                <w:shd w:val="clear" w:color="auto" w:fill="FFFFFF"/>
              </w:rPr>
              <w:t>, ka Administratīvā procesa likuma 2. panta trešā daļa paredz, ka likuma pamatmērķis ir nodrošināt tiesību normu tiesisku, precīzu un efektīvu piemērošanu publiski tiesiskajās attiecībās.</w:t>
            </w:r>
            <w:r w:rsidR="0040396C" w:rsidRPr="00AE739A">
              <w:rPr>
                <w:sz w:val="22"/>
                <w:szCs w:val="22"/>
                <w:shd w:val="clear" w:color="auto" w:fill="FFFFFF"/>
              </w:rPr>
              <w:t xml:space="preserve"> </w:t>
            </w:r>
            <w:r w:rsidRPr="00AE739A">
              <w:rPr>
                <w:sz w:val="22"/>
                <w:szCs w:val="22"/>
                <w:shd w:val="clear" w:color="auto" w:fill="FFFFFF"/>
              </w:rPr>
              <w:t xml:space="preserve">Līdz ar to nav iespējama efektīva tiesību normu (MK 262 normu) piemērošana publiskās attiecībās, ja administratīvā akta izpildītāji attiecībā uz izmaksājamo valsts atbalstu (Elektroenerģijas publiskais tirgotājs, Sadales tīkls) nav </w:t>
            </w:r>
            <w:r w:rsidRPr="00AE739A">
              <w:rPr>
                <w:sz w:val="22"/>
                <w:szCs w:val="22"/>
                <w:shd w:val="clear" w:color="auto" w:fill="FFFFFF"/>
              </w:rPr>
              <w:lastRenderedPageBreak/>
              <w:t>informēti par konkrēto administratīvo aktu.</w:t>
            </w:r>
            <w:r w:rsidR="00915C20" w:rsidRPr="00AE739A">
              <w:rPr>
                <w:sz w:val="22"/>
                <w:szCs w:val="22"/>
                <w:shd w:val="clear" w:color="auto" w:fill="FFFFFF"/>
              </w:rPr>
              <w:t xml:space="preserve"> Piemēram,</w:t>
            </w:r>
            <w:r w:rsidRPr="00AE739A">
              <w:rPr>
                <w:sz w:val="22"/>
                <w:szCs w:val="22"/>
              </w:rPr>
              <w:t xml:space="preserve"> atsevišķi lēmumi paredz</w:t>
            </w:r>
            <w:r w:rsidR="00915C20" w:rsidRPr="00AE739A">
              <w:rPr>
                <w:sz w:val="22"/>
                <w:szCs w:val="22"/>
              </w:rPr>
              <w:t xml:space="preserve"> pienākumu komersantam</w:t>
            </w:r>
            <w:r w:rsidRPr="00AE739A">
              <w:rPr>
                <w:sz w:val="22"/>
                <w:szCs w:val="22"/>
              </w:rPr>
              <w:t xml:space="preserve"> atmaksāt </w:t>
            </w:r>
            <w:r w:rsidR="00915C20" w:rsidRPr="00AE739A">
              <w:rPr>
                <w:sz w:val="22"/>
                <w:szCs w:val="22"/>
              </w:rPr>
              <w:t>Publiskajam tirgotājam</w:t>
            </w:r>
            <w:r w:rsidRPr="00AE739A">
              <w:rPr>
                <w:sz w:val="22"/>
                <w:szCs w:val="22"/>
              </w:rPr>
              <w:t xml:space="preserve"> </w:t>
            </w:r>
            <w:r w:rsidR="00915C20" w:rsidRPr="00AE739A">
              <w:rPr>
                <w:sz w:val="22"/>
                <w:szCs w:val="22"/>
              </w:rPr>
              <w:t xml:space="preserve">izmaksāto valsts </w:t>
            </w:r>
            <w:r w:rsidRPr="00AE739A">
              <w:rPr>
                <w:sz w:val="22"/>
                <w:szCs w:val="22"/>
              </w:rPr>
              <w:t>atbalst</w:t>
            </w:r>
            <w:r w:rsidR="00915C20" w:rsidRPr="00AE739A">
              <w:rPr>
                <w:sz w:val="22"/>
                <w:szCs w:val="22"/>
              </w:rPr>
              <w:t>u</w:t>
            </w:r>
            <w:r w:rsidRPr="00AE739A">
              <w:rPr>
                <w:sz w:val="22"/>
                <w:szCs w:val="22"/>
              </w:rPr>
              <w:t xml:space="preserve">. Līdz ar to </w:t>
            </w:r>
            <w:r w:rsidR="00915C20" w:rsidRPr="00AE739A">
              <w:rPr>
                <w:sz w:val="22"/>
                <w:szCs w:val="22"/>
              </w:rPr>
              <w:t>Publisko tirgotāju</w:t>
            </w:r>
            <w:r w:rsidRPr="00AE739A">
              <w:rPr>
                <w:sz w:val="22"/>
                <w:szCs w:val="22"/>
              </w:rPr>
              <w:t xml:space="preserve"> tieši skar administratīvais akts. Turklāt daudzās tiesvedībās par minētajiem lēmumiem </w:t>
            </w:r>
            <w:r w:rsidR="00915C20" w:rsidRPr="00AE739A">
              <w:rPr>
                <w:sz w:val="22"/>
                <w:szCs w:val="22"/>
              </w:rPr>
              <w:t>Publiskais tirgotājs</w:t>
            </w:r>
            <w:r w:rsidRPr="00AE739A">
              <w:rPr>
                <w:sz w:val="22"/>
                <w:szCs w:val="22"/>
              </w:rPr>
              <w:t xml:space="preserve"> ir uzaicināts</w:t>
            </w:r>
            <w:r w:rsidR="00915C20" w:rsidRPr="00AE739A">
              <w:rPr>
                <w:sz w:val="22"/>
                <w:szCs w:val="22"/>
              </w:rPr>
              <w:t xml:space="preserve"> kā</w:t>
            </w:r>
            <w:r w:rsidRPr="00AE739A">
              <w:rPr>
                <w:sz w:val="22"/>
                <w:szCs w:val="22"/>
              </w:rPr>
              <w:t xml:space="preserve"> trešā persona, jo minētie lēmumi ietekmē </w:t>
            </w:r>
            <w:r w:rsidR="00915C20" w:rsidRPr="00AE739A">
              <w:rPr>
                <w:sz w:val="22"/>
                <w:szCs w:val="22"/>
              </w:rPr>
              <w:t>Publiskā tirgotāja</w:t>
            </w:r>
            <w:r w:rsidRPr="00AE739A">
              <w:rPr>
                <w:sz w:val="22"/>
                <w:szCs w:val="22"/>
              </w:rPr>
              <w:t xml:space="preserve"> līgumiskās attiecības ar lēmuma adresātu – to atzinusi administratīvā tiesa ar lēmumu.</w:t>
            </w:r>
          </w:p>
          <w:p w14:paraId="2893223A" w14:textId="637EAD5B" w:rsidR="00691B82" w:rsidRPr="00AE739A" w:rsidRDefault="00691B82" w:rsidP="00915C20">
            <w:pPr>
              <w:pStyle w:val="naisc"/>
              <w:spacing w:before="0" w:after="60"/>
              <w:jc w:val="both"/>
              <w:rPr>
                <w:sz w:val="22"/>
                <w:szCs w:val="22"/>
              </w:rPr>
            </w:pPr>
          </w:p>
          <w:p w14:paraId="0DCD6F27" w14:textId="77777777" w:rsidR="00691B82" w:rsidRPr="00AE739A" w:rsidRDefault="00691B82" w:rsidP="00915C20">
            <w:pPr>
              <w:pStyle w:val="naisc"/>
              <w:spacing w:before="0" w:after="60"/>
              <w:jc w:val="both"/>
              <w:rPr>
                <w:sz w:val="22"/>
                <w:szCs w:val="22"/>
              </w:rPr>
            </w:pPr>
          </w:p>
          <w:p w14:paraId="3F706739" w14:textId="77777777" w:rsidR="00691B82" w:rsidRPr="00AE739A" w:rsidRDefault="00691B82" w:rsidP="00691B82">
            <w:pPr>
              <w:pStyle w:val="naisc"/>
              <w:spacing w:before="0" w:after="60"/>
              <w:rPr>
                <w:b/>
                <w:bCs/>
                <w:sz w:val="22"/>
                <w:szCs w:val="22"/>
              </w:rPr>
            </w:pPr>
            <w:r w:rsidRPr="00AE739A">
              <w:rPr>
                <w:b/>
                <w:bCs/>
                <w:sz w:val="22"/>
                <w:szCs w:val="22"/>
              </w:rPr>
              <w:t>Ņemts vērā.</w:t>
            </w:r>
          </w:p>
          <w:p w14:paraId="41D76D5F" w14:textId="77777777" w:rsidR="00A0591E" w:rsidRPr="00AE739A" w:rsidRDefault="00A0591E" w:rsidP="00691B82">
            <w:pPr>
              <w:pStyle w:val="naisc"/>
              <w:spacing w:before="0" w:after="60"/>
              <w:rPr>
                <w:b/>
                <w:bCs/>
                <w:sz w:val="22"/>
                <w:szCs w:val="22"/>
              </w:rPr>
            </w:pPr>
          </w:p>
          <w:p w14:paraId="06D923A4" w14:textId="77777777" w:rsidR="00A0591E" w:rsidRPr="00AE739A" w:rsidRDefault="00A0591E" w:rsidP="00691B82">
            <w:pPr>
              <w:pStyle w:val="naisc"/>
              <w:spacing w:before="0" w:after="60"/>
              <w:rPr>
                <w:b/>
                <w:bCs/>
                <w:sz w:val="22"/>
                <w:szCs w:val="22"/>
              </w:rPr>
            </w:pPr>
          </w:p>
          <w:p w14:paraId="4F14FE20" w14:textId="77777777" w:rsidR="00A0591E" w:rsidRPr="00AE739A" w:rsidRDefault="00A0591E" w:rsidP="00691B82">
            <w:pPr>
              <w:pStyle w:val="naisc"/>
              <w:spacing w:before="0" w:after="60"/>
              <w:rPr>
                <w:b/>
                <w:bCs/>
                <w:sz w:val="22"/>
                <w:szCs w:val="22"/>
              </w:rPr>
            </w:pPr>
          </w:p>
          <w:p w14:paraId="29FE0F46" w14:textId="77777777" w:rsidR="00A0591E" w:rsidRPr="00AE739A" w:rsidRDefault="00A0591E" w:rsidP="00691B82">
            <w:pPr>
              <w:pStyle w:val="naisc"/>
              <w:spacing w:before="0" w:after="60"/>
              <w:rPr>
                <w:b/>
                <w:bCs/>
                <w:sz w:val="22"/>
                <w:szCs w:val="22"/>
              </w:rPr>
            </w:pPr>
          </w:p>
          <w:p w14:paraId="1F628048" w14:textId="77777777" w:rsidR="00A0591E" w:rsidRPr="00AE739A" w:rsidRDefault="00A0591E" w:rsidP="00691B82">
            <w:pPr>
              <w:pStyle w:val="naisc"/>
              <w:spacing w:before="0" w:after="60"/>
              <w:rPr>
                <w:b/>
                <w:bCs/>
                <w:sz w:val="22"/>
                <w:szCs w:val="22"/>
              </w:rPr>
            </w:pPr>
          </w:p>
          <w:p w14:paraId="4EB86300" w14:textId="77777777" w:rsidR="00A0591E" w:rsidRPr="00AE739A" w:rsidRDefault="00A0591E" w:rsidP="00691B82">
            <w:pPr>
              <w:pStyle w:val="naisc"/>
              <w:spacing w:before="0" w:after="60"/>
              <w:rPr>
                <w:b/>
                <w:bCs/>
                <w:sz w:val="22"/>
                <w:szCs w:val="22"/>
              </w:rPr>
            </w:pPr>
          </w:p>
          <w:p w14:paraId="2793AF9E" w14:textId="77777777" w:rsidR="00A0591E" w:rsidRPr="00AE739A" w:rsidRDefault="00A0591E" w:rsidP="00691B82">
            <w:pPr>
              <w:pStyle w:val="naisc"/>
              <w:spacing w:before="0" w:after="60"/>
              <w:rPr>
                <w:b/>
                <w:bCs/>
                <w:sz w:val="22"/>
                <w:szCs w:val="22"/>
              </w:rPr>
            </w:pPr>
          </w:p>
          <w:p w14:paraId="0F5E69E8" w14:textId="77777777" w:rsidR="00A0591E" w:rsidRPr="00AE739A" w:rsidRDefault="00A0591E" w:rsidP="00691B82">
            <w:pPr>
              <w:pStyle w:val="naisc"/>
              <w:spacing w:before="0" w:after="60"/>
              <w:rPr>
                <w:b/>
                <w:bCs/>
                <w:sz w:val="22"/>
                <w:szCs w:val="22"/>
              </w:rPr>
            </w:pPr>
          </w:p>
          <w:p w14:paraId="2108638D" w14:textId="77777777" w:rsidR="00A0591E" w:rsidRPr="00AE739A" w:rsidRDefault="00A0591E" w:rsidP="00691B82">
            <w:pPr>
              <w:pStyle w:val="naisc"/>
              <w:spacing w:before="0" w:after="60"/>
              <w:rPr>
                <w:b/>
                <w:bCs/>
                <w:sz w:val="22"/>
                <w:szCs w:val="22"/>
              </w:rPr>
            </w:pPr>
          </w:p>
          <w:p w14:paraId="7A2BDCF9" w14:textId="77777777" w:rsidR="00A0591E" w:rsidRPr="00AE739A" w:rsidRDefault="00A0591E" w:rsidP="00691B82">
            <w:pPr>
              <w:pStyle w:val="naisc"/>
              <w:spacing w:before="0" w:after="60"/>
              <w:rPr>
                <w:b/>
                <w:bCs/>
                <w:sz w:val="22"/>
                <w:szCs w:val="22"/>
              </w:rPr>
            </w:pPr>
          </w:p>
          <w:p w14:paraId="62B958B7" w14:textId="77777777" w:rsidR="00A0591E" w:rsidRPr="00AE739A" w:rsidRDefault="00A0591E" w:rsidP="00691B82">
            <w:pPr>
              <w:pStyle w:val="naisc"/>
              <w:spacing w:before="0" w:after="60"/>
              <w:rPr>
                <w:b/>
                <w:bCs/>
                <w:sz w:val="22"/>
                <w:szCs w:val="22"/>
              </w:rPr>
            </w:pPr>
          </w:p>
          <w:p w14:paraId="74DBDE9D" w14:textId="77777777" w:rsidR="00A0591E" w:rsidRPr="00AE739A" w:rsidRDefault="00A0591E" w:rsidP="00691B82">
            <w:pPr>
              <w:pStyle w:val="naisc"/>
              <w:spacing w:before="0" w:after="60"/>
              <w:rPr>
                <w:b/>
                <w:bCs/>
                <w:sz w:val="22"/>
                <w:szCs w:val="22"/>
              </w:rPr>
            </w:pPr>
          </w:p>
          <w:p w14:paraId="16C467BE" w14:textId="77777777" w:rsidR="00A0591E" w:rsidRPr="00AE739A" w:rsidRDefault="00A0591E" w:rsidP="00691B82">
            <w:pPr>
              <w:pStyle w:val="naisc"/>
              <w:spacing w:before="0" w:after="60"/>
              <w:rPr>
                <w:b/>
                <w:bCs/>
                <w:sz w:val="22"/>
                <w:szCs w:val="22"/>
              </w:rPr>
            </w:pPr>
          </w:p>
          <w:p w14:paraId="4DAF08C0" w14:textId="77777777" w:rsidR="00A0591E" w:rsidRPr="00AE739A" w:rsidRDefault="00A0591E" w:rsidP="00691B82">
            <w:pPr>
              <w:pStyle w:val="naisc"/>
              <w:spacing w:before="0" w:after="60"/>
              <w:rPr>
                <w:b/>
                <w:bCs/>
                <w:sz w:val="22"/>
                <w:szCs w:val="22"/>
              </w:rPr>
            </w:pPr>
          </w:p>
          <w:p w14:paraId="57BB4BCF" w14:textId="77777777" w:rsidR="00A0591E" w:rsidRPr="00AE739A" w:rsidRDefault="00A0591E" w:rsidP="00691B82">
            <w:pPr>
              <w:pStyle w:val="naisc"/>
              <w:spacing w:before="0" w:after="60"/>
              <w:rPr>
                <w:b/>
                <w:bCs/>
                <w:sz w:val="22"/>
                <w:szCs w:val="22"/>
              </w:rPr>
            </w:pPr>
          </w:p>
          <w:p w14:paraId="1C14C555" w14:textId="77777777" w:rsidR="00A0591E" w:rsidRPr="00AE739A" w:rsidRDefault="00A0591E" w:rsidP="00691B82">
            <w:pPr>
              <w:pStyle w:val="naisc"/>
              <w:spacing w:before="0" w:after="60"/>
              <w:rPr>
                <w:b/>
                <w:bCs/>
                <w:sz w:val="22"/>
                <w:szCs w:val="22"/>
              </w:rPr>
            </w:pPr>
          </w:p>
          <w:p w14:paraId="170B2DFC" w14:textId="77777777" w:rsidR="00A0591E" w:rsidRPr="00AE739A" w:rsidRDefault="00A0591E" w:rsidP="00691B82">
            <w:pPr>
              <w:pStyle w:val="naisc"/>
              <w:spacing w:before="0" w:after="60"/>
              <w:rPr>
                <w:b/>
                <w:bCs/>
                <w:sz w:val="22"/>
                <w:szCs w:val="22"/>
              </w:rPr>
            </w:pPr>
          </w:p>
          <w:p w14:paraId="64517041" w14:textId="77777777" w:rsidR="00A0591E" w:rsidRPr="00AE739A" w:rsidRDefault="00A0591E" w:rsidP="00691B82">
            <w:pPr>
              <w:pStyle w:val="naisc"/>
              <w:spacing w:before="0" w:after="60"/>
              <w:rPr>
                <w:b/>
                <w:bCs/>
                <w:sz w:val="22"/>
                <w:szCs w:val="22"/>
              </w:rPr>
            </w:pPr>
          </w:p>
          <w:p w14:paraId="45F29E8A" w14:textId="77777777" w:rsidR="00A0591E" w:rsidRPr="00AE739A" w:rsidRDefault="00A0591E" w:rsidP="00691B82">
            <w:pPr>
              <w:pStyle w:val="naisc"/>
              <w:spacing w:before="0" w:after="60"/>
              <w:rPr>
                <w:b/>
                <w:bCs/>
                <w:sz w:val="22"/>
                <w:szCs w:val="22"/>
              </w:rPr>
            </w:pPr>
          </w:p>
          <w:p w14:paraId="22D32FE6" w14:textId="77777777" w:rsidR="00A0591E" w:rsidRPr="00AE739A" w:rsidRDefault="00A0591E" w:rsidP="00A0591E">
            <w:pPr>
              <w:pStyle w:val="naisc"/>
              <w:spacing w:before="0" w:after="60"/>
              <w:jc w:val="left"/>
              <w:rPr>
                <w:b/>
                <w:bCs/>
                <w:sz w:val="22"/>
                <w:szCs w:val="22"/>
              </w:rPr>
            </w:pPr>
          </w:p>
          <w:p w14:paraId="299B4CC1" w14:textId="1AE14F57" w:rsidR="00A0591E" w:rsidRPr="00AE739A" w:rsidRDefault="00A0591E" w:rsidP="00A0591E">
            <w:pPr>
              <w:pStyle w:val="naisc"/>
              <w:spacing w:before="0" w:after="60"/>
              <w:rPr>
                <w:b/>
                <w:bCs/>
                <w:sz w:val="22"/>
                <w:szCs w:val="22"/>
              </w:rPr>
            </w:pPr>
            <w:r w:rsidRPr="00AE739A">
              <w:rPr>
                <w:b/>
                <w:bCs/>
                <w:sz w:val="22"/>
                <w:szCs w:val="22"/>
              </w:rPr>
              <w:t>Ņemts vērā.</w:t>
            </w:r>
          </w:p>
        </w:tc>
        <w:tc>
          <w:tcPr>
            <w:tcW w:w="469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56725D6B" w14:textId="3751A9BB" w:rsidR="008D4AC4" w:rsidRPr="00AE739A" w:rsidRDefault="003D47E5" w:rsidP="00EE010F">
            <w:pPr>
              <w:pStyle w:val="naisc"/>
              <w:spacing w:before="0" w:after="0"/>
              <w:jc w:val="both"/>
              <w:rPr>
                <w:sz w:val="22"/>
                <w:szCs w:val="22"/>
              </w:rPr>
            </w:pPr>
            <w:r w:rsidRPr="00AE739A">
              <w:rPr>
                <w:sz w:val="22"/>
                <w:szCs w:val="22"/>
              </w:rPr>
              <w:lastRenderedPageBreak/>
              <w:t xml:space="preserve">1) </w:t>
            </w:r>
            <w:r w:rsidR="00EE010F" w:rsidRPr="00AE739A">
              <w:rPr>
                <w:sz w:val="22"/>
                <w:szCs w:val="22"/>
              </w:rPr>
              <w:t xml:space="preserve">Papildināts </w:t>
            </w:r>
            <w:r w:rsidR="00BD751E" w:rsidRPr="00AE739A">
              <w:rPr>
                <w:sz w:val="22"/>
                <w:szCs w:val="22"/>
              </w:rPr>
              <w:t xml:space="preserve">noteikumu projekta </w:t>
            </w:r>
            <w:r w:rsidR="00EE010F" w:rsidRPr="00AE739A">
              <w:rPr>
                <w:sz w:val="22"/>
                <w:szCs w:val="22"/>
              </w:rPr>
              <w:t>anotācijas I. sadaļas 2. punkts</w:t>
            </w:r>
            <w:r w:rsidR="00BD751E" w:rsidRPr="00AE739A">
              <w:rPr>
                <w:sz w:val="22"/>
                <w:szCs w:val="22"/>
              </w:rPr>
              <w:t>:</w:t>
            </w:r>
          </w:p>
          <w:p w14:paraId="551D69D0" w14:textId="77777777" w:rsidR="00032223" w:rsidRPr="00AE739A" w:rsidRDefault="00BD751E" w:rsidP="00032223">
            <w:pPr>
              <w:spacing w:before="120"/>
              <w:jc w:val="both"/>
              <w:rPr>
                <w:sz w:val="22"/>
                <w:szCs w:val="22"/>
              </w:rPr>
            </w:pPr>
            <w:r w:rsidRPr="00AE739A">
              <w:rPr>
                <w:sz w:val="22"/>
                <w:szCs w:val="22"/>
              </w:rPr>
              <w:t>“</w:t>
            </w:r>
            <w:r w:rsidR="00032223" w:rsidRPr="00AE739A">
              <w:rPr>
                <w:sz w:val="22"/>
                <w:szCs w:val="22"/>
              </w:rPr>
              <w:t>Lai nodrošinātu biroja pieņemto lēmumu koordinētu īstenošanu, tai skaitā komersanta maksātnespējas pasludināšanas, nodokļu parādu un biomasas kurināmā maiņas gadījumos, projektā ir paredzēts, ka attiecīgi biroja lēmumi tiek nosūtīti gan komersantiem, savukārt AS “Enerģijas publiskais tirgotājs” (turpmāk – publiskais tirgotājs) un AS “Sadales tīkls” (turpmāk – sistēmas operators) tiek informēts par lēmumu rezultātiem.</w:t>
            </w:r>
          </w:p>
          <w:p w14:paraId="64714201" w14:textId="04EBA2FF" w:rsidR="00032223" w:rsidRPr="00AE739A" w:rsidRDefault="00032223" w:rsidP="00032223">
            <w:pPr>
              <w:spacing w:before="120"/>
              <w:jc w:val="both"/>
              <w:rPr>
                <w:sz w:val="22"/>
                <w:szCs w:val="22"/>
              </w:rPr>
            </w:pPr>
            <w:r w:rsidRPr="00AE739A">
              <w:rPr>
                <w:sz w:val="22"/>
                <w:szCs w:val="22"/>
              </w:rPr>
              <w:lastRenderedPageBreak/>
              <w:t xml:space="preserve">Būtiski, ka publiskais tirgotājs un sistēmas operators ir projektā ietverto lēmumu izpildītāji - tirgotājs veic elektroenerģijas obligātā iepirkuma administrēšanu, savukārt sistēmas operators veic tīklā nodotās un no tīkla saņemtās elektroenerģijas uzskaiti un šo informāciju sniedz publiskajam tirgotājam norēķiniem par elektroenerģijas obligāto iepirkumu. Ņemot vērā minēto, tirgotājam un sistēmas operatoram nepieciešama informācija par attiecīgā administratīvā akta rezultātu savu normatīvajos aktos noteikto funkciju veikšanai. Līdz ar to biroja pieņemtie lēmumi par ražotājiem piešķirto tiesību pārdot saražoto elektroenerģiju obligātā iepirkuma ievaros saskaņā ar Administratīvā procesa likumu tiek nosūtīti adresātam (komersantam), kā arī </w:t>
            </w:r>
            <w:r w:rsidR="00B96FBB" w:rsidRPr="00AE739A">
              <w:rPr>
                <w:sz w:val="22"/>
                <w:szCs w:val="22"/>
              </w:rPr>
              <w:t xml:space="preserve">vienlaikus </w:t>
            </w:r>
            <w:r w:rsidRPr="00AE739A">
              <w:rPr>
                <w:sz w:val="22"/>
                <w:szCs w:val="22"/>
              </w:rPr>
              <w:t>par to rezultātu tiek informēts publiskais tirgotājs un sistēmas operators.”</w:t>
            </w:r>
          </w:p>
          <w:p w14:paraId="34618369" w14:textId="77777777" w:rsidR="00032223" w:rsidRPr="00AE739A" w:rsidRDefault="00032223" w:rsidP="00032223">
            <w:pPr>
              <w:spacing w:before="120"/>
              <w:jc w:val="both"/>
              <w:rPr>
                <w:sz w:val="22"/>
                <w:szCs w:val="22"/>
              </w:rPr>
            </w:pPr>
          </w:p>
          <w:p w14:paraId="152CE814" w14:textId="1E0496AE" w:rsidR="003B6EC4" w:rsidRPr="00AE739A" w:rsidRDefault="003D47E5" w:rsidP="003B6EC4">
            <w:pPr>
              <w:shd w:val="clear" w:color="auto" w:fill="FFFFFF"/>
              <w:spacing w:after="120"/>
              <w:jc w:val="both"/>
              <w:rPr>
                <w:sz w:val="22"/>
                <w:szCs w:val="22"/>
              </w:rPr>
            </w:pPr>
            <w:r w:rsidRPr="00AE739A">
              <w:rPr>
                <w:sz w:val="22"/>
                <w:szCs w:val="22"/>
              </w:rPr>
              <w:t>2) </w:t>
            </w:r>
            <w:r w:rsidR="003B6EC4" w:rsidRPr="00AE739A">
              <w:rPr>
                <w:sz w:val="22"/>
                <w:szCs w:val="22"/>
              </w:rPr>
              <w:t>Veikti precizējumi noteikumu projekta tekstā, pēc nepieciešamības norādot, ka par biroja pieņemt</w:t>
            </w:r>
            <w:r w:rsidR="00973FEA" w:rsidRPr="00AE739A">
              <w:rPr>
                <w:sz w:val="22"/>
                <w:szCs w:val="22"/>
              </w:rPr>
              <w:t>o</w:t>
            </w:r>
            <w:r w:rsidR="003B6EC4" w:rsidRPr="00AE739A">
              <w:rPr>
                <w:sz w:val="22"/>
                <w:szCs w:val="22"/>
              </w:rPr>
              <w:t xml:space="preserve"> lēmum</w:t>
            </w:r>
            <w:r w:rsidR="00973FEA" w:rsidRPr="00AE739A">
              <w:rPr>
                <w:sz w:val="22"/>
                <w:szCs w:val="22"/>
              </w:rPr>
              <w:t>u rezultātiem</w:t>
            </w:r>
            <w:r w:rsidR="003B6EC4" w:rsidRPr="00AE739A">
              <w:rPr>
                <w:sz w:val="22"/>
                <w:szCs w:val="22"/>
              </w:rPr>
              <w:t xml:space="preserve"> tiek informēts publiskais tirgotājs un sistēmas operators.</w:t>
            </w:r>
          </w:p>
          <w:p w14:paraId="249D46D6" w14:textId="2EC65A39" w:rsidR="00446EE6" w:rsidRPr="00AE739A" w:rsidRDefault="00653B6E" w:rsidP="003B6EC4">
            <w:pPr>
              <w:shd w:val="clear" w:color="auto" w:fill="FFFFFF"/>
              <w:spacing w:after="120"/>
              <w:jc w:val="both"/>
              <w:rPr>
                <w:sz w:val="22"/>
                <w:szCs w:val="22"/>
              </w:rPr>
            </w:pPr>
            <w:r w:rsidRPr="00AE739A">
              <w:rPr>
                <w:sz w:val="22"/>
                <w:szCs w:val="22"/>
              </w:rPr>
              <w:t>3) </w:t>
            </w:r>
            <w:r w:rsidR="003D47E5" w:rsidRPr="00AE739A">
              <w:rPr>
                <w:sz w:val="22"/>
                <w:szCs w:val="22"/>
              </w:rPr>
              <w:t xml:space="preserve">Precizēta </w:t>
            </w:r>
            <w:r w:rsidR="00BD751E" w:rsidRPr="00AE739A">
              <w:rPr>
                <w:sz w:val="22"/>
                <w:szCs w:val="22"/>
              </w:rPr>
              <w:t xml:space="preserve">noteikumu </w:t>
            </w:r>
            <w:r w:rsidR="00854638" w:rsidRPr="00AE739A">
              <w:rPr>
                <w:sz w:val="22"/>
                <w:szCs w:val="22"/>
              </w:rPr>
              <w:t xml:space="preserve">projekta </w:t>
            </w:r>
            <w:r w:rsidR="00474638" w:rsidRPr="00AE739A">
              <w:rPr>
                <w:sz w:val="22"/>
                <w:szCs w:val="22"/>
              </w:rPr>
              <w:t>3</w:t>
            </w:r>
            <w:r w:rsidR="00854638" w:rsidRPr="00AE739A">
              <w:rPr>
                <w:sz w:val="22"/>
                <w:szCs w:val="22"/>
              </w:rPr>
              <w:t xml:space="preserve">. punkta redakcija, </w:t>
            </w:r>
            <w:r w:rsidR="005375C7" w:rsidRPr="00AE739A">
              <w:rPr>
                <w:sz w:val="22"/>
                <w:szCs w:val="22"/>
              </w:rPr>
              <w:t xml:space="preserve">noteikumu </w:t>
            </w:r>
            <w:r w:rsidR="00055FD6" w:rsidRPr="00AE739A">
              <w:rPr>
                <w:sz w:val="22"/>
                <w:szCs w:val="22"/>
              </w:rPr>
              <w:t xml:space="preserve">projekta </w:t>
            </w:r>
            <w:r w:rsidR="00854638" w:rsidRPr="00AE739A">
              <w:rPr>
                <w:sz w:val="22"/>
                <w:szCs w:val="22"/>
              </w:rPr>
              <w:t>1</w:t>
            </w:r>
            <w:r w:rsidR="006C7B9A" w:rsidRPr="00AE739A">
              <w:rPr>
                <w:sz w:val="22"/>
                <w:szCs w:val="22"/>
              </w:rPr>
              <w:t>8</w:t>
            </w:r>
            <w:r w:rsidR="00854638" w:rsidRPr="00AE739A">
              <w:rPr>
                <w:sz w:val="22"/>
                <w:szCs w:val="22"/>
              </w:rPr>
              <w:t>.</w:t>
            </w:r>
            <w:r w:rsidR="00854638" w:rsidRPr="00AE739A">
              <w:rPr>
                <w:sz w:val="22"/>
                <w:szCs w:val="22"/>
                <w:vertAlign w:val="superscript"/>
              </w:rPr>
              <w:t>1</w:t>
            </w:r>
            <w:r w:rsidR="00854638" w:rsidRPr="00AE739A">
              <w:rPr>
                <w:sz w:val="22"/>
                <w:szCs w:val="22"/>
              </w:rPr>
              <w:t> punktā svītrojot vārdus “mēneša laikā”.</w:t>
            </w:r>
          </w:p>
          <w:p w14:paraId="39CE6E54" w14:textId="77777777" w:rsidR="00C95676" w:rsidRPr="00AE739A" w:rsidRDefault="00C95676" w:rsidP="003B6EC4">
            <w:pPr>
              <w:shd w:val="clear" w:color="auto" w:fill="FFFFFF"/>
              <w:spacing w:after="120"/>
              <w:jc w:val="both"/>
              <w:rPr>
                <w:sz w:val="22"/>
                <w:szCs w:val="22"/>
              </w:rPr>
            </w:pPr>
          </w:p>
          <w:p w14:paraId="0764D7B6" w14:textId="77777777" w:rsidR="00C95676" w:rsidRPr="00AE739A" w:rsidRDefault="00C95676" w:rsidP="003B6EC4">
            <w:pPr>
              <w:shd w:val="clear" w:color="auto" w:fill="FFFFFF"/>
              <w:spacing w:after="120"/>
              <w:jc w:val="both"/>
              <w:rPr>
                <w:sz w:val="22"/>
                <w:szCs w:val="22"/>
              </w:rPr>
            </w:pPr>
          </w:p>
          <w:p w14:paraId="11DA3925" w14:textId="77777777" w:rsidR="00C1265F" w:rsidRPr="00AE739A" w:rsidRDefault="00C1265F" w:rsidP="003B6EC4">
            <w:pPr>
              <w:shd w:val="clear" w:color="auto" w:fill="FFFFFF"/>
              <w:spacing w:after="120"/>
              <w:jc w:val="both"/>
              <w:rPr>
                <w:sz w:val="22"/>
                <w:szCs w:val="22"/>
              </w:rPr>
            </w:pPr>
          </w:p>
          <w:p w14:paraId="4CB57873" w14:textId="77777777" w:rsidR="00C1265F" w:rsidRPr="00AE739A" w:rsidRDefault="00C1265F" w:rsidP="003B6EC4">
            <w:pPr>
              <w:shd w:val="clear" w:color="auto" w:fill="FFFFFF"/>
              <w:spacing w:after="120"/>
              <w:jc w:val="both"/>
              <w:rPr>
                <w:sz w:val="22"/>
                <w:szCs w:val="22"/>
              </w:rPr>
            </w:pPr>
          </w:p>
          <w:p w14:paraId="281B19E2" w14:textId="77777777" w:rsidR="00C1265F" w:rsidRPr="00AE739A" w:rsidRDefault="00C1265F" w:rsidP="003B6EC4">
            <w:pPr>
              <w:shd w:val="clear" w:color="auto" w:fill="FFFFFF"/>
              <w:spacing w:after="120"/>
              <w:jc w:val="both"/>
              <w:rPr>
                <w:sz w:val="22"/>
                <w:szCs w:val="22"/>
              </w:rPr>
            </w:pPr>
          </w:p>
          <w:p w14:paraId="0D23ACDA" w14:textId="77777777" w:rsidR="00C1265F" w:rsidRPr="00AE739A" w:rsidRDefault="00C1265F" w:rsidP="003B6EC4">
            <w:pPr>
              <w:shd w:val="clear" w:color="auto" w:fill="FFFFFF"/>
              <w:spacing w:after="120"/>
              <w:jc w:val="both"/>
              <w:rPr>
                <w:sz w:val="22"/>
                <w:szCs w:val="22"/>
              </w:rPr>
            </w:pPr>
          </w:p>
          <w:p w14:paraId="067B7669" w14:textId="77777777" w:rsidR="00C1265F" w:rsidRPr="00AE739A" w:rsidRDefault="00C1265F" w:rsidP="00C1265F">
            <w:pPr>
              <w:shd w:val="clear" w:color="auto" w:fill="FFFFFF"/>
              <w:spacing w:after="120"/>
              <w:jc w:val="both"/>
              <w:rPr>
                <w:sz w:val="22"/>
                <w:szCs w:val="22"/>
              </w:rPr>
            </w:pPr>
            <w:r w:rsidRPr="00AE739A">
              <w:rPr>
                <w:sz w:val="22"/>
                <w:szCs w:val="22"/>
              </w:rPr>
              <w:lastRenderedPageBreak/>
              <w:t>Precizēts noteikumu projekta 18.</w:t>
            </w:r>
            <w:r w:rsidRPr="00AE739A">
              <w:rPr>
                <w:sz w:val="22"/>
                <w:szCs w:val="22"/>
                <w:vertAlign w:val="superscript"/>
              </w:rPr>
              <w:t>1</w:t>
            </w:r>
            <w:r w:rsidRPr="00AE739A">
              <w:rPr>
                <w:sz w:val="22"/>
                <w:szCs w:val="22"/>
              </w:rPr>
              <w:t>, 60.</w:t>
            </w:r>
            <w:r w:rsidRPr="00AE739A">
              <w:rPr>
                <w:sz w:val="22"/>
                <w:szCs w:val="22"/>
                <w:vertAlign w:val="superscript"/>
              </w:rPr>
              <w:t>8</w:t>
            </w:r>
            <w:r w:rsidRPr="00AE739A">
              <w:rPr>
                <w:sz w:val="22"/>
                <w:szCs w:val="22"/>
              </w:rPr>
              <w:t>, 60.</w:t>
            </w:r>
            <w:r w:rsidRPr="00AE739A">
              <w:rPr>
                <w:sz w:val="22"/>
                <w:szCs w:val="22"/>
                <w:vertAlign w:val="superscript"/>
              </w:rPr>
              <w:t>11</w:t>
            </w:r>
            <w:r w:rsidRPr="00AE739A">
              <w:rPr>
                <w:sz w:val="22"/>
                <w:szCs w:val="22"/>
              </w:rPr>
              <w:t>,</w:t>
            </w:r>
            <w:r w:rsidRPr="00AE739A">
              <w:rPr>
                <w:sz w:val="22"/>
                <w:szCs w:val="22"/>
                <w:vertAlign w:val="superscript"/>
              </w:rPr>
              <w:t xml:space="preserve"> </w:t>
            </w:r>
            <w:r w:rsidRPr="00AE739A">
              <w:rPr>
                <w:sz w:val="22"/>
                <w:szCs w:val="22"/>
              </w:rPr>
              <w:t>61.</w:t>
            </w:r>
            <w:r w:rsidRPr="00AE739A">
              <w:rPr>
                <w:sz w:val="22"/>
                <w:szCs w:val="22"/>
                <w:vertAlign w:val="superscript"/>
              </w:rPr>
              <w:t>6</w:t>
            </w:r>
            <w:r w:rsidRPr="00AE739A">
              <w:rPr>
                <w:sz w:val="22"/>
                <w:szCs w:val="22"/>
              </w:rPr>
              <w:t>, 62.</w:t>
            </w:r>
            <w:r w:rsidRPr="00AE739A">
              <w:rPr>
                <w:sz w:val="22"/>
                <w:szCs w:val="22"/>
                <w:vertAlign w:val="superscript"/>
              </w:rPr>
              <w:t>2</w:t>
            </w:r>
            <w:r w:rsidRPr="00AE739A">
              <w:rPr>
                <w:sz w:val="22"/>
                <w:szCs w:val="22"/>
              </w:rPr>
              <w:t xml:space="preserve"> punkts, paredzot, ka </w:t>
            </w:r>
            <w:bookmarkStart w:id="7" w:name="_Hlk34042588"/>
            <w:r w:rsidR="00950574" w:rsidRPr="00AE739A">
              <w:rPr>
                <w:sz w:val="22"/>
                <w:szCs w:val="22"/>
              </w:rPr>
              <w:t>Birojs par lēmuma rezultātu  informē sistēmas operatoru un publisko tirgotāju</w:t>
            </w:r>
            <w:bookmarkEnd w:id="7"/>
            <w:r w:rsidRPr="00AE739A">
              <w:rPr>
                <w:sz w:val="22"/>
                <w:szCs w:val="22"/>
              </w:rPr>
              <w:t>.</w:t>
            </w:r>
          </w:p>
          <w:p w14:paraId="71EFB63A" w14:textId="77777777" w:rsidR="00691B82" w:rsidRPr="00AE739A" w:rsidRDefault="00691B82" w:rsidP="00C1265F">
            <w:pPr>
              <w:shd w:val="clear" w:color="auto" w:fill="FFFFFF"/>
              <w:spacing w:after="120"/>
              <w:jc w:val="both"/>
              <w:rPr>
                <w:sz w:val="22"/>
                <w:szCs w:val="22"/>
              </w:rPr>
            </w:pPr>
          </w:p>
          <w:p w14:paraId="61685278" w14:textId="77777777" w:rsidR="00691B82" w:rsidRPr="00AE739A" w:rsidRDefault="00691B82" w:rsidP="00C1265F">
            <w:pPr>
              <w:shd w:val="clear" w:color="auto" w:fill="FFFFFF"/>
              <w:spacing w:after="120"/>
              <w:jc w:val="both"/>
              <w:rPr>
                <w:sz w:val="22"/>
                <w:szCs w:val="22"/>
              </w:rPr>
            </w:pPr>
          </w:p>
          <w:p w14:paraId="3A6EE84F" w14:textId="77777777" w:rsidR="00691B82" w:rsidRPr="00AE739A" w:rsidRDefault="00691B82" w:rsidP="00C1265F">
            <w:pPr>
              <w:shd w:val="clear" w:color="auto" w:fill="FFFFFF"/>
              <w:spacing w:after="120"/>
              <w:jc w:val="both"/>
              <w:rPr>
                <w:sz w:val="22"/>
                <w:szCs w:val="22"/>
              </w:rPr>
            </w:pPr>
          </w:p>
          <w:p w14:paraId="78CC09D6" w14:textId="77777777" w:rsidR="00691B82" w:rsidRPr="00AE739A" w:rsidRDefault="00691B82" w:rsidP="00C1265F">
            <w:pPr>
              <w:shd w:val="clear" w:color="auto" w:fill="FFFFFF"/>
              <w:spacing w:after="120"/>
              <w:jc w:val="both"/>
              <w:rPr>
                <w:sz w:val="22"/>
                <w:szCs w:val="22"/>
              </w:rPr>
            </w:pPr>
          </w:p>
          <w:p w14:paraId="5967BC45" w14:textId="77777777" w:rsidR="00691B82" w:rsidRPr="00AE739A" w:rsidRDefault="00691B82" w:rsidP="00C1265F">
            <w:pPr>
              <w:shd w:val="clear" w:color="auto" w:fill="FFFFFF"/>
              <w:spacing w:after="120"/>
              <w:jc w:val="both"/>
              <w:rPr>
                <w:sz w:val="22"/>
                <w:szCs w:val="22"/>
              </w:rPr>
            </w:pPr>
          </w:p>
          <w:p w14:paraId="6F68088C" w14:textId="77777777" w:rsidR="00691B82" w:rsidRPr="00AE739A" w:rsidRDefault="00691B82" w:rsidP="00C1265F">
            <w:pPr>
              <w:shd w:val="clear" w:color="auto" w:fill="FFFFFF"/>
              <w:spacing w:after="120"/>
              <w:jc w:val="both"/>
              <w:rPr>
                <w:sz w:val="22"/>
                <w:szCs w:val="22"/>
              </w:rPr>
            </w:pPr>
          </w:p>
          <w:p w14:paraId="3D31D1BD" w14:textId="77777777" w:rsidR="00691B82" w:rsidRPr="00AE739A" w:rsidRDefault="00691B82" w:rsidP="00C1265F">
            <w:pPr>
              <w:shd w:val="clear" w:color="auto" w:fill="FFFFFF"/>
              <w:spacing w:after="120"/>
              <w:jc w:val="both"/>
              <w:rPr>
                <w:sz w:val="22"/>
                <w:szCs w:val="22"/>
              </w:rPr>
            </w:pPr>
          </w:p>
          <w:p w14:paraId="54835DA6" w14:textId="77777777" w:rsidR="00691B82" w:rsidRPr="00AE739A" w:rsidRDefault="00691B82" w:rsidP="00C1265F">
            <w:pPr>
              <w:shd w:val="clear" w:color="auto" w:fill="FFFFFF"/>
              <w:spacing w:after="120"/>
              <w:jc w:val="both"/>
              <w:rPr>
                <w:sz w:val="22"/>
                <w:szCs w:val="22"/>
              </w:rPr>
            </w:pPr>
          </w:p>
          <w:p w14:paraId="4EB3ABA2" w14:textId="77777777" w:rsidR="00691B82" w:rsidRPr="00AE739A" w:rsidRDefault="00691B82" w:rsidP="00C1265F">
            <w:pPr>
              <w:shd w:val="clear" w:color="auto" w:fill="FFFFFF"/>
              <w:spacing w:after="120"/>
              <w:jc w:val="both"/>
              <w:rPr>
                <w:sz w:val="22"/>
                <w:szCs w:val="22"/>
              </w:rPr>
            </w:pPr>
          </w:p>
          <w:p w14:paraId="01CDC2CB" w14:textId="77777777" w:rsidR="00691B82" w:rsidRPr="00AE739A" w:rsidRDefault="00691B82" w:rsidP="00C1265F">
            <w:pPr>
              <w:shd w:val="clear" w:color="auto" w:fill="FFFFFF"/>
              <w:spacing w:after="120"/>
              <w:jc w:val="both"/>
              <w:rPr>
                <w:sz w:val="22"/>
                <w:szCs w:val="22"/>
              </w:rPr>
            </w:pPr>
          </w:p>
          <w:p w14:paraId="708E57F9" w14:textId="77777777" w:rsidR="00691B82" w:rsidRPr="00AE739A" w:rsidRDefault="00691B82" w:rsidP="00C1265F">
            <w:pPr>
              <w:shd w:val="clear" w:color="auto" w:fill="FFFFFF"/>
              <w:spacing w:after="120"/>
              <w:jc w:val="both"/>
              <w:rPr>
                <w:sz w:val="22"/>
                <w:szCs w:val="22"/>
              </w:rPr>
            </w:pPr>
          </w:p>
          <w:p w14:paraId="53AC3FBE" w14:textId="77777777" w:rsidR="00691B82" w:rsidRPr="00AE739A" w:rsidRDefault="00691B82" w:rsidP="00C1265F">
            <w:pPr>
              <w:shd w:val="clear" w:color="auto" w:fill="FFFFFF"/>
              <w:spacing w:after="120"/>
              <w:jc w:val="both"/>
              <w:rPr>
                <w:sz w:val="22"/>
                <w:szCs w:val="22"/>
              </w:rPr>
            </w:pPr>
          </w:p>
          <w:p w14:paraId="7C16EEAF" w14:textId="77777777" w:rsidR="00691B82" w:rsidRPr="00AE739A" w:rsidRDefault="00691B82" w:rsidP="00C1265F">
            <w:pPr>
              <w:shd w:val="clear" w:color="auto" w:fill="FFFFFF"/>
              <w:spacing w:after="120"/>
              <w:jc w:val="both"/>
              <w:rPr>
                <w:sz w:val="22"/>
                <w:szCs w:val="22"/>
              </w:rPr>
            </w:pPr>
          </w:p>
          <w:p w14:paraId="35D6F6CD" w14:textId="77777777" w:rsidR="00691B82" w:rsidRPr="00AE739A" w:rsidRDefault="00691B82" w:rsidP="00C1265F">
            <w:pPr>
              <w:shd w:val="clear" w:color="auto" w:fill="FFFFFF"/>
              <w:spacing w:after="120"/>
              <w:jc w:val="both"/>
              <w:rPr>
                <w:sz w:val="22"/>
                <w:szCs w:val="22"/>
              </w:rPr>
            </w:pPr>
          </w:p>
          <w:p w14:paraId="73183496" w14:textId="77777777" w:rsidR="00691B82" w:rsidRPr="00AE739A" w:rsidRDefault="00691B82" w:rsidP="00C1265F">
            <w:pPr>
              <w:shd w:val="clear" w:color="auto" w:fill="FFFFFF"/>
              <w:spacing w:after="120"/>
              <w:jc w:val="both"/>
              <w:rPr>
                <w:sz w:val="22"/>
                <w:szCs w:val="22"/>
              </w:rPr>
            </w:pPr>
          </w:p>
          <w:p w14:paraId="445D7AE5" w14:textId="77777777" w:rsidR="00691B82" w:rsidRPr="00AE739A" w:rsidRDefault="00691B82" w:rsidP="00C1265F">
            <w:pPr>
              <w:shd w:val="clear" w:color="auto" w:fill="FFFFFF"/>
              <w:spacing w:after="120"/>
              <w:jc w:val="both"/>
              <w:rPr>
                <w:sz w:val="22"/>
                <w:szCs w:val="22"/>
              </w:rPr>
            </w:pPr>
          </w:p>
          <w:p w14:paraId="32E11AE2" w14:textId="77777777" w:rsidR="00691B82" w:rsidRPr="00AE739A" w:rsidRDefault="00691B82" w:rsidP="00C1265F">
            <w:pPr>
              <w:shd w:val="clear" w:color="auto" w:fill="FFFFFF"/>
              <w:spacing w:after="120"/>
              <w:jc w:val="both"/>
              <w:rPr>
                <w:sz w:val="22"/>
                <w:szCs w:val="22"/>
              </w:rPr>
            </w:pPr>
          </w:p>
          <w:p w14:paraId="71826865" w14:textId="77777777" w:rsidR="00691B82" w:rsidRPr="00AE739A" w:rsidRDefault="00691B82" w:rsidP="00C1265F">
            <w:pPr>
              <w:shd w:val="clear" w:color="auto" w:fill="FFFFFF"/>
              <w:spacing w:after="120"/>
              <w:jc w:val="both"/>
              <w:rPr>
                <w:sz w:val="22"/>
                <w:szCs w:val="22"/>
              </w:rPr>
            </w:pPr>
          </w:p>
          <w:p w14:paraId="1E29814B" w14:textId="77777777" w:rsidR="00691B82" w:rsidRPr="00AE739A" w:rsidRDefault="00691B82" w:rsidP="00C1265F">
            <w:pPr>
              <w:shd w:val="clear" w:color="auto" w:fill="FFFFFF"/>
              <w:spacing w:after="120"/>
              <w:jc w:val="both"/>
              <w:rPr>
                <w:sz w:val="22"/>
                <w:szCs w:val="22"/>
              </w:rPr>
            </w:pPr>
          </w:p>
          <w:p w14:paraId="12EC1CC5" w14:textId="77777777" w:rsidR="00691B82" w:rsidRPr="00AE739A" w:rsidRDefault="00691B82" w:rsidP="00C1265F">
            <w:pPr>
              <w:shd w:val="clear" w:color="auto" w:fill="FFFFFF"/>
              <w:spacing w:after="120"/>
              <w:jc w:val="both"/>
              <w:rPr>
                <w:sz w:val="22"/>
                <w:szCs w:val="22"/>
              </w:rPr>
            </w:pPr>
          </w:p>
          <w:p w14:paraId="4E5F035D" w14:textId="77777777" w:rsidR="00691B82" w:rsidRPr="00AE739A" w:rsidRDefault="00691B82" w:rsidP="00C1265F">
            <w:pPr>
              <w:shd w:val="clear" w:color="auto" w:fill="FFFFFF"/>
              <w:spacing w:after="120"/>
              <w:jc w:val="both"/>
              <w:rPr>
                <w:sz w:val="22"/>
                <w:szCs w:val="22"/>
              </w:rPr>
            </w:pPr>
          </w:p>
          <w:p w14:paraId="5BE1A521" w14:textId="77777777" w:rsidR="00691B82" w:rsidRPr="00AE739A" w:rsidRDefault="00691B82" w:rsidP="00C1265F">
            <w:pPr>
              <w:shd w:val="clear" w:color="auto" w:fill="FFFFFF"/>
              <w:spacing w:after="120"/>
              <w:jc w:val="both"/>
              <w:rPr>
                <w:sz w:val="22"/>
                <w:szCs w:val="22"/>
              </w:rPr>
            </w:pPr>
          </w:p>
          <w:p w14:paraId="6A004B5A" w14:textId="77777777" w:rsidR="00691B82" w:rsidRPr="00AE739A" w:rsidRDefault="00691B82" w:rsidP="00C1265F">
            <w:pPr>
              <w:shd w:val="clear" w:color="auto" w:fill="FFFFFF"/>
              <w:spacing w:after="120"/>
              <w:jc w:val="both"/>
              <w:rPr>
                <w:sz w:val="22"/>
                <w:szCs w:val="22"/>
              </w:rPr>
            </w:pPr>
          </w:p>
          <w:p w14:paraId="44246E07" w14:textId="77777777" w:rsidR="00691B82" w:rsidRPr="00AE739A" w:rsidRDefault="00691B82" w:rsidP="00C1265F">
            <w:pPr>
              <w:shd w:val="clear" w:color="auto" w:fill="FFFFFF"/>
              <w:spacing w:after="120"/>
              <w:jc w:val="both"/>
              <w:rPr>
                <w:sz w:val="22"/>
                <w:szCs w:val="22"/>
              </w:rPr>
            </w:pPr>
          </w:p>
          <w:p w14:paraId="753F42BD" w14:textId="77777777" w:rsidR="00691B82" w:rsidRPr="00AE739A" w:rsidRDefault="00691B82" w:rsidP="00C1265F">
            <w:pPr>
              <w:shd w:val="clear" w:color="auto" w:fill="FFFFFF"/>
              <w:spacing w:after="120"/>
              <w:jc w:val="both"/>
              <w:rPr>
                <w:sz w:val="22"/>
                <w:szCs w:val="22"/>
              </w:rPr>
            </w:pPr>
          </w:p>
          <w:p w14:paraId="1AB917EF" w14:textId="77777777" w:rsidR="00691B82" w:rsidRPr="00AE739A" w:rsidRDefault="00691B82" w:rsidP="00C1265F">
            <w:pPr>
              <w:shd w:val="clear" w:color="auto" w:fill="FFFFFF"/>
              <w:spacing w:after="120"/>
              <w:jc w:val="both"/>
              <w:rPr>
                <w:sz w:val="22"/>
                <w:szCs w:val="22"/>
              </w:rPr>
            </w:pPr>
          </w:p>
          <w:p w14:paraId="79EBFB26" w14:textId="77777777" w:rsidR="00691B82" w:rsidRPr="00AE739A" w:rsidRDefault="00691B82" w:rsidP="00C1265F">
            <w:pPr>
              <w:shd w:val="clear" w:color="auto" w:fill="FFFFFF"/>
              <w:spacing w:after="120"/>
              <w:jc w:val="both"/>
              <w:rPr>
                <w:sz w:val="22"/>
                <w:szCs w:val="22"/>
              </w:rPr>
            </w:pPr>
          </w:p>
          <w:p w14:paraId="6F5C3594" w14:textId="77777777" w:rsidR="00691B82" w:rsidRPr="00AE739A" w:rsidRDefault="00691B82" w:rsidP="00C1265F">
            <w:pPr>
              <w:shd w:val="clear" w:color="auto" w:fill="FFFFFF"/>
              <w:spacing w:after="120"/>
              <w:jc w:val="both"/>
              <w:rPr>
                <w:sz w:val="22"/>
                <w:szCs w:val="22"/>
              </w:rPr>
            </w:pPr>
          </w:p>
          <w:p w14:paraId="385429B6" w14:textId="77777777" w:rsidR="00691B82" w:rsidRPr="00AE739A" w:rsidRDefault="00691B82" w:rsidP="00C1265F">
            <w:pPr>
              <w:shd w:val="clear" w:color="auto" w:fill="FFFFFF"/>
              <w:spacing w:after="120"/>
              <w:jc w:val="both"/>
              <w:rPr>
                <w:sz w:val="22"/>
                <w:szCs w:val="22"/>
              </w:rPr>
            </w:pPr>
          </w:p>
          <w:p w14:paraId="5E4838BD" w14:textId="77777777" w:rsidR="00691B82" w:rsidRPr="00AE739A" w:rsidRDefault="00691B82" w:rsidP="00C1265F">
            <w:pPr>
              <w:shd w:val="clear" w:color="auto" w:fill="FFFFFF"/>
              <w:spacing w:after="120"/>
              <w:jc w:val="both"/>
              <w:rPr>
                <w:sz w:val="22"/>
                <w:szCs w:val="22"/>
              </w:rPr>
            </w:pPr>
          </w:p>
          <w:p w14:paraId="3760C063" w14:textId="77777777" w:rsidR="00691B82" w:rsidRPr="00AE739A" w:rsidRDefault="00691B82" w:rsidP="00C1265F">
            <w:pPr>
              <w:shd w:val="clear" w:color="auto" w:fill="FFFFFF"/>
              <w:spacing w:after="120"/>
              <w:jc w:val="both"/>
              <w:rPr>
                <w:sz w:val="22"/>
                <w:szCs w:val="22"/>
              </w:rPr>
            </w:pPr>
          </w:p>
          <w:p w14:paraId="3658C120" w14:textId="77777777" w:rsidR="00691B82" w:rsidRPr="00AE739A" w:rsidRDefault="00691B82" w:rsidP="00C1265F">
            <w:pPr>
              <w:shd w:val="clear" w:color="auto" w:fill="FFFFFF"/>
              <w:spacing w:after="120"/>
              <w:jc w:val="both"/>
              <w:rPr>
                <w:sz w:val="22"/>
                <w:szCs w:val="22"/>
              </w:rPr>
            </w:pPr>
          </w:p>
          <w:p w14:paraId="3DD39C31" w14:textId="77777777" w:rsidR="00691B82" w:rsidRPr="00AE739A" w:rsidRDefault="00691B82" w:rsidP="00C1265F">
            <w:pPr>
              <w:shd w:val="clear" w:color="auto" w:fill="FFFFFF"/>
              <w:spacing w:after="120"/>
              <w:jc w:val="both"/>
              <w:rPr>
                <w:sz w:val="22"/>
                <w:szCs w:val="22"/>
              </w:rPr>
            </w:pPr>
          </w:p>
          <w:p w14:paraId="1815E525" w14:textId="77777777" w:rsidR="00691B82" w:rsidRPr="00AE739A" w:rsidRDefault="00691B82" w:rsidP="00C1265F">
            <w:pPr>
              <w:shd w:val="clear" w:color="auto" w:fill="FFFFFF"/>
              <w:spacing w:after="120"/>
              <w:jc w:val="both"/>
              <w:rPr>
                <w:sz w:val="22"/>
                <w:szCs w:val="22"/>
              </w:rPr>
            </w:pPr>
          </w:p>
          <w:p w14:paraId="7EE2F044" w14:textId="5E65F6AA" w:rsidR="00691B82" w:rsidRPr="00AE739A" w:rsidRDefault="00691B82" w:rsidP="00C1265F">
            <w:pPr>
              <w:shd w:val="clear" w:color="auto" w:fill="FFFFFF"/>
              <w:spacing w:after="120"/>
              <w:jc w:val="both"/>
              <w:rPr>
                <w:sz w:val="22"/>
                <w:szCs w:val="22"/>
              </w:rPr>
            </w:pPr>
            <w:r w:rsidRPr="00AE739A">
              <w:rPr>
                <w:sz w:val="22"/>
                <w:szCs w:val="22"/>
              </w:rPr>
              <w:t>Precizēts noteikumu projekta 40.</w:t>
            </w:r>
            <w:r w:rsidRPr="00AE739A">
              <w:rPr>
                <w:sz w:val="22"/>
                <w:szCs w:val="22"/>
                <w:vertAlign w:val="superscript"/>
              </w:rPr>
              <w:t>1</w:t>
            </w:r>
            <w:r w:rsidRPr="00AE739A">
              <w:rPr>
                <w:sz w:val="22"/>
                <w:szCs w:val="22"/>
              </w:rPr>
              <w:t xml:space="preserve"> punkts šādā redakcijā:</w:t>
            </w:r>
          </w:p>
          <w:p w14:paraId="63286C5E" w14:textId="77777777" w:rsidR="00691B82" w:rsidRPr="00AE739A" w:rsidRDefault="00691B82" w:rsidP="00691B82">
            <w:pPr>
              <w:pStyle w:val="naisf"/>
              <w:spacing w:before="0" w:after="120"/>
              <w:ind w:firstLine="0"/>
              <w:rPr>
                <w:sz w:val="22"/>
                <w:szCs w:val="22"/>
              </w:rPr>
            </w:pPr>
            <w:r w:rsidRPr="00AE739A">
              <w:rPr>
                <w:sz w:val="22"/>
                <w:szCs w:val="22"/>
              </w:rPr>
              <w:t>“40.</w:t>
            </w:r>
            <w:r w:rsidRPr="00AE739A">
              <w:rPr>
                <w:sz w:val="22"/>
                <w:szCs w:val="22"/>
                <w:vertAlign w:val="superscript"/>
              </w:rPr>
              <w:t>1</w:t>
            </w:r>
            <w:r w:rsidRPr="00AE739A">
              <w:rPr>
                <w:sz w:val="22"/>
                <w:szCs w:val="22"/>
              </w:rPr>
              <w:t> Elektroenerģijas ražotāju, kas izmanto šajos noteikumos minētās tiesības pārdot elektroenerģiju obligātā iepirkuma ietvaros, darbības uzraudzību un kontroli organizē birojs. Birojam ir tiesības grozīt vai atcelt lēmumu, kurš pieņemts, lai piešķirtu, apturētu vai mainītu komercdarbības atbalstu obligātā iepirkuma ietvaros. Birojs, pieņemot lēmumu obligātā iepirkuma uzraudzības vai kontroles ietvaros, par tā rezultātu trīs darbdienu laikā informē sistēmas operatoru un publisko tirgotāju.”</w:t>
            </w:r>
          </w:p>
          <w:p w14:paraId="2CFBB5E6" w14:textId="77777777" w:rsidR="00691B82" w:rsidRPr="00AE739A" w:rsidRDefault="00691B82" w:rsidP="00C1265F">
            <w:pPr>
              <w:shd w:val="clear" w:color="auto" w:fill="FFFFFF"/>
              <w:spacing w:after="120"/>
              <w:jc w:val="both"/>
              <w:rPr>
                <w:sz w:val="22"/>
                <w:szCs w:val="22"/>
              </w:rPr>
            </w:pPr>
          </w:p>
          <w:p w14:paraId="324F8178" w14:textId="77777777" w:rsidR="00A0591E" w:rsidRPr="00AE739A" w:rsidRDefault="00A0591E" w:rsidP="00C1265F">
            <w:pPr>
              <w:shd w:val="clear" w:color="auto" w:fill="FFFFFF"/>
              <w:spacing w:after="120"/>
              <w:jc w:val="both"/>
              <w:rPr>
                <w:sz w:val="22"/>
                <w:szCs w:val="22"/>
              </w:rPr>
            </w:pPr>
          </w:p>
          <w:p w14:paraId="7819FAB4" w14:textId="77777777" w:rsidR="00A0591E" w:rsidRPr="00AE739A" w:rsidRDefault="00A0591E" w:rsidP="00C1265F">
            <w:pPr>
              <w:shd w:val="clear" w:color="auto" w:fill="FFFFFF"/>
              <w:spacing w:after="120"/>
              <w:jc w:val="both"/>
              <w:rPr>
                <w:sz w:val="22"/>
                <w:szCs w:val="22"/>
              </w:rPr>
            </w:pPr>
          </w:p>
          <w:p w14:paraId="66A4E2D4" w14:textId="77777777" w:rsidR="00A0591E" w:rsidRPr="00AE739A" w:rsidRDefault="00A0591E" w:rsidP="00C1265F">
            <w:pPr>
              <w:shd w:val="clear" w:color="auto" w:fill="FFFFFF"/>
              <w:spacing w:after="120"/>
              <w:jc w:val="both"/>
              <w:rPr>
                <w:sz w:val="22"/>
                <w:szCs w:val="22"/>
              </w:rPr>
            </w:pPr>
          </w:p>
          <w:p w14:paraId="0B430E6E" w14:textId="77777777" w:rsidR="00A0591E" w:rsidRPr="00AE739A" w:rsidRDefault="00A0591E" w:rsidP="00C1265F">
            <w:pPr>
              <w:shd w:val="clear" w:color="auto" w:fill="FFFFFF"/>
              <w:spacing w:after="120"/>
              <w:jc w:val="both"/>
              <w:rPr>
                <w:sz w:val="22"/>
                <w:szCs w:val="22"/>
              </w:rPr>
            </w:pPr>
          </w:p>
          <w:p w14:paraId="16B5F3F4" w14:textId="77777777" w:rsidR="00A0591E" w:rsidRPr="00AE739A" w:rsidRDefault="00A0591E" w:rsidP="00C1265F">
            <w:pPr>
              <w:shd w:val="clear" w:color="auto" w:fill="FFFFFF"/>
              <w:spacing w:after="120"/>
              <w:jc w:val="both"/>
              <w:rPr>
                <w:sz w:val="22"/>
                <w:szCs w:val="22"/>
              </w:rPr>
            </w:pPr>
          </w:p>
          <w:p w14:paraId="4573CB7D" w14:textId="77777777" w:rsidR="00A0591E" w:rsidRPr="00AE739A" w:rsidRDefault="00A0591E" w:rsidP="00C1265F">
            <w:pPr>
              <w:shd w:val="clear" w:color="auto" w:fill="FFFFFF"/>
              <w:spacing w:after="120"/>
              <w:jc w:val="both"/>
              <w:rPr>
                <w:sz w:val="22"/>
                <w:szCs w:val="22"/>
              </w:rPr>
            </w:pPr>
          </w:p>
          <w:p w14:paraId="1F90CBC3" w14:textId="77777777" w:rsidR="00A0591E" w:rsidRPr="00AE739A" w:rsidRDefault="00A0591E" w:rsidP="00C1265F">
            <w:pPr>
              <w:shd w:val="clear" w:color="auto" w:fill="FFFFFF"/>
              <w:spacing w:after="120"/>
              <w:jc w:val="both"/>
              <w:rPr>
                <w:sz w:val="22"/>
                <w:szCs w:val="22"/>
              </w:rPr>
            </w:pPr>
          </w:p>
          <w:p w14:paraId="5609B2AD" w14:textId="10D19E9E" w:rsidR="00A0591E" w:rsidRPr="00AE739A" w:rsidRDefault="00A0591E" w:rsidP="00C1265F">
            <w:pPr>
              <w:shd w:val="clear" w:color="auto" w:fill="FFFFFF"/>
              <w:spacing w:after="120"/>
              <w:jc w:val="both"/>
              <w:rPr>
                <w:sz w:val="22"/>
                <w:szCs w:val="22"/>
              </w:rPr>
            </w:pPr>
          </w:p>
          <w:p w14:paraId="54BEC560" w14:textId="77777777" w:rsidR="00A0591E" w:rsidRPr="00AE739A" w:rsidRDefault="00A0591E" w:rsidP="00C1265F">
            <w:pPr>
              <w:shd w:val="clear" w:color="auto" w:fill="FFFFFF"/>
              <w:spacing w:after="120"/>
              <w:jc w:val="both"/>
              <w:rPr>
                <w:sz w:val="22"/>
                <w:szCs w:val="22"/>
              </w:rPr>
            </w:pPr>
          </w:p>
          <w:p w14:paraId="45DC5930" w14:textId="20BFE5C8" w:rsidR="00A0591E" w:rsidRPr="00AE739A" w:rsidRDefault="00A0591E" w:rsidP="00C1265F">
            <w:pPr>
              <w:shd w:val="clear" w:color="auto" w:fill="FFFFFF"/>
              <w:spacing w:after="120"/>
              <w:jc w:val="both"/>
              <w:rPr>
                <w:sz w:val="22"/>
                <w:szCs w:val="22"/>
              </w:rPr>
            </w:pPr>
            <w:r w:rsidRPr="00AE739A">
              <w:rPr>
                <w:sz w:val="22"/>
                <w:szCs w:val="22"/>
              </w:rPr>
              <w:t>Precizēt</w:t>
            </w:r>
            <w:r w:rsidR="0079287F" w:rsidRPr="00AE739A">
              <w:rPr>
                <w:sz w:val="22"/>
                <w:szCs w:val="22"/>
              </w:rPr>
              <w:t>a</w:t>
            </w:r>
            <w:r w:rsidRPr="00AE739A">
              <w:rPr>
                <w:sz w:val="22"/>
                <w:szCs w:val="22"/>
              </w:rPr>
              <w:t xml:space="preserve"> noteikumu </w:t>
            </w:r>
            <w:r w:rsidR="0079287F" w:rsidRPr="00AE739A">
              <w:rPr>
                <w:sz w:val="22"/>
                <w:szCs w:val="22"/>
              </w:rPr>
              <w:t>VI nodaļa</w:t>
            </w:r>
            <w:r w:rsidRPr="00AE739A">
              <w:rPr>
                <w:sz w:val="22"/>
                <w:szCs w:val="22"/>
              </w:rPr>
              <w:t>.</w:t>
            </w:r>
          </w:p>
        </w:tc>
        <w:tc>
          <w:tcPr>
            <w:tcW w:w="1298" w:type="dxa"/>
          </w:tcPr>
          <w:p w14:paraId="31564E72" w14:textId="77777777" w:rsidR="00446EE6" w:rsidRPr="00AE739A" w:rsidRDefault="00446EE6" w:rsidP="000421D6">
            <w:pPr>
              <w:jc w:val="both"/>
              <w:rPr>
                <w:sz w:val="22"/>
                <w:szCs w:val="22"/>
              </w:rPr>
            </w:pPr>
          </w:p>
        </w:tc>
      </w:tr>
      <w:tr w:rsidR="00AE739A" w:rsidRPr="00AE739A" w14:paraId="3EA2549D" w14:textId="77777777" w:rsidTr="00F6736A">
        <w:trPr>
          <w:trHeight w:val="447"/>
          <w:tblCellSpacing w:w="0" w:type="dxa"/>
        </w:trPr>
        <w:tc>
          <w:tcPr>
            <w:tcW w:w="567"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3296ADEF" w14:textId="77777777" w:rsidR="00416443" w:rsidRPr="00AE739A" w:rsidRDefault="00416443" w:rsidP="000421D6">
            <w:pPr>
              <w:pStyle w:val="naisc"/>
              <w:numPr>
                <w:ilvl w:val="0"/>
                <w:numId w:val="22"/>
              </w:numPr>
              <w:spacing w:before="0" w:after="0"/>
              <w:ind w:left="113" w:firstLine="0"/>
              <w:jc w:val="left"/>
              <w:rPr>
                <w:sz w:val="22"/>
                <w:szCs w:val="22"/>
              </w:rPr>
            </w:pPr>
          </w:p>
        </w:tc>
        <w:tc>
          <w:tcPr>
            <w:tcW w:w="1774"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599B7AAC" w14:textId="76FC8A84" w:rsidR="00416443" w:rsidRPr="00AE739A" w:rsidRDefault="00416443" w:rsidP="000421D6">
            <w:pPr>
              <w:shd w:val="clear" w:color="auto" w:fill="FFFFFF"/>
              <w:spacing w:after="120"/>
              <w:jc w:val="both"/>
              <w:rPr>
                <w:sz w:val="22"/>
                <w:szCs w:val="22"/>
              </w:rPr>
            </w:pPr>
            <w:r w:rsidRPr="00AE739A">
              <w:rPr>
                <w:sz w:val="22"/>
                <w:szCs w:val="22"/>
              </w:rPr>
              <w:t>Noteikumu projekts</w:t>
            </w:r>
          </w:p>
        </w:tc>
        <w:tc>
          <w:tcPr>
            <w:tcW w:w="475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60E09534" w14:textId="77777777" w:rsidR="00416443" w:rsidRPr="00AE739A" w:rsidRDefault="00416443" w:rsidP="00750F7D">
            <w:pPr>
              <w:tabs>
                <w:tab w:val="left" w:pos="1134"/>
              </w:tabs>
              <w:spacing w:line="252" w:lineRule="auto"/>
              <w:contextualSpacing/>
              <w:jc w:val="center"/>
              <w:rPr>
                <w:b/>
                <w:bCs/>
                <w:sz w:val="22"/>
                <w:szCs w:val="22"/>
              </w:rPr>
            </w:pPr>
            <w:r w:rsidRPr="00AE739A">
              <w:rPr>
                <w:b/>
                <w:bCs/>
                <w:sz w:val="22"/>
                <w:szCs w:val="22"/>
              </w:rPr>
              <w:t>Tieslietu ministrija (13.03.2020.)</w:t>
            </w:r>
          </w:p>
          <w:p w14:paraId="22C8D04C" w14:textId="77777777" w:rsidR="00416443" w:rsidRPr="00AE739A" w:rsidRDefault="00416443" w:rsidP="00750F7D">
            <w:pPr>
              <w:pStyle w:val="NormalWeb"/>
              <w:spacing w:before="0" w:beforeAutospacing="0" w:after="0" w:afterAutospacing="0"/>
              <w:jc w:val="both"/>
              <w:rPr>
                <w:sz w:val="22"/>
                <w:szCs w:val="22"/>
              </w:rPr>
            </w:pPr>
            <w:r w:rsidRPr="00AE739A">
              <w:rPr>
                <w:sz w:val="22"/>
                <w:szCs w:val="22"/>
              </w:rPr>
              <w:t>5. Projekta 1.5. apakšpunktā ietvertais noteikumu 60.</w:t>
            </w:r>
            <w:r w:rsidRPr="00AE739A">
              <w:rPr>
                <w:sz w:val="22"/>
                <w:szCs w:val="22"/>
                <w:vertAlign w:val="superscript"/>
              </w:rPr>
              <w:t>2</w:t>
            </w:r>
            <w:r w:rsidRPr="00AE739A">
              <w:rPr>
                <w:sz w:val="22"/>
                <w:szCs w:val="22"/>
              </w:rPr>
              <w:t xml:space="preserve"> punkts paredz, ka birojs reizi ceturksnī pārliecinās, vai komersantam nav Valsts ieņēmumu dienesta administrēto nodokļu un nodevu parādu. Ja konstatē minēto nodokļu un nodevu parādu, birojs nosūta komersantam brīdinājumu par iespēju zaudēt tiesības pārdot no atjaunojamiem energoresursiem saražoto elektroenerģiju obligātā iepirkuma ietvaros (turpmāk – atļauja). Tāpat minētais punkts paredz, ka, veicot </w:t>
            </w:r>
            <w:r w:rsidRPr="00AE739A">
              <w:rPr>
                <w:sz w:val="22"/>
                <w:szCs w:val="22"/>
              </w:rPr>
              <w:lastRenderedPageBreak/>
              <w:t xml:space="preserve">minēto pārbaudi par nodokļu un nodevu parāda neesamību, birojs maksātnespējas reģistrā pārbauda, vai komersantam nav ierosināts tiesiskās aizsardzības process. Visbeidzot minētā punkta pēdējais teikums paredz, ka "šajā punktā minēto brīdinājumu neattiecina uz komersanta nodokļu parādiem, kuru kopsumma pārsniedz 150 </w:t>
            </w:r>
            <w:proofErr w:type="spellStart"/>
            <w:r w:rsidRPr="00AE739A">
              <w:rPr>
                <w:i/>
                <w:iCs/>
                <w:sz w:val="22"/>
                <w:szCs w:val="22"/>
              </w:rPr>
              <w:t>euro</w:t>
            </w:r>
            <w:proofErr w:type="spellEnd"/>
            <w:r w:rsidRPr="00AE739A">
              <w:rPr>
                <w:sz w:val="22"/>
                <w:szCs w:val="22"/>
              </w:rPr>
              <w:t xml:space="preserve"> un par kuriem ir ierosināts tiesiskās aizsardzības process no tā ierosināšanas līdz izbeigšanas brīdim".</w:t>
            </w:r>
          </w:p>
          <w:p w14:paraId="679DA284" w14:textId="77777777" w:rsidR="00416443" w:rsidRPr="00AE739A" w:rsidRDefault="00416443" w:rsidP="00416443">
            <w:pPr>
              <w:tabs>
                <w:tab w:val="left" w:pos="1134"/>
              </w:tabs>
              <w:spacing w:after="160" w:line="252" w:lineRule="auto"/>
              <w:contextualSpacing/>
              <w:jc w:val="both"/>
              <w:rPr>
                <w:sz w:val="22"/>
                <w:szCs w:val="22"/>
              </w:rPr>
            </w:pPr>
            <w:r w:rsidRPr="00AE739A">
              <w:rPr>
                <w:sz w:val="22"/>
                <w:szCs w:val="22"/>
              </w:rPr>
              <w:t xml:space="preserve">Ekonomikas ministrija, precizējot projektu, ņēmusi vērā to, ka tiesiskās aizsardzības procesa esamība pati par sevi nav pamats brīdinājuma par atļaujas zaudēšanu nosūtīšanai. Vienlaikus minētais regulējums arvien saista nodokļu un nodevu parāda esamību ar tiesiskās aizsardzības procesu (tikai pastāvot nodokļu un nodevu parādam </w:t>
            </w:r>
            <w:r w:rsidRPr="00AE739A">
              <w:rPr>
                <w:sz w:val="22"/>
                <w:szCs w:val="22"/>
                <w:u w:val="single"/>
              </w:rPr>
              <w:t>un vienlaikus</w:t>
            </w:r>
            <w:r w:rsidRPr="00AE739A">
              <w:rPr>
                <w:b/>
                <w:bCs/>
                <w:sz w:val="22"/>
                <w:szCs w:val="22"/>
              </w:rPr>
              <w:t xml:space="preserve"> t</w:t>
            </w:r>
            <w:r w:rsidRPr="00AE739A">
              <w:rPr>
                <w:sz w:val="22"/>
                <w:szCs w:val="22"/>
              </w:rPr>
              <w:t xml:space="preserve">iesiskās aizsardzības procesam, birojs </w:t>
            </w:r>
            <w:proofErr w:type="spellStart"/>
            <w:r w:rsidRPr="00AE739A">
              <w:rPr>
                <w:sz w:val="22"/>
                <w:szCs w:val="22"/>
              </w:rPr>
              <w:t>nesūta</w:t>
            </w:r>
            <w:proofErr w:type="spellEnd"/>
            <w:r w:rsidRPr="00AE739A">
              <w:rPr>
                <w:sz w:val="22"/>
                <w:szCs w:val="22"/>
              </w:rPr>
              <w:t xml:space="preserve"> brīdinājumu). Vēršam uzmanību, ka tiesiskās aizsardzības process var būt arī tādam komersantam, kuram nav nodokļu un nodevu parāda. Ievērojot minēto, nav nodrošināts pilnvērtīgs regulējums tiem komersantiem, kuriem ir tiesiskās aizsardzības process, jo pēc būtības minētā norma noteic, ka komersantiem, kuriem ir Valsts ieņēmumu dienesta administrēto nodokļu un nodevu parāds un tiesiskās aizsardzības process, netiek sūtīts brīdinājums par atļaujas zaudēšanu, joprojām neparedzot kārtību, kādā veidā tiks nodrošināta šādu komersantu uzraudzība.</w:t>
            </w:r>
          </w:p>
          <w:p w14:paraId="6CFE2AB8" w14:textId="5F7D4B64" w:rsidR="00211761" w:rsidRPr="00AE739A" w:rsidRDefault="00211761" w:rsidP="00416443">
            <w:pPr>
              <w:tabs>
                <w:tab w:val="left" w:pos="1134"/>
              </w:tabs>
              <w:spacing w:after="160" w:line="252" w:lineRule="auto"/>
              <w:contextualSpacing/>
              <w:jc w:val="both"/>
              <w:rPr>
                <w:b/>
                <w:bCs/>
                <w:sz w:val="22"/>
                <w:szCs w:val="22"/>
              </w:rPr>
            </w:pPr>
          </w:p>
          <w:p w14:paraId="64C2207B" w14:textId="0664F0C5" w:rsidR="00211761" w:rsidRPr="00AE739A" w:rsidRDefault="00211761" w:rsidP="00416443">
            <w:pPr>
              <w:tabs>
                <w:tab w:val="left" w:pos="1134"/>
              </w:tabs>
              <w:spacing w:after="160" w:line="252" w:lineRule="auto"/>
              <w:contextualSpacing/>
              <w:jc w:val="both"/>
              <w:rPr>
                <w:b/>
                <w:bCs/>
                <w:sz w:val="22"/>
                <w:szCs w:val="22"/>
              </w:rPr>
            </w:pPr>
          </w:p>
          <w:p w14:paraId="69756020" w14:textId="56F58C0E" w:rsidR="00211761" w:rsidRPr="00AE739A" w:rsidRDefault="00211761" w:rsidP="00416443">
            <w:pPr>
              <w:tabs>
                <w:tab w:val="left" w:pos="1134"/>
              </w:tabs>
              <w:spacing w:after="160" w:line="252" w:lineRule="auto"/>
              <w:contextualSpacing/>
              <w:jc w:val="both"/>
              <w:rPr>
                <w:b/>
                <w:bCs/>
                <w:sz w:val="22"/>
                <w:szCs w:val="22"/>
              </w:rPr>
            </w:pPr>
          </w:p>
          <w:p w14:paraId="250AEC86" w14:textId="2F2098B0" w:rsidR="00211761" w:rsidRPr="00AE739A" w:rsidRDefault="00211761" w:rsidP="00416443">
            <w:pPr>
              <w:tabs>
                <w:tab w:val="left" w:pos="1134"/>
              </w:tabs>
              <w:spacing w:after="160" w:line="252" w:lineRule="auto"/>
              <w:contextualSpacing/>
              <w:jc w:val="both"/>
              <w:rPr>
                <w:b/>
                <w:bCs/>
                <w:sz w:val="22"/>
                <w:szCs w:val="22"/>
              </w:rPr>
            </w:pPr>
          </w:p>
          <w:p w14:paraId="108E60C5" w14:textId="41232E52" w:rsidR="00211761" w:rsidRPr="00AE739A" w:rsidRDefault="00211761" w:rsidP="00416443">
            <w:pPr>
              <w:tabs>
                <w:tab w:val="left" w:pos="1134"/>
              </w:tabs>
              <w:spacing w:after="160" w:line="252" w:lineRule="auto"/>
              <w:contextualSpacing/>
              <w:jc w:val="both"/>
              <w:rPr>
                <w:b/>
                <w:bCs/>
                <w:sz w:val="22"/>
                <w:szCs w:val="22"/>
              </w:rPr>
            </w:pPr>
          </w:p>
          <w:p w14:paraId="7DB4E7F0" w14:textId="77777777" w:rsidR="00211761" w:rsidRPr="00AE739A" w:rsidRDefault="00211761" w:rsidP="00416443">
            <w:pPr>
              <w:tabs>
                <w:tab w:val="left" w:pos="1134"/>
              </w:tabs>
              <w:spacing w:after="160" w:line="252" w:lineRule="auto"/>
              <w:contextualSpacing/>
              <w:jc w:val="both"/>
              <w:rPr>
                <w:b/>
                <w:bCs/>
                <w:sz w:val="22"/>
                <w:szCs w:val="22"/>
              </w:rPr>
            </w:pPr>
          </w:p>
          <w:p w14:paraId="09D665A6" w14:textId="4C2917A7" w:rsidR="00211761" w:rsidRPr="00AE739A" w:rsidRDefault="00211761" w:rsidP="00211761">
            <w:pPr>
              <w:tabs>
                <w:tab w:val="left" w:pos="1134"/>
              </w:tabs>
              <w:spacing w:after="160" w:line="252" w:lineRule="auto"/>
              <w:contextualSpacing/>
              <w:jc w:val="center"/>
              <w:rPr>
                <w:b/>
                <w:bCs/>
                <w:sz w:val="22"/>
                <w:szCs w:val="22"/>
              </w:rPr>
            </w:pPr>
            <w:r w:rsidRPr="00AE739A">
              <w:rPr>
                <w:b/>
                <w:bCs/>
                <w:sz w:val="22"/>
                <w:szCs w:val="22"/>
              </w:rPr>
              <w:t>Tieslietu ministrija (08.04.2020.)</w:t>
            </w:r>
          </w:p>
          <w:p w14:paraId="01064BD4" w14:textId="77777777" w:rsidR="00211761" w:rsidRPr="00AE739A" w:rsidRDefault="00211761" w:rsidP="00211761">
            <w:pPr>
              <w:pStyle w:val="NormalWeb"/>
              <w:jc w:val="both"/>
              <w:rPr>
                <w:sz w:val="22"/>
                <w:szCs w:val="22"/>
              </w:rPr>
            </w:pPr>
            <w:r w:rsidRPr="00AE739A">
              <w:rPr>
                <w:sz w:val="22"/>
                <w:szCs w:val="22"/>
                <w:bdr w:val="none" w:sz="0" w:space="0" w:color="auto" w:frame="1"/>
              </w:rPr>
              <w:lastRenderedPageBreak/>
              <w:t>3. Projekta 5. punktā ietvertais noteikumu 60.</w:t>
            </w:r>
            <w:r w:rsidRPr="00AE739A">
              <w:rPr>
                <w:sz w:val="22"/>
                <w:szCs w:val="22"/>
                <w:bdr w:val="none" w:sz="0" w:space="0" w:color="auto" w:frame="1"/>
                <w:vertAlign w:val="superscript"/>
              </w:rPr>
              <w:t>2</w:t>
            </w:r>
            <w:r w:rsidRPr="00AE739A">
              <w:rPr>
                <w:sz w:val="22"/>
                <w:szCs w:val="22"/>
                <w:bdr w:val="none" w:sz="0" w:space="0" w:color="auto" w:frame="1"/>
              </w:rPr>
              <w:t> punkts paredzēs, ka birojs</w:t>
            </w:r>
            <w:r w:rsidRPr="00AE739A">
              <w:rPr>
                <w:sz w:val="22"/>
                <w:szCs w:val="22"/>
              </w:rPr>
              <w:t xml:space="preserve"> reizi ceturksnī pārliecinās, vai komersantam nav Valsts ieņēmumu dienesta administrēto nodokļu un nodevu parādu. Ja birojs konstatē, ka komersantam ir nodokļu vai nodevu parāds, kura kopsumma pārsniedz 150 </w:t>
            </w:r>
            <w:proofErr w:type="spellStart"/>
            <w:r w:rsidRPr="00AE739A">
              <w:rPr>
                <w:sz w:val="22"/>
                <w:szCs w:val="22"/>
              </w:rPr>
              <w:t>euro</w:t>
            </w:r>
            <w:proofErr w:type="spellEnd"/>
            <w:r w:rsidRPr="00AE739A">
              <w:rPr>
                <w:sz w:val="22"/>
                <w:szCs w:val="22"/>
              </w:rPr>
              <w:t xml:space="preserve">, birojs </w:t>
            </w:r>
            <w:proofErr w:type="spellStart"/>
            <w:r w:rsidRPr="00AE739A">
              <w:rPr>
                <w:sz w:val="22"/>
                <w:szCs w:val="22"/>
              </w:rPr>
              <w:t>nosūta</w:t>
            </w:r>
            <w:proofErr w:type="spellEnd"/>
            <w:r w:rsidRPr="00AE739A">
              <w:rPr>
                <w:sz w:val="22"/>
                <w:szCs w:val="22"/>
              </w:rPr>
              <w:t xml:space="preserve"> komersantam brīdinājumu par iespēju zaudēt tiesības pārdot no atjaunojamiem energoresursiem saražoto elektroenerģiju obligātā iepirkuma ietvaros. Birojs, veicot minēto pārbaudi, pārliecinās maksātnespējas reģistrā, vai komersantam nav ierosināts tiesiskās aizsardzības process. Šajā punktā minēto brīdinājumu neattiecina uz komersanta nodokļu parādiem, kuru kopsumma pārsniedz 150 </w:t>
            </w:r>
            <w:proofErr w:type="spellStart"/>
            <w:r w:rsidRPr="00AE739A">
              <w:rPr>
                <w:sz w:val="22"/>
                <w:szCs w:val="22"/>
              </w:rPr>
              <w:t>euro</w:t>
            </w:r>
            <w:proofErr w:type="spellEnd"/>
            <w:r w:rsidRPr="00AE739A">
              <w:rPr>
                <w:sz w:val="22"/>
                <w:szCs w:val="22"/>
              </w:rPr>
              <w:t> un par kuriem ir ierosināts tiesiskās aizsardzības process no tā ierosināšanas līdz izbeigšanas brīdim. Gramatiski tulkojot minēto normu, secināms, ka birojs pārbaudes ietvaros pārbauda gan to, vai komersantam ir nodokļu vai nodevu parāds, gan to, vai komersantam ir tiesiskās aizsardzības process. Uzskatām, ka par tiesiskās aizsardzības procesa esamību nepieciešams pārliecināties vien attiecībā uz tiem komersantiem, kuriem pārbaudes rezultātā konstatēts nodokļu vai nodevu parāds, ņemot vērā apstākli, ka tiesiskās aizsardzības process var tikt īstenots arī tajos gadījumos, kad nav nodokļu vai nodevu parāds. Ievērojot minēto lūdzam precizēt projekta 5.punktā ietverto noteikumu 60.</w:t>
            </w:r>
            <w:r w:rsidRPr="00AE739A">
              <w:rPr>
                <w:sz w:val="22"/>
                <w:szCs w:val="22"/>
                <w:vertAlign w:val="superscript"/>
              </w:rPr>
              <w:t>2</w:t>
            </w:r>
            <w:r w:rsidRPr="00AE739A">
              <w:rPr>
                <w:sz w:val="22"/>
                <w:szCs w:val="22"/>
              </w:rPr>
              <w:t> punktu, paredzot, ka primāri tiek pārbaudīta nodokļu vai nodevu parāda esamība. Ja tiek konstatēts nodokļu vai nodevu parāds, birojam jāpārliecinās, vai attiecīgajam komersantam ir tiesiskās aizsardzības process. Attiecīgi precizētajai normai, lūdzam precizēt arī projekta anotāciju.</w:t>
            </w:r>
          </w:p>
          <w:p w14:paraId="3CBDF1F3" w14:textId="6DB9BEB7" w:rsidR="00211761" w:rsidRPr="00AE739A" w:rsidRDefault="00211761" w:rsidP="00416443">
            <w:pPr>
              <w:tabs>
                <w:tab w:val="left" w:pos="1134"/>
              </w:tabs>
              <w:spacing w:after="160" w:line="252" w:lineRule="auto"/>
              <w:contextualSpacing/>
              <w:jc w:val="both"/>
              <w:rPr>
                <w:rFonts w:eastAsia="Calibri"/>
                <w:b/>
                <w:bCs/>
                <w:sz w:val="22"/>
                <w:szCs w:val="22"/>
              </w:rPr>
            </w:pPr>
          </w:p>
        </w:tc>
        <w:tc>
          <w:tcPr>
            <w:tcW w:w="3459"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518F58E7" w14:textId="77777777" w:rsidR="00416443" w:rsidRPr="00AE739A" w:rsidRDefault="00416443" w:rsidP="00416443">
            <w:pPr>
              <w:pStyle w:val="naisc"/>
              <w:spacing w:before="0" w:after="60"/>
              <w:rPr>
                <w:b/>
                <w:sz w:val="22"/>
                <w:szCs w:val="22"/>
              </w:rPr>
            </w:pPr>
            <w:r w:rsidRPr="00AE739A">
              <w:rPr>
                <w:b/>
                <w:sz w:val="22"/>
                <w:szCs w:val="22"/>
              </w:rPr>
              <w:lastRenderedPageBreak/>
              <w:t>Ņemts vērā</w:t>
            </w:r>
          </w:p>
          <w:p w14:paraId="5DF7CC78" w14:textId="7968F4EB" w:rsidR="00416443" w:rsidRPr="00AE739A" w:rsidRDefault="00663710" w:rsidP="00416443">
            <w:pPr>
              <w:pStyle w:val="naisc"/>
              <w:spacing w:before="0" w:after="60"/>
              <w:jc w:val="both"/>
              <w:rPr>
                <w:b/>
                <w:sz w:val="22"/>
                <w:szCs w:val="22"/>
              </w:rPr>
            </w:pPr>
            <w:r w:rsidRPr="00AE739A">
              <w:rPr>
                <w:bCs/>
                <w:sz w:val="22"/>
                <w:szCs w:val="22"/>
              </w:rPr>
              <w:t>Elektroniskās saskaņošanas laikā</w:t>
            </w:r>
            <w:r w:rsidR="009A2A08" w:rsidRPr="00AE739A">
              <w:rPr>
                <w:bCs/>
                <w:sz w:val="22"/>
                <w:szCs w:val="22"/>
              </w:rPr>
              <w:t xml:space="preserve"> p</w:t>
            </w:r>
            <w:r w:rsidR="001B347B" w:rsidRPr="00AE739A">
              <w:rPr>
                <w:bCs/>
                <w:sz w:val="22"/>
                <w:szCs w:val="22"/>
              </w:rPr>
              <w:t>anākta vienošanās</w:t>
            </w:r>
            <w:r w:rsidR="009A2A08" w:rsidRPr="00AE739A">
              <w:rPr>
                <w:bCs/>
                <w:sz w:val="22"/>
                <w:szCs w:val="22"/>
              </w:rPr>
              <w:t>.</w:t>
            </w:r>
          </w:p>
        </w:tc>
        <w:tc>
          <w:tcPr>
            <w:tcW w:w="469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1E35FAB2" w14:textId="4A88C17F" w:rsidR="009A2A08" w:rsidRPr="00AE739A" w:rsidRDefault="009A2A08" w:rsidP="009A2A08">
            <w:pPr>
              <w:pStyle w:val="naisc"/>
              <w:spacing w:before="0" w:after="0"/>
              <w:jc w:val="both"/>
              <w:rPr>
                <w:sz w:val="22"/>
                <w:szCs w:val="22"/>
              </w:rPr>
            </w:pPr>
            <w:r w:rsidRPr="00AE739A">
              <w:rPr>
                <w:sz w:val="22"/>
                <w:szCs w:val="22"/>
              </w:rPr>
              <w:t>Papildināts noteikumu projekta anotācijas I. sadaļas 2. punkts:</w:t>
            </w:r>
          </w:p>
          <w:p w14:paraId="2434D4D1" w14:textId="0B0331D9" w:rsidR="00C7217A" w:rsidRPr="00AE739A" w:rsidRDefault="009A2A08" w:rsidP="00261CFA">
            <w:pPr>
              <w:spacing w:before="120"/>
              <w:jc w:val="both"/>
              <w:rPr>
                <w:sz w:val="22"/>
                <w:szCs w:val="22"/>
              </w:rPr>
            </w:pPr>
            <w:r w:rsidRPr="00AE739A">
              <w:rPr>
                <w:sz w:val="22"/>
                <w:szCs w:val="22"/>
              </w:rPr>
              <w:t>“</w:t>
            </w:r>
            <w:r w:rsidR="00261CFA" w:rsidRPr="00AE739A">
              <w:rPr>
                <w:sz w:val="22"/>
                <w:szCs w:val="22"/>
              </w:rPr>
              <w:t>Lai novērstu šādu gadījumu iespējas ar šo projektu tiek veikti precizējumi MK noteikumu Nr. 262 60.</w:t>
            </w:r>
            <w:r w:rsidR="00261CFA" w:rsidRPr="00AE739A">
              <w:rPr>
                <w:sz w:val="22"/>
                <w:szCs w:val="22"/>
                <w:vertAlign w:val="superscript"/>
              </w:rPr>
              <w:t>2</w:t>
            </w:r>
            <w:r w:rsidR="00261CFA" w:rsidRPr="00AE739A">
              <w:rPr>
                <w:sz w:val="22"/>
                <w:szCs w:val="22"/>
              </w:rPr>
              <w:t xml:space="preserve"> punktā, paredzot, ka birojs veicot pārbaudi par komersantu VID administrēto nodokļu parādiem, pārliecinās maksātnespējas reģistrā, vai komersantam</w:t>
            </w:r>
            <w:r w:rsidR="00211761" w:rsidRPr="00AE739A">
              <w:rPr>
                <w:sz w:val="22"/>
                <w:szCs w:val="22"/>
              </w:rPr>
              <w:t xml:space="preserve">, kuram ir nodokļu vai nodevu parāds, </w:t>
            </w:r>
            <w:r w:rsidR="00261CFA" w:rsidRPr="00AE739A">
              <w:rPr>
                <w:sz w:val="22"/>
                <w:szCs w:val="22"/>
              </w:rPr>
              <w:t xml:space="preserve"> nav ierosināts tiesiskās aizsardzības process. </w:t>
            </w:r>
            <w:r w:rsidR="00261CFA" w:rsidRPr="00AE739A">
              <w:rPr>
                <w:sz w:val="22"/>
                <w:szCs w:val="22"/>
              </w:rPr>
              <w:lastRenderedPageBreak/>
              <w:t>Gadījumā, ja komersantam ir ierosināts tiesiskās aizsardzības process, uz to neattiecina MK noteikumu Nr. 262 60.</w:t>
            </w:r>
            <w:r w:rsidR="00261CFA" w:rsidRPr="00AE739A">
              <w:rPr>
                <w:sz w:val="22"/>
                <w:szCs w:val="22"/>
                <w:vertAlign w:val="superscript"/>
              </w:rPr>
              <w:t>2</w:t>
            </w:r>
            <w:r w:rsidR="00261CFA" w:rsidRPr="00AE739A">
              <w:rPr>
                <w:sz w:val="22"/>
                <w:szCs w:val="22"/>
              </w:rPr>
              <w:t xml:space="preserve"> punktā minēto brīdinājumu (no ierosināšanas līdz izbeigšanas brīdim). Vienlaikus šo komersantu uzraudzība tiks turpināta tāpat kā pārējo komersantu uzraudzība – ar minētajām </w:t>
            </w:r>
            <w:r w:rsidR="00C7217A" w:rsidRPr="00AE739A">
              <w:rPr>
                <w:sz w:val="22"/>
                <w:szCs w:val="22"/>
              </w:rPr>
              <w:t xml:space="preserve">regulārajām </w:t>
            </w:r>
            <w:r w:rsidR="00261CFA" w:rsidRPr="00AE739A">
              <w:rPr>
                <w:sz w:val="22"/>
                <w:szCs w:val="22"/>
              </w:rPr>
              <w:t xml:space="preserve">nodokļu parādu pārbaudēm. Ja, veicot kārtējo pārbaudi, tiks konstatēts, ka komersantam, kam iepriekš ir bijis ierosināts tiesiskās aizsardzības process, joprojām ir nodokļu vai nodevu parāds, bet tiesiskās aizsardzības process ir izbeigts, šādam komersantam tiks nosūtīts atbilstošs brīdinājums. </w:t>
            </w:r>
            <w:r w:rsidR="00BE3058" w:rsidRPr="00AE739A">
              <w:rPr>
                <w:sz w:val="22"/>
                <w:szCs w:val="22"/>
              </w:rPr>
              <w:t>Izņēmuma n</w:t>
            </w:r>
            <w:r w:rsidR="00261CFA" w:rsidRPr="00AE739A">
              <w:rPr>
                <w:sz w:val="22"/>
                <w:szCs w:val="22"/>
              </w:rPr>
              <w:t xml:space="preserve">osacījumi attiecībā uz tiesiskās aizsardzības procesā esošiem komersantiem netiks attiecināti uz </w:t>
            </w:r>
            <w:r w:rsidR="00BE3058" w:rsidRPr="00AE739A">
              <w:rPr>
                <w:sz w:val="22"/>
                <w:szCs w:val="22"/>
              </w:rPr>
              <w:t xml:space="preserve">kārtējiem nodokļu </w:t>
            </w:r>
            <w:r w:rsidR="00261CFA" w:rsidRPr="00AE739A">
              <w:rPr>
                <w:sz w:val="22"/>
                <w:szCs w:val="22"/>
              </w:rPr>
              <w:t>parādiem</w:t>
            </w:r>
            <w:r w:rsidR="00C7217A" w:rsidRPr="00AE739A">
              <w:rPr>
                <w:sz w:val="22"/>
                <w:szCs w:val="22"/>
              </w:rPr>
              <w:t>, tas ir parādiem</w:t>
            </w:r>
            <w:r w:rsidR="00261CFA" w:rsidRPr="00AE739A">
              <w:rPr>
                <w:sz w:val="22"/>
                <w:szCs w:val="22"/>
              </w:rPr>
              <w:t xml:space="preserve"> ārpus tiesiskās aizsardzības procesa, </w:t>
            </w:r>
            <w:r w:rsidR="00C7217A" w:rsidRPr="00AE739A">
              <w:rPr>
                <w:sz w:val="22"/>
                <w:szCs w:val="22"/>
              </w:rPr>
              <w:t xml:space="preserve">kurus maksā </w:t>
            </w:r>
            <w:r w:rsidR="00261CFA" w:rsidRPr="00AE739A">
              <w:rPr>
                <w:sz w:val="22"/>
                <w:szCs w:val="22"/>
              </w:rPr>
              <w:t>likuma “Par nodokļiem un nodevām” 26. panta sestās daļas piekt</w:t>
            </w:r>
            <w:r w:rsidR="00C7217A" w:rsidRPr="00AE739A">
              <w:rPr>
                <w:sz w:val="22"/>
                <w:szCs w:val="22"/>
              </w:rPr>
              <w:t>ā</w:t>
            </w:r>
            <w:r w:rsidR="00261CFA" w:rsidRPr="00AE739A">
              <w:rPr>
                <w:sz w:val="22"/>
                <w:szCs w:val="22"/>
              </w:rPr>
              <w:t xml:space="preserve"> punkt</w:t>
            </w:r>
            <w:r w:rsidR="00C7217A" w:rsidRPr="00AE739A">
              <w:rPr>
                <w:sz w:val="22"/>
                <w:szCs w:val="22"/>
              </w:rPr>
              <w:t>ā</w:t>
            </w:r>
            <w:r w:rsidR="00261CFA" w:rsidRPr="00AE739A">
              <w:rPr>
                <w:sz w:val="22"/>
                <w:szCs w:val="22"/>
              </w:rPr>
              <w:t xml:space="preserve"> </w:t>
            </w:r>
            <w:r w:rsidR="00C7217A" w:rsidRPr="00AE739A">
              <w:rPr>
                <w:sz w:val="22"/>
                <w:szCs w:val="22"/>
              </w:rPr>
              <w:t>noteiktajā kārtībā</w:t>
            </w:r>
            <w:r w:rsidR="00261CFA" w:rsidRPr="00AE739A">
              <w:rPr>
                <w:sz w:val="22"/>
                <w:szCs w:val="22"/>
              </w:rPr>
              <w:t>.</w:t>
            </w:r>
          </w:p>
          <w:p w14:paraId="3D0E1812" w14:textId="0716C0F4" w:rsidR="00C7217A" w:rsidRPr="00AE739A" w:rsidRDefault="00C7217A" w:rsidP="00261CFA">
            <w:pPr>
              <w:spacing w:before="120"/>
              <w:jc w:val="both"/>
              <w:rPr>
                <w:sz w:val="22"/>
                <w:szCs w:val="22"/>
              </w:rPr>
            </w:pPr>
            <w:r w:rsidRPr="00AE739A">
              <w:rPr>
                <w:sz w:val="22"/>
                <w:szCs w:val="22"/>
              </w:rPr>
              <w:t xml:space="preserve">Vienlaikus, lai pastiprinātu uzraudzību, kā rezultātā mazinātu nodokļu parādu iespējamību to komersantu starpā, kas saņem </w:t>
            </w:r>
            <w:r w:rsidR="004579B3" w:rsidRPr="00AE739A">
              <w:rPr>
                <w:sz w:val="22"/>
                <w:szCs w:val="22"/>
              </w:rPr>
              <w:t>komercdarbības</w:t>
            </w:r>
            <w:r w:rsidRPr="00AE739A">
              <w:rPr>
                <w:sz w:val="22"/>
                <w:szCs w:val="22"/>
              </w:rPr>
              <w:t xml:space="preserve"> atbalstu elektroenerģijas obligātā iepirkuma ietvaros, ar grozījumu tiek paredzēts, ka birojs komersantu VID administrēto nodokļu parādus pārbaudīs reizi ceturksnī.</w:t>
            </w:r>
          </w:p>
          <w:p w14:paraId="7660FA57" w14:textId="03F8A433" w:rsidR="00416443" w:rsidRPr="00AE739A" w:rsidRDefault="00C7217A" w:rsidP="00261CFA">
            <w:pPr>
              <w:spacing w:before="120"/>
              <w:jc w:val="both"/>
              <w:rPr>
                <w:sz w:val="22"/>
                <w:szCs w:val="22"/>
              </w:rPr>
            </w:pPr>
            <w:r w:rsidRPr="00AE739A">
              <w:rPr>
                <w:sz w:val="22"/>
                <w:szCs w:val="22"/>
              </w:rPr>
              <w:t xml:space="preserve">Tā kā VID jau likumdevējs saskaņā ar likumu “Par nodokļiem un nodevām” ir noteicis pienākumu administrēt nodokļu parādus, tad VID ir kompetentā iestāde nodokļu parādu esamības konstatēšanā. Līdz ar to, lai efektīvi izmantotu valsts resursus, birojs neveiks fizisku nodokļu parāda pārbaudi un balstīsies uz VID sniegto informāciju par nodokļa parādniekiem, kura redzama publiski pieejamā datu bāzē vai sniegta </w:t>
            </w:r>
            <w:proofErr w:type="spellStart"/>
            <w:r w:rsidRPr="00AE739A">
              <w:rPr>
                <w:sz w:val="22"/>
                <w:szCs w:val="22"/>
              </w:rPr>
              <w:t>rakstveidā</w:t>
            </w:r>
            <w:proofErr w:type="spellEnd"/>
            <w:r w:rsidRPr="00AE739A">
              <w:rPr>
                <w:sz w:val="22"/>
                <w:szCs w:val="22"/>
              </w:rPr>
              <w:t xml:space="preserve"> komersantam vai birojam.</w:t>
            </w:r>
            <w:r w:rsidR="00261CFA" w:rsidRPr="00AE739A">
              <w:rPr>
                <w:sz w:val="22"/>
                <w:szCs w:val="22"/>
              </w:rPr>
              <w:t>”</w:t>
            </w:r>
          </w:p>
          <w:p w14:paraId="74BFDD50" w14:textId="77777777" w:rsidR="00211761" w:rsidRPr="00AE739A" w:rsidRDefault="00211761" w:rsidP="00261CFA">
            <w:pPr>
              <w:spacing w:before="120"/>
              <w:jc w:val="both"/>
              <w:rPr>
                <w:sz w:val="22"/>
                <w:szCs w:val="22"/>
              </w:rPr>
            </w:pPr>
          </w:p>
          <w:p w14:paraId="543DC1CE" w14:textId="77777777" w:rsidR="00211761" w:rsidRPr="00AE739A" w:rsidRDefault="00211761" w:rsidP="00261CFA">
            <w:pPr>
              <w:spacing w:before="120"/>
              <w:jc w:val="both"/>
              <w:rPr>
                <w:sz w:val="22"/>
                <w:szCs w:val="22"/>
              </w:rPr>
            </w:pPr>
            <w:r w:rsidRPr="00AE739A">
              <w:rPr>
                <w:sz w:val="22"/>
                <w:szCs w:val="22"/>
              </w:rPr>
              <w:lastRenderedPageBreak/>
              <w:t>Papildināts noteikumu projekta 60.</w:t>
            </w:r>
            <w:r w:rsidRPr="00AE739A">
              <w:rPr>
                <w:sz w:val="22"/>
                <w:szCs w:val="22"/>
                <w:vertAlign w:val="superscript"/>
              </w:rPr>
              <w:t>2</w:t>
            </w:r>
            <w:r w:rsidRPr="00AE739A">
              <w:rPr>
                <w:sz w:val="22"/>
                <w:szCs w:val="22"/>
              </w:rPr>
              <w:t> punkts šādā redakcijā:</w:t>
            </w:r>
          </w:p>
          <w:p w14:paraId="271E1AA5" w14:textId="77777777" w:rsidR="00211761" w:rsidRPr="00AE739A" w:rsidRDefault="00211761" w:rsidP="00211761">
            <w:pPr>
              <w:pStyle w:val="naisf"/>
              <w:spacing w:before="0" w:after="120"/>
              <w:ind w:firstLine="0"/>
              <w:rPr>
                <w:sz w:val="22"/>
                <w:szCs w:val="22"/>
              </w:rPr>
            </w:pPr>
            <w:r w:rsidRPr="00AE739A">
              <w:rPr>
                <w:sz w:val="22"/>
                <w:szCs w:val="22"/>
              </w:rPr>
              <w:t>“60.</w:t>
            </w:r>
            <w:r w:rsidRPr="00AE739A">
              <w:rPr>
                <w:sz w:val="22"/>
                <w:szCs w:val="22"/>
                <w:vertAlign w:val="superscript"/>
              </w:rPr>
              <w:t>2</w:t>
            </w:r>
            <w:r w:rsidRPr="00AE739A">
              <w:rPr>
                <w:sz w:val="22"/>
                <w:szCs w:val="22"/>
              </w:rPr>
              <w:t xml:space="preserve"> Birojs reizi ceturksnī pārliecinās, vai komersantam nav Valsts ieņēmumu dienesta administrēto nodokļu un nodevu parādu. Ja birojs konstatē, ka komersantam ir nodokļu vai nodevu parāds, kura kopsumma pārsniedz 150 </w:t>
            </w:r>
            <w:proofErr w:type="spellStart"/>
            <w:r w:rsidRPr="00AE739A">
              <w:rPr>
                <w:i/>
                <w:iCs/>
                <w:sz w:val="22"/>
                <w:szCs w:val="22"/>
              </w:rPr>
              <w:t>euro</w:t>
            </w:r>
            <w:proofErr w:type="spellEnd"/>
            <w:r w:rsidRPr="00AE739A">
              <w:rPr>
                <w:sz w:val="22"/>
                <w:szCs w:val="22"/>
              </w:rPr>
              <w:t xml:space="preserve">, birojs </w:t>
            </w:r>
            <w:proofErr w:type="spellStart"/>
            <w:r w:rsidRPr="00AE739A">
              <w:rPr>
                <w:sz w:val="22"/>
                <w:szCs w:val="22"/>
              </w:rPr>
              <w:t>nosūta</w:t>
            </w:r>
            <w:proofErr w:type="spellEnd"/>
            <w:r w:rsidRPr="00AE739A">
              <w:rPr>
                <w:sz w:val="22"/>
                <w:szCs w:val="22"/>
              </w:rPr>
              <w:t xml:space="preserve"> komersantam brīdinājumu par iespēju zaudēt tiesības pārdot no atjaunojamiem energoresursiem saražoto elektroenerģiju obligātā iepirkuma ietvaros. Birojs, veicot minēto pārbaudi, pārliecinās maksātnespējas reģistrā, vai komersantam, kuram ir nodokļu vai nodevu parāds, nav ierosināts tiesiskās aizsardzības process. Šajā punktā minēto brīdinājumu neattiecina uz komersanta nodokļu parādiem, kuru kopsumma pārsniedz 150 </w:t>
            </w:r>
            <w:proofErr w:type="spellStart"/>
            <w:r w:rsidRPr="00AE739A">
              <w:rPr>
                <w:i/>
                <w:iCs/>
                <w:sz w:val="22"/>
                <w:szCs w:val="22"/>
              </w:rPr>
              <w:t>euro</w:t>
            </w:r>
            <w:proofErr w:type="spellEnd"/>
            <w:r w:rsidRPr="00AE739A">
              <w:rPr>
                <w:sz w:val="22"/>
                <w:szCs w:val="22"/>
              </w:rPr>
              <w:t xml:space="preserve"> un par kuriem ir ierosināts tiesiskās aizsardzības process no tā ierosināšanas līdz izbeigšanas brīdim.”</w:t>
            </w:r>
          </w:p>
          <w:p w14:paraId="066C0598" w14:textId="6778FA10" w:rsidR="00211761" w:rsidRPr="00AE739A" w:rsidRDefault="00211761" w:rsidP="00261CFA">
            <w:pPr>
              <w:spacing w:before="120"/>
              <w:jc w:val="both"/>
              <w:rPr>
                <w:sz w:val="22"/>
                <w:szCs w:val="22"/>
              </w:rPr>
            </w:pPr>
          </w:p>
        </w:tc>
        <w:tc>
          <w:tcPr>
            <w:tcW w:w="1298" w:type="dxa"/>
          </w:tcPr>
          <w:p w14:paraId="791F3E34" w14:textId="77777777" w:rsidR="00416443" w:rsidRPr="00AE739A" w:rsidRDefault="00416443" w:rsidP="000421D6">
            <w:pPr>
              <w:jc w:val="both"/>
              <w:rPr>
                <w:sz w:val="22"/>
                <w:szCs w:val="22"/>
              </w:rPr>
            </w:pPr>
          </w:p>
        </w:tc>
      </w:tr>
      <w:tr w:rsidR="00AE739A" w:rsidRPr="00AE739A" w14:paraId="0CED718B" w14:textId="77777777" w:rsidTr="00F6736A">
        <w:trPr>
          <w:trHeight w:val="447"/>
          <w:tblCellSpacing w:w="0" w:type="dxa"/>
        </w:trPr>
        <w:tc>
          <w:tcPr>
            <w:tcW w:w="567"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949FE6B" w14:textId="6303BED5" w:rsidR="000421D6" w:rsidRPr="00AE739A" w:rsidRDefault="000421D6" w:rsidP="000421D6">
            <w:pPr>
              <w:pStyle w:val="naisc"/>
              <w:numPr>
                <w:ilvl w:val="0"/>
                <w:numId w:val="22"/>
              </w:numPr>
              <w:spacing w:before="0" w:after="0"/>
              <w:ind w:left="113" w:firstLine="0"/>
              <w:jc w:val="left"/>
              <w:rPr>
                <w:sz w:val="22"/>
                <w:szCs w:val="22"/>
              </w:rPr>
            </w:pPr>
          </w:p>
        </w:tc>
        <w:tc>
          <w:tcPr>
            <w:tcW w:w="1774"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16B208A5" w14:textId="59DD4678" w:rsidR="000421D6" w:rsidRPr="00AE739A" w:rsidRDefault="005B265A" w:rsidP="000421D6">
            <w:pPr>
              <w:shd w:val="clear" w:color="auto" w:fill="FFFFFF"/>
              <w:spacing w:after="120"/>
              <w:jc w:val="both"/>
              <w:rPr>
                <w:sz w:val="22"/>
                <w:szCs w:val="22"/>
              </w:rPr>
            </w:pPr>
            <w:r w:rsidRPr="00AE739A">
              <w:rPr>
                <w:sz w:val="22"/>
                <w:szCs w:val="22"/>
              </w:rPr>
              <w:t>Noteikumu projekts</w:t>
            </w:r>
          </w:p>
        </w:tc>
        <w:tc>
          <w:tcPr>
            <w:tcW w:w="475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44A9A3A8" w14:textId="77777777" w:rsidR="000421D6" w:rsidRPr="00AE739A" w:rsidRDefault="000421D6" w:rsidP="000421D6">
            <w:pPr>
              <w:tabs>
                <w:tab w:val="left" w:pos="1134"/>
              </w:tabs>
              <w:spacing w:after="160" w:line="252" w:lineRule="auto"/>
              <w:contextualSpacing/>
              <w:jc w:val="center"/>
              <w:rPr>
                <w:rFonts w:eastAsia="Calibri"/>
                <w:b/>
                <w:bCs/>
                <w:sz w:val="22"/>
                <w:szCs w:val="22"/>
              </w:rPr>
            </w:pPr>
            <w:r w:rsidRPr="00AE739A">
              <w:rPr>
                <w:rFonts w:eastAsia="Calibri"/>
                <w:b/>
                <w:bCs/>
                <w:sz w:val="22"/>
                <w:szCs w:val="22"/>
              </w:rPr>
              <w:t>Tieslietu ministrija (06.02.2020.)</w:t>
            </w:r>
          </w:p>
          <w:p w14:paraId="4C7CB622" w14:textId="77777777" w:rsidR="000421D6" w:rsidRPr="00AE739A" w:rsidRDefault="000421D6" w:rsidP="000421D6">
            <w:pPr>
              <w:jc w:val="both"/>
              <w:rPr>
                <w:sz w:val="22"/>
                <w:szCs w:val="22"/>
              </w:rPr>
            </w:pPr>
            <w:r w:rsidRPr="00AE739A">
              <w:rPr>
                <w:sz w:val="22"/>
                <w:szCs w:val="22"/>
              </w:rPr>
              <w:t>4. Projekta 2. punkts paredz papildināt elektroenerģijas ražošanas noteikumus ar 12.</w:t>
            </w:r>
            <w:r w:rsidRPr="00AE739A">
              <w:rPr>
                <w:sz w:val="22"/>
                <w:szCs w:val="22"/>
                <w:vertAlign w:val="superscript"/>
              </w:rPr>
              <w:t>1</w:t>
            </w:r>
            <w:r w:rsidRPr="00AE739A">
              <w:rPr>
                <w:sz w:val="22"/>
                <w:szCs w:val="22"/>
              </w:rPr>
              <w:t> punktu, kurā ietverta atsauce uz elektroenerģijas ražošanas noteikumu 3.3. apakšpunktu un 7. un 11. punktu. Vēršam uzmanību, ka nav skaidra atsauce uz minētajiem punktiem un apakšpunktu, jo tie nav savstarpēji saistīti. Elektroenerģijas ražošanas noteikumu 3.3. apakšpunkts paredz, ka kvalificēties tiesību iegūšanai pārdot no atjaunojamajiem energoresursiem saražoto elektroenerģiju obligātā iepirkuma ietvaros var komersanti, kuri elektroenerģiju ražo vai plāno ražot, izmantojot jebkāda veida cietu vai šķidru biomasu. Projekta 2. punktā ietvertais elektroenerģijas ražošanas noteikumu 12.</w:t>
            </w:r>
            <w:r w:rsidRPr="00AE739A">
              <w:rPr>
                <w:sz w:val="22"/>
                <w:szCs w:val="22"/>
                <w:vertAlign w:val="superscript"/>
              </w:rPr>
              <w:t>1</w:t>
            </w:r>
            <w:r w:rsidRPr="00AE739A">
              <w:rPr>
                <w:sz w:val="22"/>
                <w:szCs w:val="22"/>
              </w:rPr>
              <w:t> punkts arī tiek attiecināts uz cietās biomasas kurināmo. Vienlaikus elektroenerģijas ražošanas noteikumu 7. un 11. punkts ir ietverti nodaļā, kas paredz kvalifikācijas kritērijus hidroelektrostacijās saražotās elektroenerģijas pārdošanai obligātā iepirkuma ietvaros. Elektroenerģijas ražošanas noteikumu 2. pielikums paredz iesniegumu, kas iesniedzams, lai iegūtu tiesības pārdot no atjaunojamiem energoresursiem saražoto elektroenerģiju obligātā iepirkuma ietvaros. Minētā pielikuma 3. punkts paredz, ka iesniegumā norādāma informācija par izmantojamo kurināmo, savukārt 9. piezīme paredz, ka informācija par izmantojamo kurināmo nav jāaizpilda par hidroelektrostacijām, vēja elektrostacijām un saules elektrostacijām. Tas nozīmē, ka elektroenerģijas ražošanas noteikumu 7. punktā minētais komersants, iesniedzot iesniegumu, nenorādīs informāciju par izmantojamo kurināmo, līdz ar to tam nebūs nepieciešams projekta 2. punktā ietvertā elektroenerģijas ražošanas noteikumu 12.</w:t>
            </w:r>
            <w:r w:rsidRPr="00AE739A">
              <w:rPr>
                <w:sz w:val="22"/>
                <w:szCs w:val="22"/>
                <w:vertAlign w:val="superscript"/>
              </w:rPr>
              <w:t>1</w:t>
            </w:r>
            <w:r w:rsidRPr="00AE739A">
              <w:rPr>
                <w:sz w:val="22"/>
                <w:szCs w:val="22"/>
              </w:rPr>
              <w:t xml:space="preserve"> punktā noteiktajā kārtībā aizstāt vienu cietās biomasas kurināmo ar citu cietās biomasas kurināmo. Līdz ar to </w:t>
            </w:r>
            <w:r w:rsidRPr="00AE739A">
              <w:rPr>
                <w:sz w:val="22"/>
                <w:szCs w:val="22"/>
              </w:rPr>
              <w:lastRenderedPageBreak/>
              <w:t>uzskatām, ka projekta 2. punktā ietvertais elektroenerģijas ražošanas noteikumu punkts nav korekti noformulēts, kā arī nav iekļauts pareizajā nodaļā. Ņemot vērā minēto, lūdzam precizēt projektu.</w:t>
            </w:r>
          </w:p>
          <w:p w14:paraId="059CF02A" w14:textId="77777777" w:rsidR="00011433" w:rsidRPr="00AE739A" w:rsidRDefault="00011433" w:rsidP="000421D6">
            <w:pPr>
              <w:jc w:val="both"/>
              <w:rPr>
                <w:sz w:val="22"/>
                <w:szCs w:val="22"/>
              </w:rPr>
            </w:pPr>
          </w:p>
          <w:p w14:paraId="70B63879" w14:textId="77777777" w:rsidR="00011433" w:rsidRPr="00AE739A" w:rsidRDefault="00011433" w:rsidP="00011433">
            <w:pPr>
              <w:tabs>
                <w:tab w:val="left" w:pos="1134"/>
              </w:tabs>
              <w:spacing w:after="160" w:line="252" w:lineRule="auto"/>
              <w:contextualSpacing/>
              <w:jc w:val="center"/>
              <w:rPr>
                <w:rFonts w:eastAsia="Calibri"/>
                <w:b/>
                <w:bCs/>
                <w:sz w:val="22"/>
                <w:szCs w:val="22"/>
              </w:rPr>
            </w:pPr>
            <w:r w:rsidRPr="00AE739A">
              <w:rPr>
                <w:rFonts w:eastAsia="Calibri"/>
                <w:b/>
                <w:bCs/>
                <w:sz w:val="22"/>
                <w:szCs w:val="22"/>
              </w:rPr>
              <w:t>Tieslietu ministrija (19.02.2020.)</w:t>
            </w:r>
          </w:p>
          <w:p w14:paraId="47025724" w14:textId="19A16329" w:rsidR="00011433" w:rsidRPr="00AE739A" w:rsidRDefault="00011433" w:rsidP="00011433">
            <w:pPr>
              <w:jc w:val="both"/>
              <w:rPr>
                <w:sz w:val="22"/>
                <w:szCs w:val="22"/>
              </w:rPr>
            </w:pPr>
            <w:r w:rsidRPr="00AE739A">
              <w:rPr>
                <w:sz w:val="22"/>
                <w:szCs w:val="22"/>
              </w:rPr>
              <w:t>5. Atkārtoti norādām, ka projekta 3. punktā ietvertais noteikumu 12.</w:t>
            </w:r>
            <w:r w:rsidRPr="00AE739A">
              <w:rPr>
                <w:sz w:val="22"/>
                <w:szCs w:val="22"/>
                <w:vertAlign w:val="superscript"/>
              </w:rPr>
              <w:t>1</w:t>
            </w:r>
            <w:r w:rsidRPr="00AE739A">
              <w:rPr>
                <w:sz w:val="22"/>
                <w:szCs w:val="22"/>
              </w:rPr>
              <w:t> punkts tajā ietvertā regulējuma dēļ nav ietverts pareizajā noteikumu nodaļā. Noteikumu II nodaļa paredz kvalifikācijas kritērijus hidroelektrostacijās saražotās elektroenerģijas pārdošanai obligātā iepirkuma ietvaros, lai gan minētais projekta punkts nav attiecināms uz hidroelektrostacijām. Ņemot vērā minēto, lūdzam precizēt projektu.</w:t>
            </w:r>
          </w:p>
        </w:tc>
        <w:tc>
          <w:tcPr>
            <w:tcW w:w="3459"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31A916C" w14:textId="77777777" w:rsidR="000421D6" w:rsidRPr="00AE739A" w:rsidRDefault="000421D6" w:rsidP="000421D6">
            <w:pPr>
              <w:pStyle w:val="naisc"/>
              <w:spacing w:before="0" w:after="60"/>
              <w:rPr>
                <w:b/>
                <w:sz w:val="22"/>
                <w:szCs w:val="22"/>
              </w:rPr>
            </w:pPr>
            <w:r w:rsidRPr="00AE739A">
              <w:rPr>
                <w:b/>
                <w:sz w:val="22"/>
                <w:szCs w:val="22"/>
              </w:rPr>
              <w:lastRenderedPageBreak/>
              <w:t>Ņemts vērā</w:t>
            </w:r>
          </w:p>
          <w:p w14:paraId="3FD5D892" w14:textId="34D185D2" w:rsidR="000421D6" w:rsidRPr="00AE739A" w:rsidRDefault="000421D6" w:rsidP="000421D6">
            <w:pPr>
              <w:pStyle w:val="naisc"/>
              <w:spacing w:before="0" w:after="60"/>
              <w:jc w:val="both"/>
              <w:rPr>
                <w:bCs/>
                <w:sz w:val="22"/>
                <w:szCs w:val="22"/>
              </w:rPr>
            </w:pPr>
          </w:p>
        </w:tc>
        <w:tc>
          <w:tcPr>
            <w:tcW w:w="469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29C051D8" w14:textId="6863E7CD" w:rsidR="000421D6" w:rsidRPr="00AE739A" w:rsidRDefault="000421D6" w:rsidP="000421D6">
            <w:pPr>
              <w:shd w:val="clear" w:color="auto" w:fill="FFFFFF"/>
              <w:spacing w:after="120"/>
              <w:jc w:val="both"/>
              <w:rPr>
                <w:sz w:val="22"/>
                <w:szCs w:val="22"/>
              </w:rPr>
            </w:pPr>
            <w:r w:rsidRPr="00AE739A">
              <w:rPr>
                <w:sz w:val="22"/>
                <w:szCs w:val="22"/>
              </w:rPr>
              <w:t xml:space="preserve">Precizēta </w:t>
            </w:r>
            <w:r w:rsidR="00BD751E" w:rsidRPr="00AE739A">
              <w:rPr>
                <w:sz w:val="22"/>
                <w:szCs w:val="22"/>
              </w:rPr>
              <w:t xml:space="preserve">noteikumu </w:t>
            </w:r>
            <w:r w:rsidR="00765B63" w:rsidRPr="00AE739A">
              <w:rPr>
                <w:sz w:val="22"/>
                <w:szCs w:val="22"/>
              </w:rPr>
              <w:t>projekta 3.</w:t>
            </w:r>
            <w:r w:rsidR="00505039" w:rsidRPr="00AE739A">
              <w:rPr>
                <w:sz w:val="22"/>
                <w:szCs w:val="22"/>
              </w:rPr>
              <w:t> </w:t>
            </w:r>
            <w:r w:rsidR="00765B63" w:rsidRPr="00AE739A">
              <w:rPr>
                <w:sz w:val="22"/>
                <w:szCs w:val="22"/>
              </w:rPr>
              <w:t xml:space="preserve">punkta redakcija, noteikumu </w:t>
            </w:r>
            <w:r w:rsidRPr="00AE739A">
              <w:rPr>
                <w:sz w:val="22"/>
                <w:szCs w:val="22"/>
              </w:rPr>
              <w:t>1</w:t>
            </w:r>
            <w:r w:rsidR="006F52C6" w:rsidRPr="00AE739A">
              <w:rPr>
                <w:sz w:val="22"/>
                <w:szCs w:val="22"/>
              </w:rPr>
              <w:t>8</w:t>
            </w:r>
            <w:r w:rsidR="00141965" w:rsidRPr="00AE739A">
              <w:rPr>
                <w:sz w:val="22"/>
                <w:szCs w:val="22"/>
              </w:rPr>
              <w:t>.</w:t>
            </w:r>
            <w:r w:rsidRPr="00AE739A">
              <w:rPr>
                <w:sz w:val="22"/>
                <w:szCs w:val="22"/>
                <w:vertAlign w:val="superscript"/>
              </w:rPr>
              <w:t>1</w:t>
            </w:r>
            <w:r w:rsidR="007E7CB4" w:rsidRPr="00AE739A">
              <w:rPr>
                <w:sz w:val="22"/>
                <w:szCs w:val="22"/>
              </w:rPr>
              <w:t> </w:t>
            </w:r>
            <w:r w:rsidRPr="00AE739A">
              <w:rPr>
                <w:sz w:val="22"/>
                <w:szCs w:val="22"/>
              </w:rPr>
              <w:t>punkt</w:t>
            </w:r>
            <w:r w:rsidR="00765B63" w:rsidRPr="00AE739A">
              <w:rPr>
                <w:sz w:val="22"/>
                <w:szCs w:val="22"/>
              </w:rPr>
              <w:t>u izsakot šādā</w:t>
            </w:r>
            <w:r w:rsidRPr="00AE739A">
              <w:rPr>
                <w:sz w:val="22"/>
                <w:szCs w:val="22"/>
              </w:rPr>
              <w:t xml:space="preserve"> redakcij</w:t>
            </w:r>
            <w:r w:rsidR="00765B63" w:rsidRPr="00AE739A">
              <w:rPr>
                <w:sz w:val="22"/>
                <w:szCs w:val="22"/>
              </w:rPr>
              <w:t>ā</w:t>
            </w:r>
            <w:r w:rsidRPr="00AE739A">
              <w:rPr>
                <w:sz w:val="22"/>
                <w:szCs w:val="22"/>
              </w:rPr>
              <w:t>:</w:t>
            </w:r>
          </w:p>
          <w:p w14:paraId="09E22060" w14:textId="4A97DD7E" w:rsidR="000421D6" w:rsidRPr="00AE739A" w:rsidRDefault="005375C7" w:rsidP="009E0FC9">
            <w:pPr>
              <w:shd w:val="clear" w:color="auto" w:fill="FFFFFF"/>
              <w:spacing w:after="120"/>
              <w:jc w:val="both"/>
              <w:rPr>
                <w:sz w:val="22"/>
                <w:szCs w:val="22"/>
              </w:rPr>
            </w:pPr>
            <w:r w:rsidRPr="00AE739A">
              <w:rPr>
                <w:sz w:val="22"/>
                <w:szCs w:val="22"/>
              </w:rPr>
              <w:t>“</w:t>
            </w:r>
            <w:r w:rsidR="006F52C6" w:rsidRPr="00AE739A">
              <w:rPr>
                <w:sz w:val="22"/>
                <w:szCs w:val="22"/>
              </w:rPr>
              <w:t>18.</w:t>
            </w:r>
            <w:r w:rsidR="006F52C6" w:rsidRPr="00AE739A">
              <w:rPr>
                <w:sz w:val="22"/>
                <w:szCs w:val="22"/>
                <w:vertAlign w:val="superscript"/>
              </w:rPr>
              <w:t>1</w:t>
            </w:r>
            <w:r w:rsidR="006F52C6" w:rsidRPr="00AE739A">
              <w:rPr>
                <w:sz w:val="22"/>
                <w:szCs w:val="22"/>
              </w:rPr>
              <w:t> Komersants, kurš elektroenerģijas ražošanai izmanto šo noteikumu 3.3. apakšpunktā minēto cieto biomasu,</w:t>
            </w:r>
            <w:r w:rsidR="006F52C6" w:rsidRPr="00AE739A" w:rsidDel="001C2A1C">
              <w:rPr>
                <w:sz w:val="22"/>
                <w:szCs w:val="22"/>
              </w:rPr>
              <w:t xml:space="preserve"> </w:t>
            </w:r>
            <w:r w:rsidR="006F52C6" w:rsidRPr="00AE739A">
              <w:rPr>
                <w:sz w:val="22"/>
                <w:szCs w:val="22"/>
              </w:rPr>
              <w:t>tam piešķirto obligātā iepirkuma tiesību izmantošanas laikā var lūgt birojam atļauju pilnībā vai daļēji aizstāt šo noteikumu 14.punktā minētajā iesniegumā elektroenerģijas ražošanai norādīto cietās biomasas kurināmo ar citu cietās biomasas kurināmo. Šādā gadījumā komersants iesniedz birojā iesniegumu, kurā norāda informāciju par iecerēto cietās biomasas kurināmā aizstāšanu atbilstoši šo noteikumu 2.pielikuma 3.punktam, kā arī pamatojumu tam. Birojs pēc iesnieguma saņemšanas izvērtē iesnieguma atbilstību šo noteikumu prasībām. Ja komersanta iesniegums atbilst minētajām prasībām, birojs mēneša laikā pieņem lēmumu, ar kuru groza šo noteikumu 36.punktā minēto lēmumu, nosakot cietās biomasas kurināmā veida maiņu.</w:t>
            </w:r>
            <w:r w:rsidR="009E0FC9" w:rsidRPr="00AE739A">
              <w:rPr>
                <w:sz w:val="22"/>
                <w:szCs w:val="22"/>
              </w:rPr>
              <w:t>”</w:t>
            </w:r>
          </w:p>
        </w:tc>
        <w:tc>
          <w:tcPr>
            <w:tcW w:w="1298" w:type="dxa"/>
          </w:tcPr>
          <w:p w14:paraId="4300B35B" w14:textId="77777777" w:rsidR="000421D6" w:rsidRPr="00AE739A" w:rsidRDefault="000421D6" w:rsidP="000421D6">
            <w:pPr>
              <w:jc w:val="both"/>
              <w:rPr>
                <w:sz w:val="22"/>
                <w:szCs w:val="22"/>
              </w:rPr>
            </w:pPr>
          </w:p>
        </w:tc>
      </w:tr>
      <w:tr w:rsidR="00AE739A" w:rsidRPr="00AE739A" w14:paraId="5D9AA1B1" w14:textId="77777777" w:rsidTr="00F6736A">
        <w:trPr>
          <w:trHeight w:val="447"/>
          <w:tblCellSpacing w:w="0" w:type="dxa"/>
        </w:trPr>
        <w:tc>
          <w:tcPr>
            <w:tcW w:w="567"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5F6AEA31" w14:textId="21BCEEA9" w:rsidR="000421D6" w:rsidRPr="00AE739A" w:rsidRDefault="000421D6" w:rsidP="000421D6">
            <w:pPr>
              <w:pStyle w:val="naisc"/>
              <w:numPr>
                <w:ilvl w:val="0"/>
                <w:numId w:val="22"/>
              </w:numPr>
              <w:spacing w:before="0" w:after="0"/>
              <w:ind w:left="113" w:firstLine="0"/>
              <w:jc w:val="left"/>
              <w:rPr>
                <w:sz w:val="22"/>
                <w:szCs w:val="22"/>
              </w:rPr>
            </w:pPr>
          </w:p>
        </w:tc>
        <w:tc>
          <w:tcPr>
            <w:tcW w:w="1774"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3A746F9" w14:textId="50DAB303" w:rsidR="000421D6" w:rsidRPr="00AE739A" w:rsidRDefault="00AE15E1" w:rsidP="000421D6">
            <w:pPr>
              <w:shd w:val="clear" w:color="auto" w:fill="FFFFFF"/>
              <w:rPr>
                <w:sz w:val="22"/>
                <w:szCs w:val="22"/>
              </w:rPr>
            </w:pPr>
            <w:r w:rsidRPr="00AE739A">
              <w:rPr>
                <w:sz w:val="22"/>
                <w:szCs w:val="22"/>
              </w:rPr>
              <w:t>Noteikumu p</w:t>
            </w:r>
            <w:r w:rsidR="000421D6" w:rsidRPr="00AE739A">
              <w:rPr>
                <w:sz w:val="22"/>
                <w:szCs w:val="22"/>
              </w:rPr>
              <w:t>rojekta anotācija</w:t>
            </w:r>
          </w:p>
        </w:tc>
        <w:tc>
          <w:tcPr>
            <w:tcW w:w="475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6D82F156" w14:textId="77777777" w:rsidR="000421D6" w:rsidRPr="00AE739A" w:rsidRDefault="000421D6" w:rsidP="000421D6">
            <w:pPr>
              <w:tabs>
                <w:tab w:val="left" w:pos="1134"/>
              </w:tabs>
              <w:spacing w:after="160" w:line="252" w:lineRule="auto"/>
              <w:contextualSpacing/>
              <w:jc w:val="center"/>
              <w:rPr>
                <w:rFonts w:eastAsia="Calibri"/>
                <w:b/>
                <w:bCs/>
                <w:sz w:val="22"/>
                <w:szCs w:val="22"/>
              </w:rPr>
            </w:pPr>
            <w:r w:rsidRPr="00AE739A">
              <w:rPr>
                <w:rFonts w:eastAsia="Calibri"/>
                <w:b/>
                <w:bCs/>
                <w:sz w:val="22"/>
                <w:szCs w:val="22"/>
              </w:rPr>
              <w:t>Tieslietu ministrija (06.02.2020.)</w:t>
            </w:r>
          </w:p>
          <w:p w14:paraId="7E1790BC" w14:textId="77777777" w:rsidR="000421D6" w:rsidRPr="00AE739A" w:rsidRDefault="000421D6" w:rsidP="000421D6">
            <w:pPr>
              <w:jc w:val="both"/>
              <w:rPr>
                <w:sz w:val="22"/>
                <w:szCs w:val="22"/>
              </w:rPr>
            </w:pPr>
            <w:r w:rsidRPr="00AE739A">
              <w:rPr>
                <w:sz w:val="22"/>
                <w:szCs w:val="22"/>
              </w:rPr>
              <w:t xml:space="preserve">5. Elektroenerģijas tirgus likuma 29. panta ceturtā daļa pilnvaro Ministru kabinetu noteikt nosacījumus elektroenerģijas ražošanai, izmantojot atjaunojamos energoresursus, kā arī kritērijus ražotāju kvalifikācijai saražotās elektroenerģijas obligātā iepirkuma tiesību saņemšanai un kārtību, kādā var atteikties no tām, elektroenerģijas cenas noteikšanas kārtību atkarībā no atjaunojamo energoresursu veida, obligātā iepirkuma apjoma noteikšanas, īstenošanas un uzraudzības kārtību, obligātā iepirkuma apjoma izmaksu segšanas kārtību, kā arī pasākumus, lai veicinātu elektroenerģijas ražošanu no biomasas. Saskaņā ar Administratīvā procesa likuma 11. pantā ietverto likuma atrunas principu privātpersonai nelabvēlīgu administratīvo aktu izdot var uz Satversmes, likuma, kā arī starptautisko tiesību normas pamata. Ministru kabineta noteikumi var būt par pamatu šādam administratīvajam aktam tikai tad, ja Satversmē, likumā vai starptautisko tiesību normā tieši vai netieši ir ietverts pilnvarojums Ministru kabinetam, izdodot noteikumus, tajos paredzēt šādus administratīvos aktus. Ņemot vērā to, ka Elektroenerģijas tirgus </w:t>
            </w:r>
            <w:r w:rsidRPr="00AE739A">
              <w:rPr>
                <w:sz w:val="22"/>
                <w:szCs w:val="22"/>
              </w:rPr>
              <w:lastRenderedPageBreak/>
              <w:t xml:space="preserve">likuma 29. panta ceturtajā daļā nav dots pilnvarojums Ministru kabinetam noteikt, kad var izdot nelabvēlīgu administratīvo aktu par tiesību pārdot no atjaunojamiem energoresursiem saražoto elektroenerģiju atcelšanu, lūdzam izvērtēt projekta 3. un 7. punktā ietvertā regulējuma atbilstību Ministru kabinetam dotajam pilnvarojumam </w:t>
            </w:r>
            <w:bookmarkStart w:id="8" w:name="_Hlk31890284"/>
            <w:r w:rsidRPr="00AE739A">
              <w:rPr>
                <w:sz w:val="22"/>
                <w:szCs w:val="22"/>
              </w:rPr>
              <w:t>un attiecīgi precizēt projektu un anotāciju.</w:t>
            </w:r>
            <w:bookmarkEnd w:id="8"/>
          </w:p>
          <w:p w14:paraId="14C9D4C5" w14:textId="77777777" w:rsidR="00370388" w:rsidRPr="00AE739A" w:rsidRDefault="00370388" w:rsidP="000421D6">
            <w:pPr>
              <w:jc w:val="both"/>
              <w:rPr>
                <w:sz w:val="22"/>
                <w:szCs w:val="22"/>
              </w:rPr>
            </w:pPr>
          </w:p>
          <w:p w14:paraId="1DF434A7" w14:textId="77777777" w:rsidR="00370388" w:rsidRPr="00AE739A" w:rsidRDefault="00370388" w:rsidP="00370388">
            <w:pPr>
              <w:tabs>
                <w:tab w:val="left" w:pos="1134"/>
              </w:tabs>
              <w:spacing w:after="160" w:line="252" w:lineRule="auto"/>
              <w:contextualSpacing/>
              <w:jc w:val="center"/>
              <w:rPr>
                <w:rFonts w:eastAsia="Calibri"/>
                <w:b/>
                <w:bCs/>
                <w:sz w:val="22"/>
                <w:szCs w:val="22"/>
              </w:rPr>
            </w:pPr>
            <w:r w:rsidRPr="00AE739A">
              <w:rPr>
                <w:rFonts w:eastAsia="Calibri"/>
                <w:b/>
                <w:bCs/>
                <w:sz w:val="22"/>
                <w:szCs w:val="22"/>
              </w:rPr>
              <w:t>Tieslietu ministrija (19.02.2020.)</w:t>
            </w:r>
          </w:p>
          <w:p w14:paraId="0AC08FD6" w14:textId="77777777" w:rsidR="00370388" w:rsidRPr="00AE739A" w:rsidRDefault="00370388" w:rsidP="00370388">
            <w:pPr>
              <w:jc w:val="both"/>
              <w:rPr>
                <w:sz w:val="22"/>
                <w:szCs w:val="22"/>
              </w:rPr>
            </w:pPr>
            <w:r w:rsidRPr="00AE739A">
              <w:rPr>
                <w:sz w:val="22"/>
                <w:szCs w:val="22"/>
              </w:rPr>
              <w:t xml:space="preserve">6. Elektroenerģijas tirgus likuma 29. panta ceturtā daļa pilnvaro Ministru kabinetu noteikt nosacījumus elektroenerģijas ražošanai, izmantojot atjaunojamos energoresursus, kā arī kritērijus ražotāju kvalifikācijai saražotās elektroenerģijas obligātā iepirkuma tiesību saņemšanai un kārtību, kādā var atteikties no tām, elektroenerģijas cenas noteikšanas kārtību atkarībā no atjaunojamo energoresursu veida, obligātā iepirkuma apjoma noteikšanas, īstenošanas un uzraudzības kārtību, obligātā iepirkuma apjoma izmaksu segšanas kārtību, kā arī pasākumus, lai veicinātu elektroenerģijas ražošanu no biomasas. Saskaņā ar Administratīvā procesa likuma 11. pantā ietverto likuma atrunas principu privātpersonai nelabvēlīgu administratīvo aktu izdot var uz Satversmes, likuma, kā arī starptautisko tiesību normas pamata. Ministru kabineta noteikumi var būt par pamatu šādam administratīvajam aktam tikai tad, ja Satversmē, likumā vai starptautisko tiesību normā tieši vai netieši ir ietverts pilnvarojums Ministru kabinetam, izdodot noteikumus, tajos paredzēt šādus administratīvos aktus. Ņemot vērā to, ka Elektroenerģijas tirgus likuma 29. panta ceturtajā daļā nav dots pilnvarojums Ministru kabinetam noteikt, kad var izdot nelabvēlīgu administratīvo aktu par tiesību pārdot no atjaunojamiem energoresursiem saražoto elektroenerģiju atcelšanu, lūdzam atkārtoti izvērtēt projekta 5. un 9. punktā ietvertā regulējuma atbilstību </w:t>
            </w:r>
            <w:r w:rsidRPr="00AE739A">
              <w:rPr>
                <w:sz w:val="22"/>
                <w:szCs w:val="22"/>
              </w:rPr>
              <w:lastRenderedPageBreak/>
              <w:t>Ministru kabinetam dotajam pilnvarojumam un attiecīgi precizēt projektu un projekta anotāciju.</w:t>
            </w:r>
          </w:p>
          <w:p w14:paraId="6DD5516F" w14:textId="7C696D1A" w:rsidR="00A15A88" w:rsidRPr="00AE739A" w:rsidRDefault="00A15A88" w:rsidP="00370388">
            <w:pPr>
              <w:jc w:val="both"/>
              <w:rPr>
                <w:sz w:val="22"/>
                <w:szCs w:val="22"/>
              </w:rPr>
            </w:pPr>
          </w:p>
          <w:p w14:paraId="2581DC25" w14:textId="20CF2A1F" w:rsidR="00A15A88" w:rsidRPr="00AE739A" w:rsidRDefault="00A15A88" w:rsidP="00A15A88">
            <w:pPr>
              <w:tabs>
                <w:tab w:val="left" w:pos="1134"/>
              </w:tabs>
              <w:spacing w:after="160" w:line="252" w:lineRule="auto"/>
              <w:contextualSpacing/>
              <w:jc w:val="center"/>
              <w:rPr>
                <w:rFonts w:eastAsia="Calibri"/>
                <w:b/>
                <w:bCs/>
                <w:sz w:val="22"/>
                <w:szCs w:val="22"/>
              </w:rPr>
            </w:pPr>
            <w:r w:rsidRPr="00AE739A">
              <w:rPr>
                <w:rFonts w:eastAsia="Calibri"/>
                <w:b/>
                <w:bCs/>
                <w:sz w:val="22"/>
                <w:szCs w:val="22"/>
              </w:rPr>
              <w:t>Tieslietu ministrija (13.03.2020.)</w:t>
            </w:r>
          </w:p>
          <w:p w14:paraId="635A8AE2" w14:textId="3D97672F" w:rsidR="00A15A88" w:rsidRPr="00AE739A" w:rsidRDefault="00A15A88" w:rsidP="00370388">
            <w:pPr>
              <w:jc w:val="both"/>
              <w:rPr>
                <w:sz w:val="22"/>
                <w:szCs w:val="22"/>
              </w:rPr>
            </w:pPr>
            <w:r w:rsidRPr="00AE739A">
              <w:rPr>
                <w:sz w:val="22"/>
                <w:szCs w:val="22"/>
              </w:rPr>
              <w:t>14. Lūdzam svītrot projekta anotācijas I sadaļas 2. punktā ietverto skaidrojumu par Elektroenerģijas tirgus likuma 29. panta ceturtās daļas pilnvarojuma tvērumu, ņemot vērā to, ka pilnvarojums atcelt atļaujas izriet no Elektroenerģijas tirgus likuma 31.</w:t>
            </w:r>
            <w:r w:rsidRPr="00AE739A">
              <w:rPr>
                <w:sz w:val="22"/>
                <w:szCs w:val="22"/>
                <w:vertAlign w:val="superscript"/>
              </w:rPr>
              <w:t>2</w:t>
            </w:r>
            <w:r w:rsidRPr="00AE739A">
              <w:rPr>
                <w:sz w:val="22"/>
                <w:szCs w:val="22"/>
              </w:rPr>
              <w:t> panta trešās daļas.</w:t>
            </w:r>
          </w:p>
        </w:tc>
        <w:tc>
          <w:tcPr>
            <w:tcW w:w="3459"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1F2FB2F5" w14:textId="10C81876" w:rsidR="000421D6" w:rsidRPr="00AE739A" w:rsidRDefault="000421D6" w:rsidP="000421D6">
            <w:pPr>
              <w:pStyle w:val="naisc"/>
              <w:spacing w:before="0" w:after="60"/>
              <w:rPr>
                <w:b/>
                <w:sz w:val="22"/>
                <w:szCs w:val="22"/>
              </w:rPr>
            </w:pPr>
            <w:r w:rsidRPr="00AE739A">
              <w:rPr>
                <w:b/>
                <w:sz w:val="22"/>
                <w:szCs w:val="22"/>
              </w:rPr>
              <w:lastRenderedPageBreak/>
              <w:t>Ņemts vērā</w:t>
            </w:r>
          </w:p>
          <w:p w14:paraId="675F2102" w14:textId="47824821" w:rsidR="00A15A88" w:rsidRPr="00AE739A" w:rsidRDefault="00A15A88" w:rsidP="000421D6">
            <w:pPr>
              <w:pStyle w:val="naisc"/>
              <w:spacing w:before="0" w:after="60"/>
              <w:rPr>
                <w:b/>
                <w:sz w:val="22"/>
                <w:szCs w:val="22"/>
              </w:rPr>
            </w:pPr>
          </w:p>
          <w:p w14:paraId="6C16043C" w14:textId="23AD615E" w:rsidR="00A15A88" w:rsidRPr="00AE739A" w:rsidRDefault="00A15A88" w:rsidP="000421D6">
            <w:pPr>
              <w:pStyle w:val="naisc"/>
              <w:spacing w:before="0" w:after="60"/>
              <w:rPr>
                <w:b/>
                <w:sz w:val="22"/>
                <w:szCs w:val="22"/>
              </w:rPr>
            </w:pPr>
          </w:p>
          <w:p w14:paraId="4D7D1875" w14:textId="53201B04" w:rsidR="00A15A88" w:rsidRPr="00AE739A" w:rsidRDefault="00A15A88" w:rsidP="000421D6">
            <w:pPr>
              <w:pStyle w:val="naisc"/>
              <w:spacing w:before="0" w:after="60"/>
              <w:rPr>
                <w:b/>
                <w:sz w:val="22"/>
                <w:szCs w:val="22"/>
              </w:rPr>
            </w:pPr>
          </w:p>
          <w:p w14:paraId="11B9527B" w14:textId="0D9DECFD" w:rsidR="00A15A88" w:rsidRPr="00AE739A" w:rsidRDefault="00A15A88" w:rsidP="000421D6">
            <w:pPr>
              <w:pStyle w:val="naisc"/>
              <w:spacing w:before="0" w:after="60"/>
              <w:rPr>
                <w:b/>
                <w:sz w:val="22"/>
                <w:szCs w:val="22"/>
              </w:rPr>
            </w:pPr>
          </w:p>
          <w:p w14:paraId="7E995124" w14:textId="5ACACADC" w:rsidR="00A15A88" w:rsidRPr="00AE739A" w:rsidRDefault="00A15A88" w:rsidP="000421D6">
            <w:pPr>
              <w:pStyle w:val="naisc"/>
              <w:spacing w:before="0" w:after="60"/>
              <w:rPr>
                <w:b/>
                <w:sz w:val="22"/>
                <w:szCs w:val="22"/>
              </w:rPr>
            </w:pPr>
          </w:p>
          <w:p w14:paraId="30D552A2" w14:textId="02CFDC3C" w:rsidR="00A15A88" w:rsidRPr="00AE739A" w:rsidRDefault="00A15A88" w:rsidP="000421D6">
            <w:pPr>
              <w:pStyle w:val="naisc"/>
              <w:spacing w:before="0" w:after="60"/>
              <w:rPr>
                <w:b/>
                <w:sz w:val="22"/>
                <w:szCs w:val="22"/>
              </w:rPr>
            </w:pPr>
          </w:p>
          <w:p w14:paraId="7B4092EE" w14:textId="7751A9F3" w:rsidR="00A15A88" w:rsidRPr="00AE739A" w:rsidRDefault="00A15A88" w:rsidP="000421D6">
            <w:pPr>
              <w:pStyle w:val="naisc"/>
              <w:spacing w:before="0" w:after="60"/>
              <w:rPr>
                <w:b/>
                <w:sz w:val="22"/>
                <w:szCs w:val="22"/>
              </w:rPr>
            </w:pPr>
          </w:p>
          <w:p w14:paraId="12F1B901" w14:textId="5E531A3A" w:rsidR="00A15A88" w:rsidRPr="00AE739A" w:rsidRDefault="00A15A88" w:rsidP="000421D6">
            <w:pPr>
              <w:pStyle w:val="naisc"/>
              <w:spacing w:before="0" w:after="60"/>
              <w:rPr>
                <w:b/>
                <w:sz w:val="22"/>
                <w:szCs w:val="22"/>
              </w:rPr>
            </w:pPr>
          </w:p>
          <w:p w14:paraId="35220C1F" w14:textId="7637CE0F" w:rsidR="00A15A88" w:rsidRPr="00AE739A" w:rsidRDefault="00A15A88" w:rsidP="000421D6">
            <w:pPr>
              <w:pStyle w:val="naisc"/>
              <w:spacing w:before="0" w:after="60"/>
              <w:rPr>
                <w:b/>
                <w:sz w:val="22"/>
                <w:szCs w:val="22"/>
              </w:rPr>
            </w:pPr>
          </w:p>
          <w:p w14:paraId="55E91C9E" w14:textId="6AFBCD4F" w:rsidR="00A15A88" w:rsidRPr="00AE739A" w:rsidRDefault="00A15A88" w:rsidP="000421D6">
            <w:pPr>
              <w:pStyle w:val="naisc"/>
              <w:spacing w:before="0" w:after="60"/>
              <w:rPr>
                <w:b/>
                <w:sz w:val="22"/>
                <w:szCs w:val="22"/>
              </w:rPr>
            </w:pPr>
          </w:p>
          <w:p w14:paraId="59004FD3" w14:textId="7C0342DE" w:rsidR="00A15A88" w:rsidRPr="00AE739A" w:rsidRDefault="00A15A88" w:rsidP="000421D6">
            <w:pPr>
              <w:pStyle w:val="naisc"/>
              <w:spacing w:before="0" w:after="60"/>
              <w:rPr>
                <w:b/>
                <w:sz w:val="22"/>
                <w:szCs w:val="22"/>
              </w:rPr>
            </w:pPr>
          </w:p>
          <w:p w14:paraId="24292A19" w14:textId="5A40C6D7" w:rsidR="00A15A88" w:rsidRPr="00AE739A" w:rsidRDefault="00A15A88" w:rsidP="000421D6">
            <w:pPr>
              <w:pStyle w:val="naisc"/>
              <w:spacing w:before="0" w:after="60"/>
              <w:rPr>
                <w:b/>
                <w:sz w:val="22"/>
                <w:szCs w:val="22"/>
              </w:rPr>
            </w:pPr>
          </w:p>
          <w:p w14:paraId="02190412" w14:textId="14BDD17A" w:rsidR="00A15A88" w:rsidRPr="00AE739A" w:rsidRDefault="00A15A88" w:rsidP="000421D6">
            <w:pPr>
              <w:pStyle w:val="naisc"/>
              <w:spacing w:before="0" w:after="60"/>
              <w:rPr>
                <w:b/>
                <w:sz w:val="22"/>
                <w:szCs w:val="22"/>
              </w:rPr>
            </w:pPr>
          </w:p>
          <w:p w14:paraId="5119EBDF" w14:textId="6A7A9D7B" w:rsidR="00A15A88" w:rsidRPr="00AE739A" w:rsidRDefault="00A15A88" w:rsidP="000421D6">
            <w:pPr>
              <w:pStyle w:val="naisc"/>
              <w:spacing w:before="0" w:after="60"/>
              <w:rPr>
                <w:b/>
                <w:sz w:val="22"/>
                <w:szCs w:val="22"/>
              </w:rPr>
            </w:pPr>
          </w:p>
          <w:p w14:paraId="7CF85EDB" w14:textId="5F5BFC54" w:rsidR="00A15A88" w:rsidRPr="00AE739A" w:rsidRDefault="00A15A88" w:rsidP="000421D6">
            <w:pPr>
              <w:pStyle w:val="naisc"/>
              <w:spacing w:before="0" w:after="60"/>
              <w:rPr>
                <w:b/>
                <w:sz w:val="22"/>
                <w:szCs w:val="22"/>
              </w:rPr>
            </w:pPr>
          </w:p>
          <w:p w14:paraId="66EC1D9F" w14:textId="0B394750" w:rsidR="00A15A88" w:rsidRPr="00AE739A" w:rsidRDefault="00A15A88" w:rsidP="000421D6">
            <w:pPr>
              <w:pStyle w:val="naisc"/>
              <w:spacing w:before="0" w:after="60"/>
              <w:rPr>
                <w:b/>
                <w:sz w:val="22"/>
                <w:szCs w:val="22"/>
              </w:rPr>
            </w:pPr>
          </w:p>
          <w:p w14:paraId="2F7186C7" w14:textId="314C5B68" w:rsidR="00A15A88" w:rsidRPr="00AE739A" w:rsidRDefault="00A15A88" w:rsidP="000421D6">
            <w:pPr>
              <w:pStyle w:val="naisc"/>
              <w:spacing w:before="0" w:after="60"/>
              <w:rPr>
                <w:b/>
                <w:sz w:val="22"/>
                <w:szCs w:val="22"/>
              </w:rPr>
            </w:pPr>
          </w:p>
          <w:p w14:paraId="595B79D3" w14:textId="255D73B6" w:rsidR="00A15A88" w:rsidRPr="00AE739A" w:rsidRDefault="00A15A88" w:rsidP="000421D6">
            <w:pPr>
              <w:pStyle w:val="naisc"/>
              <w:spacing w:before="0" w:after="60"/>
              <w:rPr>
                <w:b/>
                <w:sz w:val="22"/>
                <w:szCs w:val="22"/>
              </w:rPr>
            </w:pPr>
          </w:p>
          <w:p w14:paraId="0D2CE1B7" w14:textId="0DDBDFBB" w:rsidR="00A15A88" w:rsidRPr="00AE739A" w:rsidRDefault="00A15A88" w:rsidP="000421D6">
            <w:pPr>
              <w:pStyle w:val="naisc"/>
              <w:spacing w:before="0" w:after="60"/>
              <w:rPr>
                <w:b/>
                <w:sz w:val="22"/>
                <w:szCs w:val="22"/>
              </w:rPr>
            </w:pPr>
          </w:p>
          <w:p w14:paraId="4722CFE4" w14:textId="1D8E3832" w:rsidR="00A15A88" w:rsidRPr="00AE739A" w:rsidRDefault="00A15A88" w:rsidP="000421D6">
            <w:pPr>
              <w:pStyle w:val="naisc"/>
              <w:spacing w:before="0" w:after="60"/>
              <w:rPr>
                <w:b/>
                <w:sz w:val="22"/>
                <w:szCs w:val="22"/>
              </w:rPr>
            </w:pPr>
          </w:p>
          <w:p w14:paraId="740E8BE3" w14:textId="6D19665E" w:rsidR="00A15A88" w:rsidRPr="00AE739A" w:rsidRDefault="00A15A88" w:rsidP="000421D6">
            <w:pPr>
              <w:pStyle w:val="naisc"/>
              <w:spacing w:before="0" w:after="60"/>
              <w:rPr>
                <w:b/>
                <w:sz w:val="22"/>
                <w:szCs w:val="22"/>
              </w:rPr>
            </w:pPr>
          </w:p>
          <w:p w14:paraId="02791B5D" w14:textId="7B1B71F5" w:rsidR="00A15A88" w:rsidRPr="00AE739A" w:rsidRDefault="00A15A88" w:rsidP="000421D6">
            <w:pPr>
              <w:pStyle w:val="naisc"/>
              <w:spacing w:before="0" w:after="60"/>
              <w:rPr>
                <w:b/>
                <w:sz w:val="22"/>
                <w:szCs w:val="22"/>
              </w:rPr>
            </w:pPr>
          </w:p>
          <w:p w14:paraId="66EFC687" w14:textId="17A029FF" w:rsidR="00A15A88" w:rsidRPr="00AE739A" w:rsidRDefault="00A15A88" w:rsidP="000421D6">
            <w:pPr>
              <w:pStyle w:val="naisc"/>
              <w:spacing w:before="0" w:after="60"/>
              <w:rPr>
                <w:b/>
                <w:sz w:val="22"/>
                <w:szCs w:val="22"/>
              </w:rPr>
            </w:pPr>
          </w:p>
          <w:p w14:paraId="4C599DC4" w14:textId="77777777" w:rsidR="00A15A88" w:rsidRPr="00AE739A" w:rsidRDefault="00A15A88" w:rsidP="00A15A88">
            <w:pPr>
              <w:pStyle w:val="naisc"/>
              <w:spacing w:before="0" w:after="60"/>
              <w:rPr>
                <w:b/>
                <w:sz w:val="22"/>
                <w:szCs w:val="22"/>
              </w:rPr>
            </w:pPr>
          </w:p>
          <w:p w14:paraId="7E17867F" w14:textId="77777777" w:rsidR="00A15A88" w:rsidRPr="00AE739A" w:rsidRDefault="00A15A88" w:rsidP="00A15A88">
            <w:pPr>
              <w:pStyle w:val="naisc"/>
              <w:spacing w:before="0" w:after="60"/>
              <w:rPr>
                <w:b/>
                <w:sz w:val="22"/>
                <w:szCs w:val="22"/>
              </w:rPr>
            </w:pPr>
          </w:p>
          <w:p w14:paraId="0F363AA6" w14:textId="77777777" w:rsidR="00A15A88" w:rsidRPr="00AE739A" w:rsidRDefault="00A15A88" w:rsidP="00A15A88">
            <w:pPr>
              <w:pStyle w:val="naisc"/>
              <w:spacing w:before="0" w:after="60"/>
              <w:rPr>
                <w:b/>
                <w:sz w:val="22"/>
                <w:szCs w:val="22"/>
              </w:rPr>
            </w:pPr>
          </w:p>
          <w:p w14:paraId="4D700B29" w14:textId="77777777" w:rsidR="00A15A88" w:rsidRPr="00AE739A" w:rsidRDefault="00A15A88" w:rsidP="00A15A88">
            <w:pPr>
              <w:pStyle w:val="naisc"/>
              <w:spacing w:before="0" w:after="60"/>
              <w:rPr>
                <w:b/>
                <w:sz w:val="22"/>
                <w:szCs w:val="22"/>
              </w:rPr>
            </w:pPr>
          </w:p>
          <w:p w14:paraId="0013E1DB" w14:textId="77777777" w:rsidR="00A15A88" w:rsidRPr="00AE739A" w:rsidRDefault="00A15A88" w:rsidP="00A15A88">
            <w:pPr>
              <w:pStyle w:val="naisc"/>
              <w:spacing w:before="0" w:after="60"/>
              <w:rPr>
                <w:b/>
                <w:sz w:val="22"/>
                <w:szCs w:val="22"/>
              </w:rPr>
            </w:pPr>
          </w:p>
          <w:p w14:paraId="58F6FA77" w14:textId="77777777" w:rsidR="00A15A88" w:rsidRPr="00AE739A" w:rsidRDefault="00A15A88" w:rsidP="00A15A88">
            <w:pPr>
              <w:pStyle w:val="naisc"/>
              <w:spacing w:before="0" w:after="60"/>
              <w:rPr>
                <w:b/>
                <w:sz w:val="22"/>
                <w:szCs w:val="22"/>
              </w:rPr>
            </w:pPr>
          </w:p>
          <w:p w14:paraId="3D5DCE9D" w14:textId="77777777" w:rsidR="00A15A88" w:rsidRPr="00AE739A" w:rsidRDefault="00A15A88" w:rsidP="00A15A88">
            <w:pPr>
              <w:pStyle w:val="naisc"/>
              <w:spacing w:before="0" w:after="60"/>
              <w:rPr>
                <w:b/>
                <w:sz w:val="22"/>
                <w:szCs w:val="22"/>
              </w:rPr>
            </w:pPr>
          </w:p>
          <w:p w14:paraId="7CEF5D3D" w14:textId="77777777" w:rsidR="00A15A88" w:rsidRPr="00AE739A" w:rsidRDefault="00A15A88" w:rsidP="00A15A88">
            <w:pPr>
              <w:pStyle w:val="naisc"/>
              <w:spacing w:before="0" w:after="60"/>
              <w:rPr>
                <w:b/>
                <w:sz w:val="22"/>
                <w:szCs w:val="22"/>
              </w:rPr>
            </w:pPr>
          </w:p>
          <w:p w14:paraId="6AAD01D8" w14:textId="77777777" w:rsidR="00A15A88" w:rsidRPr="00AE739A" w:rsidRDefault="00A15A88" w:rsidP="00A15A88">
            <w:pPr>
              <w:pStyle w:val="naisc"/>
              <w:spacing w:before="0" w:after="60"/>
              <w:rPr>
                <w:b/>
                <w:sz w:val="22"/>
                <w:szCs w:val="22"/>
              </w:rPr>
            </w:pPr>
          </w:p>
          <w:p w14:paraId="7028B2AA" w14:textId="77777777" w:rsidR="00A15A88" w:rsidRPr="00AE739A" w:rsidRDefault="00A15A88" w:rsidP="00A15A88">
            <w:pPr>
              <w:pStyle w:val="naisc"/>
              <w:spacing w:before="0" w:after="60"/>
              <w:rPr>
                <w:b/>
                <w:sz w:val="22"/>
                <w:szCs w:val="22"/>
              </w:rPr>
            </w:pPr>
          </w:p>
          <w:p w14:paraId="14E763EB" w14:textId="77777777" w:rsidR="00A15A88" w:rsidRPr="00AE739A" w:rsidRDefault="00A15A88" w:rsidP="00A15A88">
            <w:pPr>
              <w:pStyle w:val="naisc"/>
              <w:spacing w:before="0" w:after="60"/>
              <w:rPr>
                <w:b/>
                <w:sz w:val="22"/>
                <w:szCs w:val="22"/>
              </w:rPr>
            </w:pPr>
          </w:p>
          <w:p w14:paraId="31F2C091" w14:textId="77777777" w:rsidR="00A15A88" w:rsidRPr="00AE739A" w:rsidRDefault="00A15A88" w:rsidP="00A15A88">
            <w:pPr>
              <w:pStyle w:val="naisc"/>
              <w:spacing w:before="0" w:after="60"/>
              <w:rPr>
                <w:b/>
                <w:sz w:val="22"/>
                <w:szCs w:val="22"/>
              </w:rPr>
            </w:pPr>
          </w:p>
          <w:p w14:paraId="4712885C" w14:textId="77777777" w:rsidR="00A15A88" w:rsidRPr="00AE739A" w:rsidRDefault="00A15A88" w:rsidP="00A15A88">
            <w:pPr>
              <w:pStyle w:val="naisc"/>
              <w:spacing w:before="0" w:after="60"/>
              <w:rPr>
                <w:b/>
                <w:sz w:val="22"/>
                <w:szCs w:val="22"/>
              </w:rPr>
            </w:pPr>
          </w:p>
          <w:p w14:paraId="5B5E0159" w14:textId="77777777" w:rsidR="00A15A88" w:rsidRPr="00AE739A" w:rsidRDefault="00A15A88" w:rsidP="00A15A88">
            <w:pPr>
              <w:pStyle w:val="naisc"/>
              <w:spacing w:before="0" w:after="60"/>
              <w:rPr>
                <w:b/>
                <w:sz w:val="22"/>
                <w:szCs w:val="22"/>
              </w:rPr>
            </w:pPr>
          </w:p>
          <w:p w14:paraId="3AB571F9" w14:textId="77777777" w:rsidR="00A15A88" w:rsidRPr="00AE739A" w:rsidRDefault="00A15A88" w:rsidP="00A15A88">
            <w:pPr>
              <w:pStyle w:val="naisc"/>
              <w:spacing w:before="0" w:after="60"/>
              <w:rPr>
                <w:b/>
                <w:sz w:val="22"/>
                <w:szCs w:val="22"/>
              </w:rPr>
            </w:pPr>
          </w:p>
          <w:p w14:paraId="4B30C79E" w14:textId="77777777" w:rsidR="00A15A88" w:rsidRPr="00AE739A" w:rsidRDefault="00A15A88" w:rsidP="00A15A88">
            <w:pPr>
              <w:pStyle w:val="naisc"/>
              <w:spacing w:before="0" w:after="60"/>
              <w:rPr>
                <w:b/>
                <w:sz w:val="22"/>
                <w:szCs w:val="22"/>
              </w:rPr>
            </w:pPr>
          </w:p>
          <w:p w14:paraId="6768ADAB" w14:textId="77777777" w:rsidR="00A15A88" w:rsidRPr="00AE739A" w:rsidRDefault="00A15A88" w:rsidP="00A15A88">
            <w:pPr>
              <w:pStyle w:val="naisc"/>
              <w:spacing w:before="0" w:after="60"/>
              <w:rPr>
                <w:b/>
                <w:sz w:val="22"/>
                <w:szCs w:val="22"/>
              </w:rPr>
            </w:pPr>
          </w:p>
          <w:p w14:paraId="3CD07919" w14:textId="77777777" w:rsidR="00A15A88" w:rsidRPr="00AE739A" w:rsidRDefault="00A15A88" w:rsidP="00A15A88">
            <w:pPr>
              <w:pStyle w:val="naisc"/>
              <w:spacing w:before="0" w:after="60"/>
              <w:rPr>
                <w:b/>
                <w:sz w:val="22"/>
                <w:szCs w:val="22"/>
              </w:rPr>
            </w:pPr>
          </w:p>
          <w:p w14:paraId="53A96C7D" w14:textId="77777777" w:rsidR="00A15A88" w:rsidRPr="00AE739A" w:rsidRDefault="00A15A88" w:rsidP="00A15A88">
            <w:pPr>
              <w:pStyle w:val="naisc"/>
              <w:spacing w:before="0" w:after="60"/>
              <w:rPr>
                <w:b/>
                <w:sz w:val="22"/>
                <w:szCs w:val="22"/>
              </w:rPr>
            </w:pPr>
          </w:p>
          <w:p w14:paraId="7E32F8A2" w14:textId="77777777" w:rsidR="00A15A88" w:rsidRPr="00AE739A" w:rsidRDefault="00A15A88" w:rsidP="00A15A88">
            <w:pPr>
              <w:pStyle w:val="naisc"/>
              <w:spacing w:before="0" w:after="60"/>
              <w:rPr>
                <w:b/>
                <w:sz w:val="22"/>
                <w:szCs w:val="22"/>
              </w:rPr>
            </w:pPr>
          </w:p>
          <w:p w14:paraId="40A7BD98" w14:textId="77777777" w:rsidR="00A15A88" w:rsidRPr="00AE739A" w:rsidRDefault="00A15A88" w:rsidP="00A15A88">
            <w:pPr>
              <w:pStyle w:val="naisc"/>
              <w:spacing w:before="0" w:after="60"/>
              <w:rPr>
                <w:b/>
                <w:sz w:val="22"/>
                <w:szCs w:val="22"/>
              </w:rPr>
            </w:pPr>
          </w:p>
          <w:p w14:paraId="5B9C3038" w14:textId="77777777" w:rsidR="00A15A88" w:rsidRPr="00AE739A" w:rsidRDefault="00A15A88" w:rsidP="00A15A88">
            <w:pPr>
              <w:pStyle w:val="naisc"/>
              <w:spacing w:before="0" w:after="60"/>
              <w:rPr>
                <w:b/>
                <w:sz w:val="22"/>
                <w:szCs w:val="22"/>
              </w:rPr>
            </w:pPr>
          </w:p>
          <w:p w14:paraId="26FCC825" w14:textId="77777777" w:rsidR="00A15A88" w:rsidRPr="00AE739A" w:rsidRDefault="00A15A88" w:rsidP="00A15A88">
            <w:pPr>
              <w:pStyle w:val="naisc"/>
              <w:spacing w:before="0" w:after="60"/>
              <w:rPr>
                <w:b/>
                <w:sz w:val="22"/>
                <w:szCs w:val="22"/>
              </w:rPr>
            </w:pPr>
          </w:p>
          <w:p w14:paraId="1B2E0B26" w14:textId="77777777" w:rsidR="00A15A88" w:rsidRPr="00AE739A" w:rsidRDefault="00A15A88" w:rsidP="00A15A88">
            <w:pPr>
              <w:pStyle w:val="naisc"/>
              <w:spacing w:before="0" w:after="60"/>
              <w:rPr>
                <w:b/>
                <w:sz w:val="22"/>
                <w:szCs w:val="22"/>
              </w:rPr>
            </w:pPr>
          </w:p>
          <w:p w14:paraId="36A528D8" w14:textId="77777777" w:rsidR="00A15A88" w:rsidRPr="00AE739A" w:rsidRDefault="00A15A88" w:rsidP="00A15A88">
            <w:pPr>
              <w:pStyle w:val="naisc"/>
              <w:spacing w:before="0" w:after="60"/>
              <w:rPr>
                <w:b/>
                <w:sz w:val="22"/>
                <w:szCs w:val="22"/>
              </w:rPr>
            </w:pPr>
          </w:p>
          <w:p w14:paraId="396A87E7" w14:textId="77777777" w:rsidR="00F014B6" w:rsidRPr="00AE739A" w:rsidRDefault="00F014B6" w:rsidP="00A15A88">
            <w:pPr>
              <w:pStyle w:val="naisc"/>
              <w:spacing w:before="0" w:after="60"/>
              <w:rPr>
                <w:b/>
                <w:sz w:val="22"/>
                <w:szCs w:val="22"/>
              </w:rPr>
            </w:pPr>
          </w:p>
          <w:p w14:paraId="7A02426A" w14:textId="77777777" w:rsidR="00F014B6" w:rsidRPr="00AE739A" w:rsidRDefault="00F014B6" w:rsidP="00A15A88">
            <w:pPr>
              <w:pStyle w:val="naisc"/>
              <w:spacing w:before="0" w:after="60"/>
              <w:rPr>
                <w:b/>
                <w:sz w:val="22"/>
                <w:szCs w:val="22"/>
              </w:rPr>
            </w:pPr>
          </w:p>
          <w:p w14:paraId="700302B2" w14:textId="77777777" w:rsidR="00F014B6" w:rsidRPr="00AE739A" w:rsidRDefault="00F014B6" w:rsidP="00A15A88">
            <w:pPr>
              <w:pStyle w:val="naisc"/>
              <w:spacing w:before="0" w:after="60"/>
              <w:rPr>
                <w:b/>
                <w:sz w:val="22"/>
                <w:szCs w:val="22"/>
              </w:rPr>
            </w:pPr>
          </w:p>
          <w:p w14:paraId="70C9953E" w14:textId="6C4C67D5" w:rsidR="00A15A88" w:rsidRPr="00AE739A" w:rsidRDefault="00A15A88" w:rsidP="00A15A88">
            <w:pPr>
              <w:pStyle w:val="naisc"/>
              <w:spacing w:before="0" w:after="60"/>
              <w:rPr>
                <w:b/>
                <w:sz w:val="22"/>
                <w:szCs w:val="22"/>
              </w:rPr>
            </w:pPr>
            <w:r w:rsidRPr="00AE739A">
              <w:rPr>
                <w:b/>
                <w:sz w:val="22"/>
                <w:szCs w:val="22"/>
              </w:rPr>
              <w:t>Ņemts vērā</w:t>
            </w:r>
          </w:p>
          <w:p w14:paraId="238EE46F" w14:textId="21D6C3FD" w:rsidR="00B671D3" w:rsidRPr="00AE739A" w:rsidRDefault="00B671D3" w:rsidP="000421D6">
            <w:pPr>
              <w:pStyle w:val="naisc"/>
              <w:spacing w:after="60"/>
              <w:jc w:val="both"/>
              <w:rPr>
                <w:b/>
                <w:sz w:val="22"/>
                <w:szCs w:val="22"/>
              </w:rPr>
            </w:pPr>
          </w:p>
        </w:tc>
        <w:tc>
          <w:tcPr>
            <w:tcW w:w="469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74BFA4F5" w14:textId="02B17C6D" w:rsidR="000421D6" w:rsidRPr="00AE739A" w:rsidRDefault="000421D6" w:rsidP="000421D6">
            <w:pPr>
              <w:pStyle w:val="NoSpacing"/>
              <w:spacing w:before="120" w:after="120"/>
              <w:jc w:val="both"/>
              <w:rPr>
                <w:sz w:val="22"/>
                <w:szCs w:val="22"/>
                <w:lang w:val="lv-LV"/>
              </w:rPr>
            </w:pPr>
            <w:r w:rsidRPr="00AE739A">
              <w:rPr>
                <w:sz w:val="22"/>
                <w:szCs w:val="22"/>
                <w:lang w:val="lv-LV"/>
              </w:rPr>
              <w:lastRenderedPageBreak/>
              <w:t>P</w:t>
            </w:r>
            <w:r w:rsidR="00D76705" w:rsidRPr="00AE739A">
              <w:rPr>
                <w:sz w:val="22"/>
                <w:szCs w:val="22"/>
                <w:lang w:val="lv-LV"/>
              </w:rPr>
              <w:t>recizēts</w:t>
            </w:r>
            <w:r w:rsidRPr="00AE739A">
              <w:rPr>
                <w:sz w:val="22"/>
                <w:szCs w:val="22"/>
                <w:lang w:val="lv-LV"/>
              </w:rPr>
              <w:t xml:space="preserve"> </w:t>
            </w:r>
            <w:r w:rsidR="00D76705" w:rsidRPr="00AE739A">
              <w:rPr>
                <w:sz w:val="22"/>
                <w:szCs w:val="22"/>
                <w:lang w:val="lv-LV"/>
              </w:rPr>
              <w:t xml:space="preserve">noteikumu </w:t>
            </w:r>
            <w:r w:rsidRPr="00AE739A">
              <w:rPr>
                <w:sz w:val="22"/>
                <w:szCs w:val="22"/>
                <w:lang w:val="lv-LV"/>
              </w:rPr>
              <w:t>projekta anotācija</w:t>
            </w:r>
            <w:r w:rsidR="005375C7" w:rsidRPr="00AE739A">
              <w:rPr>
                <w:sz w:val="22"/>
                <w:szCs w:val="22"/>
                <w:lang w:val="lv-LV"/>
              </w:rPr>
              <w:t>s I. sadaļas 2. punkts</w:t>
            </w:r>
            <w:r w:rsidRPr="00AE739A">
              <w:rPr>
                <w:sz w:val="22"/>
                <w:szCs w:val="22"/>
                <w:lang w:val="lv-LV"/>
              </w:rPr>
              <w:t>:</w:t>
            </w:r>
          </w:p>
          <w:p w14:paraId="32C73931" w14:textId="55229C18" w:rsidR="00D76705" w:rsidRPr="00AE739A" w:rsidRDefault="000421D6" w:rsidP="00D76705">
            <w:pPr>
              <w:spacing w:before="120"/>
              <w:ind w:left="51" w:right="113"/>
              <w:jc w:val="both"/>
              <w:rPr>
                <w:sz w:val="22"/>
                <w:szCs w:val="22"/>
                <w:shd w:val="clear" w:color="auto" w:fill="FFFFFF"/>
              </w:rPr>
            </w:pPr>
            <w:r w:rsidRPr="00AE739A">
              <w:rPr>
                <w:sz w:val="22"/>
                <w:szCs w:val="22"/>
              </w:rPr>
              <w:t>“</w:t>
            </w:r>
            <w:r w:rsidR="00480211" w:rsidRPr="00AE739A">
              <w:rPr>
                <w:sz w:val="22"/>
                <w:szCs w:val="22"/>
              </w:rPr>
              <w:t>A</w:t>
            </w:r>
            <w:r w:rsidR="00D76705" w:rsidRPr="00AE739A">
              <w:rPr>
                <w:bCs/>
                <w:sz w:val="22"/>
                <w:szCs w:val="22"/>
              </w:rPr>
              <w:t>r šiem grozījumiem noteikumos plānots papildināt norādi, uz kāda likuma pamata noteikumi izdoti, ar atsauci uz Elektroenerģijas tirgus likuma 31.</w:t>
            </w:r>
            <w:r w:rsidR="00D76705" w:rsidRPr="00AE739A">
              <w:rPr>
                <w:bCs/>
                <w:sz w:val="22"/>
                <w:szCs w:val="22"/>
                <w:vertAlign w:val="superscript"/>
              </w:rPr>
              <w:t>2 </w:t>
            </w:r>
            <w:r w:rsidR="00D76705" w:rsidRPr="00AE739A">
              <w:rPr>
                <w:bCs/>
                <w:sz w:val="22"/>
                <w:szCs w:val="22"/>
              </w:rPr>
              <w:t>panta trešo un piekto daļu, kas kopsakarā ar šī panta pirmo daļu paskaidro uzraudzības un kontroles tvērumu, t.sk</w:t>
            </w:r>
            <w:r w:rsidR="00D76705" w:rsidRPr="00AE739A">
              <w:rPr>
                <w:sz w:val="22"/>
                <w:szCs w:val="22"/>
                <w:shd w:val="clear" w:color="auto" w:fill="FFFFFF"/>
              </w:rPr>
              <w:t xml:space="preserve"> lēmumu par </w:t>
            </w:r>
            <w:r w:rsidR="004579B3" w:rsidRPr="00AE739A">
              <w:rPr>
                <w:sz w:val="22"/>
                <w:szCs w:val="22"/>
              </w:rPr>
              <w:t>komercdarbības</w:t>
            </w:r>
            <w:r w:rsidR="00D76705" w:rsidRPr="00AE739A">
              <w:rPr>
                <w:sz w:val="22"/>
                <w:szCs w:val="22"/>
                <w:shd w:val="clear" w:color="auto" w:fill="FFFFFF"/>
              </w:rPr>
              <w:t xml:space="preserve"> atbalsta apturēšanu vai lēmumu par piešķirto tiesību atcelšanu pieņemšanu, elektroenerģijas ražotāju nepamatoti vai nelikumīgi saņemtā </w:t>
            </w:r>
            <w:r w:rsidR="004579B3" w:rsidRPr="00AE739A">
              <w:rPr>
                <w:sz w:val="22"/>
                <w:szCs w:val="22"/>
              </w:rPr>
              <w:t>komercdarbības</w:t>
            </w:r>
            <w:r w:rsidR="00D76705" w:rsidRPr="00AE739A">
              <w:rPr>
                <w:sz w:val="22"/>
                <w:szCs w:val="22"/>
                <w:shd w:val="clear" w:color="auto" w:fill="FFFFFF"/>
              </w:rPr>
              <w:t xml:space="preserve"> atbalsta atgūšanu u.tml.</w:t>
            </w:r>
          </w:p>
          <w:p w14:paraId="1FE9E25F" w14:textId="397F4759" w:rsidR="00D76705" w:rsidRPr="00AE739A" w:rsidRDefault="00D76705" w:rsidP="00D76705">
            <w:pPr>
              <w:spacing w:before="120"/>
              <w:ind w:left="51" w:right="113"/>
              <w:jc w:val="both"/>
              <w:rPr>
                <w:sz w:val="22"/>
                <w:szCs w:val="22"/>
              </w:rPr>
            </w:pPr>
            <w:r w:rsidRPr="00AE739A">
              <w:rPr>
                <w:sz w:val="22"/>
                <w:szCs w:val="22"/>
              </w:rPr>
              <w:t>No 2020. gada 1. janvāra līdz ar Elektroenerģijas tirgus likuma grozījumu stāšanos spēkā enerģētikas politikas administrēšanas funkcijas, tostarp elektroenerģijas obligātā iepirkuma mehānisma uzraudzība un kontrole, ir nodotas Būvniecības valsts kontroles birojam (turpmāk – birojs), kas ir atbildīgā iestāde administratīvā procesa ietvaros.</w:t>
            </w:r>
          </w:p>
          <w:p w14:paraId="6A9E1A9F" w14:textId="77777777" w:rsidR="00D76705" w:rsidRPr="00AE739A" w:rsidRDefault="00D76705" w:rsidP="00D76705">
            <w:pPr>
              <w:spacing w:before="120"/>
              <w:ind w:left="51" w:right="113"/>
              <w:jc w:val="both"/>
              <w:rPr>
                <w:sz w:val="22"/>
                <w:szCs w:val="22"/>
              </w:rPr>
            </w:pPr>
            <w:r w:rsidRPr="00AE739A">
              <w:rPr>
                <w:sz w:val="22"/>
                <w:szCs w:val="22"/>
              </w:rPr>
              <w:t xml:space="preserve">Līdz ar to MK lēma un 2020.gada 1.janvārī stājās spēkā grozījumi MK 2014.gada 30.septembra </w:t>
            </w:r>
            <w:r w:rsidRPr="00AE739A">
              <w:rPr>
                <w:sz w:val="22"/>
                <w:szCs w:val="22"/>
              </w:rPr>
              <w:lastRenderedPageBreak/>
              <w:t xml:space="preserve">noteikumos Nr.576 “Būvniecības valsts kontroles biroja nolikums” 3.punktā, MK noteikumos Nr.262 un MK noteikumos Nr.221, ar kuriem attiecībā uz elektroenerģijas obligātā iepirkuma sistēmas uzraudzību birojam tika nodotas visas līdz tam Ekonomikas ministrijas (turpmāk – ministrija) īstenotās uzraudzības un kontroles funkcijas (skat. MK noteikumu Nr.221 un MK noteikumu Nr.262 sākotnējās ietekmes novērtējuma apvienotā ziņojuma (anotācija) </w:t>
            </w:r>
            <w:proofErr w:type="spellStart"/>
            <w:r w:rsidRPr="00AE739A">
              <w:rPr>
                <w:sz w:val="22"/>
                <w:szCs w:val="22"/>
              </w:rPr>
              <w:t>I.sadaļā</w:t>
            </w:r>
            <w:proofErr w:type="spellEnd"/>
            <w:r w:rsidRPr="00AE739A">
              <w:rPr>
                <w:sz w:val="22"/>
                <w:szCs w:val="22"/>
              </w:rPr>
              <w:t xml:space="preserve"> norādīto).</w:t>
            </w:r>
          </w:p>
          <w:p w14:paraId="4E7023DF" w14:textId="6C8C3318" w:rsidR="00D76705" w:rsidRPr="00AE739A" w:rsidRDefault="00D76705" w:rsidP="00D76705">
            <w:pPr>
              <w:spacing w:before="120"/>
              <w:ind w:left="51" w:right="113"/>
              <w:jc w:val="both"/>
              <w:rPr>
                <w:sz w:val="22"/>
                <w:szCs w:val="22"/>
              </w:rPr>
            </w:pPr>
            <w:r w:rsidRPr="00AE739A">
              <w:rPr>
                <w:sz w:val="22"/>
                <w:szCs w:val="22"/>
              </w:rPr>
              <w:t xml:space="preserve">No minētā secināms, ka ar ministrijas lēmumiem tika piešķirtas un atceltas tiesības komersantiem pārdot elektroenerģiju obligātā iepirkuma ietvaros, kā arī noteikts pārkompensācijas koeficients, ja </w:t>
            </w:r>
            <w:r w:rsidR="004579B3" w:rsidRPr="00AE739A">
              <w:rPr>
                <w:sz w:val="22"/>
                <w:szCs w:val="22"/>
              </w:rPr>
              <w:t>komercdarbības</w:t>
            </w:r>
            <w:r w:rsidRPr="00AE739A">
              <w:rPr>
                <w:sz w:val="22"/>
                <w:szCs w:val="22"/>
              </w:rPr>
              <w:t xml:space="preserve"> atbalsta kopējo kapitālieguldījumu peļņas norma pārsniedza 9%. Minētie lēmumi ir pieņemti atbilstoši MK noteikumu Nr.221 un MK noteikumu Nr.262 prasībām un šo lēmumu izpildi ar 2020.gada 1.janvāri nodrošina birojs, kā arī atbilstoši MK noteikumiem Nr.221 un MK noteikumiem Nr.262 šādu lēmumu pieņemšana ir biroja kompetencē.</w:t>
            </w:r>
          </w:p>
          <w:p w14:paraId="49C7F0E6" w14:textId="3F191A0B" w:rsidR="00ED3204" w:rsidRPr="00AE739A" w:rsidRDefault="00ED3204" w:rsidP="00ED3204">
            <w:pPr>
              <w:spacing w:before="120"/>
              <w:ind w:right="113"/>
              <w:jc w:val="both"/>
              <w:rPr>
                <w:sz w:val="22"/>
                <w:szCs w:val="22"/>
              </w:rPr>
            </w:pPr>
            <w:r w:rsidRPr="00AE739A">
              <w:rPr>
                <w:sz w:val="22"/>
                <w:szCs w:val="22"/>
              </w:rPr>
              <w:t>Vienlaikus grozījumi paskaidro biroja kompetenci attiecībā uz elektroenerģijas ražotāju, kas pārdod elektroenerģiju obligātā iepirkuma ietvaros</w:t>
            </w:r>
            <w:r w:rsidR="00BA6172" w:rsidRPr="00AE739A">
              <w:rPr>
                <w:sz w:val="22"/>
                <w:szCs w:val="22"/>
              </w:rPr>
              <w:t xml:space="preserve"> </w:t>
            </w:r>
            <w:r w:rsidRPr="00AE739A">
              <w:rPr>
                <w:sz w:val="22"/>
                <w:szCs w:val="22"/>
              </w:rPr>
              <w:t xml:space="preserve">darbības uzraudzības un kontroles organizēšanu, nosakot, ka birojam ir tiesības grozīt vai atcelt lēmumus, kas ir pieņemti, lai piešķirtu vai mainītu komercdarbības atbalstu obligātā iepirkuma ietvaros. </w:t>
            </w:r>
          </w:p>
          <w:p w14:paraId="16719002" w14:textId="3D01E244" w:rsidR="00ED3204" w:rsidRPr="00AE739A" w:rsidRDefault="00ED3204" w:rsidP="00ED3204">
            <w:pPr>
              <w:spacing w:before="120"/>
              <w:ind w:right="113"/>
              <w:jc w:val="both"/>
              <w:rPr>
                <w:sz w:val="22"/>
                <w:szCs w:val="22"/>
              </w:rPr>
            </w:pPr>
            <w:r w:rsidRPr="00AE739A">
              <w:rPr>
                <w:sz w:val="22"/>
                <w:szCs w:val="22"/>
              </w:rPr>
              <w:t>Līdz ar to birojs veic elektroenerģijas obligātā iepirkuma uzraudzību un tās īstenošanai nepieciešamo administratīvo aktu izdošanu saistībā ar komersantu tiesībām pārdot elektroenerģiju obligātā iepirkuma ietvaros. Jaunas tiesības pārdot elektroenerģiju obligāti iepērkamā elektroenerģijas apjoma veidā kopš 2012. gada netiek piešķirtas.”</w:t>
            </w:r>
          </w:p>
          <w:p w14:paraId="3BDE321E" w14:textId="1EF22025" w:rsidR="00D76705" w:rsidRPr="00AE739A" w:rsidRDefault="00D76705" w:rsidP="008D2852">
            <w:pPr>
              <w:spacing w:before="120"/>
              <w:ind w:right="113"/>
              <w:jc w:val="both"/>
              <w:rPr>
                <w:sz w:val="22"/>
                <w:szCs w:val="22"/>
              </w:rPr>
            </w:pPr>
          </w:p>
        </w:tc>
        <w:tc>
          <w:tcPr>
            <w:tcW w:w="1298" w:type="dxa"/>
          </w:tcPr>
          <w:p w14:paraId="563580CA" w14:textId="77777777" w:rsidR="000421D6" w:rsidRPr="00AE739A" w:rsidRDefault="000421D6" w:rsidP="000421D6">
            <w:pPr>
              <w:jc w:val="both"/>
              <w:rPr>
                <w:sz w:val="22"/>
                <w:szCs w:val="22"/>
              </w:rPr>
            </w:pPr>
          </w:p>
        </w:tc>
      </w:tr>
      <w:tr w:rsidR="00AE739A" w:rsidRPr="00AE739A" w14:paraId="67BD02AA" w14:textId="77777777" w:rsidTr="00F6736A">
        <w:trPr>
          <w:trHeight w:val="447"/>
          <w:tblCellSpacing w:w="0" w:type="dxa"/>
        </w:trPr>
        <w:tc>
          <w:tcPr>
            <w:tcW w:w="567"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48651295" w14:textId="77777777" w:rsidR="00E83DAD" w:rsidRPr="00AE739A" w:rsidRDefault="00E83DAD" w:rsidP="000421D6">
            <w:pPr>
              <w:pStyle w:val="naisc"/>
              <w:numPr>
                <w:ilvl w:val="0"/>
                <w:numId w:val="22"/>
              </w:numPr>
              <w:spacing w:before="0" w:after="0"/>
              <w:ind w:left="113" w:firstLine="0"/>
              <w:jc w:val="left"/>
              <w:rPr>
                <w:sz w:val="22"/>
                <w:szCs w:val="22"/>
              </w:rPr>
            </w:pPr>
          </w:p>
        </w:tc>
        <w:tc>
          <w:tcPr>
            <w:tcW w:w="1774"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6886B8B7" w14:textId="00D3DF35" w:rsidR="00E83DAD" w:rsidRPr="00AE739A" w:rsidRDefault="00E83DAD" w:rsidP="000421D6">
            <w:pPr>
              <w:shd w:val="clear" w:color="auto" w:fill="FFFFFF"/>
              <w:rPr>
                <w:sz w:val="22"/>
                <w:szCs w:val="22"/>
              </w:rPr>
            </w:pPr>
            <w:r w:rsidRPr="00AE739A">
              <w:rPr>
                <w:sz w:val="22"/>
                <w:szCs w:val="22"/>
              </w:rPr>
              <w:t>Noteikumu projekts</w:t>
            </w:r>
          </w:p>
        </w:tc>
        <w:tc>
          <w:tcPr>
            <w:tcW w:w="475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49FD40DF" w14:textId="77777777" w:rsidR="00E83DAD" w:rsidRPr="00AE739A" w:rsidRDefault="00E83DAD" w:rsidP="00E83DAD">
            <w:pPr>
              <w:tabs>
                <w:tab w:val="left" w:pos="1134"/>
              </w:tabs>
              <w:spacing w:line="252" w:lineRule="auto"/>
              <w:contextualSpacing/>
              <w:jc w:val="center"/>
              <w:rPr>
                <w:rFonts w:eastAsia="Calibri"/>
                <w:b/>
                <w:bCs/>
                <w:sz w:val="22"/>
                <w:szCs w:val="22"/>
              </w:rPr>
            </w:pPr>
            <w:r w:rsidRPr="00AE739A">
              <w:rPr>
                <w:rFonts w:eastAsia="Calibri"/>
                <w:b/>
                <w:bCs/>
                <w:sz w:val="22"/>
                <w:szCs w:val="22"/>
              </w:rPr>
              <w:t>Tieslietu ministrija (13.03.2020.)</w:t>
            </w:r>
          </w:p>
          <w:p w14:paraId="7B5E01A7" w14:textId="77777777" w:rsidR="00E83DAD" w:rsidRPr="00AE739A" w:rsidRDefault="00E83DAD" w:rsidP="003F1A52">
            <w:pPr>
              <w:pStyle w:val="NormalWeb"/>
              <w:spacing w:before="0" w:beforeAutospacing="0" w:after="0" w:afterAutospacing="0"/>
              <w:jc w:val="both"/>
              <w:rPr>
                <w:sz w:val="22"/>
                <w:szCs w:val="22"/>
              </w:rPr>
            </w:pPr>
            <w:r w:rsidRPr="00AE739A">
              <w:rPr>
                <w:sz w:val="22"/>
                <w:szCs w:val="22"/>
              </w:rPr>
              <w:t>6. Projekta 1.6. apakšpunktā ietvertais noteikumu 60.</w:t>
            </w:r>
            <w:r w:rsidRPr="00AE739A">
              <w:rPr>
                <w:sz w:val="22"/>
                <w:szCs w:val="22"/>
                <w:vertAlign w:val="superscript"/>
              </w:rPr>
              <w:t>8</w:t>
            </w:r>
            <w:r w:rsidRPr="00AE739A">
              <w:rPr>
                <w:sz w:val="22"/>
                <w:szCs w:val="22"/>
              </w:rPr>
              <w:t>2. apakšpunkts noteic, ka birojs bez iepriekšēja komersanta brīdinājuma pieņem lēmumu, ar kuru atceļ komersantam atļauju, ja komersantam pasludina maksātnespējas procesu. Tāpat projekta 1.6. apakšpunktā ietvertais 60.</w:t>
            </w:r>
            <w:r w:rsidRPr="00AE739A">
              <w:rPr>
                <w:sz w:val="22"/>
                <w:szCs w:val="22"/>
                <w:vertAlign w:val="superscript"/>
              </w:rPr>
              <w:t>8</w:t>
            </w:r>
            <w:r w:rsidRPr="00AE739A">
              <w:rPr>
                <w:sz w:val="22"/>
                <w:szCs w:val="22"/>
              </w:rPr>
              <w:t>2. apakšpunkts paredz, ka šādā gadījumā birojs lēmumu pieņem piecu darbdienu laikā no fakta par komersanta maksātnespējas pasludināšu konstatēšanas brīža, par to informējot sistēmas operatoru un publisko tirgotāju.</w:t>
            </w:r>
          </w:p>
          <w:p w14:paraId="60726644" w14:textId="77777777" w:rsidR="00E83DAD" w:rsidRPr="00AE739A" w:rsidRDefault="00E83DAD" w:rsidP="003F1A52">
            <w:pPr>
              <w:pStyle w:val="NormalWeb"/>
              <w:spacing w:before="0" w:beforeAutospacing="0" w:after="0" w:afterAutospacing="0"/>
              <w:jc w:val="both"/>
              <w:rPr>
                <w:sz w:val="22"/>
                <w:szCs w:val="22"/>
              </w:rPr>
            </w:pPr>
            <w:r w:rsidRPr="00AE739A">
              <w:rPr>
                <w:sz w:val="22"/>
                <w:szCs w:val="22"/>
              </w:rPr>
              <w:t>Pirmkārt, vēršam uzmanību, ka nelabvēlīga administratīvā akta izdošana bez adresāta uzklausīšanas ir pretēja Administratīvā procesa likumam. Otrkārt, lai gan kopumā ir atbalstāms, ka maksātnespējas procesa pasludināšana komersantam var būt par pamatu atļaujas zaudēšanai, vienlaikus jāņem vērā Maksātnespējas likuma 64. panta pirmās daļas 2. punktā noteiktais, proti, administrators ne vēlāk kā līdz mantas pārdošanas plāna vai ziņojuma par mantas neesamību sastādīšanai lemj par parādnieka (komersanta) saimnieciskās darbības turpināšanu pilnā vai ierobežotā apjomā, ja šīs darbības turpināšana ir ekonomiski pamatota, vai par tās izbeigšanu.</w:t>
            </w:r>
          </w:p>
          <w:p w14:paraId="1369357A" w14:textId="0EADCCC5" w:rsidR="00E83DAD" w:rsidRPr="00AE739A" w:rsidRDefault="00E83DAD" w:rsidP="003F1A52">
            <w:pPr>
              <w:pStyle w:val="NormalWeb"/>
              <w:spacing w:before="0" w:beforeAutospacing="0" w:after="0" w:afterAutospacing="0"/>
              <w:jc w:val="both"/>
              <w:rPr>
                <w:sz w:val="22"/>
                <w:szCs w:val="22"/>
              </w:rPr>
            </w:pPr>
            <w:r w:rsidRPr="00AE739A">
              <w:rPr>
                <w:sz w:val="22"/>
                <w:szCs w:val="22"/>
              </w:rPr>
              <w:t>Līdz ar to projekta 1.6. apakšpunktā ietvertais noteikumu 60.</w:t>
            </w:r>
            <w:r w:rsidRPr="00AE739A">
              <w:rPr>
                <w:sz w:val="22"/>
                <w:szCs w:val="22"/>
                <w:vertAlign w:val="superscript"/>
              </w:rPr>
              <w:t>8</w:t>
            </w:r>
            <w:r w:rsidRPr="00AE739A">
              <w:rPr>
                <w:sz w:val="22"/>
                <w:szCs w:val="22"/>
              </w:rPr>
              <w:t xml:space="preserve"> punkts precizējams, pirmkārt, ievērojot administratīvajā procesā piemērojamos </w:t>
            </w:r>
            <w:r w:rsidRPr="00AE739A">
              <w:rPr>
                <w:sz w:val="22"/>
                <w:szCs w:val="22"/>
              </w:rPr>
              <w:lastRenderedPageBreak/>
              <w:t>tiesību principus un, otrkārt, ietverot regulējumu, ka komersants zaudē atļauju, ja viņam pasludināts maksātnespējas process un administrators pieņēmis lēmumu par saimnieciskās darbības izbeigšanu.</w:t>
            </w:r>
          </w:p>
        </w:tc>
        <w:tc>
          <w:tcPr>
            <w:tcW w:w="3459"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A7E3BE0" w14:textId="77777777" w:rsidR="00E83DAD" w:rsidRPr="00AE739A" w:rsidRDefault="00E83DAD" w:rsidP="000421D6">
            <w:pPr>
              <w:pStyle w:val="naisc"/>
              <w:spacing w:before="0" w:after="60"/>
              <w:rPr>
                <w:b/>
                <w:sz w:val="22"/>
                <w:szCs w:val="22"/>
              </w:rPr>
            </w:pPr>
            <w:r w:rsidRPr="00AE739A">
              <w:rPr>
                <w:b/>
                <w:sz w:val="22"/>
                <w:szCs w:val="22"/>
              </w:rPr>
              <w:lastRenderedPageBreak/>
              <w:t>Ņemts vērā</w:t>
            </w:r>
          </w:p>
          <w:p w14:paraId="46353980" w14:textId="228F42FA" w:rsidR="00D64474" w:rsidRPr="00AE739A" w:rsidRDefault="00663710" w:rsidP="00E83DAD">
            <w:pPr>
              <w:pStyle w:val="naisc"/>
              <w:spacing w:before="0" w:after="60"/>
              <w:jc w:val="both"/>
              <w:rPr>
                <w:bCs/>
                <w:sz w:val="22"/>
                <w:szCs w:val="22"/>
              </w:rPr>
            </w:pPr>
            <w:r w:rsidRPr="00AE739A">
              <w:rPr>
                <w:bCs/>
                <w:sz w:val="22"/>
                <w:szCs w:val="22"/>
              </w:rPr>
              <w:t>Elektroniskās saskaņošanas laikā</w:t>
            </w:r>
            <w:r w:rsidR="009A2A08" w:rsidRPr="00AE739A">
              <w:rPr>
                <w:bCs/>
                <w:sz w:val="22"/>
                <w:szCs w:val="22"/>
              </w:rPr>
              <w:t xml:space="preserve"> panākta vienošanās</w:t>
            </w:r>
            <w:r w:rsidR="00420E29" w:rsidRPr="00AE739A">
              <w:rPr>
                <w:bCs/>
                <w:sz w:val="22"/>
                <w:szCs w:val="22"/>
              </w:rPr>
              <w:t xml:space="preserve"> par attiecīgā punkta redakciju</w:t>
            </w:r>
            <w:r w:rsidR="009A2A08" w:rsidRPr="00AE739A">
              <w:rPr>
                <w:bCs/>
                <w:sz w:val="22"/>
                <w:szCs w:val="22"/>
              </w:rPr>
              <w:t>.</w:t>
            </w:r>
          </w:p>
        </w:tc>
        <w:tc>
          <w:tcPr>
            <w:tcW w:w="469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02EBB57A" w14:textId="7B1242AC" w:rsidR="00E83DAD" w:rsidRPr="00AE739A" w:rsidRDefault="00E83DAD" w:rsidP="003F1A52">
            <w:pPr>
              <w:shd w:val="clear" w:color="auto" w:fill="FFFFFF"/>
              <w:spacing w:after="120"/>
              <w:jc w:val="both"/>
              <w:rPr>
                <w:sz w:val="22"/>
                <w:szCs w:val="22"/>
              </w:rPr>
            </w:pPr>
          </w:p>
        </w:tc>
        <w:tc>
          <w:tcPr>
            <w:tcW w:w="1298" w:type="dxa"/>
          </w:tcPr>
          <w:p w14:paraId="279DB1DC" w14:textId="77777777" w:rsidR="00E83DAD" w:rsidRPr="00AE739A" w:rsidRDefault="00E83DAD" w:rsidP="000421D6">
            <w:pPr>
              <w:jc w:val="both"/>
              <w:rPr>
                <w:sz w:val="22"/>
                <w:szCs w:val="22"/>
              </w:rPr>
            </w:pPr>
          </w:p>
        </w:tc>
      </w:tr>
      <w:tr w:rsidR="00AE739A" w:rsidRPr="00AE739A" w14:paraId="60560197" w14:textId="77777777" w:rsidTr="00F6736A">
        <w:trPr>
          <w:trHeight w:val="447"/>
          <w:tblCellSpacing w:w="0" w:type="dxa"/>
        </w:trPr>
        <w:tc>
          <w:tcPr>
            <w:tcW w:w="567"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3D37C0F9" w14:textId="681C97D8" w:rsidR="000421D6" w:rsidRPr="00AE739A" w:rsidRDefault="000421D6" w:rsidP="000421D6">
            <w:pPr>
              <w:pStyle w:val="naisc"/>
              <w:numPr>
                <w:ilvl w:val="0"/>
                <w:numId w:val="22"/>
              </w:numPr>
              <w:spacing w:before="0" w:after="0"/>
              <w:ind w:left="113" w:firstLine="0"/>
              <w:jc w:val="left"/>
              <w:rPr>
                <w:sz w:val="22"/>
                <w:szCs w:val="22"/>
              </w:rPr>
            </w:pPr>
          </w:p>
        </w:tc>
        <w:tc>
          <w:tcPr>
            <w:tcW w:w="1774"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1EF2EE1F" w14:textId="7023C94E" w:rsidR="000421D6" w:rsidRPr="00AE739A" w:rsidRDefault="00954934" w:rsidP="00954934">
            <w:pPr>
              <w:shd w:val="clear" w:color="auto" w:fill="FFFFFF"/>
              <w:spacing w:after="120"/>
              <w:jc w:val="both"/>
              <w:rPr>
                <w:sz w:val="22"/>
                <w:szCs w:val="22"/>
              </w:rPr>
            </w:pPr>
            <w:r w:rsidRPr="00AE739A">
              <w:rPr>
                <w:sz w:val="22"/>
                <w:szCs w:val="22"/>
              </w:rPr>
              <w:t>Noteikumu projekts</w:t>
            </w:r>
          </w:p>
        </w:tc>
        <w:tc>
          <w:tcPr>
            <w:tcW w:w="475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4DB3971B" w14:textId="77777777" w:rsidR="000421D6" w:rsidRPr="00AE739A" w:rsidRDefault="000421D6" w:rsidP="000421D6">
            <w:pPr>
              <w:tabs>
                <w:tab w:val="left" w:pos="1134"/>
              </w:tabs>
              <w:spacing w:after="160" w:line="252" w:lineRule="auto"/>
              <w:contextualSpacing/>
              <w:jc w:val="center"/>
              <w:rPr>
                <w:rFonts w:eastAsia="Calibri"/>
                <w:b/>
                <w:bCs/>
                <w:sz w:val="22"/>
                <w:szCs w:val="22"/>
              </w:rPr>
            </w:pPr>
            <w:r w:rsidRPr="00AE739A">
              <w:rPr>
                <w:rFonts w:eastAsia="Calibri"/>
                <w:b/>
                <w:bCs/>
                <w:sz w:val="22"/>
                <w:szCs w:val="22"/>
              </w:rPr>
              <w:t>Tieslietu ministrija (06.02.2020.)</w:t>
            </w:r>
          </w:p>
          <w:p w14:paraId="723684CA" w14:textId="1ABF4BA5" w:rsidR="000421D6" w:rsidRPr="00AE739A" w:rsidRDefault="000421D6" w:rsidP="000421D6">
            <w:pPr>
              <w:jc w:val="both"/>
              <w:rPr>
                <w:sz w:val="22"/>
                <w:szCs w:val="22"/>
              </w:rPr>
            </w:pPr>
            <w:r w:rsidRPr="00AE739A">
              <w:rPr>
                <w:sz w:val="22"/>
                <w:szCs w:val="22"/>
              </w:rPr>
              <w:t>6. Projekta 3. punktā ietvertais elektroenerģijas ražošanas noteikumu 60.</w:t>
            </w:r>
            <w:r w:rsidRPr="00AE739A">
              <w:rPr>
                <w:sz w:val="22"/>
                <w:szCs w:val="22"/>
                <w:vertAlign w:val="superscript"/>
              </w:rPr>
              <w:t>8</w:t>
            </w:r>
            <w:r w:rsidRPr="00AE739A">
              <w:rPr>
                <w:sz w:val="22"/>
                <w:szCs w:val="22"/>
              </w:rPr>
              <w:t>2. apakšpunkts atsaucas uz projekta 2. punktā ietverto elektroenerģijas ražošanas noteikumu 12.</w:t>
            </w:r>
            <w:r w:rsidRPr="00AE739A">
              <w:rPr>
                <w:sz w:val="22"/>
                <w:szCs w:val="22"/>
                <w:vertAlign w:val="superscript"/>
              </w:rPr>
              <w:t>1</w:t>
            </w:r>
            <w:r w:rsidRPr="00AE739A">
              <w:rPr>
                <w:sz w:val="22"/>
                <w:szCs w:val="22"/>
              </w:rPr>
              <w:t> punktu, kurā noteikta kārtība, kādā komersants var mainīt vienu cietās biomasas kurināmo uz citu cietās biomasas kurināmo. Projekta 3. punktā ietvertais elektroenerģijas ražošanas noteikumu 60.</w:t>
            </w:r>
            <w:r w:rsidRPr="00AE739A">
              <w:rPr>
                <w:sz w:val="22"/>
                <w:szCs w:val="22"/>
                <w:vertAlign w:val="superscript"/>
              </w:rPr>
              <w:t>8</w:t>
            </w:r>
            <w:r w:rsidRPr="00AE739A">
              <w:rPr>
                <w:sz w:val="22"/>
                <w:szCs w:val="22"/>
              </w:rPr>
              <w:t>2. apakšpunkts paredz, ka elektrostacijā izmantotās tehnoloģijas veids vai kurināmais neatbilst veiktajām izmaiņām cietās biomasas kurināmajā. No minētā izriet, ka projekta 2. punktā ietvertais regulējums pieļauj mainīt vienu cietās biomasas kurināmo pret citu cietās biomasas kurināmo, savukārt projekta 3. punktā ietvertais regulējums pieļauj mainīt gan tehnoloģijas veidu, gan kurināmo. Ņemot vērā to, ka projekta 2. punktā ietvertajā elektroenerģijas ražošanas noteikumu 12.</w:t>
            </w:r>
            <w:r w:rsidRPr="00AE739A">
              <w:rPr>
                <w:sz w:val="22"/>
                <w:szCs w:val="22"/>
                <w:vertAlign w:val="superscript"/>
              </w:rPr>
              <w:t>1</w:t>
            </w:r>
            <w:r w:rsidRPr="00AE739A">
              <w:rPr>
                <w:sz w:val="22"/>
                <w:szCs w:val="22"/>
              </w:rPr>
              <w:t> punktā nav paredzēta kārtība, kādā komersants var mainīt tehnoloģijas veidu, lūdzam precizēt projekta 3. punktā ietverto elektroenerģijas ražošanas noteikumu 60.</w:t>
            </w:r>
            <w:r w:rsidRPr="00AE739A">
              <w:rPr>
                <w:sz w:val="22"/>
                <w:szCs w:val="22"/>
                <w:vertAlign w:val="superscript"/>
              </w:rPr>
              <w:t>8</w:t>
            </w:r>
            <w:r w:rsidRPr="00AE739A">
              <w:rPr>
                <w:sz w:val="22"/>
                <w:szCs w:val="22"/>
              </w:rPr>
              <w:t>2. apakšpunktu.</w:t>
            </w:r>
          </w:p>
          <w:p w14:paraId="68A5D0AF" w14:textId="7DB8C8D0" w:rsidR="000421D6" w:rsidRPr="00AE739A" w:rsidRDefault="000421D6" w:rsidP="000421D6">
            <w:pPr>
              <w:pStyle w:val="NoSpacing"/>
              <w:jc w:val="both"/>
              <w:rPr>
                <w:sz w:val="22"/>
                <w:szCs w:val="22"/>
                <w:lang w:val="lv-LV"/>
              </w:rPr>
            </w:pPr>
            <w:r w:rsidRPr="00AE739A">
              <w:rPr>
                <w:sz w:val="22"/>
                <w:szCs w:val="22"/>
                <w:lang w:val="lv-LV"/>
              </w:rPr>
              <w:t>Vienlaikus vēršam uzmanību, ka projekta 3. punktā ietvertie elektroenerģijas ražošanas noteikumu 60.</w:t>
            </w:r>
            <w:r w:rsidRPr="00AE739A">
              <w:rPr>
                <w:sz w:val="22"/>
                <w:szCs w:val="22"/>
                <w:vertAlign w:val="superscript"/>
                <w:lang w:val="lv-LV"/>
              </w:rPr>
              <w:t>8</w:t>
            </w:r>
            <w:r w:rsidRPr="00AE739A">
              <w:rPr>
                <w:sz w:val="22"/>
                <w:szCs w:val="22"/>
                <w:lang w:val="lv-LV"/>
              </w:rPr>
              <w:t>1. un 60.</w:t>
            </w:r>
            <w:r w:rsidRPr="00AE739A">
              <w:rPr>
                <w:sz w:val="22"/>
                <w:szCs w:val="22"/>
                <w:vertAlign w:val="superscript"/>
                <w:lang w:val="lv-LV"/>
              </w:rPr>
              <w:t>8</w:t>
            </w:r>
            <w:r w:rsidRPr="00AE739A">
              <w:rPr>
                <w:sz w:val="22"/>
                <w:szCs w:val="22"/>
                <w:lang w:val="lv-LV"/>
              </w:rPr>
              <w:t>2. apakšpunkti ir savstarpēji pretrunīgi, jo pirmais neparedz, ka kurināmais varētu būt ticis mainīts. Proti, no projekta 3. punktā ietvertā elektroenerģijas ražošanas noteikumu 60.</w:t>
            </w:r>
            <w:r w:rsidRPr="00AE739A">
              <w:rPr>
                <w:sz w:val="22"/>
                <w:szCs w:val="22"/>
                <w:vertAlign w:val="superscript"/>
                <w:lang w:val="lv-LV"/>
              </w:rPr>
              <w:t>8</w:t>
            </w:r>
            <w:r w:rsidRPr="00AE739A">
              <w:rPr>
                <w:sz w:val="22"/>
                <w:szCs w:val="22"/>
                <w:lang w:val="lv-LV"/>
              </w:rPr>
              <w:t>1. apakšpunkta nevar izsecināt, ka tajā minētais lēmums ir arī lēmums, ar kuru veiktas izmaiņas kurināmajā. Ņemot vērā minēto, lūdzam precizēt projekta 3. punktu.</w:t>
            </w:r>
          </w:p>
        </w:tc>
        <w:tc>
          <w:tcPr>
            <w:tcW w:w="3459"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6CD645D3" w14:textId="77777777" w:rsidR="000421D6" w:rsidRPr="00AE739A" w:rsidRDefault="000421D6" w:rsidP="000421D6">
            <w:pPr>
              <w:pStyle w:val="naisc"/>
              <w:spacing w:before="0" w:after="60"/>
              <w:rPr>
                <w:b/>
                <w:sz w:val="22"/>
                <w:szCs w:val="22"/>
              </w:rPr>
            </w:pPr>
            <w:r w:rsidRPr="00AE739A">
              <w:rPr>
                <w:b/>
                <w:sz w:val="22"/>
                <w:szCs w:val="22"/>
              </w:rPr>
              <w:t>Ņemts vērā</w:t>
            </w:r>
          </w:p>
          <w:p w14:paraId="19D2DE2C" w14:textId="77777777" w:rsidR="000421D6" w:rsidRPr="00AE739A" w:rsidRDefault="000421D6" w:rsidP="000421D6">
            <w:pPr>
              <w:pStyle w:val="naisc"/>
              <w:spacing w:before="0" w:after="60"/>
              <w:jc w:val="left"/>
              <w:rPr>
                <w:bCs/>
                <w:sz w:val="22"/>
                <w:szCs w:val="22"/>
              </w:rPr>
            </w:pPr>
          </w:p>
          <w:p w14:paraId="673FD070" w14:textId="77777777" w:rsidR="000421D6" w:rsidRPr="00AE739A" w:rsidRDefault="000421D6" w:rsidP="000421D6">
            <w:pPr>
              <w:pStyle w:val="naisc"/>
              <w:spacing w:before="0" w:after="60"/>
              <w:jc w:val="left"/>
              <w:rPr>
                <w:bCs/>
                <w:sz w:val="22"/>
                <w:szCs w:val="22"/>
              </w:rPr>
            </w:pPr>
          </w:p>
          <w:p w14:paraId="3D4FA087" w14:textId="77777777" w:rsidR="000421D6" w:rsidRPr="00AE739A" w:rsidRDefault="000421D6" w:rsidP="000421D6">
            <w:pPr>
              <w:pStyle w:val="naisc"/>
              <w:spacing w:before="0" w:after="60"/>
              <w:jc w:val="left"/>
              <w:rPr>
                <w:bCs/>
                <w:sz w:val="22"/>
                <w:szCs w:val="22"/>
              </w:rPr>
            </w:pPr>
          </w:p>
          <w:p w14:paraId="2BAFF533" w14:textId="77777777" w:rsidR="000421D6" w:rsidRPr="00AE739A" w:rsidRDefault="000421D6" w:rsidP="000421D6">
            <w:pPr>
              <w:pStyle w:val="naisc"/>
              <w:spacing w:before="0" w:after="60"/>
              <w:jc w:val="left"/>
              <w:rPr>
                <w:bCs/>
                <w:sz w:val="22"/>
                <w:szCs w:val="22"/>
              </w:rPr>
            </w:pPr>
          </w:p>
          <w:p w14:paraId="778361C8" w14:textId="77777777" w:rsidR="000421D6" w:rsidRPr="00AE739A" w:rsidRDefault="000421D6" w:rsidP="000421D6">
            <w:pPr>
              <w:pStyle w:val="naisc"/>
              <w:spacing w:before="0" w:after="60"/>
              <w:jc w:val="left"/>
              <w:rPr>
                <w:bCs/>
                <w:sz w:val="22"/>
                <w:szCs w:val="22"/>
              </w:rPr>
            </w:pPr>
          </w:p>
          <w:p w14:paraId="0C500244" w14:textId="77777777" w:rsidR="000421D6" w:rsidRPr="00AE739A" w:rsidRDefault="000421D6" w:rsidP="000421D6">
            <w:pPr>
              <w:pStyle w:val="naisc"/>
              <w:spacing w:before="0" w:after="60"/>
              <w:jc w:val="left"/>
              <w:rPr>
                <w:bCs/>
                <w:sz w:val="22"/>
                <w:szCs w:val="22"/>
              </w:rPr>
            </w:pPr>
          </w:p>
          <w:p w14:paraId="107FD3CB" w14:textId="77777777" w:rsidR="000421D6" w:rsidRPr="00AE739A" w:rsidRDefault="000421D6" w:rsidP="000421D6">
            <w:pPr>
              <w:pStyle w:val="naisc"/>
              <w:spacing w:before="0" w:after="60"/>
              <w:jc w:val="left"/>
              <w:rPr>
                <w:bCs/>
                <w:sz w:val="22"/>
                <w:szCs w:val="22"/>
              </w:rPr>
            </w:pPr>
          </w:p>
          <w:p w14:paraId="22FB6DAC" w14:textId="77777777" w:rsidR="000421D6" w:rsidRPr="00AE739A" w:rsidRDefault="000421D6" w:rsidP="000421D6">
            <w:pPr>
              <w:pStyle w:val="naisc"/>
              <w:spacing w:before="0" w:after="60"/>
              <w:jc w:val="left"/>
              <w:rPr>
                <w:bCs/>
                <w:sz w:val="22"/>
                <w:szCs w:val="22"/>
              </w:rPr>
            </w:pPr>
          </w:p>
          <w:p w14:paraId="18D22FBB" w14:textId="77777777" w:rsidR="000421D6" w:rsidRPr="00AE739A" w:rsidRDefault="000421D6" w:rsidP="000421D6">
            <w:pPr>
              <w:pStyle w:val="naisc"/>
              <w:spacing w:before="0" w:after="60"/>
              <w:jc w:val="left"/>
              <w:rPr>
                <w:bCs/>
                <w:sz w:val="22"/>
                <w:szCs w:val="22"/>
              </w:rPr>
            </w:pPr>
          </w:p>
          <w:p w14:paraId="408D5901" w14:textId="77777777" w:rsidR="000421D6" w:rsidRPr="00AE739A" w:rsidRDefault="000421D6" w:rsidP="000421D6">
            <w:pPr>
              <w:pStyle w:val="naisc"/>
              <w:spacing w:before="0" w:after="60"/>
              <w:jc w:val="left"/>
              <w:rPr>
                <w:bCs/>
                <w:sz w:val="22"/>
                <w:szCs w:val="22"/>
              </w:rPr>
            </w:pPr>
          </w:p>
          <w:p w14:paraId="4D9FFC03" w14:textId="77777777" w:rsidR="000421D6" w:rsidRPr="00AE739A" w:rsidRDefault="000421D6" w:rsidP="000421D6">
            <w:pPr>
              <w:pStyle w:val="naisc"/>
              <w:spacing w:before="0" w:after="60"/>
              <w:jc w:val="left"/>
              <w:rPr>
                <w:bCs/>
                <w:sz w:val="22"/>
                <w:szCs w:val="22"/>
              </w:rPr>
            </w:pPr>
          </w:p>
          <w:p w14:paraId="7A3B480C" w14:textId="77777777" w:rsidR="000421D6" w:rsidRPr="00AE739A" w:rsidRDefault="000421D6" w:rsidP="000421D6">
            <w:pPr>
              <w:pStyle w:val="naisc"/>
              <w:spacing w:before="0" w:after="60"/>
              <w:jc w:val="left"/>
              <w:rPr>
                <w:bCs/>
                <w:sz w:val="22"/>
                <w:szCs w:val="22"/>
              </w:rPr>
            </w:pPr>
          </w:p>
          <w:p w14:paraId="13CC291A" w14:textId="77777777" w:rsidR="000421D6" w:rsidRPr="00AE739A" w:rsidRDefault="000421D6" w:rsidP="000421D6">
            <w:pPr>
              <w:pStyle w:val="naisc"/>
              <w:spacing w:before="0" w:after="60"/>
              <w:jc w:val="left"/>
              <w:rPr>
                <w:bCs/>
                <w:sz w:val="22"/>
                <w:szCs w:val="22"/>
              </w:rPr>
            </w:pPr>
          </w:p>
          <w:p w14:paraId="4310BBA4" w14:textId="0B353C25" w:rsidR="000421D6" w:rsidRPr="00AE739A" w:rsidRDefault="000421D6" w:rsidP="000421D6">
            <w:pPr>
              <w:pStyle w:val="naisc"/>
              <w:spacing w:before="0" w:after="60"/>
              <w:jc w:val="left"/>
              <w:rPr>
                <w:bCs/>
                <w:sz w:val="22"/>
                <w:szCs w:val="22"/>
              </w:rPr>
            </w:pPr>
          </w:p>
          <w:p w14:paraId="3C43B6F8" w14:textId="1A517C0D" w:rsidR="000421D6" w:rsidRPr="00AE739A" w:rsidRDefault="000421D6" w:rsidP="009C2478">
            <w:pPr>
              <w:pStyle w:val="naisc"/>
              <w:spacing w:before="0" w:after="60"/>
              <w:jc w:val="left"/>
              <w:rPr>
                <w:bCs/>
                <w:sz w:val="22"/>
                <w:szCs w:val="22"/>
              </w:rPr>
            </w:pPr>
          </w:p>
        </w:tc>
        <w:tc>
          <w:tcPr>
            <w:tcW w:w="469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2BBEAA2B" w14:textId="2F4591EA" w:rsidR="00E34427" w:rsidRPr="00AE739A" w:rsidRDefault="00E34427" w:rsidP="000421D6">
            <w:pPr>
              <w:shd w:val="clear" w:color="auto" w:fill="FFFFFF"/>
              <w:spacing w:after="120"/>
              <w:jc w:val="both"/>
              <w:rPr>
                <w:sz w:val="22"/>
                <w:szCs w:val="22"/>
              </w:rPr>
            </w:pPr>
            <w:r w:rsidRPr="00AE739A">
              <w:rPr>
                <w:sz w:val="22"/>
                <w:szCs w:val="22"/>
              </w:rPr>
              <w:t xml:space="preserve">Precizēts noteikumu projekta </w:t>
            </w:r>
            <w:r w:rsidR="00944F7B" w:rsidRPr="00AE739A">
              <w:rPr>
                <w:sz w:val="22"/>
                <w:szCs w:val="22"/>
              </w:rPr>
              <w:t>8</w:t>
            </w:r>
            <w:r w:rsidRPr="00AE739A">
              <w:rPr>
                <w:sz w:val="22"/>
                <w:szCs w:val="22"/>
              </w:rPr>
              <w:t>.punkts, izsakot noteikumu 60.</w:t>
            </w:r>
            <w:r w:rsidRPr="00AE739A">
              <w:rPr>
                <w:sz w:val="22"/>
                <w:szCs w:val="22"/>
                <w:vertAlign w:val="superscript"/>
              </w:rPr>
              <w:t>8</w:t>
            </w:r>
            <w:r w:rsidRPr="00AE739A">
              <w:rPr>
                <w:sz w:val="22"/>
                <w:szCs w:val="22"/>
              </w:rPr>
              <w:t xml:space="preserve"> 1 punktu šādā redakcijā:</w:t>
            </w:r>
          </w:p>
          <w:p w14:paraId="185AD8E5" w14:textId="366CD968" w:rsidR="00E34427" w:rsidRPr="00AE739A" w:rsidRDefault="00E34427" w:rsidP="000421D6">
            <w:pPr>
              <w:shd w:val="clear" w:color="auto" w:fill="FFFFFF"/>
              <w:spacing w:after="120"/>
              <w:jc w:val="both"/>
              <w:rPr>
                <w:sz w:val="22"/>
                <w:szCs w:val="22"/>
              </w:rPr>
            </w:pPr>
            <w:r w:rsidRPr="00AE739A" w:rsidDel="00E34427">
              <w:rPr>
                <w:sz w:val="22"/>
                <w:szCs w:val="22"/>
              </w:rPr>
              <w:t xml:space="preserve"> </w:t>
            </w:r>
            <w:r w:rsidRPr="00AE739A">
              <w:rPr>
                <w:sz w:val="22"/>
                <w:szCs w:val="22"/>
              </w:rPr>
              <w:t>“</w:t>
            </w:r>
            <w:r w:rsidR="00944F7B" w:rsidRPr="00AE739A">
              <w:rPr>
                <w:sz w:val="22"/>
                <w:szCs w:val="22"/>
              </w:rPr>
              <w:t>60.</w:t>
            </w:r>
            <w:r w:rsidR="00944F7B" w:rsidRPr="00AE739A">
              <w:rPr>
                <w:sz w:val="22"/>
                <w:szCs w:val="22"/>
                <w:vertAlign w:val="superscript"/>
              </w:rPr>
              <w:t>8</w:t>
            </w:r>
            <w:r w:rsidR="00944F7B" w:rsidRPr="00AE739A">
              <w:rPr>
                <w:sz w:val="22"/>
                <w:szCs w:val="22"/>
              </w:rPr>
              <w:t>1. ja pēc kontroles grupas veiktās pārbaudes birojs konstatē, ka elektrostacijā izmantotās tehnoloģijas veids vai kurināmais neatbilst informācijai, kas norādīta šo noteikumu 14. punktā minētajā iesniegumā, vai elektrostacijā izmantotais kurināmais neatbilst šo noteikumu 18.</w:t>
            </w:r>
            <w:r w:rsidR="00944F7B" w:rsidRPr="00AE739A">
              <w:rPr>
                <w:sz w:val="22"/>
                <w:szCs w:val="22"/>
                <w:vertAlign w:val="superscript"/>
              </w:rPr>
              <w:t>1</w:t>
            </w:r>
            <w:r w:rsidR="00944F7B" w:rsidRPr="00AE739A">
              <w:rPr>
                <w:sz w:val="22"/>
                <w:szCs w:val="22"/>
              </w:rPr>
              <w:t xml:space="preserve"> punktā minētajā biroja lēmumā noteiktajam. </w:t>
            </w:r>
            <w:bookmarkStart w:id="9" w:name="_Hlk34164076"/>
            <w:r w:rsidR="00944F7B" w:rsidRPr="00AE739A">
              <w:rPr>
                <w:sz w:val="22"/>
                <w:szCs w:val="22"/>
              </w:rPr>
              <w:t>Birojs lēmumu pieņem mēneša laikā pēc šo noteikumu 60.</w:t>
            </w:r>
            <w:r w:rsidR="00944F7B" w:rsidRPr="00AE739A">
              <w:rPr>
                <w:sz w:val="22"/>
                <w:szCs w:val="22"/>
                <w:vertAlign w:val="superscript"/>
              </w:rPr>
              <w:t>4 </w:t>
            </w:r>
            <w:r w:rsidR="00944F7B" w:rsidRPr="00AE739A">
              <w:rPr>
                <w:sz w:val="22"/>
                <w:szCs w:val="22"/>
              </w:rPr>
              <w:t>6. apakšpunktā minētā pārbaudes akta saņemšanas</w:t>
            </w:r>
            <w:bookmarkEnd w:id="9"/>
            <w:r w:rsidR="00A87715" w:rsidRPr="00AE739A">
              <w:rPr>
                <w:sz w:val="22"/>
                <w:szCs w:val="22"/>
              </w:rPr>
              <w:t>;</w:t>
            </w:r>
            <w:r w:rsidRPr="00AE739A">
              <w:rPr>
                <w:sz w:val="22"/>
                <w:szCs w:val="22"/>
              </w:rPr>
              <w:t>”</w:t>
            </w:r>
          </w:p>
          <w:p w14:paraId="2AC9AB3F" w14:textId="77777777" w:rsidR="000421D6" w:rsidRPr="00AE739A" w:rsidRDefault="000421D6" w:rsidP="000421D6">
            <w:pPr>
              <w:shd w:val="clear" w:color="auto" w:fill="FFFFFF"/>
              <w:spacing w:after="120"/>
              <w:jc w:val="both"/>
              <w:rPr>
                <w:sz w:val="22"/>
                <w:szCs w:val="22"/>
              </w:rPr>
            </w:pPr>
          </w:p>
          <w:p w14:paraId="509D6435" w14:textId="77777777" w:rsidR="000421D6" w:rsidRPr="00AE739A" w:rsidRDefault="000421D6" w:rsidP="000421D6">
            <w:pPr>
              <w:shd w:val="clear" w:color="auto" w:fill="FFFFFF"/>
              <w:spacing w:after="120"/>
              <w:jc w:val="both"/>
              <w:rPr>
                <w:sz w:val="22"/>
                <w:szCs w:val="22"/>
              </w:rPr>
            </w:pPr>
          </w:p>
          <w:p w14:paraId="258BC656" w14:textId="77777777" w:rsidR="000421D6" w:rsidRPr="00AE739A" w:rsidRDefault="000421D6" w:rsidP="000421D6">
            <w:pPr>
              <w:shd w:val="clear" w:color="auto" w:fill="FFFFFF"/>
              <w:spacing w:after="120"/>
              <w:jc w:val="both"/>
              <w:rPr>
                <w:sz w:val="22"/>
                <w:szCs w:val="22"/>
              </w:rPr>
            </w:pPr>
          </w:p>
          <w:p w14:paraId="28C9344E" w14:textId="77777777" w:rsidR="000421D6" w:rsidRPr="00AE739A" w:rsidRDefault="000421D6" w:rsidP="000421D6">
            <w:pPr>
              <w:shd w:val="clear" w:color="auto" w:fill="FFFFFF"/>
              <w:spacing w:after="120"/>
              <w:jc w:val="both"/>
              <w:rPr>
                <w:sz w:val="22"/>
                <w:szCs w:val="22"/>
              </w:rPr>
            </w:pPr>
          </w:p>
          <w:p w14:paraId="74590BB5" w14:textId="77777777" w:rsidR="000421D6" w:rsidRPr="00AE739A" w:rsidRDefault="000421D6" w:rsidP="000421D6">
            <w:pPr>
              <w:shd w:val="clear" w:color="auto" w:fill="FFFFFF"/>
              <w:spacing w:after="120"/>
              <w:jc w:val="both"/>
              <w:rPr>
                <w:sz w:val="22"/>
                <w:szCs w:val="22"/>
              </w:rPr>
            </w:pPr>
          </w:p>
          <w:p w14:paraId="37C3C1A2" w14:textId="77777777" w:rsidR="000421D6" w:rsidRPr="00AE739A" w:rsidRDefault="000421D6" w:rsidP="000421D6">
            <w:pPr>
              <w:shd w:val="clear" w:color="auto" w:fill="FFFFFF"/>
              <w:spacing w:after="120"/>
              <w:jc w:val="both"/>
              <w:rPr>
                <w:sz w:val="22"/>
                <w:szCs w:val="22"/>
              </w:rPr>
            </w:pPr>
          </w:p>
          <w:p w14:paraId="46BBEAAC" w14:textId="77777777" w:rsidR="000421D6" w:rsidRPr="00AE739A" w:rsidRDefault="000421D6" w:rsidP="000421D6">
            <w:pPr>
              <w:shd w:val="clear" w:color="auto" w:fill="FFFFFF"/>
              <w:spacing w:after="120"/>
              <w:jc w:val="both"/>
              <w:rPr>
                <w:sz w:val="22"/>
                <w:szCs w:val="22"/>
              </w:rPr>
            </w:pPr>
          </w:p>
          <w:p w14:paraId="0F7318B9" w14:textId="77777777" w:rsidR="000421D6" w:rsidRPr="00AE739A" w:rsidRDefault="000421D6" w:rsidP="000421D6">
            <w:pPr>
              <w:shd w:val="clear" w:color="auto" w:fill="FFFFFF"/>
              <w:spacing w:after="120"/>
              <w:jc w:val="both"/>
              <w:rPr>
                <w:sz w:val="22"/>
                <w:szCs w:val="22"/>
              </w:rPr>
            </w:pPr>
          </w:p>
          <w:p w14:paraId="7D4FC416" w14:textId="77777777" w:rsidR="000421D6" w:rsidRPr="00AE739A" w:rsidRDefault="000421D6" w:rsidP="000421D6">
            <w:pPr>
              <w:shd w:val="clear" w:color="auto" w:fill="FFFFFF"/>
              <w:spacing w:after="120"/>
              <w:jc w:val="both"/>
              <w:rPr>
                <w:sz w:val="22"/>
                <w:szCs w:val="22"/>
              </w:rPr>
            </w:pPr>
          </w:p>
          <w:p w14:paraId="5B5575AC" w14:textId="77777777" w:rsidR="000421D6" w:rsidRPr="00AE739A" w:rsidRDefault="000421D6" w:rsidP="000421D6">
            <w:pPr>
              <w:shd w:val="clear" w:color="auto" w:fill="FFFFFF"/>
              <w:spacing w:after="120"/>
              <w:jc w:val="both"/>
              <w:rPr>
                <w:sz w:val="22"/>
                <w:szCs w:val="22"/>
              </w:rPr>
            </w:pPr>
          </w:p>
          <w:p w14:paraId="4F749B21" w14:textId="77777777" w:rsidR="000421D6" w:rsidRPr="00AE739A" w:rsidRDefault="000421D6" w:rsidP="000421D6">
            <w:pPr>
              <w:shd w:val="clear" w:color="auto" w:fill="FFFFFF"/>
              <w:spacing w:after="120"/>
              <w:jc w:val="both"/>
              <w:rPr>
                <w:sz w:val="22"/>
                <w:szCs w:val="22"/>
              </w:rPr>
            </w:pPr>
          </w:p>
          <w:p w14:paraId="0CCF296E" w14:textId="70CA9E3D" w:rsidR="000421D6" w:rsidRPr="00AE739A" w:rsidRDefault="000421D6" w:rsidP="000421D6">
            <w:pPr>
              <w:shd w:val="clear" w:color="auto" w:fill="FFFFFF"/>
              <w:spacing w:after="120"/>
              <w:jc w:val="both"/>
              <w:rPr>
                <w:b/>
                <w:bCs/>
                <w:sz w:val="22"/>
                <w:szCs w:val="22"/>
              </w:rPr>
            </w:pPr>
          </w:p>
        </w:tc>
        <w:tc>
          <w:tcPr>
            <w:tcW w:w="1298" w:type="dxa"/>
          </w:tcPr>
          <w:p w14:paraId="02751291" w14:textId="77777777" w:rsidR="000421D6" w:rsidRPr="00AE739A" w:rsidRDefault="000421D6" w:rsidP="000421D6">
            <w:pPr>
              <w:jc w:val="both"/>
              <w:rPr>
                <w:sz w:val="22"/>
                <w:szCs w:val="22"/>
              </w:rPr>
            </w:pPr>
          </w:p>
        </w:tc>
      </w:tr>
      <w:tr w:rsidR="00AE739A" w:rsidRPr="00AE739A" w14:paraId="1F3B5AD3" w14:textId="77777777" w:rsidTr="00F6736A">
        <w:trPr>
          <w:trHeight w:val="447"/>
          <w:tblCellSpacing w:w="0" w:type="dxa"/>
        </w:trPr>
        <w:tc>
          <w:tcPr>
            <w:tcW w:w="567"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09768090" w14:textId="34C9239A" w:rsidR="000421D6" w:rsidRPr="00AE739A" w:rsidRDefault="000421D6" w:rsidP="000421D6">
            <w:pPr>
              <w:pStyle w:val="naisc"/>
              <w:numPr>
                <w:ilvl w:val="0"/>
                <w:numId w:val="22"/>
              </w:numPr>
              <w:spacing w:before="0" w:after="0"/>
              <w:ind w:left="113" w:firstLine="0"/>
              <w:jc w:val="left"/>
              <w:rPr>
                <w:sz w:val="22"/>
                <w:szCs w:val="22"/>
              </w:rPr>
            </w:pPr>
          </w:p>
        </w:tc>
        <w:tc>
          <w:tcPr>
            <w:tcW w:w="1774"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22ED979" w14:textId="102B983C" w:rsidR="000421D6" w:rsidRPr="00AE739A" w:rsidRDefault="000421D6" w:rsidP="000421D6">
            <w:pPr>
              <w:shd w:val="clear" w:color="auto" w:fill="FFFFFF"/>
              <w:rPr>
                <w:sz w:val="22"/>
                <w:szCs w:val="22"/>
              </w:rPr>
            </w:pPr>
            <w:r w:rsidRPr="00AE739A">
              <w:rPr>
                <w:sz w:val="22"/>
                <w:szCs w:val="22"/>
              </w:rPr>
              <w:t>Noteikumu projekts</w:t>
            </w:r>
            <w:r w:rsidR="008D53C1" w:rsidRPr="00AE739A">
              <w:rPr>
                <w:sz w:val="22"/>
                <w:szCs w:val="22"/>
              </w:rPr>
              <w:t xml:space="preserve">, </w:t>
            </w:r>
            <w:r w:rsidR="008D53C1" w:rsidRPr="00AE739A">
              <w:rPr>
                <w:sz w:val="22"/>
                <w:szCs w:val="22"/>
              </w:rPr>
              <w:lastRenderedPageBreak/>
              <w:t xml:space="preserve">noteikumu projekta </w:t>
            </w:r>
            <w:r w:rsidRPr="00AE739A">
              <w:rPr>
                <w:sz w:val="22"/>
                <w:szCs w:val="22"/>
              </w:rPr>
              <w:t>anotācija</w:t>
            </w:r>
          </w:p>
        </w:tc>
        <w:tc>
          <w:tcPr>
            <w:tcW w:w="475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787EC9A1" w14:textId="77777777" w:rsidR="005875F6" w:rsidRPr="00AE739A" w:rsidRDefault="005875F6" w:rsidP="005875F6">
            <w:pPr>
              <w:tabs>
                <w:tab w:val="left" w:pos="1134"/>
              </w:tabs>
              <w:contextualSpacing/>
              <w:jc w:val="center"/>
              <w:rPr>
                <w:rFonts w:eastAsia="Calibri"/>
                <w:b/>
                <w:bCs/>
                <w:sz w:val="22"/>
                <w:szCs w:val="22"/>
              </w:rPr>
            </w:pPr>
            <w:bookmarkStart w:id="10" w:name="_Hlk31870699"/>
            <w:r w:rsidRPr="00AE739A">
              <w:rPr>
                <w:rFonts w:eastAsia="Calibri"/>
                <w:b/>
                <w:bCs/>
                <w:sz w:val="22"/>
                <w:szCs w:val="22"/>
              </w:rPr>
              <w:lastRenderedPageBreak/>
              <w:t>Finanšu ministrija (07.02.2020.)</w:t>
            </w:r>
          </w:p>
          <w:p w14:paraId="330A277D" w14:textId="143238BB" w:rsidR="005875F6" w:rsidRPr="00AE739A" w:rsidRDefault="005875F6" w:rsidP="005875F6">
            <w:pPr>
              <w:tabs>
                <w:tab w:val="left" w:pos="1134"/>
              </w:tabs>
              <w:spacing w:after="160"/>
              <w:contextualSpacing/>
              <w:jc w:val="both"/>
              <w:rPr>
                <w:sz w:val="22"/>
                <w:szCs w:val="22"/>
              </w:rPr>
            </w:pPr>
            <w:r w:rsidRPr="00AE739A">
              <w:rPr>
                <w:sz w:val="22"/>
                <w:szCs w:val="22"/>
              </w:rPr>
              <w:lastRenderedPageBreak/>
              <w:t>2. Lūdzam aizstāt noteikumu projekta 4.punktā piedāvātajā 60.</w:t>
            </w:r>
            <w:r w:rsidRPr="00AE739A">
              <w:rPr>
                <w:sz w:val="22"/>
                <w:szCs w:val="22"/>
                <w:vertAlign w:val="superscript"/>
              </w:rPr>
              <w:t>11</w:t>
            </w:r>
            <w:r w:rsidRPr="00AE739A">
              <w:rPr>
                <w:sz w:val="22"/>
                <w:szCs w:val="22"/>
              </w:rPr>
              <w:t>2.apakšpunktā vārdu “novērsis” ar vārdu “nomaksājis”. Atbilstoši nepieciešams precizēt arī anotācijā ietverto informāciju, aizstājot vārdus “novērsis nodokļu parādu” ar vārdiem “nomaksājis nodokļu parādu”.</w:t>
            </w:r>
          </w:p>
          <w:p w14:paraId="7E17F77F" w14:textId="77777777" w:rsidR="005875F6" w:rsidRPr="00AE739A" w:rsidRDefault="005875F6" w:rsidP="00A44804">
            <w:pPr>
              <w:tabs>
                <w:tab w:val="left" w:pos="1134"/>
              </w:tabs>
              <w:spacing w:after="160" w:line="252" w:lineRule="auto"/>
              <w:contextualSpacing/>
              <w:jc w:val="center"/>
              <w:rPr>
                <w:rFonts w:eastAsia="Calibri"/>
                <w:b/>
                <w:bCs/>
                <w:sz w:val="22"/>
                <w:szCs w:val="22"/>
              </w:rPr>
            </w:pPr>
          </w:p>
          <w:p w14:paraId="369FA588" w14:textId="4165EBE8" w:rsidR="00A44804" w:rsidRPr="00AE739A" w:rsidRDefault="00A44804" w:rsidP="00A44804">
            <w:pPr>
              <w:tabs>
                <w:tab w:val="left" w:pos="1134"/>
              </w:tabs>
              <w:spacing w:after="160" w:line="252" w:lineRule="auto"/>
              <w:contextualSpacing/>
              <w:jc w:val="center"/>
              <w:rPr>
                <w:rFonts w:eastAsia="Calibri"/>
                <w:b/>
                <w:bCs/>
                <w:sz w:val="22"/>
                <w:szCs w:val="22"/>
              </w:rPr>
            </w:pPr>
            <w:r w:rsidRPr="00AE739A">
              <w:rPr>
                <w:rFonts w:eastAsia="Calibri"/>
                <w:b/>
                <w:bCs/>
                <w:sz w:val="22"/>
                <w:szCs w:val="22"/>
              </w:rPr>
              <w:t>Tieslietu ministrija (06.02.2020.)</w:t>
            </w:r>
          </w:p>
          <w:p w14:paraId="259E2D72" w14:textId="77777777" w:rsidR="00A44804" w:rsidRPr="00AE739A" w:rsidRDefault="00A44804" w:rsidP="00A44804">
            <w:pPr>
              <w:jc w:val="both"/>
              <w:rPr>
                <w:sz w:val="22"/>
                <w:szCs w:val="22"/>
              </w:rPr>
            </w:pPr>
            <w:r w:rsidRPr="00AE739A">
              <w:rPr>
                <w:sz w:val="22"/>
                <w:szCs w:val="22"/>
              </w:rPr>
              <w:t>7. Projekta 4. punktā ietvertā elektroenerģijas ražošanas noteikumu 60.</w:t>
            </w:r>
            <w:r w:rsidRPr="00AE739A">
              <w:rPr>
                <w:sz w:val="22"/>
                <w:szCs w:val="22"/>
                <w:vertAlign w:val="superscript"/>
              </w:rPr>
              <w:t>11</w:t>
            </w:r>
            <w:r w:rsidRPr="00AE739A">
              <w:rPr>
                <w:sz w:val="22"/>
                <w:szCs w:val="22"/>
              </w:rPr>
              <w:t xml:space="preserve"> punktā paredzēts, ka reizi pusgadā, veicot pārbaudi, vai komersantam nav Valsts ieņēmumu dienesta administrēto nodokļu vai nodevu parādu, birojs maksātnespējas reģistrā pārliecinās, vai komersantam ir ierosināts tiesiskās aizsardzības process. Ja komersantam ir ierosināts tiesiskās aizsardzības process, birojs nosūta komersantam brīdinājumu par iespēju zaudēt tiesības pārdot no atjaunojamiem energoresursiem saražoto elektroenerģiju obligātā iepirkuma ietvaros gadījumā, ja 1) tiesiskās aizsardzības process izbeigts, un vienlaikus pasludināts maksātnespējas process, 2) birojs konstatē, ka komersants triju mēnešu laikā pēc tiesiskās aizsardzības procesa izbeigšanas nav novērsis Valsts ieņēmumu dienesta administrēto nodokļu vai nodevu parādu, kura kopsumma pārsniedz 150 </w:t>
            </w:r>
            <w:proofErr w:type="spellStart"/>
            <w:r w:rsidRPr="00AE739A">
              <w:rPr>
                <w:i/>
                <w:iCs/>
                <w:sz w:val="22"/>
                <w:szCs w:val="22"/>
              </w:rPr>
              <w:t>euro</w:t>
            </w:r>
            <w:proofErr w:type="spellEnd"/>
            <w:r w:rsidRPr="00AE739A">
              <w:rPr>
                <w:sz w:val="22"/>
                <w:szCs w:val="22"/>
              </w:rPr>
              <w:t>, 3) tiesiskās aizsardzības procesa izbeigšanas pamats ir komersanta negodprātīga vai ļaunprātīga rīcība.</w:t>
            </w:r>
          </w:p>
          <w:p w14:paraId="40423C7D" w14:textId="77777777" w:rsidR="00A44804" w:rsidRPr="00AE739A" w:rsidRDefault="00A44804" w:rsidP="00A44804">
            <w:pPr>
              <w:jc w:val="both"/>
              <w:rPr>
                <w:sz w:val="22"/>
                <w:szCs w:val="22"/>
              </w:rPr>
            </w:pPr>
            <w:r w:rsidRPr="00AE739A">
              <w:rPr>
                <w:sz w:val="22"/>
                <w:szCs w:val="22"/>
              </w:rPr>
              <w:t>Savukārt projekta 4. punktā ietvertais elektroenerģijas ražošanas noteikumu 60.</w:t>
            </w:r>
            <w:r w:rsidRPr="00AE739A">
              <w:rPr>
                <w:sz w:val="22"/>
                <w:szCs w:val="22"/>
                <w:vertAlign w:val="superscript"/>
              </w:rPr>
              <w:t>12</w:t>
            </w:r>
            <w:r w:rsidRPr="00AE739A">
              <w:rPr>
                <w:sz w:val="22"/>
                <w:szCs w:val="22"/>
              </w:rPr>
              <w:t> punkts noteic, ka birojs triju darbdienu laikā pēc tam, kad konstatēts fakts par komersantam ierosinātu tiesiskās aizsardzības procesu, vēršas tiesā ar lūgumu turpmāk sniegt informāciju par tiesas nolēmumiem attiecībā uz tiesiskās aizsardzības procesa izbeigšanu.</w:t>
            </w:r>
          </w:p>
          <w:p w14:paraId="48176B97" w14:textId="77777777" w:rsidR="00A44804" w:rsidRPr="00AE739A" w:rsidRDefault="00A44804" w:rsidP="00A44804">
            <w:pPr>
              <w:jc w:val="both"/>
              <w:rPr>
                <w:sz w:val="22"/>
                <w:szCs w:val="22"/>
              </w:rPr>
            </w:pPr>
            <w:bookmarkStart w:id="11" w:name="_Hlk31868183"/>
            <w:r w:rsidRPr="00AE739A">
              <w:rPr>
                <w:sz w:val="22"/>
                <w:szCs w:val="22"/>
              </w:rPr>
              <w:t xml:space="preserve">Maksātnespējas likuma 36. pants paredz tiesiskās aizsardzības procesa publicitāti. Atbilstoši minētajam pantam maksātnespējas reģistrā ir pieejama </w:t>
            </w:r>
            <w:r w:rsidRPr="00AE739A">
              <w:rPr>
                <w:sz w:val="22"/>
                <w:szCs w:val="22"/>
              </w:rPr>
              <w:lastRenderedPageBreak/>
              <w:t>informācija gan par tiesiskās aizsardzības procesa ierosināšanu, gan ziņas par tiesiskās aizsardzības procesā iecelto uzraugošo personu, gan tiesiskās aizsardzības procesa pasākumu plānā noteiktajām metodēm un plāna īstenošanas termiņu, kā arī ziņas par tiesiskās aizsardzības procesa izbeigšanu.</w:t>
            </w:r>
          </w:p>
          <w:p w14:paraId="45875413" w14:textId="77777777" w:rsidR="00A44804" w:rsidRPr="00AE739A" w:rsidRDefault="00A44804" w:rsidP="00A44804">
            <w:pPr>
              <w:jc w:val="both"/>
              <w:rPr>
                <w:sz w:val="22"/>
                <w:szCs w:val="22"/>
              </w:rPr>
            </w:pPr>
            <w:r w:rsidRPr="00AE739A">
              <w:rPr>
                <w:sz w:val="22"/>
                <w:szCs w:val="22"/>
              </w:rPr>
              <w:t>Ievērojot Maksātnespējas likuma 12. pantā nostiprināto maksātnespējas reģistra mērķi, kā arī to, ka maksātnespējas reģistrs ir visiem pieejams bez maksas, un tā ierakstiem ir publiska ticamība, nav samērīgi uzlikt tiesām papildu pienākumu informēt par tiesiskās aizsardzības procesa izbeigšanu, ja informācija ir publiski pieejama maksātnespējas reģistrā. Turklāt projekta 4. punktā ietvertais elektroenerģijas ražošanas noteikumu 60.</w:t>
            </w:r>
            <w:r w:rsidRPr="00AE739A">
              <w:rPr>
                <w:sz w:val="22"/>
                <w:szCs w:val="22"/>
                <w:vertAlign w:val="superscript"/>
              </w:rPr>
              <w:t>11</w:t>
            </w:r>
            <w:r w:rsidRPr="00AE739A">
              <w:rPr>
                <w:sz w:val="22"/>
                <w:szCs w:val="22"/>
              </w:rPr>
              <w:t> punkts paredz, ka, veicot pārbaudi par tiesiskās aizsardzības procesa esamību komersantam, birojs ziņas iegūst tieši maksātnespējas reģistrā. Līdz ar to lūdzam precizēt informācijas par tiesiskās aizsardzības procesa izbeigšanu avotu vai svītrot projekta 4. punktā ietverto elektroenerģijas ražošanas noteikumu 60.</w:t>
            </w:r>
            <w:r w:rsidRPr="00AE739A">
              <w:rPr>
                <w:sz w:val="22"/>
                <w:szCs w:val="22"/>
                <w:vertAlign w:val="superscript"/>
              </w:rPr>
              <w:t>12</w:t>
            </w:r>
            <w:r w:rsidRPr="00AE739A">
              <w:rPr>
                <w:sz w:val="22"/>
                <w:szCs w:val="22"/>
              </w:rPr>
              <w:t> punktu.</w:t>
            </w:r>
          </w:p>
          <w:p w14:paraId="73B13D08" w14:textId="77777777" w:rsidR="00A44804" w:rsidRPr="00AE739A" w:rsidRDefault="00A44804" w:rsidP="00A44804">
            <w:pPr>
              <w:jc w:val="both"/>
              <w:rPr>
                <w:sz w:val="22"/>
                <w:szCs w:val="22"/>
              </w:rPr>
            </w:pPr>
            <w:r w:rsidRPr="00AE739A">
              <w:rPr>
                <w:sz w:val="22"/>
                <w:szCs w:val="22"/>
              </w:rPr>
              <w:t xml:space="preserve">Tiesiskās aizsardzības process pēc būtības sastāv no tiesiskās aizsardzības procesa ierosināšanas un tiesiskās aizsardzības procesa pasludināšanas (Maksātnespējas likuma 51. pants). Projekta 4. punktā ietvertais regulējums paredz, ka birojs pārbauda, vai komersantam nav pasludināts tiesiskās aizsardzības process. Vēršam uzmanību, ka būtiskāka loma ir tieši tiesiskās aizsardzības procesa pasludināšanai, proti, tiesiskās aizsardzības procesa īstenošanai, kad attiecīgajam komersantam ir ar kreditoriem saskaņots tiesiskās aizsardzības procesa pasākumu plāns. Papildus vēršam uzmanību, ka viens no tiesiskās aizsardzības procesa veidiem ir </w:t>
            </w:r>
            <w:proofErr w:type="spellStart"/>
            <w:r w:rsidRPr="00AE739A">
              <w:rPr>
                <w:sz w:val="22"/>
                <w:szCs w:val="22"/>
              </w:rPr>
              <w:t>ārpustiesas</w:t>
            </w:r>
            <w:proofErr w:type="spellEnd"/>
            <w:r w:rsidRPr="00AE739A">
              <w:rPr>
                <w:sz w:val="22"/>
                <w:szCs w:val="22"/>
              </w:rPr>
              <w:t xml:space="preserve"> tiesiskās aizsardzības process, kura ierosināšanas datums publiskā reģistrā nav pieejams un šis process sākotnēji norisinās bez tiesas iesaistes. Ņemot vērā minēto, </w:t>
            </w:r>
            <w:r w:rsidRPr="00AE739A">
              <w:rPr>
                <w:sz w:val="22"/>
                <w:szCs w:val="22"/>
              </w:rPr>
              <w:lastRenderedPageBreak/>
              <w:t>aicinām izvērtēt projektā ietverto regulējumu atbilstoši Maksātnespējas likumā noteiktajām tiesiskās aizsardzības procesa stadijām.</w:t>
            </w:r>
          </w:p>
          <w:p w14:paraId="717F5DD4" w14:textId="77777777" w:rsidR="00A44804" w:rsidRPr="00AE739A" w:rsidRDefault="00A44804" w:rsidP="00A44804">
            <w:pPr>
              <w:jc w:val="both"/>
              <w:rPr>
                <w:sz w:val="22"/>
                <w:szCs w:val="22"/>
              </w:rPr>
            </w:pPr>
            <w:r w:rsidRPr="00AE739A">
              <w:rPr>
                <w:sz w:val="22"/>
                <w:szCs w:val="22"/>
              </w:rPr>
              <w:t xml:space="preserve">Papildus vēršam uzmanību, ka komunikācija ar komersantu, kuram ir tiesiskās aizsardzības process, būtu veidojama nepastarpināti, nepieciešamības gadījumā, iesaistot arī tiesiskās aizsardzības procesa uzraugošo personu. Tāpat ne mazāk būtiski, saņemot informāciju par komersanta tiesiskās aizsardzības procesu un lemjot jautājumu par viņam piešķirto tiesību atcelšanu, ir vērtēt tiesiskās aizsardzības procesa pasākumu plānā ietvertās metodes. Piemēram, tiesiskās aizsardzības procesa pasākumu plāns var saturēt ziņas par komercdarbības veida maiņu, kas savukārt būtu ņemams vērā, vērtējot tālāko atļaujas darbību </w:t>
            </w:r>
            <w:bookmarkStart w:id="12" w:name="_Hlk31822238"/>
            <w:r w:rsidRPr="00AE739A">
              <w:rPr>
                <w:sz w:val="22"/>
                <w:szCs w:val="22"/>
              </w:rPr>
              <w:t>(iespējams, jaunais saimnieciskās darbības veids neparedz attiecīgas atļaujas nepieciešamību).</w:t>
            </w:r>
          </w:p>
          <w:p w14:paraId="78BF4F10" w14:textId="3E3F8D05" w:rsidR="00A44804" w:rsidRPr="00AE739A" w:rsidRDefault="00A44804" w:rsidP="00A44804">
            <w:pPr>
              <w:tabs>
                <w:tab w:val="left" w:pos="1134"/>
              </w:tabs>
              <w:spacing w:after="160" w:line="252" w:lineRule="auto"/>
              <w:contextualSpacing/>
              <w:jc w:val="both"/>
              <w:rPr>
                <w:rFonts w:eastAsia="Calibri"/>
                <w:b/>
                <w:bCs/>
                <w:sz w:val="22"/>
                <w:szCs w:val="22"/>
              </w:rPr>
            </w:pPr>
            <w:bookmarkStart w:id="13" w:name="_Hlk31822215"/>
            <w:bookmarkEnd w:id="12"/>
            <w:r w:rsidRPr="00AE739A">
              <w:rPr>
                <w:sz w:val="22"/>
                <w:szCs w:val="22"/>
              </w:rPr>
              <w:t>Līdz ar to vēršam uzmanību, ka katrs tiesiskās aizsardzības process un tā ietvaros apstiprinātais plāns būtu individuāli vērtējams, īpaši pievēršot uzmanību šāda komersanta kontroles mehānismiem, izlemjot jautājumu par piešķiro tiesību iespējamo atcelšanu.</w:t>
            </w:r>
            <w:bookmarkEnd w:id="11"/>
            <w:bookmarkEnd w:id="13"/>
          </w:p>
          <w:p w14:paraId="32606216" w14:textId="77777777" w:rsidR="00A44804" w:rsidRPr="00AE739A" w:rsidRDefault="00A44804" w:rsidP="000421D6">
            <w:pPr>
              <w:tabs>
                <w:tab w:val="left" w:pos="1134"/>
              </w:tabs>
              <w:spacing w:after="160" w:line="252" w:lineRule="auto"/>
              <w:contextualSpacing/>
              <w:jc w:val="center"/>
              <w:rPr>
                <w:rFonts w:eastAsia="Calibri"/>
                <w:b/>
                <w:bCs/>
                <w:sz w:val="22"/>
                <w:szCs w:val="22"/>
              </w:rPr>
            </w:pPr>
          </w:p>
          <w:p w14:paraId="214583B5" w14:textId="5E490562" w:rsidR="000421D6" w:rsidRPr="00AE739A" w:rsidRDefault="000421D6" w:rsidP="000421D6">
            <w:pPr>
              <w:tabs>
                <w:tab w:val="left" w:pos="1134"/>
              </w:tabs>
              <w:spacing w:after="160" w:line="252" w:lineRule="auto"/>
              <w:contextualSpacing/>
              <w:jc w:val="center"/>
              <w:rPr>
                <w:rFonts w:eastAsia="Calibri"/>
                <w:b/>
                <w:bCs/>
                <w:sz w:val="22"/>
                <w:szCs w:val="22"/>
              </w:rPr>
            </w:pPr>
            <w:r w:rsidRPr="00AE739A">
              <w:rPr>
                <w:rFonts w:eastAsia="Calibri"/>
                <w:b/>
                <w:bCs/>
                <w:sz w:val="22"/>
                <w:szCs w:val="22"/>
              </w:rPr>
              <w:t>Tieslietu ministrija (06.02.2020.)</w:t>
            </w:r>
          </w:p>
          <w:p w14:paraId="573E6B29" w14:textId="77777777" w:rsidR="000421D6" w:rsidRPr="00AE739A" w:rsidRDefault="000421D6" w:rsidP="000421D6">
            <w:pPr>
              <w:jc w:val="both"/>
              <w:rPr>
                <w:sz w:val="22"/>
                <w:szCs w:val="22"/>
              </w:rPr>
            </w:pPr>
            <w:r w:rsidRPr="00AE739A">
              <w:rPr>
                <w:sz w:val="22"/>
                <w:szCs w:val="22"/>
              </w:rPr>
              <w:t>8. Lūdzam izvērtēt projekta 4. punktā ietverto elektroenerģijas ražošanas noteikumu 60.</w:t>
            </w:r>
            <w:r w:rsidRPr="00AE739A">
              <w:rPr>
                <w:sz w:val="22"/>
                <w:szCs w:val="22"/>
                <w:vertAlign w:val="superscript"/>
              </w:rPr>
              <w:t>11</w:t>
            </w:r>
            <w:r w:rsidRPr="00AE739A">
              <w:rPr>
                <w:sz w:val="22"/>
                <w:szCs w:val="22"/>
              </w:rPr>
              <w:t>2. apakšpunktu kontekstā ar elektroenerģijas ražošanas noteikumu 60.</w:t>
            </w:r>
            <w:r w:rsidRPr="00AE739A">
              <w:rPr>
                <w:sz w:val="22"/>
                <w:szCs w:val="22"/>
                <w:vertAlign w:val="superscript"/>
              </w:rPr>
              <w:t>2</w:t>
            </w:r>
            <w:r w:rsidRPr="00AE739A">
              <w:rPr>
                <w:sz w:val="22"/>
                <w:szCs w:val="22"/>
              </w:rPr>
              <w:t> punktu. Proti, vai projekta 4. punktā ietvertā elektroenerģijas ražošanas noteikumu 60.</w:t>
            </w:r>
            <w:r w:rsidRPr="00AE739A">
              <w:rPr>
                <w:sz w:val="22"/>
                <w:szCs w:val="22"/>
                <w:vertAlign w:val="superscript"/>
              </w:rPr>
              <w:t>11</w:t>
            </w:r>
            <w:r w:rsidRPr="00AE739A">
              <w:rPr>
                <w:sz w:val="22"/>
                <w:szCs w:val="22"/>
              </w:rPr>
              <w:t>2. apakšpunkta piemērošana izslēgs elektroenerģijas ražošanas noteikumu 60.</w:t>
            </w:r>
            <w:r w:rsidRPr="00AE739A">
              <w:rPr>
                <w:sz w:val="22"/>
                <w:szCs w:val="22"/>
                <w:vertAlign w:val="superscript"/>
              </w:rPr>
              <w:t>2</w:t>
            </w:r>
            <w:r w:rsidRPr="00AE739A">
              <w:rPr>
                <w:sz w:val="22"/>
                <w:szCs w:val="22"/>
              </w:rPr>
              <w:t xml:space="preserve"> punkta piemērošanu, saskaņā ar kuru brīdinājums ir </w:t>
            </w:r>
            <w:proofErr w:type="spellStart"/>
            <w:r w:rsidRPr="00AE739A">
              <w:rPr>
                <w:sz w:val="22"/>
                <w:szCs w:val="22"/>
              </w:rPr>
              <w:t>jānosūta</w:t>
            </w:r>
            <w:proofErr w:type="spellEnd"/>
            <w:r w:rsidRPr="00AE739A">
              <w:rPr>
                <w:sz w:val="22"/>
                <w:szCs w:val="22"/>
              </w:rPr>
              <w:t xml:space="preserve"> uzreiz pēc tam, kad konstatēts nodokļu vai nodevu parāds, neatkarīgi no tā, vai komersantam ir bijis tiesiskās aizsardzības process vai nē</w:t>
            </w:r>
            <w:bookmarkEnd w:id="10"/>
            <w:r w:rsidRPr="00AE739A">
              <w:rPr>
                <w:sz w:val="22"/>
                <w:szCs w:val="22"/>
              </w:rPr>
              <w:t xml:space="preserve"> un attiecīgi precizēt projektu un anotāciju.</w:t>
            </w:r>
          </w:p>
          <w:p w14:paraId="2C9EE8A7" w14:textId="77777777" w:rsidR="00A36440" w:rsidRPr="00AE739A" w:rsidRDefault="00A36440" w:rsidP="000421D6">
            <w:pPr>
              <w:jc w:val="both"/>
              <w:rPr>
                <w:sz w:val="22"/>
                <w:szCs w:val="22"/>
              </w:rPr>
            </w:pPr>
          </w:p>
          <w:p w14:paraId="675010E7" w14:textId="77777777" w:rsidR="00A36440" w:rsidRPr="00AE739A" w:rsidRDefault="00A36440" w:rsidP="00A36440">
            <w:pPr>
              <w:tabs>
                <w:tab w:val="left" w:pos="1134"/>
              </w:tabs>
              <w:spacing w:after="160" w:line="252" w:lineRule="auto"/>
              <w:contextualSpacing/>
              <w:jc w:val="center"/>
              <w:rPr>
                <w:rFonts w:eastAsia="Calibri"/>
                <w:b/>
                <w:bCs/>
                <w:sz w:val="22"/>
                <w:szCs w:val="22"/>
              </w:rPr>
            </w:pPr>
            <w:r w:rsidRPr="00AE739A">
              <w:rPr>
                <w:rFonts w:eastAsia="Calibri"/>
                <w:b/>
                <w:bCs/>
                <w:sz w:val="22"/>
                <w:szCs w:val="22"/>
              </w:rPr>
              <w:lastRenderedPageBreak/>
              <w:t>Tieslietu ministrija (06.02.2020.)</w:t>
            </w:r>
          </w:p>
          <w:p w14:paraId="1D4A8529" w14:textId="77777777" w:rsidR="00A36440" w:rsidRPr="00AE739A" w:rsidRDefault="00A36440" w:rsidP="00A36440">
            <w:pPr>
              <w:jc w:val="both"/>
              <w:rPr>
                <w:sz w:val="22"/>
                <w:szCs w:val="22"/>
              </w:rPr>
            </w:pPr>
            <w:r w:rsidRPr="00AE739A">
              <w:rPr>
                <w:sz w:val="22"/>
                <w:szCs w:val="22"/>
              </w:rPr>
              <w:t>10. Lūdzam izvērtēt projekta 7. punktā ietverto elektroenerģijas ražošanas noteikumu 62.</w:t>
            </w:r>
            <w:r w:rsidRPr="00AE739A">
              <w:rPr>
                <w:sz w:val="22"/>
                <w:szCs w:val="22"/>
                <w:vertAlign w:val="superscript"/>
              </w:rPr>
              <w:t>7</w:t>
            </w:r>
            <w:r w:rsidRPr="00AE739A">
              <w:rPr>
                <w:sz w:val="22"/>
                <w:szCs w:val="22"/>
              </w:rPr>
              <w:t> punktu kontekstā ar projekta 4. punktā ietverto elektroenerģijas ražošanas noteikumu 60.</w:t>
            </w:r>
            <w:r w:rsidRPr="00AE739A">
              <w:rPr>
                <w:sz w:val="22"/>
                <w:szCs w:val="22"/>
                <w:vertAlign w:val="superscript"/>
              </w:rPr>
              <w:t>11</w:t>
            </w:r>
            <w:r w:rsidRPr="00AE739A">
              <w:rPr>
                <w:sz w:val="22"/>
                <w:szCs w:val="22"/>
              </w:rPr>
              <w:t>1. apakšpunktu, un attiecīgi precizēt projektu un anotāciju. Proti, vai no tiem neizriet, ka brīdinājums par iespēju zaudēt tiesības pārdot no atjaunojamiem energoresursiem saražoto elektroenerģiju obligātā iepirkuma ietvaros netiks nosūtīts vienlaicīgi ar lēmuma, ar kuru atceļ piešķirtās tiesības, pieņemšanu.</w:t>
            </w:r>
          </w:p>
          <w:p w14:paraId="7DF01993" w14:textId="77777777" w:rsidR="00A36440" w:rsidRPr="00AE739A" w:rsidRDefault="00A36440" w:rsidP="00A36440">
            <w:pPr>
              <w:jc w:val="both"/>
              <w:rPr>
                <w:sz w:val="22"/>
                <w:szCs w:val="22"/>
              </w:rPr>
            </w:pPr>
          </w:p>
          <w:p w14:paraId="7F1211D0" w14:textId="77777777" w:rsidR="00A36440" w:rsidRPr="00AE739A" w:rsidRDefault="00A36440" w:rsidP="00A36440">
            <w:pPr>
              <w:tabs>
                <w:tab w:val="left" w:pos="1134"/>
              </w:tabs>
              <w:spacing w:after="160" w:line="252" w:lineRule="auto"/>
              <w:contextualSpacing/>
              <w:jc w:val="center"/>
              <w:rPr>
                <w:rFonts w:eastAsia="Calibri"/>
                <w:b/>
                <w:bCs/>
                <w:sz w:val="22"/>
                <w:szCs w:val="22"/>
              </w:rPr>
            </w:pPr>
            <w:r w:rsidRPr="00AE739A">
              <w:rPr>
                <w:rFonts w:eastAsia="Calibri"/>
                <w:b/>
                <w:bCs/>
                <w:sz w:val="22"/>
                <w:szCs w:val="22"/>
              </w:rPr>
              <w:t>Tieslietu ministrija (06.02.2020.)</w:t>
            </w:r>
          </w:p>
          <w:p w14:paraId="73424AAD" w14:textId="77777777" w:rsidR="00A36440" w:rsidRPr="00AE739A" w:rsidRDefault="00A36440" w:rsidP="00A36440">
            <w:pPr>
              <w:jc w:val="both"/>
              <w:rPr>
                <w:sz w:val="22"/>
                <w:szCs w:val="22"/>
              </w:rPr>
            </w:pPr>
            <w:r w:rsidRPr="00AE739A">
              <w:rPr>
                <w:sz w:val="22"/>
                <w:szCs w:val="22"/>
              </w:rPr>
              <w:t>11. Saskaņā ar projekta 7. punktā ietverto elektroenerģijas ražošanas noteikumu 62.</w:t>
            </w:r>
            <w:r w:rsidRPr="00AE739A">
              <w:rPr>
                <w:sz w:val="22"/>
                <w:szCs w:val="22"/>
                <w:vertAlign w:val="superscript"/>
              </w:rPr>
              <w:t>7</w:t>
            </w:r>
            <w:r w:rsidRPr="00AE739A">
              <w:rPr>
                <w:sz w:val="22"/>
                <w:szCs w:val="22"/>
              </w:rPr>
              <w:t>, 62.</w:t>
            </w:r>
            <w:r w:rsidRPr="00AE739A">
              <w:rPr>
                <w:sz w:val="22"/>
                <w:szCs w:val="22"/>
                <w:vertAlign w:val="superscript"/>
              </w:rPr>
              <w:t>8</w:t>
            </w:r>
            <w:r w:rsidRPr="00AE739A">
              <w:rPr>
                <w:sz w:val="22"/>
                <w:szCs w:val="22"/>
              </w:rPr>
              <w:t> un 62.</w:t>
            </w:r>
            <w:r w:rsidRPr="00AE739A">
              <w:rPr>
                <w:sz w:val="22"/>
                <w:szCs w:val="22"/>
                <w:vertAlign w:val="superscript"/>
              </w:rPr>
              <w:t>9</w:t>
            </w:r>
            <w:r w:rsidRPr="00AE739A">
              <w:rPr>
                <w:sz w:val="22"/>
                <w:szCs w:val="22"/>
              </w:rPr>
              <w:t> punktu, ja tiek konstatēts, ka komersantam izbeigts tiesiskās aizsardzības process, vienlaikus pasludinot juridiskās personas maksātnespējas procesu, vai tiek konstatēta neatbilstība prasībai par Valsts ieņēmumu dienesta nodokļu un nodevas parāda neesamību vai arī tiesiskās aizsardzības process izbeigts parādnieka negodprātīgas vai ļaunprātīgas rīcības dēļ, birojs pieņem lēmumu, ar kuru atceļ komersantam tiesības pārdot no atjaunojamajiem energoresursiem saražoto elektroenerģiju obligātā iepirkuma ietvaros un nosaka pienākumu komersantam mēneša laikā atmaksāt publiskajam tirgotājam visu atbalstu par attiecīgu periodu. Minētais regulējums ir precizējams, īpaši ņemot vērā turpmāk norādīto.</w:t>
            </w:r>
          </w:p>
          <w:p w14:paraId="5137C143" w14:textId="77777777" w:rsidR="00A36440" w:rsidRPr="00AE739A" w:rsidRDefault="00A36440" w:rsidP="00A36440">
            <w:pPr>
              <w:jc w:val="both"/>
              <w:rPr>
                <w:sz w:val="22"/>
                <w:szCs w:val="22"/>
              </w:rPr>
            </w:pPr>
            <w:r w:rsidRPr="00AE739A">
              <w:rPr>
                <w:sz w:val="22"/>
                <w:szCs w:val="22"/>
              </w:rPr>
              <w:t xml:space="preserve">Pirmkārt, saskaņā ar Maksātnespējas likuma 51. pantu tiesiskās aizsardzības procesu (ja pēc procesa ierosināšanas, tiesiskās aizsardzības process pasludināts) var izbeigt, vienlaikus pasludinot juridiskās personas maksātnespējas procesu vai arī izpildot tiesiskās aizsardzības procesa pasākumu plānu. Ievērojot minēto, norādām, ka parādnieka </w:t>
            </w:r>
            <w:r w:rsidRPr="00AE739A">
              <w:rPr>
                <w:sz w:val="22"/>
                <w:szCs w:val="22"/>
              </w:rPr>
              <w:lastRenderedPageBreak/>
              <w:t xml:space="preserve">negodprātīga vai ļaunprātīga rīcība nav atsevišķs pamats tiesiskās aizsardzības procesa izbeigšanai. </w:t>
            </w:r>
          </w:p>
          <w:p w14:paraId="62FE0F43" w14:textId="77777777" w:rsidR="00A36440" w:rsidRPr="00AE739A" w:rsidRDefault="00A36440" w:rsidP="00A36440">
            <w:pPr>
              <w:jc w:val="both"/>
              <w:rPr>
                <w:sz w:val="22"/>
                <w:szCs w:val="22"/>
              </w:rPr>
            </w:pPr>
            <w:r w:rsidRPr="00AE739A">
              <w:rPr>
                <w:sz w:val="22"/>
                <w:szCs w:val="22"/>
              </w:rPr>
              <w:t>Otrkārt, attiecībā uz projekta 7. punktā ietverto elektroenerģijas ražošanas noteikumu 62.</w:t>
            </w:r>
            <w:r w:rsidRPr="00AE739A">
              <w:rPr>
                <w:sz w:val="22"/>
                <w:szCs w:val="22"/>
                <w:vertAlign w:val="superscript"/>
              </w:rPr>
              <w:t>8</w:t>
            </w:r>
            <w:r w:rsidRPr="00AE739A">
              <w:rPr>
                <w:sz w:val="22"/>
                <w:szCs w:val="22"/>
              </w:rPr>
              <w:t> punktu norādām, ka atbilstoši Maksātnespējas likuma 51. pantam viens no gadījumiem, kad tiesiskās aizsardzības process tiek izbeigts, ir gadījums, kad parādnieks veiksmīgi izpildījis tiesiskās aizsardzības procesa pasākumu plānu. Savukārt atbilstoši Maksātnespējas likuma 38. panta piektajai daļai ar nodokļu administrācijas piekrišanu var dzēst, samazināt nodokļu pamatparādu, sadalīt nodokļu parāda samaksu termiņos, samazināt nokavējuma naudu u.c. līdz ar to aicinām precizēt minēto normu atbilstoši Maksātnespējas likumā paredzētajam par iespēju pārskatīt saistību apmēru un izpildi pret nodokļu administrāciju tiesiskās aizsardzības procesa laikā.</w:t>
            </w:r>
          </w:p>
          <w:p w14:paraId="479C7B12" w14:textId="77777777" w:rsidR="00A36440" w:rsidRPr="00AE739A" w:rsidRDefault="00A36440" w:rsidP="00A36440">
            <w:pPr>
              <w:jc w:val="both"/>
              <w:rPr>
                <w:sz w:val="22"/>
                <w:szCs w:val="22"/>
              </w:rPr>
            </w:pPr>
            <w:r w:rsidRPr="00AE739A">
              <w:rPr>
                <w:sz w:val="22"/>
                <w:szCs w:val="22"/>
              </w:rPr>
              <w:t>Vēršam uzmanību, ka gadījums, kad komersantam nav izdevies veiksmīgi īstenot tiesiskās aizsardzības procesu, regulējuma ziņā būtu pielīdzināms situācijai, kad attiecībā uz komersantu, pamatojoties uz citiem elektroenerģijas ražošanas noteikumos minētajiem pamatiem, pieņem lēmumu, ar kuru tiek atceltas komersantam piešķirtās tiesības pārdot no atjaunojamiem energoresursiem saražoto elektroenerģiju obligātā iepirkuma ietvaros.</w:t>
            </w:r>
          </w:p>
          <w:p w14:paraId="592A336F" w14:textId="77777777" w:rsidR="00A36440" w:rsidRPr="00AE739A" w:rsidRDefault="00A36440" w:rsidP="00A36440">
            <w:pPr>
              <w:jc w:val="both"/>
              <w:rPr>
                <w:sz w:val="22"/>
                <w:szCs w:val="22"/>
              </w:rPr>
            </w:pPr>
            <w:r w:rsidRPr="00AE739A">
              <w:rPr>
                <w:sz w:val="22"/>
                <w:szCs w:val="22"/>
              </w:rPr>
              <w:t xml:space="preserve">Norādām, ka ir izvērtējams projekta 7. punktā paredzētais pienākums atmaksāt publiskajam tirgotājam visu atbalstu, kas pārsniedz tirgus cenu, ko publiskais tirgotājs izmaksājis kopš tiesiskās aizsardzības procesa ierosināšanas brīža, ja tiesiskās aizsardzības pasākumu plāna realizācija nav bijusi veiksmīga, t.sk., salīdzinot šo situāciju un tās tiesiskās sekas ar situāciju, kad attiecībā uz komersantu, pamatojoties uz citiem elektroenerģijas ražošanas noteikumos minētajiem pamatiem, pieņem lēmumu, ar kuru tiek atceltas komersantam piešķirtās tiesības </w:t>
            </w:r>
            <w:r w:rsidRPr="00AE739A">
              <w:rPr>
                <w:sz w:val="22"/>
                <w:szCs w:val="22"/>
              </w:rPr>
              <w:lastRenderedPageBreak/>
              <w:t>pārdot no atjaunojamiem energoresursiem saražoto elektroenerģiju obligātā iepirkuma ietvaros.</w:t>
            </w:r>
          </w:p>
          <w:p w14:paraId="4304179E" w14:textId="77777777" w:rsidR="00A36440" w:rsidRPr="00AE739A" w:rsidRDefault="00A36440" w:rsidP="00A36440">
            <w:pPr>
              <w:jc w:val="both"/>
              <w:rPr>
                <w:sz w:val="22"/>
                <w:szCs w:val="22"/>
              </w:rPr>
            </w:pPr>
          </w:p>
          <w:p w14:paraId="1440BCE2" w14:textId="77777777" w:rsidR="00A36440" w:rsidRPr="00AE739A" w:rsidRDefault="00A36440" w:rsidP="00A36440">
            <w:pPr>
              <w:jc w:val="both"/>
              <w:rPr>
                <w:sz w:val="22"/>
                <w:szCs w:val="22"/>
              </w:rPr>
            </w:pPr>
            <w:r w:rsidRPr="00AE739A">
              <w:rPr>
                <w:sz w:val="22"/>
                <w:szCs w:val="22"/>
              </w:rPr>
              <w:t>Ņemot vērā minēto, lūdzam paredzēt projekta 7. punktā regulējumu, kas neparedz īpašu situācijas analīzi un atšķirīgu procedūru attiecībā uz tiem komersantiem, kuriem ir ierosināts tiesiskās aizsardzības process (t.sk., īpašu brīdinājuma saturu un termiņa noteikšanu), bet gan paredzēt īpašu izvērtēšanas kārtību un kontroles mehānismus tiem komersantiem, kuriem ir pasludināts tiesiskās aizsardzības process un tiesības pārdot no atjaunojamiem energoresursiem saražoto elektroenerģiju obligātā iepirkuma ietvaros ir būtiskas tiesiskās aizsardzības pasākumu plāna veiksmīgai realizācijai.</w:t>
            </w:r>
          </w:p>
          <w:p w14:paraId="5D7D828B" w14:textId="77777777" w:rsidR="000B12B5" w:rsidRPr="00AE739A" w:rsidRDefault="000B12B5" w:rsidP="00A36440">
            <w:pPr>
              <w:jc w:val="both"/>
              <w:rPr>
                <w:sz w:val="22"/>
                <w:szCs w:val="22"/>
              </w:rPr>
            </w:pPr>
          </w:p>
          <w:p w14:paraId="3305FC0B" w14:textId="77777777" w:rsidR="000B12B5" w:rsidRPr="00AE739A" w:rsidRDefault="000B12B5" w:rsidP="000B12B5">
            <w:pPr>
              <w:tabs>
                <w:tab w:val="left" w:pos="1134"/>
              </w:tabs>
              <w:spacing w:after="160" w:line="252" w:lineRule="auto"/>
              <w:contextualSpacing/>
              <w:jc w:val="center"/>
              <w:rPr>
                <w:rFonts w:eastAsia="Calibri"/>
                <w:b/>
                <w:bCs/>
                <w:sz w:val="22"/>
                <w:szCs w:val="22"/>
              </w:rPr>
            </w:pPr>
            <w:r w:rsidRPr="00AE739A">
              <w:rPr>
                <w:rFonts w:eastAsia="Calibri"/>
                <w:b/>
                <w:bCs/>
                <w:sz w:val="22"/>
                <w:szCs w:val="22"/>
              </w:rPr>
              <w:t>Tieslietu ministrija (19.02.2020.)</w:t>
            </w:r>
          </w:p>
          <w:p w14:paraId="07A2FAE8" w14:textId="77777777" w:rsidR="000B12B5" w:rsidRPr="00AE739A" w:rsidRDefault="000B12B5" w:rsidP="000B12B5">
            <w:pPr>
              <w:jc w:val="both"/>
              <w:rPr>
                <w:sz w:val="22"/>
                <w:szCs w:val="22"/>
              </w:rPr>
            </w:pPr>
            <w:r w:rsidRPr="00AE739A">
              <w:rPr>
                <w:sz w:val="22"/>
                <w:szCs w:val="22"/>
              </w:rPr>
              <w:t>7. Atkārtoti iebilstam par projektā ietverto regulējumu par tiesiskās aizsardzības procesa piemērošanu. Proti, projektā arvien tiek izdalīta atsevišķa brīdinājuma sūtīšana komersantam, ja tiek konstatēts, ka tam ir tiesiskās aizsardzības process. Nedz projekta teksts, nedz tā anotācijā ietvertais skaidrojums neļauj nepārprotami izsecināt, kādēļ šāda atsevišķa brīdināšana ir attiecināma tieši attiecībā uz faktu, ka komersantam ir tiesiskās aizsardzības process.</w:t>
            </w:r>
          </w:p>
          <w:p w14:paraId="12803FA5" w14:textId="77777777" w:rsidR="000B12B5" w:rsidRPr="00AE739A" w:rsidRDefault="000B12B5" w:rsidP="000B12B5">
            <w:pPr>
              <w:jc w:val="both"/>
              <w:rPr>
                <w:sz w:val="22"/>
                <w:szCs w:val="22"/>
              </w:rPr>
            </w:pPr>
            <w:r w:rsidRPr="00AE739A">
              <w:rPr>
                <w:sz w:val="22"/>
                <w:szCs w:val="22"/>
              </w:rPr>
              <w:t>Tieslietu ministrijas ieskatā projekta 6. punktā ietvertais noteikumu 60.</w:t>
            </w:r>
            <w:r w:rsidRPr="00AE739A">
              <w:rPr>
                <w:sz w:val="22"/>
                <w:szCs w:val="22"/>
                <w:vertAlign w:val="superscript"/>
              </w:rPr>
              <w:t>11</w:t>
            </w:r>
            <w:r w:rsidRPr="00AE739A">
              <w:rPr>
                <w:sz w:val="22"/>
                <w:szCs w:val="22"/>
              </w:rPr>
              <w:t> punkts precizējams, nosakot tikai to, ka, veicot noteikumu 60.</w:t>
            </w:r>
            <w:r w:rsidRPr="00AE739A">
              <w:rPr>
                <w:sz w:val="22"/>
                <w:szCs w:val="22"/>
                <w:vertAlign w:val="superscript"/>
              </w:rPr>
              <w:t>2</w:t>
            </w:r>
            <w:r w:rsidRPr="00AE739A">
              <w:rPr>
                <w:sz w:val="22"/>
                <w:szCs w:val="22"/>
              </w:rPr>
              <w:t xml:space="preserve"> punktā minēto pārbaudi, birojs pārliecinās maksātnespējas reģistrā, vai komersantam ir ierosināts tiesiskās aizsardzības process. Savukārt, ja komersantam ir ierosināts tiesiskās aizsardzības process, birojs var pieprasīt komersantam informāciju par tiesiskās aizsardzības procesa norisi. Ja attiecīgais komersants nereaģē uz informācijas pieprasījumiem, var izvērtēt iespējamos rīcības veidus. Ņemot vērā minēto, </w:t>
            </w:r>
            <w:r w:rsidRPr="00AE739A">
              <w:rPr>
                <w:sz w:val="22"/>
                <w:szCs w:val="22"/>
              </w:rPr>
              <w:lastRenderedPageBreak/>
              <w:t>lūdzam attiecīgi precizēt projektu un vienlaikus svītrot projekta 7. punktā ietverto noteikumu 61.</w:t>
            </w:r>
            <w:r w:rsidRPr="00AE739A">
              <w:rPr>
                <w:sz w:val="22"/>
                <w:szCs w:val="22"/>
                <w:vertAlign w:val="superscript"/>
              </w:rPr>
              <w:t>4</w:t>
            </w:r>
            <w:r w:rsidRPr="00AE739A">
              <w:rPr>
                <w:sz w:val="22"/>
                <w:szCs w:val="22"/>
              </w:rPr>
              <w:t>2. apakšpunktu.</w:t>
            </w:r>
          </w:p>
          <w:p w14:paraId="5D165A9B" w14:textId="77777777" w:rsidR="000B12B5" w:rsidRPr="00AE739A" w:rsidRDefault="000B12B5" w:rsidP="000B12B5">
            <w:pPr>
              <w:jc w:val="both"/>
              <w:rPr>
                <w:sz w:val="22"/>
                <w:szCs w:val="22"/>
              </w:rPr>
            </w:pPr>
            <w:r w:rsidRPr="00AE739A">
              <w:rPr>
                <w:sz w:val="22"/>
                <w:szCs w:val="22"/>
              </w:rPr>
              <w:t>Vienlaikus lūdzam svītrot projekta 9. punktā ietverto noteikumu 62.</w:t>
            </w:r>
            <w:r w:rsidRPr="00AE739A">
              <w:rPr>
                <w:sz w:val="22"/>
                <w:szCs w:val="22"/>
                <w:vertAlign w:val="superscript"/>
              </w:rPr>
              <w:t>7</w:t>
            </w:r>
            <w:r w:rsidRPr="00AE739A">
              <w:rPr>
                <w:sz w:val="22"/>
                <w:szCs w:val="22"/>
              </w:rPr>
              <w:t> punktu, tādējādi īpaši neizdalot gadījumus, kad komersantam nav izdevies veiksmīgi realizēt tiesiskās aizsardzības procesu un tam ir pasludināts juridiskās personas maksātnespējas process. Īpaši ņemot vērā to, ka šobrīd noteikumi neregulē situāciju par atbalsta atmaksu gadījumā, ja komersantam pasludināts maksātnespējas process.</w:t>
            </w:r>
          </w:p>
          <w:p w14:paraId="3762E0D1" w14:textId="77777777" w:rsidR="000B12B5" w:rsidRPr="00AE739A" w:rsidRDefault="000B12B5" w:rsidP="000B12B5">
            <w:pPr>
              <w:jc w:val="both"/>
              <w:rPr>
                <w:sz w:val="22"/>
                <w:szCs w:val="22"/>
              </w:rPr>
            </w:pPr>
            <w:r w:rsidRPr="00AE739A">
              <w:rPr>
                <w:sz w:val="22"/>
                <w:szCs w:val="22"/>
              </w:rPr>
              <w:t>Lūdzam svītrot projekta 9. punktā ietverto noteikumu 62.</w:t>
            </w:r>
            <w:r w:rsidRPr="00AE739A">
              <w:rPr>
                <w:sz w:val="22"/>
                <w:szCs w:val="22"/>
                <w:vertAlign w:val="superscript"/>
              </w:rPr>
              <w:t>8</w:t>
            </w:r>
            <w:r w:rsidRPr="00AE739A">
              <w:rPr>
                <w:sz w:val="22"/>
                <w:szCs w:val="22"/>
              </w:rPr>
              <w:t> punktu, ņemot vērā to, ka nepieciešams precizēt projekta 6. punktā ietverto noteikumu 60.</w:t>
            </w:r>
            <w:r w:rsidRPr="00AE739A">
              <w:rPr>
                <w:sz w:val="22"/>
                <w:szCs w:val="22"/>
                <w:vertAlign w:val="superscript"/>
              </w:rPr>
              <w:t>11</w:t>
            </w:r>
            <w:r w:rsidRPr="00AE739A">
              <w:rPr>
                <w:sz w:val="22"/>
                <w:szCs w:val="22"/>
              </w:rPr>
              <w:t> punktu. Tieslietu ministrijas ieskatā apstāklis par iespējamo nodokļu un nodevu parādu jau pēc tiesiskās aizsardzības procesa izbeigšanas nebūtu jāsaista ar komersanta iepriekš īstenoto tiesiskās aizsardzības procesu, bet gan būtu pārbaudāms jau pie regulārās komersanta pārbaudes par nodokļu un nodevu parāda neesamību.</w:t>
            </w:r>
          </w:p>
          <w:p w14:paraId="7A59C388" w14:textId="03F559B8" w:rsidR="00A44804" w:rsidRPr="00AE739A" w:rsidRDefault="00A44804" w:rsidP="000B12B5">
            <w:pPr>
              <w:jc w:val="both"/>
              <w:rPr>
                <w:sz w:val="22"/>
                <w:szCs w:val="22"/>
              </w:rPr>
            </w:pPr>
          </w:p>
        </w:tc>
        <w:tc>
          <w:tcPr>
            <w:tcW w:w="3459"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7ED0812A" w14:textId="77777777" w:rsidR="000421D6" w:rsidRPr="00AE739A" w:rsidRDefault="000421D6" w:rsidP="000421D6">
            <w:pPr>
              <w:pStyle w:val="naisc"/>
              <w:spacing w:before="0" w:after="60"/>
              <w:rPr>
                <w:b/>
                <w:sz w:val="22"/>
                <w:szCs w:val="22"/>
              </w:rPr>
            </w:pPr>
            <w:r w:rsidRPr="00AE739A">
              <w:rPr>
                <w:b/>
                <w:sz w:val="22"/>
                <w:szCs w:val="22"/>
              </w:rPr>
              <w:lastRenderedPageBreak/>
              <w:t>Ņemts vērā</w:t>
            </w:r>
          </w:p>
          <w:p w14:paraId="60AF2AAC" w14:textId="760BD421" w:rsidR="000421D6" w:rsidRPr="00AE739A" w:rsidRDefault="000421D6" w:rsidP="00774AE7">
            <w:pPr>
              <w:pStyle w:val="naisc"/>
              <w:spacing w:before="0" w:after="60"/>
              <w:jc w:val="both"/>
              <w:rPr>
                <w:bCs/>
                <w:sz w:val="22"/>
                <w:szCs w:val="22"/>
              </w:rPr>
            </w:pPr>
          </w:p>
        </w:tc>
        <w:tc>
          <w:tcPr>
            <w:tcW w:w="469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5531160E" w14:textId="4E486397" w:rsidR="00052A38" w:rsidRPr="00AE739A" w:rsidRDefault="00052A38" w:rsidP="000421D6">
            <w:pPr>
              <w:jc w:val="both"/>
              <w:rPr>
                <w:sz w:val="22"/>
                <w:szCs w:val="22"/>
              </w:rPr>
            </w:pPr>
            <w:r w:rsidRPr="00AE739A">
              <w:rPr>
                <w:sz w:val="22"/>
                <w:szCs w:val="22"/>
              </w:rPr>
              <w:lastRenderedPageBreak/>
              <w:t xml:space="preserve">Noteikumu projekts precizēts ar </w:t>
            </w:r>
            <w:r w:rsidR="003C5564" w:rsidRPr="00AE739A">
              <w:rPr>
                <w:sz w:val="22"/>
                <w:szCs w:val="22"/>
              </w:rPr>
              <w:t>7</w:t>
            </w:r>
            <w:r w:rsidRPr="00AE739A">
              <w:rPr>
                <w:sz w:val="22"/>
                <w:szCs w:val="22"/>
              </w:rPr>
              <w:t>. punktu šādā redakcijā:</w:t>
            </w:r>
          </w:p>
          <w:p w14:paraId="20FBCBE5" w14:textId="01EDD600" w:rsidR="00052A38" w:rsidRPr="00AE739A" w:rsidRDefault="003C5564" w:rsidP="00052A38">
            <w:pPr>
              <w:pStyle w:val="naisf"/>
              <w:spacing w:before="0" w:after="120"/>
              <w:ind w:firstLine="0"/>
              <w:rPr>
                <w:sz w:val="22"/>
                <w:szCs w:val="22"/>
              </w:rPr>
            </w:pPr>
            <w:r w:rsidRPr="00AE739A">
              <w:rPr>
                <w:sz w:val="22"/>
                <w:szCs w:val="22"/>
              </w:rPr>
              <w:lastRenderedPageBreak/>
              <w:t>7</w:t>
            </w:r>
            <w:r w:rsidR="00052A38" w:rsidRPr="00AE739A">
              <w:rPr>
                <w:sz w:val="22"/>
                <w:szCs w:val="22"/>
              </w:rPr>
              <w:t>. Izteikt 60.</w:t>
            </w:r>
            <w:r w:rsidR="00052A38" w:rsidRPr="00AE739A">
              <w:rPr>
                <w:sz w:val="22"/>
                <w:szCs w:val="22"/>
                <w:vertAlign w:val="superscript"/>
              </w:rPr>
              <w:t>2</w:t>
            </w:r>
            <w:r w:rsidR="00052A38" w:rsidRPr="00AE739A">
              <w:rPr>
                <w:sz w:val="22"/>
                <w:szCs w:val="22"/>
              </w:rPr>
              <w:t xml:space="preserve"> punktu šādā redakcijā:</w:t>
            </w:r>
          </w:p>
          <w:p w14:paraId="3B04E279" w14:textId="0E7178E1" w:rsidR="00052A38" w:rsidRPr="00AE739A" w:rsidRDefault="00052A38" w:rsidP="00052A38">
            <w:pPr>
              <w:pStyle w:val="naisf"/>
              <w:spacing w:before="0" w:after="120"/>
              <w:ind w:firstLine="0"/>
              <w:rPr>
                <w:sz w:val="22"/>
                <w:szCs w:val="22"/>
              </w:rPr>
            </w:pPr>
            <w:r w:rsidRPr="00AE739A">
              <w:rPr>
                <w:sz w:val="22"/>
                <w:szCs w:val="22"/>
              </w:rPr>
              <w:t>“</w:t>
            </w:r>
            <w:bookmarkStart w:id="14" w:name="_Hlk34173617"/>
            <w:r w:rsidRPr="00AE739A">
              <w:rPr>
                <w:sz w:val="22"/>
                <w:szCs w:val="22"/>
              </w:rPr>
              <w:t>60.</w:t>
            </w:r>
            <w:r w:rsidRPr="00AE739A">
              <w:rPr>
                <w:sz w:val="22"/>
                <w:szCs w:val="22"/>
                <w:vertAlign w:val="superscript"/>
              </w:rPr>
              <w:t>2</w:t>
            </w:r>
            <w:r w:rsidRPr="00AE739A">
              <w:rPr>
                <w:sz w:val="22"/>
                <w:szCs w:val="22"/>
              </w:rPr>
              <w:t xml:space="preserve"> </w:t>
            </w:r>
            <w:bookmarkStart w:id="15" w:name="_Hlk34162914"/>
            <w:bookmarkEnd w:id="14"/>
            <w:r w:rsidR="0059797A" w:rsidRPr="00AE739A">
              <w:rPr>
                <w:sz w:val="22"/>
                <w:szCs w:val="22"/>
              </w:rPr>
              <w:t>Birojs reizi ceturksnī pārliecinās, vai komersantam nav Valsts ieņēmumu dienesta administrēto nodokļu un nodevu parādu. Ja birojs konstatē, ka komersantam ir nodokļu vai nodevu parāds, kura kopsumma pārsniedz 150 </w:t>
            </w:r>
            <w:proofErr w:type="spellStart"/>
            <w:r w:rsidR="0059797A" w:rsidRPr="00AE739A">
              <w:rPr>
                <w:i/>
                <w:iCs/>
                <w:sz w:val="22"/>
                <w:szCs w:val="22"/>
              </w:rPr>
              <w:t>euro</w:t>
            </w:r>
            <w:proofErr w:type="spellEnd"/>
            <w:r w:rsidR="0059797A" w:rsidRPr="00AE739A">
              <w:rPr>
                <w:sz w:val="22"/>
                <w:szCs w:val="22"/>
              </w:rPr>
              <w:t xml:space="preserve">, birojs </w:t>
            </w:r>
            <w:proofErr w:type="spellStart"/>
            <w:r w:rsidR="0059797A" w:rsidRPr="00AE739A">
              <w:rPr>
                <w:sz w:val="22"/>
                <w:szCs w:val="22"/>
              </w:rPr>
              <w:t>nosūta</w:t>
            </w:r>
            <w:proofErr w:type="spellEnd"/>
            <w:r w:rsidR="0059797A" w:rsidRPr="00AE739A">
              <w:rPr>
                <w:sz w:val="22"/>
                <w:szCs w:val="22"/>
              </w:rPr>
              <w:t xml:space="preserve"> komersantam brīdinājumu par iespēju zaudēt tiesības pārdot no atjaunojamiem energoresursiem saražoto elektroenerģiju obligātā iepirkuma ietvaros. Birojs, veicot minēto pārbaudi, pārliecinās maksātnespējas reģistrā, vai komersantam, kuram ir nodokļu vai nodevu parāds, nav ierosināts tiesiskās aizsardzības process. Šajā punktā minēto brīdinājumu neattiecina uz komersanta nodokļu parādiem, kuru kopsumma pārsniedz 150 </w:t>
            </w:r>
            <w:proofErr w:type="spellStart"/>
            <w:r w:rsidR="0059797A" w:rsidRPr="00AE739A">
              <w:rPr>
                <w:i/>
                <w:iCs/>
                <w:sz w:val="22"/>
                <w:szCs w:val="22"/>
              </w:rPr>
              <w:t>euro</w:t>
            </w:r>
            <w:proofErr w:type="spellEnd"/>
            <w:r w:rsidR="0059797A" w:rsidRPr="00AE739A">
              <w:rPr>
                <w:sz w:val="22"/>
                <w:szCs w:val="22"/>
              </w:rPr>
              <w:t xml:space="preserve"> un par kuriem ir ierosināts tiesiskās aizsardzības process no tā ierosināšanas līdz izbeigšanas brīdim.</w:t>
            </w:r>
            <w:r w:rsidRPr="00AE739A">
              <w:rPr>
                <w:sz w:val="22"/>
                <w:szCs w:val="22"/>
              </w:rPr>
              <w:t>”</w:t>
            </w:r>
            <w:bookmarkEnd w:id="15"/>
            <w:r w:rsidRPr="00AE739A">
              <w:rPr>
                <w:sz w:val="22"/>
                <w:szCs w:val="22"/>
              </w:rPr>
              <w:t xml:space="preserve"> </w:t>
            </w:r>
          </w:p>
        </w:tc>
        <w:tc>
          <w:tcPr>
            <w:tcW w:w="1298" w:type="dxa"/>
          </w:tcPr>
          <w:p w14:paraId="45711B91" w14:textId="77777777" w:rsidR="000421D6" w:rsidRPr="00AE739A" w:rsidRDefault="000421D6" w:rsidP="000421D6">
            <w:pPr>
              <w:jc w:val="both"/>
              <w:rPr>
                <w:sz w:val="22"/>
                <w:szCs w:val="22"/>
              </w:rPr>
            </w:pPr>
          </w:p>
        </w:tc>
      </w:tr>
      <w:tr w:rsidR="00AE739A" w:rsidRPr="00AE739A" w14:paraId="493879FE" w14:textId="77777777" w:rsidTr="00F6736A">
        <w:trPr>
          <w:trHeight w:val="447"/>
          <w:tblCellSpacing w:w="0" w:type="dxa"/>
        </w:trPr>
        <w:tc>
          <w:tcPr>
            <w:tcW w:w="567"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6408271" w14:textId="2367ACF4" w:rsidR="000421D6" w:rsidRPr="00AE739A" w:rsidRDefault="000421D6" w:rsidP="000421D6">
            <w:pPr>
              <w:pStyle w:val="naisc"/>
              <w:numPr>
                <w:ilvl w:val="0"/>
                <w:numId w:val="22"/>
              </w:numPr>
              <w:spacing w:before="0" w:after="0"/>
              <w:ind w:left="113" w:firstLine="0"/>
              <w:jc w:val="left"/>
              <w:rPr>
                <w:sz w:val="22"/>
                <w:szCs w:val="22"/>
              </w:rPr>
            </w:pPr>
          </w:p>
        </w:tc>
        <w:tc>
          <w:tcPr>
            <w:tcW w:w="1774"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68FD1D75" w14:textId="0D520A9A" w:rsidR="000421D6" w:rsidRPr="00AE739A" w:rsidRDefault="000421D6" w:rsidP="000421D6">
            <w:pPr>
              <w:shd w:val="clear" w:color="auto" w:fill="FFFFFF"/>
              <w:rPr>
                <w:sz w:val="22"/>
                <w:szCs w:val="22"/>
              </w:rPr>
            </w:pPr>
            <w:r w:rsidRPr="00AE739A">
              <w:rPr>
                <w:sz w:val="22"/>
                <w:szCs w:val="22"/>
              </w:rPr>
              <w:t>Noteikumu projekts,</w:t>
            </w:r>
            <w:r w:rsidR="006B74B2" w:rsidRPr="00AE739A">
              <w:rPr>
                <w:sz w:val="22"/>
                <w:szCs w:val="22"/>
              </w:rPr>
              <w:t xml:space="preserve"> noteikumu projekta</w:t>
            </w:r>
            <w:r w:rsidRPr="00AE739A">
              <w:rPr>
                <w:sz w:val="22"/>
                <w:szCs w:val="22"/>
              </w:rPr>
              <w:t xml:space="preserve"> anotācija</w:t>
            </w:r>
          </w:p>
          <w:p w14:paraId="6CE4C650" w14:textId="77777777" w:rsidR="000421D6" w:rsidRPr="00AE739A" w:rsidRDefault="000421D6" w:rsidP="000421D6">
            <w:pPr>
              <w:shd w:val="clear" w:color="auto" w:fill="FFFFFF"/>
              <w:rPr>
                <w:sz w:val="22"/>
                <w:szCs w:val="22"/>
              </w:rPr>
            </w:pPr>
          </w:p>
          <w:p w14:paraId="45E2DFC4" w14:textId="77777777" w:rsidR="000421D6" w:rsidRPr="00AE739A" w:rsidRDefault="000421D6" w:rsidP="000421D6">
            <w:pPr>
              <w:shd w:val="clear" w:color="auto" w:fill="FFFFFF"/>
              <w:rPr>
                <w:sz w:val="22"/>
                <w:szCs w:val="22"/>
              </w:rPr>
            </w:pPr>
          </w:p>
          <w:p w14:paraId="7DF55446" w14:textId="77777777" w:rsidR="000421D6" w:rsidRPr="00AE739A" w:rsidRDefault="000421D6" w:rsidP="000421D6">
            <w:pPr>
              <w:shd w:val="clear" w:color="auto" w:fill="FFFFFF"/>
              <w:rPr>
                <w:sz w:val="22"/>
                <w:szCs w:val="22"/>
              </w:rPr>
            </w:pPr>
          </w:p>
          <w:p w14:paraId="210C47F2" w14:textId="77777777" w:rsidR="000421D6" w:rsidRPr="00AE739A" w:rsidRDefault="000421D6" w:rsidP="000421D6">
            <w:pPr>
              <w:shd w:val="clear" w:color="auto" w:fill="FFFFFF"/>
              <w:rPr>
                <w:sz w:val="22"/>
                <w:szCs w:val="22"/>
              </w:rPr>
            </w:pPr>
          </w:p>
          <w:p w14:paraId="40B1B90E" w14:textId="77777777" w:rsidR="000421D6" w:rsidRPr="00AE739A" w:rsidRDefault="000421D6" w:rsidP="000421D6">
            <w:pPr>
              <w:shd w:val="clear" w:color="auto" w:fill="FFFFFF"/>
              <w:rPr>
                <w:sz w:val="22"/>
                <w:szCs w:val="22"/>
              </w:rPr>
            </w:pPr>
          </w:p>
          <w:p w14:paraId="2FA3C108" w14:textId="77777777" w:rsidR="000421D6" w:rsidRPr="00AE739A" w:rsidRDefault="000421D6" w:rsidP="000421D6">
            <w:pPr>
              <w:shd w:val="clear" w:color="auto" w:fill="FFFFFF"/>
              <w:rPr>
                <w:sz w:val="22"/>
                <w:szCs w:val="22"/>
              </w:rPr>
            </w:pPr>
          </w:p>
          <w:p w14:paraId="4C868AD3" w14:textId="77777777" w:rsidR="000421D6" w:rsidRPr="00AE739A" w:rsidRDefault="000421D6" w:rsidP="000421D6">
            <w:pPr>
              <w:shd w:val="clear" w:color="auto" w:fill="FFFFFF"/>
              <w:rPr>
                <w:sz w:val="22"/>
                <w:szCs w:val="22"/>
              </w:rPr>
            </w:pPr>
          </w:p>
          <w:p w14:paraId="728D7199" w14:textId="77777777" w:rsidR="000421D6" w:rsidRPr="00AE739A" w:rsidRDefault="000421D6" w:rsidP="000421D6">
            <w:pPr>
              <w:shd w:val="clear" w:color="auto" w:fill="FFFFFF"/>
              <w:rPr>
                <w:sz w:val="22"/>
                <w:szCs w:val="22"/>
              </w:rPr>
            </w:pPr>
          </w:p>
          <w:p w14:paraId="795F3D13" w14:textId="77777777" w:rsidR="000421D6" w:rsidRPr="00AE739A" w:rsidRDefault="000421D6" w:rsidP="000421D6">
            <w:pPr>
              <w:shd w:val="clear" w:color="auto" w:fill="FFFFFF"/>
              <w:rPr>
                <w:sz w:val="22"/>
                <w:szCs w:val="22"/>
              </w:rPr>
            </w:pPr>
          </w:p>
          <w:p w14:paraId="65A55C7C" w14:textId="77777777" w:rsidR="000421D6" w:rsidRPr="00AE739A" w:rsidRDefault="000421D6" w:rsidP="000421D6">
            <w:pPr>
              <w:shd w:val="clear" w:color="auto" w:fill="FFFFFF"/>
              <w:rPr>
                <w:sz w:val="22"/>
                <w:szCs w:val="22"/>
              </w:rPr>
            </w:pPr>
          </w:p>
          <w:p w14:paraId="13D8E4C6" w14:textId="1F6D6D05" w:rsidR="000421D6" w:rsidRPr="00AE739A" w:rsidRDefault="000421D6" w:rsidP="000421D6">
            <w:pPr>
              <w:shd w:val="clear" w:color="auto" w:fill="FFFFFF"/>
              <w:spacing w:after="120"/>
              <w:jc w:val="both"/>
              <w:rPr>
                <w:sz w:val="22"/>
                <w:szCs w:val="22"/>
              </w:rPr>
            </w:pPr>
          </w:p>
        </w:tc>
        <w:tc>
          <w:tcPr>
            <w:tcW w:w="475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161FE02B" w14:textId="77777777" w:rsidR="000421D6" w:rsidRPr="00AE739A" w:rsidRDefault="000421D6" w:rsidP="000421D6">
            <w:pPr>
              <w:tabs>
                <w:tab w:val="left" w:pos="1134"/>
              </w:tabs>
              <w:spacing w:after="160" w:line="252" w:lineRule="auto"/>
              <w:contextualSpacing/>
              <w:jc w:val="center"/>
              <w:rPr>
                <w:rFonts w:eastAsia="Calibri"/>
                <w:b/>
                <w:bCs/>
                <w:sz w:val="22"/>
                <w:szCs w:val="22"/>
              </w:rPr>
            </w:pPr>
            <w:r w:rsidRPr="00AE739A">
              <w:rPr>
                <w:rFonts w:eastAsia="Calibri"/>
                <w:b/>
                <w:bCs/>
                <w:sz w:val="22"/>
                <w:szCs w:val="22"/>
              </w:rPr>
              <w:t>Tieslietu ministrija (06.02.2020.)</w:t>
            </w:r>
          </w:p>
          <w:p w14:paraId="259BF365" w14:textId="727AA512" w:rsidR="000421D6" w:rsidRPr="00AE739A" w:rsidRDefault="000421D6" w:rsidP="000421D6">
            <w:pPr>
              <w:jc w:val="both"/>
              <w:rPr>
                <w:sz w:val="22"/>
                <w:szCs w:val="22"/>
              </w:rPr>
            </w:pPr>
            <w:r w:rsidRPr="00AE739A">
              <w:rPr>
                <w:sz w:val="22"/>
                <w:szCs w:val="22"/>
              </w:rPr>
              <w:t xml:space="preserve">9. Vēršam uzmanību uz to, ka no projekta 4. punktā </w:t>
            </w:r>
            <w:bookmarkStart w:id="16" w:name="_Hlk31890521"/>
            <w:r w:rsidRPr="00AE739A">
              <w:rPr>
                <w:sz w:val="22"/>
                <w:szCs w:val="22"/>
              </w:rPr>
              <w:t>ietvertā elektroenerģijas ražošanas noteikumu 60.</w:t>
            </w:r>
            <w:r w:rsidRPr="00AE739A">
              <w:rPr>
                <w:sz w:val="22"/>
                <w:szCs w:val="22"/>
                <w:vertAlign w:val="superscript"/>
              </w:rPr>
              <w:t>13</w:t>
            </w:r>
            <w:r w:rsidRPr="00AE739A">
              <w:rPr>
                <w:sz w:val="22"/>
                <w:szCs w:val="22"/>
              </w:rPr>
              <w:t> punktā</w:t>
            </w:r>
            <w:bookmarkEnd w:id="16"/>
            <w:r w:rsidRPr="00AE739A">
              <w:rPr>
                <w:sz w:val="22"/>
                <w:szCs w:val="22"/>
              </w:rPr>
              <w:t xml:space="preserve"> ietvertā regulējuma nav skaidrs, vai tiek pieņemti attiecīgi lēmumi Administratīvā procesa likumā noteiktajā kārtībā. Ievērojot minēto, lūdzam izvērtēt projekta 4. punktā ietvertā elektroenerģijas ražošanas noteikumu 60.</w:t>
            </w:r>
            <w:r w:rsidRPr="00AE739A">
              <w:rPr>
                <w:sz w:val="22"/>
                <w:szCs w:val="22"/>
                <w:vertAlign w:val="superscript"/>
              </w:rPr>
              <w:t>13</w:t>
            </w:r>
            <w:r w:rsidRPr="00AE739A">
              <w:rPr>
                <w:sz w:val="22"/>
                <w:szCs w:val="22"/>
              </w:rPr>
              <w:t> punktā iekļauto regulējumu un nepieciešamības gadījumā precizēt to, kā arī papildināt anotāciju ar atbilstošu skaidrojumu.</w:t>
            </w:r>
          </w:p>
          <w:p w14:paraId="05D65A98" w14:textId="77777777" w:rsidR="00370324" w:rsidRPr="00AE739A" w:rsidRDefault="00370324" w:rsidP="000421D6">
            <w:pPr>
              <w:jc w:val="both"/>
              <w:rPr>
                <w:sz w:val="22"/>
                <w:szCs w:val="22"/>
              </w:rPr>
            </w:pPr>
          </w:p>
          <w:p w14:paraId="60280CA6" w14:textId="77777777" w:rsidR="000421D6" w:rsidRPr="00AE739A" w:rsidRDefault="000421D6" w:rsidP="000421D6">
            <w:pPr>
              <w:jc w:val="both"/>
              <w:rPr>
                <w:sz w:val="22"/>
                <w:szCs w:val="22"/>
              </w:rPr>
            </w:pPr>
            <w:r w:rsidRPr="00AE739A">
              <w:rPr>
                <w:sz w:val="22"/>
                <w:szCs w:val="22"/>
              </w:rPr>
              <w:t>Vienlaikus lūdzam projekta 4. punktā ietvertajā elektroenerģijas ražošanas noteikumu 60.</w:t>
            </w:r>
            <w:r w:rsidRPr="00AE739A">
              <w:rPr>
                <w:sz w:val="22"/>
                <w:szCs w:val="22"/>
                <w:vertAlign w:val="superscript"/>
              </w:rPr>
              <w:t>13</w:t>
            </w:r>
            <w:r w:rsidRPr="00AE739A">
              <w:rPr>
                <w:sz w:val="22"/>
                <w:szCs w:val="22"/>
              </w:rPr>
              <w:t xml:space="preserve"> punktā svītrot vārdus "pirmo daļu līdz tekošā gada 1. aprīlim un otro daļu līdz tekošā gada 1. oktobrim", jo tas dublē </w:t>
            </w:r>
            <w:r w:rsidRPr="00AE739A">
              <w:rPr>
                <w:sz w:val="22"/>
                <w:szCs w:val="22"/>
              </w:rPr>
              <w:lastRenderedPageBreak/>
              <w:t>Elektroenerģijas tirgus likuma 31.</w:t>
            </w:r>
            <w:r w:rsidRPr="00AE739A">
              <w:rPr>
                <w:sz w:val="22"/>
                <w:szCs w:val="22"/>
                <w:vertAlign w:val="superscript"/>
              </w:rPr>
              <w:t>1</w:t>
            </w:r>
            <w:r w:rsidRPr="00AE739A">
              <w:rPr>
                <w:sz w:val="22"/>
                <w:szCs w:val="22"/>
              </w:rPr>
              <w:t> panta sestajā daļā noteikto.</w:t>
            </w:r>
          </w:p>
          <w:p w14:paraId="186DBB8F" w14:textId="77777777" w:rsidR="00370324" w:rsidRPr="00AE739A" w:rsidRDefault="00370324" w:rsidP="000421D6">
            <w:pPr>
              <w:jc w:val="both"/>
              <w:rPr>
                <w:sz w:val="22"/>
                <w:szCs w:val="22"/>
              </w:rPr>
            </w:pPr>
          </w:p>
          <w:p w14:paraId="44C12E65" w14:textId="77777777" w:rsidR="00370324" w:rsidRPr="00AE739A" w:rsidRDefault="00370324" w:rsidP="00370324">
            <w:pPr>
              <w:tabs>
                <w:tab w:val="left" w:pos="1134"/>
              </w:tabs>
              <w:spacing w:after="160" w:line="252" w:lineRule="auto"/>
              <w:contextualSpacing/>
              <w:jc w:val="center"/>
              <w:rPr>
                <w:rFonts w:eastAsia="Calibri"/>
                <w:b/>
                <w:bCs/>
                <w:sz w:val="22"/>
                <w:szCs w:val="22"/>
              </w:rPr>
            </w:pPr>
            <w:r w:rsidRPr="00AE739A">
              <w:rPr>
                <w:rFonts w:eastAsia="Calibri"/>
                <w:b/>
                <w:bCs/>
                <w:sz w:val="22"/>
                <w:szCs w:val="22"/>
              </w:rPr>
              <w:t>Tieslietu ministrija (19.02.2020.)</w:t>
            </w:r>
          </w:p>
          <w:p w14:paraId="0F8984F8" w14:textId="77777777" w:rsidR="00370324" w:rsidRPr="00AE739A" w:rsidRDefault="00370324" w:rsidP="00370324">
            <w:pPr>
              <w:jc w:val="both"/>
              <w:rPr>
                <w:sz w:val="22"/>
                <w:szCs w:val="22"/>
              </w:rPr>
            </w:pPr>
            <w:r w:rsidRPr="00AE739A">
              <w:rPr>
                <w:sz w:val="22"/>
                <w:szCs w:val="22"/>
              </w:rPr>
              <w:t>8. Atkārtoti vēršam uzmanību uz to, ka no projekta 6. punktā ietvertā noteikumu 60.</w:t>
            </w:r>
            <w:r w:rsidRPr="00AE739A">
              <w:rPr>
                <w:sz w:val="22"/>
                <w:szCs w:val="22"/>
                <w:vertAlign w:val="superscript"/>
              </w:rPr>
              <w:t>12</w:t>
            </w:r>
            <w:r w:rsidRPr="00AE739A">
              <w:rPr>
                <w:sz w:val="22"/>
                <w:szCs w:val="22"/>
              </w:rPr>
              <w:t xml:space="preserve"> punktā ietvertā regulējuma nav skaidrs, vai tiek pieņemti attiecīgi lēmumi Administratīvā procesa likumā noteiktajā kārtībā. Projekta anotācijas I sadaļas 2. punktā ir norādīts, ka "birojs pārbauda uzraudzības nodevas nomaksu un gadījumā, ja komersants to likumā noteiktajā termiņā nav nomaksājis, informē komersantu un akciju sabiedrību "Enerģijas publiskais tirgotājs" par minēto faktu. Informācija tiek nosūtīta ar paziņojumu, kas nav administratīvais akts. Secīgi publiskais tirgotājs pārtrauc valsts atbalsta izmaksu komersantam līdz brīdim, kad komersants ir nomaksājis uzraudzības nodevu un pēc attiecīga apliecinājuma saņemšanas birojs informē komersantu un publisko tirgotāju par minēto faktu." Vēršam uzmanību, ka atbilstoši Administratīvā procesa likuma 1. panta trešajā daļā dotajam administratīvā akta skaidrojumam darbības, kas vērstas uz to, lai pārtrauktu valsts atbalsta izmaksu, ir administratīvais akts, jo skar personas tiesības. Projektā paredzētais regulējums neparedz, ka tiek pieņemts attiecīgs administratīvais akts, ko saskaņā ar Administratīvā procesa likuma 67. panta pirmo daļu jānoformē </w:t>
            </w:r>
            <w:proofErr w:type="spellStart"/>
            <w:r w:rsidRPr="00AE739A">
              <w:rPr>
                <w:sz w:val="22"/>
                <w:szCs w:val="22"/>
              </w:rPr>
              <w:t>rakstveidā</w:t>
            </w:r>
            <w:proofErr w:type="spellEnd"/>
            <w:r w:rsidRPr="00AE739A">
              <w:rPr>
                <w:sz w:val="22"/>
                <w:szCs w:val="22"/>
              </w:rPr>
              <w:t xml:space="preserve"> un attiecīgi jāpaziņo adresātam, tādējādi arī nodrošinot personas tiesības to apstrīdēt saskaņā ar Administratīvā procesa likuma 76. pantā noteikto. Ievērojot minēto, atkārtoti lūdzam izvērtēt projekta 6. punktā ietvertā noteikumu 60.</w:t>
            </w:r>
            <w:r w:rsidRPr="00AE739A">
              <w:rPr>
                <w:sz w:val="22"/>
                <w:szCs w:val="22"/>
                <w:vertAlign w:val="superscript"/>
              </w:rPr>
              <w:t>12</w:t>
            </w:r>
            <w:r w:rsidRPr="00AE739A">
              <w:rPr>
                <w:sz w:val="22"/>
                <w:szCs w:val="22"/>
              </w:rPr>
              <w:t> punktā iekļauto regulējumu un precizēt to, kā arī papildināt projekta anotāciju ar atbilstošu skaidrojumu.</w:t>
            </w:r>
          </w:p>
          <w:p w14:paraId="1929F7D3" w14:textId="77777777" w:rsidR="00EF2A99" w:rsidRPr="00AE739A" w:rsidRDefault="00EF2A99" w:rsidP="00370324">
            <w:pPr>
              <w:jc w:val="both"/>
              <w:rPr>
                <w:sz w:val="22"/>
                <w:szCs w:val="22"/>
              </w:rPr>
            </w:pPr>
          </w:p>
          <w:p w14:paraId="17267FD3" w14:textId="2A7CA91E" w:rsidR="00EF2A99" w:rsidRPr="00AE739A" w:rsidRDefault="00EF2A99" w:rsidP="00EF2A99">
            <w:pPr>
              <w:jc w:val="center"/>
              <w:rPr>
                <w:b/>
                <w:bCs/>
                <w:sz w:val="22"/>
                <w:szCs w:val="22"/>
              </w:rPr>
            </w:pPr>
            <w:r w:rsidRPr="00AE739A">
              <w:rPr>
                <w:b/>
                <w:bCs/>
                <w:sz w:val="22"/>
                <w:szCs w:val="22"/>
              </w:rPr>
              <w:t>Tieslietu ministrija (08.04.2020.)</w:t>
            </w:r>
          </w:p>
          <w:p w14:paraId="4D847FFF" w14:textId="77777777" w:rsidR="00EF2A99" w:rsidRPr="00AE739A" w:rsidRDefault="00EF2A99" w:rsidP="00EF2A99">
            <w:pPr>
              <w:pStyle w:val="NormalWeb"/>
              <w:spacing w:before="0" w:beforeAutospacing="0" w:after="0" w:afterAutospacing="0"/>
              <w:jc w:val="both"/>
              <w:rPr>
                <w:sz w:val="22"/>
                <w:szCs w:val="22"/>
              </w:rPr>
            </w:pPr>
            <w:r w:rsidRPr="00AE739A">
              <w:rPr>
                <w:sz w:val="22"/>
                <w:szCs w:val="22"/>
              </w:rPr>
              <w:lastRenderedPageBreak/>
              <w:t>4. Projekta 7. punktā paredzētais noteikumu 60.</w:t>
            </w:r>
            <w:r w:rsidRPr="00AE739A">
              <w:rPr>
                <w:sz w:val="22"/>
                <w:szCs w:val="22"/>
                <w:vertAlign w:val="superscript"/>
              </w:rPr>
              <w:t>11</w:t>
            </w:r>
            <w:r w:rsidRPr="00AE739A">
              <w:rPr>
                <w:sz w:val="22"/>
                <w:szCs w:val="22"/>
              </w:rPr>
              <w:t> punkts ir papildināts ar jaunu regulējumu, paredzot, ka birojs par lēmuma rezultātu informē sistēmas operatoru un tirgotāju, kurš nākamajā darbdienā pēc lēmuma spēkā stāšanās dienas līdz biroja lēmumam saskaņā ar šo noteikumu 61.</w:t>
            </w:r>
            <w:r w:rsidRPr="00AE739A">
              <w:rPr>
                <w:sz w:val="22"/>
                <w:szCs w:val="22"/>
                <w:vertAlign w:val="superscript"/>
              </w:rPr>
              <w:t>6</w:t>
            </w:r>
            <w:r w:rsidRPr="00AE739A">
              <w:rPr>
                <w:sz w:val="22"/>
                <w:szCs w:val="22"/>
              </w:rPr>
              <w:t> punktu aptur maksājumus komersantam obligātā iepirkuma ietvaros, turpinot iepirkt saražoto elektroenerģiju par vienošanās cenu Elektroenerģijas tirgus likuma 27. pantā noteiktajā kārtībā, bet nav skaidrs, kādēļ nepieciešams šāds regulējums. Vienlaikus norādām uz to, ka Elektroenerģijas tirgus likuma 27. pantā ir paredzēts regulējums par elektroenerģijas cenas noteikšanu, nevis elektroenerģijas iepirkšanu. Turklāt vēršam uzmanību uz to, ka projekta 7. punktā paredzētajā noteikumu 60.</w:t>
            </w:r>
            <w:r w:rsidRPr="00AE739A">
              <w:rPr>
                <w:sz w:val="22"/>
                <w:szCs w:val="22"/>
                <w:vertAlign w:val="superscript"/>
              </w:rPr>
              <w:t>11</w:t>
            </w:r>
            <w:r w:rsidRPr="00AE739A">
              <w:rPr>
                <w:sz w:val="22"/>
                <w:szCs w:val="22"/>
              </w:rPr>
              <w:t> punktā, kā arī projekta 10. punktā paredzētajā noteikumu 63.</w:t>
            </w:r>
            <w:r w:rsidRPr="00AE739A">
              <w:rPr>
                <w:sz w:val="22"/>
                <w:szCs w:val="22"/>
                <w:vertAlign w:val="superscript"/>
              </w:rPr>
              <w:t>24</w:t>
            </w:r>
            <w:r w:rsidRPr="00AE739A">
              <w:rPr>
                <w:sz w:val="22"/>
                <w:szCs w:val="22"/>
              </w:rPr>
              <w:t> punktā tiek lietots termins "vienošanās cena", bet nav skaidrs, kas ar šo terminu tiek saprasts.</w:t>
            </w:r>
          </w:p>
          <w:p w14:paraId="6F2F4049" w14:textId="77777777" w:rsidR="00EF2A99" w:rsidRPr="00AE739A" w:rsidRDefault="00EF2A99" w:rsidP="00EF2A99">
            <w:pPr>
              <w:pStyle w:val="NormalWeb"/>
              <w:spacing w:before="0" w:beforeAutospacing="0" w:after="0" w:afterAutospacing="0"/>
              <w:jc w:val="both"/>
              <w:rPr>
                <w:sz w:val="22"/>
                <w:szCs w:val="22"/>
              </w:rPr>
            </w:pPr>
            <w:r w:rsidRPr="00AE739A">
              <w:rPr>
                <w:sz w:val="22"/>
                <w:szCs w:val="22"/>
              </w:rPr>
              <w:t>Papildus vēršam uzmanību uz to, ka projekta 7. punktā ietvertais noteikumu 60.</w:t>
            </w:r>
            <w:r w:rsidRPr="00AE739A">
              <w:rPr>
                <w:sz w:val="22"/>
                <w:szCs w:val="22"/>
                <w:vertAlign w:val="superscript"/>
              </w:rPr>
              <w:t>11</w:t>
            </w:r>
            <w:r w:rsidRPr="00AE739A">
              <w:rPr>
                <w:sz w:val="22"/>
                <w:szCs w:val="22"/>
              </w:rPr>
              <w:t xml:space="preserve"> punkta otrais teikums noteic, ka, ja komersants uzraudzības nodevu noteiktajā termiņā nav nomaksājis, birojs piecu darbdienu laikā no fakta konstatēšanas brīža </w:t>
            </w:r>
            <w:r w:rsidRPr="00AE739A">
              <w:rPr>
                <w:sz w:val="22"/>
                <w:szCs w:val="22"/>
                <w:u w:val="single"/>
              </w:rPr>
              <w:t xml:space="preserve">pieņem lēmumu par tiesību pārdot no atjaunojamiem energoresursiem saražoto elektroenerģiju obligātā iepirkuma ietvaros </w:t>
            </w:r>
            <w:proofErr w:type="spellStart"/>
            <w:r w:rsidRPr="00AE739A">
              <w:rPr>
                <w:sz w:val="22"/>
                <w:szCs w:val="22"/>
                <w:u w:val="single"/>
              </w:rPr>
              <w:t>atpurēšanu</w:t>
            </w:r>
            <w:proofErr w:type="spellEnd"/>
            <w:r w:rsidRPr="00AE739A">
              <w:rPr>
                <w:sz w:val="22"/>
                <w:szCs w:val="22"/>
              </w:rPr>
              <w:t>. Vēršam uzmanību, ka Elektroenerģijas tirgus likuma 29. panta ceturtā daļa, 31.</w:t>
            </w:r>
            <w:r w:rsidRPr="00AE739A">
              <w:rPr>
                <w:sz w:val="22"/>
                <w:szCs w:val="22"/>
                <w:vertAlign w:val="superscript"/>
              </w:rPr>
              <w:t>1</w:t>
            </w:r>
            <w:r w:rsidRPr="00AE739A">
              <w:rPr>
                <w:sz w:val="22"/>
                <w:szCs w:val="22"/>
              </w:rPr>
              <w:t> panta devītā daļa un 31.</w:t>
            </w:r>
            <w:r w:rsidRPr="00AE739A">
              <w:rPr>
                <w:sz w:val="22"/>
                <w:szCs w:val="22"/>
                <w:vertAlign w:val="superscript"/>
              </w:rPr>
              <w:t>2</w:t>
            </w:r>
            <w:r w:rsidRPr="00AE739A">
              <w:rPr>
                <w:sz w:val="22"/>
                <w:szCs w:val="22"/>
              </w:rPr>
              <w:t xml:space="preserve"> panta trešā un piektā </w:t>
            </w:r>
            <w:r w:rsidRPr="00AE739A">
              <w:rPr>
                <w:sz w:val="22"/>
                <w:szCs w:val="22"/>
                <w:u w:val="single"/>
              </w:rPr>
              <w:t>daļa neparedz tiesības apturēt pārdot no atjaunojamiem energoresursiem saražoto elektroenerģiju obligātā iepirkuma ietvaros</w:t>
            </w:r>
            <w:r w:rsidRPr="00AE739A">
              <w:rPr>
                <w:sz w:val="22"/>
                <w:szCs w:val="22"/>
              </w:rPr>
              <w:t>, proti, Elektroenerģijas tirgus likuma 31.</w:t>
            </w:r>
            <w:r w:rsidRPr="00AE739A">
              <w:rPr>
                <w:sz w:val="22"/>
                <w:szCs w:val="22"/>
                <w:vertAlign w:val="superscript"/>
              </w:rPr>
              <w:t>1</w:t>
            </w:r>
            <w:r w:rsidRPr="00AE739A">
              <w:rPr>
                <w:sz w:val="22"/>
                <w:szCs w:val="22"/>
              </w:rPr>
              <w:t xml:space="preserve"> panta devītā daļa paredz </w:t>
            </w:r>
            <w:r w:rsidRPr="00AE739A">
              <w:rPr>
                <w:sz w:val="22"/>
                <w:szCs w:val="22"/>
                <w:u w:val="single"/>
              </w:rPr>
              <w:t>apturēt valsts atbalsta izmaksu</w:t>
            </w:r>
            <w:r w:rsidRPr="00AE739A">
              <w:rPr>
                <w:sz w:val="22"/>
                <w:szCs w:val="22"/>
              </w:rPr>
              <w:t xml:space="preserve">. Minētā punkta pēdējais teikums paredz, ka valsts atbalsta izmaksa ir apturēta, bet tiek turpināts iepirkt saražoto elektroenerģiju. No kā secināms, ka nav apturētas tiesības pārdot saražoto elektroenerģiju, līdz ar to </w:t>
            </w:r>
            <w:r w:rsidRPr="00AE739A">
              <w:rPr>
                <w:sz w:val="22"/>
                <w:szCs w:val="22"/>
              </w:rPr>
              <w:lastRenderedPageBreak/>
              <w:t>minētā punkta otrais teikums ir pretrunā pēdējam teikumam.</w:t>
            </w:r>
          </w:p>
          <w:p w14:paraId="02CD2A7E" w14:textId="5B89C85D" w:rsidR="00EF2A99" w:rsidRPr="00AE739A" w:rsidRDefault="00EF2A99" w:rsidP="00EF2A99">
            <w:pPr>
              <w:pStyle w:val="NormalWeb"/>
              <w:spacing w:before="0" w:beforeAutospacing="0" w:after="0" w:afterAutospacing="0"/>
              <w:jc w:val="both"/>
              <w:rPr>
                <w:sz w:val="22"/>
                <w:szCs w:val="22"/>
              </w:rPr>
            </w:pPr>
            <w:r w:rsidRPr="00AE739A">
              <w:rPr>
                <w:sz w:val="22"/>
                <w:szCs w:val="22"/>
              </w:rPr>
              <w:t>Ņemot vērā minēto, lūdzam izvērtēt projekta 7. punktā paredzētajā noteikumu 60.</w:t>
            </w:r>
            <w:r w:rsidRPr="00AE739A">
              <w:rPr>
                <w:sz w:val="22"/>
                <w:szCs w:val="22"/>
                <w:vertAlign w:val="superscript"/>
              </w:rPr>
              <w:t>11</w:t>
            </w:r>
            <w:r w:rsidRPr="00AE739A">
              <w:rPr>
                <w:sz w:val="22"/>
                <w:szCs w:val="22"/>
              </w:rPr>
              <w:t> punktā ietverto regulējumu un precizēt to, kā arī precizēt projekta anotācijā ietverto informāciju. Vienlaicīgi lūdzam precizēt projekta 8. punktā ietverto noteikumu 61.</w:t>
            </w:r>
            <w:r w:rsidRPr="00AE739A">
              <w:rPr>
                <w:sz w:val="22"/>
                <w:szCs w:val="22"/>
                <w:vertAlign w:val="superscript"/>
              </w:rPr>
              <w:t>6</w:t>
            </w:r>
            <w:r w:rsidRPr="00AE739A">
              <w:rPr>
                <w:sz w:val="22"/>
                <w:szCs w:val="22"/>
              </w:rPr>
              <w:t> punktu.</w:t>
            </w:r>
          </w:p>
        </w:tc>
        <w:tc>
          <w:tcPr>
            <w:tcW w:w="3459"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8B459FF" w14:textId="18A5069F" w:rsidR="000421D6" w:rsidRPr="00AE739A" w:rsidRDefault="000421D6" w:rsidP="000421D6">
            <w:pPr>
              <w:pStyle w:val="naisc"/>
              <w:spacing w:before="0" w:after="60"/>
              <w:rPr>
                <w:b/>
                <w:sz w:val="22"/>
                <w:szCs w:val="22"/>
              </w:rPr>
            </w:pPr>
            <w:r w:rsidRPr="00AE739A">
              <w:rPr>
                <w:b/>
                <w:sz w:val="22"/>
                <w:szCs w:val="22"/>
              </w:rPr>
              <w:lastRenderedPageBreak/>
              <w:t>Ņemts vērā</w:t>
            </w:r>
          </w:p>
          <w:p w14:paraId="0DFBC56D" w14:textId="0ED19AE7" w:rsidR="00EF2A99" w:rsidRPr="00AE739A" w:rsidRDefault="00EF2A99" w:rsidP="000421D6">
            <w:pPr>
              <w:pStyle w:val="naisc"/>
              <w:spacing w:before="0" w:after="60"/>
              <w:rPr>
                <w:b/>
                <w:sz w:val="22"/>
                <w:szCs w:val="22"/>
              </w:rPr>
            </w:pPr>
          </w:p>
          <w:p w14:paraId="1A303B27" w14:textId="475A1997" w:rsidR="00EF2A99" w:rsidRPr="00AE739A" w:rsidRDefault="00EF2A99" w:rsidP="000421D6">
            <w:pPr>
              <w:pStyle w:val="naisc"/>
              <w:spacing w:before="0" w:after="60"/>
              <w:rPr>
                <w:b/>
                <w:sz w:val="22"/>
                <w:szCs w:val="22"/>
              </w:rPr>
            </w:pPr>
          </w:p>
          <w:p w14:paraId="66948833" w14:textId="6B39FE44" w:rsidR="00EF2A99" w:rsidRPr="00AE739A" w:rsidRDefault="00EF2A99" w:rsidP="000421D6">
            <w:pPr>
              <w:pStyle w:val="naisc"/>
              <w:spacing w:before="0" w:after="60"/>
              <w:rPr>
                <w:b/>
                <w:sz w:val="22"/>
                <w:szCs w:val="22"/>
              </w:rPr>
            </w:pPr>
          </w:p>
          <w:p w14:paraId="2ADC6C91" w14:textId="653DC5DF" w:rsidR="00EF2A99" w:rsidRPr="00AE739A" w:rsidRDefault="00EF2A99" w:rsidP="000421D6">
            <w:pPr>
              <w:pStyle w:val="naisc"/>
              <w:spacing w:before="0" w:after="60"/>
              <w:rPr>
                <w:b/>
                <w:sz w:val="22"/>
                <w:szCs w:val="22"/>
              </w:rPr>
            </w:pPr>
          </w:p>
          <w:p w14:paraId="0DDCFBFE" w14:textId="71BBFC0A" w:rsidR="00EF2A99" w:rsidRPr="00AE739A" w:rsidRDefault="00EF2A99" w:rsidP="000421D6">
            <w:pPr>
              <w:pStyle w:val="naisc"/>
              <w:spacing w:before="0" w:after="60"/>
              <w:rPr>
                <w:b/>
                <w:sz w:val="22"/>
                <w:szCs w:val="22"/>
              </w:rPr>
            </w:pPr>
          </w:p>
          <w:p w14:paraId="53C0F162" w14:textId="2BF93038" w:rsidR="00EF2A99" w:rsidRPr="00AE739A" w:rsidRDefault="00EF2A99" w:rsidP="000421D6">
            <w:pPr>
              <w:pStyle w:val="naisc"/>
              <w:spacing w:before="0" w:after="60"/>
              <w:rPr>
                <w:b/>
                <w:sz w:val="22"/>
                <w:szCs w:val="22"/>
              </w:rPr>
            </w:pPr>
          </w:p>
          <w:p w14:paraId="11BB923D" w14:textId="63E5E2FC" w:rsidR="00EF2A99" w:rsidRPr="00AE739A" w:rsidRDefault="00EF2A99" w:rsidP="000421D6">
            <w:pPr>
              <w:pStyle w:val="naisc"/>
              <w:spacing w:before="0" w:after="60"/>
              <w:rPr>
                <w:b/>
                <w:sz w:val="22"/>
                <w:szCs w:val="22"/>
              </w:rPr>
            </w:pPr>
          </w:p>
          <w:p w14:paraId="0541B990" w14:textId="45787EE3" w:rsidR="00EF2A99" w:rsidRPr="00AE739A" w:rsidRDefault="00EF2A99" w:rsidP="000421D6">
            <w:pPr>
              <w:pStyle w:val="naisc"/>
              <w:spacing w:before="0" w:after="60"/>
              <w:rPr>
                <w:b/>
                <w:sz w:val="22"/>
                <w:szCs w:val="22"/>
              </w:rPr>
            </w:pPr>
          </w:p>
          <w:p w14:paraId="3AA89F6F" w14:textId="71F93E69" w:rsidR="00EF2A99" w:rsidRPr="00AE739A" w:rsidRDefault="00EF2A99" w:rsidP="000421D6">
            <w:pPr>
              <w:pStyle w:val="naisc"/>
              <w:spacing w:before="0" w:after="60"/>
              <w:rPr>
                <w:b/>
                <w:sz w:val="22"/>
                <w:szCs w:val="22"/>
              </w:rPr>
            </w:pPr>
          </w:p>
          <w:p w14:paraId="01DC413A" w14:textId="79BF03F1" w:rsidR="00EF2A99" w:rsidRPr="00AE739A" w:rsidRDefault="00EF2A99" w:rsidP="000421D6">
            <w:pPr>
              <w:pStyle w:val="naisc"/>
              <w:spacing w:before="0" w:after="60"/>
              <w:rPr>
                <w:b/>
                <w:sz w:val="22"/>
                <w:szCs w:val="22"/>
              </w:rPr>
            </w:pPr>
          </w:p>
          <w:p w14:paraId="30072565" w14:textId="1D327361" w:rsidR="00EF2A99" w:rsidRPr="00AE739A" w:rsidRDefault="00EF2A99" w:rsidP="000421D6">
            <w:pPr>
              <w:pStyle w:val="naisc"/>
              <w:spacing w:before="0" w:after="60"/>
              <w:rPr>
                <w:b/>
                <w:sz w:val="22"/>
                <w:szCs w:val="22"/>
              </w:rPr>
            </w:pPr>
          </w:p>
          <w:p w14:paraId="338101FE" w14:textId="77363820" w:rsidR="00EF2A99" w:rsidRPr="00AE739A" w:rsidRDefault="00EF2A99" w:rsidP="000421D6">
            <w:pPr>
              <w:pStyle w:val="naisc"/>
              <w:spacing w:before="0" w:after="60"/>
              <w:rPr>
                <w:b/>
                <w:sz w:val="22"/>
                <w:szCs w:val="22"/>
              </w:rPr>
            </w:pPr>
          </w:p>
          <w:p w14:paraId="76140F12" w14:textId="7A9311A8" w:rsidR="00EF2A99" w:rsidRPr="00AE739A" w:rsidRDefault="00EF2A99" w:rsidP="000421D6">
            <w:pPr>
              <w:pStyle w:val="naisc"/>
              <w:spacing w:before="0" w:after="60"/>
              <w:rPr>
                <w:b/>
                <w:sz w:val="22"/>
                <w:szCs w:val="22"/>
              </w:rPr>
            </w:pPr>
          </w:p>
          <w:p w14:paraId="77195E6D" w14:textId="23487A4E" w:rsidR="00EF2A99" w:rsidRPr="00AE739A" w:rsidRDefault="00EF2A99" w:rsidP="000421D6">
            <w:pPr>
              <w:pStyle w:val="naisc"/>
              <w:spacing w:before="0" w:after="60"/>
              <w:rPr>
                <w:b/>
                <w:sz w:val="22"/>
                <w:szCs w:val="22"/>
              </w:rPr>
            </w:pPr>
          </w:p>
          <w:p w14:paraId="2E88BBCF" w14:textId="4E99B3E3" w:rsidR="00EF2A99" w:rsidRPr="00AE739A" w:rsidRDefault="00EF2A99" w:rsidP="000421D6">
            <w:pPr>
              <w:pStyle w:val="naisc"/>
              <w:spacing w:before="0" w:after="60"/>
              <w:rPr>
                <w:b/>
                <w:sz w:val="22"/>
                <w:szCs w:val="22"/>
              </w:rPr>
            </w:pPr>
          </w:p>
          <w:p w14:paraId="7996F470" w14:textId="2F2C58E3" w:rsidR="00EF2A99" w:rsidRPr="00AE739A" w:rsidRDefault="00EF2A99" w:rsidP="000421D6">
            <w:pPr>
              <w:pStyle w:val="naisc"/>
              <w:spacing w:before="0" w:after="60"/>
              <w:rPr>
                <w:b/>
                <w:sz w:val="22"/>
                <w:szCs w:val="22"/>
              </w:rPr>
            </w:pPr>
          </w:p>
          <w:p w14:paraId="535ABB07" w14:textId="5AC5EF15" w:rsidR="00EF2A99" w:rsidRPr="00AE739A" w:rsidRDefault="00EF2A99" w:rsidP="000421D6">
            <w:pPr>
              <w:pStyle w:val="naisc"/>
              <w:spacing w:before="0" w:after="60"/>
              <w:rPr>
                <w:b/>
                <w:sz w:val="22"/>
                <w:szCs w:val="22"/>
              </w:rPr>
            </w:pPr>
          </w:p>
          <w:p w14:paraId="7671D5E9" w14:textId="08285152" w:rsidR="00EF2A99" w:rsidRPr="00AE739A" w:rsidRDefault="00EF2A99" w:rsidP="000421D6">
            <w:pPr>
              <w:pStyle w:val="naisc"/>
              <w:spacing w:before="0" w:after="60"/>
              <w:rPr>
                <w:b/>
                <w:sz w:val="22"/>
                <w:szCs w:val="22"/>
              </w:rPr>
            </w:pPr>
          </w:p>
          <w:p w14:paraId="0DC46C11" w14:textId="43728145" w:rsidR="00EF2A99" w:rsidRPr="00AE739A" w:rsidRDefault="00EF2A99" w:rsidP="000421D6">
            <w:pPr>
              <w:pStyle w:val="naisc"/>
              <w:spacing w:before="0" w:after="60"/>
              <w:rPr>
                <w:b/>
                <w:sz w:val="22"/>
                <w:szCs w:val="22"/>
              </w:rPr>
            </w:pPr>
          </w:p>
          <w:p w14:paraId="1AD61DA5" w14:textId="233BF3CC" w:rsidR="00EF2A99" w:rsidRPr="00AE739A" w:rsidRDefault="00EF2A99" w:rsidP="000421D6">
            <w:pPr>
              <w:pStyle w:val="naisc"/>
              <w:spacing w:before="0" w:after="60"/>
              <w:rPr>
                <w:b/>
                <w:sz w:val="22"/>
                <w:szCs w:val="22"/>
              </w:rPr>
            </w:pPr>
          </w:p>
          <w:p w14:paraId="4E049D12" w14:textId="220A8BB7" w:rsidR="00EF2A99" w:rsidRPr="00AE739A" w:rsidRDefault="00EF2A99" w:rsidP="000421D6">
            <w:pPr>
              <w:pStyle w:val="naisc"/>
              <w:spacing w:before="0" w:after="60"/>
              <w:rPr>
                <w:b/>
                <w:sz w:val="22"/>
                <w:szCs w:val="22"/>
              </w:rPr>
            </w:pPr>
          </w:p>
          <w:p w14:paraId="099EAC99" w14:textId="27501724" w:rsidR="00EF2A99" w:rsidRPr="00AE739A" w:rsidRDefault="00EF2A99" w:rsidP="000421D6">
            <w:pPr>
              <w:pStyle w:val="naisc"/>
              <w:spacing w:before="0" w:after="60"/>
              <w:rPr>
                <w:b/>
                <w:sz w:val="22"/>
                <w:szCs w:val="22"/>
              </w:rPr>
            </w:pPr>
          </w:p>
          <w:p w14:paraId="46948456" w14:textId="4AA5C34A" w:rsidR="00EF2A99" w:rsidRPr="00AE739A" w:rsidRDefault="00EF2A99" w:rsidP="000421D6">
            <w:pPr>
              <w:pStyle w:val="naisc"/>
              <w:spacing w:before="0" w:after="60"/>
              <w:rPr>
                <w:b/>
                <w:sz w:val="22"/>
                <w:szCs w:val="22"/>
              </w:rPr>
            </w:pPr>
          </w:p>
          <w:p w14:paraId="5441C4E0" w14:textId="7A2A9ACA" w:rsidR="00EF2A99" w:rsidRPr="00AE739A" w:rsidRDefault="00EF2A99" w:rsidP="000421D6">
            <w:pPr>
              <w:pStyle w:val="naisc"/>
              <w:spacing w:before="0" w:after="60"/>
              <w:rPr>
                <w:b/>
                <w:sz w:val="22"/>
                <w:szCs w:val="22"/>
              </w:rPr>
            </w:pPr>
          </w:p>
          <w:p w14:paraId="4F813A48" w14:textId="2BA5C296" w:rsidR="00EF2A99" w:rsidRPr="00AE739A" w:rsidRDefault="00EF2A99" w:rsidP="000421D6">
            <w:pPr>
              <w:pStyle w:val="naisc"/>
              <w:spacing w:before="0" w:after="60"/>
              <w:rPr>
                <w:b/>
                <w:sz w:val="22"/>
                <w:szCs w:val="22"/>
              </w:rPr>
            </w:pPr>
          </w:p>
          <w:p w14:paraId="1126B396" w14:textId="14C432B9" w:rsidR="00EF2A99" w:rsidRPr="00AE739A" w:rsidRDefault="00EF2A99" w:rsidP="000421D6">
            <w:pPr>
              <w:pStyle w:val="naisc"/>
              <w:spacing w:before="0" w:after="60"/>
              <w:rPr>
                <w:b/>
                <w:sz w:val="22"/>
                <w:szCs w:val="22"/>
              </w:rPr>
            </w:pPr>
          </w:p>
          <w:p w14:paraId="45DAA3A5" w14:textId="6FC4D2DF" w:rsidR="00EF2A99" w:rsidRPr="00AE739A" w:rsidRDefault="00EF2A99" w:rsidP="000421D6">
            <w:pPr>
              <w:pStyle w:val="naisc"/>
              <w:spacing w:before="0" w:after="60"/>
              <w:rPr>
                <w:b/>
                <w:sz w:val="22"/>
                <w:szCs w:val="22"/>
              </w:rPr>
            </w:pPr>
          </w:p>
          <w:p w14:paraId="6CDA9E5C" w14:textId="19FA1840" w:rsidR="00EF2A99" w:rsidRPr="00AE739A" w:rsidRDefault="00EF2A99" w:rsidP="000421D6">
            <w:pPr>
              <w:pStyle w:val="naisc"/>
              <w:spacing w:before="0" w:after="60"/>
              <w:rPr>
                <w:b/>
                <w:sz w:val="22"/>
                <w:szCs w:val="22"/>
              </w:rPr>
            </w:pPr>
          </w:p>
          <w:p w14:paraId="2A810739" w14:textId="32FEE37C" w:rsidR="00EF2A99" w:rsidRPr="00AE739A" w:rsidRDefault="00EF2A99" w:rsidP="000421D6">
            <w:pPr>
              <w:pStyle w:val="naisc"/>
              <w:spacing w:before="0" w:after="60"/>
              <w:rPr>
                <w:b/>
                <w:sz w:val="22"/>
                <w:szCs w:val="22"/>
              </w:rPr>
            </w:pPr>
          </w:p>
          <w:p w14:paraId="7769D45A" w14:textId="32046566" w:rsidR="00EF2A99" w:rsidRPr="00AE739A" w:rsidRDefault="00EF2A99" w:rsidP="000421D6">
            <w:pPr>
              <w:pStyle w:val="naisc"/>
              <w:spacing w:before="0" w:after="60"/>
              <w:rPr>
                <w:b/>
                <w:sz w:val="22"/>
                <w:szCs w:val="22"/>
              </w:rPr>
            </w:pPr>
          </w:p>
          <w:p w14:paraId="6DB2D8B0" w14:textId="012FC197" w:rsidR="00EF2A99" w:rsidRPr="00AE739A" w:rsidRDefault="00EF2A99" w:rsidP="000421D6">
            <w:pPr>
              <w:pStyle w:val="naisc"/>
              <w:spacing w:before="0" w:after="60"/>
              <w:rPr>
                <w:b/>
                <w:sz w:val="22"/>
                <w:szCs w:val="22"/>
              </w:rPr>
            </w:pPr>
          </w:p>
          <w:p w14:paraId="202275D4" w14:textId="650F13CA" w:rsidR="00EF2A99" w:rsidRPr="00AE739A" w:rsidRDefault="00EF2A99" w:rsidP="000421D6">
            <w:pPr>
              <w:pStyle w:val="naisc"/>
              <w:spacing w:before="0" w:after="60"/>
              <w:rPr>
                <w:b/>
                <w:sz w:val="22"/>
                <w:szCs w:val="22"/>
              </w:rPr>
            </w:pPr>
          </w:p>
          <w:p w14:paraId="0E77268F" w14:textId="0C0EE29E" w:rsidR="00EF2A99" w:rsidRPr="00AE739A" w:rsidRDefault="00EF2A99" w:rsidP="000421D6">
            <w:pPr>
              <w:pStyle w:val="naisc"/>
              <w:spacing w:before="0" w:after="60"/>
              <w:rPr>
                <w:b/>
                <w:sz w:val="22"/>
                <w:szCs w:val="22"/>
              </w:rPr>
            </w:pPr>
          </w:p>
          <w:p w14:paraId="32187063" w14:textId="6E9C4726" w:rsidR="00EF2A99" w:rsidRPr="00AE739A" w:rsidRDefault="00EF2A99" w:rsidP="000421D6">
            <w:pPr>
              <w:pStyle w:val="naisc"/>
              <w:spacing w:before="0" w:after="60"/>
              <w:rPr>
                <w:b/>
                <w:sz w:val="22"/>
                <w:szCs w:val="22"/>
              </w:rPr>
            </w:pPr>
          </w:p>
          <w:p w14:paraId="7C627E0D" w14:textId="698AC5A9" w:rsidR="00EF2A99" w:rsidRPr="00AE739A" w:rsidRDefault="00EF2A99" w:rsidP="000421D6">
            <w:pPr>
              <w:pStyle w:val="naisc"/>
              <w:spacing w:before="0" w:after="60"/>
              <w:rPr>
                <w:b/>
                <w:sz w:val="22"/>
                <w:szCs w:val="22"/>
              </w:rPr>
            </w:pPr>
          </w:p>
          <w:p w14:paraId="0BCDD7DD" w14:textId="72DEE93D" w:rsidR="00EF2A99" w:rsidRPr="00AE739A" w:rsidRDefault="00EF2A99" w:rsidP="000421D6">
            <w:pPr>
              <w:pStyle w:val="naisc"/>
              <w:spacing w:before="0" w:after="60"/>
              <w:rPr>
                <w:b/>
                <w:sz w:val="22"/>
                <w:szCs w:val="22"/>
              </w:rPr>
            </w:pPr>
          </w:p>
          <w:p w14:paraId="6CA6AC96" w14:textId="5137F831" w:rsidR="00EF2A99" w:rsidRPr="00AE739A" w:rsidRDefault="00EF2A99" w:rsidP="000421D6">
            <w:pPr>
              <w:pStyle w:val="naisc"/>
              <w:spacing w:before="0" w:after="60"/>
              <w:rPr>
                <w:b/>
                <w:sz w:val="22"/>
                <w:szCs w:val="22"/>
              </w:rPr>
            </w:pPr>
          </w:p>
          <w:p w14:paraId="6B3959D2" w14:textId="1237CE52" w:rsidR="00EF2A99" w:rsidRPr="00AE739A" w:rsidRDefault="00EF2A99" w:rsidP="000421D6">
            <w:pPr>
              <w:pStyle w:val="naisc"/>
              <w:spacing w:before="0" w:after="60"/>
              <w:rPr>
                <w:b/>
                <w:sz w:val="22"/>
                <w:szCs w:val="22"/>
              </w:rPr>
            </w:pPr>
          </w:p>
          <w:p w14:paraId="01F2CB2D" w14:textId="5A693757" w:rsidR="00EF2A99" w:rsidRPr="00AE739A" w:rsidRDefault="00EF2A99" w:rsidP="000421D6">
            <w:pPr>
              <w:pStyle w:val="naisc"/>
              <w:spacing w:before="0" w:after="60"/>
              <w:rPr>
                <w:b/>
                <w:sz w:val="22"/>
                <w:szCs w:val="22"/>
              </w:rPr>
            </w:pPr>
          </w:p>
          <w:p w14:paraId="59D94DAF" w14:textId="00860766" w:rsidR="00EF2A99" w:rsidRPr="00AE739A" w:rsidRDefault="00EF2A99" w:rsidP="00EF2A99">
            <w:pPr>
              <w:pStyle w:val="naisc"/>
              <w:spacing w:before="0" w:after="60"/>
              <w:jc w:val="left"/>
              <w:rPr>
                <w:b/>
                <w:sz w:val="22"/>
                <w:szCs w:val="22"/>
              </w:rPr>
            </w:pPr>
          </w:p>
          <w:p w14:paraId="30D678D9" w14:textId="2EE6D76E" w:rsidR="00EF2A99" w:rsidRPr="00AE739A" w:rsidRDefault="00EF2A99" w:rsidP="00EF2A99">
            <w:pPr>
              <w:pStyle w:val="naisc"/>
              <w:spacing w:before="0" w:after="60"/>
              <w:jc w:val="left"/>
              <w:rPr>
                <w:b/>
                <w:sz w:val="22"/>
                <w:szCs w:val="22"/>
              </w:rPr>
            </w:pPr>
          </w:p>
          <w:p w14:paraId="68E35796" w14:textId="378A3474" w:rsidR="00EF2A99" w:rsidRPr="00AE739A" w:rsidRDefault="00EF2A99" w:rsidP="00EF2A99">
            <w:pPr>
              <w:pStyle w:val="naisc"/>
              <w:spacing w:before="0" w:after="60"/>
              <w:rPr>
                <w:b/>
                <w:sz w:val="22"/>
                <w:szCs w:val="22"/>
              </w:rPr>
            </w:pPr>
            <w:r w:rsidRPr="00AE739A">
              <w:rPr>
                <w:b/>
                <w:sz w:val="22"/>
                <w:szCs w:val="22"/>
              </w:rPr>
              <w:t>Ņemts vērā</w:t>
            </w:r>
          </w:p>
          <w:p w14:paraId="0119C415" w14:textId="77777777" w:rsidR="000421D6" w:rsidRPr="00AE739A" w:rsidRDefault="000421D6" w:rsidP="000421D6">
            <w:pPr>
              <w:pStyle w:val="naisc"/>
              <w:spacing w:before="0" w:after="60"/>
              <w:jc w:val="left"/>
              <w:rPr>
                <w:bCs/>
                <w:sz w:val="22"/>
                <w:szCs w:val="22"/>
              </w:rPr>
            </w:pPr>
          </w:p>
          <w:p w14:paraId="13E3DDD9" w14:textId="1C55F310" w:rsidR="000421D6" w:rsidRPr="00AE739A" w:rsidRDefault="000421D6" w:rsidP="000421D6">
            <w:pPr>
              <w:pStyle w:val="naisc"/>
              <w:spacing w:before="0" w:after="60"/>
              <w:jc w:val="left"/>
              <w:rPr>
                <w:bCs/>
                <w:sz w:val="22"/>
                <w:szCs w:val="22"/>
              </w:rPr>
            </w:pPr>
          </w:p>
        </w:tc>
        <w:tc>
          <w:tcPr>
            <w:tcW w:w="469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27C2788C" w14:textId="766BCB5D" w:rsidR="00EF2A99" w:rsidRPr="00AE739A" w:rsidRDefault="00EF2A99" w:rsidP="000421D6">
            <w:pPr>
              <w:spacing w:before="120"/>
              <w:jc w:val="both"/>
              <w:rPr>
                <w:sz w:val="22"/>
                <w:szCs w:val="22"/>
              </w:rPr>
            </w:pPr>
          </w:p>
        </w:tc>
        <w:tc>
          <w:tcPr>
            <w:tcW w:w="1298" w:type="dxa"/>
          </w:tcPr>
          <w:p w14:paraId="6A974B81" w14:textId="77777777" w:rsidR="000421D6" w:rsidRPr="00AE739A" w:rsidRDefault="000421D6" w:rsidP="000421D6">
            <w:pPr>
              <w:jc w:val="both"/>
              <w:rPr>
                <w:sz w:val="22"/>
                <w:szCs w:val="22"/>
              </w:rPr>
            </w:pPr>
          </w:p>
        </w:tc>
      </w:tr>
      <w:tr w:rsidR="00AE739A" w:rsidRPr="00AE739A" w14:paraId="3FE455FD" w14:textId="77777777" w:rsidTr="00F6736A">
        <w:trPr>
          <w:trHeight w:val="447"/>
          <w:tblCellSpacing w:w="0" w:type="dxa"/>
        </w:trPr>
        <w:tc>
          <w:tcPr>
            <w:tcW w:w="567"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0A627A5F" w14:textId="77777777" w:rsidR="00B82E21" w:rsidRPr="00AE739A" w:rsidRDefault="00B82E21" w:rsidP="00717812">
            <w:pPr>
              <w:pStyle w:val="naisc"/>
              <w:numPr>
                <w:ilvl w:val="0"/>
                <w:numId w:val="22"/>
              </w:numPr>
              <w:spacing w:before="0" w:after="0"/>
              <w:ind w:left="113" w:firstLine="0"/>
              <w:jc w:val="left"/>
              <w:rPr>
                <w:sz w:val="22"/>
                <w:szCs w:val="22"/>
              </w:rPr>
            </w:pPr>
          </w:p>
        </w:tc>
        <w:tc>
          <w:tcPr>
            <w:tcW w:w="1774"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6CE7ACBB" w14:textId="5F6B1FB6" w:rsidR="00A849D7" w:rsidRPr="00AE739A" w:rsidRDefault="004819EC" w:rsidP="00A849D7">
            <w:pPr>
              <w:shd w:val="clear" w:color="auto" w:fill="FFFFFF"/>
              <w:spacing w:after="120"/>
              <w:jc w:val="both"/>
              <w:rPr>
                <w:sz w:val="22"/>
                <w:szCs w:val="22"/>
              </w:rPr>
            </w:pPr>
            <w:r w:rsidRPr="00AE739A">
              <w:rPr>
                <w:sz w:val="22"/>
                <w:szCs w:val="22"/>
              </w:rPr>
              <w:t>Noteikumu projekt</w:t>
            </w:r>
            <w:r w:rsidR="00A849D7" w:rsidRPr="00AE739A">
              <w:rPr>
                <w:sz w:val="22"/>
                <w:szCs w:val="22"/>
              </w:rPr>
              <w:t>s</w:t>
            </w:r>
            <w:r w:rsidR="00353D7E" w:rsidRPr="00AE739A">
              <w:rPr>
                <w:sz w:val="22"/>
                <w:szCs w:val="22"/>
              </w:rPr>
              <w:t>, anotācija</w:t>
            </w:r>
          </w:p>
          <w:p w14:paraId="7EFD3A7E" w14:textId="26E37A23" w:rsidR="004819EC" w:rsidRPr="00AE739A" w:rsidRDefault="004819EC" w:rsidP="00924ACC">
            <w:pPr>
              <w:shd w:val="clear" w:color="auto" w:fill="FFFFFF"/>
              <w:spacing w:after="120"/>
              <w:jc w:val="both"/>
              <w:rPr>
                <w:sz w:val="22"/>
                <w:szCs w:val="22"/>
              </w:rPr>
            </w:pPr>
          </w:p>
        </w:tc>
        <w:tc>
          <w:tcPr>
            <w:tcW w:w="475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2E40A3AA" w14:textId="77777777" w:rsidR="00B82E21" w:rsidRPr="00AE739A" w:rsidRDefault="00B82E21" w:rsidP="00B82E21">
            <w:pPr>
              <w:tabs>
                <w:tab w:val="left" w:pos="1134"/>
              </w:tabs>
              <w:spacing w:after="160" w:line="252" w:lineRule="auto"/>
              <w:contextualSpacing/>
              <w:jc w:val="center"/>
              <w:rPr>
                <w:rFonts w:eastAsia="Calibri"/>
                <w:b/>
                <w:bCs/>
                <w:sz w:val="22"/>
                <w:szCs w:val="22"/>
              </w:rPr>
            </w:pPr>
            <w:r w:rsidRPr="00AE739A">
              <w:rPr>
                <w:rFonts w:eastAsia="Calibri"/>
                <w:b/>
                <w:bCs/>
                <w:sz w:val="22"/>
                <w:szCs w:val="22"/>
              </w:rPr>
              <w:t>Tieslietu ministrija (19.02.2020.)</w:t>
            </w:r>
          </w:p>
          <w:p w14:paraId="757D37B6" w14:textId="77777777" w:rsidR="00B82E21" w:rsidRPr="00AE739A" w:rsidRDefault="00B82E21" w:rsidP="00B82E21">
            <w:pPr>
              <w:jc w:val="both"/>
              <w:rPr>
                <w:sz w:val="22"/>
                <w:szCs w:val="22"/>
              </w:rPr>
            </w:pPr>
            <w:r w:rsidRPr="00AE739A">
              <w:rPr>
                <w:sz w:val="22"/>
                <w:szCs w:val="22"/>
              </w:rPr>
              <w:t>2. Lūdzam precizēt projekta 2. punktā ietverto noteikumu 1.13. apakšpunktu atbilstoši Elektroenerģijas tirgus likuma 31.</w:t>
            </w:r>
            <w:r w:rsidRPr="00AE739A">
              <w:rPr>
                <w:sz w:val="22"/>
                <w:szCs w:val="22"/>
                <w:vertAlign w:val="superscript"/>
              </w:rPr>
              <w:t>1</w:t>
            </w:r>
            <w:r w:rsidRPr="00AE739A">
              <w:rPr>
                <w:sz w:val="22"/>
                <w:szCs w:val="22"/>
              </w:rPr>
              <w:t> panta devītajā daļā dotajam pilnvarojumam.</w:t>
            </w:r>
          </w:p>
          <w:p w14:paraId="1DDA722B" w14:textId="77777777" w:rsidR="00725CD2" w:rsidRPr="00AE739A" w:rsidRDefault="00725CD2" w:rsidP="00B82E21">
            <w:pPr>
              <w:jc w:val="both"/>
              <w:rPr>
                <w:sz w:val="22"/>
                <w:szCs w:val="22"/>
              </w:rPr>
            </w:pPr>
          </w:p>
          <w:p w14:paraId="605A8E0C" w14:textId="2B9168BE" w:rsidR="00725CD2" w:rsidRPr="00AE739A" w:rsidRDefault="00725CD2" w:rsidP="0048331B">
            <w:pPr>
              <w:tabs>
                <w:tab w:val="left" w:pos="1134"/>
              </w:tabs>
              <w:contextualSpacing/>
              <w:jc w:val="center"/>
              <w:rPr>
                <w:rFonts w:eastAsia="Calibri"/>
                <w:b/>
                <w:bCs/>
                <w:sz w:val="22"/>
                <w:szCs w:val="22"/>
              </w:rPr>
            </w:pPr>
            <w:r w:rsidRPr="00AE739A">
              <w:rPr>
                <w:rFonts w:eastAsia="Calibri"/>
                <w:b/>
                <w:bCs/>
                <w:sz w:val="22"/>
                <w:szCs w:val="22"/>
              </w:rPr>
              <w:t>Tieslietu ministrija (13.03.2020.)</w:t>
            </w:r>
          </w:p>
          <w:p w14:paraId="024B06EB" w14:textId="77777777" w:rsidR="00725CD2" w:rsidRPr="00AE739A" w:rsidRDefault="00725CD2" w:rsidP="00EC4100">
            <w:pPr>
              <w:pStyle w:val="NormalWeb"/>
              <w:spacing w:before="0" w:beforeAutospacing="0" w:after="0" w:afterAutospacing="0"/>
              <w:jc w:val="both"/>
              <w:rPr>
                <w:sz w:val="22"/>
                <w:szCs w:val="22"/>
              </w:rPr>
            </w:pPr>
            <w:r w:rsidRPr="00AE739A">
              <w:rPr>
                <w:sz w:val="22"/>
                <w:szCs w:val="22"/>
              </w:rPr>
              <w:t>1. Ministru kabineta 2009. gada 3. februāra noteikumu Nr. 108 "Normatīvo aktu projektu sagatavošanas noteikumi" 100. punkts noteic, ka noteikumu projekta pirmajā punktā secīgi raksta vārdus "noteikumi nosaka" un likumā noteikto pilnvarojumu Ministru kabinetam. Ņemot vērā minēto, lūdzam precizēt projektu un projekta 1.2. apakšpunktu atbilstoši Elektroenerģijas tirgus likuma 31.</w:t>
            </w:r>
            <w:r w:rsidRPr="00AE739A">
              <w:rPr>
                <w:sz w:val="22"/>
                <w:szCs w:val="22"/>
                <w:vertAlign w:val="superscript"/>
              </w:rPr>
              <w:t>1</w:t>
            </w:r>
            <w:r w:rsidRPr="00AE739A">
              <w:rPr>
                <w:sz w:val="22"/>
                <w:szCs w:val="22"/>
              </w:rPr>
              <w:t> panta devītajā daļā un 31.</w:t>
            </w:r>
            <w:r w:rsidRPr="00AE739A">
              <w:rPr>
                <w:sz w:val="22"/>
                <w:szCs w:val="22"/>
                <w:vertAlign w:val="superscript"/>
              </w:rPr>
              <w:t>2</w:t>
            </w:r>
            <w:r w:rsidRPr="00AE739A">
              <w:rPr>
                <w:sz w:val="22"/>
                <w:szCs w:val="22"/>
              </w:rPr>
              <w:t> panta trešajā un piektajā daļā noteiktajam, katru Ministru kabinetam doto pilnvarojumu iekļaujot savā apakšpunktā.</w:t>
            </w:r>
          </w:p>
          <w:p w14:paraId="4C99D713" w14:textId="77777777" w:rsidR="00353D7E" w:rsidRPr="00AE739A" w:rsidRDefault="00353D7E" w:rsidP="00EC4100">
            <w:pPr>
              <w:pStyle w:val="NormalWeb"/>
              <w:spacing w:before="0" w:beforeAutospacing="0" w:after="0" w:afterAutospacing="0"/>
              <w:jc w:val="both"/>
              <w:rPr>
                <w:sz w:val="22"/>
                <w:szCs w:val="22"/>
              </w:rPr>
            </w:pPr>
          </w:p>
          <w:p w14:paraId="44DCDC21" w14:textId="77777777" w:rsidR="00353D7E" w:rsidRPr="00AE739A" w:rsidRDefault="00353D7E" w:rsidP="00353D7E">
            <w:pPr>
              <w:tabs>
                <w:tab w:val="left" w:pos="1134"/>
              </w:tabs>
              <w:contextualSpacing/>
              <w:jc w:val="center"/>
              <w:rPr>
                <w:rFonts w:eastAsia="Calibri"/>
                <w:b/>
                <w:bCs/>
                <w:sz w:val="22"/>
                <w:szCs w:val="22"/>
              </w:rPr>
            </w:pPr>
            <w:r w:rsidRPr="00AE739A">
              <w:rPr>
                <w:rFonts w:eastAsia="Calibri"/>
                <w:b/>
                <w:bCs/>
                <w:sz w:val="22"/>
                <w:szCs w:val="22"/>
              </w:rPr>
              <w:t>Tieslietu ministrija (13.03.2020.)</w:t>
            </w:r>
          </w:p>
          <w:p w14:paraId="67F5B654" w14:textId="77777777" w:rsidR="00353D7E" w:rsidRPr="00AE739A" w:rsidRDefault="00353D7E" w:rsidP="00353D7E">
            <w:pPr>
              <w:pStyle w:val="NormalWeb"/>
              <w:spacing w:before="0" w:beforeAutospacing="0" w:after="0" w:afterAutospacing="0"/>
              <w:jc w:val="both"/>
              <w:rPr>
                <w:sz w:val="22"/>
                <w:szCs w:val="22"/>
              </w:rPr>
            </w:pPr>
            <w:r w:rsidRPr="00AE739A">
              <w:rPr>
                <w:sz w:val="22"/>
                <w:szCs w:val="22"/>
              </w:rPr>
              <w:t>10. Vēršam uzmanību uz to, ka Ministru kabineta noteikumu projekta saturu izstrādā atbilstoši attiecīgajam pilnvarojumam Ministru kabinetam. Savukārt no projekta satura neizriet, ka projekts ir izstrādāts atbilstoši Elektroenerģijas tirgus likumā ietvertajam pilnvarojumam Ministru kabinetam (piemēram, nav skaidrs, kur ir paredzēti Elektroenerģijas tirgus likuma 31.</w:t>
            </w:r>
            <w:r w:rsidRPr="00AE739A">
              <w:rPr>
                <w:sz w:val="22"/>
                <w:szCs w:val="22"/>
                <w:vertAlign w:val="superscript"/>
              </w:rPr>
              <w:t>2</w:t>
            </w:r>
            <w:r w:rsidRPr="00AE739A">
              <w:rPr>
                <w:sz w:val="22"/>
                <w:szCs w:val="22"/>
              </w:rPr>
              <w:t xml:space="preserve"> panta piektajā daļā minētie nosacījumi un metodika elektroenerģijas </w:t>
            </w:r>
            <w:r w:rsidRPr="00AE739A">
              <w:rPr>
                <w:sz w:val="22"/>
                <w:szCs w:val="22"/>
              </w:rPr>
              <w:lastRenderedPageBreak/>
              <w:t>ražošanai no atjaunojamiem energoresursiem nepamatoti vai nelikumīgi saņemtā valsts atbalsta atgūšanai).</w:t>
            </w:r>
          </w:p>
          <w:p w14:paraId="58609446" w14:textId="77777777" w:rsidR="00353D7E" w:rsidRPr="00AE739A" w:rsidRDefault="00353D7E" w:rsidP="00353D7E">
            <w:pPr>
              <w:pStyle w:val="NormalWeb"/>
              <w:spacing w:before="0" w:beforeAutospacing="0" w:after="0" w:afterAutospacing="0"/>
              <w:ind w:firstLine="720"/>
              <w:jc w:val="both"/>
              <w:rPr>
                <w:sz w:val="22"/>
                <w:szCs w:val="22"/>
              </w:rPr>
            </w:pPr>
            <w:r w:rsidRPr="00AE739A">
              <w:rPr>
                <w:sz w:val="22"/>
                <w:szCs w:val="22"/>
              </w:rPr>
              <w:t>Norādām, ka jēdziens "kārtība" nozīmē norises īstenošanas veidu vai darbības organizāciju (</w:t>
            </w:r>
            <w:r w:rsidRPr="00AE739A">
              <w:rPr>
                <w:i/>
                <w:iCs/>
                <w:sz w:val="22"/>
                <w:szCs w:val="22"/>
              </w:rPr>
              <w:t>skat., piemēram, Satversmes tiesas 2012. gada 2. maija sprieduma lietā Nr. 2011-17-03 13.3. apakšpunktu</w:t>
            </w:r>
            <w:r w:rsidRPr="00AE739A">
              <w:rPr>
                <w:sz w:val="22"/>
                <w:szCs w:val="22"/>
              </w:rPr>
              <w:t>).</w:t>
            </w:r>
          </w:p>
          <w:p w14:paraId="0C252084" w14:textId="77777777" w:rsidR="00353D7E" w:rsidRPr="00AE739A" w:rsidRDefault="00353D7E" w:rsidP="00353D7E">
            <w:pPr>
              <w:pStyle w:val="NormalWeb"/>
              <w:spacing w:before="0" w:beforeAutospacing="0" w:after="0" w:afterAutospacing="0"/>
              <w:ind w:firstLine="720"/>
              <w:jc w:val="both"/>
              <w:rPr>
                <w:sz w:val="22"/>
                <w:szCs w:val="22"/>
              </w:rPr>
            </w:pPr>
            <w:r w:rsidRPr="00AE739A">
              <w:rPr>
                <w:sz w:val="22"/>
                <w:szCs w:val="22"/>
              </w:rPr>
              <w:t xml:space="preserve">Atsevišķos gadījumos Ministru kabineta noteikumu saturu var veidot arī materiālās normas, taču tām jābūt pieņemtām, pamatojoties uz nepārprotamu likumdevēja pilnvarojumu </w:t>
            </w:r>
            <w:r w:rsidRPr="00AE739A">
              <w:rPr>
                <w:i/>
                <w:iCs/>
                <w:sz w:val="22"/>
                <w:szCs w:val="22"/>
              </w:rPr>
              <w:t>(skat., piemēram, Satversmes tiesas 2018. gada 18. oktobra sprieduma lietā Nr. 2017-33-03 14. punktu</w:t>
            </w:r>
            <w:r w:rsidRPr="00AE739A">
              <w:rPr>
                <w:sz w:val="22"/>
                <w:szCs w:val="22"/>
              </w:rPr>
              <w:t>).</w:t>
            </w:r>
          </w:p>
          <w:p w14:paraId="699B34F5" w14:textId="77777777" w:rsidR="00353D7E" w:rsidRPr="00AE739A" w:rsidRDefault="00353D7E" w:rsidP="00353D7E">
            <w:pPr>
              <w:pStyle w:val="NormalWeb"/>
              <w:spacing w:before="0" w:beforeAutospacing="0" w:after="0" w:afterAutospacing="0"/>
              <w:jc w:val="both"/>
              <w:rPr>
                <w:sz w:val="22"/>
                <w:szCs w:val="22"/>
              </w:rPr>
            </w:pPr>
            <w:r w:rsidRPr="00AE739A">
              <w:rPr>
                <w:sz w:val="22"/>
                <w:szCs w:val="22"/>
              </w:rPr>
              <w:t>Ievērojot minēto, lūdzam precizēt projektu, lai tas atbilstu attiecīgajiem Elektroenerģijas tirgus likumā ietvertajiem pilnvarojumiem Ministru kabinetam.</w:t>
            </w:r>
          </w:p>
          <w:p w14:paraId="29999169" w14:textId="21D8E4AA" w:rsidR="00EC474C" w:rsidRPr="00AE739A" w:rsidRDefault="00EC474C" w:rsidP="00353D7E">
            <w:pPr>
              <w:pStyle w:val="NormalWeb"/>
              <w:spacing w:before="0" w:beforeAutospacing="0" w:after="0" w:afterAutospacing="0"/>
              <w:jc w:val="both"/>
              <w:rPr>
                <w:sz w:val="22"/>
                <w:szCs w:val="22"/>
              </w:rPr>
            </w:pPr>
          </w:p>
          <w:p w14:paraId="3E8583E2" w14:textId="5980E4F1" w:rsidR="00EC474C" w:rsidRPr="00AE739A" w:rsidRDefault="00EC474C" w:rsidP="00EC474C">
            <w:pPr>
              <w:tabs>
                <w:tab w:val="left" w:pos="1134"/>
              </w:tabs>
              <w:contextualSpacing/>
              <w:jc w:val="center"/>
              <w:rPr>
                <w:rFonts w:eastAsia="Calibri"/>
                <w:b/>
                <w:bCs/>
                <w:sz w:val="22"/>
                <w:szCs w:val="22"/>
              </w:rPr>
            </w:pPr>
            <w:r w:rsidRPr="00AE739A">
              <w:rPr>
                <w:rFonts w:eastAsia="Calibri"/>
                <w:b/>
                <w:bCs/>
                <w:sz w:val="22"/>
                <w:szCs w:val="22"/>
              </w:rPr>
              <w:t>Tieslietu ministrija (08.04.2020.)</w:t>
            </w:r>
          </w:p>
          <w:p w14:paraId="2E433138" w14:textId="77777777" w:rsidR="00EC474C" w:rsidRPr="00AE739A" w:rsidRDefault="00EC474C" w:rsidP="00EC474C">
            <w:pPr>
              <w:pStyle w:val="NormalWeb"/>
              <w:spacing w:before="0" w:beforeAutospacing="0" w:after="0" w:afterAutospacing="0"/>
              <w:jc w:val="both"/>
              <w:rPr>
                <w:sz w:val="22"/>
                <w:szCs w:val="22"/>
              </w:rPr>
            </w:pPr>
            <w:r w:rsidRPr="00AE739A">
              <w:rPr>
                <w:sz w:val="22"/>
                <w:szCs w:val="22"/>
              </w:rPr>
              <w:t>1. Ministru kabineta 2009. gada 3. februāra noteikumu Nr. 108 "Normatīvo aktu projektu sagatavošanas noteikumi" 100. punkts noteic, ka noteikumu projekta pirmajā punktā secīgi raksta vārdus "noteikumi nosaka" un likumā noteikto pilnvarojumu Ministru kabinetam. Ņemot vērā minēto, atkārtoti lūdzam precizēt projekta 2. punktu atbilstoši Elektroenerģijas tirgus likuma 31.</w:t>
            </w:r>
            <w:r w:rsidRPr="00AE739A">
              <w:rPr>
                <w:sz w:val="22"/>
                <w:szCs w:val="22"/>
                <w:vertAlign w:val="superscript"/>
              </w:rPr>
              <w:t>1</w:t>
            </w:r>
            <w:r w:rsidRPr="00AE739A">
              <w:rPr>
                <w:sz w:val="22"/>
                <w:szCs w:val="22"/>
              </w:rPr>
              <w:t> panta devītajā daļā un 31.</w:t>
            </w:r>
            <w:r w:rsidRPr="00AE739A">
              <w:rPr>
                <w:sz w:val="22"/>
                <w:szCs w:val="22"/>
                <w:vertAlign w:val="superscript"/>
              </w:rPr>
              <w:t>2</w:t>
            </w:r>
            <w:r w:rsidRPr="00AE739A">
              <w:rPr>
                <w:sz w:val="22"/>
                <w:szCs w:val="22"/>
              </w:rPr>
              <w:t> panta trešajā un piektajā daļā Ministru kabinetam dotajam pilnvarojumam.</w:t>
            </w:r>
          </w:p>
          <w:p w14:paraId="506A72C6" w14:textId="77777777" w:rsidR="00563968" w:rsidRPr="00AE739A" w:rsidRDefault="00563968" w:rsidP="00EC474C">
            <w:pPr>
              <w:pStyle w:val="NormalWeb"/>
              <w:spacing w:before="0" w:beforeAutospacing="0" w:after="0" w:afterAutospacing="0"/>
              <w:jc w:val="both"/>
              <w:rPr>
                <w:sz w:val="22"/>
                <w:szCs w:val="22"/>
              </w:rPr>
            </w:pPr>
          </w:p>
          <w:p w14:paraId="393C837B" w14:textId="77777777" w:rsidR="00563968" w:rsidRPr="00AE739A" w:rsidRDefault="00563968" w:rsidP="00563968">
            <w:pPr>
              <w:tabs>
                <w:tab w:val="left" w:pos="1134"/>
              </w:tabs>
              <w:contextualSpacing/>
              <w:jc w:val="center"/>
              <w:rPr>
                <w:rFonts w:eastAsia="Calibri"/>
                <w:b/>
                <w:bCs/>
                <w:sz w:val="22"/>
                <w:szCs w:val="22"/>
              </w:rPr>
            </w:pPr>
            <w:r w:rsidRPr="00AE739A">
              <w:rPr>
                <w:rFonts w:eastAsia="Calibri"/>
                <w:b/>
                <w:bCs/>
                <w:sz w:val="22"/>
                <w:szCs w:val="22"/>
              </w:rPr>
              <w:t>Tieslietu ministrija (08.04.2020.)</w:t>
            </w:r>
          </w:p>
          <w:p w14:paraId="66B6B919" w14:textId="5FD2F6B8" w:rsidR="00563968" w:rsidRPr="00AE739A" w:rsidRDefault="00563968" w:rsidP="00563968">
            <w:pPr>
              <w:pStyle w:val="NormalWeb"/>
              <w:spacing w:before="0" w:beforeAutospacing="0" w:after="0" w:afterAutospacing="0"/>
              <w:jc w:val="both"/>
              <w:rPr>
                <w:sz w:val="22"/>
                <w:szCs w:val="22"/>
              </w:rPr>
            </w:pPr>
            <w:r w:rsidRPr="00AE739A">
              <w:rPr>
                <w:sz w:val="22"/>
                <w:szCs w:val="22"/>
              </w:rPr>
              <w:t xml:space="preserve">7. Vēršam uzmanību uz to, ka Ministru kabineta noteikumu projekta saturu izstrādā atbilstoši attiecīgajam pilnvarojumam Ministru kabinetam. Savukārt no projekta satura neizriet, ka projekts ir izstrādāts atbilstoši Elektroenerģijas tirgus likumā ietvertajam pilnvarojumam Ministru kabinetam (piemēram, nav skaidrs, kur ir paredzēti </w:t>
            </w:r>
            <w:r w:rsidRPr="00AE739A">
              <w:rPr>
                <w:sz w:val="22"/>
                <w:szCs w:val="22"/>
              </w:rPr>
              <w:lastRenderedPageBreak/>
              <w:t>Elektroenerģijas tirgus likuma 31.</w:t>
            </w:r>
            <w:r w:rsidRPr="00AE739A">
              <w:rPr>
                <w:sz w:val="22"/>
                <w:szCs w:val="22"/>
                <w:vertAlign w:val="superscript"/>
              </w:rPr>
              <w:t>2</w:t>
            </w:r>
            <w:r w:rsidRPr="00AE739A">
              <w:rPr>
                <w:sz w:val="22"/>
                <w:szCs w:val="22"/>
              </w:rPr>
              <w:t> panta piektajā daļā minētie nosacījumi un metodika elektroenerģijas ražošanai no atjaunojamiem energoresursiem nepamatoti vai nelikumīgi saņemtā valsts atbalsta atgūšanai, kāpēc projekts paredz regulējumu par komercdarbības atbalstu, nevis valsts atbalstu u.tml.).</w:t>
            </w:r>
          </w:p>
          <w:p w14:paraId="0AE7DA83" w14:textId="77777777" w:rsidR="00563968" w:rsidRPr="00AE739A" w:rsidRDefault="00563968" w:rsidP="00563968">
            <w:pPr>
              <w:pStyle w:val="NormalWeb"/>
              <w:spacing w:before="0" w:beforeAutospacing="0" w:after="0" w:afterAutospacing="0"/>
              <w:ind w:firstLine="567"/>
              <w:jc w:val="both"/>
              <w:rPr>
                <w:sz w:val="22"/>
                <w:szCs w:val="22"/>
              </w:rPr>
            </w:pPr>
            <w:r w:rsidRPr="00AE739A">
              <w:rPr>
                <w:sz w:val="22"/>
                <w:szCs w:val="22"/>
              </w:rPr>
              <w:t>Norādām, ka jēdziens "kārtība" nozīmē norises īstenošanas veidu vai darbības organizāciju (</w:t>
            </w:r>
            <w:r w:rsidRPr="00AE739A">
              <w:rPr>
                <w:i/>
                <w:iCs/>
                <w:sz w:val="22"/>
                <w:szCs w:val="22"/>
              </w:rPr>
              <w:t>skat., piemēram, Satversmes tiesas 2012. gada 2. maija sprieduma lietā Nr. 2011-17-03 13.3. apakšpunktu</w:t>
            </w:r>
            <w:r w:rsidRPr="00AE739A">
              <w:rPr>
                <w:sz w:val="22"/>
                <w:szCs w:val="22"/>
              </w:rPr>
              <w:t xml:space="preserve">). Atsevišķos gadījumos Ministru kabineta noteikumu saturu var veidot arī materiālās normas, taču tām jābūt pieņemtām, pamatojoties uz nepārprotamu likumdevēja pilnvarojumu </w:t>
            </w:r>
            <w:r w:rsidRPr="00AE739A">
              <w:rPr>
                <w:i/>
                <w:iCs/>
                <w:sz w:val="22"/>
                <w:szCs w:val="22"/>
              </w:rPr>
              <w:t>(skat., piemēram, Satversmes tiesas 2018. gada 18. oktobra sprieduma lietā Nr. 2017-33-03 14. punktu</w:t>
            </w:r>
            <w:r w:rsidRPr="00AE739A">
              <w:rPr>
                <w:sz w:val="22"/>
                <w:szCs w:val="22"/>
              </w:rPr>
              <w:t>).</w:t>
            </w:r>
          </w:p>
          <w:p w14:paraId="1DE946CC" w14:textId="77777777" w:rsidR="00563968" w:rsidRPr="00AE739A" w:rsidRDefault="00563968" w:rsidP="00563968">
            <w:pPr>
              <w:pStyle w:val="NormalWeb"/>
              <w:spacing w:before="0" w:beforeAutospacing="0" w:after="0" w:afterAutospacing="0"/>
              <w:jc w:val="both"/>
              <w:rPr>
                <w:sz w:val="22"/>
                <w:szCs w:val="22"/>
              </w:rPr>
            </w:pPr>
            <w:r w:rsidRPr="00AE739A">
              <w:rPr>
                <w:sz w:val="22"/>
                <w:szCs w:val="22"/>
              </w:rPr>
              <w:t>Ievērojot minēto, lūdzam precizēt projektu, lai tas atbilstu attiecīgajiem Elektroenerģijas tirgus likumā ietvertajiem pilnvarojumiem Ministru kabinetam.</w:t>
            </w:r>
          </w:p>
          <w:p w14:paraId="5662227B" w14:textId="77777777" w:rsidR="00C46B06" w:rsidRPr="00AE739A" w:rsidRDefault="00C46B06" w:rsidP="00563968">
            <w:pPr>
              <w:pStyle w:val="NormalWeb"/>
              <w:spacing w:before="0" w:beforeAutospacing="0" w:after="0" w:afterAutospacing="0"/>
              <w:jc w:val="both"/>
              <w:rPr>
                <w:sz w:val="22"/>
                <w:szCs w:val="22"/>
              </w:rPr>
            </w:pPr>
          </w:p>
          <w:p w14:paraId="0DD1A78C" w14:textId="20B645D2" w:rsidR="00C46B06" w:rsidRPr="00AE739A" w:rsidRDefault="00C46B06" w:rsidP="00C46B06">
            <w:pPr>
              <w:tabs>
                <w:tab w:val="left" w:pos="1134"/>
              </w:tabs>
              <w:contextualSpacing/>
              <w:jc w:val="center"/>
              <w:rPr>
                <w:rFonts w:eastAsia="Calibri"/>
                <w:b/>
                <w:bCs/>
                <w:sz w:val="22"/>
                <w:szCs w:val="22"/>
              </w:rPr>
            </w:pPr>
            <w:r w:rsidRPr="00AE739A">
              <w:rPr>
                <w:rFonts w:eastAsia="Calibri"/>
                <w:b/>
                <w:bCs/>
                <w:sz w:val="22"/>
                <w:szCs w:val="22"/>
              </w:rPr>
              <w:t>Tieslietu ministrija (24.04.2020.)</w:t>
            </w:r>
          </w:p>
          <w:p w14:paraId="53B9E584" w14:textId="5238154A" w:rsidR="00C46B06" w:rsidRPr="00AE739A" w:rsidRDefault="00C46B06" w:rsidP="00563968">
            <w:pPr>
              <w:pStyle w:val="NormalWeb"/>
              <w:spacing w:before="0" w:beforeAutospacing="0" w:after="0" w:afterAutospacing="0"/>
              <w:jc w:val="both"/>
              <w:rPr>
                <w:sz w:val="22"/>
                <w:szCs w:val="22"/>
              </w:rPr>
            </w:pPr>
            <w:r w:rsidRPr="00AE739A">
              <w:rPr>
                <w:sz w:val="22"/>
                <w:szCs w:val="22"/>
              </w:rPr>
              <w:t>1. Projekta 5., 9., 10. un 12. punktā iekļautajos Ministru kabineta 2010. gada 16. marta noteikumu Nr. 262 "Noteikumi par elektroenerģijas ražošanu, izmantojot atjaunojamos energoresursus, un cenu noteikšanas kārtību" (turpmāk – noteikumi) punktos minēts komercdarbības atbalsts. Vēršam uzmanību, ka Elektroenerģijas tirgus likumā ir runa par valsts atbalstu, savukārt noteikumu tekstā tiek lietots termins "atbalsts". Ņemot vērā minēto, nepiekrītam, ka elektroenerģijas tirgus sistēmas ietvaros tiek lietots termins "komercdarbības atbalsts". Līdz ar to lūdzam precizēt projekta 5., 9., 10. un 12. punktu, lietojot terminu "atbalsts", kas jau lietots noteikumu tekstā, vai lietot Elektroenerģijas tirgus likuma tekstā lietoto terminu "valsts atbalsts". Vienlaikus lūdzam precizēt projekta anotācijā ietverto informāciju.</w:t>
            </w:r>
          </w:p>
        </w:tc>
        <w:tc>
          <w:tcPr>
            <w:tcW w:w="3459"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4FEAB408" w14:textId="77777777" w:rsidR="00B82E21" w:rsidRPr="00AE739A" w:rsidRDefault="00F768E8" w:rsidP="00717812">
            <w:pPr>
              <w:pStyle w:val="naisc"/>
              <w:spacing w:before="0" w:after="60"/>
              <w:rPr>
                <w:b/>
                <w:sz w:val="22"/>
                <w:szCs w:val="22"/>
              </w:rPr>
            </w:pPr>
            <w:r w:rsidRPr="00AE739A">
              <w:rPr>
                <w:b/>
                <w:sz w:val="22"/>
                <w:szCs w:val="22"/>
              </w:rPr>
              <w:lastRenderedPageBreak/>
              <w:t>Ņemts vērā</w:t>
            </w:r>
          </w:p>
          <w:p w14:paraId="6720039B" w14:textId="77777777" w:rsidR="00F768E8" w:rsidRPr="00AE739A" w:rsidRDefault="00F768E8" w:rsidP="00F768E8">
            <w:pPr>
              <w:pStyle w:val="naisc"/>
              <w:spacing w:before="0" w:after="60"/>
              <w:jc w:val="left"/>
              <w:rPr>
                <w:bCs/>
                <w:sz w:val="22"/>
                <w:szCs w:val="22"/>
              </w:rPr>
            </w:pPr>
          </w:p>
          <w:p w14:paraId="2F0E0276" w14:textId="77777777" w:rsidR="001F0580" w:rsidRPr="00AE739A" w:rsidRDefault="001F0580" w:rsidP="00F768E8">
            <w:pPr>
              <w:pStyle w:val="naisc"/>
              <w:spacing w:before="0" w:after="60"/>
              <w:jc w:val="left"/>
              <w:rPr>
                <w:bCs/>
                <w:sz w:val="22"/>
                <w:szCs w:val="22"/>
              </w:rPr>
            </w:pPr>
          </w:p>
          <w:p w14:paraId="43D7D7B6" w14:textId="77777777" w:rsidR="001F0580" w:rsidRPr="00AE739A" w:rsidRDefault="001F0580" w:rsidP="00F768E8">
            <w:pPr>
              <w:pStyle w:val="naisc"/>
              <w:spacing w:before="0" w:after="60"/>
              <w:jc w:val="left"/>
              <w:rPr>
                <w:bCs/>
                <w:sz w:val="22"/>
                <w:szCs w:val="22"/>
              </w:rPr>
            </w:pPr>
          </w:p>
          <w:p w14:paraId="75AE2DDF" w14:textId="77777777" w:rsidR="001F0580" w:rsidRPr="00AE739A" w:rsidRDefault="001F0580" w:rsidP="00F768E8">
            <w:pPr>
              <w:pStyle w:val="naisc"/>
              <w:spacing w:before="0" w:after="60"/>
              <w:jc w:val="left"/>
              <w:rPr>
                <w:bCs/>
                <w:sz w:val="22"/>
                <w:szCs w:val="22"/>
              </w:rPr>
            </w:pPr>
          </w:p>
          <w:p w14:paraId="0817E935" w14:textId="753B6F5C" w:rsidR="001F0580" w:rsidRPr="00AE739A" w:rsidRDefault="001F0580" w:rsidP="001F0580">
            <w:pPr>
              <w:pStyle w:val="naisc"/>
              <w:spacing w:before="0" w:after="60"/>
              <w:rPr>
                <w:b/>
                <w:sz w:val="22"/>
                <w:szCs w:val="22"/>
              </w:rPr>
            </w:pPr>
            <w:r w:rsidRPr="00AE739A">
              <w:rPr>
                <w:b/>
                <w:sz w:val="22"/>
                <w:szCs w:val="22"/>
              </w:rPr>
              <w:t>Ņemts vērā</w:t>
            </w:r>
          </w:p>
          <w:p w14:paraId="042C1403" w14:textId="7DFEC367" w:rsidR="00353D7E" w:rsidRPr="00AE739A" w:rsidRDefault="00353D7E" w:rsidP="001F0580">
            <w:pPr>
              <w:pStyle w:val="naisc"/>
              <w:spacing w:before="0" w:after="60"/>
              <w:rPr>
                <w:b/>
                <w:sz w:val="22"/>
                <w:szCs w:val="22"/>
              </w:rPr>
            </w:pPr>
          </w:p>
          <w:p w14:paraId="319B4DE4" w14:textId="2E07E6E4" w:rsidR="00353D7E" w:rsidRPr="00AE739A" w:rsidRDefault="00353D7E" w:rsidP="001F0580">
            <w:pPr>
              <w:pStyle w:val="naisc"/>
              <w:spacing w:before="0" w:after="60"/>
              <w:rPr>
                <w:b/>
                <w:sz w:val="22"/>
                <w:szCs w:val="22"/>
              </w:rPr>
            </w:pPr>
          </w:p>
          <w:p w14:paraId="0031821D" w14:textId="06593861" w:rsidR="00353D7E" w:rsidRPr="00AE739A" w:rsidRDefault="00353D7E" w:rsidP="001F0580">
            <w:pPr>
              <w:pStyle w:val="naisc"/>
              <w:spacing w:before="0" w:after="60"/>
              <w:rPr>
                <w:b/>
                <w:sz w:val="22"/>
                <w:szCs w:val="22"/>
              </w:rPr>
            </w:pPr>
          </w:p>
          <w:p w14:paraId="27D48A4D" w14:textId="1FCA8281" w:rsidR="00353D7E" w:rsidRPr="00AE739A" w:rsidRDefault="00353D7E" w:rsidP="001F0580">
            <w:pPr>
              <w:pStyle w:val="naisc"/>
              <w:spacing w:before="0" w:after="60"/>
              <w:rPr>
                <w:b/>
                <w:sz w:val="22"/>
                <w:szCs w:val="22"/>
              </w:rPr>
            </w:pPr>
          </w:p>
          <w:p w14:paraId="36FD49F2" w14:textId="2E0A9827" w:rsidR="00353D7E" w:rsidRPr="00AE739A" w:rsidRDefault="00353D7E" w:rsidP="001F0580">
            <w:pPr>
              <w:pStyle w:val="naisc"/>
              <w:spacing w:before="0" w:after="60"/>
              <w:rPr>
                <w:b/>
                <w:sz w:val="22"/>
                <w:szCs w:val="22"/>
              </w:rPr>
            </w:pPr>
          </w:p>
          <w:p w14:paraId="677BDA0C" w14:textId="1568DBF3" w:rsidR="00353D7E" w:rsidRPr="00AE739A" w:rsidRDefault="00353D7E" w:rsidP="001F0580">
            <w:pPr>
              <w:pStyle w:val="naisc"/>
              <w:spacing w:before="0" w:after="60"/>
              <w:rPr>
                <w:b/>
                <w:sz w:val="22"/>
                <w:szCs w:val="22"/>
              </w:rPr>
            </w:pPr>
          </w:p>
          <w:p w14:paraId="72CAA7BB" w14:textId="6391A273" w:rsidR="00353D7E" w:rsidRPr="00AE739A" w:rsidRDefault="00353D7E" w:rsidP="001F0580">
            <w:pPr>
              <w:pStyle w:val="naisc"/>
              <w:spacing w:before="0" w:after="60"/>
              <w:rPr>
                <w:b/>
                <w:sz w:val="22"/>
                <w:szCs w:val="22"/>
              </w:rPr>
            </w:pPr>
          </w:p>
          <w:p w14:paraId="6511F6CF" w14:textId="7D3645A7" w:rsidR="00353D7E" w:rsidRPr="00AE739A" w:rsidRDefault="00353D7E" w:rsidP="001F0580">
            <w:pPr>
              <w:pStyle w:val="naisc"/>
              <w:spacing w:before="0" w:after="60"/>
              <w:rPr>
                <w:b/>
                <w:sz w:val="22"/>
                <w:szCs w:val="22"/>
              </w:rPr>
            </w:pPr>
          </w:p>
          <w:p w14:paraId="261B0B6F" w14:textId="76926D39" w:rsidR="00353D7E" w:rsidRPr="00AE739A" w:rsidRDefault="00353D7E" w:rsidP="001F0580">
            <w:pPr>
              <w:pStyle w:val="naisc"/>
              <w:spacing w:before="0" w:after="60"/>
              <w:rPr>
                <w:b/>
                <w:sz w:val="22"/>
                <w:szCs w:val="22"/>
              </w:rPr>
            </w:pPr>
          </w:p>
          <w:p w14:paraId="3DB57DB3" w14:textId="77777777" w:rsidR="00697FE0" w:rsidRPr="00AE739A" w:rsidRDefault="00697FE0" w:rsidP="001F0580">
            <w:pPr>
              <w:pStyle w:val="naisc"/>
              <w:spacing w:before="0" w:after="60"/>
              <w:rPr>
                <w:b/>
                <w:sz w:val="22"/>
                <w:szCs w:val="22"/>
              </w:rPr>
            </w:pPr>
          </w:p>
          <w:p w14:paraId="4BF1929E" w14:textId="4C339350" w:rsidR="00353D7E" w:rsidRPr="00AE739A" w:rsidRDefault="00353D7E" w:rsidP="00353D7E">
            <w:pPr>
              <w:jc w:val="center"/>
              <w:rPr>
                <w:b/>
                <w:bCs/>
                <w:sz w:val="22"/>
                <w:szCs w:val="22"/>
              </w:rPr>
            </w:pPr>
            <w:r w:rsidRPr="00AE739A">
              <w:rPr>
                <w:b/>
                <w:bCs/>
                <w:sz w:val="22"/>
                <w:szCs w:val="22"/>
              </w:rPr>
              <w:t>Ņemts vērā</w:t>
            </w:r>
          </w:p>
          <w:p w14:paraId="2D6E2DB5" w14:textId="129AF436" w:rsidR="00353D7E" w:rsidRPr="00AE739A" w:rsidRDefault="00EE159A" w:rsidP="00DF3D36">
            <w:pPr>
              <w:pStyle w:val="naisc"/>
              <w:spacing w:before="0" w:after="60"/>
              <w:jc w:val="both"/>
              <w:rPr>
                <w:sz w:val="22"/>
                <w:szCs w:val="22"/>
              </w:rPr>
            </w:pPr>
            <w:r w:rsidRPr="00AE739A">
              <w:rPr>
                <w:sz w:val="22"/>
                <w:szCs w:val="22"/>
              </w:rPr>
              <w:t>Noteikumu projekta 2. punkts</w:t>
            </w:r>
            <w:r w:rsidR="00353D7E" w:rsidRPr="00AE739A">
              <w:rPr>
                <w:sz w:val="22"/>
                <w:szCs w:val="22"/>
                <w:shd w:val="clear" w:color="auto" w:fill="FFFFFF"/>
              </w:rPr>
              <w:t xml:space="preserve"> ir precizēts</w:t>
            </w:r>
            <w:r w:rsidR="00353D7E" w:rsidRPr="00AE739A">
              <w:rPr>
                <w:sz w:val="22"/>
                <w:szCs w:val="22"/>
              </w:rPr>
              <w:t>, attiecīgi papildināts arī anotācijas I. sadaļas 2. punkts.</w:t>
            </w:r>
          </w:p>
          <w:p w14:paraId="11C1B984" w14:textId="6884A23B" w:rsidR="00EC474C" w:rsidRPr="00AE739A" w:rsidRDefault="00EC474C" w:rsidP="00353D7E">
            <w:pPr>
              <w:pStyle w:val="naisc"/>
              <w:spacing w:before="0" w:after="60"/>
              <w:rPr>
                <w:sz w:val="22"/>
                <w:szCs w:val="22"/>
              </w:rPr>
            </w:pPr>
          </w:p>
          <w:p w14:paraId="4350AFD6" w14:textId="09768EFF" w:rsidR="00EC474C" w:rsidRPr="00AE739A" w:rsidRDefault="00EC474C" w:rsidP="00353D7E">
            <w:pPr>
              <w:pStyle w:val="naisc"/>
              <w:spacing w:before="0" w:after="60"/>
              <w:rPr>
                <w:sz w:val="22"/>
                <w:szCs w:val="22"/>
              </w:rPr>
            </w:pPr>
          </w:p>
          <w:p w14:paraId="24586F7B" w14:textId="6FB986EA" w:rsidR="00EC474C" w:rsidRPr="00AE739A" w:rsidRDefault="00EC474C" w:rsidP="00353D7E">
            <w:pPr>
              <w:pStyle w:val="naisc"/>
              <w:spacing w:before="0" w:after="60"/>
              <w:rPr>
                <w:sz w:val="22"/>
                <w:szCs w:val="22"/>
              </w:rPr>
            </w:pPr>
          </w:p>
          <w:p w14:paraId="3B79B8EB" w14:textId="47B7D73A" w:rsidR="00EC474C" w:rsidRPr="00AE739A" w:rsidRDefault="00EC474C" w:rsidP="00353D7E">
            <w:pPr>
              <w:pStyle w:val="naisc"/>
              <w:spacing w:before="0" w:after="60"/>
              <w:rPr>
                <w:sz w:val="22"/>
                <w:szCs w:val="22"/>
              </w:rPr>
            </w:pPr>
          </w:p>
          <w:p w14:paraId="72C8AD53" w14:textId="17AE4084" w:rsidR="00EC474C" w:rsidRPr="00AE739A" w:rsidRDefault="00EC474C" w:rsidP="00353D7E">
            <w:pPr>
              <w:pStyle w:val="naisc"/>
              <w:spacing w:before="0" w:after="60"/>
              <w:rPr>
                <w:sz w:val="22"/>
                <w:szCs w:val="22"/>
              </w:rPr>
            </w:pPr>
          </w:p>
          <w:p w14:paraId="12EDC912" w14:textId="47476518" w:rsidR="00EC474C" w:rsidRPr="00AE739A" w:rsidRDefault="00EC474C" w:rsidP="00353D7E">
            <w:pPr>
              <w:pStyle w:val="naisc"/>
              <w:spacing w:before="0" w:after="60"/>
              <w:rPr>
                <w:sz w:val="22"/>
                <w:szCs w:val="22"/>
              </w:rPr>
            </w:pPr>
          </w:p>
          <w:p w14:paraId="18FE3458" w14:textId="6B2AD9A6" w:rsidR="00EC474C" w:rsidRPr="00AE739A" w:rsidRDefault="00EC474C" w:rsidP="00353D7E">
            <w:pPr>
              <w:pStyle w:val="naisc"/>
              <w:spacing w:before="0" w:after="60"/>
              <w:rPr>
                <w:sz w:val="22"/>
                <w:szCs w:val="22"/>
              </w:rPr>
            </w:pPr>
          </w:p>
          <w:p w14:paraId="65ECB2A8" w14:textId="448ED2E3" w:rsidR="00EC474C" w:rsidRPr="00AE739A" w:rsidRDefault="00EC474C" w:rsidP="00353D7E">
            <w:pPr>
              <w:pStyle w:val="naisc"/>
              <w:spacing w:before="0" w:after="60"/>
              <w:rPr>
                <w:sz w:val="22"/>
                <w:szCs w:val="22"/>
              </w:rPr>
            </w:pPr>
          </w:p>
          <w:p w14:paraId="363D31F8" w14:textId="64B2D953" w:rsidR="00EC474C" w:rsidRPr="00AE739A" w:rsidRDefault="00EC474C" w:rsidP="00353D7E">
            <w:pPr>
              <w:pStyle w:val="naisc"/>
              <w:spacing w:before="0" w:after="60"/>
              <w:rPr>
                <w:sz w:val="22"/>
                <w:szCs w:val="22"/>
              </w:rPr>
            </w:pPr>
          </w:p>
          <w:p w14:paraId="3C482403" w14:textId="369A5F48" w:rsidR="00EC474C" w:rsidRPr="00AE739A" w:rsidRDefault="00EC474C" w:rsidP="00353D7E">
            <w:pPr>
              <w:pStyle w:val="naisc"/>
              <w:spacing w:before="0" w:after="60"/>
              <w:rPr>
                <w:sz w:val="22"/>
                <w:szCs w:val="22"/>
              </w:rPr>
            </w:pPr>
          </w:p>
          <w:p w14:paraId="5B461EFA" w14:textId="2C1F4426" w:rsidR="00EC474C" w:rsidRPr="00AE739A" w:rsidRDefault="00EC474C" w:rsidP="00353D7E">
            <w:pPr>
              <w:pStyle w:val="naisc"/>
              <w:spacing w:before="0" w:after="60"/>
              <w:rPr>
                <w:sz w:val="22"/>
                <w:szCs w:val="22"/>
              </w:rPr>
            </w:pPr>
          </w:p>
          <w:p w14:paraId="46862BCA" w14:textId="244AB0E3" w:rsidR="00EC474C" w:rsidRPr="00AE739A" w:rsidRDefault="00EC474C" w:rsidP="00353D7E">
            <w:pPr>
              <w:pStyle w:val="naisc"/>
              <w:spacing w:before="0" w:after="60"/>
              <w:rPr>
                <w:sz w:val="22"/>
                <w:szCs w:val="22"/>
              </w:rPr>
            </w:pPr>
          </w:p>
          <w:p w14:paraId="6070B966" w14:textId="5F855C17" w:rsidR="00EC474C" w:rsidRPr="00AE739A" w:rsidRDefault="00EC474C" w:rsidP="00353D7E">
            <w:pPr>
              <w:pStyle w:val="naisc"/>
              <w:spacing w:before="0" w:after="60"/>
              <w:rPr>
                <w:sz w:val="22"/>
                <w:szCs w:val="22"/>
              </w:rPr>
            </w:pPr>
          </w:p>
          <w:p w14:paraId="1A2AB6A0" w14:textId="73ACCA8D" w:rsidR="00EC474C" w:rsidRPr="00AE739A" w:rsidRDefault="00EC474C" w:rsidP="00353D7E">
            <w:pPr>
              <w:pStyle w:val="naisc"/>
              <w:spacing w:before="0" w:after="60"/>
              <w:rPr>
                <w:sz w:val="22"/>
                <w:szCs w:val="22"/>
              </w:rPr>
            </w:pPr>
          </w:p>
          <w:p w14:paraId="46E3666D" w14:textId="1CDD5052" w:rsidR="00EC474C" w:rsidRPr="00AE739A" w:rsidRDefault="00EC474C" w:rsidP="00353D7E">
            <w:pPr>
              <w:pStyle w:val="naisc"/>
              <w:spacing w:before="0" w:after="60"/>
              <w:rPr>
                <w:sz w:val="22"/>
                <w:szCs w:val="22"/>
              </w:rPr>
            </w:pPr>
          </w:p>
          <w:p w14:paraId="715F22C4" w14:textId="69C5B642" w:rsidR="00EC474C" w:rsidRPr="00AE739A" w:rsidRDefault="00EC474C" w:rsidP="00353D7E">
            <w:pPr>
              <w:pStyle w:val="naisc"/>
              <w:spacing w:before="0" w:after="60"/>
              <w:rPr>
                <w:sz w:val="22"/>
                <w:szCs w:val="22"/>
              </w:rPr>
            </w:pPr>
          </w:p>
          <w:p w14:paraId="60EDE1F5" w14:textId="210267FF" w:rsidR="00EC474C" w:rsidRPr="00AE739A" w:rsidRDefault="00EC474C" w:rsidP="00353D7E">
            <w:pPr>
              <w:pStyle w:val="naisc"/>
              <w:spacing w:before="0" w:after="60"/>
              <w:rPr>
                <w:sz w:val="22"/>
                <w:szCs w:val="22"/>
              </w:rPr>
            </w:pPr>
          </w:p>
          <w:p w14:paraId="745C5C01" w14:textId="16427F50" w:rsidR="00EC474C" w:rsidRPr="00AE739A" w:rsidRDefault="00EC474C" w:rsidP="00353D7E">
            <w:pPr>
              <w:pStyle w:val="naisc"/>
              <w:spacing w:before="0" w:after="60"/>
              <w:rPr>
                <w:sz w:val="22"/>
                <w:szCs w:val="22"/>
              </w:rPr>
            </w:pPr>
          </w:p>
          <w:p w14:paraId="101AD7BD" w14:textId="70D31F8F" w:rsidR="00EC474C" w:rsidRPr="00AE739A" w:rsidRDefault="00EC474C" w:rsidP="00353D7E">
            <w:pPr>
              <w:pStyle w:val="naisc"/>
              <w:spacing w:before="0" w:after="60"/>
              <w:rPr>
                <w:sz w:val="22"/>
                <w:szCs w:val="22"/>
              </w:rPr>
            </w:pPr>
          </w:p>
          <w:p w14:paraId="17DCD20B" w14:textId="77777777" w:rsidR="00C46B06" w:rsidRPr="00AE739A" w:rsidRDefault="00C46B06" w:rsidP="00EC474C">
            <w:pPr>
              <w:jc w:val="center"/>
              <w:rPr>
                <w:b/>
                <w:bCs/>
                <w:sz w:val="22"/>
                <w:szCs w:val="22"/>
              </w:rPr>
            </w:pPr>
          </w:p>
          <w:p w14:paraId="4ACADE2F" w14:textId="3AA99C45" w:rsidR="00EC474C" w:rsidRPr="00AE739A" w:rsidRDefault="00EC474C" w:rsidP="00EC474C">
            <w:pPr>
              <w:jc w:val="center"/>
              <w:rPr>
                <w:b/>
                <w:bCs/>
                <w:sz w:val="22"/>
                <w:szCs w:val="22"/>
              </w:rPr>
            </w:pPr>
            <w:r w:rsidRPr="00AE739A">
              <w:rPr>
                <w:b/>
                <w:bCs/>
                <w:sz w:val="22"/>
                <w:szCs w:val="22"/>
              </w:rPr>
              <w:t>Ņemts vērā</w:t>
            </w:r>
          </w:p>
          <w:p w14:paraId="16BE6B13" w14:textId="4295CEDD" w:rsidR="00EC474C" w:rsidRPr="00AE739A" w:rsidRDefault="00EC474C" w:rsidP="00DF3D36">
            <w:pPr>
              <w:jc w:val="both"/>
              <w:rPr>
                <w:sz w:val="22"/>
                <w:szCs w:val="22"/>
              </w:rPr>
            </w:pPr>
            <w:r w:rsidRPr="00AE739A">
              <w:rPr>
                <w:sz w:val="22"/>
                <w:szCs w:val="22"/>
              </w:rPr>
              <w:t>Noteikumu projekta 2. punkt</w:t>
            </w:r>
            <w:r w:rsidR="00EE159A" w:rsidRPr="00AE739A">
              <w:rPr>
                <w:sz w:val="22"/>
                <w:szCs w:val="22"/>
              </w:rPr>
              <w:t xml:space="preserve">s </w:t>
            </w:r>
            <w:r w:rsidRPr="00AE739A">
              <w:rPr>
                <w:sz w:val="22"/>
                <w:szCs w:val="22"/>
                <w:shd w:val="clear" w:color="auto" w:fill="FFFFFF"/>
              </w:rPr>
              <w:t>ir precizēts</w:t>
            </w:r>
            <w:r w:rsidRPr="00AE739A">
              <w:rPr>
                <w:sz w:val="22"/>
                <w:szCs w:val="22"/>
              </w:rPr>
              <w:t>.</w:t>
            </w:r>
          </w:p>
          <w:p w14:paraId="082DCEA7" w14:textId="301F6419" w:rsidR="00563968" w:rsidRPr="00AE739A" w:rsidRDefault="00563968" w:rsidP="00EC474C">
            <w:pPr>
              <w:jc w:val="center"/>
              <w:rPr>
                <w:sz w:val="22"/>
                <w:szCs w:val="22"/>
              </w:rPr>
            </w:pPr>
          </w:p>
          <w:p w14:paraId="3F4FE833" w14:textId="738052FB" w:rsidR="00563968" w:rsidRPr="00AE739A" w:rsidRDefault="00563968" w:rsidP="00EC474C">
            <w:pPr>
              <w:jc w:val="center"/>
              <w:rPr>
                <w:sz w:val="22"/>
                <w:szCs w:val="22"/>
              </w:rPr>
            </w:pPr>
          </w:p>
          <w:p w14:paraId="1CFC582E" w14:textId="0A101204" w:rsidR="00563968" w:rsidRPr="00AE739A" w:rsidRDefault="00563968" w:rsidP="00EC474C">
            <w:pPr>
              <w:jc w:val="center"/>
              <w:rPr>
                <w:sz w:val="22"/>
                <w:szCs w:val="22"/>
              </w:rPr>
            </w:pPr>
          </w:p>
          <w:p w14:paraId="258FDE46" w14:textId="7AC013A2" w:rsidR="00563968" w:rsidRPr="00AE739A" w:rsidRDefault="00563968" w:rsidP="00EC474C">
            <w:pPr>
              <w:jc w:val="center"/>
              <w:rPr>
                <w:sz w:val="22"/>
                <w:szCs w:val="22"/>
              </w:rPr>
            </w:pPr>
          </w:p>
          <w:p w14:paraId="35BE2BCF" w14:textId="24723F66" w:rsidR="00563968" w:rsidRPr="00AE739A" w:rsidRDefault="00563968" w:rsidP="00EC474C">
            <w:pPr>
              <w:jc w:val="center"/>
              <w:rPr>
                <w:sz w:val="22"/>
                <w:szCs w:val="22"/>
              </w:rPr>
            </w:pPr>
          </w:p>
          <w:p w14:paraId="4DF6E2FA" w14:textId="59030B72" w:rsidR="00563968" w:rsidRPr="00AE739A" w:rsidRDefault="00563968" w:rsidP="00EC474C">
            <w:pPr>
              <w:jc w:val="center"/>
              <w:rPr>
                <w:sz w:val="22"/>
                <w:szCs w:val="22"/>
              </w:rPr>
            </w:pPr>
          </w:p>
          <w:p w14:paraId="64DAEAA8" w14:textId="5C784731" w:rsidR="00563968" w:rsidRPr="00AE739A" w:rsidRDefault="00563968" w:rsidP="00EC474C">
            <w:pPr>
              <w:jc w:val="center"/>
              <w:rPr>
                <w:sz w:val="22"/>
                <w:szCs w:val="22"/>
              </w:rPr>
            </w:pPr>
          </w:p>
          <w:p w14:paraId="0D500D5A" w14:textId="17246D7B" w:rsidR="00563968" w:rsidRPr="00AE739A" w:rsidRDefault="00563968" w:rsidP="00EC474C">
            <w:pPr>
              <w:jc w:val="center"/>
              <w:rPr>
                <w:sz w:val="22"/>
                <w:szCs w:val="22"/>
              </w:rPr>
            </w:pPr>
          </w:p>
          <w:p w14:paraId="6B88D382" w14:textId="22AE2083" w:rsidR="00563968" w:rsidRPr="00AE739A" w:rsidRDefault="00563968" w:rsidP="00EC474C">
            <w:pPr>
              <w:jc w:val="center"/>
              <w:rPr>
                <w:sz w:val="22"/>
                <w:szCs w:val="22"/>
              </w:rPr>
            </w:pPr>
          </w:p>
          <w:p w14:paraId="4EB73228" w14:textId="77777777" w:rsidR="00563968" w:rsidRPr="00AE739A" w:rsidRDefault="00563968" w:rsidP="00563968">
            <w:pPr>
              <w:jc w:val="center"/>
              <w:rPr>
                <w:b/>
                <w:bCs/>
                <w:sz w:val="22"/>
                <w:szCs w:val="22"/>
              </w:rPr>
            </w:pPr>
            <w:r w:rsidRPr="00AE739A">
              <w:rPr>
                <w:b/>
                <w:bCs/>
                <w:sz w:val="22"/>
                <w:szCs w:val="22"/>
              </w:rPr>
              <w:t>Ņemts vērā</w:t>
            </w:r>
          </w:p>
          <w:p w14:paraId="7EB02E7B" w14:textId="6F115EBA" w:rsidR="00C46B06" w:rsidRPr="00AE739A" w:rsidRDefault="00563968" w:rsidP="00C46B06">
            <w:pPr>
              <w:jc w:val="both"/>
              <w:rPr>
                <w:sz w:val="22"/>
                <w:szCs w:val="22"/>
              </w:rPr>
            </w:pPr>
            <w:r w:rsidRPr="00AE739A">
              <w:rPr>
                <w:sz w:val="22"/>
                <w:szCs w:val="22"/>
              </w:rPr>
              <w:t xml:space="preserve">Noteikumu projekta saturs ir atbilstošs likumā ietvertajam pilnvarojumam. Anotācijas I. sadaļas 2. punktā ietvertas norādes attiecībā uz noteikumu projekta punktiem, kas ietver attiecīgo pilnvarojumu. Attiecībā uz lietoto terminu “komercdarbības atbalsts” </w:t>
            </w:r>
            <w:r w:rsidRPr="00AE739A">
              <w:rPr>
                <w:sz w:val="22"/>
                <w:szCs w:val="22"/>
              </w:rPr>
              <w:lastRenderedPageBreak/>
              <w:t>skaidrojam, ka tas tiek lietots atbilstoši vispārējai praksei tā lietojumam nacionālajos normatīvajos aktos, tostarp Komercdarbības atbalsta kontroles likumā.</w:t>
            </w:r>
            <w:r w:rsidR="00C46B06" w:rsidRPr="00AE739A">
              <w:rPr>
                <w:sz w:val="22"/>
                <w:szCs w:val="22"/>
              </w:rPr>
              <w:t xml:space="preserve"> Saskaņā ar Oficiālo publikāciju un tiesiskās informācijas likuma 9.panta sestās daļas 2.punktu </w:t>
            </w:r>
            <w:r w:rsidR="00C46B06" w:rsidRPr="00AE739A">
              <w:rPr>
                <w:i/>
                <w:iCs/>
                <w:sz w:val="22"/>
                <w:szCs w:val="22"/>
              </w:rPr>
              <w:t>vienāda juridiska spēka vispārējo un speciālo tiesību normu, vispārējo tiesību normu piemēro tiktāl, ciktāl to neierobežo speciālā tiesību norma</w:t>
            </w:r>
            <w:r w:rsidR="00C46B06" w:rsidRPr="00AE739A">
              <w:rPr>
                <w:sz w:val="22"/>
                <w:szCs w:val="22"/>
              </w:rPr>
              <w:t>. Dotajā situācijā attiecībā uz valsts atbalstu Komercdarbības atbalsta kontroles likums ir speciālā tiesību norma un, ņemot vērā minēto, jāpiemēro šajā likumā lietotais termins “komercdarbības atbalsts”.</w:t>
            </w:r>
          </w:p>
          <w:p w14:paraId="086C039A" w14:textId="32D2F281" w:rsidR="00C46B06" w:rsidRPr="00AE739A" w:rsidRDefault="00C46B06" w:rsidP="00C46B06">
            <w:pPr>
              <w:jc w:val="both"/>
              <w:rPr>
                <w:sz w:val="22"/>
                <w:szCs w:val="22"/>
              </w:rPr>
            </w:pPr>
          </w:p>
          <w:p w14:paraId="61AE043F" w14:textId="6BE5C65E" w:rsidR="00C46B06" w:rsidRPr="00AE739A" w:rsidRDefault="00C46B06" w:rsidP="00C46B06">
            <w:pPr>
              <w:jc w:val="both"/>
              <w:rPr>
                <w:sz w:val="22"/>
                <w:szCs w:val="22"/>
              </w:rPr>
            </w:pPr>
          </w:p>
          <w:p w14:paraId="68F7EA0C" w14:textId="09DACFC4" w:rsidR="00C46B06" w:rsidRPr="00AE739A" w:rsidRDefault="00C46B06" w:rsidP="00C46B06">
            <w:pPr>
              <w:jc w:val="both"/>
              <w:rPr>
                <w:sz w:val="22"/>
                <w:szCs w:val="22"/>
              </w:rPr>
            </w:pPr>
          </w:p>
          <w:p w14:paraId="6EF7AA2F" w14:textId="77777777" w:rsidR="00C46B06" w:rsidRPr="00AE739A" w:rsidRDefault="00C46B06" w:rsidP="00C46B06">
            <w:pPr>
              <w:jc w:val="center"/>
              <w:rPr>
                <w:b/>
                <w:bCs/>
                <w:sz w:val="22"/>
                <w:szCs w:val="22"/>
              </w:rPr>
            </w:pPr>
            <w:r w:rsidRPr="00AE739A">
              <w:rPr>
                <w:b/>
                <w:bCs/>
                <w:sz w:val="22"/>
                <w:szCs w:val="22"/>
              </w:rPr>
              <w:t>Ņemts vērā</w:t>
            </w:r>
          </w:p>
          <w:p w14:paraId="1DA6C89B" w14:textId="76CCCB8F" w:rsidR="001F0580" w:rsidRPr="00AE739A" w:rsidRDefault="00C46B06" w:rsidP="00C46B06">
            <w:pPr>
              <w:pStyle w:val="naisc"/>
              <w:spacing w:before="0" w:after="0"/>
              <w:jc w:val="both"/>
              <w:rPr>
                <w:bCs/>
                <w:sz w:val="22"/>
                <w:szCs w:val="22"/>
              </w:rPr>
            </w:pPr>
            <w:r w:rsidRPr="00AE739A">
              <w:rPr>
                <w:sz w:val="22"/>
                <w:szCs w:val="22"/>
              </w:rPr>
              <w:t xml:space="preserve">Noteikumu projekta saturs ir atbilstošs likumā ietvertajam pilnvarojumam. Anotācijas I. sadaļas 2. punktā ietvertas norādes attiecībā uz noteikumu projekta punktiem, kas ietver attiecīgo pilnvarojumu. Attiecībā uz lietoto terminu “komercdarbības atbalsts” skaidrojam, ka tas tiek lietots atbilstoši vispārējai praksei tā lietojumam nacionālajos normatīvajos aktos, tostarp Komercdarbības atbalsta kontroles likumā. Saskaņā ar Oficiālo publikāciju un tiesiskās informācijas likuma 9.panta sestās daļas 2.punktu </w:t>
            </w:r>
            <w:r w:rsidRPr="00AE739A">
              <w:rPr>
                <w:i/>
                <w:iCs/>
                <w:sz w:val="22"/>
                <w:szCs w:val="22"/>
              </w:rPr>
              <w:t xml:space="preserve">vienāda juridiska spēka vispārējo un speciālo tiesību normu, vispārējo tiesību normu piemēro tiktāl, ciktāl to </w:t>
            </w:r>
            <w:r w:rsidRPr="00AE739A">
              <w:rPr>
                <w:i/>
                <w:iCs/>
                <w:sz w:val="22"/>
                <w:szCs w:val="22"/>
              </w:rPr>
              <w:lastRenderedPageBreak/>
              <w:t>neierobežo speciālā tiesību norma</w:t>
            </w:r>
            <w:r w:rsidRPr="00AE739A">
              <w:rPr>
                <w:sz w:val="22"/>
                <w:szCs w:val="22"/>
              </w:rPr>
              <w:t>. Dotajā situācijā attiecībā uz valsts atbalstu Komercdarbības atbalsta kontroles likums ir speciālā tiesību norma un, ņemot vērā minēto, jāpiemēro šajā likumā lietotais termins “komercdarbības atbalsts”.</w:t>
            </w:r>
          </w:p>
        </w:tc>
        <w:tc>
          <w:tcPr>
            <w:tcW w:w="469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4543FF07" w14:textId="0E2A12D7" w:rsidR="004819EC" w:rsidRPr="00AE739A" w:rsidRDefault="004819EC" w:rsidP="00353D7E">
            <w:pPr>
              <w:shd w:val="clear" w:color="auto" w:fill="FFFFFF"/>
              <w:jc w:val="both"/>
              <w:rPr>
                <w:sz w:val="22"/>
                <w:szCs w:val="22"/>
              </w:rPr>
            </w:pPr>
            <w:r w:rsidRPr="00AE739A">
              <w:rPr>
                <w:sz w:val="22"/>
                <w:szCs w:val="22"/>
              </w:rPr>
              <w:lastRenderedPageBreak/>
              <w:t xml:space="preserve">Precizēts noteikumu </w:t>
            </w:r>
            <w:r w:rsidR="00CC7416" w:rsidRPr="00AE739A">
              <w:rPr>
                <w:sz w:val="22"/>
                <w:szCs w:val="22"/>
              </w:rPr>
              <w:t>2</w:t>
            </w:r>
            <w:r w:rsidRPr="00AE739A">
              <w:rPr>
                <w:sz w:val="22"/>
                <w:szCs w:val="22"/>
              </w:rPr>
              <w:t>. punkts šādā redakcijā:</w:t>
            </w:r>
          </w:p>
          <w:p w14:paraId="2A6A938F" w14:textId="77777777" w:rsidR="00353D7E" w:rsidRPr="00AE739A" w:rsidRDefault="00353D7E" w:rsidP="00353D7E">
            <w:pPr>
              <w:shd w:val="clear" w:color="auto" w:fill="FFFFFF"/>
              <w:jc w:val="both"/>
              <w:rPr>
                <w:sz w:val="22"/>
                <w:szCs w:val="22"/>
              </w:rPr>
            </w:pPr>
          </w:p>
          <w:p w14:paraId="2EA5FB29" w14:textId="4FCCAD12" w:rsidR="00353D7E" w:rsidRPr="00AE739A" w:rsidRDefault="006A55B9" w:rsidP="00353D7E">
            <w:pPr>
              <w:shd w:val="clear" w:color="auto" w:fill="FFFFFF"/>
              <w:jc w:val="both"/>
              <w:rPr>
                <w:sz w:val="22"/>
                <w:szCs w:val="22"/>
              </w:rPr>
            </w:pPr>
            <w:r w:rsidRPr="00AE739A">
              <w:rPr>
                <w:sz w:val="22"/>
                <w:szCs w:val="22"/>
              </w:rPr>
              <w:t>“</w:t>
            </w:r>
            <w:r w:rsidR="00353D7E" w:rsidRPr="00AE739A">
              <w:rPr>
                <w:sz w:val="22"/>
                <w:szCs w:val="22"/>
              </w:rPr>
              <w:t>2. Papildināt noteikumus ar 1.13., 1.14. un 1.15. apakšpunktu šādā redakcijā:</w:t>
            </w:r>
          </w:p>
          <w:p w14:paraId="7A186C7E" w14:textId="77777777" w:rsidR="00353D7E" w:rsidRPr="00AE739A" w:rsidRDefault="00353D7E" w:rsidP="00353D7E">
            <w:pPr>
              <w:shd w:val="clear" w:color="auto" w:fill="FFFFFF"/>
              <w:jc w:val="both"/>
              <w:rPr>
                <w:sz w:val="22"/>
                <w:szCs w:val="22"/>
              </w:rPr>
            </w:pPr>
          </w:p>
          <w:p w14:paraId="30A12DA9" w14:textId="28CF812B" w:rsidR="00353D7E" w:rsidRPr="00AE739A" w:rsidRDefault="00353D7E" w:rsidP="00353D7E">
            <w:pPr>
              <w:shd w:val="clear" w:color="auto" w:fill="FFFFFF"/>
              <w:jc w:val="both"/>
              <w:rPr>
                <w:sz w:val="22"/>
                <w:szCs w:val="22"/>
              </w:rPr>
            </w:pPr>
            <w:r w:rsidRPr="00AE739A">
              <w:rPr>
                <w:sz w:val="22"/>
                <w:szCs w:val="22"/>
              </w:rPr>
              <w:t xml:space="preserve">“1.13. kārtību, kādā aptur </w:t>
            </w:r>
            <w:r w:rsidR="00E573B3" w:rsidRPr="00AE739A">
              <w:rPr>
                <w:sz w:val="22"/>
                <w:szCs w:val="22"/>
              </w:rPr>
              <w:t xml:space="preserve">komercdarbības </w:t>
            </w:r>
            <w:r w:rsidRPr="00AE739A">
              <w:rPr>
                <w:sz w:val="22"/>
                <w:szCs w:val="22"/>
              </w:rPr>
              <w:t>atbalsta izmaksu;</w:t>
            </w:r>
          </w:p>
          <w:p w14:paraId="26F45966" w14:textId="77777777" w:rsidR="00353D7E" w:rsidRPr="00AE739A" w:rsidRDefault="00353D7E" w:rsidP="00353D7E">
            <w:pPr>
              <w:shd w:val="clear" w:color="auto" w:fill="FFFFFF"/>
              <w:jc w:val="both"/>
              <w:rPr>
                <w:sz w:val="22"/>
                <w:szCs w:val="22"/>
              </w:rPr>
            </w:pPr>
          </w:p>
          <w:p w14:paraId="32617719" w14:textId="07DABA67" w:rsidR="00353D7E" w:rsidRPr="00AE739A" w:rsidRDefault="00353D7E" w:rsidP="00353D7E">
            <w:pPr>
              <w:shd w:val="clear" w:color="auto" w:fill="FFFFFF"/>
              <w:jc w:val="both"/>
              <w:rPr>
                <w:sz w:val="22"/>
                <w:szCs w:val="22"/>
              </w:rPr>
            </w:pPr>
            <w:r w:rsidRPr="00AE739A">
              <w:rPr>
                <w:sz w:val="22"/>
                <w:szCs w:val="22"/>
              </w:rPr>
              <w:t xml:space="preserve">1.14. pārkāpumus, par kuriem atceļamas </w:t>
            </w:r>
            <w:r w:rsidR="005C5106" w:rsidRPr="00AE739A">
              <w:rPr>
                <w:sz w:val="22"/>
                <w:szCs w:val="22"/>
              </w:rPr>
              <w:t>tiesības pārdot no atjaunojamiem energoresursiem saražoto elektroenerģiju obligātā iepirkuma ietvaros</w:t>
            </w:r>
            <w:r w:rsidRPr="00AE739A">
              <w:rPr>
                <w:sz w:val="22"/>
                <w:szCs w:val="22"/>
              </w:rPr>
              <w:t>, kā arī kārtību, kādā tās atceļamas;</w:t>
            </w:r>
          </w:p>
          <w:p w14:paraId="2A550EB9" w14:textId="77777777" w:rsidR="00353D7E" w:rsidRPr="00AE739A" w:rsidRDefault="00353D7E" w:rsidP="00353D7E">
            <w:pPr>
              <w:shd w:val="clear" w:color="auto" w:fill="FFFFFF"/>
              <w:jc w:val="both"/>
              <w:rPr>
                <w:sz w:val="22"/>
                <w:szCs w:val="22"/>
              </w:rPr>
            </w:pPr>
          </w:p>
          <w:p w14:paraId="09ED6622" w14:textId="3B9B0A6A" w:rsidR="00B82E21" w:rsidRPr="00AE739A" w:rsidRDefault="00353D7E" w:rsidP="00353D7E">
            <w:pPr>
              <w:shd w:val="clear" w:color="auto" w:fill="FFFFFF"/>
              <w:jc w:val="both"/>
              <w:rPr>
                <w:sz w:val="22"/>
                <w:szCs w:val="22"/>
              </w:rPr>
            </w:pPr>
            <w:r w:rsidRPr="00AE739A">
              <w:rPr>
                <w:sz w:val="22"/>
                <w:szCs w:val="22"/>
              </w:rPr>
              <w:t xml:space="preserve">1.15. nosacījumus un metodiku elektroenerģijas ražošanai no atjaunojamiem energoresursiem nepamatoti vai nelikumīgi saņemtā </w:t>
            </w:r>
            <w:r w:rsidR="00E573B3" w:rsidRPr="00AE739A">
              <w:rPr>
                <w:sz w:val="22"/>
                <w:szCs w:val="22"/>
              </w:rPr>
              <w:t xml:space="preserve">komercdarbības </w:t>
            </w:r>
            <w:r w:rsidRPr="00AE739A">
              <w:rPr>
                <w:sz w:val="22"/>
                <w:szCs w:val="22"/>
              </w:rPr>
              <w:t>atbalsta atgūšanai.</w:t>
            </w:r>
            <w:r w:rsidR="006A55B9" w:rsidRPr="00AE739A">
              <w:rPr>
                <w:sz w:val="22"/>
                <w:szCs w:val="22"/>
              </w:rPr>
              <w:t>”</w:t>
            </w:r>
          </w:p>
          <w:p w14:paraId="3CCC1EF5" w14:textId="77777777" w:rsidR="00353D7E" w:rsidRPr="00AE739A" w:rsidRDefault="00353D7E" w:rsidP="00353D7E">
            <w:pPr>
              <w:shd w:val="clear" w:color="auto" w:fill="FFFFFF"/>
              <w:jc w:val="both"/>
              <w:rPr>
                <w:sz w:val="22"/>
                <w:szCs w:val="22"/>
              </w:rPr>
            </w:pPr>
          </w:p>
          <w:p w14:paraId="32433B48" w14:textId="37DA4BAF" w:rsidR="00353D7E" w:rsidRPr="00AE739A" w:rsidRDefault="00353D7E" w:rsidP="00353D7E">
            <w:pPr>
              <w:shd w:val="clear" w:color="auto" w:fill="FFFFFF"/>
              <w:jc w:val="both"/>
              <w:rPr>
                <w:sz w:val="22"/>
                <w:szCs w:val="22"/>
              </w:rPr>
            </w:pPr>
            <w:r w:rsidRPr="00AE739A">
              <w:rPr>
                <w:sz w:val="22"/>
                <w:szCs w:val="22"/>
              </w:rPr>
              <w:t>Anotācijas I. sadaļas 2. punkts papildināts šādā redakcijā:</w:t>
            </w:r>
          </w:p>
          <w:p w14:paraId="4C964620" w14:textId="77777777" w:rsidR="000A1577" w:rsidRPr="00AE739A" w:rsidRDefault="000A1577" w:rsidP="00353D7E">
            <w:pPr>
              <w:shd w:val="clear" w:color="auto" w:fill="FFFFFF"/>
              <w:jc w:val="both"/>
              <w:rPr>
                <w:sz w:val="22"/>
                <w:szCs w:val="22"/>
              </w:rPr>
            </w:pPr>
          </w:p>
          <w:p w14:paraId="5845F6D2" w14:textId="77777777" w:rsidR="00353D7E" w:rsidRPr="00AE739A" w:rsidRDefault="00353D7E" w:rsidP="00353D7E">
            <w:pPr>
              <w:jc w:val="both"/>
              <w:rPr>
                <w:sz w:val="22"/>
                <w:szCs w:val="22"/>
                <w:u w:val="single"/>
                <w:shd w:val="clear" w:color="auto" w:fill="FFFFFF"/>
              </w:rPr>
            </w:pPr>
            <w:r w:rsidRPr="00AE739A">
              <w:rPr>
                <w:sz w:val="22"/>
                <w:szCs w:val="22"/>
              </w:rPr>
              <w:t>“</w:t>
            </w:r>
            <w:r w:rsidRPr="00AE739A">
              <w:rPr>
                <w:sz w:val="22"/>
                <w:szCs w:val="22"/>
                <w:u w:val="single"/>
                <w:shd w:val="clear" w:color="auto" w:fill="FFFFFF"/>
              </w:rPr>
              <w:t>Pilnvarojums</w:t>
            </w:r>
          </w:p>
          <w:p w14:paraId="10B53334" w14:textId="52CB7CD5" w:rsidR="00353D7E" w:rsidRPr="00AE739A" w:rsidRDefault="00250632" w:rsidP="00353D7E">
            <w:pPr>
              <w:jc w:val="both"/>
              <w:rPr>
                <w:sz w:val="22"/>
                <w:szCs w:val="22"/>
                <w:shd w:val="clear" w:color="auto" w:fill="FFFFFF"/>
              </w:rPr>
            </w:pPr>
            <w:r w:rsidRPr="00AE739A">
              <w:rPr>
                <w:sz w:val="22"/>
                <w:szCs w:val="22"/>
              </w:rPr>
              <w:t>Projekta 2. punkts paredz papildināt MK noteikumu Nr. 262 1. punktā ietverto pilnvarojumu saskaņā ar Elektroenerģijas tirgus likuma 31.</w:t>
            </w:r>
            <w:r w:rsidRPr="00AE739A">
              <w:rPr>
                <w:sz w:val="22"/>
                <w:szCs w:val="22"/>
                <w:vertAlign w:val="superscript"/>
              </w:rPr>
              <w:t>1</w:t>
            </w:r>
            <w:r w:rsidRPr="00AE739A">
              <w:rPr>
                <w:sz w:val="22"/>
                <w:szCs w:val="22"/>
              </w:rPr>
              <w:t> panta devīto daļu</w:t>
            </w:r>
            <w:r w:rsidRPr="00AE739A">
              <w:rPr>
                <w:sz w:val="22"/>
                <w:szCs w:val="22"/>
                <w:shd w:val="clear" w:color="auto" w:fill="FFFFFF"/>
              </w:rPr>
              <w:t xml:space="preserve"> un 31.</w:t>
            </w:r>
            <w:r w:rsidRPr="00AE739A">
              <w:rPr>
                <w:sz w:val="22"/>
                <w:szCs w:val="22"/>
                <w:shd w:val="clear" w:color="auto" w:fill="FFFFFF"/>
                <w:vertAlign w:val="superscript"/>
              </w:rPr>
              <w:t>2</w:t>
            </w:r>
            <w:r w:rsidRPr="00AE739A">
              <w:rPr>
                <w:sz w:val="22"/>
                <w:szCs w:val="22"/>
                <w:shd w:val="clear" w:color="auto" w:fill="FFFFFF"/>
              </w:rPr>
              <w:t xml:space="preserve"> panta trešo un piekto daļu. </w:t>
            </w:r>
            <w:r w:rsidRPr="00AE739A">
              <w:rPr>
                <w:sz w:val="22"/>
                <w:szCs w:val="22"/>
              </w:rPr>
              <w:t>Atbilstoši Elektroenerģijas tirgus likumā ietvertajam pilnvarojumam Ministru kabinetam, proti, 31.</w:t>
            </w:r>
            <w:r w:rsidRPr="00AE739A">
              <w:rPr>
                <w:sz w:val="22"/>
                <w:szCs w:val="22"/>
                <w:vertAlign w:val="superscript"/>
              </w:rPr>
              <w:t>1</w:t>
            </w:r>
            <w:r w:rsidRPr="00AE739A">
              <w:rPr>
                <w:sz w:val="22"/>
                <w:szCs w:val="22"/>
              </w:rPr>
              <w:t xml:space="preserve"> panta devītajā daļā minētais pilnvarojums ietverts projekta </w:t>
            </w:r>
            <w:r w:rsidR="009F648B" w:rsidRPr="00AE739A">
              <w:rPr>
                <w:sz w:val="22"/>
                <w:szCs w:val="22"/>
              </w:rPr>
              <w:t>1</w:t>
            </w:r>
            <w:r w:rsidR="00B60D8F" w:rsidRPr="00AE739A">
              <w:rPr>
                <w:sz w:val="22"/>
                <w:szCs w:val="22"/>
              </w:rPr>
              <w:t>0</w:t>
            </w:r>
            <w:r w:rsidRPr="00AE739A">
              <w:rPr>
                <w:sz w:val="22"/>
                <w:szCs w:val="22"/>
              </w:rPr>
              <w:t xml:space="preserve">. punktā izteiktajā MK noteikumu Nr. 262 </w:t>
            </w:r>
            <w:r w:rsidRPr="00AE739A">
              <w:rPr>
                <w:sz w:val="22"/>
                <w:szCs w:val="22"/>
              </w:rPr>
              <w:lastRenderedPageBreak/>
              <w:t>60.</w:t>
            </w:r>
            <w:r w:rsidRPr="00AE739A">
              <w:rPr>
                <w:sz w:val="22"/>
                <w:szCs w:val="22"/>
                <w:vertAlign w:val="superscript"/>
              </w:rPr>
              <w:t>11 </w:t>
            </w:r>
            <w:r w:rsidRPr="00AE739A">
              <w:rPr>
                <w:sz w:val="22"/>
                <w:szCs w:val="22"/>
              </w:rPr>
              <w:t>punktā un 1</w:t>
            </w:r>
            <w:r w:rsidR="00B60D8F" w:rsidRPr="00AE739A">
              <w:rPr>
                <w:sz w:val="22"/>
                <w:szCs w:val="22"/>
              </w:rPr>
              <w:t>1</w:t>
            </w:r>
            <w:r w:rsidRPr="00AE739A">
              <w:rPr>
                <w:sz w:val="22"/>
                <w:szCs w:val="22"/>
              </w:rPr>
              <w:t>.</w:t>
            </w:r>
            <w:r w:rsidR="009F648B" w:rsidRPr="00AE739A">
              <w:rPr>
                <w:sz w:val="22"/>
                <w:szCs w:val="22"/>
              </w:rPr>
              <w:t xml:space="preserve"> </w:t>
            </w:r>
            <w:r w:rsidRPr="00AE739A">
              <w:rPr>
                <w:sz w:val="22"/>
                <w:szCs w:val="22"/>
              </w:rPr>
              <w:t>punktā izteiktajā MK noteikumu Nr. 262 61.</w:t>
            </w:r>
            <w:r w:rsidRPr="00AE739A">
              <w:rPr>
                <w:sz w:val="22"/>
                <w:szCs w:val="22"/>
                <w:vertAlign w:val="superscript"/>
              </w:rPr>
              <w:t>6</w:t>
            </w:r>
            <w:r w:rsidRPr="00AE739A">
              <w:rPr>
                <w:sz w:val="22"/>
                <w:szCs w:val="22"/>
              </w:rPr>
              <w:t> punktā, kā arī likuma 31.</w:t>
            </w:r>
            <w:r w:rsidRPr="00AE739A">
              <w:rPr>
                <w:sz w:val="22"/>
                <w:szCs w:val="22"/>
                <w:vertAlign w:val="superscript"/>
              </w:rPr>
              <w:t>2</w:t>
            </w:r>
            <w:r w:rsidRPr="00AE739A">
              <w:rPr>
                <w:sz w:val="22"/>
                <w:szCs w:val="22"/>
              </w:rPr>
              <w:t> panta trešajā un piektajā daļā minētais pilnvarojums</w:t>
            </w:r>
            <w:r w:rsidRPr="00AE739A">
              <w:rPr>
                <w:sz w:val="22"/>
                <w:szCs w:val="22"/>
                <w:shd w:val="clear" w:color="auto" w:fill="FFFFFF"/>
              </w:rPr>
              <w:t xml:space="preserve"> ietverts projekta </w:t>
            </w:r>
            <w:r w:rsidR="00B60D8F" w:rsidRPr="00AE739A">
              <w:rPr>
                <w:sz w:val="22"/>
                <w:szCs w:val="22"/>
                <w:shd w:val="clear" w:color="auto" w:fill="FFFFFF"/>
              </w:rPr>
              <w:t>9</w:t>
            </w:r>
            <w:r w:rsidRPr="00AE739A">
              <w:rPr>
                <w:sz w:val="22"/>
                <w:szCs w:val="22"/>
                <w:shd w:val="clear" w:color="auto" w:fill="FFFFFF"/>
              </w:rPr>
              <w:t>. punktā izteiktajā MK noteikumu Nr.262 60.</w:t>
            </w:r>
            <w:r w:rsidRPr="00AE739A">
              <w:rPr>
                <w:sz w:val="22"/>
                <w:szCs w:val="22"/>
                <w:shd w:val="clear" w:color="auto" w:fill="FFFFFF"/>
                <w:vertAlign w:val="superscript"/>
              </w:rPr>
              <w:t>8</w:t>
            </w:r>
            <w:r w:rsidRPr="00AE739A">
              <w:rPr>
                <w:sz w:val="22"/>
                <w:szCs w:val="22"/>
                <w:shd w:val="clear" w:color="auto" w:fill="FFFFFF"/>
              </w:rPr>
              <w:t> punktā, projekta 1</w:t>
            </w:r>
            <w:r w:rsidR="00B60D8F" w:rsidRPr="00AE739A">
              <w:rPr>
                <w:sz w:val="22"/>
                <w:szCs w:val="22"/>
                <w:shd w:val="clear" w:color="auto" w:fill="FFFFFF"/>
              </w:rPr>
              <w:t>2</w:t>
            </w:r>
            <w:r w:rsidRPr="00AE739A">
              <w:rPr>
                <w:sz w:val="22"/>
                <w:szCs w:val="22"/>
                <w:shd w:val="clear" w:color="auto" w:fill="FFFFFF"/>
              </w:rPr>
              <w:t>. punktā izteiktajā MK noteikumu Nr.262 62.</w:t>
            </w:r>
            <w:r w:rsidRPr="00AE739A">
              <w:rPr>
                <w:sz w:val="22"/>
                <w:szCs w:val="22"/>
                <w:shd w:val="clear" w:color="auto" w:fill="FFFFFF"/>
                <w:vertAlign w:val="superscript"/>
              </w:rPr>
              <w:t>2</w:t>
            </w:r>
            <w:r w:rsidRPr="00AE739A">
              <w:rPr>
                <w:sz w:val="22"/>
                <w:szCs w:val="22"/>
                <w:shd w:val="clear" w:color="auto" w:fill="FFFFFF"/>
              </w:rPr>
              <w:t> punktā un projekta 1</w:t>
            </w:r>
            <w:r w:rsidR="00B60D8F" w:rsidRPr="00AE739A">
              <w:rPr>
                <w:sz w:val="22"/>
                <w:szCs w:val="22"/>
                <w:shd w:val="clear" w:color="auto" w:fill="FFFFFF"/>
              </w:rPr>
              <w:t>3</w:t>
            </w:r>
            <w:r w:rsidRPr="00AE739A">
              <w:rPr>
                <w:sz w:val="22"/>
                <w:szCs w:val="22"/>
                <w:shd w:val="clear" w:color="auto" w:fill="FFFFFF"/>
              </w:rPr>
              <w:t xml:space="preserve">. punktā izteiktajā MK noteikumu Nr. 262 </w:t>
            </w:r>
            <w:r w:rsidRPr="00AE739A">
              <w:rPr>
                <w:sz w:val="22"/>
                <w:szCs w:val="22"/>
              </w:rPr>
              <w:t>63.</w:t>
            </w:r>
            <w:r w:rsidRPr="00AE739A">
              <w:rPr>
                <w:sz w:val="22"/>
                <w:szCs w:val="22"/>
                <w:vertAlign w:val="superscript"/>
              </w:rPr>
              <w:t>24</w:t>
            </w:r>
            <w:r w:rsidRPr="00AE739A">
              <w:rPr>
                <w:sz w:val="22"/>
                <w:szCs w:val="22"/>
              </w:rPr>
              <w:t>-63.</w:t>
            </w:r>
            <w:r w:rsidRPr="00AE739A">
              <w:rPr>
                <w:sz w:val="22"/>
                <w:szCs w:val="22"/>
                <w:vertAlign w:val="superscript"/>
              </w:rPr>
              <w:t>28</w:t>
            </w:r>
            <w:r w:rsidRPr="00AE739A">
              <w:rPr>
                <w:sz w:val="22"/>
                <w:szCs w:val="22"/>
              </w:rPr>
              <w:t xml:space="preserve"> punktā.</w:t>
            </w:r>
          </w:p>
          <w:p w14:paraId="19193760" w14:textId="77777777" w:rsidR="00353D7E" w:rsidRPr="00AE739A" w:rsidRDefault="00353D7E" w:rsidP="00353D7E">
            <w:pPr>
              <w:shd w:val="clear" w:color="auto" w:fill="FFFFFF"/>
              <w:jc w:val="both"/>
              <w:rPr>
                <w:sz w:val="22"/>
                <w:szCs w:val="22"/>
              </w:rPr>
            </w:pPr>
            <w:r w:rsidRPr="00AE739A">
              <w:rPr>
                <w:sz w:val="22"/>
                <w:szCs w:val="22"/>
              </w:rPr>
              <w:t>Noteikumos tiek precizēta norāde, uz kāda likuma pamata noteikumi ir izdoti, papildinot to ar atsauci uz Elektroenerģijas tirgus likuma 31.</w:t>
            </w:r>
            <w:r w:rsidRPr="00AE739A">
              <w:rPr>
                <w:sz w:val="22"/>
                <w:szCs w:val="22"/>
                <w:vertAlign w:val="superscript"/>
              </w:rPr>
              <w:t>1</w:t>
            </w:r>
            <w:r w:rsidRPr="00AE739A">
              <w:rPr>
                <w:sz w:val="22"/>
                <w:szCs w:val="22"/>
              </w:rPr>
              <w:t xml:space="preserve"> panta devīto daļu, kā arī uz 31.</w:t>
            </w:r>
            <w:r w:rsidRPr="00AE739A">
              <w:rPr>
                <w:sz w:val="22"/>
                <w:szCs w:val="22"/>
                <w:vertAlign w:val="superscript"/>
              </w:rPr>
              <w:t>2</w:t>
            </w:r>
            <w:r w:rsidRPr="00AE739A">
              <w:rPr>
                <w:sz w:val="22"/>
                <w:szCs w:val="22"/>
              </w:rPr>
              <w:t xml:space="preserve"> panta trešo daļu un piekto daļu. Attiecīgs papildinājums izdarīts arī projekta 1. punktā.”</w:t>
            </w:r>
          </w:p>
          <w:p w14:paraId="570C3F4D" w14:textId="77777777" w:rsidR="00A77649" w:rsidRPr="00AE739A" w:rsidRDefault="00A77649" w:rsidP="00353D7E">
            <w:pPr>
              <w:shd w:val="clear" w:color="auto" w:fill="FFFFFF"/>
              <w:jc w:val="both"/>
              <w:rPr>
                <w:sz w:val="22"/>
                <w:szCs w:val="22"/>
              </w:rPr>
            </w:pPr>
          </w:p>
          <w:p w14:paraId="79C2BE3A" w14:textId="77777777" w:rsidR="00A77649" w:rsidRPr="00AE739A" w:rsidRDefault="00A77649" w:rsidP="00353D7E">
            <w:pPr>
              <w:shd w:val="clear" w:color="auto" w:fill="FFFFFF"/>
              <w:jc w:val="both"/>
              <w:rPr>
                <w:sz w:val="22"/>
                <w:szCs w:val="22"/>
              </w:rPr>
            </w:pPr>
          </w:p>
          <w:p w14:paraId="4A27244D" w14:textId="77777777" w:rsidR="00A77649" w:rsidRPr="00AE739A" w:rsidRDefault="00A77649" w:rsidP="00353D7E">
            <w:pPr>
              <w:shd w:val="clear" w:color="auto" w:fill="FFFFFF"/>
              <w:jc w:val="both"/>
              <w:rPr>
                <w:sz w:val="22"/>
                <w:szCs w:val="22"/>
              </w:rPr>
            </w:pPr>
          </w:p>
          <w:p w14:paraId="0B48A0E7" w14:textId="77777777" w:rsidR="00A77649" w:rsidRPr="00AE739A" w:rsidRDefault="00A77649" w:rsidP="00353D7E">
            <w:pPr>
              <w:shd w:val="clear" w:color="auto" w:fill="FFFFFF"/>
              <w:jc w:val="both"/>
              <w:rPr>
                <w:sz w:val="22"/>
                <w:szCs w:val="22"/>
              </w:rPr>
            </w:pPr>
          </w:p>
          <w:p w14:paraId="5C891513" w14:textId="77777777" w:rsidR="00A77649" w:rsidRPr="00AE739A" w:rsidRDefault="00A77649" w:rsidP="00353D7E">
            <w:pPr>
              <w:shd w:val="clear" w:color="auto" w:fill="FFFFFF"/>
              <w:jc w:val="both"/>
              <w:rPr>
                <w:sz w:val="22"/>
                <w:szCs w:val="22"/>
              </w:rPr>
            </w:pPr>
          </w:p>
          <w:p w14:paraId="4FEEFDB5" w14:textId="77777777" w:rsidR="00A77649" w:rsidRPr="00AE739A" w:rsidRDefault="00A77649" w:rsidP="00353D7E">
            <w:pPr>
              <w:shd w:val="clear" w:color="auto" w:fill="FFFFFF"/>
              <w:jc w:val="both"/>
              <w:rPr>
                <w:sz w:val="22"/>
                <w:szCs w:val="22"/>
              </w:rPr>
            </w:pPr>
          </w:p>
          <w:p w14:paraId="5CED3FD2" w14:textId="77777777" w:rsidR="00A77649" w:rsidRPr="00AE739A" w:rsidRDefault="00A77649" w:rsidP="00353D7E">
            <w:pPr>
              <w:shd w:val="clear" w:color="auto" w:fill="FFFFFF"/>
              <w:jc w:val="both"/>
              <w:rPr>
                <w:sz w:val="22"/>
                <w:szCs w:val="22"/>
              </w:rPr>
            </w:pPr>
          </w:p>
          <w:p w14:paraId="3154144B" w14:textId="77777777" w:rsidR="00A77649" w:rsidRPr="00AE739A" w:rsidRDefault="00A77649" w:rsidP="00353D7E">
            <w:pPr>
              <w:shd w:val="clear" w:color="auto" w:fill="FFFFFF"/>
              <w:jc w:val="both"/>
              <w:rPr>
                <w:sz w:val="22"/>
                <w:szCs w:val="22"/>
              </w:rPr>
            </w:pPr>
          </w:p>
          <w:p w14:paraId="3EEE3914" w14:textId="77777777" w:rsidR="00A77649" w:rsidRPr="00AE739A" w:rsidRDefault="00A77649" w:rsidP="00353D7E">
            <w:pPr>
              <w:shd w:val="clear" w:color="auto" w:fill="FFFFFF"/>
              <w:jc w:val="both"/>
              <w:rPr>
                <w:sz w:val="22"/>
                <w:szCs w:val="22"/>
              </w:rPr>
            </w:pPr>
          </w:p>
          <w:p w14:paraId="1BE32B08" w14:textId="77777777" w:rsidR="00A77649" w:rsidRPr="00AE739A" w:rsidRDefault="00A77649" w:rsidP="00353D7E">
            <w:pPr>
              <w:shd w:val="clear" w:color="auto" w:fill="FFFFFF"/>
              <w:jc w:val="both"/>
              <w:rPr>
                <w:sz w:val="22"/>
                <w:szCs w:val="22"/>
              </w:rPr>
            </w:pPr>
          </w:p>
          <w:p w14:paraId="31C3A2A0" w14:textId="77777777" w:rsidR="00A77649" w:rsidRPr="00AE739A" w:rsidRDefault="00A77649" w:rsidP="00353D7E">
            <w:pPr>
              <w:shd w:val="clear" w:color="auto" w:fill="FFFFFF"/>
              <w:jc w:val="both"/>
              <w:rPr>
                <w:sz w:val="22"/>
                <w:szCs w:val="22"/>
              </w:rPr>
            </w:pPr>
          </w:p>
          <w:p w14:paraId="4E0D2EEB" w14:textId="77777777" w:rsidR="00A77649" w:rsidRPr="00AE739A" w:rsidRDefault="00A77649" w:rsidP="00353D7E">
            <w:pPr>
              <w:shd w:val="clear" w:color="auto" w:fill="FFFFFF"/>
              <w:jc w:val="both"/>
              <w:rPr>
                <w:sz w:val="22"/>
                <w:szCs w:val="22"/>
              </w:rPr>
            </w:pPr>
          </w:p>
          <w:p w14:paraId="75C7589C" w14:textId="77777777" w:rsidR="00A77649" w:rsidRPr="00AE739A" w:rsidRDefault="00A77649" w:rsidP="00353D7E">
            <w:pPr>
              <w:shd w:val="clear" w:color="auto" w:fill="FFFFFF"/>
              <w:jc w:val="both"/>
              <w:rPr>
                <w:sz w:val="22"/>
                <w:szCs w:val="22"/>
              </w:rPr>
            </w:pPr>
          </w:p>
          <w:p w14:paraId="2B215B20" w14:textId="77777777" w:rsidR="00A77649" w:rsidRPr="00AE739A" w:rsidRDefault="00A77649" w:rsidP="00353D7E">
            <w:pPr>
              <w:shd w:val="clear" w:color="auto" w:fill="FFFFFF"/>
              <w:jc w:val="both"/>
              <w:rPr>
                <w:sz w:val="22"/>
                <w:szCs w:val="22"/>
              </w:rPr>
            </w:pPr>
          </w:p>
          <w:p w14:paraId="6CA241BC" w14:textId="77777777" w:rsidR="00A77649" w:rsidRPr="00AE739A" w:rsidRDefault="00A77649" w:rsidP="00353D7E">
            <w:pPr>
              <w:shd w:val="clear" w:color="auto" w:fill="FFFFFF"/>
              <w:jc w:val="both"/>
              <w:rPr>
                <w:sz w:val="22"/>
                <w:szCs w:val="22"/>
              </w:rPr>
            </w:pPr>
          </w:p>
          <w:p w14:paraId="2752E407" w14:textId="77777777" w:rsidR="00A77649" w:rsidRPr="00AE739A" w:rsidRDefault="00A77649" w:rsidP="00353D7E">
            <w:pPr>
              <w:shd w:val="clear" w:color="auto" w:fill="FFFFFF"/>
              <w:jc w:val="both"/>
              <w:rPr>
                <w:sz w:val="22"/>
                <w:szCs w:val="22"/>
              </w:rPr>
            </w:pPr>
          </w:p>
          <w:p w14:paraId="2C3104BC" w14:textId="77777777" w:rsidR="00A77649" w:rsidRPr="00AE739A" w:rsidRDefault="00A77649" w:rsidP="00353D7E">
            <w:pPr>
              <w:shd w:val="clear" w:color="auto" w:fill="FFFFFF"/>
              <w:jc w:val="both"/>
              <w:rPr>
                <w:sz w:val="22"/>
                <w:szCs w:val="22"/>
              </w:rPr>
            </w:pPr>
          </w:p>
          <w:p w14:paraId="6B5F2423" w14:textId="77777777" w:rsidR="00A77649" w:rsidRPr="00AE739A" w:rsidRDefault="00A77649" w:rsidP="00353D7E">
            <w:pPr>
              <w:shd w:val="clear" w:color="auto" w:fill="FFFFFF"/>
              <w:jc w:val="both"/>
              <w:rPr>
                <w:sz w:val="22"/>
                <w:szCs w:val="22"/>
              </w:rPr>
            </w:pPr>
          </w:p>
          <w:p w14:paraId="0D741150" w14:textId="77777777" w:rsidR="00A77649" w:rsidRPr="00AE739A" w:rsidRDefault="00A77649" w:rsidP="00353D7E">
            <w:pPr>
              <w:shd w:val="clear" w:color="auto" w:fill="FFFFFF"/>
              <w:jc w:val="both"/>
              <w:rPr>
                <w:sz w:val="22"/>
                <w:szCs w:val="22"/>
              </w:rPr>
            </w:pPr>
          </w:p>
          <w:p w14:paraId="0AFC3EEC" w14:textId="77777777" w:rsidR="00A77649" w:rsidRPr="00AE739A" w:rsidRDefault="00A77649" w:rsidP="00353D7E">
            <w:pPr>
              <w:shd w:val="clear" w:color="auto" w:fill="FFFFFF"/>
              <w:jc w:val="both"/>
              <w:rPr>
                <w:sz w:val="22"/>
                <w:szCs w:val="22"/>
              </w:rPr>
            </w:pPr>
          </w:p>
          <w:p w14:paraId="3BF1CC9F" w14:textId="77777777" w:rsidR="00A77649" w:rsidRPr="00AE739A" w:rsidRDefault="00A77649" w:rsidP="00353D7E">
            <w:pPr>
              <w:shd w:val="clear" w:color="auto" w:fill="FFFFFF"/>
              <w:jc w:val="both"/>
              <w:rPr>
                <w:sz w:val="22"/>
                <w:szCs w:val="22"/>
              </w:rPr>
            </w:pPr>
          </w:p>
          <w:p w14:paraId="337FB4C3" w14:textId="77777777" w:rsidR="00A77649" w:rsidRPr="00AE739A" w:rsidRDefault="00A77649" w:rsidP="00353D7E">
            <w:pPr>
              <w:shd w:val="clear" w:color="auto" w:fill="FFFFFF"/>
              <w:jc w:val="both"/>
              <w:rPr>
                <w:sz w:val="22"/>
                <w:szCs w:val="22"/>
              </w:rPr>
            </w:pPr>
          </w:p>
          <w:p w14:paraId="3A4F6DE0" w14:textId="77777777" w:rsidR="00A77649" w:rsidRPr="00AE739A" w:rsidRDefault="00A77649" w:rsidP="00353D7E">
            <w:pPr>
              <w:shd w:val="clear" w:color="auto" w:fill="FFFFFF"/>
              <w:jc w:val="both"/>
              <w:rPr>
                <w:sz w:val="22"/>
                <w:szCs w:val="22"/>
              </w:rPr>
            </w:pPr>
          </w:p>
          <w:p w14:paraId="1E58DBC4" w14:textId="77777777" w:rsidR="00A77649" w:rsidRPr="00AE739A" w:rsidRDefault="00A77649" w:rsidP="00353D7E">
            <w:pPr>
              <w:shd w:val="clear" w:color="auto" w:fill="FFFFFF"/>
              <w:jc w:val="both"/>
              <w:rPr>
                <w:sz w:val="22"/>
                <w:szCs w:val="22"/>
              </w:rPr>
            </w:pPr>
          </w:p>
          <w:p w14:paraId="0D0F650C" w14:textId="77777777" w:rsidR="00A77649" w:rsidRPr="00AE739A" w:rsidRDefault="00A77649" w:rsidP="00353D7E">
            <w:pPr>
              <w:shd w:val="clear" w:color="auto" w:fill="FFFFFF"/>
              <w:jc w:val="both"/>
              <w:rPr>
                <w:sz w:val="22"/>
                <w:szCs w:val="22"/>
              </w:rPr>
            </w:pPr>
          </w:p>
          <w:p w14:paraId="10233138" w14:textId="77777777" w:rsidR="00A77649" w:rsidRPr="00AE739A" w:rsidRDefault="00A77649" w:rsidP="00353D7E">
            <w:pPr>
              <w:shd w:val="clear" w:color="auto" w:fill="FFFFFF"/>
              <w:jc w:val="both"/>
              <w:rPr>
                <w:sz w:val="22"/>
                <w:szCs w:val="22"/>
              </w:rPr>
            </w:pPr>
          </w:p>
          <w:p w14:paraId="49FCB33A" w14:textId="77777777" w:rsidR="00A77649" w:rsidRPr="00AE739A" w:rsidRDefault="00A77649" w:rsidP="00353D7E">
            <w:pPr>
              <w:shd w:val="clear" w:color="auto" w:fill="FFFFFF"/>
              <w:jc w:val="both"/>
              <w:rPr>
                <w:sz w:val="22"/>
                <w:szCs w:val="22"/>
              </w:rPr>
            </w:pPr>
          </w:p>
          <w:p w14:paraId="5978C488" w14:textId="77777777" w:rsidR="00A77649" w:rsidRPr="00AE739A" w:rsidRDefault="00A77649" w:rsidP="00353D7E">
            <w:pPr>
              <w:shd w:val="clear" w:color="auto" w:fill="FFFFFF"/>
              <w:jc w:val="both"/>
              <w:rPr>
                <w:sz w:val="22"/>
                <w:szCs w:val="22"/>
              </w:rPr>
            </w:pPr>
          </w:p>
          <w:p w14:paraId="09879487" w14:textId="77777777" w:rsidR="00A77649" w:rsidRPr="00AE739A" w:rsidRDefault="00A77649" w:rsidP="00353D7E">
            <w:pPr>
              <w:shd w:val="clear" w:color="auto" w:fill="FFFFFF"/>
              <w:jc w:val="both"/>
              <w:rPr>
                <w:sz w:val="22"/>
                <w:szCs w:val="22"/>
              </w:rPr>
            </w:pPr>
          </w:p>
          <w:p w14:paraId="59E02174" w14:textId="77777777" w:rsidR="00A77649" w:rsidRPr="00AE739A" w:rsidRDefault="00A77649" w:rsidP="00353D7E">
            <w:pPr>
              <w:shd w:val="clear" w:color="auto" w:fill="FFFFFF"/>
              <w:jc w:val="both"/>
              <w:rPr>
                <w:sz w:val="22"/>
                <w:szCs w:val="22"/>
              </w:rPr>
            </w:pPr>
          </w:p>
          <w:p w14:paraId="19B14D95" w14:textId="77777777" w:rsidR="00A77649" w:rsidRPr="00AE739A" w:rsidRDefault="00A77649" w:rsidP="00353D7E">
            <w:pPr>
              <w:shd w:val="clear" w:color="auto" w:fill="FFFFFF"/>
              <w:jc w:val="both"/>
              <w:rPr>
                <w:sz w:val="22"/>
                <w:szCs w:val="22"/>
              </w:rPr>
            </w:pPr>
          </w:p>
          <w:p w14:paraId="324325F6" w14:textId="77777777" w:rsidR="00A77649" w:rsidRPr="00AE739A" w:rsidRDefault="00A77649" w:rsidP="00353D7E">
            <w:pPr>
              <w:shd w:val="clear" w:color="auto" w:fill="FFFFFF"/>
              <w:jc w:val="both"/>
              <w:rPr>
                <w:sz w:val="22"/>
                <w:szCs w:val="22"/>
              </w:rPr>
            </w:pPr>
          </w:p>
          <w:p w14:paraId="7DED723D" w14:textId="77777777" w:rsidR="00A77649" w:rsidRPr="00AE739A" w:rsidRDefault="00A77649" w:rsidP="00353D7E">
            <w:pPr>
              <w:shd w:val="clear" w:color="auto" w:fill="FFFFFF"/>
              <w:jc w:val="both"/>
              <w:rPr>
                <w:sz w:val="22"/>
                <w:szCs w:val="22"/>
              </w:rPr>
            </w:pPr>
          </w:p>
          <w:p w14:paraId="740B2F11" w14:textId="77777777" w:rsidR="00A77649" w:rsidRPr="00AE739A" w:rsidRDefault="00A77649" w:rsidP="00353D7E">
            <w:pPr>
              <w:shd w:val="clear" w:color="auto" w:fill="FFFFFF"/>
              <w:jc w:val="both"/>
              <w:rPr>
                <w:sz w:val="22"/>
                <w:szCs w:val="22"/>
              </w:rPr>
            </w:pPr>
          </w:p>
          <w:p w14:paraId="2C691068" w14:textId="77777777" w:rsidR="00A77649" w:rsidRPr="00AE739A" w:rsidRDefault="00A77649" w:rsidP="00353D7E">
            <w:pPr>
              <w:shd w:val="clear" w:color="auto" w:fill="FFFFFF"/>
              <w:jc w:val="both"/>
              <w:rPr>
                <w:sz w:val="22"/>
                <w:szCs w:val="22"/>
              </w:rPr>
            </w:pPr>
          </w:p>
          <w:p w14:paraId="08863360" w14:textId="77777777" w:rsidR="00A77649" w:rsidRPr="00AE739A" w:rsidRDefault="00A77649" w:rsidP="00353D7E">
            <w:pPr>
              <w:shd w:val="clear" w:color="auto" w:fill="FFFFFF"/>
              <w:jc w:val="both"/>
              <w:rPr>
                <w:sz w:val="22"/>
                <w:szCs w:val="22"/>
              </w:rPr>
            </w:pPr>
          </w:p>
          <w:p w14:paraId="493AAE63" w14:textId="77777777" w:rsidR="00A77649" w:rsidRPr="00AE739A" w:rsidRDefault="00A77649" w:rsidP="00353D7E">
            <w:pPr>
              <w:shd w:val="clear" w:color="auto" w:fill="FFFFFF"/>
              <w:jc w:val="both"/>
              <w:rPr>
                <w:sz w:val="22"/>
                <w:szCs w:val="22"/>
              </w:rPr>
            </w:pPr>
          </w:p>
          <w:p w14:paraId="345DDA44" w14:textId="77777777" w:rsidR="00A77649" w:rsidRPr="00AE739A" w:rsidRDefault="00A77649" w:rsidP="00353D7E">
            <w:pPr>
              <w:shd w:val="clear" w:color="auto" w:fill="FFFFFF"/>
              <w:jc w:val="both"/>
              <w:rPr>
                <w:sz w:val="22"/>
                <w:szCs w:val="22"/>
              </w:rPr>
            </w:pPr>
          </w:p>
          <w:p w14:paraId="6B7BF3B8" w14:textId="77777777" w:rsidR="00A77649" w:rsidRPr="00AE739A" w:rsidRDefault="00A77649" w:rsidP="00353D7E">
            <w:pPr>
              <w:shd w:val="clear" w:color="auto" w:fill="FFFFFF"/>
              <w:jc w:val="both"/>
              <w:rPr>
                <w:sz w:val="22"/>
                <w:szCs w:val="22"/>
              </w:rPr>
            </w:pPr>
          </w:p>
          <w:p w14:paraId="2E2F3FF5" w14:textId="77777777" w:rsidR="00A77649" w:rsidRPr="00AE739A" w:rsidRDefault="00A77649" w:rsidP="00353D7E">
            <w:pPr>
              <w:shd w:val="clear" w:color="auto" w:fill="FFFFFF"/>
              <w:jc w:val="both"/>
              <w:rPr>
                <w:sz w:val="22"/>
                <w:szCs w:val="22"/>
              </w:rPr>
            </w:pPr>
          </w:p>
          <w:p w14:paraId="7CAE5CB3" w14:textId="77777777" w:rsidR="00A77649" w:rsidRPr="00AE739A" w:rsidRDefault="00A77649" w:rsidP="00353D7E">
            <w:pPr>
              <w:shd w:val="clear" w:color="auto" w:fill="FFFFFF"/>
              <w:jc w:val="both"/>
              <w:rPr>
                <w:sz w:val="22"/>
                <w:szCs w:val="22"/>
              </w:rPr>
            </w:pPr>
          </w:p>
          <w:p w14:paraId="226FC640" w14:textId="77777777" w:rsidR="00A77649" w:rsidRPr="00AE739A" w:rsidRDefault="00A77649" w:rsidP="00353D7E">
            <w:pPr>
              <w:shd w:val="clear" w:color="auto" w:fill="FFFFFF"/>
              <w:jc w:val="both"/>
              <w:rPr>
                <w:sz w:val="22"/>
                <w:szCs w:val="22"/>
              </w:rPr>
            </w:pPr>
          </w:p>
          <w:p w14:paraId="0F9A6AC8" w14:textId="77777777" w:rsidR="00A77649" w:rsidRPr="00AE739A" w:rsidRDefault="00A77649" w:rsidP="00353D7E">
            <w:pPr>
              <w:shd w:val="clear" w:color="auto" w:fill="FFFFFF"/>
              <w:jc w:val="both"/>
              <w:rPr>
                <w:sz w:val="22"/>
                <w:szCs w:val="22"/>
              </w:rPr>
            </w:pPr>
          </w:p>
          <w:p w14:paraId="2631F92C" w14:textId="77777777" w:rsidR="00A77649" w:rsidRPr="00AE739A" w:rsidRDefault="00A77649" w:rsidP="00353D7E">
            <w:pPr>
              <w:shd w:val="clear" w:color="auto" w:fill="FFFFFF"/>
              <w:jc w:val="both"/>
              <w:rPr>
                <w:sz w:val="22"/>
                <w:szCs w:val="22"/>
              </w:rPr>
            </w:pPr>
          </w:p>
          <w:p w14:paraId="3BADEAD3" w14:textId="1097900E" w:rsidR="00A77649" w:rsidRPr="00AE739A" w:rsidRDefault="00A77649" w:rsidP="00A77649">
            <w:pPr>
              <w:pStyle w:val="NoSpacing"/>
              <w:spacing w:before="120" w:after="120"/>
              <w:jc w:val="both"/>
              <w:rPr>
                <w:sz w:val="22"/>
                <w:szCs w:val="22"/>
                <w:lang w:val="lv-LV"/>
              </w:rPr>
            </w:pPr>
            <w:r w:rsidRPr="00AE739A">
              <w:rPr>
                <w:sz w:val="22"/>
                <w:szCs w:val="22"/>
                <w:lang w:val="lv-LV"/>
              </w:rPr>
              <w:t>Papildināts noteikumu projekta anotācijas I. sadaļas 2. punkts:</w:t>
            </w:r>
          </w:p>
          <w:p w14:paraId="226A9902" w14:textId="57D0799D" w:rsidR="00A77649" w:rsidRPr="00AE739A" w:rsidRDefault="00A77649" w:rsidP="00A77649">
            <w:pPr>
              <w:spacing w:before="120"/>
              <w:jc w:val="both"/>
              <w:rPr>
                <w:sz w:val="22"/>
                <w:szCs w:val="22"/>
              </w:rPr>
            </w:pPr>
            <w:r w:rsidRPr="00AE739A">
              <w:rPr>
                <w:sz w:val="22"/>
                <w:szCs w:val="22"/>
              </w:rPr>
              <w:t>“Termins “komercdarbības atbalsts” izriet Komercdarbības atbalsta kontroles likuma, kura 3.panta otrā daļa uzliek par pienākumu šo likumu piemērot komercdarbības atbalstam, kura saderīgumu ar iekšējo tirgu izvērtē saskaņā ar Līguma par Eiropas Savienības darbību.  Līdz ar to attiecībā uz projektā ietverto valsts atbalstu saskaņā ar Oficiālo publikāciju un tiesiskās informācijas likuma 9.panta sestās daļas 2.punktu Komercdarbības atbalsta kontroles likuma minētā norma  ir speciālā tiesību norma un projektā tiek piemērota šajā normā lietotā valsts atbalsta terminoloģija.”</w:t>
            </w:r>
          </w:p>
        </w:tc>
        <w:tc>
          <w:tcPr>
            <w:tcW w:w="1298" w:type="dxa"/>
          </w:tcPr>
          <w:p w14:paraId="6E7CAC21" w14:textId="77777777" w:rsidR="00B82E21" w:rsidRPr="00AE739A" w:rsidRDefault="00B82E21" w:rsidP="00717812">
            <w:pPr>
              <w:jc w:val="both"/>
              <w:rPr>
                <w:sz w:val="22"/>
                <w:szCs w:val="22"/>
              </w:rPr>
            </w:pPr>
          </w:p>
        </w:tc>
      </w:tr>
      <w:tr w:rsidR="00AE739A" w:rsidRPr="00AE739A" w14:paraId="1C6F853D" w14:textId="77777777" w:rsidTr="00F6736A">
        <w:trPr>
          <w:trHeight w:val="447"/>
          <w:tblCellSpacing w:w="0" w:type="dxa"/>
        </w:trPr>
        <w:tc>
          <w:tcPr>
            <w:tcW w:w="567"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1AFE288D" w14:textId="77777777" w:rsidR="00717812" w:rsidRPr="00AE739A" w:rsidRDefault="00717812" w:rsidP="00717812">
            <w:pPr>
              <w:pStyle w:val="naisc"/>
              <w:numPr>
                <w:ilvl w:val="0"/>
                <w:numId w:val="22"/>
              </w:numPr>
              <w:spacing w:before="0" w:after="0"/>
              <w:ind w:left="113" w:firstLine="0"/>
              <w:jc w:val="left"/>
              <w:rPr>
                <w:sz w:val="22"/>
                <w:szCs w:val="22"/>
              </w:rPr>
            </w:pPr>
          </w:p>
        </w:tc>
        <w:tc>
          <w:tcPr>
            <w:tcW w:w="1774"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3667C52" w14:textId="6AE95C7B" w:rsidR="00717812" w:rsidRPr="00AE739A" w:rsidRDefault="00175729" w:rsidP="00717812">
            <w:pPr>
              <w:shd w:val="clear" w:color="auto" w:fill="FFFFFF"/>
              <w:spacing w:after="120"/>
              <w:jc w:val="both"/>
              <w:rPr>
                <w:sz w:val="22"/>
                <w:szCs w:val="22"/>
              </w:rPr>
            </w:pPr>
            <w:r w:rsidRPr="00AE739A">
              <w:rPr>
                <w:sz w:val="22"/>
                <w:szCs w:val="22"/>
              </w:rPr>
              <w:t>Noteikumu projekts</w:t>
            </w:r>
          </w:p>
        </w:tc>
        <w:tc>
          <w:tcPr>
            <w:tcW w:w="475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2796F47C" w14:textId="18EF9B2C" w:rsidR="00717812" w:rsidRPr="00AE739A" w:rsidRDefault="00717812" w:rsidP="00717812">
            <w:pPr>
              <w:tabs>
                <w:tab w:val="left" w:pos="1134"/>
              </w:tabs>
              <w:spacing w:after="160" w:line="252" w:lineRule="auto"/>
              <w:contextualSpacing/>
              <w:jc w:val="center"/>
              <w:rPr>
                <w:rFonts w:eastAsia="Calibri"/>
                <w:b/>
                <w:bCs/>
                <w:sz w:val="22"/>
                <w:szCs w:val="22"/>
              </w:rPr>
            </w:pPr>
            <w:r w:rsidRPr="00AE739A">
              <w:rPr>
                <w:rFonts w:eastAsia="Calibri"/>
                <w:b/>
                <w:bCs/>
                <w:sz w:val="22"/>
                <w:szCs w:val="22"/>
              </w:rPr>
              <w:t>Zemkopības ministrija (07.02.2020.)</w:t>
            </w:r>
          </w:p>
          <w:p w14:paraId="4746792B" w14:textId="77777777" w:rsidR="00717812" w:rsidRPr="00AE739A" w:rsidRDefault="00717812" w:rsidP="00717812">
            <w:pPr>
              <w:rPr>
                <w:sz w:val="22"/>
                <w:szCs w:val="22"/>
              </w:rPr>
            </w:pPr>
            <w:r w:rsidRPr="00AE739A">
              <w:rPr>
                <w:sz w:val="22"/>
                <w:szCs w:val="22"/>
              </w:rPr>
              <w:t xml:space="preserve">Zemkopības ministrija savas kompetences ietvaros ir izvērtējusi Ekonomikas ministrijas izstrādāto Ministra kabineta noteikumu projektu “Grozījumi Ministru kabineta 2010. gada 16. marta noteikumos Nr. 262 “Noteikumi par elektroenerģijas ražošanu, izmantojot atjaunojamos energoresursus, un cenu noteikšanas kārtību”” (turpmāk – noteikumu projekts) un neatbalsta to tālāku virzību, ja netiek ņemts vērā sekojošs iebildums: </w:t>
            </w:r>
          </w:p>
          <w:p w14:paraId="6BD39174" w14:textId="5A9E5654" w:rsidR="004F3501" w:rsidRPr="00AE739A" w:rsidRDefault="00717812" w:rsidP="00717812">
            <w:pPr>
              <w:pStyle w:val="ListParagraph"/>
              <w:numPr>
                <w:ilvl w:val="0"/>
                <w:numId w:val="24"/>
              </w:numPr>
              <w:spacing w:after="0" w:line="240" w:lineRule="auto"/>
              <w:contextualSpacing w:val="0"/>
              <w:rPr>
                <w:rFonts w:ascii="Times New Roman" w:hAnsi="Times New Roman"/>
              </w:rPr>
            </w:pPr>
            <w:r w:rsidRPr="00AE739A">
              <w:rPr>
                <w:rFonts w:ascii="Times New Roman" w:hAnsi="Times New Roman"/>
              </w:rPr>
              <w:t xml:space="preserve">lūdzam izteikt noteikumu projekta 8.punktu šādā redakcijā: “109. Šo noteikumu </w:t>
            </w:r>
            <w:hyperlink r:id="rId10" w:anchor="p59.1 " w:history="1">
              <w:r w:rsidRPr="00AE739A">
                <w:rPr>
                  <w:rStyle w:val="Hyperlink"/>
                  <w:rFonts w:ascii="Times New Roman" w:hAnsi="Times New Roman"/>
                  <w:color w:val="auto"/>
                </w:rPr>
                <w:t>59.</w:t>
              </w:r>
              <w:r w:rsidRPr="00AE739A">
                <w:rPr>
                  <w:rStyle w:val="Hyperlink"/>
                  <w:rFonts w:ascii="Times New Roman" w:hAnsi="Times New Roman"/>
                  <w:color w:val="auto"/>
                  <w:vertAlign w:val="superscript"/>
                </w:rPr>
                <w:t>1</w:t>
              </w:r>
              <w:r w:rsidRPr="00AE739A">
                <w:rPr>
                  <w:rStyle w:val="Hyperlink"/>
                  <w:rFonts w:ascii="Times New Roman" w:hAnsi="Times New Roman"/>
                  <w:color w:val="auto"/>
                </w:rPr>
                <w:t> punktu</w:t>
              </w:r>
            </w:hyperlink>
            <w:r w:rsidRPr="00AE739A">
              <w:rPr>
                <w:rFonts w:ascii="Times New Roman" w:hAnsi="Times New Roman"/>
              </w:rPr>
              <w:t xml:space="preserve"> piemēro ar 2021. gada 1. janvāri.”</w:t>
            </w:r>
          </w:p>
          <w:p w14:paraId="0762ABF6" w14:textId="4C1B4A64" w:rsidR="002C37D1" w:rsidRPr="00AE739A" w:rsidRDefault="002C37D1" w:rsidP="002C37D1">
            <w:pPr>
              <w:rPr>
                <w:sz w:val="22"/>
                <w:szCs w:val="22"/>
              </w:rPr>
            </w:pPr>
          </w:p>
          <w:p w14:paraId="35A3BD08" w14:textId="77777777" w:rsidR="002C37D1" w:rsidRPr="00AE739A" w:rsidRDefault="002C37D1" w:rsidP="002C37D1">
            <w:pPr>
              <w:tabs>
                <w:tab w:val="left" w:pos="1134"/>
              </w:tabs>
              <w:spacing w:after="160" w:line="252" w:lineRule="auto"/>
              <w:contextualSpacing/>
              <w:jc w:val="center"/>
              <w:rPr>
                <w:rFonts w:eastAsia="Calibri"/>
                <w:b/>
                <w:bCs/>
                <w:sz w:val="22"/>
                <w:szCs w:val="22"/>
              </w:rPr>
            </w:pPr>
            <w:r w:rsidRPr="00AE739A">
              <w:rPr>
                <w:rFonts w:eastAsia="Calibri"/>
                <w:b/>
                <w:bCs/>
                <w:sz w:val="22"/>
                <w:szCs w:val="22"/>
              </w:rPr>
              <w:t>Zemkopības ministrija (19.02.2020.)</w:t>
            </w:r>
          </w:p>
          <w:p w14:paraId="4E01C9B3" w14:textId="03F32A60" w:rsidR="002C37D1" w:rsidRPr="00AE739A" w:rsidRDefault="002C37D1" w:rsidP="002C37D1">
            <w:pPr>
              <w:rPr>
                <w:sz w:val="22"/>
                <w:szCs w:val="22"/>
              </w:rPr>
            </w:pPr>
            <w:r w:rsidRPr="00AE739A">
              <w:rPr>
                <w:sz w:val="22"/>
                <w:szCs w:val="22"/>
              </w:rPr>
              <w:t xml:space="preserve">Lūdzam izteikt noteikumu projekta 10.punktu šādā redakcijā: “109. Šo noteikumu </w:t>
            </w:r>
            <w:hyperlink r:id="rId11" w:anchor="p59.1 " w:history="1">
              <w:r w:rsidRPr="00AE739A">
                <w:rPr>
                  <w:rStyle w:val="Hyperlink"/>
                  <w:color w:val="auto"/>
                  <w:sz w:val="22"/>
                  <w:szCs w:val="22"/>
                </w:rPr>
                <w:t>59.</w:t>
              </w:r>
              <w:r w:rsidRPr="00AE739A">
                <w:rPr>
                  <w:rStyle w:val="Hyperlink"/>
                  <w:color w:val="auto"/>
                  <w:sz w:val="22"/>
                  <w:szCs w:val="22"/>
                  <w:vertAlign w:val="superscript"/>
                </w:rPr>
                <w:t>1</w:t>
              </w:r>
              <w:r w:rsidRPr="00AE739A">
                <w:rPr>
                  <w:rStyle w:val="Hyperlink"/>
                  <w:color w:val="auto"/>
                  <w:sz w:val="22"/>
                  <w:szCs w:val="22"/>
                </w:rPr>
                <w:t> punktu</w:t>
              </w:r>
            </w:hyperlink>
            <w:r w:rsidRPr="00AE739A">
              <w:rPr>
                <w:sz w:val="22"/>
                <w:szCs w:val="22"/>
              </w:rPr>
              <w:t xml:space="preserve"> piemēro ar 2021. gada 1. janvāri.”</w:t>
            </w:r>
          </w:p>
          <w:p w14:paraId="22AD682A" w14:textId="77777777" w:rsidR="00FC4024" w:rsidRPr="00AE739A" w:rsidRDefault="00FC4024" w:rsidP="002C37D1">
            <w:pPr>
              <w:rPr>
                <w:sz w:val="22"/>
                <w:szCs w:val="22"/>
              </w:rPr>
            </w:pPr>
          </w:p>
          <w:p w14:paraId="0BE5A4E2" w14:textId="4D372908" w:rsidR="00FC4024" w:rsidRPr="00AE739A" w:rsidRDefault="00FC4024" w:rsidP="00FC4024">
            <w:pPr>
              <w:tabs>
                <w:tab w:val="left" w:pos="1134"/>
              </w:tabs>
              <w:spacing w:after="160" w:line="252" w:lineRule="auto"/>
              <w:contextualSpacing/>
              <w:jc w:val="center"/>
              <w:rPr>
                <w:rFonts w:eastAsia="Calibri"/>
                <w:b/>
                <w:bCs/>
                <w:sz w:val="22"/>
                <w:szCs w:val="22"/>
              </w:rPr>
            </w:pPr>
            <w:r w:rsidRPr="00AE739A">
              <w:rPr>
                <w:rFonts w:eastAsia="Calibri"/>
                <w:b/>
                <w:bCs/>
                <w:sz w:val="22"/>
                <w:szCs w:val="22"/>
              </w:rPr>
              <w:t>Zemkopības ministrija (13.03.2020.)</w:t>
            </w:r>
          </w:p>
          <w:p w14:paraId="33D49D20" w14:textId="02F2A751" w:rsidR="00FC4024" w:rsidRPr="00AE739A" w:rsidRDefault="00FC4024" w:rsidP="00FC4024">
            <w:pPr>
              <w:jc w:val="both"/>
              <w:rPr>
                <w:sz w:val="22"/>
                <w:szCs w:val="22"/>
              </w:rPr>
            </w:pPr>
            <w:r w:rsidRPr="00AE739A">
              <w:rPr>
                <w:sz w:val="22"/>
                <w:szCs w:val="22"/>
              </w:rPr>
              <w:t xml:space="preserve">Zemkopības ministrija aicina Ekonomikas ministriju, pildot Saeimas Tautsaimniecības, agrārās vides un reģionālās politikas komisijas aicinājumu, papildināt noteikumu projektu un izteikt 109.punktu šādā redakcijā: “109. Šo noteikumu </w:t>
            </w:r>
            <w:hyperlink r:id="rId12" w:anchor="p59.1 " w:history="1">
              <w:r w:rsidRPr="00AE739A">
                <w:rPr>
                  <w:rStyle w:val="Hyperlink"/>
                  <w:color w:val="auto"/>
                  <w:sz w:val="22"/>
                  <w:szCs w:val="22"/>
                </w:rPr>
                <w:t>59.</w:t>
              </w:r>
              <w:r w:rsidRPr="00AE739A">
                <w:rPr>
                  <w:rStyle w:val="Hyperlink"/>
                  <w:color w:val="auto"/>
                  <w:sz w:val="22"/>
                  <w:szCs w:val="22"/>
                  <w:vertAlign w:val="superscript"/>
                </w:rPr>
                <w:t>1</w:t>
              </w:r>
              <w:r w:rsidRPr="00AE739A">
                <w:rPr>
                  <w:rStyle w:val="Hyperlink"/>
                  <w:color w:val="auto"/>
                  <w:sz w:val="22"/>
                  <w:szCs w:val="22"/>
                </w:rPr>
                <w:t> punktu</w:t>
              </w:r>
            </w:hyperlink>
            <w:r w:rsidRPr="00AE739A">
              <w:rPr>
                <w:sz w:val="22"/>
                <w:szCs w:val="22"/>
              </w:rPr>
              <w:t xml:space="preserve"> piemēro ar 2021. gada 1. janvāri.”.</w:t>
            </w:r>
          </w:p>
          <w:p w14:paraId="32098E57" w14:textId="48F86A7E" w:rsidR="00EF2A99" w:rsidRPr="00AE739A" w:rsidRDefault="00EF2A99" w:rsidP="00FC4024">
            <w:pPr>
              <w:jc w:val="both"/>
              <w:rPr>
                <w:sz w:val="22"/>
                <w:szCs w:val="22"/>
              </w:rPr>
            </w:pPr>
          </w:p>
          <w:p w14:paraId="7D1A33F1" w14:textId="49841CD0" w:rsidR="00EF2A99" w:rsidRPr="00AE739A" w:rsidRDefault="00EF2A99" w:rsidP="00EF2A99">
            <w:pPr>
              <w:jc w:val="center"/>
              <w:rPr>
                <w:b/>
                <w:bCs/>
                <w:sz w:val="22"/>
                <w:szCs w:val="22"/>
              </w:rPr>
            </w:pPr>
            <w:r w:rsidRPr="00AE739A">
              <w:rPr>
                <w:b/>
                <w:bCs/>
                <w:sz w:val="22"/>
                <w:szCs w:val="22"/>
              </w:rPr>
              <w:t>Zemkopības ministrija (03.04.2020.)</w:t>
            </w:r>
          </w:p>
          <w:p w14:paraId="10B78578" w14:textId="77777777" w:rsidR="00EF2A99" w:rsidRPr="00AE739A" w:rsidRDefault="00EF2A99" w:rsidP="00EF2A99">
            <w:pPr>
              <w:jc w:val="both"/>
              <w:rPr>
                <w:sz w:val="22"/>
                <w:szCs w:val="22"/>
              </w:rPr>
            </w:pPr>
            <w:r w:rsidRPr="00AE739A">
              <w:rPr>
                <w:sz w:val="22"/>
                <w:szCs w:val="22"/>
                <w:u w:val="single"/>
              </w:rPr>
              <w:t>Informējam, ka neatbalstām noteikumu projekta tālāku virzību</w:t>
            </w:r>
            <w:r w:rsidRPr="00AE739A">
              <w:rPr>
                <w:sz w:val="22"/>
                <w:szCs w:val="22"/>
              </w:rPr>
              <w:t xml:space="preserve">, ja netiks ņemts vērā Zemkopības ministrijas izteiktais iebildums: “Lūdzam papildināt </w:t>
            </w:r>
            <w:r w:rsidRPr="00AE739A">
              <w:rPr>
                <w:sz w:val="22"/>
                <w:szCs w:val="22"/>
              </w:rPr>
              <w:lastRenderedPageBreak/>
              <w:t xml:space="preserve">noteikumu projektu un izteikt 109.punktu šādā redakcijā: “109. Šo noteikumu </w:t>
            </w:r>
            <w:hyperlink r:id="rId13" w:anchor="p59.1 " w:history="1">
              <w:r w:rsidRPr="00AE739A">
                <w:rPr>
                  <w:rStyle w:val="Hyperlink"/>
                  <w:color w:val="auto"/>
                  <w:sz w:val="22"/>
                  <w:szCs w:val="22"/>
                </w:rPr>
                <w:t>59.</w:t>
              </w:r>
              <w:r w:rsidRPr="00AE739A">
                <w:rPr>
                  <w:rStyle w:val="Hyperlink"/>
                  <w:color w:val="auto"/>
                  <w:sz w:val="22"/>
                  <w:szCs w:val="22"/>
                  <w:vertAlign w:val="superscript"/>
                </w:rPr>
                <w:t>1</w:t>
              </w:r>
              <w:r w:rsidRPr="00AE739A">
                <w:rPr>
                  <w:rStyle w:val="Hyperlink"/>
                  <w:color w:val="auto"/>
                  <w:sz w:val="22"/>
                  <w:szCs w:val="22"/>
                </w:rPr>
                <w:t> punktu</w:t>
              </w:r>
            </w:hyperlink>
            <w:r w:rsidRPr="00AE739A">
              <w:rPr>
                <w:sz w:val="22"/>
                <w:szCs w:val="22"/>
              </w:rPr>
              <w:t xml:space="preserve"> piemēro ar 2021. gada 1. janvāri.”” </w:t>
            </w:r>
          </w:p>
          <w:p w14:paraId="1434D71A" w14:textId="29A72BF5" w:rsidR="00EF2A99" w:rsidRPr="00AE739A" w:rsidRDefault="00EF2A99" w:rsidP="00EF2A99">
            <w:pPr>
              <w:jc w:val="both"/>
              <w:rPr>
                <w:sz w:val="22"/>
                <w:szCs w:val="22"/>
              </w:rPr>
            </w:pPr>
            <w:r w:rsidRPr="00AE739A">
              <w:rPr>
                <w:sz w:val="22"/>
                <w:szCs w:val="22"/>
              </w:rPr>
              <w:t xml:space="preserve">Atkārtoti norādām, ka aicinājums izvērtēt iespēju pārskatīt efektīvas siltumenerģijas izlietošanas prasības piemērošanas termiņu Ministru kabineta 2010.gada 16.marta noteikumos Nr.262 “Noteikumi par elektroenerģijas ražošanu, izmantojot atjaunojamos energoresursus, un cenu noteikšanas kārtību”” 2019. gada decembrī tika saņemts no Saeimas Tautsaimniecības, agrārās vides un reģionālās politikas komisijas. Atbilstoši šīm aicinājumam Ekonomikas ministrija ir izstrādājusi Ministru kabineta noteikumu grozījumu projektu, un par to ir informējusi Saeimas Tautsaimniecības, agrārās vides un reģionālās politikas komisiju, atbildes vēstules projektu 2020.gada 23.janvārī saskaņojot ar Zemkopības ministriju. </w:t>
            </w:r>
          </w:p>
          <w:p w14:paraId="0D4E1865" w14:textId="080A8BA0" w:rsidR="00481C19" w:rsidRPr="00AE739A" w:rsidRDefault="00481C19" w:rsidP="00EF2A99">
            <w:pPr>
              <w:jc w:val="both"/>
              <w:rPr>
                <w:sz w:val="22"/>
                <w:szCs w:val="22"/>
              </w:rPr>
            </w:pPr>
          </w:p>
          <w:p w14:paraId="34CEDB5B" w14:textId="4FF63523" w:rsidR="00481C19" w:rsidRPr="00AE739A" w:rsidRDefault="00481C19" w:rsidP="00481C19">
            <w:pPr>
              <w:tabs>
                <w:tab w:val="left" w:pos="1134"/>
              </w:tabs>
              <w:spacing w:after="160" w:line="252" w:lineRule="auto"/>
              <w:contextualSpacing/>
              <w:jc w:val="center"/>
              <w:rPr>
                <w:rFonts w:eastAsia="Calibri"/>
                <w:b/>
                <w:bCs/>
                <w:sz w:val="22"/>
                <w:szCs w:val="22"/>
              </w:rPr>
            </w:pPr>
            <w:r w:rsidRPr="00AE739A">
              <w:rPr>
                <w:rFonts w:eastAsia="Calibri"/>
                <w:b/>
                <w:bCs/>
                <w:sz w:val="22"/>
                <w:szCs w:val="22"/>
              </w:rPr>
              <w:t>Zemkopības ministrija (23.04.2020.)</w:t>
            </w:r>
          </w:p>
          <w:p w14:paraId="3D05FD3B" w14:textId="436926B1" w:rsidR="00481C19" w:rsidRPr="00AE739A" w:rsidRDefault="00481C19" w:rsidP="00481C19">
            <w:pPr>
              <w:jc w:val="both"/>
              <w:rPr>
                <w:sz w:val="22"/>
                <w:szCs w:val="22"/>
              </w:rPr>
            </w:pPr>
            <w:r w:rsidRPr="00AE739A">
              <w:rPr>
                <w:sz w:val="22"/>
                <w:szCs w:val="22"/>
              </w:rPr>
              <w:t>N</w:t>
            </w:r>
            <w:r w:rsidRPr="00AE739A">
              <w:rPr>
                <w:sz w:val="22"/>
                <w:szCs w:val="22"/>
                <w:u w:val="single"/>
              </w:rPr>
              <w:t>eatbalstām noteikumu projekta tālāko virzību</w:t>
            </w:r>
            <w:r w:rsidRPr="00AE739A">
              <w:rPr>
                <w:sz w:val="22"/>
                <w:szCs w:val="22"/>
              </w:rPr>
              <w:t xml:space="preserve">, ja netiks ņemts vērā Zemkopības ministrijas izteiktais iebildums: “Lūdzam papildināt noteikumu projektu un izteikt 109.punktu šādā redakcijā: “109. Šo noteikumu </w:t>
            </w:r>
            <w:hyperlink r:id="rId14" w:anchor="p59.1 " w:history="1">
              <w:r w:rsidRPr="00AE739A">
                <w:rPr>
                  <w:rStyle w:val="Hyperlink"/>
                  <w:color w:val="auto"/>
                  <w:sz w:val="22"/>
                  <w:szCs w:val="22"/>
                </w:rPr>
                <w:t>59.</w:t>
              </w:r>
              <w:r w:rsidRPr="00AE739A">
                <w:rPr>
                  <w:rStyle w:val="Hyperlink"/>
                  <w:color w:val="auto"/>
                  <w:sz w:val="22"/>
                  <w:szCs w:val="22"/>
                  <w:vertAlign w:val="superscript"/>
                </w:rPr>
                <w:t xml:space="preserve">1 </w:t>
              </w:r>
              <w:r w:rsidRPr="00AE739A">
                <w:rPr>
                  <w:rStyle w:val="Hyperlink"/>
                  <w:color w:val="auto"/>
                  <w:sz w:val="22"/>
                  <w:szCs w:val="22"/>
                </w:rPr>
                <w:t>punktu</w:t>
              </w:r>
            </w:hyperlink>
            <w:r w:rsidRPr="00AE739A">
              <w:rPr>
                <w:sz w:val="22"/>
                <w:szCs w:val="22"/>
              </w:rPr>
              <w:t xml:space="preserve"> piemēro ar 2021. gada 1. janvāri.”” </w:t>
            </w:r>
          </w:p>
          <w:p w14:paraId="179B1DB1" w14:textId="77777777" w:rsidR="00481C19" w:rsidRPr="00AE739A" w:rsidRDefault="00481C19" w:rsidP="00EF2A99">
            <w:pPr>
              <w:jc w:val="both"/>
              <w:rPr>
                <w:sz w:val="22"/>
                <w:szCs w:val="22"/>
              </w:rPr>
            </w:pPr>
          </w:p>
          <w:p w14:paraId="603ECFFA" w14:textId="77777777" w:rsidR="004F3501" w:rsidRPr="00AE739A" w:rsidRDefault="004F3501" w:rsidP="004F3501">
            <w:pPr>
              <w:tabs>
                <w:tab w:val="left" w:pos="1134"/>
              </w:tabs>
              <w:spacing w:after="160" w:line="252" w:lineRule="auto"/>
              <w:contextualSpacing/>
              <w:jc w:val="center"/>
              <w:rPr>
                <w:rFonts w:eastAsia="Calibri"/>
                <w:b/>
                <w:bCs/>
                <w:sz w:val="22"/>
                <w:szCs w:val="22"/>
              </w:rPr>
            </w:pPr>
            <w:r w:rsidRPr="00AE739A">
              <w:rPr>
                <w:rFonts w:eastAsia="Calibri"/>
                <w:b/>
                <w:bCs/>
                <w:sz w:val="22"/>
                <w:szCs w:val="22"/>
              </w:rPr>
              <w:t>Tieslietu ministrija (19.02.2020.)</w:t>
            </w:r>
          </w:p>
          <w:p w14:paraId="2DBC1A20" w14:textId="295B27EA" w:rsidR="00717812" w:rsidRPr="00AE739A" w:rsidRDefault="004F3501" w:rsidP="00EC4100">
            <w:pPr>
              <w:tabs>
                <w:tab w:val="left" w:pos="1134"/>
              </w:tabs>
              <w:spacing w:after="160" w:line="252" w:lineRule="auto"/>
              <w:contextualSpacing/>
              <w:jc w:val="both"/>
              <w:rPr>
                <w:rFonts w:eastAsia="Calibri"/>
                <w:b/>
                <w:bCs/>
                <w:sz w:val="22"/>
                <w:szCs w:val="22"/>
              </w:rPr>
            </w:pPr>
            <w:r w:rsidRPr="00AE739A">
              <w:rPr>
                <w:sz w:val="22"/>
                <w:szCs w:val="22"/>
              </w:rPr>
              <w:t xml:space="preserve">9. Projekta 10. punktā ietvertais noteikumu 109. punkts paredz "laika posmā no 2020. gada 1. janvāra līdz 2020. gada 31. decembrim tiek izlietots efektīvi mazāk nekā 70% apmērā", savukārt šobrīd noteikumu 109. punkts noteic "no 2020. gada 1. janvāra līdz 2020. gada 31. decembrim jāizlieto efektīvi vismaz 70% apmērā". Vēršam uzmanību, ka spēkā esošam regulējumam vai arī jaunam regulējumam nevar noteikt atpakaļejošu spēku. </w:t>
            </w:r>
            <w:r w:rsidRPr="00AE739A">
              <w:rPr>
                <w:sz w:val="22"/>
                <w:szCs w:val="22"/>
              </w:rPr>
              <w:lastRenderedPageBreak/>
              <w:t>Ņemot vērā minēto, lūdzam precizēt projekta 10. punktā ietverto noteikumu 109. punktu.</w:t>
            </w:r>
          </w:p>
        </w:tc>
        <w:tc>
          <w:tcPr>
            <w:tcW w:w="3459"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F5E90C4" w14:textId="4C90ADE8" w:rsidR="00717812" w:rsidRPr="00AE739A" w:rsidRDefault="00717812" w:rsidP="00717812">
            <w:pPr>
              <w:jc w:val="center"/>
              <w:rPr>
                <w:b/>
                <w:bCs/>
                <w:sz w:val="22"/>
                <w:szCs w:val="22"/>
              </w:rPr>
            </w:pPr>
            <w:r w:rsidRPr="00AE739A">
              <w:rPr>
                <w:b/>
                <w:bCs/>
                <w:sz w:val="22"/>
                <w:szCs w:val="22"/>
              </w:rPr>
              <w:lastRenderedPageBreak/>
              <w:t>Daļēji ņemts vērā</w:t>
            </w:r>
          </w:p>
          <w:p w14:paraId="24430A47" w14:textId="377CB90A" w:rsidR="00E522EF" w:rsidRPr="00AE739A" w:rsidRDefault="00E522EF" w:rsidP="00F71BDE">
            <w:pPr>
              <w:jc w:val="both"/>
              <w:rPr>
                <w:b/>
                <w:sz w:val="22"/>
                <w:szCs w:val="22"/>
              </w:rPr>
            </w:pPr>
            <w:r w:rsidRPr="00AE739A">
              <w:rPr>
                <w:bCs/>
                <w:sz w:val="22"/>
                <w:szCs w:val="22"/>
              </w:rPr>
              <w:t>Ar šo noteikumu projektu noteikumu 109.punkts netiek grozīts, jo MK noteikumi Nr. 262 zaudēs spēku 2020.gada 1.septembrī.</w:t>
            </w:r>
            <w:r w:rsidR="00F71BDE" w:rsidRPr="00AE739A">
              <w:rPr>
                <w:bCs/>
                <w:sz w:val="22"/>
                <w:szCs w:val="22"/>
              </w:rPr>
              <w:t xml:space="preserve"> </w:t>
            </w:r>
          </w:p>
        </w:tc>
        <w:tc>
          <w:tcPr>
            <w:tcW w:w="469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3AEE18AA" w14:textId="2051685C" w:rsidR="00717812" w:rsidRPr="00AE739A" w:rsidRDefault="00717812" w:rsidP="00717812">
            <w:pPr>
              <w:shd w:val="clear" w:color="auto" w:fill="FFFFFF"/>
              <w:spacing w:after="120"/>
              <w:jc w:val="both"/>
              <w:rPr>
                <w:bCs/>
                <w:sz w:val="22"/>
                <w:szCs w:val="22"/>
              </w:rPr>
            </w:pPr>
          </w:p>
        </w:tc>
        <w:tc>
          <w:tcPr>
            <w:tcW w:w="1298" w:type="dxa"/>
          </w:tcPr>
          <w:p w14:paraId="5B35078D" w14:textId="77777777" w:rsidR="00717812" w:rsidRPr="00AE739A" w:rsidRDefault="00717812" w:rsidP="00717812">
            <w:pPr>
              <w:jc w:val="both"/>
              <w:rPr>
                <w:sz w:val="22"/>
                <w:szCs w:val="22"/>
              </w:rPr>
            </w:pPr>
          </w:p>
        </w:tc>
      </w:tr>
      <w:tr w:rsidR="00AE739A" w:rsidRPr="00AE739A" w14:paraId="4C464C95" w14:textId="77777777" w:rsidTr="00F6736A">
        <w:trPr>
          <w:trHeight w:val="447"/>
          <w:tblCellSpacing w:w="0" w:type="dxa"/>
        </w:trPr>
        <w:tc>
          <w:tcPr>
            <w:tcW w:w="567"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4169D905" w14:textId="77777777" w:rsidR="00180102" w:rsidRPr="00AE739A" w:rsidRDefault="00180102" w:rsidP="00717812">
            <w:pPr>
              <w:pStyle w:val="naisc"/>
              <w:numPr>
                <w:ilvl w:val="0"/>
                <w:numId w:val="22"/>
              </w:numPr>
              <w:spacing w:before="0" w:after="0"/>
              <w:ind w:left="113" w:firstLine="0"/>
              <w:jc w:val="left"/>
              <w:rPr>
                <w:sz w:val="22"/>
                <w:szCs w:val="22"/>
              </w:rPr>
            </w:pPr>
          </w:p>
        </w:tc>
        <w:tc>
          <w:tcPr>
            <w:tcW w:w="1774"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14B76837" w14:textId="585D0260" w:rsidR="00180102" w:rsidRPr="00AE739A" w:rsidDel="003D6412" w:rsidRDefault="00180102" w:rsidP="00717812">
            <w:pPr>
              <w:shd w:val="clear" w:color="auto" w:fill="FFFFFF"/>
              <w:spacing w:after="120"/>
              <w:jc w:val="both"/>
              <w:rPr>
                <w:sz w:val="22"/>
                <w:szCs w:val="22"/>
              </w:rPr>
            </w:pPr>
            <w:r w:rsidRPr="00AE739A">
              <w:rPr>
                <w:sz w:val="22"/>
                <w:szCs w:val="22"/>
              </w:rPr>
              <w:t>Noteikumu projekts</w:t>
            </w:r>
          </w:p>
        </w:tc>
        <w:tc>
          <w:tcPr>
            <w:tcW w:w="475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59E8E6D8" w14:textId="77777777" w:rsidR="00180102" w:rsidRPr="00AE739A" w:rsidRDefault="00180102" w:rsidP="00180102">
            <w:pPr>
              <w:tabs>
                <w:tab w:val="left" w:pos="1134"/>
              </w:tabs>
              <w:contextualSpacing/>
              <w:jc w:val="center"/>
              <w:rPr>
                <w:rFonts w:eastAsia="Calibri"/>
                <w:b/>
                <w:bCs/>
                <w:sz w:val="22"/>
                <w:szCs w:val="22"/>
              </w:rPr>
            </w:pPr>
            <w:r w:rsidRPr="00AE739A">
              <w:rPr>
                <w:rFonts w:eastAsia="Calibri"/>
                <w:b/>
                <w:bCs/>
                <w:sz w:val="22"/>
                <w:szCs w:val="22"/>
              </w:rPr>
              <w:t>Tieslietu ministrija (13.03.2020.)</w:t>
            </w:r>
          </w:p>
          <w:p w14:paraId="5B25BFD3" w14:textId="4A570F37" w:rsidR="00180102" w:rsidRPr="00AE739A" w:rsidRDefault="00180102" w:rsidP="00180102">
            <w:pPr>
              <w:tabs>
                <w:tab w:val="left" w:pos="1134"/>
              </w:tabs>
              <w:spacing w:after="160" w:line="252" w:lineRule="auto"/>
              <w:contextualSpacing/>
              <w:jc w:val="both"/>
              <w:rPr>
                <w:rFonts w:eastAsia="Calibri"/>
                <w:b/>
                <w:bCs/>
                <w:sz w:val="22"/>
                <w:szCs w:val="22"/>
              </w:rPr>
            </w:pPr>
            <w:r w:rsidRPr="00AE739A">
              <w:rPr>
                <w:sz w:val="22"/>
                <w:szCs w:val="22"/>
              </w:rPr>
              <w:t xml:space="preserve">9. Vēršam uzmanību uz to, ka Elektroenerģijas tirgus likuma pārejas noteikumu 70. punkts noteic, ka </w:t>
            </w:r>
            <w:r w:rsidRPr="00AE739A">
              <w:rPr>
                <w:sz w:val="22"/>
                <w:szCs w:val="22"/>
                <w:u w:val="single"/>
              </w:rPr>
              <w:t>Ministru kabinets līdz 2020. gada 1. aprīlim izdod Elektroenerģijas tirgus likuma 31.</w:t>
            </w:r>
            <w:r w:rsidRPr="00AE739A">
              <w:rPr>
                <w:sz w:val="22"/>
                <w:szCs w:val="22"/>
                <w:u w:val="single"/>
                <w:vertAlign w:val="superscript"/>
              </w:rPr>
              <w:t>1</w:t>
            </w:r>
            <w:r w:rsidRPr="00AE739A">
              <w:rPr>
                <w:sz w:val="22"/>
                <w:szCs w:val="22"/>
                <w:u w:val="single"/>
              </w:rPr>
              <w:t> panta devītajā daļā minētos noteikumus</w:t>
            </w:r>
            <w:r w:rsidRPr="00AE739A">
              <w:rPr>
                <w:sz w:val="22"/>
                <w:szCs w:val="22"/>
              </w:rPr>
              <w:t>, nevis ka Elektroenerģijas tirgus likuma 31.</w:t>
            </w:r>
            <w:r w:rsidRPr="00AE739A">
              <w:rPr>
                <w:sz w:val="22"/>
                <w:szCs w:val="22"/>
                <w:vertAlign w:val="superscript"/>
              </w:rPr>
              <w:t>1</w:t>
            </w:r>
            <w:r w:rsidRPr="00AE739A">
              <w:rPr>
                <w:sz w:val="22"/>
                <w:szCs w:val="22"/>
              </w:rPr>
              <w:t> panta devītā daļa stājas spēkā 2020. gada 1. aprīlī. Ievērojot minēto, lūdzam izvērtēt projekta 2. punktā paredzēto regulējumu un svītrot to vai papildināt anotāciju ar atbilstošu skaidrojumu.</w:t>
            </w:r>
          </w:p>
        </w:tc>
        <w:tc>
          <w:tcPr>
            <w:tcW w:w="3459"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523CE42F" w14:textId="0F3D6486" w:rsidR="00180102" w:rsidRPr="00AE739A" w:rsidRDefault="00180102" w:rsidP="00180102">
            <w:pPr>
              <w:jc w:val="center"/>
              <w:rPr>
                <w:b/>
                <w:bCs/>
                <w:sz w:val="22"/>
                <w:szCs w:val="22"/>
              </w:rPr>
            </w:pPr>
            <w:r w:rsidRPr="00AE739A">
              <w:rPr>
                <w:b/>
                <w:bCs/>
                <w:sz w:val="22"/>
                <w:szCs w:val="22"/>
              </w:rPr>
              <w:t>Ņemts vērā</w:t>
            </w:r>
          </w:p>
        </w:tc>
        <w:tc>
          <w:tcPr>
            <w:tcW w:w="469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050AB373" w14:textId="205A7C16" w:rsidR="00180102" w:rsidRPr="00AE739A" w:rsidRDefault="00180102" w:rsidP="00717812">
            <w:pPr>
              <w:shd w:val="clear" w:color="auto" w:fill="FFFFFF"/>
              <w:spacing w:after="120"/>
              <w:jc w:val="both"/>
              <w:rPr>
                <w:bCs/>
                <w:sz w:val="22"/>
                <w:szCs w:val="22"/>
              </w:rPr>
            </w:pPr>
            <w:r w:rsidRPr="00AE739A">
              <w:rPr>
                <w:bCs/>
                <w:sz w:val="22"/>
                <w:szCs w:val="22"/>
              </w:rPr>
              <w:t>Noteikumu projekta 2.</w:t>
            </w:r>
            <w:r w:rsidR="00EC4100" w:rsidRPr="00AE739A">
              <w:rPr>
                <w:bCs/>
                <w:sz w:val="22"/>
                <w:szCs w:val="22"/>
              </w:rPr>
              <w:t xml:space="preserve"> </w:t>
            </w:r>
            <w:r w:rsidRPr="00AE739A">
              <w:rPr>
                <w:bCs/>
                <w:sz w:val="22"/>
                <w:szCs w:val="22"/>
              </w:rPr>
              <w:t>punkts ir svītrots.</w:t>
            </w:r>
          </w:p>
        </w:tc>
        <w:tc>
          <w:tcPr>
            <w:tcW w:w="1298" w:type="dxa"/>
          </w:tcPr>
          <w:p w14:paraId="0692E420" w14:textId="77777777" w:rsidR="00180102" w:rsidRPr="00AE739A" w:rsidRDefault="00180102" w:rsidP="00717812">
            <w:pPr>
              <w:jc w:val="both"/>
              <w:rPr>
                <w:sz w:val="22"/>
                <w:szCs w:val="22"/>
              </w:rPr>
            </w:pPr>
          </w:p>
        </w:tc>
      </w:tr>
      <w:tr w:rsidR="00AE739A" w:rsidRPr="00AE739A" w14:paraId="15072ECA" w14:textId="77777777" w:rsidTr="00F6736A">
        <w:trPr>
          <w:trHeight w:val="447"/>
          <w:tblCellSpacing w:w="0" w:type="dxa"/>
        </w:trPr>
        <w:tc>
          <w:tcPr>
            <w:tcW w:w="567"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32A45CF5" w14:textId="77777777" w:rsidR="00E22673" w:rsidRPr="00AE739A" w:rsidRDefault="00E22673" w:rsidP="00E22673">
            <w:pPr>
              <w:pStyle w:val="naisc"/>
              <w:numPr>
                <w:ilvl w:val="0"/>
                <w:numId w:val="22"/>
              </w:numPr>
              <w:spacing w:before="0" w:after="0"/>
              <w:ind w:left="113" w:firstLine="0"/>
              <w:jc w:val="left"/>
              <w:rPr>
                <w:sz w:val="22"/>
                <w:szCs w:val="22"/>
              </w:rPr>
            </w:pPr>
          </w:p>
        </w:tc>
        <w:tc>
          <w:tcPr>
            <w:tcW w:w="1774"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668EFCFE" w14:textId="5113C179" w:rsidR="00E22673" w:rsidRPr="00AE739A" w:rsidRDefault="00E22673" w:rsidP="00E22673">
            <w:pPr>
              <w:shd w:val="clear" w:color="auto" w:fill="FFFFFF"/>
              <w:spacing w:after="120"/>
              <w:jc w:val="both"/>
              <w:rPr>
                <w:sz w:val="22"/>
                <w:szCs w:val="22"/>
              </w:rPr>
            </w:pPr>
            <w:r w:rsidRPr="00AE739A">
              <w:rPr>
                <w:sz w:val="22"/>
                <w:szCs w:val="22"/>
              </w:rPr>
              <w:t>Noteikumu projekts, anotācija</w:t>
            </w:r>
          </w:p>
        </w:tc>
        <w:tc>
          <w:tcPr>
            <w:tcW w:w="475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7DF21E56" w14:textId="77777777" w:rsidR="00E22673" w:rsidRPr="00AE739A" w:rsidRDefault="00E22673" w:rsidP="008F172B">
            <w:pPr>
              <w:tabs>
                <w:tab w:val="left" w:pos="1134"/>
              </w:tabs>
              <w:contextualSpacing/>
              <w:jc w:val="center"/>
              <w:rPr>
                <w:rFonts w:eastAsia="Calibri"/>
                <w:b/>
                <w:bCs/>
                <w:sz w:val="22"/>
                <w:szCs w:val="22"/>
              </w:rPr>
            </w:pPr>
            <w:r w:rsidRPr="00AE739A">
              <w:rPr>
                <w:rFonts w:eastAsia="Calibri"/>
                <w:b/>
                <w:bCs/>
                <w:sz w:val="22"/>
                <w:szCs w:val="22"/>
              </w:rPr>
              <w:t>Finanšu ministrija (12.03.2020.)</w:t>
            </w:r>
          </w:p>
          <w:p w14:paraId="4C82D236" w14:textId="77777777" w:rsidR="00E22673" w:rsidRPr="00AE739A" w:rsidRDefault="00E22673" w:rsidP="008F172B">
            <w:pPr>
              <w:jc w:val="both"/>
              <w:rPr>
                <w:sz w:val="22"/>
                <w:szCs w:val="22"/>
                <w:lang w:eastAsia="en-US"/>
              </w:rPr>
            </w:pPr>
            <w:r w:rsidRPr="00AE739A">
              <w:rPr>
                <w:sz w:val="22"/>
                <w:szCs w:val="22"/>
              </w:rPr>
              <w:t>1. Noteikumu projekta 1.10.apakšpunktā ietvertajā 63.</w:t>
            </w:r>
            <w:r w:rsidRPr="00AE739A">
              <w:rPr>
                <w:sz w:val="22"/>
                <w:szCs w:val="22"/>
                <w:vertAlign w:val="superscript"/>
              </w:rPr>
              <w:t>24</w:t>
            </w:r>
            <w:r w:rsidRPr="00AE739A">
              <w:rPr>
                <w:sz w:val="22"/>
                <w:szCs w:val="22"/>
              </w:rPr>
              <w:t xml:space="preserve"> punktā noteikti gadījumi, kuros birojs atceļ komersantam piešķirtās tiesības, nosakot pienākumu mēneša laikā atmaksāt publiskajam tirgotājam nepamatoti saņemtu valsts atbalstu. Ņemot vērā, ka šajā noteikumu projekta punktā ietvertas atsauces uz Ministru kabineta 2010.gada 16.marta noteikumu Nr.262 “Noteikumi par elektroenerģijas ražošanu, izmantojot atjaunojamos energoresursus, un cenu noteikšanas kārtību” (turpmāk – MK noteikumi Nr.262) punktiem, kas provizoriski var ietvert arī pārkāpumus, kuru rezultātā tiek sniegts nelikumīgs atbalsts, </w:t>
            </w:r>
            <w:r w:rsidRPr="00AE739A">
              <w:rPr>
                <w:sz w:val="22"/>
                <w:szCs w:val="22"/>
                <w:lang w:eastAsia="en-US"/>
              </w:rPr>
              <w:t xml:space="preserve">un tādējādi var rasties situācija, ka nelikumīga atbalsta vietā, kas ir atgūstams ar procentiem, tas tiks atgūts kā nepamatots atbalsts bez procentiem, tādējādi pārkāpjot valsts atbalsta kontroles normas, </w:t>
            </w:r>
            <w:r w:rsidRPr="00AE739A">
              <w:rPr>
                <w:sz w:val="22"/>
                <w:szCs w:val="22"/>
              </w:rPr>
              <w:t>juridiskai noteiktībai lūdzam noteikumu projekta 1.10.apakšpunktā ietvertajā 63.</w:t>
            </w:r>
            <w:r w:rsidRPr="00AE739A">
              <w:rPr>
                <w:sz w:val="22"/>
                <w:szCs w:val="22"/>
                <w:vertAlign w:val="superscript"/>
              </w:rPr>
              <w:t xml:space="preserve">24 </w:t>
            </w:r>
            <w:r w:rsidRPr="00AE739A">
              <w:rPr>
                <w:sz w:val="22"/>
                <w:szCs w:val="22"/>
              </w:rPr>
              <w:t>punktā sniegt atsauces tikai uz atbilstošiem MK noteikumu Nr.262 punktiem, kuru rezultātā pārkāpums kvalificētos kā nepamatots valsts atbalsts. Attiecīgi lūdzam papildināt ar šo informāciju arī anotācijas I sadaļas 2.punktu.</w:t>
            </w:r>
          </w:p>
          <w:p w14:paraId="51C73CF4" w14:textId="77777777" w:rsidR="00E22673" w:rsidRPr="00AE739A" w:rsidRDefault="00E22673" w:rsidP="008F172B">
            <w:pPr>
              <w:numPr>
                <w:ilvl w:val="0"/>
                <w:numId w:val="25"/>
              </w:numPr>
              <w:ind w:left="0"/>
              <w:contextualSpacing/>
              <w:jc w:val="both"/>
              <w:rPr>
                <w:sz w:val="22"/>
                <w:szCs w:val="22"/>
              </w:rPr>
            </w:pPr>
          </w:p>
          <w:p w14:paraId="637A4696" w14:textId="77777777" w:rsidR="00E22673" w:rsidRPr="00AE739A" w:rsidRDefault="00E22673" w:rsidP="008F172B">
            <w:pPr>
              <w:tabs>
                <w:tab w:val="left" w:pos="1134"/>
              </w:tabs>
              <w:contextualSpacing/>
              <w:jc w:val="center"/>
              <w:rPr>
                <w:rFonts w:eastAsia="Calibri"/>
                <w:b/>
                <w:bCs/>
                <w:sz w:val="22"/>
                <w:szCs w:val="22"/>
              </w:rPr>
            </w:pPr>
            <w:r w:rsidRPr="00AE739A">
              <w:rPr>
                <w:rFonts w:eastAsia="Calibri"/>
                <w:b/>
                <w:bCs/>
                <w:sz w:val="22"/>
                <w:szCs w:val="22"/>
              </w:rPr>
              <w:lastRenderedPageBreak/>
              <w:t>Finanšu ministrija (12.03.2020.)</w:t>
            </w:r>
          </w:p>
          <w:p w14:paraId="64F2E28C" w14:textId="2EA0E840" w:rsidR="00E22673" w:rsidRPr="00AE739A" w:rsidRDefault="00E22673" w:rsidP="008F172B">
            <w:pPr>
              <w:pStyle w:val="ListParagraph"/>
              <w:spacing w:after="0" w:line="240" w:lineRule="auto"/>
              <w:ind w:left="0"/>
              <w:jc w:val="both"/>
              <w:rPr>
                <w:rFonts w:ascii="Times New Roman" w:hAnsi="Times New Roman"/>
              </w:rPr>
            </w:pPr>
            <w:r w:rsidRPr="00AE739A">
              <w:rPr>
                <w:rFonts w:ascii="Times New Roman" w:hAnsi="Times New Roman"/>
                <w:shd w:val="clear" w:color="auto" w:fill="FFFFFF"/>
              </w:rPr>
              <w:t xml:space="preserve">2. Lai </w:t>
            </w:r>
            <w:r w:rsidRPr="00AE739A">
              <w:rPr>
                <w:rFonts w:ascii="Times New Roman" w:hAnsi="Times New Roman"/>
              </w:rPr>
              <w:t>noteikumu projekta 1.10.apakšpunktā ietvertais 63.</w:t>
            </w:r>
            <w:r w:rsidRPr="00AE739A">
              <w:rPr>
                <w:rFonts w:ascii="Times New Roman" w:hAnsi="Times New Roman"/>
                <w:vertAlign w:val="superscript"/>
              </w:rPr>
              <w:t>25</w:t>
            </w:r>
            <w:r w:rsidRPr="00AE739A">
              <w:rPr>
                <w:rFonts w:ascii="Times New Roman" w:hAnsi="Times New Roman"/>
              </w:rPr>
              <w:t xml:space="preserve"> punkts ietvertu visus tos pārkāpumus, </w:t>
            </w:r>
            <w:r w:rsidRPr="00AE739A">
              <w:rPr>
                <w:rFonts w:ascii="Times New Roman" w:hAnsi="Times New Roman"/>
                <w:shd w:val="clear" w:color="auto" w:fill="FFFFFF"/>
              </w:rPr>
              <w:t xml:space="preserve">kas </w:t>
            </w:r>
            <w:r w:rsidRPr="00AE739A">
              <w:rPr>
                <w:rFonts w:ascii="Times New Roman" w:hAnsi="Times New Roman"/>
              </w:rPr>
              <w:t>kvalificētos kā nelikumīgs valsts atbalsts, ierosinām</w:t>
            </w:r>
            <w:r w:rsidRPr="00AE739A">
              <w:rPr>
                <w:rFonts w:ascii="Times New Roman" w:hAnsi="Times New Roman"/>
                <w:shd w:val="clear" w:color="auto" w:fill="FFFFFF"/>
              </w:rPr>
              <w:t xml:space="preserve"> 63.</w:t>
            </w:r>
            <w:r w:rsidRPr="00AE739A">
              <w:rPr>
                <w:rFonts w:ascii="Times New Roman" w:hAnsi="Times New Roman"/>
                <w:shd w:val="clear" w:color="auto" w:fill="FFFFFF"/>
                <w:vertAlign w:val="superscript"/>
              </w:rPr>
              <w:t>25</w:t>
            </w:r>
            <w:r w:rsidRPr="00AE739A">
              <w:rPr>
                <w:rFonts w:ascii="Times New Roman" w:hAnsi="Times New Roman"/>
              </w:rPr>
              <w:t xml:space="preserve"> punktu izteikt, piemēram, šādā redakcijā:</w:t>
            </w:r>
          </w:p>
          <w:p w14:paraId="54EA10F1" w14:textId="77777777" w:rsidR="00E22673" w:rsidRPr="00AE739A" w:rsidRDefault="00E22673" w:rsidP="008F172B">
            <w:pPr>
              <w:pStyle w:val="ListParagraph"/>
              <w:spacing w:after="0" w:line="240" w:lineRule="auto"/>
              <w:ind w:left="0"/>
              <w:jc w:val="both"/>
              <w:rPr>
                <w:rFonts w:ascii="Times New Roman" w:hAnsi="Times New Roman"/>
              </w:rPr>
            </w:pPr>
            <w:r w:rsidRPr="00AE739A">
              <w:rPr>
                <w:rFonts w:ascii="Times New Roman" w:hAnsi="Times New Roman"/>
                <w:i/>
                <w:iCs/>
              </w:rPr>
              <w:t>“</w:t>
            </w:r>
            <w:r w:rsidRPr="00AE739A">
              <w:rPr>
                <w:rFonts w:ascii="Times New Roman" w:hAnsi="Times New Roman"/>
                <w:i/>
                <w:iCs/>
                <w:shd w:val="clear" w:color="auto" w:fill="FFFFFF"/>
              </w:rPr>
              <w:t>63.</w:t>
            </w:r>
            <w:r w:rsidRPr="00AE739A">
              <w:rPr>
                <w:rFonts w:ascii="Times New Roman" w:hAnsi="Times New Roman"/>
                <w:i/>
                <w:iCs/>
                <w:shd w:val="clear" w:color="auto" w:fill="FFFFFF"/>
                <w:vertAlign w:val="superscript"/>
              </w:rPr>
              <w:t>25</w:t>
            </w:r>
            <w:r w:rsidRPr="00AE739A">
              <w:rPr>
                <w:rFonts w:ascii="Times New Roman" w:hAnsi="Times New Roman"/>
                <w:i/>
                <w:iCs/>
              </w:rPr>
              <w:t xml:space="preserve"> Ja birojs konstatē, ka komersants saņēmis nelikumīgu komercdarbības atbalstu, kas komersantam piešķirts, pārkāpjot </w:t>
            </w:r>
            <w:r w:rsidRPr="00AE739A">
              <w:rPr>
                <w:rFonts w:ascii="Times New Roman" w:hAnsi="Times New Roman"/>
                <w:i/>
                <w:iCs/>
                <w:u w:val="single"/>
              </w:rPr>
              <w:t>Elektroenerģijas tirgus likumā un šajos noteikumos minētos komercdarbības atbalsta nosacījumus</w:t>
            </w:r>
            <w:r w:rsidRPr="00AE739A">
              <w:rPr>
                <w:rFonts w:ascii="Times New Roman" w:hAnsi="Times New Roman"/>
                <w:i/>
                <w:iCs/>
              </w:rPr>
              <w:t xml:space="preserve">, birojs mēneša laikā no fakta konstatēšanas brīža pieņem lēmumu, ar kuru atceļ komersantam piešķirtās tiesības elektroenerģijas obligātā iepirkuma ietvaros </w:t>
            </w:r>
            <w:r w:rsidRPr="00AE739A">
              <w:rPr>
                <w:rFonts w:ascii="Times New Roman" w:hAnsi="Times New Roman"/>
                <w:i/>
                <w:iCs/>
                <w:shd w:val="clear" w:color="auto" w:fill="FFFFFF"/>
              </w:rPr>
              <w:t xml:space="preserve">pārdot </w:t>
            </w:r>
            <w:r w:rsidRPr="00AE739A">
              <w:rPr>
                <w:rFonts w:ascii="Times New Roman" w:hAnsi="Times New Roman"/>
                <w:i/>
                <w:iCs/>
              </w:rPr>
              <w:t xml:space="preserve">no atjaunojamiem energoresursiem </w:t>
            </w:r>
            <w:r w:rsidRPr="00AE739A">
              <w:rPr>
                <w:rFonts w:ascii="Times New Roman" w:hAnsi="Times New Roman"/>
                <w:i/>
                <w:iCs/>
                <w:shd w:val="clear" w:color="auto" w:fill="FFFFFF"/>
              </w:rPr>
              <w:t xml:space="preserve">saražoto elektroenerģiju </w:t>
            </w:r>
            <w:r w:rsidRPr="00AE739A">
              <w:rPr>
                <w:rFonts w:ascii="Times New Roman" w:hAnsi="Times New Roman"/>
                <w:i/>
                <w:iCs/>
              </w:rPr>
              <w:t xml:space="preserve">un komersantam nosaka pienākumu mēneša laikā atmaksāt publiskajam tirgotājam šo noteikumu ietvaros saņemto nelikumīgo komercdarbības atbalstu kopā ar procentiem, kurus aprēķina atbilstoši procentu likmēm,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ievērojot Komisijas 2004. gada 21. aprīļa regulas (EK) Nr. 794/2004 ar ko īsteno Padomes Regulu (ES) 2015/1589, ar ko nosaka sīki izstrādātus noteikumus Līguma par Eiropas Savienības darbību 108. panta piemērošanai, 11. pantā noteikto procentu likmes piemērošanas metodi.” </w:t>
            </w:r>
            <w:r w:rsidRPr="00AE739A">
              <w:rPr>
                <w:rFonts w:ascii="Times New Roman" w:hAnsi="Times New Roman"/>
              </w:rPr>
              <w:t>Attiecīgi lūdzam papildināt ar šo informāciju arī anotācijas I sadaļas 2.punktu.</w:t>
            </w:r>
          </w:p>
          <w:p w14:paraId="3298BF99" w14:textId="77777777" w:rsidR="00E22673" w:rsidRPr="00AE739A" w:rsidRDefault="00E22673" w:rsidP="008F172B">
            <w:pPr>
              <w:contextualSpacing/>
              <w:jc w:val="both"/>
              <w:rPr>
                <w:sz w:val="22"/>
                <w:szCs w:val="22"/>
              </w:rPr>
            </w:pPr>
          </w:p>
          <w:p w14:paraId="28FB2674" w14:textId="77777777" w:rsidR="00E22673" w:rsidRPr="00AE739A" w:rsidRDefault="00E22673" w:rsidP="008F172B">
            <w:pPr>
              <w:tabs>
                <w:tab w:val="left" w:pos="1134"/>
              </w:tabs>
              <w:contextualSpacing/>
              <w:jc w:val="center"/>
              <w:rPr>
                <w:rFonts w:eastAsia="Calibri"/>
                <w:b/>
                <w:bCs/>
                <w:sz w:val="22"/>
                <w:szCs w:val="22"/>
              </w:rPr>
            </w:pPr>
            <w:r w:rsidRPr="00AE739A">
              <w:rPr>
                <w:rFonts w:eastAsia="Calibri"/>
                <w:b/>
                <w:bCs/>
                <w:sz w:val="22"/>
                <w:szCs w:val="22"/>
              </w:rPr>
              <w:t>Finanšu ministrija (12.03.2020.)</w:t>
            </w:r>
          </w:p>
          <w:p w14:paraId="45FEE9C3" w14:textId="77777777" w:rsidR="00E22673" w:rsidRPr="00AE739A" w:rsidRDefault="00E22673" w:rsidP="008F172B">
            <w:pPr>
              <w:pStyle w:val="ListParagraph"/>
              <w:spacing w:after="0" w:line="240" w:lineRule="auto"/>
              <w:ind w:left="0"/>
              <w:jc w:val="both"/>
              <w:rPr>
                <w:rFonts w:ascii="Times New Roman" w:hAnsi="Times New Roman"/>
              </w:rPr>
            </w:pPr>
            <w:r w:rsidRPr="00AE739A">
              <w:rPr>
                <w:rFonts w:ascii="Times New Roman" w:hAnsi="Times New Roman"/>
              </w:rPr>
              <w:t>3. Ņemot vērā, ka atgūstamā atbalsta summa ietver arī atgūšanas procentus, lūdzam papildināt ar šo normu arī noteikumu projekta 1.10.apakšpunktā ietverto 63.</w:t>
            </w:r>
            <w:r w:rsidRPr="00AE739A">
              <w:rPr>
                <w:rFonts w:ascii="Times New Roman" w:hAnsi="Times New Roman"/>
                <w:vertAlign w:val="superscript"/>
              </w:rPr>
              <w:t>28</w:t>
            </w:r>
            <w:r w:rsidRPr="00AE739A">
              <w:rPr>
                <w:rFonts w:ascii="Times New Roman" w:hAnsi="Times New Roman"/>
              </w:rPr>
              <w:t>, 63.</w:t>
            </w:r>
            <w:r w:rsidRPr="00AE739A">
              <w:rPr>
                <w:rFonts w:ascii="Times New Roman" w:hAnsi="Times New Roman"/>
                <w:vertAlign w:val="superscript"/>
              </w:rPr>
              <w:t>29</w:t>
            </w:r>
            <w:r w:rsidRPr="00AE739A">
              <w:rPr>
                <w:rFonts w:ascii="Times New Roman" w:hAnsi="Times New Roman"/>
              </w:rPr>
              <w:t xml:space="preserve"> un 63.</w:t>
            </w:r>
            <w:r w:rsidRPr="00AE739A">
              <w:rPr>
                <w:rFonts w:ascii="Times New Roman" w:hAnsi="Times New Roman"/>
                <w:vertAlign w:val="superscript"/>
              </w:rPr>
              <w:t>30</w:t>
            </w:r>
            <w:r w:rsidRPr="00AE739A">
              <w:rPr>
                <w:rFonts w:ascii="Times New Roman" w:hAnsi="Times New Roman"/>
              </w:rPr>
              <w:t xml:space="preserve"> punktu.</w:t>
            </w:r>
          </w:p>
          <w:p w14:paraId="5F5AAB77" w14:textId="77777777" w:rsidR="00E22673" w:rsidRPr="00AE739A" w:rsidRDefault="00E22673" w:rsidP="008F172B">
            <w:pPr>
              <w:pStyle w:val="ListParagraph"/>
              <w:spacing w:after="0" w:line="240" w:lineRule="auto"/>
              <w:ind w:left="0"/>
              <w:jc w:val="both"/>
              <w:rPr>
                <w:rFonts w:ascii="Times New Roman" w:hAnsi="Times New Roman"/>
              </w:rPr>
            </w:pPr>
          </w:p>
          <w:p w14:paraId="3470D4F7" w14:textId="4912F3E8" w:rsidR="00E22673" w:rsidRPr="00AE739A" w:rsidRDefault="00E22673" w:rsidP="008F172B">
            <w:pPr>
              <w:tabs>
                <w:tab w:val="left" w:pos="1134"/>
              </w:tabs>
              <w:contextualSpacing/>
              <w:jc w:val="center"/>
              <w:rPr>
                <w:rFonts w:eastAsia="Calibri"/>
                <w:b/>
                <w:bCs/>
                <w:sz w:val="22"/>
                <w:szCs w:val="22"/>
              </w:rPr>
            </w:pPr>
            <w:r w:rsidRPr="00AE739A">
              <w:rPr>
                <w:rFonts w:eastAsia="Calibri"/>
                <w:b/>
                <w:bCs/>
                <w:sz w:val="22"/>
                <w:szCs w:val="22"/>
              </w:rPr>
              <w:t>Finanšu ministrija (12.03.2020.)</w:t>
            </w:r>
          </w:p>
          <w:p w14:paraId="67A6CE50" w14:textId="77777777" w:rsidR="00E22673" w:rsidRPr="00AE739A" w:rsidRDefault="00E22673" w:rsidP="008F172B">
            <w:pPr>
              <w:pStyle w:val="ListParagraph"/>
              <w:spacing w:after="0" w:line="240" w:lineRule="auto"/>
              <w:ind w:left="0"/>
              <w:jc w:val="both"/>
              <w:rPr>
                <w:rFonts w:ascii="Times New Roman" w:hAnsi="Times New Roman"/>
              </w:rPr>
            </w:pPr>
            <w:r w:rsidRPr="00AE739A">
              <w:rPr>
                <w:rFonts w:ascii="Times New Roman" w:hAnsi="Times New Roman"/>
              </w:rPr>
              <w:t>4. Anotācijas I sadaļas 2.punktā attiecībā uz noilguma termiņu ir skaidrots, ka atbilstoši Regulas Nr.</w:t>
            </w:r>
            <w:hyperlink r:id="rId15" w:tgtFrame="_blank" w:history="1">
              <w:r w:rsidRPr="00AE739A">
                <w:rPr>
                  <w:rStyle w:val="Hyperlink"/>
                  <w:rFonts w:ascii="Times New Roman" w:hAnsi="Times New Roman"/>
                  <w:color w:val="auto"/>
                </w:rPr>
                <w:t>2015/1589</w:t>
              </w:r>
            </w:hyperlink>
            <w:r w:rsidRPr="00AE739A">
              <w:rPr>
                <w:rFonts w:ascii="Times New Roman" w:hAnsi="Times New Roman"/>
                <w:shd w:val="clear" w:color="auto" w:fill="FFFFFF"/>
              </w:rPr>
              <w:t xml:space="preserve"> 17.panta 1.punktam uz tiesībām atgūt atbalstu attiecas desmit gadu noilguma termiņš. </w:t>
            </w:r>
            <w:r w:rsidRPr="00AE739A">
              <w:rPr>
                <w:rFonts w:ascii="Times New Roman" w:hAnsi="Times New Roman"/>
              </w:rPr>
              <w:t>Lai skaidrojums būtu nepārprotams, lūdzam to papildināt ar informāciju, ka noilguma periodu sāk skaitīt dienā, kad nelikumīgais atbalsts tiek piešķirts komersantam kā kompensācija elektroenerģijas obligātā iepirkuma ietvaros. Aprēķinot noilguma termiņu, atbalsts jāuzskata par piešķirtu komersantam datumā, kurā tas ir faktiski izmaksāts minētajam saņēmējam (Eiropas Komisijas 2011.gada 8.decembra Tiesas spriedums Lieta C</w:t>
            </w:r>
            <w:r w:rsidRPr="00AE739A">
              <w:rPr>
                <w:rFonts w:ascii="Times New Roman" w:hAnsi="Times New Roman"/>
              </w:rPr>
              <w:noBreakHyphen/>
              <w:t xml:space="preserve">81/10 P </w:t>
            </w:r>
            <w:proofErr w:type="spellStart"/>
            <w:r w:rsidRPr="00AE739A">
              <w:rPr>
                <w:rFonts w:ascii="Times New Roman" w:hAnsi="Times New Roman"/>
                <w:i/>
                <w:iCs/>
              </w:rPr>
              <w:t>France</w:t>
            </w:r>
            <w:proofErr w:type="spellEnd"/>
            <w:r w:rsidRPr="00AE739A">
              <w:rPr>
                <w:rFonts w:ascii="Times New Roman" w:hAnsi="Times New Roman"/>
                <w:i/>
                <w:iCs/>
              </w:rPr>
              <w:t xml:space="preserve"> </w:t>
            </w:r>
            <w:proofErr w:type="spellStart"/>
            <w:r w:rsidRPr="00AE739A">
              <w:rPr>
                <w:rFonts w:ascii="Times New Roman" w:hAnsi="Times New Roman"/>
                <w:i/>
                <w:iCs/>
              </w:rPr>
              <w:t>Télécom</w:t>
            </w:r>
            <w:proofErr w:type="spellEnd"/>
            <w:r w:rsidRPr="00AE739A">
              <w:rPr>
                <w:rFonts w:ascii="Times New Roman" w:hAnsi="Times New Roman"/>
                <w:i/>
                <w:iCs/>
              </w:rPr>
              <w:t xml:space="preserve"> SA </w:t>
            </w:r>
            <w:r w:rsidRPr="00AE739A">
              <w:rPr>
                <w:rFonts w:ascii="Times New Roman" w:hAnsi="Times New Roman"/>
              </w:rPr>
              <w:t>pret Eiropas Komisiju, 80.-89.punkts). Noilguma termiņu pārtrauc kompetento iestāžu lēmumi, kas attiecas uz pārkāpumu izmeklēšanu vai iztiesāšanu un kuri konkrētajām personām darīti zināmi. Noilguma termiņš pēc katra pārtraukuma atsākas no jauna.</w:t>
            </w:r>
          </w:p>
          <w:p w14:paraId="0545B0F4" w14:textId="77777777" w:rsidR="00E22673" w:rsidRPr="00AE739A" w:rsidRDefault="00E22673" w:rsidP="008F172B">
            <w:pPr>
              <w:pStyle w:val="ListParagraph"/>
              <w:spacing w:after="0" w:line="240" w:lineRule="auto"/>
              <w:ind w:left="0"/>
              <w:jc w:val="both"/>
              <w:rPr>
                <w:rFonts w:ascii="Times New Roman" w:hAnsi="Times New Roman"/>
              </w:rPr>
            </w:pPr>
          </w:p>
          <w:p w14:paraId="5DA2249B" w14:textId="77777777" w:rsidR="00E22673" w:rsidRPr="00AE739A" w:rsidRDefault="00E22673" w:rsidP="008F172B">
            <w:pPr>
              <w:tabs>
                <w:tab w:val="left" w:pos="1134"/>
              </w:tabs>
              <w:contextualSpacing/>
              <w:jc w:val="center"/>
              <w:rPr>
                <w:rFonts w:eastAsia="Calibri"/>
                <w:b/>
                <w:bCs/>
                <w:sz w:val="22"/>
                <w:szCs w:val="22"/>
              </w:rPr>
            </w:pPr>
            <w:r w:rsidRPr="00AE739A">
              <w:rPr>
                <w:rFonts w:eastAsia="Calibri"/>
                <w:b/>
                <w:bCs/>
                <w:sz w:val="22"/>
                <w:szCs w:val="22"/>
              </w:rPr>
              <w:t>Finanšu ministrija (12.03.2020.)</w:t>
            </w:r>
          </w:p>
          <w:p w14:paraId="6CC591FC" w14:textId="10802FF2" w:rsidR="00E22673" w:rsidRPr="00AE739A" w:rsidRDefault="00E22673" w:rsidP="008F172B">
            <w:pPr>
              <w:tabs>
                <w:tab w:val="left" w:pos="1134"/>
              </w:tabs>
              <w:contextualSpacing/>
              <w:jc w:val="both"/>
              <w:rPr>
                <w:sz w:val="22"/>
                <w:szCs w:val="22"/>
                <w:shd w:val="clear" w:color="auto" w:fill="FFFFFF"/>
              </w:rPr>
            </w:pPr>
            <w:r w:rsidRPr="00AE739A">
              <w:rPr>
                <w:sz w:val="22"/>
                <w:szCs w:val="22"/>
              </w:rPr>
              <w:t>5. Lai atbalsta sniedzējam būtu skaidras visas prasības atbalsta atgūšanai, lūdzam papildināt anotācijas I sadaļas 2.punktu ar skaidrojumu, ka, ņemot vērā Elektroenerģijas tirgus likuma 31.</w:t>
            </w:r>
            <w:r w:rsidRPr="00AE739A">
              <w:rPr>
                <w:sz w:val="22"/>
                <w:szCs w:val="22"/>
                <w:vertAlign w:val="superscript"/>
              </w:rPr>
              <w:t xml:space="preserve">2 </w:t>
            </w:r>
            <w:r w:rsidRPr="00AE739A">
              <w:rPr>
                <w:sz w:val="22"/>
                <w:szCs w:val="22"/>
              </w:rPr>
              <w:t>panta ceturtajā daļā noteikto, l</w:t>
            </w:r>
            <w:r w:rsidRPr="00AE739A">
              <w:rPr>
                <w:sz w:val="22"/>
                <w:szCs w:val="22"/>
                <w:shd w:val="clear" w:color="auto" w:fill="FFFFFF"/>
              </w:rPr>
              <w:t>ēmuma par atbalsta atgūšanu apstrīdēšana vai pārsūdzēšana neaptur tā darbību.</w:t>
            </w:r>
          </w:p>
          <w:p w14:paraId="20BC1B7A" w14:textId="77777777" w:rsidR="001F0580" w:rsidRPr="00AE739A" w:rsidRDefault="001F0580" w:rsidP="008F172B">
            <w:pPr>
              <w:tabs>
                <w:tab w:val="left" w:pos="1134"/>
              </w:tabs>
              <w:contextualSpacing/>
              <w:jc w:val="both"/>
              <w:rPr>
                <w:sz w:val="22"/>
                <w:szCs w:val="22"/>
                <w:shd w:val="clear" w:color="auto" w:fill="FFFFFF"/>
              </w:rPr>
            </w:pPr>
          </w:p>
          <w:p w14:paraId="3C48C17C" w14:textId="347785CC" w:rsidR="001F0580" w:rsidRPr="00AE739A" w:rsidRDefault="001F0580" w:rsidP="008F172B">
            <w:pPr>
              <w:tabs>
                <w:tab w:val="left" w:pos="1134"/>
              </w:tabs>
              <w:contextualSpacing/>
              <w:jc w:val="center"/>
              <w:rPr>
                <w:rFonts w:eastAsia="Calibri"/>
                <w:b/>
                <w:bCs/>
                <w:sz w:val="22"/>
                <w:szCs w:val="22"/>
              </w:rPr>
            </w:pPr>
            <w:r w:rsidRPr="00AE739A">
              <w:rPr>
                <w:rFonts w:eastAsia="Calibri"/>
                <w:b/>
                <w:bCs/>
                <w:sz w:val="22"/>
                <w:szCs w:val="22"/>
              </w:rPr>
              <w:t>Tieslietu ministrija (13.03.2020.)</w:t>
            </w:r>
          </w:p>
          <w:p w14:paraId="61119241" w14:textId="77777777" w:rsidR="00905412" w:rsidRPr="00AE739A" w:rsidRDefault="001F0580" w:rsidP="008F172B">
            <w:pPr>
              <w:pStyle w:val="NormalWeb"/>
              <w:spacing w:before="0" w:beforeAutospacing="0" w:after="0" w:afterAutospacing="0"/>
              <w:jc w:val="both"/>
              <w:rPr>
                <w:sz w:val="22"/>
                <w:szCs w:val="22"/>
              </w:rPr>
            </w:pPr>
            <w:r w:rsidRPr="00AE739A">
              <w:rPr>
                <w:sz w:val="22"/>
                <w:szCs w:val="22"/>
              </w:rPr>
              <w:t>7. Lūdzam svītrot projekta 1.10. apakšpunktā ietverto noteikumu 63.</w:t>
            </w:r>
            <w:r w:rsidRPr="00AE739A">
              <w:rPr>
                <w:sz w:val="22"/>
                <w:szCs w:val="22"/>
                <w:vertAlign w:val="superscript"/>
              </w:rPr>
              <w:t>29</w:t>
            </w:r>
            <w:r w:rsidRPr="00AE739A">
              <w:rPr>
                <w:sz w:val="22"/>
                <w:szCs w:val="22"/>
              </w:rPr>
              <w:t xml:space="preserve"> un 63.</w:t>
            </w:r>
            <w:r w:rsidRPr="00AE739A">
              <w:rPr>
                <w:sz w:val="22"/>
                <w:szCs w:val="22"/>
                <w:vertAlign w:val="superscript"/>
              </w:rPr>
              <w:t>30</w:t>
            </w:r>
            <w:r w:rsidRPr="00AE739A">
              <w:rPr>
                <w:sz w:val="22"/>
                <w:szCs w:val="22"/>
              </w:rPr>
              <w:t> punktu, ņemot vērā to, ka administratīvā akta piespiedu izpildi nosaka Administratīvā procesa likums.</w:t>
            </w:r>
          </w:p>
          <w:p w14:paraId="6B4705D1" w14:textId="5FAC3A92" w:rsidR="00A15A88" w:rsidRPr="00AE739A" w:rsidRDefault="00A15A88" w:rsidP="008F172B">
            <w:pPr>
              <w:pStyle w:val="NormalWeb"/>
              <w:spacing w:before="0" w:beforeAutospacing="0" w:after="0" w:afterAutospacing="0"/>
              <w:jc w:val="both"/>
              <w:rPr>
                <w:b/>
                <w:bCs/>
                <w:sz w:val="22"/>
                <w:szCs w:val="22"/>
              </w:rPr>
            </w:pPr>
          </w:p>
          <w:p w14:paraId="2CFA53CE" w14:textId="77777777" w:rsidR="00A15A88" w:rsidRPr="00AE739A" w:rsidRDefault="00A15A88" w:rsidP="008F172B">
            <w:pPr>
              <w:tabs>
                <w:tab w:val="left" w:pos="1134"/>
              </w:tabs>
              <w:contextualSpacing/>
              <w:jc w:val="center"/>
              <w:rPr>
                <w:rFonts w:eastAsia="Calibri"/>
                <w:b/>
                <w:bCs/>
                <w:sz w:val="22"/>
                <w:szCs w:val="22"/>
              </w:rPr>
            </w:pPr>
            <w:r w:rsidRPr="00AE739A">
              <w:rPr>
                <w:rFonts w:eastAsia="Calibri"/>
                <w:b/>
                <w:bCs/>
                <w:sz w:val="22"/>
                <w:szCs w:val="22"/>
              </w:rPr>
              <w:t>Tieslietu ministrija (13.03.2020.)</w:t>
            </w:r>
          </w:p>
          <w:p w14:paraId="515350B8" w14:textId="77777777" w:rsidR="00A15A88" w:rsidRPr="00AE739A" w:rsidRDefault="00A15A88" w:rsidP="008F172B">
            <w:pPr>
              <w:pStyle w:val="NormalWeb"/>
              <w:spacing w:before="0" w:beforeAutospacing="0" w:after="0" w:afterAutospacing="0"/>
              <w:jc w:val="both"/>
              <w:rPr>
                <w:sz w:val="22"/>
                <w:szCs w:val="22"/>
              </w:rPr>
            </w:pPr>
            <w:r w:rsidRPr="00AE739A">
              <w:rPr>
                <w:sz w:val="22"/>
                <w:szCs w:val="22"/>
              </w:rPr>
              <w:t xml:space="preserve">11. Saskaņā ar projekta anotācijas I un V sadaļā minēto, projektā tiek ieviestas </w:t>
            </w:r>
            <w:r w:rsidRPr="00AE739A">
              <w:rPr>
                <w:sz w:val="22"/>
                <w:szCs w:val="22"/>
                <w:u w:val="single"/>
              </w:rPr>
              <w:t xml:space="preserve">Padomes 1999. gada </w:t>
            </w:r>
            <w:r w:rsidRPr="00AE739A">
              <w:rPr>
                <w:sz w:val="22"/>
                <w:szCs w:val="22"/>
                <w:u w:val="single"/>
              </w:rPr>
              <w:lastRenderedPageBreak/>
              <w:t>22. marta Regulas (EK) Nr. 659/1999, ar ko nosaka sīki izstrādātus noteikumus EK līguma 93. panta piemērošanai</w:t>
            </w:r>
            <w:r w:rsidRPr="00AE739A">
              <w:rPr>
                <w:i/>
                <w:iCs/>
                <w:sz w:val="22"/>
                <w:szCs w:val="22"/>
              </w:rPr>
              <w:t xml:space="preserve"> </w:t>
            </w:r>
            <w:r w:rsidRPr="00AE739A">
              <w:rPr>
                <w:sz w:val="22"/>
                <w:szCs w:val="22"/>
              </w:rPr>
              <w:t xml:space="preserve">tiesību normas. Vēršam uzmanību, ka minētā regula nav spēkā un to no 2015. gada ir aizstājusi </w:t>
            </w:r>
            <w:r w:rsidRPr="00AE739A">
              <w:rPr>
                <w:sz w:val="22"/>
                <w:szCs w:val="22"/>
                <w:u w:val="single"/>
              </w:rPr>
              <w:t>Padomes 2015. gada 13. jūlija Regula (ES) 2015/1589, ar ko nosaka sīki izstrādātus noteikumus Līguma par Eiropas Savienības darbību 108. panta piemērošanai</w:t>
            </w:r>
            <w:r w:rsidRPr="00AE739A">
              <w:rPr>
                <w:sz w:val="22"/>
                <w:szCs w:val="22"/>
              </w:rPr>
              <w:t xml:space="preserve"> (turpmāk – Regula 2015/1589). Ievērojot minēto, lūdzam attiecīgi precizēt projekta anotāciju. Minētais attiecas arī uz atsauci projekta 1.10. apakšpunktā ietvertajā noteikumu </w:t>
            </w:r>
            <w:r w:rsidRPr="00AE739A">
              <w:rPr>
                <w:sz w:val="22"/>
                <w:szCs w:val="22"/>
                <w:shd w:val="clear" w:color="auto" w:fill="FFFFFF"/>
              </w:rPr>
              <w:t>63.</w:t>
            </w:r>
            <w:r w:rsidRPr="00AE739A">
              <w:rPr>
                <w:sz w:val="22"/>
                <w:szCs w:val="22"/>
                <w:shd w:val="clear" w:color="auto" w:fill="FFFFFF"/>
                <w:vertAlign w:val="superscript"/>
              </w:rPr>
              <w:t>25</w:t>
            </w:r>
            <w:r w:rsidRPr="00AE739A">
              <w:rPr>
                <w:sz w:val="22"/>
                <w:szCs w:val="22"/>
                <w:shd w:val="clear" w:color="auto" w:fill="FFFFFF"/>
              </w:rPr>
              <w:t> </w:t>
            </w:r>
            <w:r w:rsidRPr="00AE739A">
              <w:rPr>
                <w:sz w:val="22"/>
                <w:szCs w:val="22"/>
              </w:rPr>
              <w:t>punktā.</w:t>
            </w:r>
          </w:p>
          <w:p w14:paraId="04F09BE8" w14:textId="3CB8B5E2" w:rsidR="00A15A88" w:rsidRPr="00AE739A" w:rsidRDefault="00A15A88" w:rsidP="008F172B">
            <w:pPr>
              <w:pStyle w:val="NormalWeb"/>
              <w:spacing w:before="0" w:beforeAutospacing="0" w:after="0" w:afterAutospacing="0"/>
              <w:ind w:firstLine="720"/>
              <w:jc w:val="both"/>
              <w:rPr>
                <w:b/>
                <w:bCs/>
                <w:sz w:val="22"/>
                <w:szCs w:val="22"/>
              </w:rPr>
            </w:pPr>
          </w:p>
          <w:p w14:paraId="016A76AC" w14:textId="77777777" w:rsidR="00A15A88" w:rsidRPr="00AE739A" w:rsidRDefault="00A15A88" w:rsidP="008F172B">
            <w:pPr>
              <w:tabs>
                <w:tab w:val="left" w:pos="1134"/>
              </w:tabs>
              <w:contextualSpacing/>
              <w:jc w:val="center"/>
              <w:rPr>
                <w:rFonts w:eastAsia="Calibri"/>
                <w:b/>
                <w:bCs/>
                <w:sz w:val="22"/>
                <w:szCs w:val="22"/>
              </w:rPr>
            </w:pPr>
            <w:r w:rsidRPr="00AE739A">
              <w:rPr>
                <w:rFonts w:eastAsia="Calibri"/>
                <w:b/>
                <w:bCs/>
                <w:sz w:val="22"/>
                <w:szCs w:val="22"/>
              </w:rPr>
              <w:t>Tieslietu ministrija (13.03.2020.)</w:t>
            </w:r>
          </w:p>
          <w:p w14:paraId="7FCDD54E" w14:textId="77777777" w:rsidR="00A15A88" w:rsidRPr="00AE739A" w:rsidRDefault="00A15A88" w:rsidP="008F172B">
            <w:pPr>
              <w:pStyle w:val="NormalWeb"/>
              <w:spacing w:before="0" w:beforeAutospacing="0" w:after="0" w:afterAutospacing="0"/>
              <w:jc w:val="both"/>
              <w:rPr>
                <w:sz w:val="22"/>
                <w:szCs w:val="22"/>
              </w:rPr>
            </w:pPr>
            <w:r w:rsidRPr="00AE739A">
              <w:rPr>
                <w:sz w:val="22"/>
                <w:szCs w:val="22"/>
              </w:rPr>
              <w:t>12. Lūdzam kopumā izvērtēt projekta 1.10. apakšpunktā ietverto noteikumu 63.</w:t>
            </w:r>
            <w:r w:rsidRPr="00AE739A">
              <w:rPr>
                <w:sz w:val="22"/>
                <w:szCs w:val="22"/>
                <w:vertAlign w:val="superscript"/>
              </w:rPr>
              <w:t xml:space="preserve">25 </w:t>
            </w:r>
            <w:r w:rsidRPr="00AE739A">
              <w:rPr>
                <w:sz w:val="22"/>
                <w:szCs w:val="22"/>
              </w:rPr>
              <w:t>– 63.</w:t>
            </w:r>
            <w:r w:rsidRPr="00AE739A">
              <w:rPr>
                <w:sz w:val="22"/>
                <w:szCs w:val="22"/>
                <w:vertAlign w:val="superscript"/>
              </w:rPr>
              <w:t>30</w:t>
            </w:r>
            <w:r w:rsidRPr="00AE739A">
              <w:rPr>
                <w:sz w:val="22"/>
                <w:szCs w:val="22"/>
              </w:rPr>
              <w:t xml:space="preserve"> punktu, kas attiecas uz nepamatoti vai nelikumīgi saņemtā valsts atbalsta atgūšanu, un papildināt projekta anotāciju ar skaidrojumu par minētā mehānisma piemērošanu. Vēršam uzmanību, ka, pirmkārt, valsts atbalsta atgūšanas vispārīgie noteikumi ir iekļauti Komercdarbības atbalsta kontroles likuma 17. un 18. pantā. Kaut gan secināms, ka minētajās Komercdarbības atbalsta kontroles likuma normās nav ietverts EST sprieduma lietā C-349/17 secinājums, ka "LESD 108. panta 3. punkts ir jāinterpretē tādējādi, ka atbilstoši šai tiesību normai valsts iestādei pašai </w:t>
            </w:r>
            <w:r w:rsidRPr="00AE739A">
              <w:rPr>
                <w:sz w:val="22"/>
                <w:szCs w:val="22"/>
                <w:u w:val="single"/>
              </w:rPr>
              <w:t xml:space="preserve">pēc savas iniciatīvas </w:t>
            </w:r>
            <w:r w:rsidRPr="00AE739A">
              <w:rPr>
                <w:sz w:val="22"/>
                <w:szCs w:val="22"/>
              </w:rPr>
              <w:t>[t.i., negaidot Eiropas Komisijas lēmumu] ir jāatgūst atbalsts, kuru tā ir piešķīrusi, piemērojot Regulu Nr. 800/2008, ja vēlāk tā ir konstatējusi, ka šajā regulā paredzētie nosacījumi nav izpildīti", tomēr norādām, ka pašreizējā redakcijā projekta normas piešķir iestādei plašākas tiesības nekā Komercdarbības atbalsta kontroles likuma 17. un 18. pantā noteiktais. Līdz ar to lūdzam vērtēt, kā plānots nodrošināt projekta normu atbilstību augstāka juridiskā spēka tiesību aktiem.</w:t>
            </w:r>
          </w:p>
          <w:p w14:paraId="167D03D4" w14:textId="6DFAB497" w:rsidR="00A15A88" w:rsidRPr="00AE739A" w:rsidRDefault="00A15A88" w:rsidP="008F172B">
            <w:pPr>
              <w:pStyle w:val="NormalWeb"/>
              <w:spacing w:before="0" w:beforeAutospacing="0" w:after="0" w:afterAutospacing="0"/>
              <w:ind w:firstLine="720"/>
              <w:jc w:val="both"/>
              <w:rPr>
                <w:sz w:val="22"/>
                <w:szCs w:val="22"/>
              </w:rPr>
            </w:pPr>
            <w:r w:rsidRPr="00AE739A">
              <w:rPr>
                <w:sz w:val="22"/>
                <w:szCs w:val="22"/>
              </w:rPr>
              <w:lastRenderedPageBreak/>
              <w:t xml:space="preserve">Otrkārt, vēršam uzmanību, ka LESD 108. panta 3. punkts (kā tas skaidrots arī projekta anotācijā) pēc būtības noteic, ka dalībvalstij ir savlaicīgi </w:t>
            </w:r>
            <w:proofErr w:type="spellStart"/>
            <w:r w:rsidRPr="00AE739A">
              <w:rPr>
                <w:sz w:val="22"/>
                <w:szCs w:val="22"/>
              </w:rPr>
              <w:t>jānotificē</w:t>
            </w:r>
            <w:proofErr w:type="spellEnd"/>
            <w:r w:rsidRPr="00AE739A">
              <w:rPr>
                <w:sz w:val="22"/>
                <w:szCs w:val="22"/>
              </w:rPr>
              <w:t xml:space="preserve"> Eiropas Komisijai visi plāni piešķirt vai mainīt valsts atbalstu, un ka dalībvalsts nesāk īstenot pašas ierosinātos pasākumus, kamēr procedūra nav beigusies ar galīgo lēmumu. Latvijā faktiski vienmēr valsts atbalsta shēmas noteic ar ārējiem normatīvajiem aktiem (Ministru kabineta noteikumiem, kā, piemēram, šiem noteikumiem, vai likumu). Konkrēts atbalsts parasti tiek piešķirts ar iestādes lēmumu (administratīvu aktu), kas izdots, pamatojoties uz attiecīgo spēkā esošo ārējo normatīvo aktu. LESD 108. panta 3. punktam neatbilstošs valsts atbalsts, kas minēts projektā, faktiski nozīmē, ka Latvijā ir pieņemts un stājies spēkā ārējs normatīvais akts, ar kuru noteiktā valsts atbalsta shēma nav pienācīgā kārtībā saskaņota vai paziņota Eiropas Savienībai. Ja projektā tiek noteikts, ka gadījumā, </w:t>
            </w:r>
            <w:r w:rsidRPr="00AE739A">
              <w:rPr>
                <w:sz w:val="22"/>
                <w:szCs w:val="22"/>
                <w:u w:val="single"/>
              </w:rPr>
              <w:t>ja birojs konstatē, ka komersants nelikumīgi saņēmis atbalstu, kas komersantam piešķirts, pārkāpjot LESD 108. panta 3. punktu (..), birojs mēneša laikā no fakta konstatēšanas brīža pieņem lēmumu, ar kuru komersantam (..) nosaka pienākumu mēneša laikā atmaksāt tirgotājam šo noteikumu ietvaros nelikumīgi saņemto atbalstu kopā ar procentiem,</w:t>
            </w:r>
            <w:r w:rsidRPr="00AE739A">
              <w:rPr>
                <w:sz w:val="22"/>
                <w:szCs w:val="22"/>
              </w:rPr>
              <w:t xml:space="preserve"> birojam faktiski tiek uzlikts pienākums vērtēt likumdevēja vai izpildvaras ar ārēju normatīvu aktu noteikta valsts atbalsta pasākuma (normatīvā akta) atbilstību LESD 108. panta 3. punktam (t.i., vai likumdevējs izpildījis atbalsta paziņošanas un saskaņošanas pienākumu), turklāt šāds pienākums birojam noteikts desmit gadu griezumā, ņemot vērā projektā minēto noilguma periodu (t.i., par iespējams nesaskaņotu valsts atbalstu, kas piešķirts, sākot ar 2010. gadu). </w:t>
            </w:r>
          </w:p>
          <w:p w14:paraId="5508A478" w14:textId="187562A4" w:rsidR="00A15A88" w:rsidRPr="00AE739A" w:rsidRDefault="00A15A88" w:rsidP="008F172B">
            <w:pPr>
              <w:pStyle w:val="NormalWeb"/>
              <w:spacing w:before="0" w:beforeAutospacing="0" w:after="0" w:afterAutospacing="0"/>
              <w:ind w:firstLine="720"/>
              <w:jc w:val="both"/>
              <w:rPr>
                <w:sz w:val="22"/>
                <w:szCs w:val="22"/>
              </w:rPr>
            </w:pPr>
            <w:r w:rsidRPr="00AE739A">
              <w:rPr>
                <w:sz w:val="22"/>
                <w:szCs w:val="22"/>
              </w:rPr>
              <w:t xml:space="preserve">Šobrīd projekta anotācijā nav sniegta informācija par valsts atbalstu, kas šādā 10 gadu griezumā piešķirts nelikumīgi, proti, pirms atbalsta </w:t>
            </w:r>
            <w:r w:rsidRPr="00AE739A">
              <w:rPr>
                <w:sz w:val="22"/>
                <w:szCs w:val="22"/>
              </w:rPr>
              <w:lastRenderedPageBreak/>
              <w:t xml:space="preserve">shēmas vai tās grozījumu saskaņošanas ar Eiropas Komisiju. Šādu izvērtējumu un indikatīvo nelikumīgā valsts atbalsta apmēru un izmaksu periodus ir iespējams un nepieciešams novērtēt un norādīt projekta anotācijā, kā arī atspoguļot projekta regulējuma ietekmi uz sabiedrības </w:t>
            </w:r>
            <w:proofErr w:type="spellStart"/>
            <w:r w:rsidRPr="00AE739A">
              <w:rPr>
                <w:sz w:val="22"/>
                <w:szCs w:val="22"/>
              </w:rPr>
              <w:t>mērķgrupu</w:t>
            </w:r>
            <w:proofErr w:type="spellEnd"/>
            <w:r w:rsidRPr="00AE739A">
              <w:rPr>
                <w:sz w:val="22"/>
                <w:szCs w:val="22"/>
              </w:rPr>
              <w:t xml:space="preserve"> projekta anotācijas II sadaļā. It īpaši vēršam uzmanību, ka projekta 1.10. apakšpunktā paredzētajā noteikumu 63.</w:t>
            </w:r>
            <w:r w:rsidRPr="00AE739A">
              <w:rPr>
                <w:sz w:val="22"/>
                <w:szCs w:val="22"/>
                <w:vertAlign w:val="superscript"/>
              </w:rPr>
              <w:t>25</w:t>
            </w:r>
            <w:r w:rsidRPr="00AE739A">
              <w:rPr>
                <w:sz w:val="22"/>
                <w:szCs w:val="22"/>
              </w:rPr>
              <w:t> punktā ietvertais regulējums potenciāli ar atpakaļejošu spēku ietekmēs privātpersonas, kas atbilstoši spēkā esošajam tiesiskajam regulējumam ir saņēmušas valsts atbalstu. Ievērojot minēto, lūdzam atbilstoši papildināt projekta anotāciju.</w:t>
            </w:r>
          </w:p>
          <w:p w14:paraId="0B371166" w14:textId="77777777" w:rsidR="00290A80" w:rsidRPr="00AE739A" w:rsidRDefault="00290A80" w:rsidP="008F172B">
            <w:pPr>
              <w:tabs>
                <w:tab w:val="left" w:pos="1134"/>
              </w:tabs>
              <w:contextualSpacing/>
              <w:jc w:val="center"/>
              <w:rPr>
                <w:rFonts w:eastAsia="Calibri"/>
                <w:b/>
                <w:bCs/>
                <w:sz w:val="22"/>
                <w:szCs w:val="22"/>
              </w:rPr>
            </w:pPr>
          </w:p>
          <w:p w14:paraId="35FFEA90" w14:textId="22896CAD" w:rsidR="000B74F4" w:rsidRPr="00AE739A" w:rsidRDefault="000B74F4" w:rsidP="008F172B">
            <w:pPr>
              <w:tabs>
                <w:tab w:val="left" w:pos="1134"/>
              </w:tabs>
              <w:contextualSpacing/>
              <w:jc w:val="center"/>
              <w:rPr>
                <w:rFonts w:eastAsia="Calibri"/>
                <w:b/>
                <w:bCs/>
                <w:sz w:val="22"/>
                <w:szCs w:val="22"/>
              </w:rPr>
            </w:pPr>
            <w:r w:rsidRPr="00AE739A">
              <w:rPr>
                <w:rFonts w:eastAsia="Calibri"/>
                <w:b/>
                <w:bCs/>
                <w:sz w:val="22"/>
                <w:szCs w:val="22"/>
              </w:rPr>
              <w:t>Tieslietu ministrija (13.03.2020.)</w:t>
            </w:r>
          </w:p>
          <w:p w14:paraId="2FFC57AB" w14:textId="77777777" w:rsidR="00A15A88" w:rsidRPr="00AE739A" w:rsidRDefault="000B74F4" w:rsidP="008F172B">
            <w:pPr>
              <w:pStyle w:val="NormalWeb"/>
              <w:spacing w:before="0" w:beforeAutospacing="0" w:after="0" w:afterAutospacing="0"/>
              <w:jc w:val="both"/>
              <w:rPr>
                <w:sz w:val="22"/>
                <w:szCs w:val="22"/>
              </w:rPr>
            </w:pPr>
            <w:r w:rsidRPr="00AE739A">
              <w:rPr>
                <w:sz w:val="22"/>
                <w:szCs w:val="22"/>
              </w:rPr>
              <w:t>13. Lūdzam projekta anotācijā skaidrot projekta 1.10. apakšpunktā ietvertajā noteikumu 63.</w:t>
            </w:r>
            <w:r w:rsidRPr="00AE739A">
              <w:rPr>
                <w:sz w:val="22"/>
                <w:szCs w:val="22"/>
                <w:vertAlign w:val="superscript"/>
              </w:rPr>
              <w:t>25</w:t>
            </w:r>
            <w:r w:rsidRPr="00AE739A">
              <w:rPr>
                <w:sz w:val="22"/>
                <w:szCs w:val="22"/>
              </w:rPr>
              <w:t> punktā minēto nosacījumu "tiem pieskaitot 100 bāzes punktus", nepieciešamības gadījumā precizējot projektu. Minētais nosacījums pamatots ar atsevišķām regulu normām, tomēr norādām, ka Komisijas 2004. gada 21. aprīļa Regulas (EK) Nr. 794/2004, ar ko īsteno Padomes Regulu (ES) 2015/1589, ar ko nosaka sīki izstrādātus noteikumus Līguma par Eiropas Savienības darbību 108. panta piemērošanai, (turpmāk – Īstenošanas regula) 10. pants noteic, ka kārtējās un attiecīgās sākotnējās valsts atbalsta atmaksāšanas procentu likmes regulāri publicē Eiropas Komisija. Savukārt Īstenošanas regulas 11. pants noteic vispārīgo procentu likmju piemērošanas kārtību. Taču neviena no minētajām normām neparedz tieši "100 bāzes punktu" piemērošanu. Turklāt jānorāda, ka šīs projekta normas kontekstā nav skaidrs, kā jāsaprot jēdziens "pieskaitīt bāzes punktus".</w:t>
            </w:r>
          </w:p>
          <w:p w14:paraId="0E636B3A" w14:textId="77777777" w:rsidR="006813D0" w:rsidRPr="00AE739A" w:rsidRDefault="006813D0" w:rsidP="008F172B">
            <w:pPr>
              <w:pStyle w:val="NormalWeb"/>
              <w:spacing w:before="0" w:beforeAutospacing="0" w:after="0" w:afterAutospacing="0"/>
              <w:jc w:val="both"/>
              <w:rPr>
                <w:sz w:val="22"/>
                <w:szCs w:val="22"/>
              </w:rPr>
            </w:pPr>
          </w:p>
          <w:p w14:paraId="1715468C" w14:textId="25197567" w:rsidR="006813D0" w:rsidRPr="00AE739A" w:rsidRDefault="006813D0" w:rsidP="008F172B">
            <w:pPr>
              <w:tabs>
                <w:tab w:val="left" w:pos="1134"/>
              </w:tabs>
              <w:contextualSpacing/>
              <w:jc w:val="center"/>
              <w:rPr>
                <w:rFonts w:eastAsia="Calibri"/>
                <w:b/>
                <w:bCs/>
                <w:sz w:val="22"/>
                <w:szCs w:val="22"/>
              </w:rPr>
            </w:pPr>
            <w:r w:rsidRPr="00AE739A">
              <w:rPr>
                <w:rFonts w:eastAsia="Calibri"/>
                <w:b/>
                <w:bCs/>
                <w:sz w:val="22"/>
                <w:szCs w:val="22"/>
              </w:rPr>
              <w:t>Finanšu ministrija (03.04.2020.)</w:t>
            </w:r>
          </w:p>
          <w:p w14:paraId="5DA8A598" w14:textId="77777777" w:rsidR="006813D0" w:rsidRPr="00AE739A" w:rsidRDefault="006813D0" w:rsidP="008F172B">
            <w:pPr>
              <w:jc w:val="both"/>
              <w:rPr>
                <w:sz w:val="22"/>
                <w:szCs w:val="22"/>
                <w:lang w:eastAsia="en-US"/>
              </w:rPr>
            </w:pPr>
            <w:r w:rsidRPr="00AE739A">
              <w:rPr>
                <w:sz w:val="22"/>
                <w:szCs w:val="22"/>
              </w:rPr>
              <w:lastRenderedPageBreak/>
              <w:t xml:space="preserve">1. Noteikumu projekta 10.punktā ietvertais </w:t>
            </w:r>
            <w:r w:rsidRPr="00AE739A">
              <w:rPr>
                <w:sz w:val="22"/>
                <w:szCs w:val="22"/>
                <w:shd w:val="clear" w:color="auto" w:fill="FFFFFF"/>
              </w:rPr>
              <w:t>63.</w:t>
            </w:r>
            <w:r w:rsidRPr="00AE739A">
              <w:rPr>
                <w:sz w:val="22"/>
                <w:szCs w:val="22"/>
                <w:shd w:val="clear" w:color="auto" w:fill="FFFFFF"/>
                <w:vertAlign w:val="superscript"/>
              </w:rPr>
              <w:t xml:space="preserve">26 </w:t>
            </w:r>
            <w:r w:rsidRPr="00AE739A">
              <w:rPr>
                <w:sz w:val="22"/>
                <w:szCs w:val="22"/>
              </w:rPr>
              <w:t xml:space="preserve">punkts cita starpā nosaka, ka, ja birojs konstatē, ka komersants, pārkāpjot šo noteikumu </w:t>
            </w:r>
            <w:r w:rsidRPr="00AE739A">
              <w:rPr>
                <w:sz w:val="22"/>
                <w:szCs w:val="22"/>
                <w:shd w:val="clear" w:color="auto" w:fill="FFFFFF"/>
              </w:rPr>
              <w:t>60.</w:t>
            </w:r>
            <w:r w:rsidRPr="00AE739A">
              <w:rPr>
                <w:sz w:val="22"/>
                <w:szCs w:val="22"/>
                <w:shd w:val="clear" w:color="auto" w:fill="FFFFFF"/>
                <w:vertAlign w:val="superscript"/>
              </w:rPr>
              <w:t xml:space="preserve">4 </w:t>
            </w:r>
            <w:r w:rsidRPr="00AE739A">
              <w:rPr>
                <w:sz w:val="22"/>
                <w:szCs w:val="22"/>
                <w:shd w:val="clear" w:color="auto" w:fill="FFFFFF"/>
              </w:rPr>
              <w:t>5. vai 60.</w:t>
            </w:r>
            <w:r w:rsidRPr="00AE739A">
              <w:rPr>
                <w:sz w:val="22"/>
                <w:szCs w:val="22"/>
                <w:shd w:val="clear" w:color="auto" w:fill="FFFFFF"/>
                <w:vertAlign w:val="superscript"/>
              </w:rPr>
              <w:t xml:space="preserve">8 </w:t>
            </w:r>
            <w:r w:rsidRPr="00AE739A">
              <w:rPr>
                <w:sz w:val="22"/>
                <w:szCs w:val="22"/>
                <w:shd w:val="clear" w:color="auto" w:fill="FFFFFF"/>
              </w:rPr>
              <w:t>1. apakšpunktā</w:t>
            </w:r>
            <w:r w:rsidRPr="00AE739A">
              <w:rPr>
                <w:sz w:val="22"/>
                <w:szCs w:val="22"/>
              </w:rPr>
              <w:t>,</w:t>
            </w:r>
            <w:r w:rsidRPr="00AE739A">
              <w:rPr>
                <w:sz w:val="22"/>
                <w:szCs w:val="22"/>
                <w:shd w:val="clear" w:color="auto" w:fill="FFFFFF"/>
              </w:rPr>
              <w:t xml:space="preserve"> 62., 62.</w:t>
            </w:r>
            <w:r w:rsidRPr="00AE739A">
              <w:rPr>
                <w:sz w:val="22"/>
                <w:szCs w:val="22"/>
                <w:shd w:val="clear" w:color="auto" w:fill="FFFFFF"/>
                <w:vertAlign w:val="superscript"/>
              </w:rPr>
              <w:t>1</w:t>
            </w:r>
            <w:r w:rsidRPr="00AE739A">
              <w:rPr>
                <w:sz w:val="22"/>
                <w:szCs w:val="22"/>
                <w:shd w:val="clear" w:color="auto" w:fill="FFFFFF"/>
              </w:rPr>
              <w:t>, vai 62.</w:t>
            </w:r>
            <w:r w:rsidRPr="00AE739A">
              <w:rPr>
                <w:sz w:val="22"/>
                <w:szCs w:val="22"/>
                <w:shd w:val="clear" w:color="auto" w:fill="FFFFFF"/>
                <w:vertAlign w:val="superscript"/>
              </w:rPr>
              <w:t>2</w:t>
            </w:r>
            <w:r w:rsidRPr="00AE739A">
              <w:rPr>
                <w:sz w:val="22"/>
                <w:szCs w:val="22"/>
                <w:shd w:val="clear" w:color="auto" w:fill="FFFFFF"/>
              </w:rPr>
              <w:t xml:space="preserve"> </w:t>
            </w:r>
            <w:r w:rsidRPr="00AE739A">
              <w:rPr>
                <w:sz w:val="22"/>
                <w:szCs w:val="22"/>
              </w:rPr>
              <w:t>punktā minētos nosacījumus, ir saņēmis nelikumīgu komercdarbības atbalstu, tad birojs nosaka komersantam pienākumu atmaksāt šo noteikumu ietvaros saņemto nelikumīgo komercdarbības atbalstu. Vēršam uzmanību, ka, ja tiek pārkāpti arī Ministru kabineta 2010.gada 16.marta noteikumos Nr.262 “Noteikumi par elektroenerģijas ražošanu, izmantojot atjaunojamos energoresursus, un cenu noteikšanas kārtību” (turpmāk – MK noteikumi Nr.262) 63</w:t>
            </w:r>
            <w:r w:rsidRPr="00AE739A">
              <w:rPr>
                <w:sz w:val="22"/>
                <w:szCs w:val="22"/>
                <w:vertAlign w:val="superscript"/>
              </w:rPr>
              <w:t>8</w:t>
            </w:r>
            <w:r w:rsidRPr="00AE739A">
              <w:rPr>
                <w:sz w:val="22"/>
                <w:szCs w:val="22"/>
              </w:rPr>
              <w:t>. un 63</w:t>
            </w:r>
            <w:r w:rsidRPr="00AE739A">
              <w:rPr>
                <w:sz w:val="22"/>
                <w:szCs w:val="22"/>
                <w:vertAlign w:val="superscript"/>
              </w:rPr>
              <w:t>19</w:t>
            </w:r>
            <w:r w:rsidRPr="00AE739A">
              <w:rPr>
                <w:sz w:val="22"/>
                <w:szCs w:val="22"/>
              </w:rPr>
              <w:t xml:space="preserve">.punktā ietvertie nosacījumi, kas novērš komersanta pārkompensāciju, saņemtais atbalsts kvalificēsies kā nelikumīgs komercdarbības atbalsts. Līdz ar to lūdzam noteikumu projekta 10.punktā ietvertajā </w:t>
            </w:r>
            <w:r w:rsidRPr="00AE739A">
              <w:rPr>
                <w:sz w:val="22"/>
                <w:szCs w:val="22"/>
                <w:shd w:val="clear" w:color="auto" w:fill="FFFFFF"/>
              </w:rPr>
              <w:t>63.</w:t>
            </w:r>
            <w:r w:rsidRPr="00AE739A">
              <w:rPr>
                <w:sz w:val="22"/>
                <w:szCs w:val="22"/>
                <w:shd w:val="clear" w:color="auto" w:fill="FFFFFF"/>
                <w:vertAlign w:val="superscript"/>
              </w:rPr>
              <w:t>26</w:t>
            </w:r>
            <w:r w:rsidRPr="00AE739A">
              <w:rPr>
                <w:sz w:val="22"/>
                <w:szCs w:val="22"/>
              </w:rPr>
              <w:t xml:space="preserve"> punktā dot atsauci arī uz MK noteikumu Nr.262 63</w:t>
            </w:r>
            <w:r w:rsidRPr="00AE739A">
              <w:rPr>
                <w:sz w:val="22"/>
                <w:szCs w:val="22"/>
                <w:vertAlign w:val="superscript"/>
              </w:rPr>
              <w:t>8</w:t>
            </w:r>
            <w:r w:rsidRPr="00AE739A">
              <w:rPr>
                <w:sz w:val="22"/>
                <w:szCs w:val="22"/>
              </w:rPr>
              <w:t>. un 63</w:t>
            </w:r>
            <w:r w:rsidRPr="00AE739A">
              <w:rPr>
                <w:sz w:val="22"/>
                <w:szCs w:val="22"/>
                <w:vertAlign w:val="superscript"/>
              </w:rPr>
              <w:t>19</w:t>
            </w:r>
            <w:r w:rsidRPr="00AE739A">
              <w:rPr>
                <w:sz w:val="22"/>
                <w:szCs w:val="22"/>
              </w:rPr>
              <w:t xml:space="preserve">.punktu, vienlaikus precizējot arī anotācijas I sadaļas 2.punktā iekļauto informāciju. </w:t>
            </w:r>
          </w:p>
          <w:p w14:paraId="4EED66FD" w14:textId="77777777" w:rsidR="006813D0" w:rsidRPr="00AE739A" w:rsidRDefault="006813D0" w:rsidP="008F172B">
            <w:pPr>
              <w:pStyle w:val="NormalWeb"/>
              <w:spacing w:before="0" w:beforeAutospacing="0" w:after="0" w:afterAutospacing="0"/>
              <w:jc w:val="both"/>
              <w:rPr>
                <w:rFonts w:eastAsia="Calibri"/>
                <w:b/>
                <w:bCs/>
                <w:sz w:val="22"/>
                <w:szCs w:val="22"/>
              </w:rPr>
            </w:pPr>
          </w:p>
          <w:p w14:paraId="0494DBA5" w14:textId="77777777" w:rsidR="006813D0" w:rsidRPr="00AE739A" w:rsidRDefault="006813D0" w:rsidP="008F172B">
            <w:pPr>
              <w:tabs>
                <w:tab w:val="left" w:pos="1134"/>
              </w:tabs>
              <w:contextualSpacing/>
              <w:jc w:val="center"/>
              <w:rPr>
                <w:rFonts w:eastAsia="Calibri"/>
                <w:b/>
                <w:bCs/>
                <w:sz w:val="22"/>
                <w:szCs w:val="22"/>
              </w:rPr>
            </w:pPr>
            <w:r w:rsidRPr="00AE739A">
              <w:rPr>
                <w:rFonts w:eastAsia="Calibri"/>
                <w:b/>
                <w:bCs/>
                <w:sz w:val="22"/>
                <w:szCs w:val="22"/>
              </w:rPr>
              <w:t>Finanšu ministrija (03.04.2020.)</w:t>
            </w:r>
          </w:p>
          <w:p w14:paraId="7F6F30A0" w14:textId="77777777" w:rsidR="006813D0" w:rsidRPr="00AE739A" w:rsidRDefault="006813D0" w:rsidP="008F172B">
            <w:pPr>
              <w:jc w:val="both"/>
              <w:rPr>
                <w:sz w:val="22"/>
                <w:szCs w:val="22"/>
                <w:lang w:eastAsia="en-US"/>
              </w:rPr>
            </w:pPr>
            <w:r w:rsidRPr="00AE739A">
              <w:rPr>
                <w:sz w:val="22"/>
                <w:szCs w:val="22"/>
              </w:rPr>
              <w:t>2. Attiecībā uz noteikumu projekta 10.punktā ietvertā 63.</w:t>
            </w:r>
            <w:r w:rsidRPr="00AE739A">
              <w:rPr>
                <w:sz w:val="22"/>
                <w:szCs w:val="22"/>
                <w:vertAlign w:val="superscript"/>
              </w:rPr>
              <w:t>26</w:t>
            </w:r>
            <w:r w:rsidRPr="00AE739A">
              <w:rPr>
                <w:sz w:val="22"/>
                <w:szCs w:val="22"/>
              </w:rPr>
              <w:t>punkta redakciju, lūdzam to precizēt, tā, lai norma būtu skaidri uztverama, ka nelikumīgs komercdarbības atbalsts kopā ar procentiem tiek atmaksāts ievērojot šo noteikumu 63.</w:t>
            </w:r>
            <w:r w:rsidRPr="00AE739A">
              <w:rPr>
                <w:sz w:val="22"/>
                <w:szCs w:val="22"/>
                <w:vertAlign w:val="superscript"/>
              </w:rPr>
              <w:t>25</w:t>
            </w:r>
            <w:r w:rsidRPr="00AE739A">
              <w:rPr>
                <w:sz w:val="22"/>
                <w:szCs w:val="22"/>
              </w:rPr>
              <w:t>punktā noteikto kārtību kopā ar procentiem, tādējādi nodrošinot arī atbilstību anotācijas I sadaļas 2.punktā (9.lpp.) sniegtajam skaidrojumam par šī punkta redakciju. Proti, aicinām 63.</w:t>
            </w:r>
            <w:r w:rsidRPr="00AE739A">
              <w:rPr>
                <w:sz w:val="22"/>
                <w:szCs w:val="22"/>
                <w:vertAlign w:val="superscript"/>
              </w:rPr>
              <w:t>26</w:t>
            </w:r>
            <w:r w:rsidRPr="00AE739A">
              <w:rPr>
                <w:sz w:val="22"/>
                <w:szCs w:val="22"/>
              </w:rPr>
              <w:t>punktu izteikt, piemēram, šādā redakcijā:</w:t>
            </w:r>
          </w:p>
          <w:p w14:paraId="61F08E48" w14:textId="77777777" w:rsidR="006813D0" w:rsidRPr="00AE739A" w:rsidRDefault="006813D0" w:rsidP="008F172B">
            <w:pPr>
              <w:ind w:firstLine="709"/>
              <w:jc w:val="both"/>
              <w:rPr>
                <w:sz w:val="22"/>
                <w:szCs w:val="22"/>
                <w:u w:val="single"/>
              </w:rPr>
            </w:pPr>
            <w:r w:rsidRPr="00AE739A">
              <w:rPr>
                <w:sz w:val="22"/>
                <w:szCs w:val="22"/>
              </w:rPr>
              <w:t xml:space="preserve">“[..] </w:t>
            </w:r>
            <w:bookmarkStart w:id="17" w:name="_Hlk36826460"/>
            <w:r w:rsidRPr="00AE739A">
              <w:rPr>
                <w:sz w:val="22"/>
                <w:szCs w:val="22"/>
              </w:rPr>
              <w:t xml:space="preserve">birojs nosaka komersantam pienākumu atmaksāt publiskajam tirgotājam šo noteikumu ietvaros saņemto nepamatoto komercdarbības atbalstu šo noteikumu </w:t>
            </w:r>
            <w:r w:rsidRPr="00AE739A">
              <w:rPr>
                <w:sz w:val="22"/>
                <w:szCs w:val="22"/>
                <w:shd w:val="clear" w:color="auto" w:fill="FFFFFF"/>
              </w:rPr>
              <w:t>63.</w:t>
            </w:r>
            <w:r w:rsidRPr="00AE739A">
              <w:rPr>
                <w:sz w:val="22"/>
                <w:szCs w:val="22"/>
                <w:shd w:val="clear" w:color="auto" w:fill="FFFFFF"/>
                <w:vertAlign w:val="superscript"/>
              </w:rPr>
              <w:t>24</w:t>
            </w:r>
            <w:r w:rsidRPr="00AE739A">
              <w:rPr>
                <w:sz w:val="22"/>
                <w:szCs w:val="22"/>
              </w:rPr>
              <w:t xml:space="preserve"> punktā minētajā kārtībā, kā arī saņemto nelikumīgo komercdarbības atbalstu </w:t>
            </w:r>
            <w:r w:rsidRPr="00AE739A">
              <w:rPr>
                <w:sz w:val="22"/>
                <w:szCs w:val="22"/>
                <w:u w:val="single"/>
                <w:shd w:val="clear" w:color="auto" w:fill="FFFFFF"/>
              </w:rPr>
              <w:t>63.</w:t>
            </w:r>
            <w:r w:rsidRPr="00AE739A">
              <w:rPr>
                <w:sz w:val="22"/>
                <w:szCs w:val="22"/>
                <w:u w:val="single"/>
                <w:shd w:val="clear" w:color="auto" w:fill="FFFFFF"/>
                <w:vertAlign w:val="superscript"/>
              </w:rPr>
              <w:t>25</w:t>
            </w:r>
            <w:r w:rsidRPr="00AE739A">
              <w:rPr>
                <w:sz w:val="22"/>
                <w:szCs w:val="22"/>
                <w:u w:val="single"/>
              </w:rPr>
              <w:t xml:space="preserve"> </w:t>
            </w:r>
            <w:r w:rsidRPr="00AE739A">
              <w:rPr>
                <w:sz w:val="22"/>
                <w:szCs w:val="22"/>
                <w:u w:val="single"/>
              </w:rPr>
              <w:lastRenderedPageBreak/>
              <w:t xml:space="preserve">punktā minētajā kārtībā kopā ar šo noteikumu </w:t>
            </w:r>
            <w:r w:rsidRPr="00AE739A">
              <w:rPr>
                <w:sz w:val="22"/>
                <w:szCs w:val="22"/>
                <w:u w:val="single"/>
                <w:shd w:val="clear" w:color="auto" w:fill="FFFFFF"/>
              </w:rPr>
              <w:t>63.</w:t>
            </w:r>
            <w:r w:rsidRPr="00AE739A">
              <w:rPr>
                <w:sz w:val="22"/>
                <w:szCs w:val="22"/>
                <w:u w:val="single"/>
                <w:shd w:val="clear" w:color="auto" w:fill="FFFFFF"/>
                <w:vertAlign w:val="superscript"/>
              </w:rPr>
              <w:t>25</w:t>
            </w:r>
            <w:r w:rsidRPr="00AE739A">
              <w:rPr>
                <w:sz w:val="22"/>
                <w:szCs w:val="22"/>
                <w:u w:val="single"/>
              </w:rPr>
              <w:t xml:space="preserve"> punktā minētajiem procentiem.”</w:t>
            </w:r>
            <w:bookmarkEnd w:id="17"/>
          </w:p>
          <w:p w14:paraId="6BFDA245" w14:textId="6688541E" w:rsidR="008F172B" w:rsidRPr="00AE739A" w:rsidRDefault="008F172B" w:rsidP="008F172B">
            <w:pPr>
              <w:ind w:firstLine="709"/>
              <w:jc w:val="both"/>
              <w:rPr>
                <w:sz w:val="22"/>
                <w:szCs w:val="22"/>
                <w:u w:val="single"/>
              </w:rPr>
            </w:pPr>
          </w:p>
          <w:p w14:paraId="75D492AB" w14:textId="454A0A26" w:rsidR="008F172B" w:rsidRPr="00AE739A" w:rsidRDefault="008F172B" w:rsidP="008F172B">
            <w:pPr>
              <w:tabs>
                <w:tab w:val="left" w:pos="1134"/>
              </w:tabs>
              <w:contextualSpacing/>
              <w:jc w:val="center"/>
              <w:rPr>
                <w:rFonts w:eastAsia="Calibri"/>
                <w:b/>
                <w:bCs/>
                <w:sz w:val="22"/>
                <w:szCs w:val="22"/>
              </w:rPr>
            </w:pPr>
            <w:r w:rsidRPr="00AE739A">
              <w:rPr>
                <w:rFonts w:eastAsia="Calibri"/>
                <w:b/>
                <w:bCs/>
                <w:sz w:val="22"/>
                <w:szCs w:val="22"/>
              </w:rPr>
              <w:t>Tieslietu ministrija (08.04.2020.)</w:t>
            </w:r>
          </w:p>
          <w:p w14:paraId="7B6CC5DC" w14:textId="726BFA8E" w:rsidR="008F172B" w:rsidRPr="00AE739A" w:rsidRDefault="008F172B" w:rsidP="008F172B">
            <w:pPr>
              <w:pStyle w:val="NormalWeb"/>
              <w:spacing w:before="0" w:beforeAutospacing="0" w:after="0" w:afterAutospacing="0"/>
              <w:jc w:val="both"/>
              <w:rPr>
                <w:sz w:val="22"/>
                <w:szCs w:val="22"/>
              </w:rPr>
            </w:pPr>
            <w:r w:rsidRPr="00AE739A">
              <w:rPr>
                <w:sz w:val="22"/>
                <w:szCs w:val="22"/>
              </w:rPr>
              <w:t>5. Projekta 10. punktā paredzētais noteikumu 63.</w:t>
            </w:r>
            <w:r w:rsidRPr="00AE739A">
              <w:rPr>
                <w:sz w:val="22"/>
                <w:szCs w:val="22"/>
                <w:vertAlign w:val="superscript"/>
              </w:rPr>
              <w:t>25</w:t>
            </w:r>
            <w:r w:rsidRPr="00AE739A">
              <w:rPr>
                <w:sz w:val="22"/>
                <w:szCs w:val="22"/>
              </w:rPr>
              <w:t> punkts ir precizēts, un projekta 10. punkts ir papildināts ar jaunu noteikumu 63.</w:t>
            </w:r>
            <w:r w:rsidRPr="00AE739A">
              <w:rPr>
                <w:sz w:val="22"/>
                <w:szCs w:val="22"/>
                <w:vertAlign w:val="superscript"/>
              </w:rPr>
              <w:t>26</w:t>
            </w:r>
            <w:r w:rsidRPr="00AE739A">
              <w:rPr>
                <w:sz w:val="22"/>
                <w:szCs w:val="22"/>
              </w:rPr>
              <w:t> punktu, bet tajā paredzētais regulējums ir neskaidrs, proti, noteikumu 63.</w:t>
            </w:r>
            <w:r w:rsidRPr="00AE739A">
              <w:rPr>
                <w:sz w:val="22"/>
                <w:szCs w:val="22"/>
                <w:vertAlign w:val="superscript"/>
              </w:rPr>
              <w:t>25</w:t>
            </w:r>
            <w:r w:rsidRPr="00AE739A">
              <w:rPr>
                <w:sz w:val="22"/>
                <w:szCs w:val="22"/>
              </w:rPr>
              <w:t> punktā ir paredzēts regulējums, kas attiecas uz visu Elektroenerģijas tirgus likumā un noteikumos noteikto attiecīgo nosacījumu pārkāpšanu, bet noteikumu 63.</w:t>
            </w:r>
            <w:r w:rsidRPr="00AE739A">
              <w:rPr>
                <w:sz w:val="22"/>
                <w:szCs w:val="22"/>
                <w:vertAlign w:val="superscript"/>
              </w:rPr>
              <w:t>26</w:t>
            </w:r>
            <w:r w:rsidRPr="00AE739A">
              <w:rPr>
                <w:sz w:val="22"/>
                <w:szCs w:val="22"/>
              </w:rPr>
              <w:t> punktā ir paredzēts regulējums, kas attiecas uz atsevišķu noteikumu vienībās noteikto attiecīgo nosacījumu pārkāpšanu. Ievērojot minēto, lūdzam precizēt projekta 10. punktā paredzētajā noteikumu 63.</w:t>
            </w:r>
            <w:r w:rsidRPr="00AE739A">
              <w:rPr>
                <w:sz w:val="22"/>
                <w:szCs w:val="22"/>
                <w:vertAlign w:val="superscript"/>
              </w:rPr>
              <w:t>25</w:t>
            </w:r>
            <w:r w:rsidRPr="00AE739A">
              <w:rPr>
                <w:sz w:val="22"/>
                <w:szCs w:val="22"/>
              </w:rPr>
              <w:t> punktā ietverto regulējumu, lai būtu viennozīmīgi skaidrs, uz kādu Elektroenerģijas tirgus likuma un noteikumu nosacījumu pārkāpšanu tas attiecas.</w:t>
            </w:r>
          </w:p>
          <w:p w14:paraId="3F42FABD" w14:textId="77777777" w:rsidR="00AC1413" w:rsidRPr="00AE739A" w:rsidRDefault="00AC1413" w:rsidP="008F172B">
            <w:pPr>
              <w:tabs>
                <w:tab w:val="left" w:pos="1134"/>
              </w:tabs>
              <w:contextualSpacing/>
              <w:jc w:val="center"/>
              <w:rPr>
                <w:rFonts w:eastAsia="Calibri"/>
                <w:b/>
                <w:bCs/>
                <w:sz w:val="22"/>
                <w:szCs w:val="22"/>
              </w:rPr>
            </w:pPr>
          </w:p>
          <w:p w14:paraId="644C8511" w14:textId="57359FDE" w:rsidR="008F172B" w:rsidRPr="00AE739A" w:rsidRDefault="008F172B" w:rsidP="008F172B">
            <w:pPr>
              <w:tabs>
                <w:tab w:val="left" w:pos="1134"/>
              </w:tabs>
              <w:contextualSpacing/>
              <w:jc w:val="center"/>
              <w:rPr>
                <w:rFonts w:eastAsia="Calibri"/>
                <w:b/>
                <w:bCs/>
                <w:sz w:val="22"/>
                <w:szCs w:val="22"/>
              </w:rPr>
            </w:pPr>
            <w:r w:rsidRPr="00AE739A">
              <w:rPr>
                <w:rFonts w:eastAsia="Calibri"/>
                <w:b/>
                <w:bCs/>
                <w:sz w:val="22"/>
                <w:szCs w:val="22"/>
              </w:rPr>
              <w:t>Tieslietu ministrija (08.04.2020.)</w:t>
            </w:r>
          </w:p>
          <w:p w14:paraId="168C7BE3" w14:textId="76B4FE03" w:rsidR="008F172B" w:rsidRPr="00AE739A" w:rsidRDefault="008F172B" w:rsidP="008F172B">
            <w:pPr>
              <w:pStyle w:val="NormalWeb"/>
              <w:spacing w:before="0" w:beforeAutospacing="0" w:after="0" w:afterAutospacing="0"/>
              <w:jc w:val="both"/>
              <w:rPr>
                <w:sz w:val="22"/>
                <w:szCs w:val="22"/>
                <w:u w:val="single"/>
                <w:lang w:eastAsia="en-US"/>
              </w:rPr>
            </w:pPr>
            <w:r w:rsidRPr="00AE739A">
              <w:rPr>
                <w:sz w:val="22"/>
                <w:szCs w:val="22"/>
              </w:rPr>
              <w:t>6. Projekta 10. punkts ir papildināts ar jaunu noteikumu 63.</w:t>
            </w:r>
            <w:r w:rsidRPr="00AE739A">
              <w:rPr>
                <w:sz w:val="22"/>
                <w:szCs w:val="22"/>
                <w:vertAlign w:val="superscript"/>
              </w:rPr>
              <w:t>30</w:t>
            </w:r>
            <w:r w:rsidRPr="00AE739A">
              <w:rPr>
                <w:sz w:val="22"/>
                <w:szCs w:val="22"/>
              </w:rPr>
              <w:t> punktu, paredzot, ka "atgūtais komercdarbības atbalsts, tai skaitā šo noteikumu 63.</w:t>
            </w:r>
            <w:r w:rsidRPr="00AE739A">
              <w:rPr>
                <w:sz w:val="22"/>
                <w:szCs w:val="22"/>
                <w:vertAlign w:val="superscript"/>
              </w:rPr>
              <w:t>25</w:t>
            </w:r>
            <w:r w:rsidRPr="00AE739A">
              <w:rPr>
                <w:sz w:val="22"/>
                <w:szCs w:val="22"/>
              </w:rPr>
              <w:t> punktā minētie procenti, tiek ieskaitīts publiskā tirgotāja bankas kontā un izmantots obligātā iepirkuma ietvaros publiskam tirgotājam deleģētās funkcijas nodrošināšanas izmaksu kompensēšanai", bet nav skaidrs, kādēļ nepieciešams šāds regulējums. Turklāt nav arī skaidrs, no kuras Elektroenerģijas tirgus likuma tiesību normas izriet šāda regulējuma paredzēšana noteikumos. Ievērojot minēto, lūdzam izvērtēt projekta 10. punktā paredzētajā noteikumu 63.</w:t>
            </w:r>
            <w:r w:rsidRPr="00AE739A">
              <w:rPr>
                <w:sz w:val="22"/>
                <w:szCs w:val="22"/>
                <w:vertAlign w:val="superscript"/>
              </w:rPr>
              <w:t>30</w:t>
            </w:r>
            <w:r w:rsidRPr="00AE739A">
              <w:rPr>
                <w:sz w:val="22"/>
                <w:szCs w:val="22"/>
              </w:rPr>
              <w:t> punktā ietvertā regulējuma nepieciešamību un precizēt projektu, kā arī papildināt projekta anotāciju ar atbilstošu skaidrojumu.</w:t>
            </w:r>
          </w:p>
        </w:tc>
        <w:tc>
          <w:tcPr>
            <w:tcW w:w="3459"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0273A2FB" w14:textId="12F87285" w:rsidR="00E22673" w:rsidRPr="00AE739A" w:rsidRDefault="00E22673" w:rsidP="00290A80">
            <w:pPr>
              <w:jc w:val="center"/>
              <w:rPr>
                <w:b/>
                <w:bCs/>
                <w:sz w:val="22"/>
                <w:szCs w:val="22"/>
              </w:rPr>
            </w:pPr>
            <w:r w:rsidRPr="00AE739A">
              <w:rPr>
                <w:b/>
                <w:bCs/>
                <w:sz w:val="22"/>
                <w:szCs w:val="22"/>
              </w:rPr>
              <w:lastRenderedPageBreak/>
              <w:t>Ņemts vērā</w:t>
            </w:r>
          </w:p>
          <w:p w14:paraId="0B8EA55D" w14:textId="616851AF" w:rsidR="002A6E62" w:rsidRPr="00AE739A" w:rsidRDefault="002A6E62" w:rsidP="001D38E5">
            <w:pPr>
              <w:jc w:val="both"/>
              <w:rPr>
                <w:sz w:val="22"/>
                <w:szCs w:val="22"/>
              </w:rPr>
            </w:pPr>
            <w:r w:rsidRPr="00AE739A">
              <w:rPr>
                <w:sz w:val="22"/>
                <w:szCs w:val="22"/>
              </w:rPr>
              <w:t>Anotācijas I. sadaļas 2. punktā iekļauts skaidrojums par noteikumu projekta 1</w:t>
            </w:r>
            <w:r w:rsidR="00AB7BAF" w:rsidRPr="00AE739A">
              <w:rPr>
                <w:sz w:val="22"/>
                <w:szCs w:val="22"/>
              </w:rPr>
              <w:t>3</w:t>
            </w:r>
            <w:r w:rsidRPr="00AE739A">
              <w:rPr>
                <w:sz w:val="22"/>
                <w:szCs w:val="22"/>
              </w:rPr>
              <w:t>. punktā ietverto MK noteikumu Nr. 262 63.</w:t>
            </w:r>
            <w:r w:rsidRPr="00AE739A">
              <w:rPr>
                <w:sz w:val="22"/>
                <w:szCs w:val="22"/>
                <w:vertAlign w:val="superscript"/>
              </w:rPr>
              <w:t>24</w:t>
            </w:r>
            <w:r w:rsidRPr="00AE739A">
              <w:rPr>
                <w:sz w:val="22"/>
                <w:szCs w:val="22"/>
              </w:rPr>
              <w:t xml:space="preserve"> un 63.</w:t>
            </w:r>
            <w:r w:rsidRPr="00AE739A">
              <w:rPr>
                <w:sz w:val="22"/>
                <w:szCs w:val="22"/>
                <w:vertAlign w:val="superscript"/>
              </w:rPr>
              <w:t>25</w:t>
            </w:r>
            <w:r w:rsidRPr="00AE739A">
              <w:rPr>
                <w:sz w:val="22"/>
                <w:szCs w:val="22"/>
              </w:rPr>
              <w:t xml:space="preserve"> punkta piemērošanu, t.sk. attiecībā uz gadījumu, kad komersants ir vienlaicīgi saņēmis nepamatotu komercdarbības atbalstu un nelikumīgu komercdarbības atbalstu.</w:t>
            </w:r>
          </w:p>
          <w:p w14:paraId="47FF26E7" w14:textId="2284411D" w:rsidR="002A6E62" w:rsidRPr="00AE739A" w:rsidRDefault="002A6E62" w:rsidP="002A6E62">
            <w:pPr>
              <w:jc w:val="center"/>
              <w:rPr>
                <w:sz w:val="22"/>
                <w:szCs w:val="22"/>
              </w:rPr>
            </w:pPr>
          </w:p>
          <w:p w14:paraId="46C2BD2B" w14:textId="37DFE6F9" w:rsidR="002A6E62" w:rsidRPr="00AE739A" w:rsidRDefault="002A6E62" w:rsidP="002A6E62">
            <w:pPr>
              <w:jc w:val="center"/>
              <w:rPr>
                <w:sz w:val="22"/>
                <w:szCs w:val="22"/>
              </w:rPr>
            </w:pPr>
          </w:p>
          <w:p w14:paraId="23ACBBD2" w14:textId="34AE2734" w:rsidR="002A6E62" w:rsidRPr="00AE739A" w:rsidRDefault="002A6E62" w:rsidP="002A6E62">
            <w:pPr>
              <w:jc w:val="center"/>
              <w:rPr>
                <w:sz w:val="22"/>
                <w:szCs w:val="22"/>
              </w:rPr>
            </w:pPr>
          </w:p>
          <w:p w14:paraId="1822CD69" w14:textId="0A2EEE9E" w:rsidR="002A6E62" w:rsidRPr="00AE739A" w:rsidRDefault="002A6E62" w:rsidP="002A6E62">
            <w:pPr>
              <w:jc w:val="center"/>
              <w:rPr>
                <w:sz w:val="22"/>
                <w:szCs w:val="22"/>
              </w:rPr>
            </w:pPr>
          </w:p>
          <w:p w14:paraId="4584E316" w14:textId="1608ABF8" w:rsidR="002A6E62" w:rsidRPr="00AE739A" w:rsidRDefault="002A6E62" w:rsidP="002A6E62">
            <w:pPr>
              <w:jc w:val="center"/>
              <w:rPr>
                <w:sz w:val="22"/>
                <w:szCs w:val="22"/>
              </w:rPr>
            </w:pPr>
          </w:p>
          <w:p w14:paraId="65BA0EED" w14:textId="2DDB7F07" w:rsidR="002A6E62" w:rsidRPr="00AE739A" w:rsidRDefault="002A6E62" w:rsidP="002A6E62">
            <w:pPr>
              <w:jc w:val="center"/>
              <w:rPr>
                <w:sz w:val="22"/>
                <w:szCs w:val="22"/>
              </w:rPr>
            </w:pPr>
          </w:p>
          <w:p w14:paraId="58A4FCB8" w14:textId="77777777" w:rsidR="002A6E62" w:rsidRPr="00AE739A" w:rsidRDefault="002A6E62" w:rsidP="002A6E62">
            <w:pPr>
              <w:jc w:val="center"/>
              <w:rPr>
                <w:b/>
                <w:bCs/>
                <w:sz w:val="22"/>
                <w:szCs w:val="22"/>
              </w:rPr>
            </w:pPr>
          </w:p>
          <w:p w14:paraId="45D2BD8D" w14:textId="40BEADBA" w:rsidR="00B95D45" w:rsidRPr="00AE739A" w:rsidRDefault="00B95D45">
            <w:pPr>
              <w:jc w:val="center"/>
              <w:rPr>
                <w:b/>
                <w:bCs/>
                <w:sz w:val="22"/>
                <w:szCs w:val="22"/>
                <w:shd w:val="clear" w:color="auto" w:fill="FFFFFF"/>
              </w:rPr>
            </w:pPr>
          </w:p>
          <w:p w14:paraId="6E1B9ACC" w14:textId="340E8955" w:rsidR="00B95D45" w:rsidRPr="00AE739A" w:rsidRDefault="00B95D45">
            <w:pPr>
              <w:jc w:val="center"/>
              <w:rPr>
                <w:b/>
                <w:bCs/>
                <w:sz w:val="22"/>
                <w:szCs w:val="22"/>
                <w:shd w:val="clear" w:color="auto" w:fill="FFFFFF"/>
              </w:rPr>
            </w:pPr>
          </w:p>
          <w:p w14:paraId="2CB75A39" w14:textId="110CF61B" w:rsidR="00B95D45" w:rsidRPr="00AE739A" w:rsidRDefault="00B95D45">
            <w:pPr>
              <w:jc w:val="center"/>
              <w:rPr>
                <w:b/>
                <w:bCs/>
                <w:sz w:val="22"/>
                <w:szCs w:val="22"/>
                <w:shd w:val="clear" w:color="auto" w:fill="FFFFFF"/>
              </w:rPr>
            </w:pPr>
          </w:p>
          <w:p w14:paraId="394A2288" w14:textId="6C1B8223" w:rsidR="00B95D45" w:rsidRPr="00AE739A" w:rsidRDefault="00B95D45">
            <w:pPr>
              <w:jc w:val="center"/>
              <w:rPr>
                <w:b/>
                <w:bCs/>
                <w:sz w:val="22"/>
                <w:szCs w:val="22"/>
                <w:shd w:val="clear" w:color="auto" w:fill="FFFFFF"/>
              </w:rPr>
            </w:pPr>
          </w:p>
          <w:p w14:paraId="765C6489" w14:textId="5189C44B" w:rsidR="00B95D45" w:rsidRPr="00AE739A" w:rsidRDefault="00B95D45">
            <w:pPr>
              <w:jc w:val="center"/>
              <w:rPr>
                <w:b/>
                <w:bCs/>
                <w:sz w:val="22"/>
                <w:szCs w:val="22"/>
                <w:shd w:val="clear" w:color="auto" w:fill="FFFFFF"/>
              </w:rPr>
            </w:pPr>
          </w:p>
          <w:p w14:paraId="2D3C5A12" w14:textId="7F5842CC" w:rsidR="00B95D45" w:rsidRPr="00AE739A" w:rsidRDefault="00B95D45">
            <w:pPr>
              <w:jc w:val="center"/>
              <w:rPr>
                <w:b/>
                <w:bCs/>
                <w:sz w:val="22"/>
                <w:szCs w:val="22"/>
                <w:shd w:val="clear" w:color="auto" w:fill="FFFFFF"/>
              </w:rPr>
            </w:pPr>
          </w:p>
          <w:p w14:paraId="78077947" w14:textId="77777777" w:rsidR="00B95D45" w:rsidRPr="00AE739A" w:rsidRDefault="00B95D45">
            <w:pPr>
              <w:jc w:val="center"/>
              <w:rPr>
                <w:b/>
                <w:bCs/>
                <w:sz w:val="22"/>
                <w:szCs w:val="22"/>
                <w:shd w:val="clear" w:color="auto" w:fill="FFFFFF"/>
              </w:rPr>
            </w:pPr>
          </w:p>
          <w:p w14:paraId="64C5917B" w14:textId="77777777" w:rsidR="007B6029" w:rsidRPr="00AE739A" w:rsidRDefault="007B6029">
            <w:pPr>
              <w:jc w:val="center"/>
              <w:rPr>
                <w:b/>
                <w:bCs/>
                <w:sz w:val="22"/>
                <w:szCs w:val="22"/>
                <w:shd w:val="clear" w:color="auto" w:fill="FFFFFF"/>
              </w:rPr>
            </w:pPr>
          </w:p>
          <w:p w14:paraId="3BEFCD8F" w14:textId="4000E523" w:rsidR="007B6029" w:rsidRPr="00AE739A" w:rsidRDefault="007B6029">
            <w:pPr>
              <w:jc w:val="center"/>
              <w:rPr>
                <w:b/>
                <w:bCs/>
                <w:sz w:val="22"/>
                <w:szCs w:val="22"/>
              </w:rPr>
            </w:pPr>
            <w:r w:rsidRPr="00AE739A">
              <w:rPr>
                <w:b/>
                <w:bCs/>
                <w:sz w:val="22"/>
                <w:szCs w:val="22"/>
              </w:rPr>
              <w:lastRenderedPageBreak/>
              <w:t>Ņemts vērā</w:t>
            </w:r>
          </w:p>
          <w:p w14:paraId="1791D56C" w14:textId="77777777" w:rsidR="007C78AE" w:rsidRPr="00AE739A" w:rsidRDefault="007C78AE">
            <w:pPr>
              <w:jc w:val="center"/>
              <w:rPr>
                <w:b/>
                <w:bCs/>
                <w:sz w:val="22"/>
                <w:szCs w:val="22"/>
              </w:rPr>
            </w:pPr>
          </w:p>
          <w:p w14:paraId="55244C97" w14:textId="77777777" w:rsidR="007C78AE" w:rsidRPr="00AE739A" w:rsidRDefault="007C78AE">
            <w:pPr>
              <w:jc w:val="center"/>
              <w:rPr>
                <w:b/>
                <w:bCs/>
                <w:sz w:val="22"/>
                <w:szCs w:val="22"/>
              </w:rPr>
            </w:pPr>
          </w:p>
          <w:p w14:paraId="15B1119B" w14:textId="77777777" w:rsidR="007C78AE" w:rsidRPr="00AE739A" w:rsidRDefault="007C78AE">
            <w:pPr>
              <w:jc w:val="center"/>
              <w:rPr>
                <w:b/>
                <w:bCs/>
                <w:sz w:val="22"/>
                <w:szCs w:val="22"/>
              </w:rPr>
            </w:pPr>
          </w:p>
          <w:p w14:paraId="3D669DC7" w14:textId="77777777" w:rsidR="007C78AE" w:rsidRPr="00AE739A" w:rsidRDefault="007C78AE">
            <w:pPr>
              <w:jc w:val="center"/>
              <w:rPr>
                <w:b/>
                <w:bCs/>
                <w:sz w:val="22"/>
                <w:szCs w:val="22"/>
              </w:rPr>
            </w:pPr>
          </w:p>
          <w:p w14:paraId="690AB13B" w14:textId="77777777" w:rsidR="007C78AE" w:rsidRPr="00AE739A" w:rsidRDefault="007C78AE">
            <w:pPr>
              <w:jc w:val="center"/>
              <w:rPr>
                <w:b/>
                <w:bCs/>
                <w:sz w:val="22"/>
                <w:szCs w:val="22"/>
              </w:rPr>
            </w:pPr>
          </w:p>
          <w:p w14:paraId="18254B89" w14:textId="77777777" w:rsidR="007C78AE" w:rsidRPr="00AE739A" w:rsidRDefault="007C78AE">
            <w:pPr>
              <w:jc w:val="center"/>
              <w:rPr>
                <w:b/>
                <w:bCs/>
                <w:sz w:val="22"/>
                <w:szCs w:val="22"/>
              </w:rPr>
            </w:pPr>
          </w:p>
          <w:p w14:paraId="57CB11F9" w14:textId="77777777" w:rsidR="007C78AE" w:rsidRPr="00AE739A" w:rsidRDefault="007C78AE">
            <w:pPr>
              <w:jc w:val="center"/>
              <w:rPr>
                <w:b/>
                <w:bCs/>
                <w:sz w:val="22"/>
                <w:szCs w:val="22"/>
              </w:rPr>
            </w:pPr>
          </w:p>
          <w:p w14:paraId="769F1AE2" w14:textId="77777777" w:rsidR="007C78AE" w:rsidRPr="00AE739A" w:rsidRDefault="007C78AE">
            <w:pPr>
              <w:jc w:val="center"/>
              <w:rPr>
                <w:b/>
                <w:bCs/>
                <w:sz w:val="22"/>
                <w:szCs w:val="22"/>
              </w:rPr>
            </w:pPr>
          </w:p>
          <w:p w14:paraId="6E059F88" w14:textId="77777777" w:rsidR="007C78AE" w:rsidRPr="00AE739A" w:rsidRDefault="007C78AE">
            <w:pPr>
              <w:jc w:val="center"/>
              <w:rPr>
                <w:b/>
                <w:bCs/>
                <w:sz w:val="22"/>
                <w:szCs w:val="22"/>
              </w:rPr>
            </w:pPr>
          </w:p>
          <w:p w14:paraId="10AE9214" w14:textId="77777777" w:rsidR="007C78AE" w:rsidRPr="00AE739A" w:rsidRDefault="007C78AE">
            <w:pPr>
              <w:jc w:val="center"/>
              <w:rPr>
                <w:b/>
                <w:bCs/>
                <w:sz w:val="22"/>
                <w:szCs w:val="22"/>
              </w:rPr>
            </w:pPr>
          </w:p>
          <w:p w14:paraId="30511219" w14:textId="77777777" w:rsidR="007C78AE" w:rsidRPr="00AE739A" w:rsidRDefault="007C78AE">
            <w:pPr>
              <w:jc w:val="center"/>
              <w:rPr>
                <w:b/>
                <w:bCs/>
                <w:sz w:val="22"/>
                <w:szCs w:val="22"/>
              </w:rPr>
            </w:pPr>
          </w:p>
          <w:p w14:paraId="1C5A04B2" w14:textId="77777777" w:rsidR="007C78AE" w:rsidRPr="00AE739A" w:rsidRDefault="007C78AE">
            <w:pPr>
              <w:jc w:val="center"/>
              <w:rPr>
                <w:b/>
                <w:bCs/>
                <w:sz w:val="22"/>
                <w:szCs w:val="22"/>
              </w:rPr>
            </w:pPr>
          </w:p>
          <w:p w14:paraId="08042F6E" w14:textId="77777777" w:rsidR="007C78AE" w:rsidRPr="00AE739A" w:rsidRDefault="007C78AE">
            <w:pPr>
              <w:jc w:val="center"/>
              <w:rPr>
                <w:b/>
                <w:bCs/>
                <w:sz w:val="22"/>
                <w:szCs w:val="22"/>
              </w:rPr>
            </w:pPr>
          </w:p>
          <w:p w14:paraId="3CB0743B" w14:textId="77777777" w:rsidR="007C78AE" w:rsidRPr="00AE739A" w:rsidRDefault="007C78AE">
            <w:pPr>
              <w:jc w:val="center"/>
              <w:rPr>
                <w:b/>
                <w:bCs/>
                <w:sz w:val="22"/>
                <w:szCs w:val="22"/>
              </w:rPr>
            </w:pPr>
          </w:p>
          <w:p w14:paraId="21BE57FE" w14:textId="77777777" w:rsidR="007C78AE" w:rsidRPr="00AE739A" w:rsidRDefault="007C78AE">
            <w:pPr>
              <w:jc w:val="center"/>
              <w:rPr>
                <w:b/>
                <w:bCs/>
                <w:sz w:val="22"/>
                <w:szCs w:val="22"/>
              </w:rPr>
            </w:pPr>
          </w:p>
          <w:p w14:paraId="7655F998" w14:textId="77777777" w:rsidR="007C78AE" w:rsidRPr="00AE739A" w:rsidRDefault="007C78AE">
            <w:pPr>
              <w:jc w:val="center"/>
              <w:rPr>
                <w:b/>
                <w:bCs/>
                <w:sz w:val="22"/>
                <w:szCs w:val="22"/>
              </w:rPr>
            </w:pPr>
          </w:p>
          <w:p w14:paraId="7151DDAA" w14:textId="77777777" w:rsidR="007C78AE" w:rsidRPr="00AE739A" w:rsidRDefault="007C78AE">
            <w:pPr>
              <w:jc w:val="center"/>
              <w:rPr>
                <w:b/>
                <w:bCs/>
                <w:sz w:val="22"/>
                <w:szCs w:val="22"/>
              </w:rPr>
            </w:pPr>
          </w:p>
          <w:p w14:paraId="7815E5C4" w14:textId="77777777" w:rsidR="007C78AE" w:rsidRPr="00AE739A" w:rsidRDefault="007C78AE">
            <w:pPr>
              <w:jc w:val="center"/>
              <w:rPr>
                <w:b/>
                <w:bCs/>
                <w:sz w:val="22"/>
                <w:szCs w:val="22"/>
              </w:rPr>
            </w:pPr>
          </w:p>
          <w:p w14:paraId="1266B153" w14:textId="77777777" w:rsidR="007C78AE" w:rsidRPr="00AE739A" w:rsidRDefault="007C78AE">
            <w:pPr>
              <w:jc w:val="center"/>
              <w:rPr>
                <w:b/>
                <w:bCs/>
                <w:sz w:val="22"/>
                <w:szCs w:val="22"/>
              </w:rPr>
            </w:pPr>
          </w:p>
          <w:p w14:paraId="00DDA121" w14:textId="77777777" w:rsidR="007C78AE" w:rsidRPr="00AE739A" w:rsidRDefault="007C78AE">
            <w:pPr>
              <w:jc w:val="center"/>
              <w:rPr>
                <w:b/>
                <w:bCs/>
                <w:sz w:val="22"/>
                <w:szCs w:val="22"/>
              </w:rPr>
            </w:pPr>
          </w:p>
          <w:p w14:paraId="7CA3B85D" w14:textId="77777777" w:rsidR="007C78AE" w:rsidRPr="00AE739A" w:rsidRDefault="007C78AE">
            <w:pPr>
              <w:jc w:val="center"/>
              <w:rPr>
                <w:b/>
                <w:bCs/>
                <w:sz w:val="22"/>
                <w:szCs w:val="22"/>
              </w:rPr>
            </w:pPr>
          </w:p>
          <w:p w14:paraId="77FB5984" w14:textId="77777777" w:rsidR="007C78AE" w:rsidRPr="00AE739A" w:rsidRDefault="007C78AE">
            <w:pPr>
              <w:jc w:val="center"/>
              <w:rPr>
                <w:b/>
                <w:bCs/>
                <w:sz w:val="22"/>
                <w:szCs w:val="22"/>
              </w:rPr>
            </w:pPr>
          </w:p>
          <w:p w14:paraId="0085702D" w14:textId="77777777" w:rsidR="007C78AE" w:rsidRPr="00AE739A" w:rsidRDefault="007C78AE">
            <w:pPr>
              <w:jc w:val="center"/>
              <w:rPr>
                <w:b/>
                <w:bCs/>
                <w:sz w:val="22"/>
                <w:szCs w:val="22"/>
              </w:rPr>
            </w:pPr>
          </w:p>
          <w:p w14:paraId="4EE22B0F" w14:textId="77777777" w:rsidR="007C78AE" w:rsidRPr="00AE739A" w:rsidRDefault="007C78AE">
            <w:pPr>
              <w:jc w:val="center"/>
              <w:rPr>
                <w:b/>
                <w:bCs/>
                <w:sz w:val="22"/>
                <w:szCs w:val="22"/>
              </w:rPr>
            </w:pPr>
          </w:p>
          <w:p w14:paraId="2B229617" w14:textId="77777777" w:rsidR="007C78AE" w:rsidRPr="00AE739A" w:rsidRDefault="007C78AE">
            <w:pPr>
              <w:jc w:val="center"/>
              <w:rPr>
                <w:b/>
                <w:bCs/>
                <w:sz w:val="22"/>
                <w:szCs w:val="22"/>
              </w:rPr>
            </w:pPr>
          </w:p>
          <w:p w14:paraId="2A228960" w14:textId="77777777" w:rsidR="007C78AE" w:rsidRPr="00AE739A" w:rsidRDefault="007C78AE">
            <w:pPr>
              <w:jc w:val="center"/>
              <w:rPr>
                <w:b/>
                <w:bCs/>
                <w:sz w:val="22"/>
                <w:szCs w:val="22"/>
              </w:rPr>
            </w:pPr>
          </w:p>
          <w:p w14:paraId="479139AC" w14:textId="77777777" w:rsidR="007C78AE" w:rsidRPr="00AE739A" w:rsidRDefault="007C78AE">
            <w:pPr>
              <w:jc w:val="center"/>
              <w:rPr>
                <w:b/>
                <w:bCs/>
                <w:sz w:val="22"/>
                <w:szCs w:val="22"/>
              </w:rPr>
            </w:pPr>
          </w:p>
          <w:p w14:paraId="3B6BFB63" w14:textId="77777777" w:rsidR="000044F1" w:rsidRPr="00AE739A" w:rsidRDefault="000044F1">
            <w:pPr>
              <w:jc w:val="center"/>
              <w:rPr>
                <w:b/>
                <w:bCs/>
                <w:sz w:val="22"/>
                <w:szCs w:val="22"/>
              </w:rPr>
            </w:pPr>
          </w:p>
          <w:p w14:paraId="167CAA35" w14:textId="77777777" w:rsidR="005C4E81" w:rsidRPr="00AE739A" w:rsidRDefault="005C4E81">
            <w:pPr>
              <w:jc w:val="center"/>
              <w:rPr>
                <w:b/>
                <w:bCs/>
                <w:sz w:val="22"/>
                <w:szCs w:val="22"/>
              </w:rPr>
            </w:pPr>
          </w:p>
          <w:p w14:paraId="0C1006D4" w14:textId="77777777" w:rsidR="005C4E81" w:rsidRPr="00AE739A" w:rsidRDefault="005C4E81">
            <w:pPr>
              <w:jc w:val="center"/>
              <w:rPr>
                <w:b/>
                <w:bCs/>
                <w:sz w:val="22"/>
                <w:szCs w:val="22"/>
              </w:rPr>
            </w:pPr>
          </w:p>
          <w:p w14:paraId="5D86E582" w14:textId="77777777" w:rsidR="005C4E81" w:rsidRPr="00AE739A" w:rsidRDefault="005C4E81">
            <w:pPr>
              <w:jc w:val="center"/>
              <w:rPr>
                <w:b/>
                <w:bCs/>
                <w:sz w:val="22"/>
                <w:szCs w:val="22"/>
              </w:rPr>
            </w:pPr>
          </w:p>
          <w:p w14:paraId="27EA97DC" w14:textId="77777777" w:rsidR="005C4E81" w:rsidRPr="00AE739A" w:rsidRDefault="005C4E81">
            <w:pPr>
              <w:jc w:val="center"/>
              <w:rPr>
                <w:b/>
                <w:bCs/>
                <w:sz w:val="22"/>
                <w:szCs w:val="22"/>
              </w:rPr>
            </w:pPr>
          </w:p>
          <w:p w14:paraId="6C63C6DB" w14:textId="1B1FA430" w:rsidR="007C78AE" w:rsidRPr="00AE739A" w:rsidRDefault="007C78AE">
            <w:pPr>
              <w:jc w:val="center"/>
              <w:rPr>
                <w:b/>
                <w:bCs/>
                <w:sz w:val="22"/>
                <w:szCs w:val="22"/>
              </w:rPr>
            </w:pPr>
            <w:r w:rsidRPr="00AE739A">
              <w:rPr>
                <w:b/>
                <w:bCs/>
                <w:sz w:val="22"/>
                <w:szCs w:val="22"/>
              </w:rPr>
              <w:t>Ņemts vērā</w:t>
            </w:r>
          </w:p>
          <w:p w14:paraId="392A4861" w14:textId="77777777" w:rsidR="003D6412" w:rsidRPr="00AE739A" w:rsidRDefault="003D6412">
            <w:pPr>
              <w:jc w:val="center"/>
              <w:rPr>
                <w:sz w:val="22"/>
                <w:szCs w:val="22"/>
                <w:shd w:val="clear" w:color="auto" w:fill="FFFFFF"/>
              </w:rPr>
            </w:pPr>
          </w:p>
          <w:p w14:paraId="5435FA49" w14:textId="77777777" w:rsidR="000044F1" w:rsidRPr="00AE739A" w:rsidRDefault="000044F1">
            <w:pPr>
              <w:jc w:val="center"/>
              <w:rPr>
                <w:b/>
                <w:bCs/>
                <w:sz w:val="22"/>
                <w:szCs w:val="22"/>
              </w:rPr>
            </w:pPr>
          </w:p>
          <w:p w14:paraId="707A1556" w14:textId="77777777" w:rsidR="00F26B02" w:rsidRPr="00AE739A" w:rsidRDefault="00F26B02">
            <w:pPr>
              <w:jc w:val="center"/>
              <w:rPr>
                <w:b/>
                <w:bCs/>
                <w:sz w:val="22"/>
                <w:szCs w:val="22"/>
              </w:rPr>
            </w:pPr>
          </w:p>
          <w:p w14:paraId="25FF3319" w14:textId="77777777" w:rsidR="00EC4100" w:rsidRPr="00AE739A" w:rsidRDefault="00EC4100">
            <w:pPr>
              <w:jc w:val="center"/>
              <w:rPr>
                <w:b/>
                <w:bCs/>
                <w:sz w:val="22"/>
                <w:szCs w:val="22"/>
              </w:rPr>
            </w:pPr>
          </w:p>
          <w:p w14:paraId="31ADE178" w14:textId="77777777" w:rsidR="00EC4100" w:rsidRPr="00AE739A" w:rsidRDefault="00EC4100">
            <w:pPr>
              <w:jc w:val="center"/>
              <w:rPr>
                <w:b/>
                <w:bCs/>
                <w:sz w:val="22"/>
                <w:szCs w:val="22"/>
              </w:rPr>
            </w:pPr>
          </w:p>
          <w:p w14:paraId="6C37AB39" w14:textId="6462E5C2" w:rsidR="007C78AE" w:rsidRPr="00AE739A" w:rsidRDefault="007C78AE">
            <w:pPr>
              <w:jc w:val="center"/>
              <w:rPr>
                <w:b/>
                <w:bCs/>
                <w:sz w:val="22"/>
                <w:szCs w:val="22"/>
              </w:rPr>
            </w:pPr>
            <w:r w:rsidRPr="00AE739A">
              <w:rPr>
                <w:b/>
                <w:bCs/>
                <w:sz w:val="22"/>
                <w:szCs w:val="22"/>
              </w:rPr>
              <w:t>Ņemts vērā</w:t>
            </w:r>
          </w:p>
          <w:p w14:paraId="668191FD" w14:textId="13CA8907" w:rsidR="00EC4100" w:rsidRPr="00AE739A" w:rsidRDefault="00EC4100">
            <w:pPr>
              <w:jc w:val="center"/>
              <w:rPr>
                <w:b/>
                <w:bCs/>
                <w:sz w:val="22"/>
                <w:szCs w:val="22"/>
              </w:rPr>
            </w:pPr>
          </w:p>
          <w:p w14:paraId="5BF79D85" w14:textId="4562D833" w:rsidR="00EC4100" w:rsidRPr="00AE739A" w:rsidRDefault="00EC4100">
            <w:pPr>
              <w:jc w:val="center"/>
              <w:rPr>
                <w:b/>
                <w:bCs/>
                <w:sz w:val="22"/>
                <w:szCs w:val="22"/>
              </w:rPr>
            </w:pPr>
          </w:p>
          <w:p w14:paraId="7C0CF10B" w14:textId="77777777" w:rsidR="00EC4100" w:rsidRPr="00AE739A" w:rsidRDefault="00EC4100">
            <w:pPr>
              <w:jc w:val="center"/>
              <w:rPr>
                <w:b/>
                <w:bCs/>
                <w:sz w:val="22"/>
                <w:szCs w:val="22"/>
              </w:rPr>
            </w:pPr>
          </w:p>
          <w:p w14:paraId="49454F0C" w14:textId="77777777" w:rsidR="007C78AE" w:rsidRPr="00AE739A" w:rsidRDefault="007C78AE">
            <w:pPr>
              <w:jc w:val="center"/>
              <w:rPr>
                <w:b/>
                <w:bCs/>
                <w:sz w:val="22"/>
                <w:szCs w:val="22"/>
              </w:rPr>
            </w:pPr>
          </w:p>
          <w:p w14:paraId="3DA983A4" w14:textId="77777777" w:rsidR="007C78AE" w:rsidRPr="00AE739A" w:rsidRDefault="007C78AE">
            <w:pPr>
              <w:jc w:val="center"/>
              <w:rPr>
                <w:b/>
                <w:bCs/>
                <w:sz w:val="22"/>
                <w:szCs w:val="22"/>
              </w:rPr>
            </w:pPr>
          </w:p>
          <w:p w14:paraId="17630987" w14:textId="77777777" w:rsidR="00BD12AC" w:rsidRPr="00AE739A" w:rsidRDefault="00BD12AC">
            <w:pPr>
              <w:jc w:val="center"/>
              <w:rPr>
                <w:b/>
                <w:bCs/>
                <w:sz w:val="22"/>
                <w:szCs w:val="22"/>
              </w:rPr>
            </w:pPr>
          </w:p>
          <w:p w14:paraId="79AE1B95" w14:textId="77777777" w:rsidR="000044F1" w:rsidRPr="00AE739A" w:rsidRDefault="000044F1">
            <w:pPr>
              <w:jc w:val="center"/>
              <w:rPr>
                <w:b/>
                <w:bCs/>
                <w:sz w:val="22"/>
                <w:szCs w:val="22"/>
              </w:rPr>
            </w:pPr>
          </w:p>
          <w:p w14:paraId="6ABF0B97" w14:textId="77777777" w:rsidR="000044F1" w:rsidRPr="00AE739A" w:rsidRDefault="000044F1">
            <w:pPr>
              <w:jc w:val="center"/>
              <w:rPr>
                <w:b/>
                <w:bCs/>
                <w:sz w:val="22"/>
                <w:szCs w:val="22"/>
              </w:rPr>
            </w:pPr>
          </w:p>
          <w:p w14:paraId="030D49E4" w14:textId="77777777" w:rsidR="00EC4100" w:rsidRPr="00AE739A" w:rsidRDefault="00EC4100" w:rsidP="00EC4100">
            <w:pPr>
              <w:jc w:val="center"/>
              <w:rPr>
                <w:b/>
                <w:bCs/>
                <w:sz w:val="22"/>
                <w:szCs w:val="22"/>
              </w:rPr>
            </w:pPr>
          </w:p>
          <w:p w14:paraId="198F0E39" w14:textId="77777777" w:rsidR="00EC4100" w:rsidRPr="00AE739A" w:rsidRDefault="00EC4100" w:rsidP="00EC4100">
            <w:pPr>
              <w:jc w:val="center"/>
              <w:rPr>
                <w:b/>
                <w:bCs/>
                <w:sz w:val="22"/>
                <w:szCs w:val="22"/>
              </w:rPr>
            </w:pPr>
          </w:p>
          <w:p w14:paraId="3AD5332B" w14:textId="77777777" w:rsidR="00EC4100" w:rsidRPr="00AE739A" w:rsidRDefault="00EC4100" w:rsidP="00EC4100">
            <w:pPr>
              <w:jc w:val="center"/>
              <w:rPr>
                <w:b/>
                <w:bCs/>
                <w:sz w:val="22"/>
                <w:szCs w:val="22"/>
              </w:rPr>
            </w:pPr>
          </w:p>
          <w:p w14:paraId="71A27DCE" w14:textId="77777777" w:rsidR="00EC4100" w:rsidRPr="00AE739A" w:rsidRDefault="00EC4100" w:rsidP="00EC4100">
            <w:pPr>
              <w:jc w:val="center"/>
              <w:rPr>
                <w:b/>
                <w:bCs/>
                <w:sz w:val="22"/>
                <w:szCs w:val="22"/>
              </w:rPr>
            </w:pPr>
          </w:p>
          <w:p w14:paraId="6EECD9B1" w14:textId="77777777" w:rsidR="00EC4100" w:rsidRPr="00AE739A" w:rsidRDefault="00EC4100" w:rsidP="00C511E4">
            <w:pPr>
              <w:jc w:val="right"/>
              <w:rPr>
                <w:b/>
                <w:bCs/>
                <w:sz w:val="22"/>
                <w:szCs w:val="22"/>
              </w:rPr>
            </w:pPr>
          </w:p>
          <w:p w14:paraId="2D949A44" w14:textId="77777777" w:rsidR="00EC4100" w:rsidRPr="00AE739A" w:rsidRDefault="00EC4100" w:rsidP="00EC4100">
            <w:pPr>
              <w:jc w:val="center"/>
              <w:rPr>
                <w:b/>
                <w:bCs/>
                <w:sz w:val="22"/>
                <w:szCs w:val="22"/>
              </w:rPr>
            </w:pPr>
          </w:p>
          <w:p w14:paraId="42839BDE" w14:textId="77777777" w:rsidR="00EC4100" w:rsidRPr="00AE739A" w:rsidRDefault="00EC4100" w:rsidP="00EC4100">
            <w:pPr>
              <w:jc w:val="center"/>
              <w:rPr>
                <w:b/>
                <w:bCs/>
                <w:sz w:val="22"/>
                <w:szCs w:val="22"/>
              </w:rPr>
            </w:pPr>
          </w:p>
          <w:p w14:paraId="5B5A431B" w14:textId="77777777" w:rsidR="00EC4100" w:rsidRPr="00AE739A" w:rsidRDefault="00EC4100" w:rsidP="00EC4100">
            <w:pPr>
              <w:jc w:val="center"/>
              <w:rPr>
                <w:b/>
                <w:bCs/>
                <w:sz w:val="22"/>
                <w:szCs w:val="22"/>
              </w:rPr>
            </w:pPr>
          </w:p>
          <w:p w14:paraId="4F963BB4" w14:textId="77777777" w:rsidR="00EC4100" w:rsidRPr="00AE739A" w:rsidRDefault="00EC4100" w:rsidP="00EC4100">
            <w:pPr>
              <w:jc w:val="center"/>
              <w:rPr>
                <w:b/>
                <w:bCs/>
                <w:sz w:val="22"/>
                <w:szCs w:val="22"/>
              </w:rPr>
            </w:pPr>
          </w:p>
          <w:p w14:paraId="50622093" w14:textId="77777777" w:rsidR="00EC4100" w:rsidRPr="00AE739A" w:rsidRDefault="00EC4100" w:rsidP="00EC4100">
            <w:pPr>
              <w:jc w:val="center"/>
              <w:rPr>
                <w:b/>
                <w:bCs/>
                <w:sz w:val="22"/>
                <w:szCs w:val="22"/>
              </w:rPr>
            </w:pPr>
          </w:p>
          <w:p w14:paraId="149644E5" w14:textId="77777777" w:rsidR="00EC4100" w:rsidRPr="00AE739A" w:rsidRDefault="00EC4100" w:rsidP="00EC4100">
            <w:pPr>
              <w:jc w:val="center"/>
              <w:rPr>
                <w:b/>
                <w:bCs/>
                <w:sz w:val="22"/>
                <w:szCs w:val="22"/>
              </w:rPr>
            </w:pPr>
          </w:p>
          <w:p w14:paraId="4FEA1DE4" w14:textId="5F888D01" w:rsidR="007C78AE" w:rsidRPr="00AE739A" w:rsidRDefault="007C78AE" w:rsidP="00EC4100">
            <w:pPr>
              <w:jc w:val="center"/>
              <w:rPr>
                <w:b/>
                <w:bCs/>
                <w:sz w:val="22"/>
                <w:szCs w:val="22"/>
              </w:rPr>
            </w:pPr>
            <w:r w:rsidRPr="00AE739A">
              <w:rPr>
                <w:b/>
                <w:bCs/>
                <w:sz w:val="22"/>
                <w:szCs w:val="22"/>
              </w:rPr>
              <w:t>Ņemts vērā</w:t>
            </w:r>
          </w:p>
          <w:p w14:paraId="52613F68" w14:textId="391E62ED" w:rsidR="007C78AE" w:rsidRPr="00AE739A" w:rsidRDefault="007C78AE" w:rsidP="00EC4100">
            <w:pPr>
              <w:jc w:val="center"/>
              <w:rPr>
                <w:sz w:val="22"/>
                <w:szCs w:val="22"/>
                <w:shd w:val="clear" w:color="auto" w:fill="FFFFFF"/>
              </w:rPr>
            </w:pPr>
          </w:p>
          <w:p w14:paraId="5DC60379" w14:textId="77777777" w:rsidR="001F0580" w:rsidRPr="00AE739A" w:rsidRDefault="001F0580" w:rsidP="00290A80">
            <w:pPr>
              <w:jc w:val="center"/>
              <w:rPr>
                <w:sz w:val="22"/>
                <w:szCs w:val="22"/>
                <w:shd w:val="clear" w:color="auto" w:fill="FFFFFF"/>
              </w:rPr>
            </w:pPr>
          </w:p>
          <w:p w14:paraId="26EA79C8" w14:textId="77777777" w:rsidR="001F0580" w:rsidRPr="00AE739A" w:rsidRDefault="001F0580" w:rsidP="00290A80">
            <w:pPr>
              <w:jc w:val="center"/>
              <w:rPr>
                <w:b/>
                <w:bCs/>
                <w:sz w:val="22"/>
                <w:szCs w:val="22"/>
                <w:shd w:val="clear" w:color="auto" w:fill="FFFFFF"/>
              </w:rPr>
            </w:pPr>
          </w:p>
          <w:p w14:paraId="42E6C03A" w14:textId="77777777" w:rsidR="001F0580" w:rsidRPr="00AE739A" w:rsidRDefault="001F0580" w:rsidP="00290A80">
            <w:pPr>
              <w:jc w:val="center"/>
              <w:rPr>
                <w:b/>
                <w:bCs/>
                <w:sz w:val="22"/>
                <w:szCs w:val="22"/>
                <w:shd w:val="clear" w:color="auto" w:fill="FFFFFF"/>
              </w:rPr>
            </w:pPr>
          </w:p>
          <w:p w14:paraId="460CEE18" w14:textId="77777777" w:rsidR="001F0580" w:rsidRPr="00AE739A" w:rsidRDefault="001F0580" w:rsidP="00290A80">
            <w:pPr>
              <w:jc w:val="center"/>
              <w:rPr>
                <w:b/>
                <w:bCs/>
                <w:sz w:val="22"/>
                <w:szCs w:val="22"/>
                <w:shd w:val="clear" w:color="auto" w:fill="FFFFFF"/>
              </w:rPr>
            </w:pPr>
          </w:p>
          <w:p w14:paraId="7F6E8169" w14:textId="77777777" w:rsidR="001F0580" w:rsidRPr="00AE739A" w:rsidRDefault="001F0580" w:rsidP="00651BAD">
            <w:pPr>
              <w:jc w:val="center"/>
              <w:rPr>
                <w:b/>
                <w:bCs/>
                <w:sz w:val="22"/>
                <w:szCs w:val="22"/>
                <w:shd w:val="clear" w:color="auto" w:fill="FFFFFF"/>
              </w:rPr>
            </w:pPr>
          </w:p>
          <w:p w14:paraId="746D5931" w14:textId="77777777" w:rsidR="00E573B3" w:rsidRPr="00AE739A" w:rsidRDefault="00E573B3" w:rsidP="00651BAD">
            <w:pPr>
              <w:jc w:val="center"/>
              <w:rPr>
                <w:b/>
                <w:bCs/>
                <w:sz w:val="22"/>
                <w:szCs w:val="22"/>
                <w:shd w:val="clear" w:color="auto" w:fill="FFFFFF"/>
              </w:rPr>
            </w:pPr>
          </w:p>
          <w:p w14:paraId="7D3604AC" w14:textId="79EC02AB" w:rsidR="00905412" w:rsidRPr="00AE739A" w:rsidRDefault="001F0580" w:rsidP="00651BAD">
            <w:pPr>
              <w:jc w:val="center"/>
              <w:rPr>
                <w:b/>
                <w:bCs/>
                <w:sz w:val="22"/>
                <w:szCs w:val="22"/>
              </w:rPr>
            </w:pPr>
            <w:r w:rsidRPr="00AE739A">
              <w:rPr>
                <w:b/>
                <w:bCs/>
                <w:sz w:val="22"/>
                <w:szCs w:val="22"/>
              </w:rPr>
              <w:t>Ņemts vērā</w:t>
            </w:r>
          </w:p>
          <w:p w14:paraId="640FD9ED" w14:textId="77777777" w:rsidR="00A15A88" w:rsidRPr="00AE739A" w:rsidRDefault="00A15A88" w:rsidP="00651BAD">
            <w:pPr>
              <w:jc w:val="center"/>
              <w:rPr>
                <w:b/>
                <w:bCs/>
                <w:sz w:val="22"/>
                <w:szCs w:val="22"/>
              </w:rPr>
            </w:pPr>
          </w:p>
          <w:p w14:paraId="57EE680D" w14:textId="77777777" w:rsidR="00A15A88" w:rsidRPr="00AE739A" w:rsidRDefault="00A15A88" w:rsidP="00651BAD">
            <w:pPr>
              <w:jc w:val="center"/>
              <w:rPr>
                <w:b/>
                <w:bCs/>
                <w:sz w:val="22"/>
                <w:szCs w:val="22"/>
              </w:rPr>
            </w:pPr>
          </w:p>
          <w:p w14:paraId="493D6D67" w14:textId="77777777" w:rsidR="00A15A88" w:rsidRPr="00AE739A" w:rsidRDefault="00A15A88">
            <w:pPr>
              <w:jc w:val="center"/>
              <w:rPr>
                <w:b/>
                <w:bCs/>
                <w:sz w:val="22"/>
                <w:szCs w:val="22"/>
              </w:rPr>
            </w:pPr>
          </w:p>
          <w:p w14:paraId="5656BF18" w14:textId="77777777" w:rsidR="00A15A88" w:rsidRPr="00AE739A" w:rsidRDefault="00A15A88">
            <w:pPr>
              <w:jc w:val="center"/>
              <w:rPr>
                <w:b/>
                <w:bCs/>
                <w:sz w:val="22"/>
                <w:szCs w:val="22"/>
              </w:rPr>
            </w:pPr>
          </w:p>
          <w:p w14:paraId="388550D8" w14:textId="77777777" w:rsidR="00A15A88" w:rsidRPr="00AE739A" w:rsidRDefault="00A15A88">
            <w:pPr>
              <w:jc w:val="center"/>
              <w:rPr>
                <w:b/>
                <w:bCs/>
                <w:sz w:val="22"/>
                <w:szCs w:val="22"/>
              </w:rPr>
            </w:pPr>
          </w:p>
          <w:p w14:paraId="1A91F125" w14:textId="5B5A669D" w:rsidR="00A15A88" w:rsidRPr="00AE739A" w:rsidRDefault="00A15A88" w:rsidP="0021470C">
            <w:pPr>
              <w:jc w:val="center"/>
              <w:rPr>
                <w:b/>
                <w:bCs/>
                <w:sz w:val="22"/>
                <w:szCs w:val="22"/>
              </w:rPr>
            </w:pPr>
            <w:r w:rsidRPr="00AE739A">
              <w:rPr>
                <w:b/>
                <w:bCs/>
                <w:sz w:val="22"/>
                <w:szCs w:val="22"/>
              </w:rPr>
              <w:t>Ņemts vērā</w:t>
            </w:r>
          </w:p>
          <w:p w14:paraId="10E3C3E8" w14:textId="77777777" w:rsidR="00A15A88" w:rsidRPr="00AE739A" w:rsidRDefault="00A15A88" w:rsidP="00651BAD">
            <w:pPr>
              <w:jc w:val="center"/>
              <w:rPr>
                <w:b/>
                <w:bCs/>
                <w:sz w:val="22"/>
                <w:szCs w:val="22"/>
              </w:rPr>
            </w:pPr>
          </w:p>
          <w:p w14:paraId="710D956B" w14:textId="77777777" w:rsidR="00A15A88" w:rsidRPr="00AE739A" w:rsidRDefault="00A15A88" w:rsidP="00651BAD">
            <w:pPr>
              <w:jc w:val="center"/>
              <w:rPr>
                <w:b/>
                <w:bCs/>
                <w:sz w:val="22"/>
                <w:szCs w:val="22"/>
              </w:rPr>
            </w:pPr>
          </w:p>
          <w:p w14:paraId="36A04F0D" w14:textId="77777777" w:rsidR="00A15A88" w:rsidRPr="00AE739A" w:rsidRDefault="00A15A88" w:rsidP="00651BAD">
            <w:pPr>
              <w:jc w:val="center"/>
              <w:rPr>
                <w:b/>
                <w:bCs/>
                <w:sz w:val="22"/>
                <w:szCs w:val="22"/>
              </w:rPr>
            </w:pPr>
          </w:p>
          <w:p w14:paraId="4F82F9ED" w14:textId="77777777" w:rsidR="00A15A88" w:rsidRPr="00AE739A" w:rsidRDefault="00A15A88" w:rsidP="00651BAD">
            <w:pPr>
              <w:jc w:val="center"/>
              <w:rPr>
                <w:b/>
                <w:bCs/>
                <w:sz w:val="22"/>
                <w:szCs w:val="22"/>
              </w:rPr>
            </w:pPr>
          </w:p>
          <w:p w14:paraId="10942EDA" w14:textId="77777777" w:rsidR="00A15A88" w:rsidRPr="00AE739A" w:rsidRDefault="00A15A88" w:rsidP="00651BAD">
            <w:pPr>
              <w:jc w:val="center"/>
              <w:rPr>
                <w:b/>
                <w:bCs/>
                <w:sz w:val="22"/>
                <w:szCs w:val="22"/>
              </w:rPr>
            </w:pPr>
          </w:p>
          <w:p w14:paraId="76AF7071" w14:textId="77777777" w:rsidR="00A15A88" w:rsidRPr="00AE739A" w:rsidRDefault="00A15A88">
            <w:pPr>
              <w:jc w:val="center"/>
              <w:rPr>
                <w:b/>
                <w:bCs/>
                <w:sz w:val="22"/>
                <w:szCs w:val="22"/>
              </w:rPr>
            </w:pPr>
          </w:p>
          <w:p w14:paraId="2A07E792" w14:textId="77777777" w:rsidR="00A15A88" w:rsidRPr="00AE739A" w:rsidRDefault="00A15A88">
            <w:pPr>
              <w:jc w:val="center"/>
              <w:rPr>
                <w:b/>
                <w:bCs/>
                <w:sz w:val="22"/>
                <w:szCs w:val="22"/>
              </w:rPr>
            </w:pPr>
          </w:p>
          <w:p w14:paraId="4BEE2882" w14:textId="77777777" w:rsidR="00A15A88" w:rsidRPr="00AE739A" w:rsidRDefault="00A15A88">
            <w:pPr>
              <w:jc w:val="center"/>
              <w:rPr>
                <w:b/>
                <w:bCs/>
                <w:sz w:val="22"/>
                <w:szCs w:val="22"/>
              </w:rPr>
            </w:pPr>
          </w:p>
          <w:p w14:paraId="0A341AE6" w14:textId="77777777" w:rsidR="00A15A88" w:rsidRPr="00AE739A" w:rsidRDefault="00A15A88">
            <w:pPr>
              <w:jc w:val="center"/>
              <w:rPr>
                <w:b/>
                <w:bCs/>
                <w:sz w:val="22"/>
                <w:szCs w:val="22"/>
              </w:rPr>
            </w:pPr>
          </w:p>
          <w:p w14:paraId="59994581" w14:textId="77777777" w:rsidR="00A15A88" w:rsidRPr="00AE739A" w:rsidRDefault="00A15A88">
            <w:pPr>
              <w:jc w:val="center"/>
              <w:rPr>
                <w:b/>
                <w:bCs/>
                <w:sz w:val="22"/>
                <w:szCs w:val="22"/>
              </w:rPr>
            </w:pPr>
          </w:p>
          <w:p w14:paraId="3828973F" w14:textId="77777777" w:rsidR="00A15A88" w:rsidRPr="00AE739A" w:rsidRDefault="00A15A88">
            <w:pPr>
              <w:jc w:val="center"/>
              <w:rPr>
                <w:b/>
                <w:bCs/>
                <w:sz w:val="22"/>
                <w:szCs w:val="22"/>
              </w:rPr>
            </w:pPr>
          </w:p>
          <w:p w14:paraId="7760DBB7" w14:textId="77777777" w:rsidR="00A15A88" w:rsidRPr="00AE739A" w:rsidRDefault="00A15A88">
            <w:pPr>
              <w:jc w:val="center"/>
              <w:rPr>
                <w:b/>
                <w:bCs/>
                <w:sz w:val="22"/>
                <w:szCs w:val="22"/>
              </w:rPr>
            </w:pPr>
          </w:p>
          <w:p w14:paraId="1B76904A" w14:textId="77777777" w:rsidR="00A15A88" w:rsidRPr="00AE739A" w:rsidRDefault="00A15A88">
            <w:pPr>
              <w:jc w:val="center"/>
              <w:rPr>
                <w:b/>
                <w:bCs/>
                <w:sz w:val="22"/>
                <w:szCs w:val="22"/>
              </w:rPr>
            </w:pPr>
          </w:p>
          <w:p w14:paraId="0740FDA3" w14:textId="77777777" w:rsidR="00A15A88" w:rsidRPr="00AE739A" w:rsidRDefault="00A15A88">
            <w:pPr>
              <w:jc w:val="center"/>
              <w:rPr>
                <w:b/>
                <w:bCs/>
                <w:sz w:val="22"/>
                <w:szCs w:val="22"/>
              </w:rPr>
            </w:pPr>
          </w:p>
          <w:p w14:paraId="5EA1FC61" w14:textId="6DC3822C" w:rsidR="00271CD4" w:rsidRPr="00AE739A" w:rsidRDefault="00A15A88" w:rsidP="00F77858">
            <w:pPr>
              <w:jc w:val="center"/>
              <w:rPr>
                <w:b/>
                <w:bCs/>
                <w:sz w:val="22"/>
                <w:szCs w:val="22"/>
              </w:rPr>
            </w:pPr>
            <w:r w:rsidRPr="00AE739A">
              <w:rPr>
                <w:b/>
                <w:bCs/>
                <w:sz w:val="22"/>
                <w:szCs w:val="22"/>
              </w:rPr>
              <w:t>Ņemts vērā</w:t>
            </w:r>
          </w:p>
          <w:p w14:paraId="61DBAB86" w14:textId="363F0CDE" w:rsidR="00C037F5" w:rsidRPr="00AE739A" w:rsidRDefault="00271CD4" w:rsidP="00F9653A">
            <w:pPr>
              <w:pStyle w:val="CommentText"/>
              <w:jc w:val="both"/>
              <w:rPr>
                <w:sz w:val="22"/>
                <w:szCs w:val="22"/>
              </w:rPr>
            </w:pPr>
            <w:r w:rsidRPr="00AE739A">
              <w:rPr>
                <w:sz w:val="22"/>
                <w:szCs w:val="22"/>
                <w:shd w:val="clear" w:color="auto" w:fill="FFFFFF"/>
              </w:rPr>
              <w:t>Noteikumu projekta 1</w:t>
            </w:r>
            <w:r w:rsidR="00AB7BAF" w:rsidRPr="00AE739A">
              <w:rPr>
                <w:sz w:val="22"/>
                <w:szCs w:val="22"/>
                <w:shd w:val="clear" w:color="auto" w:fill="FFFFFF"/>
              </w:rPr>
              <w:t>3</w:t>
            </w:r>
            <w:r w:rsidRPr="00AE739A">
              <w:rPr>
                <w:sz w:val="22"/>
                <w:szCs w:val="22"/>
                <w:shd w:val="clear" w:color="auto" w:fill="FFFFFF"/>
              </w:rPr>
              <w:t>. punktā ietvertais MK noteikumu Nr.</w:t>
            </w:r>
            <w:r w:rsidR="005E1BC9" w:rsidRPr="00AE739A">
              <w:rPr>
                <w:sz w:val="22"/>
                <w:szCs w:val="22"/>
                <w:shd w:val="clear" w:color="auto" w:fill="FFFFFF"/>
              </w:rPr>
              <w:t xml:space="preserve"> </w:t>
            </w:r>
            <w:r w:rsidRPr="00AE739A">
              <w:rPr>
                <w:sz w:val="22"/>
                <w:szCs w:val="22"/>
                <w:shd w:val="clear" w:color="auto" w:fill="FFFFFF"/>
              </w:rPr>
              <w:t xml:space="preserve">262 </w:t>
            </w:r>
            <w:r w:rsidRPr="00AE739A">
              <w:rPr>
                <w:sz w:val="22"/>
                <w:szCs w:val="22"/>
              </w:rPr>
              <w:t>63.</w:t>
            </w:r>
            <w:r w:rsidRPr="00AE739A">
              <w:rPr>
                <w:sz w:val="22"/>
                <w:szCs w:val="22"/>
                <w:vertAlign w:val="superscript"/>
              </w:rPr>
              <w:t>25</w:t>
            </w:r>
            <w:r w:rsidRPr="00AE739A">
              <w:rPr>
                <w:sz w:val="22"/>
                <w:szCs w:val="22"/>
              </w:rPr>
              <w:t xml:space="preserve"> punkts ir precizēts. </w:t>
            </w:r>
          </w:p>
          <w:p w14:paraId="71908B5D" w14:textId="77777777" w:rsidR="00B95D45" w:rsidRPr="00AE739A" w:rsidRDefault="00271CD4" w:rsidP="00D46D21">
            <w:pPr>
              <w:pStyle w:val="CommentText"/>
              <w:jc w:val="both"/>
              <w:rPr>
                <w:sz w:val="22"/>
                <w:szCs w:val="22"/>
              </w:rPr>
            </w:pPr>
            <w:r w:rsidRPr="00AE739A">
              <w:rPr>
                <w:sz w:val="22"/>
                <w:szCs w:val="22"/>
              </w:rPr>
              <w:t>An</w:t>
            </w:r>
            <w:r w:rsidRPr="00AE739A">
              <w:rPr>
                <w:sz w:val="22"/>
                <w:szCs w:val="22"/>
                <w:shd w:val="clear" w:color="auto" w:fill="FFFFFF"/>
              </w:rPr>
              <w:t xml:space="preserve">otācijas </w:t>
            </w:r>
            <w:r w:rsidRPr="00AE739A">
              <w:rPr>
                <w:sz w:val="22"/>
                <w:szCs w:val="22"/>
              </w:rPr>
              <w:t>I. sadaļas 2. punkts papildināts.</w:t>
            </w:r>
            <w:r w:rsidR="00282F14" w:rsidRPr="00AE739A">
              <w:rPr>
                <w:sz w:val="22"/>
                <w:szCs w:val="22"/>
              </w:rPr>
              <w:t xml:space="preserve"> </w:t>
            </w:r>
            <w:r w:rsidR="00B95D45" w:rsidRPr="00AE739A">
              <w:rPr>
                <w:sz w:val="22"/>
                <w:szCs w:val="22"/>
              </w:rPr>
              <w:t>Panākta vienošanās par projekta attiecīgā punkta redakciju elektroniskās saskaņošanas laikā.</w:t>
            </w:r>
          </w:p>
          <w:p w14:paraId="1A58C1FA" w14:textId="77777777" w:rsidR="003635D5" w:rsidRPr="00AE739A" w:rsidRDefault="003635D5">
            <w:pPr>
              <w:jc w:val="center"/>
              <w:rPr>
                <w:sz w:val="22"/>
                <w:szCs w:val="22"/>
              </w:rPr>
            </w:pPr>
          </w:p>
          <w:p w14:paraId="7A4EF7CF" w14:textId="55C67B1D" w:rsidR="000B74F4" w:rsidRPr="00AE739A" w:rsidRDefault="00DA4B59" w:rsidP="00D46D21">
            <w:pPr>
              <w:jc w:val="both"/>
              <w:rPr>
                <w:sz w:val="22"/>
                <w:szCs w:val="22"/>
              </w:rPr>
            </w:pPr>
            <w:r w:rsidRPr="00AE739A">
              <w:rPr>
                <w:sz w:val="22"/>
                <w:szCs w:val="22"/>
              </w:rPr>
              <w:t xml:space="preserve">Vienlaikus </w:t>
            </w:r>
            <w:r w:rsidR="00B95D45" w:rsidRPr="00AE739A">
              <w:rPr>
                <w:sz w:val="22"/>
                <w:szCs w:val="22"/>
              </w:rPr>
              <w:t xml:space="preserve">skaidrojam, ka </w:t>
            </w:r>
            <w:r w:rsidRPr="00AE739A">
              <w:rPr>
                <w:sz w:val="22"/>
                <w:szCs w:val="22"/>
              </w:rPr>
              <w:t>pagaidām nav iespējams konstatēt, ka izmaksātais atbalsts (saskaņā ar MKN Nr.</w:t>
            </w:r>
            <w:r w:rsidR="003635D5" w:rsidRPr="00AE739A">
              <w:rPr>
                <w:sz w:val="22"/>
                <w:szCs w:val="22"/>
              </w:rPr>
              <w:t xml:space="preserve"> </w:t>
            </w:r>
            <w:r w:rsidRPr="00AE739A">
              <w:rPr>
                <w:sz w:val="22"/>
                <w:szCs w:val="22"/>
              </w:rPr>
              <w:t>262</w:t>
            </w:r>
            <w:r w:rsidR="003635D5" w:rsidRPr="00AE739A">
              <w:rPr>
                <w:sz w:val="22"/>
                <w:szCs w:val="22"/>
              </w:rPr>
              <w:t>)</w:t>
            </w:r>
            <w:r w:rsidRPr="00AE739A">
              <w:rPr>
                <w:sz w:val="22"/>
                <w:szCs w:val="22"/>
              </w:rPr>
              <w:t xml:space="preserve"> ir nelikumīgs, līdz ar to nav pamata uzskatīt, ka tiek i</w:t>
            </w:r>
            <w:r w:rsidR="003635D5" w:rsidRPr="00AE739A">
              <w:rPr>
                <w:sz w:val="22"/>
                <w:szCs w:val="22"/>
              </w:rPr>
              <w:t>etekmētas</w:t>
            </w:r>
            <w:r w:rsidRPr="00AE739A">
              <w:rPr>
                <w:sz w:val="22"/>
                <w:szCs w:val="22"/>
              </w:rPr>
              <w:t xml:space="preserve"> </w:t>
            </w:r>
            <w:r w:rsidR="003635D5" w:rsidRPr="00AE739A">
              <w:rPr>
                <w:sz w:val="22"/>
                <w:szCs w:val="22"/>
              </w:rPr>
              <w:t>privātpersonas.</w:t>
            </w:r>
          </w:p>
          <w:p w14:paraId="1DC8FCE6" w14:textId="77777777" w:rsidR="000B74F4" w:rsidRPr="00AE739A" w:rsidRDefault="000B74F4">
            <w:pPr>
              <w:jc w:val="center"/>
              <w:rPr>
                <w:sz w:val="22"/>
                <w:szCs w:val="22"/>
              </w:rPr>
            </w:pPr>
          </w:p>
          <w:p w14:paraId="27BBEB66" w14:textId="77777777" w:rsidR="00B95D45" w:rsidRPr="00AE739A" w:rsidRDefault="00B95D45" w:rsidP="0021470C">
            <w:pPr>
              <w:jc w:val="center"/>
              <w:rPr>
                <w:b/>
                <w:bCs/>
                <w:sz w:val="22"/>
                <w:szCs w:val="22"/>
              </w:rPr>
            </w:pPr>
          </w:p>
          <w:p w14:paraId="61760E4A" w14:textId="77777777" w:rsidR="00B95D45" w:rsidRPr="00AE739A" w:rsidRDefault="00B95D45" w:rsidP="0021470C">
            <w:pPr>
              <w:jc w:val="center"/>
              <w:rPr>
                <w:b/>
                <w:bCs/>
                <w:sz w:val="22"/>
                <w:szCs w:val="22"/>
              </w:rPr>
            </w:pPr>
          </w:p>
          <w:p w14:paraId="23B21427" w14:textId="77777777" w:rsidR="00B95D45" w:rsidRPr="00AE739A" w:rsidRDefault="00B95D45" w:rsidP="0021470C">
            <w:pPr>
              <w:jc w:val="center"/>
              <w:rPr>
                <w:b/>
                <w:bCs/>
                <w:sz w:val="22"/>
                <w:szCs w:val="22"/>
              </w:rPr>
            </w:pPr>
          </w:p>
          <w:p w14:paraId="1FDCDECD" w14:textId="77777777" w:rsidR="00B95D45" w:rsidRPr="00AE739A" w:rsidRDefault="00B95D45" w:rsidP="0021470C">
            <w:pPr>
              <w:jc w:val="center"/>
              <w:rPr>
                <w:b/>
                <w:bCs/>
                <w:sz w:val="22"/>
                <w:szCs w:val="22"/>
              </w:rPr>
            </w:pPr>
          </w:p>
          <w:p w14:paraId="25655AB5" w14:textId="77777777" w:rsidR="00B95D45" w:rsidRPr="00AE739A" w:rsidRDefault="00B95D45" w:rsidP="0021470C">
            <w:pPr>
              <w:jc w:val="center"/>
              <w:rPr>
                <w:b/>
                <w:bCs/>
                <w:sz w:val="22"/>
                <w:szCs w:val="22"/>
              </w:rPr>
            </w:pPr>
          </w:p>
          <w:p w14:paraId="3C96840C" w14:textId="77777777" w:rsidR="00B95D45" w:rsidRPr="00AE739A" w:rsidRDefault="00B95D45" w:rsidP="0021470C">
            <w:pPr>
              <w:jc w:val="center"/>
              <w:rPr>
                <w:b/>
                <w:bCs/>
                <w:sz w:val="22"/>
                <w:szCs w:val="22"/>
              </w:rPr>
            </w:pPr>
          </w:p>
          <w:p w14:paraId="4A2AE282" w14:textId="77777777" w:rsidR="00B95D45" w:rsidRPr="00AE739A" w:rsidRDefault="00B95D45" w:rsidP="0021470C">
            <w:pPr>
              <w:jc w:val="center"/>
              <w:rPr>
                <w:b/>
                <w:bCs/>
                <w:sz w:val="22"/>
                <w:szCs w:val="22"/>
              </w:rPr>
            </w:pPr>
          </w:p>
          <w:p w14:paraId="46789F42" w14:textId="77777777" w:rsidR="00B95D45" w:rsidRPr="00AE739A" w:rsidRDefault="00B95D45" w:rsidP="0021470C">
            <w:pPr>
              <w:jc w:val="center"/>
              <w:rPr>
                <w:b/>
                <w:bCs/>
                <w:sz w:val="22"/>
                <w:szCs w:val="22"/>
              </w:rPr>
            </w:pPr>
          </w:p>
          <w:p w14:paraId="57C24A82" w14:textId="77777777" w:rsidR="00B95D45" w:rsidRPr="00AE739A" w:rsidRDefault="00B95D45" w:rsidP="0021470C">
            <w:pPr>
              <w:jc w:val="center"/>
              <w:rPr>
                <w:b/>
                <w:bCs/>
                <w:sz w:val="22"/>
                <w:szCs w:val="22"/>
              </w:rPr>
            </w:pPr>
          </w:p>
          <w:p w14:paraId="5174CF05" w14:textId="77777777" w:rsidR="00B95D45" w:rsidRPr="00AE739A" w:rsidRDefault="00B95D45" w:rsidP="0021470C">
            <w:pPr>
              <w:jc w:val="center"/>
              <w:rPr>
                <w:b/>
                <w:bCs/>
                <w:sz w:val="22"/>
                <w:szCs w:val="22"/>
              </w:rPr>
            </w:pPr>
          </w:p>
          <w:p w14:paraId="15536658" w14:textId="77777777" w:rsidR="00B95D45" w:rsidRPr="00AE739A" w:rsidRDefault="00B95D45" w:rsidP="0021470C">
            <w:pPr>
              <w:jc w:val="center"/>
              <w:rPr>
                <w:b/>
                <w:bCs/>
                <w:sz w:val="22"/>
                <w:szCs w:val="22"/>
              </w:rPr>
            </w:pPr>
          </w:p>
          <w:p w14:paraId="39C648A2" w14:textId="77777777" w:rsidR="00B95D45" w:rsidRPr="00AE739A" w:rsidRDefault="00B95D45" w:rsidP="0021470C">
            <w:pPr>
              <w:jc w:val="center"/>
              <w:rPr>
                <w:b/>
                <w:bCs/>
                <w:sz w:val="22"/>
                <w:szCs w:val="22"/>
              </w:rPr>
            </w:pPr>
          </w:p>
          <w:p w14:paraId="719F46F4" w14:textId="77777777" w:rsidR="00B95D45" w:rsidRPr="00AE739A" w:rsidRDefault="00B95D45" w:rsidP="0021470C">
            <w:pPr>
              <w:jc w:val="center"/>
              <w:rPr>
                <w:b/>
                <w:bCs/>
                <w:sz w:val="22"/>
                <w:szCs w:val="22"/>
              </w:rPr>
            </w:pPr>
          </w:p>
          <w:p w14:paraId="5D14042E" w14:textId="77777777" w:rsidR="00B95D45" w:rsidRPr="00AE739A" w:rsidRDefault="00B95D45" w:rsidP="0021470C">
            <w:pPr>
              <w:jc w:val="center"/>
              <w:rPr>
                <w:b/>
                <w:bCs/>
                <w:sz w:val="22"/>
                <w:szCs w:val="22"/>
              </w:rPr>
            </w:pPr>
          </w:p>
          <w:p w14:paraId="3B9C89D0" w14:textId="77777777" w:rsidR="00B95D45" w:rsidRPr="00AE739A" w:rsidRDefault="00B95D45" w:rsidP="0021470C">
            <w:pPr>
              <w:jc w:val="center"/>
              <w:rPr>
                <w:b/>
                <w:bCs/>
                <w:sz w:val="22"/>
                <w:szCs w:val="22"/>
              </w:rPr>
            </w:pPr>
          </w:p>
          <w:p w14:paraId="16582073" w14:textId="77777777" w:rsidR="00B95D45" w:rsidRPr="00AE739A" w:rsidRDefault="00B95D45" w:rsidP="0021470C">
            <w:pPr>
              <w:jc w:val="center"/>
              <w:rPr>
                <w:b/>
                <w:bCs/>
                <w:sz w:val="22"/>
                <w:szCs w:val="22"/>
              </w:rPr>
            </w:pPr>
          </w:p>
          <w:p w14:paraId="63696974" w14:textId="77777777" w:rsidR="00B95D45" w:rsidRPr="00AE739A" w:rsidRDefault="00B95D45" w:rsidP="0021470C">
            <w:pPr>
              <w:jc w:val="center"/>
              <w:rPr>
                <w:b/>
                <w:bCs/>
                <w:sz w:val="22"/>
                <w:szCs w:val="22"/>
              </w:rPr>
            </w:pPr>
          </w:p>
          <w:p w14:paraId="2B4EF6CD" w14:textId="77777777" w:rsidR="00B95D45" w:rsidRPr="00AE739A" w:rsidRDefault="00B95D45" w:rsidP="0021470C">
            <w:pPr>
              <w:jc w:val="center"/>
              <w:rPr>
                <w:b/>
                <w:bCs/>
                <w:sz w:val="22"/>
                <w:szCs w:val="22"/>
              </w:rPr>
            </w:pPr>
          </w:p>
          <w:p w14:paraId="48417E38" w14:textId="77777777" w:rsidR="00B95D45" w:rsidRPr="00AE739A" w:rsidRDefault="00B95D45" w:rsidP="0021470C">
            <w:pPr>
              <w:jc w:val="center"/>
              <w:rPr>
                <w:b/>
                <w:bCs/>
                <w:sz w:val="22"/>
                <w:szCs w:val="22"/>
              </w:rPr>
            </w:pPr>
          </w:p>
          <w:p w14:paraId="2DE7ADFA" w14:textId="77777777" w:rsidR="00B95D45" w:rsidRPr="00AE739A" w:rsidRDefault="00B95D45" w:rsidP="0021470C">
            <w:pPr>
              <w:jc w:val="center"/>
              <w:rPr>
                <w:b/>
                <w:bCs/>
                <w:sz w:val="22"/>
                <w:szCs w:val="22"/>
              </w:rPr>
            </w:pPr>
          </w:p>
          <w:p w14:paraId="18B43AB2" w14:textId="77777777" w:rsidR="00B95D45" w:rsidRPr="00AE739A" w:rsidRDefault="00B95D45" w:rsidP="0021470C">
            <w:pPr>
              <w:jc w:val="center"/>
              <w:rPr>
                <w:b/>
                <w:bCs/>
                <w:sz w:val="22"/>
                <w:szCs w:val="22"/>
              </w:rPr>
            </w:pPr>
          </w:p>
          <w:p w14:paraId="0D2147AA" w14:textId="77777777" w:rsidR="00B95D45" w:rsidRPr="00AE739A" w:rsidRDefault="00B95D45" w:rsidP="0021470C">
            <w:pPr>
              <w:jc w:val="center"/>
              <w:rPr>
                <w:b/>
                <w:bCs/>
                <w:sz w:val="22"/>
                <w:szCs w:val="22"/>
              </w:rPr>
            </w:pPr>
          </w:p>
          <w:p w14:paraId="7D085DA3" w14:textId="77777777" w:rsidR="00B95D45" w:rsidRPr="00AE739A" w:rsidRDefault="00B95D45" w:rsidP="0021470C">
            <w:pPr>
              <w:jc w:val="center"/>
              <w:rPr>
                <w:b/>
                <w:bCs/>
                <w:sz w:val="22"/>
                <w:szCs w:val="22"/>
              </w:rPr>
            </w:pPr>
          </w:p>
          <w:p w14:paraId="401AC442" w14:textId="77777777" w:rsidR="00B95D45" w:rsidRPr="00AE739A" w:rsidRDefault="00B95D45" w:rsidP="0021470C">
            <w:pPr>
              <w:jc w:val="center"/>
              <w:rPr>
                <w:b/>
                <w:bCs/>
                <w:sz w:val="22"/>
                <w:szCs w:val="22"/>
              </w:rPr>
            </w:pPr>
          </w:p>
          <w:p w14:paraId="25461B55" w14:textId="77777777" w:rsidR="00B95D45" w:rsidRPr="00AE739A" w:rsidRDefault="00B95D45" w:rsidP="0021470C">
            <w:pPr>
              <w:jc w:val="center"/>
              <w:rPr>
                <w:b/>
                <w:bCs/>
                <w:sz w:val="22"/>
                <w:szCs w:val="22"/>
              </w:rPr>
            </w:pPr>
          </w:p>
          <w:p w14:paraId="6A253BDA" w14:textId="77777777" w:rsidR="00B95D45" w:rsidRPr="00AE739A" w:rsidRDefault="00B95D45" w:rsidP="0021470C">
            <w:pPr>
              <w:jc w:val="center"/>
              <w:rPr>
                <w:b/>
                <w:bCs/>
                <w:sz w:val="22"/>
                <w:szCs w:val="22"/>
              </w:rPr>
            </w:pPr>
          </w:p>
          <w:p w14:paraId="16929E43" w14:textId="77777777" w:rsidR="00B95D45" w:rsidRPr="00AE739A" w:rsidRDefault="00B95D45" w:rsidP="0021470C">
            <w:pPr>
              <w:jc w:val="center"/>
              <w:rPr>
                <w:b/>
                <w:bCs/>
                <w:sz w:val="22"/>
                <w:szCs w:val="22"/>
              </w:rPr>
            </w:pPr>
          </w:p>
          <w:p w14:paraId="2D0171EF" w14:textId="77777777" w:rsidR="00B95D45" w:rsidRPr="00AE739A" w:rsidRDefault="00B95D45" w:rsidP="0021470C">
            <w:pPr>
              <w:jc w:val="center"/>
              <w:rPr>
                <w:b/>
                <w:bCs/>
                <w:sz w:val="22"/>
                <w:szCs w:val="22"/>
              </w:rPr>
            </w:pPr>
          </w:p>
          <w:p w14:paraId="696B3444" w14:textId="77777777" w:rsidR="00B95D45" w:rsidRPr="00AE739A" w:rsidRDefault="00B95D45" w:rsidP="0021470C">
            <w:pPr>
              <w:jc w:val="center"/>
              <w:rPr>
                <w:b/>
                <w:bCs/>
                <w:sz w:val="22"/>
                <w:szCs w:val="22"/>
              </w:rPr>
            </w:pPr>
          </w:p>
          <w:p w14:paraId="17521C3A" w14:textId="77777777" w:rsidR="00B95D45" w:rsidRPr="00AE739A" w:rsidRDefault="00B95D45" w:rsidP="0021470C">
            <w:pPr>
              <w:jc w:val="center"/>
              <w:rPr>
                <w:b/>
                <w:bCs/>
                <w:sz w:val="22"/>
                <w:szCs w:val="22"/>
              </w:rPr>
            </w:pPr>
          </w:p>
          <w:p w14:paraId="7380DE65" w14:textId="77777777" w:rsidR="00B95D45" w:rsidRPr="00AE739A" w:rsidRDefault="00B95D45" w:rsidP="0021470C">
            <w:pPr>
              <w:jc w:val="center"/>
              <w:rPr>
                <w:b/>
                <w:bCs/>
                <w:sz w:val="22"/>
                <w:szCs w:val="22"/>
              </w:rPr>
            </w:pPr>
          </w:p>
          <w:p w14:paraId="174B6DBB" w14:textId="77777777" w:rsidR="00B95D45" w:rsidRPr="00AE739A" w:rsidRDefault="00B95D45" w:rsidP="0021470C">
            <w:pPr>
              <w:jc w:val="center"/>
              <w:rPr>
                <w:b/>
                <w:bCs/>
                <w:sz w:val="22"/>
                <w:szCs w:val="22"/>
              </w:rPr>
            </w:pPr>
          </w:p>
          <w:p w14:paraId="548D4F98" w14:textId="77777777" w:rsidR="00B95D45" w:rsidRPr="00AE739A" w:rsidRDefault="00B95D45" w:rsidP="0021470C">
            <w:pPr>
              <w:jc w:val="center"/>
              <w:rPr>
                <w:b/>
                <w:bCs/>
                <w:sz w:val="22"/>
                <w:szCs w:val="22"/>
              </w:rPr>
            </w:pPr>
          </w:p>
          <w:p w14:paraId="6B824EB5" w14:textId="77777777" w:rsidR="00B95D45" w:rsidRPr="00AE739A" w:rsidRDefault="00B95D45" w:rsidP="0021470C">
            <w:pPr>
              <w:jc w:val="center"/>
              <w:rPr>
                <w:b/>
                <w:bCs/>
                <w:sz w:val="22"/>
                <w:szCs w:val="22"/>
              </w:rPr>
            </w:pPr>
          </w:p>
          <w:p w14:paraId="3CBFA444" w14:textId="77777777" w:rsidR="00B95D45" w:rsidRPr="00AE739A" w:rsidRDefault="00B95D45" w:rsidP="0021470C">
            <w:pPr>
              <w:jc w:val="center"/>
              <w:rPr>
                <w:b/>
                <w:bCs/>
                <w:sz w:val="22"/>
                <w:szCs w:val="22"/>
              </w:rPr>
            </w:pPr>
          </w:p>
          <w:p w14:paraId="66FE4959" w14:textId="77777777" w:rsidR="00B95D45" w:rsidRPr="00AE739A" w:rsidRDefault="00B95D45" w:rsidP="0021470C">
            <w:pPr>
              <w:jc w:val="center"/>
              <w:rPr>
                <w:b/>
                <w:bCs/>
                <w:sz w:val="22"/>
                <w:szCs w:val="22"/>
              </w:rPr>
            </w:pPr>
          </w:p>
          <w:p w14:paraId="6A1D49CE" w14:textId="77777777" w:rsidR="00B95D45" w:rsidRPr="00AE739A" w:rsidRDefault="00B95D45" w:rsidP="0021470C">
            <w:pPr>
              <w:jc w:val="center"/>
              <w:rPr>
                <w:b/>
                <w:bCs/>
                <w:sz w:val="22"/>
                <w:szCs w:val="22"/>
              </w:rPr>
            </w:pPr>
          </w:p>
          <w:p w14:paraId="6246B8F6" w14:textId="77777777" w:rsidR="00B95D45" w:rsidRPr="00AE739A" w:rsidRDefault="00B95D45" w:rsidP="0021470C">
            <w:pPr>
              <w:jc w:val="center"/>
              <w:rPr>
                <w:b/>
                <w:bCs/>
                <w:sz w:val="22"/>
                <w:szCs w:val="22"/>
              </w:rPr>
            </w:pPr>
          </w:p>
          <w:p w14:paraId="067E6C71" w14:textId="77777777" w:rsidR="00B95D45" w:rsidRPr="00AE739A" w:rsidRDefault="00B95D45" w:rsidP="0021470C">
            <w:pPr>
              <w:jc w:val="center"/>
              <w:rPr>
                <w:b/>
                <w:bCs/>
                <w:sz w:val="22"/>
                <w:szCs w:val="22"/>
              </w:rPr>
            </w:pPr>
          </w:p>
          <w:p w14:paraId="601A79C1" w14:textId="77777777" w:rsidR="00B95D45" w:rsidRPr="00AE739A" w:rsidRDefault="00B95D45" w:rsidP="0021470C">
            <w:pPr>
              <w:jc w:val="center"/>
              <w:rPr>
                <w:b/>
                <w:bCs/>
                <w:sz w:val="22"/>
                <w:szCs w:val="22"/>
              </w:rPr>
            </w:pPr>
          </w:p>
          <w:p w14:paraId="7532835E" w14:textId="77777777" w:rsidR="00B95D45" w:rsidRPr="00AE739A" w:rsidRDefault="00B95D45" w:rsidP="0021470C">
            <w:pPr>
              <w:jc w:val="center"/>
              <w:rPr>
                <w:b/>
                <w:bCs/>
                <w:sz w:val="22"/>
                <w:szCs w:val="22"/>
              </w:rPr>
            </w:pPr>
          </w:p>
          <w:p w14:paraId="051C6CE1" w14:textId="77777777" w:rsidR="00B95D45" w:rsidRPr="00AE739A" w:rsidRDefault="00B95D45" w:rsidP="0021470C">
            <w:pPr>
              <w:jc w:val="center"/>
              <w:rPr>
                <w:b/>
                <w:bCs/>
                <w:sz w:val="22"/>
                <w:szCs w:val="22"/>
              </w:rPr>
            </w:pPr>
          </w:p>
          <w:p w14:paraId="700C2FBB" w14:textId="77777777" w:rsidR="00B95D45" w:rsidRPr="00AE739A" w:rsidRDefault="00B95D45" w:rsidP="0021470C">
            <w:pPr>
              <w:jc w:val="center"/>
              <w:rPr>
                <w:b/>
                <w:bCs/>
                <w:sz w:val="22"/>
                <w:szCs w:val="22"/>
              </w:rPr>
            </w:pPr>
          </w:p>
          <w:p w14:paraId="163E66C7" w14:textId="77777777" w:rsidR="00B95D45" w:rsidRPr="00AE739A" w:rsidRDefault="00B95D45" w:rsidP="0021470C">
            <w:pPr>
              <w:jc w:val="center"/>
              <w:rPr>
                <w:b/>
                <w:bCs/>
                <w:sz w:val="22"/>
                <w:szCs w:val="22"/>
              </w:rPr>
            </w:pPr>
          </w:p>
          <w:p w14:paraId="6B6A60F4" w14:textId="77777777" w:rsidR="00B95D45" w:rsidRPr="00AE739A" w:rsidRDefault="00B95D45" w:rsidP="0021470C">
            <w:pPr>
              <w:jc w:val="center"/>
              <w:rPr>
                <w:b/>
                <w:bCs/>
                <w:sz w:val="22"/>
                <w:szCs w:val="22"/>
              </w:rPr>
            </w:pPr>
          </w:p>
          <w:p w14:paraId="529E5222" w14:textId="77777777" w:rsidR="00B95D45" w:rsidRPr="00AE739A" w:rsidRDefault="00B95D45" w:rsidP="0021470C">
            <w:pPr>
              <w:jc w:val="center"/>
              <w:rPr>
                <w:b/>
                <w:bCs/>
                <w:sz w:val="22"/>
                <w:szCs w:val="22"/>
              </w:rPr>
            </w:pPr>
          </w:p>
          <w:p w14:paraId="0D068B51" w14:textId="77777777" w:rsidR="00B95D45" w:rsidRPr="00AE739A" w:rsidRDefault="00B95D45" w:rsidP="0021470C">
            <w:pPr>
              <w:jc w:val="center"/>
              <w:rPr>
                <w:b/>
                <w:bCs/>
                <w:sz w:val="22"/>
                <w:szCs w:val="22"/>
              </w:rPr>
            </w:pPr>
          </w:p>
          <w:p w14:paraId="668D52A8" w14:textId="77777777" w:rsidR="00B95D45" w:rsidRPr="00AE739A" w:rsidRDefault="00B95D45" w:rsidP="0021470C">
            <w:pPr>
              <w:jc w:val="center"/>
              <w:rPr>
                <w:b/>
                <w:bCs/>
                <w:sz w:val="22"/>
                <w:szCs w:val="22"/>
              </w:rPr>
            </w:pPr>
          </w:p>
          <w:p w14:paraId="29725DDF" w14:textId="77777777" w:rsidR="00B95D45" w:rsidRPr="00AE739A" w:rsidRDefault="00B95D45" w:rsidP="0021470C">
            <w:pPr>
              <w:jc w:val="center"/>
              <w:rPr>
                <w:b/>
                <w:bCs/>
                <w:sz w:val="22"/>
                <w:szCs w:val="22"/>
              </w:rPr>
            </w:pPr>
          </w:p>
          <w:p w14:paraId="305DF15C" w14:textId="77777777" w:rsidR="00B95D45" w:rsidRPr="00AE739A" w:rsidRDefault="00B95D45" w:rsidP="0021470C">
            <w:pPr>
              <w:jc w:val="center"/>
              <w:rPr>
                <w:b/>
                <w:bCs/>
                <w:sz w:val="22"/>
                <w:szCs w:val="22"/>
              </w:rPr>
            </w:pPr>
          </w:p>
          <w:p w14:paraId="0835B397" w14:textId="77777777" w:rsidR="00B95D45" w:rsidRPr="00AE739A" w:rsidRDefault="00B95D45" w:rsidP="0021470C">
            <w:pPr>
              <w:jc w:val="center"/>
              <w:rPr>
                <w:b/>
                <w:bCs/>
                <w:sz w:val="22"/>
                <w:szCs w:val="22"/>
              </w:rPr>
            </w:pPr>
          </w:p>
          <w:p w14:paraId="58E8A6DC" w14:textId="77777777" w:rsidR="00B95D45" w:rsidRPr="00AE739A" w:rsidRDefault="00B95D45" w:rsidP="0021470C">
            <w:pPr>
              <w:jc w:val="center"/>
              <w:rPr>
                <w:b/>
                <w:bCs/>
                <w:sz w:val="22"/>
                <w:szCs w:val="22"/>
              </w:rPr>
            </w:pPr>
          </w:p>
          <w:p w14:paraId="3734DDA9" w14:textId="77777777" w:rsidR="00B95D45" w:rsidRPr="00AE739A" w:rsidRDefault="00B95D45" w:rsidP="0021470C">
            <w:pPr>
              <w:jc w:val="center"/>
              <w:rPr>
                <w:b/>
                <w:bCs/>
                <w:sz w:val="22"/>
                <w:szCs w:val="22"/>
              </w:rPr>
            </w:pPr>
          </w:p>
          <w:p w14:paraId="66B11D6E" w14:textId="77777777" w:rsidR="00B95D45" w:rsidRPr="00AE739A" w:rsidRDefault="00B95D45" w:rsidP="0021470C">
            <w:pPr>
              <w:jc w:val="center"/>
              <w:rPr>
                <w:b/>
                <w:bCs/>
                <w:sz w:val="22"/>
                <w:szCs w:val="22"/>
              </w:rPr>
            </w:pPr>
          </w:p>
          <w:p w14:paraId="59C15AEB" w14:textId="77777777" w:rsidR="00B95D45" w:rsidRPr="00AE739A" w:rsidRDefault="00B95D45" w:rsidP="0021470C">
            <w:pPr>
              <w:jc w:val="center"/>
              <w:rPr>
                <w:b/>
                <w:bCs/>
                <w:sz w:val="22"/>
                <w:szCs w:val="22"/>
              </w:rPr>
            </w:pPr>
          </w:p>
          <w:p w14:paraId="7C66DF61" w14:textId="77777777" w:rsidR="00B95D45" w:rsidRPr="00AE739A" w:rsidRDefault="00B95D45" w:rsidP="0021470C">
            <w:pPr>
              <w:jc w:val="center"/>
              <w:rPr>
                <w:b/>
                <w:bCs/>
                <w:sz w:val="22"/>
                <w:szCs w:val="22"/>
              </w:rPr>
            </w:pPr>
          </w:p>
          <w:p w14:paraId="0C386D14" w14:textId="77777777" w:rsidR="00B95D45" w:rsidRPr="00AE739A" w:rsidRDefault="00B95D45" w:rsidP="0021470C">
            <w:pPr>
              <w:jc w:val="center"/>
              <w:rPr>
                <w:b/>
                <w:bCs/>
                <w:sz w:val="22"/>
                <w:szCs w:val="22"/>
              </w:rPr>
            </w:pPr>
          </w:p>
          <w:p w14:paraId="58012A57" w14:textId="77777777" w:rsidR="00B95D45" w:rsidRPr="00AE739A" w:rsidRDefault="00B95D45" w:rsidP="0021470C">
            <w:pPr>
              <w:jc w:val="center"/>
              <w:rPr>
                <w:b/>
                <w:bCs/>
                <w:sz w:val="22"/>
                <w:szCs w:val="22"/>
              </w:rPr>
            </w:pPr>
          </w:p>
          <w:p w14:paraId="192B752C" w14:textId="77777777" w:rsidR="00B95D45" w:rsidRPr="00AE739A" w:rsidRDefault="00B95D45" w:rsidP="0021470C">
            <w:pPr>
              <w:jc w:val="center"/>
              <w:rPr>
                <w:b/>
                <w:bCs/>
                <w:sz w:val="22"/>
                <w:szCs w:val="22"/>
              </w:rPr>
            </w:pPr>
          </w:p>
          <w:p w14:paraId="71AB9D92" w14:textId="77777777" w:rsidR="00B95D45" w:rsidRPr="00AE739A" w:rsidRDefault="00B95D45" w:rsidP="0021470C">
            <w:pPr>
              <w:jc w:val="center"/>
              <w:rPr>
                <w:b/>
                <w:bCs/>
                <w:sz w:val="22"/>
                <w:szCs w:val="22"/>
              </w:rPr>
            </w:pPr>
          </w:p>
          <w:p w14:paraId="38EEE85C" w14:textId="77777777" w:rsidR="00B95D45" w:rsidRPr="00AE739A" w:rsidRDefault="00B95D45" w:rsidP="0021470C">
            <w:pPr>
              <w:jc w:val="center"/>
              <w:rPr>
                <w:b/>
                <w:bCs/>
                <w:sz w:val="22"/>
                <w:szCs w:val="22"/>
              </w:rPr>
            </w:pPr>
          </w:p>
          <w:p w14:paraId="3933CC00" w14:textId="2203A12B" w:rsidR="00DD2DCC" w:rsidRPr="00AE739A" w:rsidRDefault="00DD2DCC" w:rsidP="0021470C">
            <w:pPr>
              <w:jc w:val="center"/>
              <w:rPr>
                <w:b/>
                <w:bCs/>
                <w:sz w:val="22"/>
                <w:szCs w:val="22"/>
              </w:rPr>
            </w:pPr>
          </w:p>
          <w:p w14:paraId="0C95A805" w14:textId="77777777" w:rsidR="00AE739A" w:rsidRPr="00AE739A" w:rsidRDefault="00AE739A" w:rsidP="0021470C">
            <w:pPr>
              <w:jc w:val="center"/>
              <w:rPr>
                <w:b/>
                <w:bCs/>
                <w:sz w:val="22"/>
                <w:szCs w:val="22"/>
              </w:rPr>
            </w:pPr>
          </w:p>
          <w:p w14:paraId="486B86A5" w14:textId="5D331ABD" w:rsidR="000B74F4" w:rsidRPr="00AE739A" w:rsidRDefault="000B74F4" w:rsidP="0021470C">
            <w:pPr>
              <w:jc w:val="center"/>
              <w:rPr>
                <w:b/>
                <w:bCs/>
                <w:sz w:val="22"/>
                <w:szCs w:val="22"/>
              </w:rPr>
            </w:pPr>
            <w:r w:rsidRPr="00AE739A">
              <w:rPr>
                <w:b/>
                <w:bCs/>
                <w:sz w:val="22"/>
                <w:szCs w:val="22"/>
              </w:rPr>
              <w:t>Ņemts vērā</w:t>
            </w:r>
          </w:p>
          <w:p w14:paraId="62E8F471" w14:textId="66DF8B0D" w:rsidR="000B74F4" w:rsidRPr="00AE739A" w:rsidRDefault="009D4C50" w:rsidP="00F866F3">
            <w:pPr>
              <w:jc w:val="both"/>
              <w:rPr>
                <w:sz w:val="22"/>
                <w:szCs w:val="22"/>
              </w:rPr>
            </w:pPr>
            <w:r w:rsidRPr="00AE739A">
              <w:rPr>
                <w:sz w:val="22"/>
                <w:szCs w:val="22"/>
                <w:shd w:val="clear" w:color="auto" w:fill="FFFFFF"/>
              </w:rPr>
              <w:t>Noteikumu projekta 1</w:t>
            </w:r>
            <w:r w:rsidR="00AB7BAF" w:rsidRPr="00AE739A">
              <w:rPr>
                <w:sz w:val="22"/>
                <w:szCs w:val="22"/>
                <w:shd w:val="clear" w:color="auto" w:fill="FFFFFF"/>
              </w:rPr>
              <w:t>3</w:t>
            </w:r>
            <w:r w:rsidRPr="00AE739A">
              <w:rPr>
                <w:sz w:val="22"/>
                <w:szCs w:val="22"/>
                <w:shd w:val="clear" w:color="auto" w:fill="FFFFFF"/>
              </w:rPr>
              <w:t xml:space="preserve">. punktā ietvertais </w:t>
            </w:r>
            <w:r w:rsidR="00282F14" w:rsidRPr="00AE739A">
              <w:rPr>
                <w:sz w:val="22"/>
                <w:szCs w:val="22"/>
                <w:shd w:val="clear" w:color="auto" w:fill="FFFFFF"/>
              </w:rPr>
              <w:t xml:space="preserve">MK noteikumu Nr.262 </w:t>
            </w:r>
            <w:r w:rsidRPr="00AE739A">
              <w:rPr>
                <w:sz w:val="22"/>
                <w:szCs w:val="22"/>
              </w:rPr>
              <w:t>63.</w:t>
            </w:r>
            <w:r w:rsidRPr="00AE739A">
              <w:rPr>
                <w:sz w:val="22"/>
                <w:szCs w:val="22"/>
                <w:vertAlign w:val="superscript"/>
              </w:rPr>
              <w:t>25</w:t>
            </w:r>
            <w:r w:rsidRPr="00AE739A">
              <w:rPr>
                <w:sz w:val="22"/>
                <w:szCs w:val="22"/>
              </w:rPr>
              <w:t> punkts</w:t>
            </w:r>
            <w:r w:rsidR="00C511E4" w:rsidRPr="00AE739A">
              <w:rPr>
                <w:sz w:val="22"/>
                <w:szCs w:val="22"/>
              </w:rPr>
              <w:t xml:space="preserve"> ir papildināts ar atsauci uz Regulas Nr. 794/2004 9. panta 2. punktu, attiecīgi </w:t>
            </w:r>
            <w:r w:rsidRPr="00AE739A">
              <w:rPr>
                <w:sz w:val="22"/>
                <w:szCs w:val="22"/>
              </w:rPr>
              <w:t>a</w:t>
            </w:r>
            <w:r w:rsidR="000B74F4" w:rsidRPr="00AE739A">
              <w:rPr>
                <w:sz w:val="22"/>
                <w:szCs w:val="22"/>
                <w:shd w:val="clear" w:color="auto" w:fill="FFFFFF"/>
              </w:rPr>
              <w:t xml:space="preserve">notācijas </w:t>
            </w:r>
            <w:r w:rsidR="000B74F4" w:rsidRPr="00AE739A">
              <w:rPr>
                <w:sz w:val="22"/>
                <w:szCs w:val="22"/>
              </w:rPr>
              <w:t>I. sadaļas 2. punkts papildināt</w:t>
            </w:r>
            <w:r w:rsidR="00282F14" w:rsidRPr="00AE739A">
              <w:rPr>
                <w:sz w:val="22"/>
                <w:szCs w:val="22"/>
              </w:rPr>
              <w:t>s</w:t>
            </w:r>
            <w:r w:rsidR="000B74F4" w:rsidRPr="00AE739A">
              <w:rPr>
                <w:sz w:val="22"/>
                <w:szCs w:val="22"/>
              </w:rPr>
              <w:t>.</w:t>
            </w:r>
          </w:p>
          <w:p w14:paraId="11B0B905" w14:textId="77777777" w:rsidR="006813D0" w:rsidRPr="00AE739A" w:rsidRDefault="006813D0" w:rsidP="00651BAD">
            <w:pPr>
              <w:jc w:val="center"/>
              <w:rPr>
                <w:b/>
                <w:bCs/>
                <w:sz w:val="22"/>
                <w:szCs w:val="22"/>
              </w:rPr>
            </w:pPr>
          </w:p>
          <w:p w14:paraId="53CA3B3E" w14:textId="77777777" w:rsidR="006813D0" w:rsidRPr="00AE739A" w:rsidRDefault="006813D0" w:rsidP="00651BAD">
            <w:pPr>
              <w:jc w:val="center"/>
              <w:rPr>
                <w:b/>
                <w:bCs/>
                <w:sz w:val="22"/>
                <w:szCs w:val="22"/>
              </w:rPr>
            </w:pPr>
          </w:p>
          <w:p w14:paraId="57D52875" w14:textId="77777777" w:rsidR="006813D0" w:rsidRPr="00AE739A" w:rsidRDefault="006813D0" w:rsidP="00651BAD">
            <w:pPr>
              <w:jc w:val="center"/>
              <w:rPr>
                <w:b/>
                <w:bCs/>
                <w:sz w:val="22"/>
                <w:szCs w:val="22"/>
              </w:rPr>
            </w:pPr>
          </w:p>
          <w:p w14:paraId="2482C46B" w14:textId="77777777" w:rsidR="006813D0" w:rsidRPr="00AE739A" w:rsidRDefault="006813D0" w:rsidP="00651BAD">
            <w:pPr>
              <w:jc w:val="center"/>
              <w:rPr>
                <w:b/>
                <w:bCs/>
                <w:sz w:val="22"/>
                <w:szCs w:val="22"/>
              </w:rPr>
            </w:pPr>
          </w:p>
          <w:p w14:paraId="2D75AE1B" w14:textId="77777777" w:rsidR="006813D0" w:rsidRPr="00AE739A" w:rsidRDefault="006813D0" w:rsidP="00651BAD">
            <w:pPr>
              <w:jc w:val="center"/>
              <w:rPr>
                <w:b/>
                <w:bCs/>
                <w:sz w:val="22"/>
                <w:szCs w:val="22"/>
              </w:rPr>
            </w:pPr>
          </w:p>
          <w:p w14:paraId="5270F709" w14:textId="77777777" w:rsidR="006813D0" w:rsidRPr="00AE739A" w:rsidRDefault="006813D0" w:rsidP="00651BAD">
            <w:pPr>
              <w:jc w:val="center"/>
              <w:rPr>
                <w:b/>
                <w:bCs/>
                <w:sz w:val="22"/>
                <w:szCs w:val="22"/>
              </w:rPr>
            </w:pPr>
          </w:p>
          <w:p w14:paraId="74378115" w14:textId="77777777" w:rsidR="006813D0" w:rsidRPr="00AE739A" w:rsidRDefault="006813D0" w:rsidP="00651BAD">
            <w:pPr>
              <w:jc w:val="center"/>
              <w:rPr>
                <w:b/>
                <w:bCs/>
                <w:sz w:val="22"/>
                <w:szCs w:val="22"/>
              </w:rPr>
            </w:pPr>
          </w:p>
          <w:p w14:paraId="4E5F36DE" w14:textId="77777777" w:rsidR="006813D0" w:rsidRPr="00AE739A" w:rsidRDefault="006813D0" w:rsidP="00651BAD">
            <w:pPr>
              <w:jc w:val="center"/>
              <w:rPr>
                <w:b/>
                <w:bCs/>
                <w:sz w:val="22"/>
                <w:szCs w:val="22"/>
              </w:rPr>
            </w:pPr>
          </w:p>
          <w:p w14:paraId="70B1BC0E" w14:textId="77777777" w:rsidR="006813D0" w:rsidRPr="00AE739A" w:rsidRDefault="006813D0" w:rsidP="00651BAD">
            <w:pPr>
              <w:jc w:val="center"/>
              <w:rPr>
                <w:b/>
                <w:bCs/>
                <w:sz w:val="22"/>
                <w:szCs w:val="22"/>
              </w:rPr>
            </w:pPr>
          </w:p>
          <w:p w14:paraId="21865D88" w14:textId="77777777" w:rsidR="006813D0" w:rsidRPr="00AE739A" w:rsidRDefault="006813D0" w:rsidP="00651BAD">
            <w:pPr>
              <w:jc w:val="center"/>
              <w:rPr>
                <w:b/>
                <w:bCs/>
                <w:sz w:val="22"/>
                <w:szCs w:val="22"/>
              </w:rPr>
            </w:pPr>
          </w:p>
          <w:p w14:paraId="47F3F188" w14:textId="77777777" w:rsidR="006813D0" w:rsidRPr="00AE739A" w:rsidRDefault="006813D0" w:rsidP="00651BAD">
            <w:pPr>
              <w:jc w:val="center"/>
              <w:rPr>
                <w:b/>
                <w:bCs/>
                <w:sz w:val="22"/>
                <w:szCs w:val="22"/>
              </w:rPr>
            </w:pPr>
          </w:p>
          <w:p w14:paraId="4B37AC5E" w14:textId="77777777" w:rsidR="006813D0" w:rsidRPr="00AE739A" w:rsidRDefault="006813D0" w:rsidP="00651BAD">
            <w:pPr>
              <w:jc w:val="center"/>
              <w:rPr>
                <w:b/>
                <w:bCs/>
                <w:sz w:val="22"/>
                <w:szCs w:val="22"/>
              </w:rPr>
            </w:pPr>
          </w:p>
          <w:p w14:paraId="72FBF9FD" w14:textId="77777777" w:rsidR="006813D0" w:rsidRPr="00AE739A" w:rsidRDefault="006813D0" w:rsidP="00651BAD">
            <w:pPr>
              <w:jc w:val="center"/>
              <w:rPr>
                <w:b/>
                <w:bCs/>
                <w:sz w:val="22"/>
                <w:szCs w:val="22"/>
              </w:rPr>
            </w:pPr>
          </w:p>
          <w:p w14:paraId="207EF2B7" w14:textId="77777777" w:rsidR="006813D0" w:rsidRPr="00AE739A" w:rsidRDefault="006813D0" w:rsidP="00651BAD">
            <w:pPr>
              <w:jc w:val="center"/>
              <w:rPr>
                <w:b/>
                <w:bCs/>
                <w:sz w:val="22"/>
                <w:szCs w:val="22"/>
              </w:rPr>
            </w:pPr>
          </w:p>
          <w:p w14:paraId="3BA0008B" w14:textId="77777777" w:rsidR="006813D0" w:rsidRPr="00AE739A" w:rsidRDefault="006813D0" w:rsidP="00651BAD">
            <w:pPr>
              <w:jc w:val="center"/>
              <w:rPr>
                <w:b/>
                <w:bCs/>
                <w:sz w:val="22"/>
                <w:szCs w:val="22"/>
              </w:rPr>
            </w:pPr>
          </w:p>
          <w:p w14:paraId="04419B15" w14:textId="07B0D99C" w:rsidR="006813D0" w:rsidRPr="00AE739A" w:rsidRDefault="006813D0" w:rsidP="006813D0">
            <w:pPr>
              <w:jc w:val="center"/>
              <w:rPr>
                <w:b/>
                <w:bCs/>
                <w:sz w:val="22"/>
                <w:szCs w:val="22"/>
              </w:rPr>
            </w:pPr>
            <w:r w:rsidRPr="00AE739A">
              <w:rPr>
                <w:b/>
                <w:bCs/>
                <w:sz w:val="22"/>
                <w:szCs w:val="22"/>
              </w:rPr>
              <w:t>Ņemts vērā</w:t>
            </w:r>
          </w:p>
          <w:p w14:paraId="5FC2B953" w14:textId="757F4A89" w:rsidR="009070E6" w:rsidRPr="00AE739A" w:rsidRDefault="009070E6" w:rsidP="00F6736A">
            <w:pPr>
              <w:jc w:val="both"/>
              <w:rPr>
                <w:b/>
                <w:bCs/>
                <w:sz w:val="22"/>
                <w:szCs w:val="22"/>
              </w:rPr>
            </w:pPr>
            <w:r w:rsidRPr="00AE739A">
              <w:rPr>
                <w:sz w:val="22"/>
                <w:szCs w:val="22"/>
              </w:rPr>
              <w:lastRenderedPageBreak/>
              <w:t>Noteikumu projekta 1</w:t>
            </w:r>
            <w:r w:rsidR="00AB7BAF" w:rsidRPr="00AE739A">
              <w:rPr>
                <w:sz w:val="22"/>
                <w:szCs w:val="22"/>
              </w:rPr>
              <w:t>3</w:t>
            </w:r>
            <w:r w:rsidRPr="00AE739A">
              <w:rPr>
                <w:sz w:val="22"/>
                <w:szCs w:val="22"/>
              </w:rPr>
              <w:t>. punktā iekļautais MK noteikumu Nr. 262 63.</w:t>
            </w:r>
            <w:r w:rsidRPr="00AE739A">
              <w:rPr>
                <w:sz w:val="22"/>
                <w:szCs w:val="22"/>
                <w:vertAlign w:val="superscript"/>
              </w:rPr>
              <w:t>26</w:t>
            </w:r>
            <w:r w:rsidRPr="00AE739A">
              <w:rPr>
                <w:sz w:val="22"/>
                <w:szCs w:val="22"/>
              </w:rPr>
              <w:t xml:space="preserve"> punkts ir svītrots. Anotācijas I. sadaļas 2. punktā iekļauts skaidrojums par noteikumu projekta 1</w:t>
            </w:r>
            <w:r w:rsidR="00AB7BAF" w:rsidRPr="00AE739A">
              <w:rPr>
                <w:sz w:val="22"/>
                <w:szCs w:val="22"/>
              </w:rPr>
              <w:t>3</w:t>
            </w:r>
            <w:r w:rsidRPr="00AE739A">
              <w:rPr>
                <w:sz w:val="22"/>
                <w:szCs w:val="22"/>
              </w:rPr>
              <w:t>. punktā ietverto MK noteikumu Nr. 262 63.</w:t>
            </w:r>
            <w:r w:rsidRPr="00AE739A">
              <w:rPr>
                <w:sz w:val="22"/>
                <w:szCs w:val="22"/>
                <w:vertAlign w:val="superscript"/>
              </w:rPr>
              <w:t>24</w:t>
            </w:r>
            <w:r w:rsidRPr="00AE739A">
              <w:rPr>
                <w:sz w:val="22"/>
                <w:szCs w:val="22"/>
              </w:rPr>
              <w:t xml:space="preserve"> un 63.</w:t>
            </w:r>
            <w:r w:rsidRPr="00AE739A">
              <w:rPr>
                <w:sz w:val="22"/>
                <w:szCs w:val="22"/>
                <w:vertAlign w:val="superscript"/>
              </w:rPr>
              <w:t>25</w:t>
            </w:r>
            <w:r w:rsidRPr="00AE739A">
              <w:rPr>
                <w:sz w:val="22"/>
                <w:szCs w:val="22"/>
              </w:rPr>
              <w:t xml:space="preserve"> punkta piemērošanu, t.sk. attiecībā uz gadījumu, kad komersants ir vienlaicīgi saņēmis nepamatotu komercdarbības atbalstu un nelikumīgu komercdarbības atbalstu. Attiecīgi noteikumu projektā nav nepieciešams ietvert papildu punktu, kas radītu iespēju neatbilstošai MK noteikumos Nr. 262 ietverto normu interpretācijai.</w:t>
            </w:r>
          </w:p>
          <w:p w14:paraId="010AA6AB" w14:textId="77777777" w:rsidR="006813D0" w:rsidRPr="00AE739A" w:rsidRDefault="006813D0" w:rsidP="006813D0">
            <w:pPr>
              <w:jc w:val="center"/>
              <w:rPr>
                <w:b/>
                <w:bCs/>
                <w:sz w:val="22"/>
                <w:szCs w:val="22"/>
              </w:rPr>
            </w:pPr>
          </w:p>
          <w:p w14:paraId="32012899" w14:textId="77777777" w:rsidR="006813D0" w:rsidRPr="00AE739A" w:rsidRDefault="006813D0" w:rsidP="006813D0">
            <w:pPr>
              <w:jc w:val="center"/>
              <w:rPr>
                <w:b/>
                <w:bCs/>
                <w:sz w:val="22"/>
                <w:szCs w:val="22"/>
              </w:rPr>
            </w:pPr>
          </w:p>
          <w:p w14:paraId="3BDBC68F" w14:textId="77777777" w:rsidR="006813D0" w:rsidRPr="00AE739A" w:rsidRDefault="006813D0" w:rsidP="006813D0">
            <w:pPr>
              <w:jc w:val="center"/>
              <w:rPr>
                <w:b/>
                <w:bCs/>
                <w:sz w:val="22"/>
                <w:szCs w:val="22"/>
              </w:rPr>
            </w:pPr>
          </w:p>
          <w:p w14:paraId="061F2C7E" w14:textId="77777777" w:rsidR="006813D0" w:rsidRPr="00AE739A" w:rsidRDefault="006813D0" w:rsidP="006813D0">
            <w:pPr>
              <w:jc w:val="center"/>
              <w:rPr>
                <w:b/>
                <w:bCs/>
                <w:sz w:val="22"/>
                <w:szCs w:val="22"/>
              </w:rPr>
            </w:pPr>
          </w:p>
          <w:p w14:paraId="2B399A64" w14:textId="77777777" w:rsidR="009070E6" w:rsidRPr="00AE739A" w:rsidRDefault="009070E6" w:rsidP="006813D0">
            <w:pPr>
              <w:jc w:val="center"/>
              <w:rPr>
                <w:b/>
                <w:bCs/>
                <w:sz w:val="22"/>
                <w:szCs w:val="22"/>
              </w:rPr>
            </w:pPr>
          </w:p>
          <w:p w14:paraId="37577977" w14:textId="77777777" w:rsidR="006813D0" w:rsidRPr="00AE739A" w:rsidRDefault="006813D0" w:rsidP="006813D0">
            <w:pPr>
              <w:jc w:val="center"/>
              <w:rPr>
                <w:b/>
                <w:bCs/>
                <w:sz w:val="22"/>
                <w:szCs w:val="22"/>
              </w:rPr>
            </w:pPr>
            <w:r w:rsidRPr="00AE739A">
              <w:rPr>
                <w:b/>
                <w:bCs/>
                <w:sz w:val="22"/>
                <w:szCs w:val="22"/>
              </w:rPr>
              <w:t>Ņemts vērā</w:t>
            </w:r>
          </w:p>
          <w:p w14:paraId="3F354842" w14:textId="5E7733F6" w:rsidR="009070E6" w:rsidRPr="00AE739A" w:rsidRDefault="009070E6" w:rsidP="00F6736A">
            <w:pPr>
              <w:jc w:val="both"/>
              <w:rPr>
                <w:sz w:val="22"/>
                <w:szCs w:val="22"/>
              </w:rPr>
            </w:pPr>
            <w:r w:rsidRPr="00AE739A">
              <w:rPr>
                <w:sz w:val="22"/>
                <w:szCs w:val="22"/>
              </w:rPr>
              <w:t>Noteikumu projekta 1</w:t>
            </w:r>
            <w:r w:rsidR="00AB7BAF" w:rsidRPr="00AE739A">
              <w:rPr>
                <w:sz w:val="22"/>
                <w:szCs w:val="22"/>
              </w:rPr>
              <w:t>3</w:t>
            </w:r>
            <w:r w:rsidRPr="00AE739A">
              <w:rPr>
                <w:sz w:val="22"/>
                <w:szCs w:val="22"/>
              </w:rPr>
              <w:t>. punktā iekļautais MK noteikumu Nr. 262 63.</w:t>
            </w:r>
            <w:r w:rsidRPr="00AE739A">
              <w:rPr>
                <w:sz w:val="22"/>
                <w:szCs w:val="22"/>
                <w:vertAlign w:val="superscript"/>
              </w:rPr>
              <w:t>26</w:t>
            </w:r>
            <w:r w:rsidRPr="00AE739A">
              <w:rPr>
                <w:sz w:val="22"/>
                <w:szCs w:val="22"/>
              </w:rPr>
              <w:t xml:space="preserve"> punkts ir svītrots. Anotācijas I. sadaļas 2. punktā iekļauts skaidrojums par noteikumu projekta 1</w:t>
            </w:r>
            <w:r w:rsidR="00AB7BAF" w:rsidRPr="00AE739A">
              <w:rPr>
                <w:sz w:val="22"/>
                <w:szCs w:val="22"/>
              </w:rPr>
              <w:t>3</w:t>
            </w:r>
            <w:r w:rsidRPr="00AE739A">
              <w:rPr>
                <w:sz w:val="22"/>
                <w:szCs w:val="22"/>
              </w:rPr>
              <w:t>. punktā ietverto MK noteikumu Nr. 262 63.</w:t>
            </w:r>
            <w:r w:rsidRPr="00AE739A">
              <w:rPr>
                <w:sz w:val="22"/>
                <w:szCs w:val="22"/>
                <w:vertAlign w:val="superscript"/>
              </w:rPr>
              <w:t>24</w:t>
            </w:r>
            <w:r w:rsidRPr="00AE739A">
              <w:rPr>
                <w:sz w:val="22"/>
                <w:szCs w:val="22"/>
              </w:rPr>
              <w:t xml:space="preserve"> un 63.</w:t>
            </w:r>
            <w:r w:rsidRPr="00AE739A">
              <w:rPr>
                <w:sz w:val="22"/>
                <w:szCs w:val="22"/>
                <w:vertAlign w:val="superscript"/>
              </w:rPr>
              <w:t>25</w:t>
            </w:r>
            <w:r w:rsidRPr="00AE739A">
              <w:rPr>
                <w:sz w:val="22"/>
                <w:szCs w:val="22"/>
              </w:rPr>
              <w:t xml:space="preserve"> punkta piemērošanu, t.sk. attiecībā uz gadījumu, kad komersants ir vienlaicīgi saņēmis nepamatotu komercdarbības atbalstu un nelikumīgu komercdarbības atbalstu. Attiecīgi noteikumu projektā nav nepieciešams ietvert papildu punktu, kas radītu iespēju neatbilstošai MK noteikumos Nr. 262 ietverto normu interpretācijai.</w:t>
            </w:r>
          </w:p>
          <w:p w14:paraId="7EF67190" w14:textId="77777777" w:rsidR="008F172B" w:rsidRPr="00AE739A" w:rsidRDefault="008F172B" w:rsidP="009070E6">
            <w:pPr>
              <w:jc w:val="center"/>
              <w:rPr>
                <w:sz w:val="22"/>
                <w:szCs w:val="22"/>
              </w:rPr>
            </w:pPr>
          </w:p>
          <w:p w14:paraId="657C1383" w14:textId="77777777" w:rsidR="008F172B" w:rsidRPr="00AE739A" w:rsidRDefault="008F172B" w:rsidP="009070E6">
            <w:pPr>
              <w:jc w:val="center"/>
              <w:rPr>
                <w:sz w:val="22"/>
                <w:szCs w:val="22"/>
              </w:rPr>
            </w:pPr>
          </w:p>
          <w:p w14:paraId="648364CA" w14:textId="77777777" w:rsidR="00084F5F" w:rsidRPr="00AE739A" w:rsidRDefault="00084F5F" w:rsidP="008F172B">
            <w:pPr>
              <w:jc w:val="center"/>
              <w:rPr>
                <w:b/>
                <w:bCs/>
                <w:sz w:val="22"/>
                <w:szCs w:val="22"/>
              </w:rPr>
            </w:pPr>
          </w:p>
          <w:p w14:paraId="5A6A40B3" w14:textId="0120DB22" w:rsidR="008F172B" w:rsidRPr="00AE739A" w:rsidRDefault="008F172B" w:rsidP="008F172B">
            <w:pPr>
              <w:jc w:val="center"/>
              <w:rPr>
                <w:b/>
                <w:bCs/>
                <w:sz w:val="22"/>
                <w:szCs w:val="22"/>
              </w:rPr>
            </w:pPr>
            <w:r w:rsidRPr="00AE739A">
              <w:rPr>
                <w:b/>
                <w:bCs/>
                <w:sz w:val="22"/>
                <w:szCs w:val="22"/>
              </w:rPr>
              <w:t>Ņemts vērā</w:t>
            </w:r>
          </w:p>
          <w:p w14:paraId="082AF952" w14:textId="1832D5EB" w:rsidR="00AC1413" w:rsidRPr="00AE739A" w:rsidRDefault="00AC1413" w:rsidP="00797333">
            <w:pPr>
              <w:pStyle w:val="naisc"/>
              <w:spacing w:before="0" w:after="0"/>
              <w:jc w:val="both"/>
              <w:rPr>
                <w:b/>
                <w:bCs/>
                <w:sz w:val="22"/>
                <w:szCs w:val="22"/>
              </w:rPr>
            </w:pPr>
            <w:r w:rsidRPr="00AE739A">
              <w:rPr>
                <w:sz w:val="22"/>
                <w:szCs w:val="22"/>
              </w:rPr>
              <w:t>Noteikumu projekta 1</w:t>
            </w:r>
            <w:r w:rsidR="00AB7BAF" w:rsidRPr="00AE739A">
              <w:rPr>
                <w:sz w:val="22"/>
                <w:szCs w:val="22"/>
              </w:rPr>
              <w:t>3</w:t>
            </w:r>
            <w:r w:rsidRPr="00AE739A">
              <w:rPr>
                <w:sz w:val="22"/>
                <w:szCs w:val="22"/>
              </w:rPr>
              <w:t>. punktā iekļautais MK noteikumu Nr. 262 63.</w:t>
            </w:r>
            <w:r w:rsidRPr="00AE739A">
              <w:rPr>
                <w:sz w:val="22"/>
                <w:szCs w:val="22"/>
                <w:vertAlign w:val="superscript"/>
              </w:rPr>
              <w:t>26</w:t>
            </w:r>
            <w:r w:rsidRPr="00AE739A">
              <w:rPr>
                <w:sz w:val="22"/>
                <w:szCs w:val="22"/>
              </w:rPr>
              <w:t xml:space="preserve"> punkts ir svītrots.</w:t>
            </w:r>
          </w:p>
          <w:p w14:paraId="12C73254" w14:textId="77777777" w:rsidR="00AC1413" w:rsidRPr="00AE739A" w:rsidRDefault="00AC1413" w:rsidP="00AC1413">
            <w:pPr>
              <w:pStyle w:val="naisc"/>
              <w:spacing w:before="0" w:after="0"/>
              <w:rPr>
                <w:b/>
                <w:bCs/>
                <w:sz w:val="22"/>
                <w:szCs w:val="22"/>
              </w:rPr>
            </w:pPr>
          </w:p>
          <w:p w14:paraId="50212D9A" w14:textId="77777777" w:rsidR="00AC1413" w:rsidRPr="00AE739A" w:rsidRDefault="00AC1413" w:rsidP="00AC1413">
            <w:pPr>
              <w:pStyle w:val="naisc"/>
              <w:spacing w:before="0" w:after="0"/>
              <w:rPr>
                <w:b/>
                <w:bCs/>
                <w:sz w:val="22"/>
                <w:szCs w:val="22"/>
              </w:rPr>
            </w:pPr>
          </w:p>
          <w:p w14:paraId="46DC6801" w14:textId="77777777" w:rsidR="00AC1413" w:rsidRPr="00AE739A" w:rsidRDefault="00AC1413" w:rsidP="00AC1413">
            <w:pPr>
              <w:pStyle w:val="naisc"/>
              <w:spacing w:before="0" w:after="0"/>
              <w:rPr>
                <w:b/>
                <w:bCs/>
                <w:sz w:val="22"/>
                <w:szCs w:val="22"/>
              </w:rPr>
            </w:pPr>
          </w:p>
          <w:p w14:paraId="4F0B16ED" w14:textId="77777777" w:rsidR="00AC1413" w:rsidRPr="00AE739A" w:rsidRDefault="00AC1413" w:rsidP="00AC1413">
            <w:pPr>
              <w:pStyle w:val="naisc"/>
              <w:spacing w:before="0" w:after="0"/>
              <w:rPr>
                <w:b/>
                <w:bCs/>
                <w:sz w:val="22"/>
                <w:szCs w:val="22"/>
              </w:rPr>
            </w:pPr>
          </w:p>
          <w:p w14:paraId="6ACE9C1E" w14:textId="77777777" w:rsidR="00AC1413" w:rsidRPr="00AE739A" w:rsidRDefault="00AC1413" w:rsidP="00AC1413">
            <w:pPr>
              <w:pStyle w:val="naisc"/>
              <w:spacing w:before="0" w:after="0"/>
              <w:rPr>
                <w:b/>
                <w:bCs/>
                <w:sz w:val="22"/>
                <w:szCs w:val="22"/>
              </w:rPr>
            </w:pPr>
          </w:p>
          <w:p w14:paraId="5470A121" w14:textId="77777777" w:rsidR="00AC1413" w:rsidRPr="00AE739A" w:rsidRDefault="00AC1413" w:rsidP="00AC1413">
            <w:pPr>
              <w:pStyle w:val="naisc"/>
              <w:spacing w:before="0" w:after="0"/>
              <w:rPr>
                <w:b/>
                <w:bCs/>
                <w:sz w:val="22"/>
                <w:szCs w:val="22"/>
              </w:rPr>
            </w:pPr>
          </w:p>
          <w:p w14:paraId="2ADC52FA" w14:textId="77777777" w:rsidR="00AC1413" w:rsidRPr="00AE739A" w:rsidRDefault="00AC1413" w:rsidP="00AC1413">
            <w:pPr>
              <w:pStyle w:val="naisc"/>
              <w:spacing w:before="0" w:after="0"/>
              <w:rPr>
                <w:b/>
                <w:bCs/>
                <w:sz w:val="22"/>
                <w:szCs w:val="22"/>
              </w:rPr>
            </w:pPr>
          </w:p>
          <w:p w14:paraId="1AB718EC" w14:textId="77777777" w:rsidR="00AC1413" w:rsidRPr="00AE739A" w:rsidRDefault="00AC1413" w:rsidP="00AC1413">
            <w:pPr>
              <w:pStyle w:val="naisc"/>
              <w:spacing w:before="0" w:after="0"/>
              <w:rPr>
                <w:b/>
                <w:bCs/>
                <w:sz w:val="22"/>
                <w:szCs w:val="22"/>
              </w:rPr>
            </w:pPr>
          </w:p>
          <w:p w14:paraId="01E9C68C" w14:textId="77777777" w:rsidR="00AC1413" w:rsidRPr="00AE739A" w:rsidRDefault="00AC1413" w:rsidP="00AC1413">
            <w:pPr>
              <w:pStyle w:val="naisc"/>
              <w:spacing w:before="0" w:after="0"/>
              <w:rPr>
                <w:b/>
                <w:bCs/>
                <w:sz w:val="22"/>
                <w:szCs w:val="22"/>
              </w:rPr>
            </w:pPr>
          </w:p>
          <w:p w14:paraId="3E0290EC" w14:textId="77777777" w:rsidR="00AC1413" w:rsidRPr="00AE739A" w:rsidRDefault="00AC1413" w:rsidP="00AC1413">
            <w:pPr>
              <w:pStyle w:val="naisc"/>
              <w:spacing w:before="0" w:after="0"/>
              <w:rPr>
                <w:b/>
                <w:bCs/>
                <w:sz w:val="22"/>
                <w:szCs w:val="22"/>
              </w:rPr>
            </w:pPr>
          </w:p>
          <w:p w14:paraId="69C7C137" w14:textId="77777777" w:rsidR="00AC1413" w:rsidRPr="00AE739A" w:rsidRDefault="00AC1413" w:rsidP="00AC1413">
            <w:pPr>
              <w:pStyle w:val="naisc"/>
              <w:spacing w:before="0" w:after="0"/>
              <w:rPr>
                <w:b/>
                <w:bCs/>
                <w:sz w:val="22"/>
                <w:szCs w:val="22"/>
              </w:rPr>
            </w:pPr>
          </w:p>
          <w:p w14:paraId="2E1EF77E" w14:textId="77777777" w:rsidR="00AC1413" w:rsidRPr="00AE739A" w:rsidRDefault="00AC1413" w:rsidP="00AC1413">
            <w:pPr>
              <w:pStyle w:val="naisc"/>
              <w:spacing w:before="0" w:after="0"/>
              <w:rPr>
                <w:b/>
                <w:bCs/>
                <w:sz w:val="22"/>
                <w:szCs w:val="22"/>
              </w:rPr>
            </w:pPr>
          </w:p>
          <w:p w14:paraId="3601CC97" w14:textId="77777777" w:rsidR="00AC1413" w:rsidRPr="00AE739A" w:rsidRDefault="00AC1413" w:rsidP="00AC1413">
            <w:pPr>
              <w:pStyle w:val="naisc"/>
              <w:spacing w:before="0" w:after="0"/>
              <w:rPr>
                <w:b/>
                <w:bCs/>
                <w:sz w:val="22"/>
                <w:szCs w:val="22"/>
              </w:rPr>
            </w:pPr>
          </w:p>
          <w:p w14:paraId="39798B4E" w14:textId="584DA6B8" w:rsidR="00AC1413" w:rsidRPr="00AE739A" w:rsidRDefault="00AC1413" w:rsidP="00AC1413">
            <w:pPr>
              <w:pStyle w:val="naisc"/>
              <w:spacing w:before="0" w:after="0"/>
              <w:rPr>
                <w:b/>
                <w:bCs/>
                <w:sz w:val="22"/>
                <w:szCs w:val="22"/>
              </w:rPr>
            </w:pPr>
            <w:r w:rsidRPr="00AE739A">
              <w:rPr>
                <w:b/>
                <w:bCs/>
                <w:sz w:val="22"/>
                <w:szCs w:val="22"/>
              </w:rPr>
              <w:t>Ņemts vērā</w:t>
            </w:r>
          </w:p>
          <w:p w14:paraId="26795E40" w14:textId="0B9DE872" w:rsidR="008F172B" w:rsidRPr="00AE739A" w:rsidRDefault="00E64A16" w:rsidP="00797333">
            <w:pPr>
              <w:pStyle w:val="naisc"/>
              <w:spacing w:before="0" w:after="0"/>
              <w:jc w:val="both"/>
              <w:rPr>
                <w:b/>
                <w:bCs/>
                <w:sz w:val="22"/>
                <w:szCs w:val="22"/>
              </w:rPr>
            </w:pPr>
            <w:r w:rsidRPr="00AE739A">
              <w:rPr>
                <w:sz w:val="22"/>
                <w:szCs w:val="22"/>
              </w:rPr>
              <w:t>Noteikumu projekta 1</w:t>
            </w:r>
            <w:r w:rsidR="00AB7BAF" w:rsidRPr="00AE739A">
              <w:rPr>
                <w:sz w:val="22"/>
                <w:szCs w:val="22"/>
              </w:rPr>
              <w:t>3</w:t>
            </w:r>
            <w:r w:rsidRPr="00AE739A">
              <w:rPr>
                <w:sz w:val="22"/>
                <w:szCs w:val="22"/>
              </w:rPr>
              <w:t>. punktā iekļautais MK noteikumu Nr. 262 63.</w:t>
            </w:r>
            <w:r w:rsidRPr="00AE739A">
              <w:rPr>
                <w:sz w:val="22"/>
                <w:szCs w:val="22"/>
                <w:vertAlign w:val="superscript"/>
              </w:rPr>
              <w:t>14</w:t>
            </w:r>
            <w:r w:rsidRPr="00AE739A">
              <w:rPr>
                <w:sz w:val="22"/>
                <w:szCs w:val="22"/>
              </w:rPr>
              <w:t xml:space="preserve"> punkts ir svītrots. Anotācijas I. sadaļas 2. punktā ir iekļauts atbilstošs skaidrojums.</w:t>
            </w:r>
          </w:p>
        </w:tc>
        <w:tc>
          <w:tcPr>
            <w:tcW w:w="469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681BFF0F" w14:textId="2CC2C331" w:rsidR="00E22673" w:rsidRPr="00AE739A" w:rsidRDefault="00E22673" w:rsidP="00C37636">
            <w:pPr>
              <w:shd w:val="clear" w:color="auto" w:fill="FFFFFF"/>
              <w:jc w:val="both"/>
              <w:rPr>
                <w:bCs/>
                <w:sz w:val="22"/>
                <w:szCs w:val="22"/>
              </w:rPr>
            </w:pPr>
            <w:r w:rsidRPr="00AE739A">
              <w:rPr>
                <w:bCs/>
                <w:sz w:val="22"/>
                <w:szCs w:val="22"/>
              </w:rPr>
              <w:lastRenderedPageBreak/>
              <w:t>Precizēts noteikumu projekta 1</w:t>
            </w:r>
            <w:r w:rsidR="00B60D8F" w:rsidRPr="00AE739A">
              <w:rPr>
                <w:bCs/>
                <w:sz w:val="22"/>
                <w:szCs w:val="22"/>
              </w:rPr>
              <w:t>3</w:t>
            </w:r>
            <w:r w:rsidRPr="00AE739A">
              <w:rPr>
                <w:bCs/>
                <w:sz w:val="22"/>
                <w:szCs w:val="22"/>
              </w:rPr>
              <w:t>. punkt</w:t>
            </w:r>
            <w:r w:rsidR="006D40B4" w:rsidRPr="00AE739A">
              <w:rPr>
                <w:bCs/>
                <w:sz w:val="22"/>
                <w:szCs w:val="22"/>
              </w:rPr>
              <w:t>s</w:t>
            </w:r>
            <w:r w:rsidRPr="00AE739A">
              <w:rPr>
                <w:bCs/>
                <w:sz w:val="22"/>
                <w:szCs w:val="22"/>
              </w:rPr>
              <w:t xml:space="preserve"> šādā redakcijā:</w:t>
            </w:r>
          </w:p>
          <w:p w14:paraId="017F53C5" w14:textId="58593EA7" w:rsidR="00290A80" w:rsidRPr="00AE739A" w:rsidRDefault="00E22673" w:rsidP="006C4E8A">
            <w:pPr>
              <w:pStyle w:val="naisf"/>
              <w:spacing w:before="0" w:after="0"/>
              <w:ind w:firstLine="0"/>
              <w:rPr>
                <w:sz w:val="22"/>
                <w:szCs w:val="22"/>
              </w:rPr>
            </w:pPr>
            <w:r w:rsidRPr="00AE739A">
              <w:rPr>
                <w:bCs/>
                <w:sz w:val="22"/>
                <w:szCs w:val="22"/>
              </w:rPr>
              <w:t>“</w:t>
            </w:r>
            <w:r w:rsidR="00290A80" w:rsidRPr="00AE739A">
              <w:rPr>
                <w:sz w:val="22"/>
                <w:szCs w:val="22"/>
              </w:rPr>
              <w:t>1</w:t>
            </w:r>
            <w:r w:rsidR="00B60D8F" w:rsidRPr="00AE739A">
              <w:rPr>
                <w:sz w:val="22"/>
                <w:szCs w:val="22"/>
              </w:rPr>
              <w:t>3</w:t>
            </w:r>
            <w:r w:rsidR="00290A80" w:rsidRPr="00AE739A">
              <w:rPr>
                <w:sz w:val="22"/>
                <w:szCs w:val="22"/>
              </w:rPr>
              <w:t xml:space="preserve">. papildināt noteikumus ar </w:t>
            </w:r>
            <w:r w:rsidR="00290A80" w:rsidRPr="00AE739A">
              <w:rPr>
                <w:sz w:val="22"/>
                <w:szCs w:val="22"/>
                <w:shd w:val="clear" w:color="auto" w:fill="FFFFFF"/>
              </w:rPr>
              <w:t>VI</w:t>
            </w:r>
            <w:r w:rsidR="00290A80" w:rsidRPr="00AE739A">
              <w:rPr>
                <w:sz w:val="22"/>
                <w:szCs w:val="22"/>
                <w:shd w:val="clear" w:color="auto" w:fill="FFFFFF"/>
                <w:vertAlign w:val="superscript"/>
              </w:rPr>
              <w:t>3</w:t>
            </w:r>
            <w:r w:rsidR="00290A80" w:rsidRPr="00AE739A">
              <w:rPr>
                <w:sz w:val="22"/>
                <w:szCs w:val="22"/>
                <w:shd w:val="clear" w:color="auto" w:fill="FFFFFF"/>
              </w:rPr>
              <w:t>. </w:t>
            </w:r>
            <w:r w:rsidR="00290A80" w:rsidRPr="00AE739A">
              <w:rPr>
                <w:sz w:val="22"/>
                <w:szCs w:val="22"/>
              </w:rPr>
              <w:t>nodaļu šādā redakcijā:</w:t>
            </w:r>
          </w:p>
          <w:p w14:paraId="32B772E4" w14:textId="48B84054" w:rsidR="005C4E81" w:rsidRPr="00AE739A" w:rsidRDefault="005C4E81" w:rsidP="006C4E8A">
            <w:pPr>
              <w:pStyle w:val="NormalWeb"/>
              <w:shd w:val="clear" w:color="auto" w:fill="FFFFFF"/>
              <w:spacing w:before="0" w:beforeAutospacing="0" w:after="0" w:afterAutospacing="0"/>
              <w:jc w:val="both"/>
              <w:rPr>
                <w:sz w:val="22"/>
                <w:szCs w:val="22"/>
              </w:rPr>
            </w:pPr>
            <w:r w:rsidRPr="00AE739A">
              <w:rPr>
                <w:sz w:val="22"/>
                <w:szCs w:val="22"/>
              </w:rPr>
              <w:t>“</w:t>
            </w:r>
            <w:r w:rsidRPr="00AE739A">
              <w:rPr>
                <w:sz w:val="22"/>
                <w:szCs w:val="22"/>
                <w:shd w:val="clear" w:color="auto" w:fill="FFFFFF"/>
              </w:rPr>
              <w:t>VI</w:t>
            </w:r>
            <w:r w:rsidRPr="00AE739A">
              <w:rPr>
                <w:sz w:val="22"/>
                <w:szCs w:val="22"/>
                <w:shd w:val="clear" w:color="auto" w:fill="FFFFFF"/>
                <w:vertAlign w:val="superscript"/>
              </w:rPr>
              <w:t>3</w:t>
            </w:r>
            <w:r w:rsidRPr="00AE739A">
              <w:rPr>
                <w:sz w:val="22"/>
                <w:szCs w:val="22"/>
                <w:shd w:val="clear" w:color="auto" w:fill="FFFFFF"/>
              </w:rPr>
              <w:t>.</w:t>
            </w:r>
            <w:r w:rsidRPr="00AE739A">
              <w:rPr>
                <w:b/>
                <w:bCs/>
                <w:sz w:val="22"/>
                <w:szCs w:val="22"/>
              </w:rPr>
              <w:t xml:space="preserve"> N</w:t>
            </w:r>
            <w:r w:rsidRPr="00AE739A">
              <w:rPr>
                <w:b/>
                <w:bCs/>
                <w:sz w:val="22"/>
                <w:szCs w:val="22"/>
                <w:shd w:val="clear" w:color="auto" w:fill="FFFFFF"/>
              </w:rPr>
              <w:t xml:space="preserve">epamatoti vai nelikumīgi saņemta </w:t>
            </w:r>
            <w:bookmarkStart w:id="18" w:name="_Hlk34985957"/>
            <w:r w:rsidRPr="00AE739A">
              <w:rPr>
                <w:b/>
                <w:bCs/>
                <w:sz w:val="22"/>
                <w:szCs w:val="22"/>
                <w:shd w:val="clear" w:color="auto" w:fill="FFFFFF"/>
              </w:rPr>
              <w:t xml:space="preserve">komercdarbības </w:t>
            </w:r>
            <w:bookmarkEnd w:id="18"/>
            <w:r w:rsidRPr="00AE739A">
              <w:rPr>
                <w:b/>
                <w:bCs/>
                <w:sz w:val="22"/>
                <w:szCs w:val="22"/>
                <w:shd w:val="clear" w:color="auto" w:fill="FFFFFF"/>
              </w:rPr>
              <w:t>atbalsta atgūšana</w:t>
            </w:r>
            <w:r w:rsidR="00E573B3" w:rsidRPr="00AE739A">
              <w:rPr>
                <w:b/>
                <w:bCs/>
                <w:sz w:val="22"/>
                <w:szCs w:val="22"/>
                <w:shd w:val="clear" w:color="auto" w:fill="FFFFFF"/>
              </w:rPr>
              <w:t>s kārtība un metodika</w:t>
            </w:r>
          </w:p>
          <w:p w14:paraId="47486A88" w14:textId="77777777" w:rsidR="00C37636" w:rsidRPr="00AE739A" w:rsidRDefault="00C37636" w:rsidP="006F53EE">
            <w:pPr>
              <w:pStyle w:val="NormalWeb"/>
              <w:shd w:val="clear" w:color="auto" w:fill="FFFFFF"/>
              <w:tabs>
                <w:tab w:val="left" w:pos="3738"/>
              </w:tabs>
              <w:spacing w:before="0" w:beforeAutospacing="0" w:after="0" w:afterAutospacing="0"/>
              <w:jc w:val="both"/>
              <w:rPr>
                <w:rFonts w:eastAsia="Calibri"/>
                <w:sz w:val="22"/>
                <w:szCs w:val="22"/>
                <w:lang w:eastAsia="en-US"/>
              </w:rPr>
            </w:pPr>
            <w:r w:rsidRPr="00AE739A">
              <w:rPr>
                <w:sz w:val="22"/>
                <w:szCs w:val="22"/>
                <w:shd w:val="clear" w:color="auto" w:fill="FFFFFF"/>
              </w:rPr>
              <w:t>63.</w:t>
            </w:r>
            <w:r w:rsidRPr="00AE739A">
              <w:rPr>
                <w:sz w:val="22"/>
                <w:szCs w:val="22"/>
                <w:shd w:val="clear" w:color="auto" w:fill="FFFFFF"/>
                <w:vertAlign w:val="superscript"/>
              </w:rPr>
              <w:t>24</w:t>
            </w:r>
            <w:r w:rsidRPr="00AE739A">
              <w:rPr>
                <w:rFonts w:eastAsia="Calibri"/>
                <w:sz w:val="22"/>
                <w:szCs w:val="22"/>
                <w:lang w:eastAsia="en-US"/>
              </w:rPr>
              <w:t xml:space="preserve"> </w:t>
            </w:r>
            <w:r w:rsidRPr="00AE739A">
              <w:rPr>
                <w:sz w:val="22"/>
                <w:szCs w:val="22"/>
              </w:rPr>
              <w:t xml:space="preserve">Birojs lēmumā, ar kuru </w:t>
            </w:r>
            <w:r w:rsidRPr="00AE739A">
              <w:rPr>
                <w:rFonts w:eastAsia="Calibri"/>
                <w:sz w:val="22"/>
                <w:szCs w:val="22"/>
                <w:lang w:eastAsia="en-US"/>
              </w:rPr>
              <w:t>šo noteikumu</w:t>
            </w:r>
            <w:r w:rsidRPr="00AE739A">
              <w:rPr>
                <w:sz w:val="22"/>
                <w:szCs w:val="22"/>
                <w:shd w:val="clear" w:color="auto" w:fill="FFFFFF"/>
              </w:rPr>
              <w:t xml:space="preserve"> 60.</w:t>
            </w:r>
            <w:r w:rsidRPr="00AE739A">
              <w:rPr>
                <w:sz w:val="22"/>
                <w:szCs w:val="22"/>
                <w:shd w:val="clear" w:color="auto" w:fill="FFFFFF"/>
                <w:vertAlign w:val="superscript"/>
              </w:rPr>
              <w:t>4 </w:t>
            </w:r>
            <w:r w:rsidRPr="00AE739A">
              <w:rPr>
                <w:sz w:val="22"/>
                <w:szCs w:val="22"/>
                <w:shd w:val="clear" w:color="auto" w:fill="FFFFFF"/>
              </w:rPr>
              <w:t>5. vai 60.</w:t>
            </w:r>
            <w:r w:rsidRPr="00AE739A">
              <w:rPr>
                <w:sz w:val="22"/>
                <w:szCs w:val="22"/>
                <w:shd w:val="clear" w:color="auto" w:fill="FFFFFF"/>
                <w:vertAlign w:val="superscript"/>
              </w:rPr>
              <w:t>8 </w:t>
            </w:r>
            <w:r w:rsidRPr="00AE739A">
              <w:rPr>
                <w:sz w:val="22"/>
                <w:szCs w:val="22"/>
                <w:shd w:val="clear" w:color="auto" w:fill="FFFFFF"/>
              </w:rPr>
              <w:t>1. apakšpunktā</w:t>
            </w:r>
            <w:r w:rsidRPr="00AE739A">
              <w:rPr>
                <w:sz w:val="22"/>
                <w:szCs w:val="22"/>
              </w:rPr>
              <w:t>,</w:t>
            </w:r>
            <w:r w:rsidRPr="00AE739A">
              <w:rPr>
                <w:sz w:val="22"/>
                <w:szCs w:val="22"/>
                <w:shd w:val="clear" w:color="auto" w:fill="FFFFFF"/>
              </w:rPr>
              <w:t xml:space="preserve"> 62., 62.</w:t>
            </w:r>
            <w:r w:rsidRPr="00AE739A">
              <w:rPr>
                <w:sz w:val="22"/>
                <w:szCs w:val="22"/>
                <w:shd w:val="clear" w:color="auto" w:fill="FFFFFF"/>
                <w:vertAlign w:val="superscript"/>
              </w:rPr>
              <w:t>1</w:t>
            </w:r>
            <w:r w:rsidRPr="00AE739A">
              <w:rPr>
                <w:sz w:val="22"/>
                <w:szCs w:val="22"/>
                <w:shd w:val="clear" w:color="auto" w:fill="FFFFFF"/>
              </w:rPr>
              <w:t>, vai 62.</w:t>
            </w:r>
            <w:r w:rsidRPr="00AE739A">
              <w:rPr>
                <w:sz w:val="22"/>
                <w:szCs w:val="22"/>
                <w:shd w:val="clear" w:color="auto" w:fill="FFFFFF"/>
                <w:vertAlign w:val="superscript"/>
              </w:rPr>
              <w:t>2</w:t>
            </w:r>
            <w:r w:rsidRPr="00AE739A">
              <w:rPr>
                <w:sz w:val="22"/>
                <w:szCs w:val="22"/>
                <w:shd w:val="clear" w:color="auto" w:fill="FFFFFF"/>
              </w:rPr>
              <w:t> </w:t>
            </w:r>
            <w:r w:rsidRPr="00AE739A">
              <w:rPr>
                <w:sz w:val="22"/>
                <w:szCs w:val="22"/>
              </w:rPr>
              <w:t>punktā minētajos gadījumos atceļ komersantam piešķirtās tiesības, nosaka pienākumu mēneša laikā no lēmuma spēkā stāšanās dienas atmaksāt publiskajam tirgotājam saņemto nepamatoto komercdarbības atbalstu</w:t>
            </w:r>
            <w:r w:rsidRPr="00AE739A">
              <w:rPr>
                <w:rFonts w:eastAsia="Calibri"/>
                <w:sz w:val="22"/>
                <w:szCs w:val="22"/>
                <w:lang w:eastAsia="en-US"/>
              </w:rPr>
              <w:t>:</w:t>
            </w:r>
          </w:p>
          <w:p w14:paraId="402BC57D" w14:textId="437A41B7" w:rsidR="00C37636" w:rsidRPr="00AE739A" w:rsidRDefault="00C37636" w:rsidP="006F53EE">
            <w:pPr>
              <w:tabs>
                <w:tab w:val="left" w:pos="3738"/>
              </w:tabs>
              <w:jc w:val="both"/>
              <w:rPr>
                <w:sz w:val="22"/>
                <w:szCs w:val="22"/>
                <w:shd w:val="clear" w:color="auto" w:fill="FFFFFF"/>
              </w:rPr>
            </w:pPr>
            <w:r w:rsidRPr="00AE739A">
              <w:rPr>
                <w:sz w:val="22"/>
                <w:szCs w:val="22"/>
                <w:shd w:val="clear" w:color="auto" w:fill="FFFFFF"/>
              </w:rPr>
              <w:t>63.</w:t>
            </w:r>
            <w:r w:rsidRPr="00AE739A">
              <w:rPr>
                <w:sz w:val="22"/>
                <w:szCs w:val="22"/>
                <w:shd w:val="clear" w:color="auto" w:fill="FFFFFF"/>
                <w:vertAlign w:val="superscript"/>
              </w:rPr>
              <w:t>24 </w:t>
            </w:r>
            <w:r w:rsidRPr="00AE739A">
              <w:rPr>
                <w:sz w:val="22"/>
                <w:szCs w:val="22"/>
                <w:shd w:val="clear" w:color="auto" w:fill="FFFFFF"/>
              </w:rPr>
              <w:t>1.</w:t>
            </w:r>
            <w:r w:rsidRPr="00AE739A">
              <w:rPr>
                <w:sz w:val="22"/>
                <w:szCs w:val="22"/>
              </w:rPr>
              <w:t xml:space="preserve"> šo noteikumu</w:t>
            </w:r>
            <w:r w:rsidRPr="00AE739A">
              <w:rPr>
                <w:sz w:val="22"/>
                <w:szCs w:val="22"/>
                <w:shd w:val="clear" w:color="auto" w:fill="FFFFFF"/>
              </w:rPr>
              <w:t xml:space="preserve"> 60.</w:t>
            </w:r>
            <w:r w:rsidRPr="00AE739A">
              <w:rPr>
                <w:sz w:val="22"/>
                <w:szCs w:val="22"/>
                <w:shd w:val="clear" w:color="auto" w:fill="FFFFFF"/>
                <w:vertAlign w:val="superscript"/>
              </w:rPr>
              <w:t>4 </w:t>
            </w:r>
            <w:r w:rsidRPr="00AE739A">
              <w:rPr>
                <w:sz w:val="22"/>
                <w:szCs w:val="22"/>
                <w:shd w:val="clear" w:color="auto" w:fill="FFFFFF"/>
              </w:rPr>
              <w:t>5. vai 60.</w:t>
            </w:r>
            <w:r w:rsidRPr="00AE739A">
              <w:rPr>
                <w:sz w:val="22"/>
                <w:szCs w:val="22"/>
                <w:shd w:val="clear" w:color="auto" w:fill="FFFFFF"/>
                <w:vertAlign w:val="superscript"/>
              </w:rPr>
              <w:t>8 </w:t>
            </w:r>
            <w:r w:rsidRPr="00AE739A">
              <w:rPr>
                <w:sz w:val="22"/>
                <w:szCs w:val="22"/>
                <w:shd w:val="clear" w:color="auto" w:fill="FFFFFF"/>
              </w:rPr>
              <w:t>1. apakš</w:t>
            </w:r>
            <w:r w:rsidRPr="00AE739A">
              <w:rPr>
                <w:sz w:val="22"/>
                <w:szCs w:val="22"/>
              </w:rPr>
              <w:t xml:space="preserve">punktā noteiktajā gadījumā komercdarbības </w:t>
            </w:r>
            <w:r w:rsidRPr="00AE739A">
              <w:rPr>
                <w:sz w:val="22"/>
                <w:szCs w:val="22"/>
                <w:shd w:val="clear" w:color="auto" w:fill="FFFFFF"/>
              </w:rPr>
              <w:t>atbalstu par elektroenerģijas pārdošanu obligātā iepirkuma ietvaros</w:t>
            </w:r>
            <w:r w:rsidRPr="00AE739A">
              <w:rPr>
                <w:sz w:val="22"/>
                <w:szCs w:val="22"/>
              </w:rPr>
              <w:t>, ko publiskais tirgotājs izmaksājis periodā kopš šo noteikumu 60. punktā minētā pēdējā gada pārskata iesniegšanas termiņa;</w:t>
            </w:r>
          </w:p>
          <w:p w14:paraId="6A441D55" w14:textId="3ACDF2C8" w:rsidR="00C37636" w:rsidRPr="00AE739A" w:rsidRDefault="00C37636" w:rsidP="006F53EE">
            <w:pPr>
              <w:tabs>
                <w:tab w:val="left" w:pos="3738"/>
              </w:tabs>
              <w:jc w:val="both"/>
              <w:rPr>
                <w:sz w:val="22"/>
                <w:szCs w:val="22"/>
                <w:shd w:val="clear" w:color="auto" w:fill="FFFFFF"/>
              </w:rPr>
            </w:pPr>
            <w:r w:rsidRPr="00AE739A">
              <w:rPr>
                <w:sz w:val="22"/>
                <w:szCs w:val="22"/>
                <w:shd w:val="clear" w:color="auto" w:fill="FFFFFF"/>
              </w:rPr>
              <w:t>63.</w:t>
            </w:r>
            <w:r w:rsidRPr="00AE739A">
              <w:rPr>
                <w:sz w:val="22"/>
                <w:szCs w:val="22"/>
                <w:shd w:val="clear" w:color="auto" w:fill="FFFFFF"/>
                <w:vertAlign w:val="superscript"/>
              </w:rPr>
              <w:t>24 </w:t>
            </w:r>
            <w:r w:rsidRPr="00AE739A">
              <w:rPr>
                <w:sz w:val="22"/>
                <w:szCs w:val="22"/>
                <w:shd w:val="clear" w:color="auto" w:fill="FFFFFF"/>
              </w:rPr>
              <w:t>2.</w:t>
            </w:r>
            <w:r w:rsidRPr="00AE739A">
              <w:rPr>
                <w:sz w:val="22"/>
                <w:szCs w:val="22"/>
              </w:rPr>
              <w:t xml:space="preserve"> šo noteikumu </w:t>
            </w:r>
            <w:r w:rsidRPr="00AE739A">
              <w:rPr>
                <w:sz w:val="22"/>
                <w:szCs w:val="22"/>
                <w:shd w:val="clear" w:color="auto" w:fill="FFFFFF"/>
              </w:rPr>
              <w:t>62. </w:t>
            </w:r>
            <w:r w:rsidRPr="00AE739A">
              <w:rPr>
                <w:sz w:val="22"/>
                <w:szCs w:val="22"/>
              </w:rPr>
              <w:t xml:space="preserve">punktā noteiktajā gadījumā komercdarbības </w:t>
            </w:r>
            <w:r w:rsidRPr="00AE739A">
              <w:rPr>
                <w:sz w:val="22"/>
                <w:szCs w:val="22"/>
                <w:shd w:val="clear" w:color="auto" w:fill="FFFFFF"/>
              </w:rPr>
              <w:t>atbalstu par elektroenerģijas pārdošanu obligātā iepirkuma ietvaros, ko publiskais tirgotājs izmaksājis periodā</w:t>
            </w:r>
            <w:bookmarkStart w:id="19" w:name="_Hlk34983523"/>
            <w:r w:rsidRPr="00AE739A">
              <w:rPr>
                <w:sz w:val="22"/>
                <w:szCs w:val="22"/>
              </w:rPr>
              <w:t xml:space="preserve">, kurš sākas no </w:t>
            </w:r>
            <w:r w:rsidRPr="00AE739A">
              <w:rPr>
                <w:sz w:val="22"/>
                <w:szCs w:val="22"/>
                <w:shd w:val="clear" w:color="auto" w:fill="FFFFFF"/>
              </w:rPr>
              <w:t xml:space="preserve">šo </w:t>
            </w:r>
            <w:r w:rsidRPr="00AE739A">
              <w:rPr>
                <w:sz w:val="22"/>
                <w:szCs w:val="22"/>
                <w:shd w:val="clear" w:color="auto" w:fill="FFFFFF"/>
              </w:rPr>
              <w:lastRenderedPageBreak/>
              <w:t xml:space="preserve">noteikumu 60. punktā minētā gada pārskata perioda pirmās </w:t>
            </w:r>
            <w:r w:rsidRPr="00AE739A">
              <w:rPr>
                <w:sz w:val="22"/>
                <w:szCs w:val="22"/>
              </w:rPr>
              <w:t>dienas</w:t>
            </w:r>
            <w:bookmarkEnd w:id="19"/>
            <w:r w:rsidRPr="00AE739A">
              <w:rPr>
                <w:sz w:val="22"/>
                <w:szCs w:val="22"/>
                <w:shd w:val="clear" w:color="auto" w:fill="FFFFFF"/>
              </w:rPr>
              <w:t>;</w:t>
            </w:r>
          </w:p>
          <w:p w14:paraId="52262650" w14:textId="48D8851F" w:rsidR="00C37636" w:rsidRPr="00AE739A" w:rsidRDefault="00C37636" w:rsidP="006F53EE">
            <w:pPr>
              <w:tabs>
                <w:tab w:val="left" w:pos="3738"/>
              </w:tabs>
              <w:jc w:val="both"/>
              <w:rPr>
                <w:sz w:val="22"/>
                <w:szCs w:val="22"/>
                <w:shd w:val="clear" w:color="auto" w:fill="FFFFFF"/>
              </w:rPr>
            </w:pPr>
            <w:r w:rsidRPr="00AE739A">
              <w:rPr>
                <w:sz w:val="22"/>
                <w:szCs w:val="22"/>
                <w:shd w:val="clear" w:color="auto" w:fill="FFFFFF"/>
              </w:rPr>
              <w:t>63.</w:t>
            </w:r>
            <w:r w:rsidRPr="00AE739A">
              <w:rPr>
                <w:sz w:val="22"/>
                <w:szCs w:val="22"/>
                <w:shd w:val="clear" w:color="auto" w:fill="FFFFFF"/>
                <w:vertAlign w:val="superscript"/>
              </w:rPr>
              <w:t>24 </w:t>
            </w:r>
            <w:r w:rsidRPr="00AE739A">
              <w:rPr>
                <w:sz w:val="22"/>
                <w:szCs w:val="22"/>
                <w:shd w:val="clear" w:color="auto" w:fill="FFFFFF"/>
              </w:rPr>
              <w:t>3.</w:t>
            </w:r>
            <w:r w:rsidRPr="00AE739A">
              <w:rPr>
                <w:sz w:val="22"/>
                <w:szCs w:val="22"/>
              </w:rPr>
              <w:t xml:space="preserve"> šo noteikumu </w:t>
            </w:r>
            <w:r w:rsidRPr="00AE739A">
              <w:rPr>
                <w:sz w:val="22"/>
                <w:szCs w:val="22"/>
                <w:shd w:val="clear" w:color="auto" w:fill="FFFFFF"/>
              </w:rPr>
              <w:t>62.</w:t>
            </w:r>
            <w:r w:rsidRPr="00AE739A">
              <w:rPr>
                <w:sz w:val="22"/>
                <w:szCs w:val="22"/>
                <w:shd w:val="clear" w:color="auto" w:fill="FFFFFF"/>
                <w:vertAlign w:val="superscript"/>
              </w:rPr>
              <w:t>1</w:t>
            </w:r>
            <w:r w:rsidRPr="00AE739A">
              <w:rPr>
                <w:sz w:val="22"/>
                <w:szCs w:val="22"/>
                <w:shd w:val="clear" w:color="auto" w:fill="FFFFFF"/>
              </w:rPr>
              <w:t> </w:t>
            </w:r>
            <w:r w:rsidRPr="00AE739A">
              <w:rPr>
                <w:sz w:val="22"/>
                <w:szCs w:val="22"/>
              </w:rPr>
              <w:t xml:space="preserve">punktā noteiktajā gadījumā komercdarbības </w:t>
            </w:r>
            <w:r w:rsidRPr="00AE739A">
              <w:rPr>
                <w:sz w:val="22"/>
                <w:szCs w:val="22"/>
                <w:shd w:val="clear" w:color="auto" w:fill="FFFFFF"/>
              </w:rPr>
              <w:t>atbalstu par elektroenerģijas pārdošanu obligātā iepirkuma ietvaros, ko publiskais tirgotājs izmaksājis periodā kopš pēdējā brīdinājuma paziņošanas komersantam;</w:t>
            </w:r>
          </w:p>
          <w:p w14:paraId="1C989C23" w14:textId="1F0D11E4" w:rsidR="00C37636" w:rsidRPr="00AE739A" w:rsidRDefault="00C37636" w:rsidP="006F53EE">
            <w:pPr>
              <w:tabs>
                <w:tab w:val="left" w:pos="3738"/>
              </w:tabs>
              <w:jc w:val="both"/>
              <w:rPr>
                <w:sz w:val="22"/>
                <w:szCs w:val="22"/>
                <w:shd w:val="clear" w:color="auto" w:fill="FFFFFF"/>
              </w:rPr>
            </w:pPr>
            <w:r w:rsidRPr="00AE739A">
              <w:rPr>
                <w:sz w:val="22"/>
                <w:szCs w:val="22"/>
                <w:shd w:val="clear" w:color="auto" w:fill="FFFFFF"/>
              </w:rPr>
              <w:t>63.</w:t>
            </w:r>
            <w:r w:rsidRPr="00AE739A">
              <w:rPr>
                <w:sz w:val="22"/>
                <w:szCs w:val="22"/>
                <w:shd w:val="clear" w:color="auto" w:fill="FFFFFF"/>
                <w:vertAlign w:val="superscript"/>
              </w:rPr>
              <w:t>24 </w:t>
            </w:r>
            <w:r w:rsidRPr="00AE739A">
              <w:rPr>
                <w:sz w:val="22"/>
                <w:szCs w:val="22"/>
                <w:shd w:val="clear" w:color="auto" w:fill="FFFFFF"/>
              </w:rPr>
              <w:t>4.</w:t>
            </w:r>
            <w:r w:rsidRPr="00AE739A">
              <w:rPr>
                <w:sz w:val="22"/>
                <w:szCs w:val="22"/>
              </w:rPr>
              <w:t xml:space="preserve"> šo noteikumu </w:t>
            </w:r>
            <w:r w:rsidRPr="00AE739A">
              <w:rPr>
                <w:sz w:val="22"/>
                <w:szCs w:val="22"/>
                <w:shd w:val="clear" w:color="auto" w:fill="FFFFFF"/>
              </w:rPr>
              <w:t>62.</w:t>
            </w:r>
            <w:r w:rsidRPr="00AE739A">
              <w:rPr>
                <w:sz w:val="22"/>
                <w:szCs w:val="22"/>
                <w:shd w:val="clear" w:color="auto" w:fill="FFFFFF"/>
                <w:vertAlign w:val="superscript"/>
              </w:rPr>
              <w:t>2</w:t>
            </w:r>
            <w:r w:rsidRPr="00AE739A">
              <w:rPr>
                <w:sz w:val="22"/>
                <w:szCs w:val="22"/>
                <w:shd w:val="clear" w:color="auto" w:fill="FFFFFF"/>
              </w:rPr>
              <w:t> </w:t>
            </w:r>
            <w:r w:rsidRPr="00AE739A">
              <w:rPr>
                <w:sz w:val="22"/>
                <w:szCs w:val="22"/>
              </w:rPr>
              <w:t xml:space="preserve">punktā noteiktajā gadījumā komercdarbības </w:t>
            </w:r>
            <w:r w:rsidRPr="00AE739A">
              <w:rPr>
                <w:sz w:val="22"/>
                <w:szCs w:val="22"/>
                <w:shd w:val="clear" w:color="auto" w:fill="FFFFFF"/>
              </w:rPr>
              <w:t>atbalstu par elektroenerģijas pārdošanu obligātā iepirkuma ietvaros, ko publiskais tirgotājs izmaksājis periodā kopš brīdinājuma paziņošanas komersantam.</w:t>
            </w:r>
          </w:p>
          <w:p w14:paraId="25AAB2B9" w14:textId="53741E7C" w:rsidR="00C37636" w:rsidRPr="00AE739A" w:rsidRDefault="00C37636" w:rsidP="006F53EE">
            <w:pPr>
              <w:tabs>
                <w:tab w:val="left" w:pos="3738"/>
              </w:tabs>
              <w:jc w:val="both"/>
              <w:rPr>
                <w:sz w:val="22"/>
                <w:szCs w:val="22"/>
              </w:rPr>
            </w:pPr>
            <w:r w:rsidRPr="00AE739A">
              <w:rPr>
                <w:sz w:val="22"/>
                <w:szCs w:val="22"/>
                <w:shd w:val="clear" w:color="auto" w:fill="FFFFFF"/>
              </w:rPr>
              <w:t>63.</w:t>
            </w:r>
            <w:r w:rsidRPr="00AE739A">
              <w:rPr>
                <w:sz w:val="22"/>
                <w:szCs w:val="22"/>
                <w:shd w:val="clear" w:color="auto" w:fill="FFFFFF"/>
                <w:vertAlign w:val="superscript"/>
              </w:rPr>
              <w:t>25</w:t>
            </w:r>
            <w:r w:rsidRPr="00AE739A">
              <w:rPr>
                <w:sz w:val="22"/>
                <w:szCs w:val="22"/>
              </w:rPr>
              <w:t xml:space="preserve"> </w:t>
            </w:r>
            <w:bookmarkStart w:id="20" w:name="_Hlk34983776"/>
            <w:r w:rsidRPr="00AE739A">
              <w:rPr>
                <w:sz w:val="22"/>
                <w:szCs w:val="22"/>
              </w:rPr>
              <w:t xml:space="preserve">Ja birojs konstatē, ka komersants pārkāpis Elektroenerģijas tirgus likumā un šajos noteikumos minētos komercdarbības atbalsta nosacījumus un saņemtais atbalsts uzskatāms par nelikumīgu komercdarbības atbalstu, birojs mēneša laikā no fakta konstatēšanas brīža pieņem lēmumu, ar kuru atceļ komersantam piešķirtās tiesības </w:t>
            </w:r>
            <w:r w:rsidRPr="00AE739A">
              <w:rPr>
                <w:sz w:val="22"/>
                <w:szCs w:val="22"/>
                <w:shd w:val="clear" w:color="auto" w:fill="FFFFFF"/>
              </w:rPr>
              <w:t xml:space="preserve">pārdot </w:t>
            </w:r>
            <w:r w:rsidRPr="00AE739A">
              <w:rPr>
                <w:sz w:val="22"/>
                <w:szCs w:val="22"/>
              </w:rPr>
              <w:t xml:space="preserve">no atjaunojamiem energoresursiem </w:t>
            </w:r>
            <w:r w:rsidRPr="00AE739A">
              <w:rPr>
                <w:sz w:val="22"/>
                <w:szCs w:val="22"/>
                <w:shd w:val="clear" w:color="auto" w:fill="FFFFFF"/>
              </w:rPr>
              <w:t xml:space="preserve">saražoto elektroenerģiju </w:t>
            </w:r>
            <w:bookmarkStart w:id="21" w:name="_Hlk36564601"/>
            <w:r w:rsidRPr="00AE739A">
              <w:rPr>
                <w:sz w:val="22"/>
                <w:szCs w:val="22"/>
              </w:rPr>
              <w:t xml:space="preserve">obligātā iepirkuma ietvaros </w:t>
            </w:r>
            <w:bookmarkEnd w:id="21"/>
            <w:r w:rsidRPr="00AE739A">
              <w:rPr>
                <w:sz w:val="22"/>
                <w:szCs w:val="22"/>
              </w:rPr>
              <w:t xml:space="preserve">un komersantam nosaka pienākumu mēneša laikā atmaksāt publiskajam tirgotājam šo noteikumu ietvaros saņemto nelikumīgo komercdarbības atbalstu kopā ar procentiem, kurus aprēķina atbilstoši procentu likmēm, ko publicē Eiropas Komisija saskaņā ar Komisijas 2004. gada 21. aprīļa regulas (EK) Nr. 794/2004, ar ko īsteno Padomes Regulu (ES) 2015/1589, ar ko nosaka sīki izstrādātus noteikumus Līguma par Eiropas Savienības darbību 108. panta piemērošanai (turpmāk – Regula Nr. 794/2004), 10. pantu, </w:t>
            </w:r>
            <w:bookmarkStart w:id="22" w:name="_Hlk35464322"/>
            <w:r w:rsidRPr="00AE739A">
              <w:rPr>
                <w:sz w:val="22"/>
                <w:szCs w:val="22"/>
              </w:rPr>
              <w:t>tiem pieskaitot 100 bāzes punktus saskaņā ar Regulas Nr. 794/2004 9. panta 2. punktu</w:t>
            </w:r>
            <w:bookmarkEnd w:id="22"/>
            <w:r w:rsidRPr="00AE739A">
              <w:rPr>
                <w:sz w:val="22"/>
                <w:szCs w:val="22"/>
              </w:rPr>
              <w:t>, ievērojot Regulas Nr. 794/2004 11. pantā noteikto procentu likmes piemērošanas metodi.</w:t>
            </w:r>
            <w:bookmarkStart w:id="23" w:name="_Hlk34984959"/>
          </w:p>
          <w:bookmarkEnd w:id="20"/>
          <w:bookmarkEnd w:id="23"/>
          <w:p w14:paraId="62814463" w14:textId="3051DF90" w:rsidR="00C37636" w:rsidRPr="00AE739A" w:rsidRDefault="00C37636" w:rsidP="006F53EE">
            <w:pPr>
              <w:tabs>
                <w:tab w:val="left" w:pos="3738"/>
              </w:tabs>
              <w:jc w:val="both"/>
              <w:rPr>
                <w:sz w:val="22"/>
                <w:szCs w:val="22"/>
              </w:rPr>
            </w:pPr>
            <w:r w:rsidRPr="00AE739A">
              <w:rPr>
                <w:sz w:val="22"/>
                <w:szCs w:val="22"/>
                <w:shd w:val="clear" w:color="auto" w:fill="FFFFFF"/>
              </w:rPr>
              <w:t>63.</w:t>
            </w:r>
            <w:r w:rsidRPr="00AE739A">
              <w:rPr>
                <w:sz w:val="22"/>
                <w:szCs w:val="22"/>
                <w:shd w:val="clear" w:color="auto" w:fill="FFFFFF"/>
                <w:vertAlign w:val="superscript"/>
              </w:rPr>
              <w:t>2</w:t>
            </w:r>
            <w:r w:rsidR="002A6E62" w:rsidRPr="00AE739A">
              <w:rPr>
                <w:sz w:val="22"/>
                <w:szCs w:val="22"/>
                <w:shd w:val="clear" w:color="auto" w:fill="FFFFFF"/>
                <w:vertAlign w:val="superscript"/>
              </w:rPr>
              <w:t>6</w:t>
            </w:r>
            <w:r w:rsidRPr="00AE739A">
              <w:rPr>
                <w:sz w:val="22"/>
                <w:szCs w:val="22"/>
                <w:shd w:val="clear" w:color="auto" w:fill="FFFFFF"/>
                <w:vertAlign w:val="superscript"/>
              </w:rPr>
              <w:t xml:space="preserve"> </w:t>
            </w:r>
            <w:r w:rsidRPr="00AE739A">
              <w:rPr>
                <w:sz w:val="22"/>
                <w:szCs w:val="22"/>
              </w:rPr>
              <w:t xml:space="preserve">Publiskais tirgotājs pēc šo noteikumu </w:t>
            </w:r>
            <w:r w:rsidRPr="00AE739A">
              <w:rPr>
                <w:sz w:val="22"/>
                <w:szCs w:val="22"/>
                <w:shd w:val="clear" w:color="auto" w:fill="FFFFFF"/>
              </w:rPr>
              <w:t>63.</w:t>
            </w:r>
            <w:r w:rsidRPr="00AE739A">
              <w:rPr>
                <w:sz w:val="22"/>
                <w:szCs w:val="22"/>
                <w:shd w:val="clear" w:color="auto" w:fill="FFFFFF"/>
                <w:vertAlign w:val="superscript"/>
              </w:rPr>
              <w:t>24</w:t>
            </w:r>
            <w:r w:rsidRPr="00AE739A">
              <w:rPr>
                <w:sz w:val="22"/>
                <w:szCs w:val="22"/>
              </w:rPr>
              <w:t xml:space="preserve"> vai </w:t>
            </w:r>
            <w:r w:rsidRPr="00AE739A">
              <w:rPr>
                <w:sz w:val="22"/>
                <w:szCs w:val="22"/>
                <w:shd w:val="clear" w:color="auto" w:fill="FFFFFF"/>
              </w:rPr>
              <w:t>63.</w:t>
            </w:r>
            <w:r w:rsidRPr="00AE739A">
              <w:rPr>
                <w:sz w:val="22"/>
                <w:szCs w:val="22"/>
                <w:shd w:val="clear" w:color="auto" w:fill="FFFFFF"/>
                <w:vertAlign w:val="superscript"/>
              </w:rPr>
              <w:t>25</w:t>
            </w:r>
            <w:r w:rsidRPr="00AE739A">
              <w:rPr>
                <w:sz w:val="22"/>
                <w:szCs w:val="22"/>
              </w:rPr>
              <w:t xml:space="preserve"> punktā minētā lēmuma stāšanās spēkā </w:t>
            </w:r>
            <w:bookmarkStart w:id="24" w:name="_Hlk34985556"/>
            <w:r w:rsidRPr="00AE739A">
              <w:rPr>
                <w:sz w:val="22"/>
                <w:szCs w:val="22"/>
              </w:rPr>
              <w:t xml:space="preserve">pārtrauc </w:t>
            </w:r>
            <w:bookmarkEnd w:id="24"/>
            <w:r w:rsidRPr="00AE739A">
              <w:rPr>
                <w:sz w:val="22"/>
                <w:szCs w:val="22"/>
              </w:rPr>
              <w:lastRenderedPageBreak/>
              <w:t>elektroenerģijas iepirkumu obligātā iepirkuma ietvaros.</w:t>
            </w:r>
          </w:p>
          <w:p w14:paraId="1429721E" w14:textId="4FFA5EF1" w:rsidR="00C37636" w:rsidRPr="00AE739A" w:rsidRDefault="00C37636" w:rsidP="006F53EE">
            <w:pPr>
              <w:tabs>
                <w:tab w:val="left" w:pos="1134"/>
                <w:tab w:val="left" w:pos="3738"/>
              </w:tabs>
              <w:jc w:val="both"/>
              <w:rPr>
                <w:sz w:val="22"/>
                <w:szCs w:val="22"/>
              </w:rPr>
            </w:pPr>
            <w:r w:rsidRPr="00AE739A">
              <w:rPr>
                <w:sz w:val="22"/>
                <w:szCs w:val="22"/>
                <w:shd w:val="clear" w:color="auto" w:fill="FFFFFF"/>
              </w:rPr>
              <w:t>63.</w:t>
            </w:r>
            <w:r w:rsidRPr="00AE739A">
              <w:rPr>
                <w:sz w:val="22"/>
                <w:szCs w:val="22"/>
                <w:shd w:val="clear" w:color="auto" w:fill="FFFFFF"/>
                <w:vertAlign w:val="superscript"/>
              </w:rPr>
              <w:t>2</w:t>
            </w:r>
            <w:r w:rsidR="002A6E62" w:rsidRPr="00AE739A">
              <w:rPr>
                <w:sz w:val="22"/>
                <w:szCs w:val="22"/>
                <w:shd w:val="clear" w:color="auto" w:fill="FFFFFF"/>
                <w:vertAlign w:val="superscript"/>
              </w:rPr>
              <w:t>7</w:t>
            </w:r>
            <w:r w:rsidRPr="00AE739A">
              <w:rPr>
                <w:sz w:val="22"/>
                <w:szCs w:val="22"/>
              </w:rPr>
              <w:t xml:space="preserve"> Ja komersants nepilda šo noteikumu </w:t>
            </w:r>
            <w:r w:rsidRPr="00AE739A">
              <w:rPr>
                <w:sz w:val="22"/>
                <w:szCs w:val="22"/>
                <w:shd w:val="clear" w:color="auto" w:fill="FFFFFF"/>
              </w:rPr>
              <w:t>63.</w:t>
            </w:r>
            <w:r w:rsidRPr="00AE739A">
              <w:rPr>
                <w:sz w:val="22"/>
                <w:szCs w:val="22"/>
                <w:shd w:val="clear" w:color="auto" w:fill="FFFFFF"/>
                <w:vertAlign w:val="superscript"/>
              </w:rPr>
              <w:t>24</w:t>
            </w:r>
            <w:r w:rsidRPr="00AE739A">
              <w:rPr>
                <w:sz w:val="22"/>
                <w:szCs w:val="22"/>
              </w:rPr>
              <w:t xml:space="preserve"> vai </w:t>
            </w:r>
            <w:r w:rsidRPr="00AE739A">
              <w:rPr>
                <w:sz w:val="22"/>
                <w:szCs w:val="22"/>
                <w:shd w:val="clear" w:color="auto" w:fill="FFFFFF"/>
              </w:rPr>
              <w:t>63.</w:t>
            </w:r>
            <w:r w:rsidRPr="00AE739A">
              <w:rPr>
                <w:sz w:val="22"/>
                <w:szCs w:val="22"/>
                <w:shd w:val="clear" w:color="auto" w:fill="FFFFFF"/>
                <w:vertAlign w:val="superscript"/>
              </w:rPr>
              <w:t>25</w:t>
            </w:r>
            <w:r w:rsidRPr="00AE739A">
              <w:rPr>
                <w:sz w:val="22"/>
                <w:szCs w:val="22"/>
              </w:rPr>
              <w:t xml:space="preserve"> punktā minēto lēmumu tajā noteiktajā termiņā, publiskais tirgotājs trīs darbdienu laikā par to informē biroju, norādot neatmaksātās summas apmēru, tai skaitā šo noteikumu </w:t>
            </w:r>
            <w:r w:rsidRPr="00AE739A">
              <w:rPr>
                <w:sz w:val="22"/>
                <w:szCs w:val="22"/>
                <w:shd w:val="clear" w:color="auto" w:fill="FFFFFF"/>
              </w:rPr>
              <w:t>63.</w:t>
            </w:r>
            <w:r w:rsidRPr="00AE739A">
              <w:rPr>
                <w:sz w:val="22"/>
                <w:szCs w:val="22"/>
                <w:shd w:val="clear" w:color="auto" w:fill="FFFFFF"/>
                <w:vertAlign w:val="superscript"/>
              </w:rPr>
              <w:t>25</w:t>
            </w:r>
            <w:r w:rsidRPr="00AE739A">
              <w:rPr>
                <w:sz w:val="22"/>
                <w:szCs w:val="22"/>
              </w:rPr>
              <w:t> punktā minētos procentus.</w:t>
            </w:r>
          </w:p>
          <w:p w14:paraId="4B99067A" w14:textId="1A1CD959" w:rsidR="00E22673" w:rsidRPr="00AE739A" w:rsidRDefault="00C37636" w:rsidP="009E60CD">
            <w:pPr>
              <w:tabs>
                <w:tab w:val="left" w:pos="1134"/>
                <w:tab w:val="left" w:pos="3738"/>
              </w:tabs>
              <w:jc w:val="both"/>
              <w:rPr>
                <w:sz w:val="22"/>
                <w:szCs w:val="22"/>
              </w:rPr>
            </w:pPr>
            <w:r w:rsidRPr="00AE739A">
              <w:rPr>
                <w:sz w:val="22"/>
                <w:szCs w:val="22"/>
                <w:shd w:val="clear" w:color="auto" w:fill="FFFFFF"/>
              </w:rPr>
              <w:t>63.</w:t>
            </w:r>
            <w:r w:rsidRPr="00AE739A">
              <w:rPr>
                <w:sz w:val="22"/>
                <w:szCs w:val="22"/>
                <w:shd w:val="clear" w:color="auto" w:fill="FFFFFF"/>
                <w:vertAlign w:val="superscript"/>
              </w:rPr>
              <w:t>2</w:t>
            </w:r>
            <w:r w:rsidR="002A6E62" w:rsidRPr="00AE739A">
              <w:rPr>
                <w:sz w:val="22"/>
                <w:szCs w:val="22"/>
                <w:shd w:val="clear" w:color="auto" w:fill="FFFFFF"/>
                <w:vertAlign w:val="superscript"/>
              </w:rPr>
              <w:t>8</w:t>
            </w:r>
            <w:r w:rsidRPr="00AE739A">
              <w:rPr>
                <w:sz w:val="22"/>
                <w:szCs w:val="22"/>
              </w:rPr>
              <w:t xml:space="preserve"> </w:t>
            </w:r>
            <w:bookmarkStart w:id="25" w:name="_Hlk35464083"/>
            <w:r w:rsidRPr="00AE739A">
              <w:rPr>
                <w:sz w:val="22"/>
                <w:szCs w:val="22"/>
              </w:rPr>
              <w:t xml:space="preserve">Birojs nepamatoti vai nelikumīgi saņemto komercdarbības atbalstu, tai skaitā šo noteikumu </w:t>
            </w:r>
            <w:r w:rsidRPr="00AE739A">
              <w:rPr>
                <w:sz w:val="22"/>
                <w:szCs w:val="22"/>
                <w:shd w:val="clear" w:color="auto" w:fill="FFFFFF"/>
              </w:rPr>
              <w:t>63.</w:t>
            </w:r>
            <w:r w:rsidRPr="00AE739A">
              <w:rPr>
                <w:sz w:val="22"/>
                <w:szCs w:val="22"/>
                <w:shd w:val="clear" w:color="auto" w:fill="FFFFFF"/>
                <w:vertAlign w:val="superscript"/>
              </w:rPr>
              <w:t>25</w:t>
            </w:r>
            <w:r w:rsidRPr="00AE739A">
              <w:rPr>
                <w:sz w:val="22"/>
                <w:szCs w:val="22"/>
              </w:rPr>
              <w:t xml:space="preserve"> punktā minētos procentus, atgūst </w:t>
            </w:r>
            <w:hyperlink r:id="rId16" w:tgtFrame="_blank" w:tooltip="https://likumi.lv/ta/id/55567-administrativa-procesa-likums" w:history="1">
              <w:r w:rsidR="00E573B3" w:rsidRPr="00AE739A">
                <w:t>a</w:t>
              </w:r>
              <w:r w:rsidRPr="00AE739A">
                <w:t>dministratīvā procesa</w:t>
              </w:r>
            </w:hyperlink>
            <w:r w:rsidRPr="00AE739A">
              <w:rPr>
                <w:sz w:val="22"/>
                <w:szCs w:val="22"/>
              </w:rPr>
              <w:t xml:space="preserve"> noteiktajā kārtībā</w:t>
            </w:r>
            <w:bookmarkStart w:id="26" w:name="_Hlk34985918"/>
            <w:bookmarkEnd w:id="25"/>
            <w:r w:rsidRPr="00AE739A">
              <w:rPr>
                <w:sz w:val="22"/>
                <w:szCs w:val="22"/>
              </w:rPr>
              <w:t>.</w:t>
            </w:r>
            <w:bookmarkEnd w:id="26"/>
            <w:r w:rsidR="00F112EF" w:rsidRPr="00AE739A">
              <w:rPr>
                <w:sz w:val="22"/>
                <w:szCs w:val="22"/>
              </w:rPr>
              <w:t>”</w:t>
            </w:r>
            <w:r w:rsidR="004A591D" w:rsidRPr="00AE739A">
              <w:rPr>
                <w:sz w:val="22"/>
                <w:szCs w:val="22"/>
              </w:rPr>
              <w:t>”</w:t>
            </w:r>
          </w:p>
          <w:p w14:paraId="65FEA42A" w14:textId="77777777" w:rsidR="003D6412" w:rsidRPr="00AE739A" w:rsidRDefault="003D6412" w:rsidP="00C37636">
            <w:pPr>
              <w:jc w:val="both"/>
              <w:rPr>
                <w:rFonts w:eastAsiaTheme="minorHAnsi"/>
                <w:sz w:val="22"/>
                <w:szCs w:val="22"/>
              </w:rPr>
            </w:pPr>
          </w:p>
          <w:p w14:paraId="642B6CF3" w14:textId="45EF00C9" w:rsidR="00347DA6" w:rsidRPr="00AE739A" w:rsidRDefault="00347DA6" w:rsidP="006C4E8A">
            <w:pPr>
              <w:jc w:val="both"/>
              <w:rPr>
                <w:sz w:val="22"/>
                <w:szCs w:val="22"/>
              </w:rPr>
            </w:pPr>
            <w:r w:rsidRPr="00AE739A">
              <w:rPr>
                <w:sz w:val="22"/>
                <w:szCs w:val="22"/>
                <w:shd w:val="clear" w:color="auto" w:fill="FFFFFF"/>
              </w:rPr>
              <w:t xml:space="preserve">Precizēts anotācijas </w:t>
            </w:r>
            <w:r w:rsidRPr="00AE739A">
              <w:rPr>
                <w:sz w:val="22"/>
                <w:szCs w:val="22"/>
              </w:rPr>
              <w:t>I. sadaļas 2. punkts šādā redakcijā:</w:t>
            </w:r>
          </w:p>
          <w:p w14:paraId="283E8403" w14:textId="00B10D5B" w:rsidR="007B7033" w:rsidRPr="00AE739A" w:rsidRDefault="00347DA6" w:rsidP="006C4E8A">
            <w:pPr>
              <w:jc w:val="both"/>
              <w:rPr>
                <w:sz w:val="22"/>
                <w:szCs w:val="22"/>
                <w:u w:val="single"/>
              </w:rPr>
            </w:pPr>
            <w:r w:rsidRPr="00AE739A">
              <w:rPr>
                <w:sz w:val="22"/>
                <w:szCs w:val="22"/>
              </w:rPr>
              <w:t>“</w:t>
            </w:r>
            <w:r w:rsidR="007B7033" w:rsidRPr="00AE739A">
              <w:rPr>
                <w:sz w:val="22"/>
                <w:szCs w:val="22"/>
                <w:u w:val="single"/>
              </w:rPr>
              <w:t>Nepamatoti vai nelikumīgi saņemta komercdarbības atbalsta atgūšana</w:t>
            </w:r>
          </w:p>
          <w:p w14:paraId="770837C8" w14:textId="70285B88" w:rsidR="00C37636" w:rsidRPr="00AE739A" w:rsidRDefault="00C37636" w:rsidP="006F53EE">
            <w:pPr>
              <w:jc w:val="both"/>
              <w:rPr>
                <w:sz w:val="22"/>
                <w:szCs w:val="22"/>
              </w:rPr>
            </w:pPr>
            <w:r w:rsidRPr="00AE739A">
              <w:rPr>
                <w:sz w:val="22"/>
                <w:szCs w:val="22"/>
              </w:rPr>
              <w:t xml:space="preserve">Šobrīd spēkā esošais MK noteikumu Nr. 262 regulējums paredz pārkāpumus, par kuriem birojs pieņem lēmumu, ar kuru tiek atceltas komersantam piešķirtās tiesības </w:t>
            </w:r>
            <w:r w:rsidRPr="00AE739A">
              <w:rPr>
                <w:sz w:val="22"/>
                <w:szCs w:val="22"/>
                <w:shd w:val="clear" w:color="auto" w:fill="FFFFFF"/>
              </w:rPr>
              <w:t xml:space="preserve">pārdot </w:t>
            </w:r>
            <w:r w:rsidRPr="00AE739A">
              <w:rPr>
                <w:sz w:val="22"/>
                <w:szCs w:val="22"/>
              </w:rPr>
              <w:t xml:space="preserve">no atjaunojamiem energoresursiem </w:t>
            </w:r>
            <w:r w:rsidRPr="00AE739A">
              <w:rPr>
                <w:sz w:val="22"/>
                <w:szCs w:val="22"/>
                <w:shd w:val="clear" w:color="auto" w:fill="FFFFFF"/>
              </w:rPr>
              <w:t xml:space="preserve">saražoto elektroenerģiju </w:t>
            </w:r>
            <w:r w:rsidRPr="00AE739A">
              <w:rPr>
                <w:sz w:val="22"/>
                <w:szCs w:val="22"/>
              </w:rPr>
              <w:t xml:space="preserve">obligātā iepirkuma ietvaros (nepamatoti saņemts atbalsts) un noteiktos gadījumos uzliek par pienākumu komersantam atmaksāt </w:t>
            </w:r>
            <w:r w:rsidR="00E573B3" w:rsidRPr="00AE739A">
              <w:rPr>
                <w:sz w:val="22"/>
                <w:szCs w:val="22"/>
              </w:rPr>
              <w:t xml:space="preserve">publiskajam </w:t>
            </w:r>
            <w:r w:rsidRPr="00AE739A">
              <w:rPr>
                <w:sz w:val="22"/>
                <w:szCs w:val="22"/>
              </w:rPr>
              <w:t>tirgotājam daļu no saņemtā komercdarbības atbalsta</w:t>
            </w:r>
            <w:r w:rsidR="00E573B3" w:rsidRPr="00AE739A">
              <w:rPr>
                <w:sz w:val="22"/>
                <w:szCs w:val="22"/>
              </w:rPr>
              <w:t xml:space="preserve"> </w:t>
            </w:r>
            <w:r w:rsidRPr="00AE739A">
              <w:rPr>
                <w:sz w:val="22"/>
                <w:szCs w:val="22"/>
              </w:rPr>
              <w:t>– apmēru, ko tas saņēmis nepamatoti, jo nav nenovērsis iepriekš izteiktu brīdinājumu, kas vienlaikus ir bijis par pamatu minēto tiesību atcelšanai.</w:t>
            </w:r>
          </w:p>
          <w:p w14:paraId="1150F702" w14:textId="77777777" w:rsidR="00C37636" w:rsidRPr="00AE739A" w:rsidRDefault="00C37636" w:rsidP="006F53EE">
            <w:pPr>
              <w:jc w:val="both"/>
              <w:rPr>
                <w:sz w:val="22"/>
                <w:szCs w:val="22"/>
              </w:rPr>
            </w:pPr>
            <w:r w:rsidRPr="00AE739A">
              <w:rPr>
                <w:sz w:val="22"/>
                <w:szCs w:val="22"/>
              </w:rPr>
              <w:t xml:space="preserve">Taču MK noteikumos Nr. 262 līdz šim nav pilnībā noregulēta kārtība, kādā tiek atgūts nepamatoti vai nelikumīgi saņemts </w:t>
            </w:r>
            <w:r w:rsidRPr="00AE739A">
              <w:rPr>
                <w:sz w:val="22"/>
                <w:szCs w:val="22"/>
                <w:shd w:val="clear" w:color="auto" w:fill="FFFFFF"/>
              </w:rPr>
              <w:t>komercdarbības</w:t>
            </w:r>
            <w:r w:rsidRPr="00AE739A">
              <w:rPr>
                <w:sz w:val="22"/>
                <w:szCs w:val="22"/>
              </w:rPr>
              <w:t xml:space="preserve"> atbalsts.</w:t>
            </w:r>
          </w:p>
          <w:p w14:paraId="6A20CB3C" w14:textId="77777777" w:rsidR="00C37636" w:rsidRPr="00AE739A" w:rsidRDefault="00C37636" w:rsidP="006F53EE">
            <w:pPr>
              <w:jc w:val="both"/>
              <w:rPr>
                <w:sz w:val="22"/>
                <w:szCs w:val="22"/>
              </w:rPr>
            </w:pPr>
            <w:r w:rsidRPr="00AE739A">
              <w:rPr>
                <w:sz w:val="22"/>
                <w:szCs w:val="22"/>
              </w:rPr>
              <w:t>Šajā kontekstā jāņem vērā spēkā esošais Eiropas Savienības (turpmāk – ES) un arī nacionālo tiesību ietvars.</w:t>
            </w:r>
          </w:p>
          <w:p w14:paraId="0721AFE4" w14:textId="351DC999" w:rsidR="00C37636" w:rsidRPr="00AE739A" w:rsidRDefault="00C37636" w:rsidP="006F53EE">
            <w:pPr>
              <w:jc w:val="both"/>
              <w:rPr>
                <w:sz w:val="22"/>
                <w:szCs w:val="22"/>
              </w:rPr>
            </w:pPr>
            <w:r w:rsidRPr="00AE739A">
              <w:rPr>
                <w:sz w:val="22"/>
                <w:szCs w:val="22"/>
              </w:rPr>
              <w:t xml:space="preserve">Padomes </w:t>
            </w:r>
            <w:r w:rsidRPr="00AE739A">
              <w:rPr>
                <w:sz w:val="22"/>
                <w:szCs w:val="22"/>
                <w:shd w:val="clear" w:color="auto" w:fill="FFFFFF"/>
              </w:rPr>
              <w:t>2015. gada 13. jūlija R</w:t>
            </w:r>
            <w:r w:rsidRPr="00AE739A">
              <w:rPr>
                <w:sz w:val="22"/>
                <w:szCs w:val="22"/>
              </w:rPr>
              <w:t>egulas </w:t>
            </w:r>
            <w:hyperlink r:id="rId17" w:tgtFrame="_blank" w:history="1">
              <w:r w:rsidRPr="00AE739A">
                <w:rPr>
                  <w:sz w:val="22"/>
                  <w:szCs w:val="22"/>
                </w:rPr>
                <w:t>2015/1589</w:t>
              </w:r>
            </w:hyperlink>
            <w:r w:rsidRPr="00AE739A">
              <w:rPr>
                <w:sz w:val="22"/>
                <w:szCs w:val="22"/>
              </w:rPr>
              <w:t>,</w:t>
            </w:r>
            <w:r w:rsidRPr="00AE739A">
              <w:rPr>
                <w:sz w:val="22"/>
                <w:szCs w:val="22"/>
                <w:shd w:val="clear" w:color="auto" w:fill="FFFFFF"/>
              </w:rPr>
              <w:t xml:space="preserve"> ar ko nosaka sīki izstrādātus noteikumus Līguma par Eiropas Savienības darbību (turpmāk – LESD) 108. panta piemērošana (turpmāk – Regula </w:t>
            </w:r>
            <w:hyperlink r:id="rId18" w:tgtFrame="_blank" w:history="1">
              <w:r w:rsidRPr="00AE739A">
                <w:rPr>
                  <w:sz w:val="22"/>
                  <w:szCs w:val="22"/>
                </w:rPr>
                <w:t>2015/1589</w:t>
              </w:r>
            </w:hyperlink>
            <w:r w:rsidRPr="00AE739A">
              <w:rPr>
                <w:sz w:val="22"/>
                <w:szCs w:val="22"/>
                <w:shd w:val="clear" w:color="auto" w:fill="FFFFFF"/>
              </w:rPr>
              <w:t>)</w:t>
            </w:r>
            <w:r w:rsidRPr="00AE739A">
              <w:rPr>
                <w:sz w:val="22"/>
                <w:szCs w:val="22"/>
              </w:rPr>
              <w:t xml:space="preserve"> (Oficiālais Vēstnesis L 248, </w:t>
            </w:r>
            <w:r w:rsidRPr="00AE739A">
              <w:rPr>
                <w:rStyle w:val="Emphasis"/>
                <w:sz w:val="22"/>
                <w:szCs w:val="22"/>
                <w:shd w:val="clear" w:color="auto" w:fill="FFFFFF"/>
              </w:rPr>
              <w:t>24.09.2015</w:t>
            </w:r>
            <w:r w:rsidRPr="00AE739A">
              <w:rPr>
                <w:sz w:val="22"/>
                <w:szCs w:val="22"/>
              </w:rPr>
              <w:t xml:space="preserve">., lpp. 9-29) (turpmāk – Regula </w:t>
            </w:r>
            <w:hyperlink r:id="rId19" w:tgtFrame="_blank" w:history="1">
              <w:r w:rsidRPr="00AE739A">
                <w:rPr>
                  <w:sz w:val="22"/>
                  <w:szCs w:val="22"/>
                </w:rPr>
                <w:t>2015/1589</w:t>
              </w:r>
            </w:hyperlink>
            <w:r w:rsidRPr="00AE739A">
              <w:rPr>
                <w:sz w:val="22"/>
                <w:szCs w:val="22"/>
              </w:rPr>
              <w:t>) 1. panta f) punkts nosaka, ka “nelikumīgs atbalsts” ir jauns atbalsts, kas ieviests, pārkāpjot Eiropas Komisijas (turpmāk –</w:t>
            </w:r>
            <w:r w:rsidR="00E573B3" w:rsidRPr="00AE739A">
              <w:rPr>
                <w:sz w:val="22"/>
                <w:szCs w:val="22"/>
              </w:rPr>
              <w:t xml:space="preserve"> </w:t>
            </w:r>
            <w:r w:rsidRPr="00AE739A">
              <w:rPr>
                <w:sz w:val="22"/>
                <w:szCs w:val="22"/>
              </w:rPr>
              <w:t>EK) līguma 93. panta (konsolidētā EK līguma 88. pants) 3. punktu, proti, dalībvalsts nesāk īstenot pasākumu pirms EK pieņēmusi lēmumu par pasākuma saderību ar kopējo tirgu.</w:t>
            </w:r>
          </w:p>
          <w:p w14:paraId="3265714E" w14:textId="77777777" w:rsidR="00C37636" w:rsidRPr="00AE739A" w:rsidRDefault="00C37636" w:rsidP="006F53EE">
            <w:pPr>
              <w:jc w:val="both"/>
              <w:rPr>
                <w:sz w:val="22"/>
                <w:szCs w:val="22"/>
              </w:rPr>
            </w:pPr>
            <w:r w:rsidRPr="00AE739A">
              <w:rPr>
                <w:sz w:val="22"/>
                <w:szCs w:val="22"/>
              </w:rPr>
              <w:t xml:space="preserve">Nelikumīga atbalsta atgūšanas pienākums Latvijas normatīvajos aktos ir nostiprināts Komercdarbības atbalsta kontroles likuma (turpmāk – KAKL) 17. un 18. pantā. KAKL 17. pants cita starpā nosaka, ka saskaņā ar EK pieņemto lēmumu atbalsta sniedzējam ir pienākums nodrošināt tāda komercdarbības atbalsta atmaksu, kas komercsabiedrībai piešķirts, neievērojot </w:t>
            </w:r>
            <w:r w:rsidRPr="00AE739A">
              <w:rPr>
                <w:sz w:val="22"/>
                <w:szCs w:val="22"/>
                <w:shd w:val="clear" w:color="auto" w:fill="FFFFFF"/>
              </w:rPr>
              <w:t>LESD</w:t>
            </w:r>
            <w:r w:rsidRPr="00AE739A" w:rsidDel="00324F36">
              <w:rPr>
                <w:sz w:val="22"/>
                <w:szCs w:val="22"/>
              </w:rPr>
              <w:t xml:space="preserve"> </w:t>
            </w:r>
            <w:r w:rsidRPr="00AE739A">
              <w:rPr>
                <w:sz w:val="22"/>
                <w:szCs w:val="22"/>
              </w:rPr>
              <w:t>108. panta 3. punktu. Tādējādi, saskaņā ar nacionālajām tiesību normām tiesisks pamats komercdarbības atbalsta izmaksātājam atprasīt komercdarbības atbalstu ir tieši EK lēmums par atbalsta atmaksu.</w:t>
            </w:r>
          </w:p>
          <w:p w14:paraId="78B88F01" w14:textId="77777777" w:rsidR="00C37636" w:rsidRPr="00AE739A" w:rsidRDefault="00C37636" w:rsidP="00C37636">
            <w:pPr>
              <w:jc w:val="both"/>
              <w:rPr>
                <w:sz w:val="22"/>
                <w:szCs w:val="22"/>
              </w:rPr>
            </w:pPr>
            <w:r w:rsidRPr="00AE739A">
              <w:rPr>
                <w:sz w:val="22"/>
                <w:szCs w:val="22"/>
              </w:rPr>
              <w:t xml:space="preserve">Vienlaikus jāņem vērā, ka saskaņā ar KAKL 4. pantā noteikto komercdarbības atbalsta tiesiskais ietvars sevī ietver arī ES tiesību aktus un judikatūru. Atbilstoši normatīvo aktu hierarhijai ES tiesību normas prevalē par nacionālajām tiesību normām, līdz ar to Eiropas Savienības Tiesas sniegtā Eiropas tiesību normu interpretācija ir saistoša Latvijai kā ES dalībvalstij, līdz ar to Eiropas Savienības Tiesas 2019. gada 5. marta spriedums lietā C-349/17 ir saistošs Latvijai. Ņemot vērā Eiropas Savienības Tiesas sprieduma Nr. C-349/17 133. punktā minēto, pienākums nodrošināt visa nelikumīgā atbalsta atgūšanu, tostarp uzdot samaksāt procentus par visu laikposmu, kurā tas ir guvis labumu no šī atbalsta izriet tieši no LESD 108. panta 3. punkta, kā arī no KAKL 4. panta. Savukārt KAKL 4. pants nosaka komercdarbības atbalsta tiesisko ietvaru, </w:t>
            </w:r>
            <w:bookmarkStart w:id="27" w:name="_Hlk36554637"/>
            <w:r w:rsidRPr="00AE739A">
              <w:rPr>
                <w:sz w:val="22"/>
                <w:szCs w:val="22"/>
              </w:rPr>
              <w:t>kas ietver sevī arī ES aktus un judikatūru.</w:t>
            </w:r>
            <w:bookmarkEnd w:id="27"/>
            <w:r w:rsidRPr="00AE739A">
              <w:rPr>
                <w:sz w:val="22"/>
                <w:szCs w:val="22"/>
              </w:rPr>
              <w:t xml:space="preserve"> Atbilstoši Regulas </w:t>
            </w:r>
            <w:hyperlink r:id="rId20" w:tgtFrame="_blank" w:history="1">
              <w:r w:rsidRPr="00AE739A">
                <w:rPr>
                  <w:sz w:val="22"/>
                  <w:szCs w:val="22"/>
                </w:rPr>
                <w:t>2015/1589</w:t>
              </w:r>
            </w:hyperlink>
            <w:r w:rsidRPr="00AE739A">
              <w:rPr>
                <w:sz w:val="22"/>
                <w:szCs w:val="22"/>
              </w:rPr>
              <w:t xml:space="preserve"> 17. panta 1. punktam uz tiesībām atgūt komercdarbības atbalstu attiecas desmit gadu noilguma termiņš. Noilguma periodu sāk skaitīt dienā, kad nelikumīgais komercdarbības atbalsts tiek piešķirts komersantam kā kompensācija elektroenerģijas obligātā iepirkuma ietvaros. Aprēķinot noilguma termiņu, komercdarbības atbalsts jāuzskata par piešķirtu komersantam datumā, kurā tas ir faktiski izmaksāts minētajam saņēmējam (EK 2011. gada 8. decembra Tiesas spriedums Lieta C</w:t>
            </w:r>
            <w:r w:rsidRPr="00AE739A">
              <w:rPr>
                <w:sz w:val="22"/>
                <w:szCs w:val="22"/>
              </w:rPr>
              <w:noBreakHyphen/>
              <w:t xml:space="preserve">81/10 P </w:t>
            </w:r>
            <w:proofErr w:type="spellStart"/>
            <w:r w:rsidRPr="00AE739A">
              <w:rPr>
                <w:sz w:val="22"/>
                <w:szCs w:val="22"/>
              </w:rPr>
              <w:t>France</w:t>
            </w:r>
            <w:proofErr w:type="spellEnd"/>
            <w:r w:rsidRPr="00AE739A">
              <w:rPr>
                <w:sz w:val="22"/>
                <w:szCs w:val="22"/>
              </w:rPr>
              <w:t xml:space="preserve"> </w:t>
            </w:r>
            <w:proofErr w:type="spellStart"/>
            <w:r w:rsidRPr="00AE739A">
              <w:rPr>
                <w:sz w:val="22"/>
                <w:szCs w:val="22"/>
              </w:rPr>
              <w:t>Télécom</w:t>
            </w:r>
            <w:proofErr w:type="spellEnd"/>
            <w:r w:rsidRPr="00AE739A">
              <w:rPr>
                <w:sz w:val="22"/>
                <w:szCs w:val="22"/>
              </w:rPr>
              <w:t> SA pret EK, 80.-89. punkts). Noilguma termiņu pārtrauc kompetento iestāžu lēmumi, kas attiecas uz pārkāpumu izmeklēšanu vai iztiesāšanu un kuri konkrētajām personām darīti zināmi. Noilguma termiņš pēc katra pārtraukuma atsākas no jauna</w:t>
            </w:r>
            <w:r w:rsidRPr="00AE739A">
              <w:rPr>
                <w:sz w:val="22"/>
                <w:szCs w:val="22"/>
                <w:shd w:val="clear" w:color="auto" w:fill="FFFFFF"/>
              </w:rPr>
              <w:t>.</w:t>
            </w:r>
          </w:p>
          <w:p w14:paraId="5B53191D" w14:textId="77777777" w:rsidR="00C37636" w:rsidRPr="00AE739A" w:rsidRDefault="00C37636" w:rsidP="006F53EE">
            <w:pPr>
              <w:jc w:val="both"/>
              <w:rPr>
                <w:sz w:val="22"/>
                <w:szCs w:val="22"/>
              </w:rPr>
            </w:pPr>
          </w:p>
          <w:p w14:paraId="1DF76233" w14:textId="77777777" w:rsidR="00C37636" w:rsidRPr="00AE739A" w:rsidRDefault="00C37636" w:rsidP="006F53EE">
            <w:pPr>
              <w:jc w:val="both"/>
              <w:rPr>
                <w:sz w:val="22"/>
                <w:szCs w:val="22"/>
              </w:rPr>
            </w:pPr>
            <w:r w:rsidRPr="00AE739A">
              <w:rPr>
                <w:sz w:val="22"/>
                <w:szCs w:val="22"/>
              </w:rPr>
              <w:t xml:space="preserve">Ievērojot augstāk minēto, ar šiem grozījumiem MK noteikumos Nr. 262 tiek iekļauts regulējums kārtībai, kādā atgūst nepamatoti vai nelikumīgi saņemtu </w:t>
            </w:r>
            <w:r w:rsidRPr="00AE739A">
              <w:rPr>
                <w:sz w:val="22"/>
                <w:szCs w:val="22"/>
                <w:shd w:val="clear" w:color="auto" w:fill="FFFFFF"/>
              </w:rPr>
              <w:t>komercdarbības</w:t>
            </w:r>
            <w:r w:rsidRPr="00AE739A">
              <w:rPr>
                <w:sz w:val="22"/>
                <w:szCs w:val="22"/>
              </w:rPr>
              <w:t xml:space="preserve"> atbalstu, t.sk. attiecībā uz nelikumīgi saņemtu </w:t>
            </w:r>
            <w:r w:rsidRPr="00AE739A">
              <w:rPr>
                <w:sz w:val="22"/>
                <w:szCs w:val="22"/>
                <w:shd w:val="clear" w:color="auto" w:fill="FFFFFF"/>
              </w:rPr>
              <w:t>komercdarbības</w:t>
            </w:r>
            <w:r w:rsidRPr="00AE739A">
              <w:rPr>
                <w:sz w:val="22"/>
                <w:szCs w:val="22"/>
              </w:rPr>
              <w:t xml:space="preserve"> atbalstu, ņemot vērā aktuālāko Eiropas Savienības Tiesas judikatūru (sk. Eiropas Savienības Tiesas 2019. gada 5. marta spriedumu lietā Nr. C-349/17 (ECLI:EU:C:2019:172)), kas skar jautājumus par komercdarbības atbalsta atgūšanu.</w:t>
            </w:r>
          </w:p>
          <w:p w14:paraId="367F1140" w14:textId="26643237" w:rsidR="00C37636" w:rsidRPr="00AE739A" w:rsidRDefault="00C37636" w:rsidP="006F53EE">
            <w:pPr>
              <w:jc w:val="both"/>
              <w:rPr>
                <w:sz w:val="22"/>
                <w:szCs w:val="22"/>
              </w:rPr>
            </w:pPr>
            <w:r w:rsidRPr="00AE739A">
              <w:rPr>
                <w:sz w:val="22"/>
                <w:szCs w:val="22"/>
              </w:rPr>
              <w:t>Projekta 1</w:t>
            </w:r>
            <w:r w:rsidR="00AB7BAF" w:rsidRPr="00AE739A">
              <w:rPr>
                <w:sz w:val="22"/>
                <w:szCs w:val="22"/>
              </w:rPr>
              <w:t>3</w:t>
            </w:r>
            <w:r w:rsidRPr="00AE739A">
              <w:rPr>
                <w:sz w:val="22"/>
                <w:szCs w:val="22"/>
              </w:rPr>
              <w:t>. punkts paredz noteikt, ka MK noteikumu Nr. 262 ietvaros komersanta nepamatoti vai nelikumīgi saņemtā</w:t>
            </w:r>
            <w:r w:rsidRPr="00AE739A">
              <w:rPr>
                <w:sz w:val="22"/>
                <w:szCs w:val="22"/>
                <w:shd w:val="clear" w:color="auto" w:fill="FFFFFF"/>
              </w:rPr>
              <w:t xml:space="preserve"> komercdarbības</w:t>
            </w:r>
            <w:r w:rsidRPr="00AE739A">
              <w:rPr>
                <w:sz w:val="22"/>
                <w:szCs w:val="22"/>
              </w:rPr>
              <w:t xml:space="preserve"> atbalsta atgūšanu veic </w:t>
            </w:r>
            <w:r w:rsidRPr="00AE739A">
              <w:rPr>
                <w:sz w:val="22"/>
                <w:szCs w:val="22"/>
                <w:shd w:val="clear" w:color="auto" w:fill="FFFFFF"/>
              </w:rPr>
              <w:t>birojs (</w:t>
            </w:r>
            <w:hyperlink r:id="rId21" w:tgtFrame="_blank" w:tooltip="https://likumi.lv/ta/id/55567-administrativa-procesa-likums" w:history="1">
              <w:r w:rsidRPr="00AE739A">
                <w:rPr>
                  <w:sz w:val="22"/>
                  <w:szCs w:val="22"/>
                  <w:shd w:val="clear" w:color="auto" w:fill="FFFFFF"/>
                </w:rPr>
                <w:t>Administratīvā procesa likumā</w:t>
              </w:r>
            </w:hyperlink>
            <w:r w:rsidRPr="00AE739A">
              <w:rPr>
                <w:sz w:val="22"/>
                <w:szCs w:val="22"/>
                <w:shd w:val="clear" w:color="auto" w:fill="FFFFFF"/>
              </w:rPr>
              <w:t xml:space="preserve"> noteiktajā kārtībā).</w:t>
            </w:r>
          </w:p>
          <w:p w14:paraId="43C58C1B" w14:textId="77777777" w:rsidR="00C37636" w:rsidRPr="00AE739A" w:rsidRDefault="00C37636" w:rsidP="006F53EE">
            <w:pPr>
              <w:jc w:val="both"/>
              <w:rPr>
                <w:sz w:val="22"/>
                <w:szCs w:val="22"/>
              </w:rPr>
            </w:pPr>
            <w:r w:rsidRPr="00AE739A">
              <w:rPr>
                <w:sz w:val="22"/>
                <w:szCs w:val="22"/>
              </w:rPr>
              <w:t>Birojs, pieņemot lēmumu, ar kuru MK noteikumu Nr. 262 noteikumu</w:t>
            </w:r>
            <w:r w:rsidRPr="00AE739A">
              <w:rPr>
                <w:sz w:val="22"/>
                <w:szCs w:val="22"/>
                <w:shd w:val="clear" w:color="auto" w:fill="FFFFFF"/>
              </w:rPr>
              <w:t xml:space="preserve"> 60.</w:t>
            </w:r>
            <w:r w:rsidRPr="00AE739A">
              <w:rPr>
                <w:sz w:val="22"/>
                <w:szCs w:val="22"/>
                <w:shd w:val="clear" w:color="auto" w:fill="FFFFFF"/>
                <w:vertAlign w:val="superscript"/>
              </w:rPr>
              <w:t>4 </w:t>
            </w:r>
            <w:r w:rsidRPr="00AE739A">
              <w:rPr>
                <w:sz w:val="22"/>
                <w:szCs w:val="22"/>
                <w:shd w:val="clear" w:color="auto" w:fill="FFFFFF"/>
              </w:rPr>
              <w:t>5. vai 60.</w:t>
            </w:r>
            <w:r w:rsidRPr="00AE739A">
              <w:rPr>
                <w:sz w:val="22"/>
                <w:szCs w:val="22"/>
                <w:shd w:val="clear" w:color="auto" w:fill="FFFFFF"/>
                <w:vertAlign w:val="superscript"/>
              </w:rPr>
              <w:t>8 </w:t>
            </w:r>
            <w:r w:rsidRPr="00AE739A">
              <w:rPr>
                <w:sz w:val="22"/>
                <w:szCs w:val="22"/>
                <w:shd w:val="clear" w:color="auto" w:fill="FFFFFF"/>
              </w:rPr>
              <w:t>1. apakšpunktā</w:t>
            </w:r>
            <w:r w:rsidRPr="00AE739A">
              <w:rPr>
                <w:sz w:val="22"/>
                <w:szCs w:val="22"/>
              </w:rPr>
              <w:t>,</w:t>
            </w:r>
            <w:r w:rsidRPr="00AE739A">
              <w:rPr>
                <w:sz w:val="22"/>
                <w:szCs w:val="22"/>
                <w:shd w:val="clear" w:color="auto" w:fill="FFFFFF"/>
              </w:rPr>
              <w:t xml:space="preserve"> 62., 62.</w:t>
            </w:r>
            <w:r w:rsidRPr="00AE739A">
              <w:rPr>
                <w:sz w:val="22"/>
                <w:szCs w:val="22"/>
                <w:shd w:val="clear" w:color="auto" w:fill="FFFFFF"/>
                <w:vertAlign w:val="superscript"/>
              </w:rPr>
              <w:t>1</w:t>
            </w:r>
            <w:r w:rsidRPr="00AE739A">
              <w:rPr>
                <w:sz w:val="22"/>
                <w:szCs w:val="22"/>
                <w:shd w:val="clear" w:color="auto" w:fill="FFFFFF"/>
              </w:rPr>
              <w:t>, vai 62.</w:t>
            </w:r>
            <w:r w:rsidRPr="00AE739A">
              <w:rPr>
                <w:sz w:val="22"/>
                <w:szCs w:val="22"/>
                <w:shd w:val="clear" w:color="auto" w:fill="FFFFFF"/>
                <w:vertAlign w:val="superscript"/>
              </w:rPr>
              <w:t>2</w:t>
            </w:r>
            <w:r w:rsidRPr="00AE739A">
              <w:rPr>
                <w:sz w:val="22"/>
                <w:szCs w:val="22"/>
                <w:shd w:val="clear" w:color="auto" w:fill="FFFFFF"/>
              </w:rPr>
              <w:t> </w:t>
            </w:r>
            <w:r w:rsidRPr="00AE739A">
              <w:rPr>
                <w:sz w:val="22"/>
                <w:szCs w:val="22"/>
              </w:rPr>
              <w:t xml:space="preserve">punktā minētajos gadījumos (kuru rezultātā pārkāpums kvalificēts kā nepamatots komercdarbības atbalsts) atceļ komersantam piešķirtās tiesības, nosaka arī pienākumu </w:t>
            </w:r>
            <w:r w:rsidRPr="00AE739A">
              <w:rPr>
                <w:sz w:val="22"/>
                <w:szCs w:val="22"/>
              </w:rPr>
              <w:lastRenderedPageBreak/>
              <w:t>komersantam mēneša laikā no lēmuma spēkā stāšanās dienas atmaksāt publiskajam tirgotājam saņemto nepamatoto komercdarbības atbalstu.</w:t>
            </w:r>
          </w:p>
          <w:p w14:paraId="0C9CC912" w14:textId="65E09808" w:rsidR="00C37636" w:rsidRPr="00AE739A" w:rsidRDefault="00C37636" w:rsidP="006F53EE">
            <w:pPr>
              <w:jc w:val="both"/>
              <w:rPr>
                <w:sz w:val="22"/>
                <w:szCs w:val="22"/>
                <w:shd w:val="clear" w:color="auto" w:fill="FFFFFF"/>
              </w:rPr>
            </w:pPr>
            <w:r w:rsidRPr="00AE739A">
              <w:rPr>
                <w:sz w:val="22"/>
                <w:szCs w:val="22"/>
                <w:shd w:val="clear" w:color="auto" w:fill="FFFFFF"/>
              </w:rPr>
              <w:t xml:space="preserve">Savukārt, ja birojs konstatēs, ka, </w:t>
            </w:r>
            <w:r w:rsidRPr="00AE739A">
              <w:rPr>
                <w:sz w:val="22"/>
                <w:szCs w:val="22"/>
              </w:rPr>
              <w:t xml:space="preserve">komersantam saņemot komercdarbības atbalstu, ir pārkāpti Elektroenerģijas tirgus likumā un MK noteikumos Nr. 262 noteikumos minētie komercdarbības atbalsta nosacījumi (kas ir saskaņoti ar EK) un saņemtais atbalsts ir uzskatāms par nelikumīgu komercdarbības atbalstu, birojam mēneša laikā no fakta konstatēšanas brīža būs jāpieņem lēmums par komersantam piešķirto tiesību elektroenerģijas obligātā iepirkuma ietvaros </w:t>
            </w:r>
            <w:r w:rsidRPr="00AE739A">
              <w:rPr>
                <w:sz w:val="22"/>
                <w:szCs w:val="22"/>
                <w:shd w:val="clear" w:color="auto" w:fill="FFFFFF"/>
              </w:rPr>
              <w:t xml:space="preserve">pārdot </w:t>
            </w:r>
            <w:r w:rsidRPr="00AE739A">
              <w:rPr>
                <w:sz w:val="22"/>
                <w:szCs w:val="22"/>
              </w:rPr>
              <w:t>koģenerācijā saražoto elektroenerģiju atcelšanu un pienākuma noteikšanu komersantam mēneša laikā no lēmuma spēkā stāšanās brīža atmaksāt publiskajam tirgotājam šo noteikumu ietvaros saņemto nelikumīgo komercdarbības atbalstu kopā ar procentiem, kurus aprēķina atbilstoši procentu likmēm, ko publicē EK saskaņā ar Komisijas 2004. gada 21. aprīļa Regulas (EK) Nr. 794/2004, ar ko īsteno Padomes Regulu (ES) 2015/1589, ar ko nosaka sīki izstrādātus noteikumus Līguma par Eiropas Savienības darbību 108. panta piemērošanai (turpmāk – Regula Nr. 794/2004), 10. pantu, tiem pieskaitot 100 bāzes punktus saskaņā ar Regulas Nr. 794/2004 9. panta 2. punktu, ievērojot Regulas Nr. 794/2004 11. pantā noteikto procentu likmes piemērošanas metodi</w:t>
            </w:r>
            <w:r w:rsidRPr="00AE739A">
              <w:rPr>
                <w:sz w:val="22"/>
                <w:szCs w:val="22"/>
                <w:shd w:val="clear" w:color="auto" w:fill="FFFFFF"/>
              </w:rPr>
              <w:t>.</w:t>
            </w:r>
          </w:p>
          <w:p w14:paraId="75DA622C" w14:textId="77777777" w:rsidR="00C37636" w:rsidRPr="00AE739A" w:rsidRDefault="00C37636" w:rsidP="006F53EE">
            <w:pPr>
              <w:jc w:val="both"/>
              <w:rPr>
                <w:sz w:val="22"/>
                <w:szCs w:val="22"/>
              </w:rPr>
            </w:pPr>
            <w:r w:rsidRPr="00AE739A">
              <w:rPr>
                <w:sz w:val="22"/>
                <w:szCs w:val="22"/>
              </w:rPr>
              <w:t>Lēmumu par nelikumīga komercdarbības atbalsta atgūšanu pieņem un šādu komercdarbības atbalstu atgūst Administratīvā procesa likumā noteiktajā kārtība.</w:t>
            </w:r>
          </w:p>
          <w:p w14:paraId="55F51962" w14:textId="66B486A3" w:rsidR="00C37636" w:rsidRPr="00AE739A" w:rsidRDefault="00C37636" w:rsidP="006F53EE">
            <w:pPr>
              <w:jc w:val="both"/>
              <w:rPr>
                <w:sz w:val="22"/>
                <w:szCs w:val="22"/>
              </w:rPr>
            </w:pPr>
            <w:r w:rsidRPr="00AE739A">
              <w:rPr>
                <w:sz w:val="22"/>
                <w:szCs w:val="22"/>
              </w:rPr>
              <w:t>Jāņem vērā, ka MK noteikumu Nr. 262 63.</w:t>
            </w:r>
            <w:r w:rsidRPr="00AE739A">
              <w:rPr>
                <w:sz w:val="22"/>
                <w:szCs w:val="22"/>
                <w:vertAlign w:val="superscript"/>
              </w:rPr>
              <w:t>24</w:t>
            </w:r>
            <w:r w:rsidRPr="00AE739A">
              <w:rPr>
                <w:sz w:val="22"/>
                <w:szCs w:val="22"/>
              </w:rPr>
              <w:t xml:space="preserve"> un 63.</w:t>
            </w:r>
            <w:r w:rsidRPr="00AE739A">
              <w:rPr>
                <w:sz w:val="22"/>
                <w:szCs w:val="22"/>
                <w:vertAlign w:val="superscript"/>
              </w:rPr>
              <w:t>25</w:t>
            </w:r>
            <w:r w:rsidRPr="00AE739A">
              <w:rPr>
                <w:sz w:val="22"/>
                <w:szCs w:val="22"/>
              </w:rPr>
              <w:t xml:space="preserve"> punktā ietvertās normas nav savstarpēji izslēdzošas, bet nepieciešamības gadījumā piemērojamas vienlaikus, tādējādi nodrošinot efektīvu nepamatoti un nelikumīgi saņemta komercdarbības atbalsta atgūšanu (</w:t>
            </w:r>
            <w:r w:rsidR="002A6E62" w:rsidRPr="00AE739A">
              <w:rPr>
                <w:sz w:val="22"/>
                <w:szCs w:val="22"/>
              </w:rPr>
              <w:t xml:space="preserve">kopā </w:t>
            </w:r>
            <w:r w:rsidRPr="00AE739A">
              <w:rPr>
                <w:sz w:val="22"/>
                <w:szCs w:val="22"/>
              </w:rPr>
              <w:t xml:space="preserve">ar procentiem nelikumīga </w:t>
            </w:r>
            <w:r w:rsidRPr="00AE739A">
              <w:rPr>
                <w:sz w:val="22"/>
                <w:szCs w:val="22"/>
              </w:rPr>
              <w:lastRenderedPageBreak/>
              <w:t xml:space="preserve">komercdarbības atbalsta gadījumā). </w:t>
            </w:r>
            <w:r w:rsidR="002A6E62" w:rsidRPr="00AE739A">
              <w:rPr>
                <w:sz w:val="22"/>
                <w:szCs w:val="22"/>
              </w:rPr>
              <w:t xml:space="preserve">Savukārt, ja birojs konstatē vienu konkrētu pārkāpumu/neatbilstību un tādējādi konstatē, ka komersants ir vienlaicīgi saņēmis nepamatotu komercdarbības atbalstu un nelikumīgu komercdarbības atbalstu, tad birojs nosaka komersantam pienākumu atmaksāt publiskajam tirgotājam atgūstamo atbalstu šo noteikumu </w:t>
            </w:r>
            <w:r w:rsidR="002A6E62" w:rsidRPr="00AE739A">
              <w:rPr>
                <w:sz w:val="22"/>
                <w:szCs w:val="22"/>
                <w:shd w:val="clear" w:color="auto" w:fill="FFFFFF"/>
              </w:rPr>
              <w:t>63.</w:t>
            </w:r>
            <w:r w:rsidR="002A6E62" w:rsidRPr="00AE739A">
              <w:rPr>
                <w:sz w:val="22"/>
                <w:szCs w:val="22"/>
                <w:shd w:val="clear" w:color="auto" w:fill="FFFFFF"/>
                <w:vertAlign w:val="superscript"/>
              </w:rPr>
              <w:t>25</w:t>
            </w:r>
            <w:r w:rsidR="002A6E62" w:rsidRPr="00AE739A">
              <w:rPr>
                <w:sz w:val="22"/>
                <w:szCs w:val="22"/>
              </w:rPr>
              <w:t> punktā minētajā kārtībā</w:t>
            </w:r>
            <w:r w:rsidRPr="00AE739A">
              <w:rPr>
                <w:sz w:val="22"/>
                <w:szCs w:val="22"/>
              </w:rPr>
              <w:t>.</w:t>
            </w:r>
          </w:p>
          <w:p w14:paraId="36DBB7EB" w14:textId="77777777" w:rsidR="00C37636" w:rsidRPr="00AE739A" w:rsidRDefault="00C37636" w:rsidP="00C37636">
            <w:pPr>
              <w:jc w:val="both"/>
              <w:rPr>
                <w:sz w:val="22"/>
                <w:szCs w:val="22"/>
              </w:rPr>
            </w:pPr>
          </w:p>
          <w:p w14:paraId="262B7AC1" w14:textId="77777777" w:rsidR="00C37636" w:rsidRPr="00AE739A" w:rsidRDefault="00C37636" w:rsidP="006C4E8A">
            <w:pPr>
              <w:jc w:val="both"/>
              <w:rPr>
                <w:sz w:val="22"/>
                <w:szCs w:val="22"/>
              </w:rPr>
            </w:pPr>
            <w:r w:rsidRPr="00AE739A">
              <w:rPr>
                <w:sz w:val="22"/>
                <w:szCs w:val="22"/>
              </w:rPr>
              <w:t>Ņemot vērā Elektroenerģijas tirgus likuma 31.</w:t>
            </w:r>
            <w:r w:rsidRPr="00AE739A">
              <w:rPr>
                <w:sz w:val="22"/>
                <w:szCs w:val="22"/>
                <w:vertAlign w:val="superscript"/>
              </w:rPr>
              <w:t>2</w:t>
            </w:r>
            <w:r w:rsidRPr="00AE739A">
              <w:rPr>
                <w:sz w:val="22"/>
                <w:szCs w:val="22"/>
              </w:rPr>
              <w:t> panta ceturtajā daļā noteikto, lēmuma par komercdarbības atbalsta atgūšanu apstrīdēšana vai pārsūdzēšana neaptur tā darbību.</w:t>
            </w:r>
          </w:p>
          <w:p w14:paraId="6D11036B" w14:textId="77777777" w:rsidR="00C37636" w:rsidRPr="00AE739A" w:rsidRDefault="00C37636" w:rsidP="006C4E8A">
            <w:pPr>
              <w:jc w:val="both"/>
              <w:rPr>
                <w:sz w:val="22"/>
                <w:szCs w:val="22"/>
              </w:rPr>
            </w:pPr>
          </w:p>
          <w:p w14:paraId="287A5E1F" w14:textId="7EC6879B" w:rsidR="00066466" w:rsidRPr="00AE739A" w:rsidRDefault="00C37636" w:rsidP="006C4E8A">
            <w:pPr>
              <w:jc w:val="both"/>
              <w:rPr>
                <w:sz w:val="22"/>
                <w:szCs w:val="22"/>
              </w:rPr>
            </w:pPr>
            <w:r w:rsidRPr="00AE739A">
              <w:rPr>
                <w:sz w:val="22"/>
                <w:szCs w:val="22"/>
              </w:rPr>
              <w:t>Projekta 1</w:t>
            </w:r>
            <w:r w:rsidR="00403F42" w:rsidRPr="00AE739A">
              <w:rPr>
                <w:sz w:val="22"/>
                <w:szCs w:val="22"/>
              </w:rPr>
              <w:t>3</w:t>
            </w:r>
            <w:r w:rsidRPr="00AE739A">
              <w:rPr>
                <w:sz w:val="22"/>
                <w:szCs w:val="22"/>
              </w:rPr>
              <w:t xml:space="preserve">. punktā ietvertais regulējums attiecas uz komersantiem, kuri ieguvuši tiesības pārdot no atjaunojamiem energoresursiem </w:t>
            </w:r>
            <w:r w:rsidRPr="00AE739A">
              <w:rPr>
                <w:sz w:val="22"/>
                <w:szCs w:val="22"/>
                <w:shd w:val="clear" w:color="auto" w:fill="FFFFFF"/>
              </w:rPr>
              <w:t xml:space="preserve">saražoto elektroenerģiju </w:t>
            </w:r>
            <w:r w:rsidRPr="00AE739A">
              <w:rPr>
                <w:sz w:val="22"/>
                <w:szCs w:val="22"/>
              </w:rPr>
              <w:t>obligātā iepirkuma ietvaros saskaņā ar MK noteikumiem Nr. 262.</w:t>
            </w:r>
          </w:p>
          <w:p w14:paraId="49D3F2B9" w14:textId="77777777" w:rsidR="00066466" w:rsidRPr="00AE739A" w:rsidRDefault="00066466" w:rsidP="006C4E8A">
            <w:pPr>
              <w:jc w:val="both"/>
              <w:rPr>
                <w:sz w:val="22"/>
                <w:szCs w:val="22"/>
              </w:rPr>
            </w:pPr>
          </w:p>
          <w:p w14:paraId="19218C3A" w14:textId="07BD8260" w:rsidR="00651BAD" w:rsidRPr="00AE739A" w:rsidRDefault="00066466" w:rsidP="00066466">
            <w:pPr>
              <w:jc w:val="both"/>
              <w:rPr>
                <w:sz w:val="22"/>
                <w:szCs w:val="22"/>
              </w:rPr>
            </w:pPr>
            <w:r w:rsidRPr="00AE739A">
              <w:rPr>
                <w:sz w:val="22"/>
                <w:szCs w:val="22"/>
              </w:rPr>
              <w:t>Ar mērķi mazināt sabiedrības izdevumus</w:t>
            </w:r>
            <w:r w:rsidRPr="00AE739A" w:rsidDel="00365F41">
              <w:rPr>
                <w:sz w:val="22"/>
                <w:szCs w:val="22"/>
                <w:shd w:val="clear" w:color="auto" w:fill="FFFFFF"/>
              </w:rPr>
              <w:t xml:space="preserve"> </w:t>
            </w:r>
            <w:r w:rsidRPr="00AE739A">
              <w:rPr>
                <w:sz w:val="22"/>
                <w:szCs w:val="22"/>
              </w:rPr>
              <w:t>atgūtais komercdarbības atbalsts kopā ar procentiem tiks ieskaitīts publiskā tirgotāja bankas kontā un izmantots obligātā iepirkuma ietvaros publiska</w:t>
            </w:r>
            <w:r w:rsidR="00E573B3" w:rsidRPr="00AE739A">
              <w:rPr>
                <w:sz w:val="22"/>
                <w:szCs w:val="22"/>
              </w:rPr>
              <w:t>ja</w:t>
            </w:r>
            <w:r w:rsidRPr="00AE739A">
              <w:rPr>
                <w:sz w:val="22"/>
                <w:szCs w:val="22"/>
              </w:rPr>
              <w:t>m tirgotājam deleģētās funkcijas nodrošināšanas izmaksu kompensēšanai.</w:t>
            </w:r>
            <w:r w:rsidR="00347DA6" w:rsidRPr="00AE739A">
              <w:rPr>
                <w:sz w:val="22"/>
                <w:szCs w:val="22"/>
              </w:rPr>
              <w:t>”</w:t>
            </w:r>
          </w:p>
        </w:tc>
        <w:tc>
          <w:tcPr>
            <w:tcW w:w="1298" w:type="dxa"/>
          </w:tcPr>
          <w:p w14:paraId="370D51C8" w14:textId="77777777" w:rsidR="00E22673" w:rsidRPr="00AE739A" w:rsidRDefault="00E22673" w:rsidP="003D6412">
            <w:pPr>
              <w:jc w:val="both"/>
              <w:rPr>
                <w:sz w:val="22"/>
                <w:szCs w:val="22"/>
              </w:rPr>
            </w:pPr>
          </w:p>
        </w:tc>
      </w:tr>
      <w:tr w:rsidR="00AE739A" w:rsidRPr="00AE739A" w14:paraId="71DA0CD9" w14:textId="77777777" w:rsidTr="00F6736A">
        <w:trPr>
          <w:gridAfter w:val="2"/>
          <w:wAfter w:w="1894" w:type="dxa"/>
          <w:tblCellSpacing w:w="0" w:type="dxa"/>
        </w:trPr>
        <w:tc>
          <w:tcPr>
            <w:tcW w:w="4052" w:type="dxa"/>
            <w:gridSpan w:val="3"/>
            <w:tcBorders>
              <w:top w:val="nil"/>
              <w:left w:val="nil"/>
              <w:bottom w:val="nil"/>
              <w:right w:val="nil"/>
            </w:tcBorders>
            <w:vAlign w:val="center"/>
            <w:hideMark/>
          </w:tcPr>
          <w:p w14:paraId="1F5057A7" w14:textId="77777777" w:rsidR="00717812" w:rsidRPr="00AE739A" w:rsidRDefault="00717812" w:rsidP="00717812">
            <w:pPr>
              <w:spacing w:before="120" w:after="75"/>
              <w:jc w:val="both"/>
              <w:rPr>
                <w:sz w:val="22"/>
                <w:szCs w:val="22"/>
              </w:rPr>
            </w:pPr>
            <w:r w:rsidRPr="00AE739A">
              <w:rPr>
                <w:sz w:val="22"/>
                <w:szCs w:val="22"/>
              </w:rPr>
              <w:lastRenderedPageBreak/>
              <w:t>Atbildīgā amatpersona</w:t>
            </w:r>
          </w:p>
        </w:tc>
        <w:tc>
          <w:tcPr>
            <w:tcW w:w="6501" w:type="dxa"/>
            <w:gridSpan w:val="2"/>
            <w:tcBorders>
              <w:top w:val="nil"/>
              <w:left w:val="nil"/>
              <w:bottom w:val="nil"/>
              <w:right w:val="nil"/>
            </w:tcBorders>
            <w:hideMark/>
          </w:tcPr>
          <w:p w14:paraId="683F5B5C" w14:textId="77777777" w:rsidR="00717812" w:rsidRPr="00AE739A" w:rsidRDefault="00717812" w:rsidP="00717812">
            <w:pPr>
              <w:spacing w:after="120"/>
              <w:jc w:val="both"/>
              <w:rPr>
                <w:b/>
                <w:bCs/>
                <w:sz w:val="22"/>
                <w:szCs w:val="22"/>
              </w:rPr>
            </w:pPr>
          </w:p>
        </w:tc>
        <w:tc>
          <w:tcPr>
            <w:tcW w:w="4101" w:type="dxa"/>
            <w:tcBorders>
              <w:top w:val="nil"/>
              <w:left w:val="nil"/>
              <w:bottom w:val="nil"/>
              <w:right w:val="nil"/>
            </w:tcBorders>
            <w:hideMark/>
          </w:tcPr>
          <w:p w14:paraId="61A0D361" w14:textId="77777777" w:rsidR="00717812" w:rsidRPr="00AE739A" w:rsidRDefault="00717812" w:rsidP="00717812">
            <w:pPr>
              <w:spacing w:after="120"/>
              <w:jc w:val="both"/>
              <w:rPr>
                <w:b/>
                <w:bCs/>
                <w:sz w:val="22"/>
                <w:szCs w:val="22"/>
              </w:rPr>
            </w:pPr>
          </w:p>
        </w:tc>
      </w:tr>
      <w:tr w:rsidR="00AE739A" w:rsidRPr="00AE739A" w14:paraId="5D6A1F91" w14:textId="77777777" w:rsidTr="00F6736A">
        <w:trPr>
          <w:gridAfter w:val="2"/>
          <w:wAfter w:w="1894" w:type="dxa"/>
          <w:trHeight w:val="237"/>
          <w:tblCellSpacing w:w="0" w:type="dxa"/>
        </w:trPr>
        <w:tc>
          <w:tcPr>
            <w:tcW w:w="4052" w:type="dxa"/>
            <w:gridSpan w:val="3"/>
            <w:tcBorders>
              <w:top w:val="nil"/>
              <w:left w:val="nil"/>
              <w:bottom w:val="nil"/>
              <w:right w:val="nil"/>
            </w:tcBorders>
            <w:vAlign w:val="center"/>
            <w:hideMark/>
          </w:tcPr>
          <w:p w14:paraId="552BCE27" w14:textId="77777777" w:rsidR="00717812" w:rsidRPr="00AE739A" w:rsidRDefault="00717812" w:rsidP="00717812">
            <w:pPr>
              <w:spacing w:before="75" w:after="75"/>
              <w:jc w:val="both"/>
              <w:rPr>
                <w:sz w:val="22"/>
                <w:szCs w:val="22"/>
              </w:rPr>
            </w:pPr>
            <w:r w:rsidRPr="00AE739A">
              <w:rPr>
                <w:sz w:val="22"/>
                <w:szCs w:val="22"/>
              </w:rPr>
              <w:lastRenderedPageBreak/>
              <w:t> </w:t>
            </w:r>
          </w:p>
        </w:tc>
        <w:tc>
          <w:tcPr>
            <w:tcW w:w="6501" w:type="dxa"/>
            <w:gridSpan w:val="2"/>
            <w:tcBorders>
              <w:top w:val="single" w:sz="8" w:space="0" w:color="000000"/>
              <w:left w:val="nil"/>
              <w:bottom w:val="nil"/>
              <w:right w:val="nil"/>
            </w:tcBorders>
            <w:vAlign w:val="center"/>
            <w:hideMark/>
          </w:tcPr>
          <w:p w14:paraId="0C90889C" w14:textId="77777777" w:rsidR="00717812" w:rsidRPr="00AE739A" w:rsidRDefault="00717812" w:rsidP="00717812">
            <w:pPr>
              <w:spacing w:before="75" w:after="75"/>
              <w:jc w:val="both"/>
              <w:rPr>
                <w:sz w:val="22"/>
                <w:szCs w:val="22"/>
              </w:rPr>
            </w:pPr>
            <w:r w:rsidRPr="00AE739A">
              <w:rPr>
                <w:sz w:val="22"/>
                <w:szCs w:val="22"/>
              </w:rPr>
              <w:t>(paraksts)*</w:t>
            </w:r>
          </w:p>
        </w:tc>
        <w:tc>
          <w:tcPr>
            <w:tcW w:w="4101" w:type="dxa"/>
            <w:tcBorders>
              <w:top w:val="nil"/>
              <w:left w:val="nil"/>
              <w:bottom w:val="nil"/>
              <w:right w:val="nil"/>
            </w:tcBorders>
            <w:vAlign w:val="center"/>
            <w:hideMark/>
          </w:tcPr>
          <w:p w14:paraId="1FD5855E" w14:textId="77777777" w:rsidR="00717812" w:rsidRPr="00AE739A" w:rsidRDefault="00717812" w:rsidP="00717812">
            <w:pPr>
              <w:spacing w:before="75" w:after="75"/>
              <w:ind w:firstLine="375"/>
              <w:jc w:val="both"/>
              <w:rPr>
                <w:sz w:val="22"/>
                <w:szCs w:val="22"/>
              </w:rPr>
            </w:pPr>
            <w:r w:rsidRPr="00AE739A">
              <w:rPr>
                <w:sz w:val="22"/>
                <w:szCs w:val="22"/>
              </w:rPr>
              <w:t> </w:t>
            </w:r>
          </w:p>
        </w:tc>
      </w:tr>
    </w:tbl>
    <w:p w14:paraId="4B49F543" w14:textId="77777777" w:rsidR="00BD6FD2" w:rsidRPr="00AE739A" w:rsidRDefault="00BD6FD2" w:rsidP="00BD6FD2">
      <w:pPr>
        <w:jc w:val="both"/>
        <w:rPr>
          <w:sz w:val="22"/>
          <w:szCs w:val="22"/>
        </w:rPr>
      </w:pPr>
      <w:r w:rsidRPr="00AE739A">
        <w:rPr>
          <w:sz w:val="22"/>
          <w:szCs w:val="22"/>
        </w:rPr>
        <w:t>Piezīme. * Dokumenta rekvizītu "paraksts" neaizpilda, ja elektroniskais dokuments ir sagatavots atbilstoši normatīvajiem aktiem par elektronisko dokumentu noformēšanu.</w:t>
      </w:r>
    </w:p>
    <w:p w14:paraId="6F52E148" w14:textId="3D3614BC" w:rsidR="00AE6D8E" w:rsidRPr="00AE739A" w:rsidRDefault="00AE6D8E" w:rsidP="00BD6FD2">
      <w:pPr>
        <w:spacing w:before="75" w:after="75"/>
        <w:ind w:firstLine="375"/>
        <w:jc w:val="both"/>
        <w:rPr>
          <w:sz w:val="22"/>
          <w:szCs w:val="22"/>
        </w:rPr>
      </w:pPr>
    </w:p>
    <w:p w14:paraId="5EC64317" w14:textId="77777777" w:rsidR="00AA5833" w:rsidRPr="00AE739A" w:rsidRDefault="00AA5833" w:rsidP="00BD6FD2">
      <w:pPr>
        <w:spacing w:before="75" w:after="75"/>
        <w:ind w:firstLine="375"/>
        <w:jc w:val="both"/>
        <w:rPr>
          <w:sz w:val="22"/>
          <w:szCs w:val="22"/>
        </w:rPr>
      </w:pPr>
    </w:p>
    <w:p w14:paraId="3820711B" w14:textId="47926A03" w:rsidR="009647CD" w:rsidRPr="00AE739A" w:rsidRDefault="00015C9D" w:rsidP="009647CD">
      <w:pPr>
        <w:spacing w:after="75"/>
        <w:ind w:firstLine="374"/>
        <w:jc w:val="both"/>
        <w:rPr>
          <w:sz w:val="22"/>
          <w:szCs w:val="22"/>
        </w:rPr>
      </w:pPr>
      <w:r w:rsidRPr="00AE739A">
        <w:rPr>
          <w:sz w:val="22"/>
          <w:szCs w:val="22"/>
        </w:rPr>
        <w:t>Aivars Neimanis</w:t>
      </w:r>
    </w:p>
    <w:tbl>
      <w:tblPr>
        <w:tblW w:w="0" w:type="auto"/>
        <w:tblCellSpacing w:w="0" w:type="dxa"/>
        <w:tblCellMar>
          <w:left w:w="0" w:type="dxa"/>
          <w:right w:w="0" w:type="dxa"/>
        </w:tblCellMar>
        <w:tblLook w:val="04A0" w:firstRow="1" w:lastRow="0" w:firstColumn="1" w:lastColumn="0" w:noHBand="0" w:noVBand="1"/>
      </w:tblPr>
      <w:tblGrid>
        <w:gridCol w:w="8265"/>
      </w:tblGrid>
      <w:tr w:rsidR="00AE739A" w:rsidRPr="00AE739A" w14:paraId="46B3B5E6" w14:textId="77777777" w:rsidTr="00074BE1">
        <w:trPr>
          <w:tblCellSpacing w:w="0" w:type="dxa"/>
        </w:trPr>
        <w:tc>
          <w:tcPr>
            <w:tcW w:w="8265" w:type="dxa"/>
            <w:tcBorders>
              <w:top w:val="single" w:sz="8" w:space="0" w:color="000000"/>
              <w:left w:val="nil"/>
              <w:bottom w:val="nil"/>
              <w:right w:val="nil"/>
            </w:tcBorders>
            <w:hideMark/>
          </w:tcPr>
          <w:p w14:paraId="4F9FF62B" w14:textId="77777777" w:rsidR="009647CD" w:rsidRPr="00AE739A" w:rsidRDefault="009647CD" w:rsidP="00074BE1">
            <w:pPr>
              <w:spacing w:before="120"/>
              <w:jc w:val="center"/>
              <w:rPr>
                <w:sz w:val="22"/>
                <w:szCs w:val="22"/>
              </w:rPr>
            </w:pPr>
            <w:r w:rsidRPr="00AE739A">
              <w:rPr>
                <w:sz w:val="22"/>
                <w:szCs w:val="22"/>
              </w:rPr>
              <w:t>(par projektu atbildīgās amatpersonas vārds un uzvārds)</w:t>
            </w:r>
          </w:p>
        </w:tc>
      </w:tr>
      <w:tr w:rsidR="00AE739A" w:rsidRPr="00AE739A" w14:paraId="3BB3625F" w14:textId="77777777" w:rsidTr="00074BE1">
        <w:trPr>
          <w:tblCellSpacing w:w="0" w:type="dxa"/>
        </w:trPr>
        <w:tc>
          <w:tcPr>
            <w:tcW w:w="8265" w:type="dxa"/>
            <w:tcBorders>
              <w:top w:val="nil"/>
              <w:left w:val="nil"/>
              <w:bottom w:val="single" w:sz="8" w:space="0" w:color="000000"/>
              <w:right w:val="nil"/>
            </w:tcBorders>
            <w:hideMark/>
          </w:tcPr>
          <w:p w14:paraId="77561011" w14:textId="50CA9554" w:rsidR="009647CD" w:rsidRPr="00AE739A" w:rsidRDefault="009647CD" w:rsidP="00074BE1">
            <w:pPr>
              <w:spacing w:before="120"/>
              <w:ind w:firstLine="375"/>
              <w:jc w:val="both"/>
              <w:rPr>
                <w:sz w:val="22"/>
                <w:szCs w:val="22"/>
              </w:rPr>
            </w:pPr>
            <w:r w:rsidRPr="00AE739A">
              <w:rPr>
                <w:sz w:val="22"/>
                <w:szCs w:val="22"/>
              </w:rPr>
              <w:t>Vecāk</w:t>
            </w:r>
            <w:r w:rsidR="00015C9D" w:rsidRPr="00AE739A">
              <w:rPr>
                <w:sz w:val="22"/>
                <w:szCs w:val="22"/>
              </w:rPr>
              <w:t>ais</w:t>
            </w:r>
            <w:r w:rsidRPr="00AE739A">
              <w:rPr>
                <w:sz w:val="22"/>
                <w:szCs w:val="22"/>
              </w:rPr>
              <w:t xml:space="preserve"> ekspert</w:t>
            </w:r>
            <w:r w:rsidR="00015C9D" w:rsidRPr="00AE739A">
              <w:rPr>
                <w:sz w:val="22"/>
                <w:szCs w:val="22"/>
              </w:rPr>
              <w:t>s</w:t>
            </w:r>
          </w:p>
        </w:tc>
      </w:tr>
      <w:tr w:rsidR="00AE739A" w:rsidRPr="00AE739A" w14:paraId="683EA928" w14:textId="77777777" w:rsidTr="00074BE1">
        <w:trPr>
          <w:tblCellSpacing w:w="0" w:type="dxa"/>
        </w:trPr>
        <w:tc>
          <w:tcPr>
            <w:tcW w:w="8265" w:type="dxa"/>
            <w:tcBorders>
              <w:top w:val="nil"/>
              <w:left w:val="nil"/>
              <w:bottom w:val="single" w:sz="8" w:space="0" w:color="000000"/>
              <w:right w:val="nil"/>
            </w:tcBorders>
            <w:vAlign w:val="center"/>
            <w:hideMark/>
          </w:tcPr>
          <w:p w14:paraId="6BD1BCA3" w14:textId="16BC9077" w:rsidR="009647CD" w:rsidRPr="00AE739A" w:rsidRDefault="009647CD" w:rsidP="00074BE1">
            <w:pPr>
              <w:ind w:firstLine="374"/>
              <w:jc w:val="both"/>
              <w:rPr>
                <w:sz w:val="22"/>
                <w:szCs w:val="22"/>
              </w:rPr>
            </w:pPr>
            <w:r w:rsidRPr="00AE739A">
              <w:rPr>
                <w:sz w:val="22"/>
                <w:szCs w:val="22"/>
              </w:rPr>
              <w:t>670132</w:t>
            </w:r>
            <w:r w:rsidR="00015C9D" w:rsidRPr="00AE739A">
              <w:rPr>
                <w:sz w:val="22"/>
                <w:szCs w:val="22"/>
              </w:rPr>
              <w:t>49</w:t>
            </w:r>
          </w:p>
        </w:tc>
      </w:tr>
      <w:tr w:rsidR="009647CD" w:rsidRPr="00AE739A" w14:paraId="72231E5A" w14:textId="77777777" w:rsidTr="00074BE1">
        <w:trPr>
          <w:tblCellSpacing w:w="0" w:type="dxa"/>
        </w:trPr>
        <w:tc>
          <w:tcPr>
            <w:tcW w:w="8265" w:type="dxa"/>
            <w:tcBorders>
              <w:top w:val="nil"/>
              <w:left w:val="nil"/>
              <w:bottom w:val="single" w:sz="8" w:space="0" w:color="000000"/>
              <w:right w:val="nil"/>
            </w:tcBorders>
            <w:vAlign w:val="center"/>
            <w:hideMark/>
          </w:tcPr>
          <w:p w14:paraId="46EC4BC2" w14:textId="1FF6DE7C" w:rsidR="009647CD" w:rsidRPr="00AE739A" w:rsidRDefault="00015C9D" w:rsidP="00074BE1">
            <w:pPr>
              <w:spacing w:before="120"/>
              <w:ind w:firstLine="375"/>
              <w:jc w:val="both"/>
              <w:rPr>
                <w:sz w:val="22"/>
                <w:szCs w:val="22"/>
              </w:rPr>
            </w:pPr>
            <w:r w:rsidRPr="00AE739A">
              <w:rPr>
                <w:sz w:val="22"/>
                <w:szCs w:val="22"/>
              </w:rPr>
              <w:t>aivars.neimanis</w:t>
            </w:r>
            <w:r w:rsidR="009647CD" w:rsidRPr="00AE739A">
              <w:rPr>
                <w:sz w:val="22"/>
                <w:szCs w:val="22"/>
              </w:rPr>
              <w:t xml:space="preserve">@em.gov.lv </w:t>
            </w:r>
          </w:p>
        </w:tc>
      </w:tr>
      <w:bookmarkEnd w:id="2"/>
    </w:tbl>
    <w:p w14:paraId="5E5D92EF" w14:textId="56D8040E" w:rsidR="00BD6FD2" w:rsidRPr="00AE739A" w:rsidRDefault="00BD6FD2" w:rsidP="009647CD">
      <w:pPr>
        <w:spacing w:after="75"/>
        <w:ind w:firstLine="374"/>
        <w:jc w:val="both"/>
        <w:rPr>
          <w:sz w:val="22"/>
          <w:szCs w:val="22"/>
        </w:rPr>
      </w:pPr>
    </w:p>
    <w:sectPr w:rsidR="00BD6FD2" w:rsidRPr="00AE739A" w:rsidSect="005B7A33">
      <w:headerReference w:type="even" r:id="rId22"/>
      <w:headerReference w:type="default" r:id="rId23"/>
      <w:footerReference w:type="default" r:id="rId24"/>
      <w:footerReference w:type="first" r:id="rId25"/>
      <w:pgSz w:w="16838" w:h="11906" w:orient="landscape" w:code="9"/>
      <w:pgMar w:top="709"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D1D9E" w14:textId="77777777" w:rsidR="00B60D8F" w:rsidRPr="0076341D" w:rsidRDefault="00B60D8F" w:rsidP="00667113">
      <w:pPr>
        <w:rPr>
          <w:sz w:val="22"/>
          <w:szCs w:val="22"/>
        </w:rPr>
      </w:pPr>
      <w:r w:rsidRPr="0076341D">
        <w:rPr>
          <w:sz w:val="22"/>
          <w:szCs w:val="22"/>
        </w:rPr>
        <w:separator/>
      </w:r>
    </w:p>
  </w:endnote>
  <w:endnote w:type="continuationSeparator" w:id="0">
    <w:p w14:paraId="73D43DE6" w14:textId="77777777" w:rsidR="00B60D8F" w:rsidRPr="0076341D" w:rsidRDefault="00B60D8F" w:rsidP="00667113">
      <w:pPr>
        <w:rPr>
          <w:sz w:val="22"/>
          <w:szCs w:val="22"/>
        </w:rPr>
      </w:pPr>
      <w:r w:rsidRPr="0076341D">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E12F1" w14:textId="29DCA633" w:rsidR="00B60D8F" w:rsidRPr="009647CD" w:rsidRDefault="00B60D8F" w:rsidP="009647CD">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sidR="00A94DCD">
      <w:rPr>
        <w:noProof/>
        <w:sz w:val="20"/>
        <w:szCs w:val="20"/>
      </w:rPr>
      <w:t>EMIzz_270420_Groz262.docx</w:t>
    </w:r>
    <w:r w:rsidRPr="003E0C78">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B9019" w14:textId="3B0190A2" w:rsidR="00B60D8F" w:rsidRPr="000C3947" w:rsidRDefault="00B60D8F" w:rsidP="000C3947">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sidR="00A94DCD">
      <w:rPr>
        <w:noProof/>
        <w:sz w:val="20"/>
        <w:szCs w:val="20"/>
      </w:rPr>
      <w:t>EMIzz_270420_Groz262.docx</w:t>
    </w:r>
    <w:r w:rsidRPr="003E0C7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DBF54" w14:textId="77777777" w:rsidR="00B60D8F" w:rsidRPr="0076341D" w:rsidRDefault="00B60D8F" w:rsidP="00667113">
      <w:pPr>
        <w:rPr>
          <w:sz w:val="22"/>
          <w:szCs w:val="22"/>
        </w:rPr>
      </w:pPr>
      <w:r w:rsidRPr="0076341D">
        <w:rPr>
          <w:sz w:val="22"/>
          <w:szCs w:val="22"/>
        </w:rPr>
        <w:separator/>
      </w:r>
    </w:p>
  </w:footnote>
  <w:footnote w:type="continuationSeparator" w:id="0">
    <w:p w14:paraId="514AE8DD" w14:textId="77777777" w:rsidR="00B60D8F" w:rsidRPr="0076341D" w:rsidRDefault="00B60D8F" w:rsidP="00667113">
      <w:pPr>
        <w:rPr>
          <w:sz w:val="22"/>
          <w:szCs w:val="22"/>
        </w:rPr>
      </w:pPr>
      <w:r w:rsidRPr="0076341D">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158E2" w14:textId="77777777" w:rsidR="00B60D8F" w:rsidRPr="0076341D" w:rsidRDefault="00B60D8F" w:rsidP="00F43A16">
    <w:pPr>
      <w:pStyle w:val="Header"/>
      <w:framePr w:wrap="around" w:vAnchor="text" w:hAnchor="margin" w:xAlign="center" w:y="1"/>
      <w:rPr>
        <w:rStyle w:val="PageNumber"/>
        <w:sz w:val="22"/>
        <w:szCs w:val="22"/>
      </w:rPr>
    </w:pPr>
    <w:r w:rsidRPr="0076341D">
      <w:rPr>
        <w:rStyle w:val="PageNumber"/>
        <w:sz w:val="22"/>
        <w:szCs w:val="22"/>
      </w:rPr>
      <w:fldChar w:fldCharType="begin"/>
    </w:r>
    <w:r w:rsidRPr="0076341D">
      <w:rPr>
        <w:rStyle w:val="PageNumber"/>
        <w:sz w:val="22"/>
        <w:szCs w:val="22"/>
      </w:rPr>
      <w:instrText xml:space="preserve">PAGE  </w:instrText>
    </w:r>
    <w:r w:rsidRPr="0076341D">
      <w:rPr>
        <w:rStyle w:val="PageNumber"/>
        <w:sz w:val="22"/>
        <w:szCs w:val="22"/>
      </w:rPr>
      <w:fldChar w:fldCharType="end"/>
    </w:r>
  </w:p>
  <w:p w14:paraId="300BB4E3" w14:textId="77777777" w:rsidR="00B60D8F" w:rsidRPr="0076341D" w:rsidRDefault="00B60D8F">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CEAE2" w14:textId="77777777" w:rsidR="00B60D8F" w:rsidRPr="0076341D" w:rsidRDefault="00B60D8F" w:rsidP="00F43A16">
    <w:pPr>
      <w:pStyle w:val="Header"/>
      <w:framePr w:wrap="around" w:vAnchor="text" w:hAnchor="margin" w:xAlign="center" w:y="1"/>
      <w:rPr>
        <w:rStyle w:val="PageNumber"/>
        <w:sz w:val="22"/>
        <w:szCs w:val="22"/>
      </w:rPr>
    </w:pPr>
    <w:r w:rsidRPr="0076341D">
      <w:rPr>
        <w:rStyle w:val="PageNumber"/>
        <w:sz w:val="22"/>
        <w:szCs w:val="22"/>
      </w:rPr>
      <w:fldChar w:fldCharType="begin"/>
    </w:r>
    <w:r w:rsidRPr="0076341D">
      <w:rPr>
        <w:rStyle w:val="PageNumber"/>
        <w:sz w:val="22"/>
        <w:szCs w:val="22"/>
      </w:rPr>
      <w:instrText xml:space="preserve">PAGE  </w:instrText>
    </w:r>
    <w:r w:rsidRPr="0076341D">
      <w:rPr>
        <w:rStyle w:val="PageNumber"/>
        <w:sz w:val="22"/>
        <w:szCs w:val="22"/>
      </w:rPr>
      <w:fldChar w:fldCharType="separate"/>
    </w:r>
    <w:r>
      <w:rPr>
        <w:rStyle w:val="PageNumber"/>
        <w:noProof/>
        <w:sz w:val="22"/>
        <w:szCs w:val="22"/>
      </w:rPr>
      <w:t>7</w:t>
    </w:r>
    <w:r w:rsidRPr="0076341D">
      <w:rPr>
        <w:rStyle w:val="PageNumber"/>
        <w:sz w:val="22"/>
        <w:szCs w:val="22"/>
      </w:rPr>
      <w:fldChar w:fldCharType="end"/>
    </w:r>
  </w:p>
  <w:p w14:paraId="112BA0B1" w14:textId="77777777" w:rsidR="00B60D8F" w:rsidRPr="0076341D" w:rsidRDefault="00B60D8F">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15F909"/>
    <w:multiLevelType w:val="hybridMultilevel"/>
    <w:tmpl w:val="C4C8C2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BF23F6"/>
    <w:multiLevelType w:val="hybridMultilevel"/>
    <w:tmpl w:val="E0025672"/>
    <w:lvl w:ilvl="0" w:tplc="0EFC14E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FF04E6"/>
    <w:multiLevelType w:val="hybridMultilevel"/>
    <w:tmpl w:val="91C0EF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04175"/>
    <w:multiLevelType w:val="hybridMultilevel"/>
    <w:tmpl w:val="B4E8C54E"/>
    <w:lvl w:ilvl="0" w:tplc="0426000F">
      <w:start w:val="1"/>
      <w:numFmt w:val="decimal"/>
      <w:lvlText w:val="%1."/>
      <w:lvlJc w:val="left"/>
      <w:pPr>
        <w:ind w:left="794" w:hanging="360"/>
      </w:pPr>
    </w:lvl>
    <w:lvl w:ilvl="1" w:tplc="04260019" w:tentative="1">
      <w:start w:val="1"/>
      <w:numFmt w:val="lowerLetter"/>
      <w:lvlText w:val="%2."/>
      <w:lvlJc w:val="left"/>
      <w:pPr>
        <w:ind w:left="1514" w:hanging="360"/>
      </w:pPr>
    </w:lvl>
    <w:lvl w:ilvl="2" w:tplc="0426001B" w:tentative="1">
      <w:start w:val="1"/>
      <w:numFmt w:val="lowerRoman"/>
      <w:lvlText w:val="%3."/>
      <w:lvlJc w:val="right"/>
      <w:pPr>
        <w:ind w:left="2234" w:hanging="180"/>
      </w:pPr>
    </w:lvl>
    <w:lvl w:ilvl="3" w:tplc="0426000F" w:tentative="1">
      <w:start w:val="1"/>
      <w:numFmt w:val="decimal"/>
      <w:lvlText w:val="%4."/>
      <w:lvlJc w:val="left"/>
      <w:pPr>
        <w:ind w:left="2954" w:hanging="360"/>
      </w:pPr>
    </w:lvl>
    <w:lvl w:ilvl="4" w:tplc="04260019" w:tentative="1">
      <w:start w:val="1"/>
      <w:numFmt w:val="lowerLetter"/>
      <w:lvlText w:val="%5."/>
      <w:lvlJc w:val="left"/>
      <w:pPr>
        <w:ind w:left="3674" w:hanging="360"/>
      </w:pPr>
    </w:lvl>
    <w:lvl w:ilvl="5" w:tplc="0426001B" w:tentative="1">
      <w:start w:val="1"/>
      <w:numFmt w:val="lowerRoman"/>
      <w:lvlText w:val="%6."/>
      <w:lvlJc w:val="right"/>
      <w:pPr>
        <w:ind w:left="4394" w:hanging="180"/>
      </w:pPr>
    </w:lvl>
    <w:lvl w:ilvl="6" w:tplc="0426000F" w:tentative="1">
      <w:start w:val="1"/>
      <w:numFmt w:val="decimal"/>
      <w:lvlText w:val="%7."/>
      <w:lvlJc w:val="left"/>
      <w:pPr>
        <w:ind w:left="5114" w:hanging="360"/>
      </w:pPr>
    </w:lvl>
    <w:lvl w:ilvl="7" w:tplc="04260019" w:tentative="1">
      <w:start w:val="1"/>
      <w:numFmt w:val="lowerLetter"/>
      <w:lvlText w:val="%8."/>
      <w:lvlJc w:val="left"/>
      <w:pPr>
        <w:ind w:left="5834" w:hanging="360"/>
      </w:pPr>
    </w:lvl>
    <w:lvl w:ilvl="8" w:tplc="0426001B" w:tentative="1">
      <w:start w:val="1"/>
      <w:numFmt w:val="lowerRoman"/>
      <w:lvlText w:val="%9."/>
      <w:lvlJc w:val="right"/>
      <w:pPr>
        <w:ind w:left="6554" w:hanging="180"/>
      </w:pPr>
    </w:lvl>
  </w:abstractNum>
  <w:abstractNum w:abstractNumId="4" w15:restartNumberingAfterBreak="0">
    <w:nsid w:val="0A285D79"/>
    <w:multiLevelType w:val="hybridMultilevel"/>
    <w:tmpl w:val="AB94DA92"/>
    <w:lvl w:ilvl="0" w:tplc="CBDC31FA">
      <w:start w:val="1"/>
      <w:numFmt w:val="decimal"/>
      <w:lvlText w:val="%1."/>
      <w:lvlJc w:val="left"/>
      <w:pPr>
        <w:ind w:left="72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AD58A6"/>
    <w:multiLevelType w:val="hybridMultilevel"/>
    <w:tmpl w:val="9B266C2E"/>
    <w:lvl w:ilvl="0" w:tplc="21A4D360">
      <w:start w:val="1"/>
      <w:numFmt w:val="decimal"/>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DCA0E59"/>
    <w:multiLevelType w:val="hybridMultilevel"/>
    <w:tmpl w:val="1930BD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09A5A5D"/>
    <w:multiLevelType w:val="hybridMultilevel"/>
    <w:tmpl w:val="FBBCF790"/>
    <w:lvl w:ilvl="0" w:tplc="A3EAB200">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BE659A1"/>
    <w:multiLevelType w:val="hybridMultilevel"/>
    <w:tmpl w:val="3FF88086"/>
    <w:lvl w:ilvl="0" w:tplc="B40818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ECA4364"/>
    <w:multiLevelType w:val="hybridMultilevel"/>
    <w:tmpl w:val="C9C08394"/>
    <w:lvl w:ilvl="0" w:tplc="484CE1A6">
      <w:start w:val="1"/>
      <w:numFmt w:val="decimal"/>
      <w:lvlText w:val="%1."/>
      <w:lvlJc w:val="left"/>
      <w:pPr>
        <w:ind w:left="1069" w:hanging="360"/>
      </w:pPr>
      <w:rPr>
        <w:color w:val="000000"/>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0" w15:restartNumberingAfterBreak="0">
    <w:nsid w:val="3525111F"/>
    <w:multiLevelType w:val="hybridMultilevel"/>
    <w:tmpl w:val="EE3649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EC62F4"/>
    <w:multiLevelType w:val="hybridMultilevel"/>
    <w:tmpl w:val="C9C08394"/>
    <w:lvl w:ilvl="0" w:tplc="484CE1A6">
      <w:start w:val="1"/>
      <w:numFmt w:val="decimal"/>
      <w:lvlText w:val="%1."/>
      <w:lvlJc w:val="left"/>
      <w:pPr>
        <w:ind w:left="1069" w:hanging="360"/>
      </w:pPr>
      <w:rPr>
        <w:color w:val="000000"/>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2" w15:restartNumberingAfterBreak="0">
    <w:nsid w:val="39B627F5"/>
    <w:multiLevelType w:val="hybridMultilevel"/>
    <w:tmpl w:val="901873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F17E89"/>
    <w:multiLevelType w:val="hybridMultilevel"/>
    <w:tmpl w:val="986A7F8E"/>
    <w:lvl w:ilvl="0" w:tplc="E7A4455A">
      <w:start w:val="1"/>
      <w:numFmt w:val="decimal"/>
      <w:lvlText w:val="%1."/>
      <w:lvlJc w:val="left"/>
      <w:pPr>
        <w:ind w:left="928" w:hanging="360"/>
      </w:pPr>
      <w:rPr>
        <w:rFonts w:cs="Times New Roman" w:hint="default"/>
        <w:i w:val="0"/>
        <w:iCs w:val="0"/>
        <w:sz w:val="28"/>
        <w:szCs w:val="28"/>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4" w15:restartNumberingAfterBreak="0">
    <w:nsid w:val="3C2C3437"/>
    <w:multiLevelType w:val="hybridMultilevel"/>
    <w:tmpl w:val="9C4E0026"/>
    <w:lvl w:ilvl="0" w:tplc="343ADF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DE238C5"/>
    <w:multiLevelType w:val="multilevel"/>
    <w:tmpl w:val="39FA9974"/>
    <w:lvl w:ilvl="0">
      <w:start w:val="5"/>
      <w:numFmt w:val="decimal"/>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680"/>
        </w:tabs>
        <w:ind w:left="0" w:firstLine="0"/>
      </w:pPr>
      <w:rPr>
        <w:rFonts w:hint="default"/>
        <w:b w:val="0"/>
        <w:color w:val="auto"/>
      </w:rPr>
    </w:lvl>
    <w:lvl w:ilvl="2">
      <w:start w:val="1"/>
      <w:numFmt w:val="decimal"/>
      <w:pStyle w:val="Noteikumuapakpunkti2"/>
      <w:lvlText w:val="%1.%2.%3."/>
      <w:lvlJc w:val="left"/>
      <w:pPr>
        <w:tabs>
          <w:tab w:val="num" w:pos="1986"/>
        </w:tabs>
        <w:ind w:left="1135"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2295946"/>
    <w:multiLevelType w:val="hybridMultilevel"/>
    <w:tmpl w:val="173A7D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6392CC9"/>
    <w:multiLevelType w:val="hybridMultilevel"/>
    <w:tmpl w:val="B1EC2B70"/>
    <w:lvl w:ilvl="0" w:tplc="E4DA30CE">
      <w:start w:val="1"/>
      <w:numFmt w:val="decimal"/>
      <w:lvlText w:val="%1."/>
      <w:lvlJc w:val="left"/>
      <w:pPr>
        <w:ind w:left="720"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8946C8"/>
    <w:multiLevelType w:val="hybridMultilevel"/>
    <w:tmpl w:val="437E83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D4BCD5E8">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C4E0DE6"/>
    <w:multiLevelType w:val="hybridMultilevel"/>
    <w:tmpl w:val="AF88931E"/>
    <w:lvl w:ilvl="0" w:tplc="01EAB328">
      <w:start w:val="109"/>
      <w:numFmt w:val="bullet"/>
      <w:lvlText w:val="-"/>
      <w:lvlJc w:val="left"/>
      <w:pPr>
        <w:ind w:left="420" w:hanging="360"/>
      </w:pPr>
      <w:rPr>
        <w:rFonts w:ascii="Arial" w:eastAsia="Calibri" w:hAnsi="Arial" w:cs="Arial"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hint="default"/>
      </w:rPr>
    </w:lvl>
  </w:abstractNum>
  <w:abstractNum w:abstractNumId="20" w15:restartNumberingAfterBreak="0">
    <w:nsid w:val="4E920C7D"/>
    <w:multiLevelType w:val="hybridMultilevel"/>
    <w:tmpl w:val="A03E09E4"/>
    <w:lvl w:ilvl="0" w:tplc="CA50ED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4D06F7B"/>
    <w:multiLevelType w:val="hybridMultilevel"/>
    <w:tmpl w:val="C9C08394"/>
    <w:lvl w:ilvl="0" w:tplc="484CE1A6">
      <w:start w:val="1"/>
      <w:numFmt w:val="decimal"/>
      <w:lvlText w:val="%1."/>
      <w:lvlJc w:val="left"/>
      <w:pPr>
        <w:ind w:left="1069" w:hanging="360"/>
      </w:pPr>
      <w:rPr>
        <w:color w:val="000000"/>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2" w15:restartNumberingAfterBreak="0">
    <w:nsid w:val="5C9A3CF1"/>
    <w:multiLevelType w:val="hybridMultilevel"/>
    <w:tmpl w:val="DF901A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D623081"/>
    <w:multiLevelType w:val="hybridMultilevel"/>
    <w:tmpl w:val="32AC3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F113E10"/>
    <w:multiLevelType w:val="hybridMultilevel"/>
    <w:tmpl w:val="3EF828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B276088"/>
    <w:multiLevelType w:val="hybridMultilevel"/>
    <w:tmpl w:val="33DC0B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F140064"/>
    <w:multiLevelType w:val="hybridMultilevel"/>
    <w:tmpl w:val="759C4878"/>
    <w:lvl w:ilvl="0" w:tplc="0426000F">
      <w:start w:val="1"/>
      <w:numFmt w:val="bullet"/>
      <w:pStyle w:val="bullet"/>
      <w:lvlText w:val=""/>
      <w:lvlJc w:val="left"/>
      <w:pPr>
        <w:tabs>
          <w:tab w:val="num" w:pos="644"/>
        </w:tabs>
        <w:ind w:left="644" w:hanging="360"/>
      </w:pPr>
      <w:rPr>
        <w:rFonts w:ascii="Symbol" w:hAnsi="Symbol" w:hint="default"/>
      </w:rPr>
    </w:lvl>
    <w:lvl w:ilvl="1" w:tplc="EAE4E820">
      <w:start w:val="1"/>
      <w:numFmt w:val="bullet"/>
      <w:lvlText w:val="o"/>
      <w:lvlJc w:val="left"/>
      <w:pPr>
        <w:tabs>
          <w:tab w:val="num" w:pos="1367"/>
        </w:tabs>
        <w:ind w:left="1367" w:hanging="360"/>
      </w:pPr>
      <w:rPr>
        <w:rFonts w:ascii="Courier New" w:hAnsi="Courier New" w:hint="default"/>
      </w:rPr>
    </w:lvl>
    <w:lvl w:ilvl="2" w:tplc="9F38B92C">
      <w:start w:val="1"/>
      <w:numFmt w:val="bullet"/>
      <w:lvlText w:val=""/>
      <w:lvlJc w:val="left"/>
      <w:pPr>
        <w:tabs>
          <w:tab w:val="num" w:pos="2087"/>
        </w:tabs>
        <w:ind w:left="2087" w:hanging="360"/>
      </w:pPr>
      <w:rPr>
        <w:rFonts w:ascii="Wingdings" w:hAnsi="Wingdings" w:hint="default"/>
      </w:rPr>
    </w:lvl>
    <w:lvl w:ilvl="3" w:tplc="74D8103C" w:tentative="1">
      <w:start w:val="1"/>
      <w:numFmt w:val="bullet"/>
      <w:lvlText w:val=""/>
      <w:lvlJc w:val="left"/>
      <w:pPr>
        <w:tabs>
          <w:tab w:val="num" w:pos="2807"/>
        </w:tabs>
        <w:ind w:left="2807" w:hanging="360"/>
      </w:pPr>
      <w:rPr>
        <w:rFonts w:ascii="Symbol" w:hAnsi="Symbol" w:hint="default"/>
      </w:rPr>
    </w:lvl>
    <w:lvl w:ilvl="4" w:tplc="544A2A0C" w:tentative="1">
      <w:start w:val="1"/>
      <w:numFmt w:val="bullet"/>
      <w:lvlText w:val="o"/>
      <w:lvlJc w:val="left"/>
      <w:pPr>
        <w:tabs>
          <w:tab w:val="num" w:pos="3527"/>
        </w:tabs>
        <w:ind w:left="3527" w:hanging="360"/>
      </w:pPr>
      <w:rPr>
        <w:rFonts w:ascii="Courier New" w:hAnsi="Courier New" w:hint="default"/>
      </w:rPr>
    </w:lvl>
    <w:lvl w:ilvl="5" w:tplc="6A3E48EA" w:tentative="1">
      <w:start w:val="1"/>
      <w:numFmt w:val="bullet"/>
      <w:lvlText w:val=""/>
      <w:lvlJc w:val="left"/>
      <w:pPr>
        <w:tabs>
          <w:tab w:val="num" w:pos="4247"/>
        </w:tabs>
        <w:ind w:left="4247" w:hanging="360"/>
      </w:pPr>
      <w:rPr>
        <w:rFonts w:ascii="Wingdings" w:hAnsi="Wingdings" w:hint="default"/>
      </w:rPr>
    </w:lvl>
    <w:lvl w:ilvl="6" w:tplc="CE7CE910" w:tentative="1">
      <w:start w:val="1"/>
      <w:numFmt w:val="bullet"/>
      <w:lvlText w:val=""/>
      <w:lvlJc w:val="left"/>
      <w:pPr>
        <w:tabs>
          <w:tab w:val="num" w:pos="4967"/>
        </w:tabs>
        <w:ind w:left="4967" w:hanging="360"/>
      </w:pPr>
      <w:rPr>
        <w:rFonts w:ascii="Symbol" w:hAnsi="Symbol" w:hint="default"/>
      </w:rPr>
    </w:lvl>
    <w:lvl w:ilvl="7" w:tplc="876E1C2A" w:tentative="1">
      <w:start w:val="1"/>
      <w:numFmt w:val="bullet"/>
      <w:lvlText w:val="o"/>
      <w:lvlJc w:val="left"/>
      <w:pPr>
        <w:tabs>
          <w:tab w:val="num" w:pos="5687"/>
        </w:tabs>
        <w:ind w:left="5687" w:hanging="360"/>
      </w:pPr>
      <w:rPr>
        <w:rFonts w:ascii="Courier New" w:hAnsi="Courier New" w:hint="default"/>
      </w:rPr>
    </w:lvl>
    <w:lvl w:ilvl="8" w:tplc="C1B6EEAC" w:tentative="1">
      <w:start w:val="1"/>
      <w:numFmt w:val="bullet"/>
      <w:lvlText w:val=""/>
      <w:lvlJc w:val="left"/>
      <w:pPr>
        <w:tabs>
          <w:tab w:val="num" w:pos="6407"/>
        </w:tabs>
        <w:ind w:left="6407" w:hanging="360"/>
      </w:pPr>
      <w:rPr>
        <w:rFonts w:ascii="Wingdings" w:hAnsi="Wingdings" w:hint="default"/>
      </w:rPr>
    </w:lvl>
  </w:abstractNum>
  <w:num w:numId="1">
    <w:abstractNumId w:val="15"/>
  </w:num>
  <w:num w:numId="2">
    <w:abstractNumId w:val="26"/>
  </w:num>
  <w:num w:numId="3">
    <w:abstractNumId w:val="24"/>
  </w:num>
  <w:num w:numId="4">
    <w:abstractNumId w:val="0"/>
  </w:num>
  <w:num w:numId="5">
    <w:abstractNumId w:val="23"/>
  </w:num>
  <w:num w:numId="6">
    <w:abstractNumId w:val="25"/>
  </w:num>
  <w:num w:numId="7">
    <w:abstractNumId w:val="22"/>
  </w:num>
  <w:num w:numId="8">
    <w:abstractNumId w:val="8"/>
  </w:num>
  <w:num w:numId="9">
    <w:abstractNumId w:val="6"/>
  </w:num>
  <w:num w:numId="10">
    <w:abstractNumId w:val="12"/>
  </w:num>
  <w:num w:numId="11">
    <w:abstractNumId w:val="3"/>
  </w:num>
  <w:num w:numId="12">
    <w:abstractNumId w:val="13"/>
  </w:num>
  <w:num w:numId="13">
    <w:abstractNumId w:val="16"/>
  </w:num>
  <w:num w:numId="14">
    <w:abstractNumId w:val="14"/>
  </w:num>
  <w:num w:numId="15">
    <w:abstractNumId w:val="20"/>
  </w:num>
  <w:num w:numId="16">
    <w:abstractNumId w:val="17"/>
  </w:num>
  <w:num w:numId="17">
    <w:abstractNumId w:val="7"/>
  </w:num>
  <w:num w:numId="18">
    <w:abstractNumId w:val="2"/>
  </w:num>
  <w:num w:numId="19">
    <w:abstractNumId w:val="1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4"/>
  </w:num>
  <w:num w:numId="23">
    <w:abstractNumId w:val="10"/>
  </w:num>
  <w:num w:numId="24">
    <w:abstractNumId w:val="19"/>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1"/>
  </w:num>
  <w:num w:numId="28">
    <w:abstractNumId w:val="21"/>
  </w:num>
  <w:num w:numId="29">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oNotTrackFormattin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D2"/>
    <w:rsid w:val="00000060"/>
    <w:rsid w:val="00000F35"/>
    <w:rsid w:val="000018ED"/>
    <w:rsid w:val="00001D3E"/>
    <w:rsid w:val="0000290C"/>
    <w:rsid w:val="000029FE"/>
    <w:rsid w:val="00003D15"/>
    <w:rsid w:val="000042FE"/>
    <w:rsid w:val="000044F1"/>
    <w:rsid w:val="000056B6"/>
    <w:rsid w:val="00005A61"/>
    <w:rsid w:val="000063BD"/>
    <w:rsid w:val="000065C8"/>
    <w:rsid w:val="000071E4"/>
    <w:rsid w:val="00010710"/>
    <w:rsid w:val="00010A1D"/>
    <w:rsid w:val="00011433"/>
    <w:rsid w:val="0001157B"/>
    <w:rsid w:val="00011EF1"/>
    <w:rsid w:val="0001271F"/>
    <w:rsid w:val="00012BA1"/>
    <w:rsid w:val="000152EA"/>
    <w:rsid w:val="00015A6B"/>
    <w:rsid w:val="00015C9D"/>
    <w:rsid w:val="00015DD8"/>
    <w:rsid w:val="000160F5"/>
    <w:rsid w:val="00016AF0"/>
    <w:rsid w:val="00016B7E"/>
    <w:rsid w:val="00020E37"/>
    <w:rsid w:val="00021F61"/>
    <w:rsid w:val="000220FC"/>
    <w:rsid w:val="0002252E"/>
    <w:rsid w:val="00022A56"/>
    <w:rsid w:val="00022BC9"/>
    <w:rsid w:val="00023296"/>
    <w:rsid w:val="00023407"/>
    <w:rsid w:val="00023D96"/>
    <w:rsid w:val="0002430A"/>
    <w:rsid w:val="00025376"/>
    <w:rsid w:val="00025A73"/>
    <w:rsid w:val="000278E0"/>
    <w:rsid w:val="00027C8F"/>
    <w:rsid w:val="000305D0"/>
    <w:rsid w:val="0003093E"/>
    <w:rsid w:val="00030D30"/>
    <w:rsid w:val="000315EE"/>
    <w:rsid w:val="000316D3"/>
    <w:rsid w:val="00031ACD"/>
    <w:rsid w:val="00032223"/>
    <w:rsid w:val="00032363"/>
    <w:rsid w:val="00032580"/>
    <w:rsid w:val="00032BEF"/>
    <w:rsid w:val="00032E7E"/>
    <w:rsid w:val="0003346E"/>
    <w:rsid w:val="0003420D"/>
    <w:rsid w:val="00034493"/>
    <w:rsid w:val="00034721"/>
    <w:rsid w:val="00034A65"/>
    <w:rsid w:val="00034CF3"/>
    <w:rsid w:val="00035569"/>
    <w:rsid w:val="0003557C"/>
    <w:rsid w:val="0003638B"/>
    <w:rsid w:val="00036E3B"/>
    <w:rsid w:val="000370E8"/>
    <w:rsid w:val="00037729"/>
    <w:rsid w:val="0003789B"/>
    <w:rsid w:val="00037FF9"/>
    <w:rsid w:val="00040013"/>
    <w:rsid w:val="00040564"/>
    <w:rsid w:val="00040922"/>
    <w:rsid w:val="000410C8"/>
    <w:rsid w:val="0004188F"/>
    <w:rsid w:val="00041E34"/>
    <w:rsid w:val="00041E9B"/>
    <w:rsid w:val="000421C0"/>
    <w:rsid w:val="000421D6"/>
    <w:rsid w:val="000427EB"/>
    <w:rsid w:val="00044DFE"/>
    <w:rsid w:val="00045003"/>
    <w:rsid w:val="00045185"/>
    <w:rsid w:val="000454D3"/>
    <w:rsid w:val="00045CAD"/>
    <w:rsid w:val="00045EBD"/>
    <w:rsid w:val="00046292"/>
    <w:rsid w:val="00046391"/>
    <w:rsid w:val="000464D8"/>
    <w:rsid w:val="0004757A"/>
    <w:rsid w:val="00047C8E"/>
    <w:rsid w:val="000507B7"/>
    <w:rsid w:val="00050A9B"/>
    <w:rsid w:val="00051CA8"/>
    <w:rsid w:val="00051CB8"/>
    <w:rsid w:val="00052417"/>
    <w:rsid w:val="00052A38"/>
    <w:rsid w:val="00052E70"/>
    <w:rsid w:val="00053082"/>
    <w:rsid w:val="00053A27"/>
    <w:rsid w:val="00053A90"/>
    <w:rsid w:val="00053E1A"/>
    <w:rsid w:val="000545B4"/>
    <w:rsid w:val="0005481B"/>
    <w:rsid w:val="00054B4B"/>
    <w:rsid w:val="00055430"/>
    <w:rsid w:val="00055FD6"/>
    <w:rsid w:val="000562FA"/>
    <w:rsid w:val="000568C8"/>
    <w:rsid w:val="00056A1F"/>
    <w:rsid w:val="00056A7D"/>
    <w:rsid w:val="00056D84"/>
    <w:rsid w:val="00057C37"/>
    <w:rsid w:val="00057EFB"/>
    <w:rsid w:val="00060B29"/>
    <w:rsid w:val="00060E17"/>
    <w:rsid w:val="00061DA8"/>
    <w:rsid w:val="0006259B"/>
    <w:rsid w:val="00062A8A"/>
    <w:rsid w:val="00063285"/>
    <w:rsid w:val="00063EF4"/>
    <w:rsid w:val="00063FF1"/>
    <w:rsid w:val="0006578D"/>
    <w:rsid w:val="00066466"/>
    <w:rsid w:val="000668AB"/>
    <w:rsid w:val="00067075"/>
    <w:rsid w:val="000673FA"/>
    <w:rsid w:val="000703F3"/>
    <w:rsid w:val="00071423"/>
    <w:rsid w:val="00071532"/>
    <w:rsid w:val="00071745"/>
    <w:rsid w:val="000722FD"/>
    <w:rsid w:val="000724A8"/>
    <w:rsid w:val="000725F3"/>
    <w:rsid w:val="00072980"/>
    <w:rsid w:val="00072DF4"/>
    <w:rsid w:val="00072E6C"/>
    <w:rsid w:val="000730AF"/>
    <w:rsid w:val="000743AD"/>
    <w:rsid w:val="000743B4"/>
    <w:rsid w:val="000743EF"/>
    <w:rsid w:val="00074775"/>
    <w:rsid w:val="0007484B"/>
    <w:rsid w:val="00074A6E"/>
    <w:rsid w:val="00074BE1"/>
    <w:rsid w:val="00074FFE"/>
    <w:rsid w:val="00075003"/>
    <w:rsid w:val="00075AC7"/>
    <w:rsid w:val="00075C17"/>
    <w:rsid w:val="0007680E"/>
    <w:rsid w:val="00076F8F"/>
    <w:rsid w:val="0007745A"/>
    <w:rsid w:val="00077D16"/>
    <w:rsid w:val="00080CD0"/>
    <w:rsid w:val="00081FE8"/>
    <w:rsid w:val="00082B44"/>
    <w:rsid w:val="00083495"/>
    <w:rsid w:val="0008399D"/>
    <w:rsid w:val="00083ABE"/>
    <w:rsid w:val="00083CE6"/>
    <w:rsid w:val="00084003"/>
    <w:rsid w:val="00084D0D"/>
    <w:rsid w:val="00084F5F"/>
    <w:rsid w:val="000851D4"/>
    <w:rsid w:val="000855D7"/>
    <w:rsid w:val="00085998"/>
    <w:rsid w:val="000859C0"/>
    <w:rsid w:val="0008781E"/>
    <w:rsid w:val="000904BE"/>
    <w:rsid w:val="000904E0"/>
    <w:rsid w:val="000906CF"/>
    <w:rsid w:val="0009070A"/>
    <w:rsid w:val="00090BD4"/>
    <w:rsid w:val="00090ED9"/>
    <w:rsid w:val="00090F8E"/>
    <w:rsid w:val="000911F4"/>
    <w:rsid w:val="00091CD2"/>
    <w:rsid w:val="00091E21"/>
    <w:rsid w:val="00092DAD"/>
    <w:rsid w:val="00093937"/>
    <w:rsid w:val="00094EA6"/>
    <w:rsid w:val="00095512"/>
    <w:rsid w:val="0009597E"/>
    <w:rsid w:val="00095A96"/>
    <w:rsid w:val="00095EC4"/>
    <w:rsid w:val="00097687"/>
    <w:rsid w:val="00097B6C"/>
    <w:rsid w:val="000A03FE"/>
    <w:rsid w:val="000A072E"/>
    <w:rsid w:val="000A0D41"/>
    <w:rsid w:val="000A107B"/>
    <w:rsid w:val="000A1577"/>
    <w:rsid w:val="000A1AD5"/>
    <w:rsid w:val="000A1BA6"/>
    <w:rsid w:val="000A1BED"/>
    <w:rsid w:val="000A1D9C"/>
    <w:rsid w:val="000A1DBB"/>
    <w:rsid w:val="000A26A8"/>
    <w:rsid w:val="000A30AD"/>
    <w:rsid w:val="000A3313"/>
    <w:rsid w:val="000A3B50"/>
    <w:rsid w:val="000A4600"/>
    <w:rsid w:val="000A4D6C"/>
    <w:rsid w:val="000A54F1"/>
    <w:rsid w:val="000A566A"/>
    <w:rsid w:val="000A56BC"/>
    <w:rsid w:val="000A604E"/>
    <w:rsid w:val="000A6BED"/>
    <w:rsid w:val="000A7896"/>
    <w:rsid w:val="000B0340"/>
    <w:rsid w:val="000B04F7"/>
    <w:rsid w:val="000B0AE9"/>
    <w:rsid w:val="000B0C75"/>
    <w:rsid w:val="000B0C81"/>
    <w:rsid w:val="000B0FEA"/>
    <w:rsid w:val="000B12B5"/>
    <w:rsid w:val="000B1379"/>
    <w:rsid w:val="000B174A"/>
    <w:rsid w:val="000B1752"/>
    <w:rsid w:val="000B1763"/>
    <w:rsid w:val="000B1EC9"/>
    <w:rsid w:val="000B3A3E"/>
    <w:rsid w:val="000B440C"/>
    <w:rsid w:val="000B4ABC"/>
    <w:rsid w:val="000B5851"/>
    <w:rsid w:val="000B62FC"/>
    <w:rsid w:val="000B6483"/>
    <w:rsid w:val="000B6FB9"/>
    <w:rsid w:val="000B74F4"/>
    <w:rsid w:val="000C08BF"/>
    <w:rsid w:val="000C1646"/>
    <w:rsid w:val="000C197D"/>
    <w:rsid w:val="000C2148"/>
    <w:rsid w:val="000C3040"/>
    <w:rsid w:val="000C30BB"/>
    <w:rsid w:val="000C3268"/>
    <w:rsid w:val="000C3947"/>
    <w:rsid w:val="000C3BE2"/>
    <w:rsid w:val="000C43C7"/>
    <w:rsid w:val="000C470C"/>
    <w:rsid w:val="000C5170"/>
    <w:rsid w:val="000C6B57"/>
    <w:rsid w:val="000C6BC3"/>
    <w:rsid w:val="000C701D"/>
    <w:rsid w:val="000C7509"/>
    <w:rsid w:val="000C7B51"/>
    <w:rsid w:val="000D12DD"/>
    <w:rsid w:val="000D187D"/>
    <w:rsid w:val="000D22BD"/>
    <w:rsid w:val="000D4366"/>
    <w:rsid w:val="000D4381"/>
    <w:rsid w:val="000D43DB"/>
    <w:rsid w:val="000D5307"/>
    <w:rsid w:val="000D5C90"/>
    <w:rsid w:val="000D62FB"/>
    <w:rsid w:val="000D635A"/>
    <w:rsid w:val="000D660E"/>
    <w:rsid w:val="000D68B8"/>
    <w:rsid w:val="000D790E"/>
    <w:rsid w:val="000D7E9E"/>
    <w:rsid w:val="000E0241"/>
    <w:rsid w:val="000E0C23"/>
    <w:rsid w:val="000E1C40"/>
    <w:rsid w:val="000E2A20"/>
    <w:rsid w:val="000E2B30"/>
    <w:rsid w:val="000E2BD0"/>
    <w:rsid w:val="000E4C93"/>
    <w:rsid w:val="000E4E81"/>
    <w:rsid w:val="000E50D9"/>
    <w:rsid w:val="000E52F7"/>
    <w:rsid w:val="000E5AE4"/>
    <w:rsid w:val="000E65ED"/>
    <w:rsid w:val="000E6618"/>
    <w:rsid w:val="000E66D7"/>
    <w:rsid w:val="000E6701"/>
    <w:rsid w:val="000E6B04"/>
    <w:rsid w:val="000E6D71"/>
    <w:rsid w:val="000E738C"/>
    <w:rsid w:val="000F03BD"/>
    <w:rsid w:val="000F080E"/>
    <w:rsid w:val="000F0A8E"/>
    <w:rsid w:val="000F1575"/>
    <w:rsid w:val="000F1DD9"/>
    <w:rsid w:val="000F1EB8"/>
    <w:rsid w:val="000F4117"/>
    <w:rsid w:val="000F459E"/>
    <w:rsid w:val="000F4C39"/>
    <w:rsid w:val="000F5652"/>
    <w:rsid w:val="000F5A5F"/>
    <w:rsid w:val="000F5B0F"/>
    <w:rsid w:val="000F5E49"/>
    <w:rsid w:val="000F6458"/>
    <w:rsid w:val="000F6A35"/>
    <w:rsid w:val="000F6A78"/>
    <w:rsid w:val="000F72EB"/>
    <w:rsid w:val="000F7801"/>
    <w:rsid w:val="000F7C7D"/>
    <w:rsid w:val="00103956"/>
    <w:rsid w:val="00103D50"/>
    <w:rsid w:val="00103E6A"/>
    <w:rsid w:val="00103F3E"/>
    <w:rsid w:val="001043AB"/>
    <w:rsid w:val="00104816"/>
    <w:rsid w:val="0010602E"/>
    <w:rsid w:val="00106DAF"/>
    <w:rsid w:val="00106ED8"/>
    <w:rsid w:val="0010781A"/>
    <w:rsid w:val="001100BF"/>
    <w:rsid w:val="00110CFC"/>
    <w:rsid w:val="0011212E"/>
    <w:rsid w:val="001122C2"/>
    <w:rsid w:val="00112A64"/>
    <w:rsid w:val="0011396F"/>
    <w:rsid w:val="00114307"/>
    <w:rsid w:val="00114B5B"/>
    <w:rsid w:val="00114CD1"/>
    <w:rsid w:val="00114DE0"/>
    <w:rsid w:val="001151F8"/>
    <w:rsid w:val="001157E9"/>
    <w:rsid w:val="0011640E"/>
    <w:rsid w:val="001169A2"/>
    <w:rsid w:val="00117E34"/>
    <w:rsid w:val="00120068"/>
    <w:rsid w:val="0012019C"/>
    <w:rsid w:val="0012099B"/>
    <w:rsid w:val="001211FD"/>
    <w:rsid w:val="00122873"/>
    <w:rsid w:val="00122E78"/>
    <w:rsid w:val="00123148"/>
    <w:rsid w:val="00123A33"/>
    <w:rsid w:val="0012469D"/>
    <w:rsid w:val="00124852"/>
    <w:rsid w:val="001255C6"/>
    <w:rsid w:val="0012589F"/>
    <w:rsid w:val="00125A65"/>
    <w:rsid w:val="00125E67"/>
    <w:rsid w:val="00126B36"/>
    <w:rsid w:val="00126D5B"/>
    <w:rsid w:val="0012759F"/>
    <w:rsid w:val="00130C68"/>
    <w:rsid w:val="00131657"/>
    <w:rsid w:val="00131BFB"/>
    <w:rsid w:val="00131D37"/>
    <w:rsid w:val="001323FF"/>
    <w:rsid w:val="0013245A"/>
    <w:rsid w:val="00133648"/>
    <w:rsid w:val="00133F8C"/>
    <w:rsid w:val="001341B3"/>
    <w:rsid w:val="00134877"/>
    <w:rsid w:val="0013501C"/>
    <w:rsid w:val="00135246"/>
    <w:rsid w:val="00136611"/>
    <w:rsid w:val="001366C5"/>
    <w:rsid w:val="00137001"/>
    <w:rsid w:val="001377D1"/>
    <w:rsid w:val="001377EA"/>
    <w:rsid w:val="00137A20"/>
    <w:rsid w:val="00140871"/>
    <w:rsid w:val="001410F2"/>
    <w:rsid w:val="00141965"/>
    <w:rsid w:val="00142004"/>
    <w:rsid w:val="001424D0"/>
    <w:rsid w:val="0014329A"/>
    <w:rsid w:val="00143684"/>
    <w:rsid w:val="001439BA"/>
    <w:rsid w:val="00143BC7"/>
    <w:rsid w:val="00143DFF"/>
    <w:rsid w:val="001450C8"/>
    <w:rsid w:val="0014510D"/>
    <w:rsid w:val="00146113"/>
    <w:rsid w:val="001463E7"/>
    <w:rsid w:val="0014653C"/>
    <w:rsid w:val="001475EA"/>
    <w:rsid w:val="00147EB9"/>
    <w:rsid w:val="0015002B"/>
    <w:rsid w:val="0015041D"/>
    <w:rsid w:val="00150722"/>
    <w:rsid w:val="00150A52"/>
    <w:rsid w:val="00150AB6"/>
    <w:rsid w:val="00150F7A"/>
    <w:rsid w:val="0015141F"/>
    <w:rsid w:val="00151B22"/>
    <w:rsid w:val="00151C10"/>
    <w:rsid w:val="00152682"/>
    <w:rsid w:val="00152CC3"/>
    <w:rsid w:val="00153275"/>
    <w:rsid w:val="00154098"/>
    <w:rsid w:val="0015486D"/>
    <w:rsid w:val="0015534F"/>
    <w:rsid w:val="00155DB4"/>
    <w:rsid w:val="001562A1"/>
    <w:rsid w:val="001563D0"/>
    <w:rsid w:val="00156C70"/>
    <w:rsid w:val="001579A1"/>
    <w:rsid w:val="00157A2D"/>
    <w:rsid w:val="00157AFF"/>
    <w:rsid w:val="00160089"/>
    <w:rsid w:val="00160845"/>
    <w:rsid w:val="0016094D"/>
    <w:rsid w:val="0016114A"/>
    <w:rsid w:val="00162CB5"/>
    <w:rsid w:val="00163C30"/>
    <w:rsid w:val="00163EFB"/>
    <w:rsid w:val="00164247"/>
    <w:rsid w:val="00164CA2"/>
    <w:rsid w:val="00164D20"/>
    <w:rsid w:val="001667A3"/>
    <w:rsid w:val="001671A2"/>
    <w:rsid w:val="00167636"/>
    <w:rsid w:val="00171474"/>
    <w:rsid w:val="0017168C"/>
    <w:rsid w:val="00171866"/>
    <w:rsid w:val="001728FB"/>
    <w:rsid w:val="001731E3"/>
    <w:rsid w:val="0017392A"/>
    <w:rsid w:val="001740EC"/>
    <w:rsid w:val="001743A5"/>
    <w:rsid w:val="00174A2B"/>
    <w:rsid w:val="00175340"/>
    <w:rsid w:val="0017553F"/>
    <w:rsid w:val="0017554B"/>
    <w:rsid w:val="00175729"/>
    <w:rsid w:val="00175FAF"/>
    <w:rsid w:val="00177432"/>
    <w:rsid w:val="0017752B"/>
    <w:rsid w:val="00177769"/>
    <w:rsid w:val="00177DD2"/>
    <w:rsid w:val="00180102"/>
    <w:rsid w:val="00181370"/>
    <w:rsid w:val="001830D3"/>
    <w:rsid w:val="0018323E"/>
    <w:rsid w:val="0018347D"/>
    <w:rsid w:val="00184EE0"/>
    <w:rsid w:val="001855A4"/>
    <w:rsid w:val="001857E4"/>
    <w:rsid w:val="00185BA8"/>
    <w:rsid w:val="00186BA5"/>
    <w:rsid w:val="00186FAA"/>
    <w:rsid w:val="00186FBD"/>
    <w:rsid w:val="00186FD6"/>
    <w:rsid w:val="00187B60"/>
    <w:rsid w:val="00187D95"/>
    <w:rsid w:val="001910FA"/>
    <w:rsid w:val="00191964"/>
    <w:rsid w:val="00191A9D"/>
    <w:rsid w:val="001922DC"/>
    <w:rsid w:val="001923A2"/>
    <w:rsid w:val="001926F8"/>
    <w:rsid w:val="00193561"/>
    <w:rsid w:val="001947DD"/>
    <w:rsid w:val="00194F8D"/>
    <w:rsid w:val="001952FA"/>
    <w:rsid w:val="00195995"/>
    <w:rsid w:val="00195BA3"/>
    <w:rsid w:val="0019612C"/>
    <w:rsid w:val="00196384"/>
    <w:rsid w:val="0019688A"/>
    <w:rsid w:val="00196AA0"/>
    <w:rsid w:val="00196ACD"/>
    <w:rsid w:val="00197080"/>
    <w:rsid w:val="0019764D"/>
    <w:rsid w:val="00197EB7"/>
    <w:rsid w:val="001A09E8"/>
    <w:rsid w:val="001A128C"/>
    <w:rsid w:val="001A187B"/>
    <w:rsid w:val="001A199F"/>
    <w:rsid w:val="001A33E3"/>
    <w:rsid w:val="001A4968"/>
    <w:rsid w:val="001A58F7"/>
    <w:rsid w:val="001A673A"/>
    <w:rsid w:val="001A68B6"/>
    <w:rsid w:val="001A76E1"/>
    <w:rsid w:val="001A7957"/>
    <w:rsid w:val="001A7BDD"/>
    <w:rsid w:val="001A7CDD"/>
    <w:rsid w:val="001A7FC0"/>
    <w:rsid w:val="001B060C"/>
    <w:rsid w:val="001B1342"/>
    <w:rsid w:val="001B1545"/>
    <w:rsid w:val="001B2986"/>
    <w:rsid w:val="001B347B"/>
    <w:rsid w:val="001B5129"/>
    <w:rsid w:val="001B5A32"/>
    <w:rsid w:val="001B5E2F"/>
    <w:rsid w:val="001B776F"/>
    <w:rsid w:val="001B7CED"/>
    <w:rsid w:val="001C08A6"/>
    <w:rsid w:val="001C1A5D"/>
    <w:rsid w:val="001C262C"/>
    <w:rsid w:val="001C2901"/>
    <w:rsid w:val="001C292E"/>
    <w:rsid w:val="001C428D"/>
    <w:rsid w:val="001C499A"/>
    <w:rsid w:val="001C4A80"/>
    <w:rsid w:val="001C4FD5"/>
    <w:rsid w:val="001C55C3"/>
    <w:rsid w:val="001C6C3F"/>
    <w:rsid w:val="001C6EE9"/>
    <w:rsid w:val="001C7ED2"/>
    <w:rsid w:val="001D0A14"/>
    <w:rsid w:val="001D0DAA"/>
    <w:rsid w:val="001D162A"/>
    <w:rsid w:val="001D1986"/>
    <w:rsid w:val="001D1A3E"/>
    <w:rsid w:val="001D23F8"/>
    <w:rsid w:val="001D2778"/>
    <w:rsid w:val="001D32DA"/>
    <w:rsid w:val="001D38E5"/>
    <w:rsid w:val="001D3EA5"/>
    <w:rsid w:val="001D3F1A"/>
    <w:rsid w:val="001D46F6"/>
    <w:rsid w:val="001D47A4"/>
    <w:rsid w:val="001D4AB1"/>
    <w:rsid w:val="001D5CCD"/>
    <w:rsid w:val="001D5E35"/>
    <w:rsid w:val="001D66DB"/>
    <w:rsid w:val="001E119E"/>
    <w:rsid w:val="001E176F"/>
    <w:rsid w:val="001E1A78"/>
    <w:rsid w:val="001E1C91"/>
    <w:rsid w:val="001E2109"/>
    <w:rsid w:val="001E22D7"/>
    <w:rsid w:val="001E293A"/>
    <w:rsid w:val="001E3DB1"/>
    <w:rsid w:val="001E4949"/>
    <w:rsid w:val="001E53D1"/>
    <w:rsid w:val="001E5C70"/>
    <w:rsid w:val="001E6065"/>
    <w:rsid w:val="001E6C51"/>
    <w:rsid w:val="001E71AB"/>
    <w:rsid w:val="001F0580"/>
    <w:rsid w:val="001F07A3"/>
    <w:rsid w:val="001F0804"/>
    <w:rsid w:val="001F08E0"/>
    <w:rsid w:val="001F096A"/>
    <w:rsid w:val="001F0BCD"/>
    <w:rsid w:val="001F0EB3"/>
    <w:rsid w:val="001F12E9"/>
    <w:rsid w:val="001F20DD"/>
    <w:rsid w:val="001F2F49"/>
    <w:rsid w:val="001F39C8"/>
    <w:rsid w:val="001F3BF8"/>
    <w:rsid w:val="001F3D2F"/>
    <w:rsid w:val="001F4585"/>
    <w:rsid w:val="001F499B"/>
    <w:rsid w:val="001F4E36"/>
    <w:rsid w:val="001F5273"/>
    <w:rsid w:val="001F5403"/>
    <w:rsid w:val="001F633A"/>
    <w:rsid w:val="001F65BE"/>
    <w:rsid w:val="001F6AF4"/>
    <w:rsid w:val="001F6EED"/>
    <w:rsid w:val="001F7DF8"/>
    <w:rsid w:val="001F7EF2"/>
    <w:rsid w:val="002003BF"/>
    <w:rsid w:val="002004E4"/>
    <w:rsid w:val="00200C1F"/>
    <w:rsid w:val="00200E1F"/>
    <w:rsid w:val="002029DD"/>
    <w:rsid w:val="00203414"/>
    <w:rsid w:val="00203F73"/>
    <w:rsid w:val="00204854"/>
    <w:rsid w:val="002058A6"/>
    <w:rsid w:val="002061A0"/>
    <w:rsid w:val="0020631D"/>
    <w:rsid w:val="00206523"/>
    <w:rsid w:val="002104A8"/>
    <w:rsid w:val="002106A6"/>
    <w:rsid w:val="00210F6C"/>
    <w:rsid w:val="002116BF"/>
    <w:rsid w:val="00211761"/>
    <w:rsid w:val="00211797"/>
    <w:rsid w:val="00211B10"/>
    <w:rsid w:val="00211BCA"/>
    <w:rsid w:val="00211C85"/>
    <w:rsid w:val="00212497"/>
    <w:rsid w:val="002124F9"/>
    <w:rsid w:val="00212582"/>
    <w:rsid w:val="00212819"/>
    <w:rsid w:val="00212A6A"/>
    <w:rsid w:val="002138FA"/>
    <w:rsid w:val="002143A1"/>
    <w:rsid w:val="0021446E"/>
    <w:rsid w:val="0021470C"/>
    <w:rsid w:val="002152E9"/>
    <w:rsid w:val="002154E3"/>
    <w:rsid w:val="00216246"/>
    <w:rsid w:val="00216353"/>
    <w:rsid w:val="00216743"/>
    <w:rsid w:val="00216E3F"/>
    <w:rsid w:val="00217122"/>
    <w:rsid w:val="00217618"/>
    <w:rsid w:val="00217694"/>
    <w:rsid w:val="0021787A"/>
    <w:rsid w:val="00220515"/>
    <w:rsid w:val="00221091"/>
    <w:rsid w:val="00221477"/>
    <w:rsid w:val="00221736"/>
    <w:rsid w:val="00222255"/>
    <w:rsid w:val="00222D2A"/>
    <w:rsid w:val="00223957"/>
    <w:rsid w:val="0022497B"/>
    <w:rsid w:val="00224CB2"/>
    <w:rsid w:val="00225C3D"/>
    <w:rsid w:val="00225E15"/>
    <w:rsid w:val="00226D23"/>
    <w:rsid w:val="00226F81"/>
    <w:rsid w:val="002271E3"/>
    <w:rsid w:val="0022754A"/>
    <w:rsid w:val="00227F27"/>
    <w:rsid w:val="002306C9"/>
    <w:rsid w:val="00230B92"/>
    <w:rsid w:val="00230B9D"/>
    <w:rsid w:val="00230C51"/>
    <w:rsid w:val="00230CEF"/>
    <w:rsid w:val="00230E29"/>
    <w:rsid w:val="0023313B"/>
    <w:rsid w:val="002342A8"/>
    <w:rsid w:val="00234EE6"/>
    <w:rsid w:val="00235020"/>
    <w:rsid w:val="00235306"/>
    <w:rsid w:val="0023618A"/>
    <w:rsid w:val="00236265"/>
    <w:rsid w:val="00236EB2"/>
    <w:rsid w:val="00237095"/>
    <w:rsid w:val="002370E1"/>
    <w:rsid w:val="00237D01"/>
    <w:rsid w:val="0024054A"/>
    <w:rsid w:val="002406A8"/>
    <w:rsid w:val="00241045"/>
    <w:rsid w:val="00241D03"/>
    <w:rsid w:val="00241FBC"/>
    <w:rsid w:val="00242044"/>
    <w:rsid w:val="0024261F"/>
    <w:rsid w:val="0024335E"/>
    <w:rsid w:val="0024367B"/>
    <w:rsid w:val="00244233"/>
    <w:rsid w:val="00244E04"/>
    <w:rsid w:val="002461AB"/>
    <w:rsid w:val="00246377"/>
    <w:rsid w:val="0024639B"/>
    <w:rsid w:val="002464F4"/>
    <w:rsid w:val="00246E86"/>
    <w:rsid w:val="00246FF3"/>
    <w:rsid w:val="00247E02"/>
    <w:rsid w:val="0025027E"/>
    <w:rsid w:val="00250632"/>
    <w:rsid w:val="0025134B"/>
    <w:rsid w:val="00251553"/>
    <w:rsid w:val="002516DD"/>
    <w:rsid w:val="00251D27"/>
    <w:rsid w:val="00252574"/>
    <w:rsid w:val="002528D3"/>
    <w:rsid w:val="00252CB6"/>
    <w:rsid w:val="002533D0"/>
    <w:rsid w:val="002567E1"/>
    <w:rsid w:val="0025746C"/>
    <w:rsid w:val="00257D4F"/>
    <w:rsid w:val="0026062C"/>
    <w:rsid w:val="00261C23"/>
    <w:rsid w:val="00261CFA"/>
    <w:rsid w:val="002620DB"/>
    <w:rsid w:val="00262207"/>
    <w:rsid w:val="002625DF"/>
    <w:rsid w:val="0026278D"/>
    <w:rsid w:val="0026403B"/>
    <w:rsid w:val="00264560"/>
    <w:rsid w:val="0026493D"/>
    <w:rsid w:val="00264F21"/>
    <w:rsid w:val="00265644"/>
    <w:rsid w:val="00265F7E"/>
    <w:rsid w:val="00266A15"/>
    <w:rsid w:val="002709A7"/>
    <w:rsid w:val="002712A3"/>
    <w:rsid w:val="00271415"/>
    <w:rsid w:val="00271452"/>
    <w:rsid w:val="00271997"/>
    <w:rsid w:val="00271CD4"/>
    <w:rsid w:val="002720EE"/>
    <w:rsid w:val="00272281"/>
    <w:rsid w:val="002725FF"/>
    <w:rsid w:val="00272C44"/>
    <w:rsid w:val="00272EC2"/>
    <w:rsid w:val="00275F05"/>
    <w:rsid w:val="002764F5"/>
    <w:rsid w:val="00276889"/>
    <w:rsid w:val="00280EF1"/>
    <w:rsid w:val="002815FC"/>
    <w:rsid w:val="00281757"/>
    <w:rsid w:val="00281AE1"/>
    <w:rsid w:val="00281FC9"/>
    <w:rsid w:val="00282F14"/>
    <w:rsid w:val="0028361F"/>
    <w:rsid w:val="0028396E"/>
    <w:rsid w:val="00284A99"/>
    <w:rsid w:val="00284B4B"/>
    <w:rsid w:val="00284CCF"/>
    <w:rsid w:val="0028583A"/>
    <w:rsid w:val="00285B56"/>
    <w:rsid w:val="00286550"/>
    <w:rsid w:val="00287113"/>
    <w:rsid w:val="0029034E"/>
    <w:rsid w:val="00290772"/>
    <w:rsid w:val="00290A80"/>
    <w:rsid w:val="00290C90"/>
    <w:rsid w:val="0029148B"/>
    <w:rsid w:val="00291F0C"/>
    <w:rsid w:val="00292075"/>
    <w:rsid w:val="00292D0D"/>
    <w:rsid w:val="00292D22"/>
    <w:rsid w:val="00293200"/>
    <w:rsid w:val="00294EAA"/>
    <w:rsid w:val="0029515F"/>
    <w:rsid w:val="002962E0"/>
    <w:rsid w:val="0029642E"/>
    <w:rsid w:val="00296EC4"/>
    <w:rsid w:val="00297E3C"/>
    <w:rsid w:val="002A0088"/>
    <w:rsid w:val="002A0168"/>
    <w:rsid w:val="002A1273"/>
    <w:rsid w:val="002A127E"/>
    <w:rsid w:val="002A1CB8"/>
    <w:rsid w:val="002A2881"/>
    <w:rsid w:val="002A2BF9"/>
    <w:rsid w:val="002A3469"/>
    <w:rsid w:val="002A3BC5"/>
    <w:rsid w:val="002A404C"/>
    <w:rsid w:val="002A4DEE"/>
    <w:rsid w:val="002A517A"/>
    <w:rsid w:val="002A5338"/>
    <w:rsid w:val="002A6450"/>
    <w:rsid w:val="002A64A2"/>
    <w:rsid w:val="002A6945"/>
    <w:rsid w:val="002A6E62"/>
    <w:rsid w:val="002A702C"/>
    <w:rsid w:val="002A7D7F"/>
    <w:rsid w:val="002A7F48"/>
    <w:rsid w:val="002B05A3"/>
    <w:rsid w:val="002B0B9A"/>
    <w:rsid w:val="002B18C5"/>
    <w:rsid w:val="002B19B4"/>
    <w:rsid w:val="002B1A68"/>
    <w:rsid w:val="002B2275"/>
    <w:rsid w:val="002B32BF"/>
    <w:rsid w:val="002B36E9"/>
    <w:rsid w:val="002B380E"/>
    <w:rsid w:val="002B4070"/>
    <w:rsid w:val="002B46AC"/>
    <w:rsid w:val="002B4EB2"/>
    <w:rsid w:val="002B6102"/>
    <w:rsid w:val="002B6525"/>
    <w:rsid w:val="002B7452"/>
    <w:rsid w:val="002B7AA8"/>
    <w:rsid w:val="002C0420"/>
    <w:rsid w:val="002C0460"/>
    <w:rsid w:val="002C04EB"/>
    <w:rsid w:val="002C1943"/>
    <w:rsid w:val="002C1CCF"/>
    <w:rsid w:val="002C1F81"/>
    <w:rsid w:val="002C2345"/>
    <w:rsid w:val="002C27D0"/>
    <w:rsid w:val="002C37D1"/>
    <w:rsid w:val="002C3D56"/>
    <w:rsid w:val="002C3E86"/>
    <w:rsid w:val="002C4503"/>
    <w:rsid w:val="002C490A"/>
    <w:rsid w:val="002C567F"/>
    <w:rsid w:val="002C6604"/>
    <w:rsid w:val="002C6B02"/>
    <w:rsid w:val="002C6C3D"/>
    <w:rsid w:val="002C6CA6"/>
    <w:rsid w:val="002C7BD0"/>
    <w:rsid w:val="002C7EA8"/>
    <w:rsid w:val="002D1099"/>
    <w:rsid w:val="002D1ADF"/>
    <w:rsid w:val="002D1E75"/>
    <w:rsid w:val="002D2588"/>
    <w:rsid w:val="002D3A28"/>
    <w:rsid w:val="002D4513"/>
    <w:rsid w:val="002D5A47"/>
    <w:rsid w:val="002D6E2F"/>
    <w:rsid w:val="002D7307"/>
    <w:rsid w:val="002D73EA"/>
    <w:rsid w:val="002D7841"/>
    <w:rsid w:val="002D7B20"/>
    <w:rsid w:val="002E0CFA"/>
    <w:rsid w:val="002E0E43"/>
    <w:rsid w:val="002E1072"/>
    <w:rsid w:val="002E11AD"/>
    <w:rsid w:val="002E172F"/>
    <w:rsid w:val="002E1828"/>
    <w:rsid w:val="002E1B9C"/>
    <w:rsid w:val="002E20EF"/>
    <w:rsid w:val="002E2F14"/>
    <w:rsid w:val="002E3163"/>
    <w:rsid w:val="002E35D7"/>
    <w:rsid w:val="002E5DFB"/>
    <w:rsid w:val="002E6402"/>
    <w:rsid w:val="002E7149"/>
    <w:rsid w:val="002E75B1"/>
    <w:rsid w:val="002E7863"/>
    <w:rsid w:val="002F04FB"/>
    <w:rsid w:val="002F06C8"/>
    <w:rsid w:val="002F0C50"/>
    <w:rsid w:val="002F148E"/>
    <w:rsid w:val="002F20BA"/>
    <w:rsid w:val="002F27C3"/>
    <w:rsid w:val="002F307A"/>
    <w:rsid w:val="002F40AE"/>
    <w:rsid w:val="002F45B7"/>
    <w:rsid w:val="002F4A66"/>
    <w:rsid w:val="002F4C3C"/>
    <w:rsid w:val="002F564E"/>
    <w:rsid w:val="002F5B6A"/>
    <w:rsid w:val="002F5D5B"/>
    <w:rsid w:val="002F648E"/>
    <w:rsid w:val="002F6894"/>
    <w:rsid w:val="002F69FD"/>
    <w:rsid w:val="002F6EC7"/>
    <w:rsid w:val="002F71A7"/>
    <w:rsid w:val="002F74B7"/>
    <w:rsid w:val="002F7CDF"/>
    <w:rsid w:val="003007AF"/>
    <w:rsid w:val="003007BD"/>
    <w:rsid w:val="00300963"/>
    <w:rsid w:val="0030127A"/>
    <w:rsid w:val="00301DB6"/>
    <w:rsid w:val="0030203A"/>
    <w:rsid w:val="00302379"/>
    <w:rsid w:val="003046E8"/>
    <w:rsid w:val="003060F8"/>
    <w:rsid w:val="00306D82"/>
    <w:rsid w:val="00307FF8"/>
    <w:rsid w:val="00310167"/>
    <w:rsid w:val="003101FC"/>
    <w:rsid w:val="003103B3"/>
    <w:rsid w:val="0031042E"/>
    <w:rsid w:val="00310A91"/>
    <w:rsid w:val="003114BB"/>
    <w:rsid w:val="00312493"/>
    <w:rsid w:val="003124CC"/>
    <w:rsid w:val="0031277A"/>
    <w:rsid w:val="00313B8D"/>
    <w:rsid w:val="003140C0"/>
    <w:rsid w:val="00314150"/>
    <w:rsid w:val="003142C7"/>
    <w:rsid w:val="003142E5"/>
    <w:rsid w:val="00314D88"/>
    <w:rsid w:val="003154BE"/>
    <w:rsid w:val="003160C2"/>
    <w:rsid w:val="00316A8A"/>
    <w:rsid w:val="003177F7"/>
    <w:rsid w:val="00317D67"/>
    <w:rsid w:val="0032071D"/>
    <w:rsid w:val="003207C9"/>
    <w:rsid w:val="003218C4"/>
    <w:rsid w:val="00321F69"/>
    <w:rsid w:val="003220D8"/>
    <w:rsid w:val="003225A3"/>
    <w:rsid w:val="00322750"/>
    <w:rsid w:val="003229FA"/>
    <w:rsid w:val="0032374A"/>
    <w:rsid w:val="0032455F"/>
    <w:rsid w:val="00325CA5"/>
    <w:rsid w:val="003262D0"/>
    <w:rsid w:val="0032694D"/>
    <w:rsid w:val="00326DD3"/>
    <w:rsid w:val="00327817"/>
    <w:rsid w:val="0033007F"/>
    <w:rsid w:val="003325BB"/>
    <w:rsid w:val="00332B0E"/>
    <w:rsid w:val="00333841"/>
    <w:rsid w:val="003348AC"/>
    <w:rsid w:val="00334A5B"/>
    <w:rsid w:val="0033598D"/>
    <w:rsid w:val="00336977"/>
    <w:rsid w:val="003408DA"/>
    <w:rsid w:val="00340944"/>
    <w:rsid w:val="003412DC"/>
    <w:rsid w:val="00341A49"/>
    <w:rsid w:val="00342420"/>
    <w:rsid w:val="00342D7C"/>
    <w:rsid w:val="00343991"/>
    <w:rsid w:val="0034466E"/>
    <w:rsid w:val="003455BF"/>
    <w:rsid w:val="00346C62"/>
    <w:rsid w:val="003472F6"/>
    <w:rsid w:val="00347DA6"/>
    <w:rsid w:val="00350025"/>
    <w:rsid w:val="0035024C"/>
    <w:rsid w:val="00350896"/>
    <w:rsid w:val="00350FBA"/>
    <w:rsid w:val="003512A3"/>
    <w:rsid w:val="0035130C"/>
    <w:rsid w:val="003531C3"/>
    <w:rsid w:val="003533F3"/>
    <w:rsid w:val="00353C80"/>
    <w:rsid w:val="00353D7E"/>
    <w:rsid w:val="00354F83"/>
    <w:rsid w:val="003554C2"/>
    <w:rsid w:val="00355AA0"/>
    <w:rsid w:val="00356C90"/>
    <w:rsid w:val="00356F69"/>
    <w:rsid w:val="00360254"/>
    <w:rsid w:val="00360453"/>
    <w:rsid w:val="00360E68"/>
    <w:rsid w:val="0036289E"/>
    <w:rsid w:val="00362995"/>
    <w:rsid w:val="00362E3C"/>
    <w:rsid w:val="0036327A"/>
    <w:rsid w:val="003635D5"/>
    <w:rsid w:val="00364678"/>
    <w:rsid w:val="003647DA"/>
    <w:rsid w:val="003648BB"/>
    <w:rsid w:val="003655FD"/>
    <w:rsid w:val="00365AE4"/>
    <w:rsid w:val="00365E9D"/>
    <w:rsid w:val="0036730E"/>
    <w:rsid w:val="00370324"/>
    <w:rsid w:val="00370388"/>
    <w:rsid w:val="003719E9"/>
    <w:rsid w:val="00371CD9"/>
    <w:rsid w:val="00372304"/>
    <w:rsid w:val="00372360"/>
    <w:rsid w:val="003727D0"/>
    <w:rsid w:val="003735B4"/>
    <w:rsid w:val="003746AA"/>
    <w:rsid w:val="003749C3"/>
    <w:rsid w:val="00374FA3"/>
    <w:rsid w:val="00375043"/>
    <w:rsid w:val="003754D1"/>
    <w:rsid w:val="00375644"/>
    <w:rsid w:val="003768E0"/>
    <w:rsid w:val="003778DB"/>
    <w:rsid w:val="00380D7F"/>
    <w:rsid w:val="00381C5E"/>
    <w:rsid w:val="003827E9"/>
    <w:rsid w:val="003828DA"/>
    <w:rsid w:val="00382F73"/>
    <w:rsid w:val="00383407"/>
    <w:rsid w:val="003841E0"/>
    <w:rsid w:val="003854EE"/>
    <w:rsid w:val="00385A72"/>
    <w:rsid w:val="0038628B"/>
    <w:rsid w:val="003866C1"/>
    <w:rsid w:val="0038695B"/>
    <w:rsid w:val="00387285"/>
    <w:rsid w:val="003873F5"/>
    <w:rsid w:val="00387B0F"/>
    <w:rsid w:val="00387B1C"/>
    <w:rsid w:val="00387FBD"/>
    <w:rsid w:val="00390089"/>
    <w:rsid w:val="00390DEF"/>
    <w:rsid w:val="00392274"/>
    <w:rsid w:val="00393ABB"/>
    <w:rsid w:val="00393FCA"/>
    <w:rsid w:val="00394EEB"/>
    <w:rsid w:val="00395845"/>
    <w:rsid w:val="003960CC"/>
    <w:rsid w:val="00397CCD"/>
    <w:rsid w:val="003A13DE"/>
    <w:rsid w:val="003A1916"/>
    <w:rsid w:val="003A1EF2"/>
    <w:rsid w:val="003A27C8"/>
    <w:rsid w:val="003A30C5"/>
    <w:rsid w:val="003A32F9"/>
    <w:rsid w:val="003A3781"/>
    <w:rsid w:val="003A4506"/>
    <w:rsid w:val="003A4E04"/>
    <w:rsid w:val="003A5502"/>
    <w:rsid w:val="003A57F5"/>
    <w:rsid w:val="003A6AA8"/>
    <w:rsid w:val="003A6C4F"/>
    <w:rsid w:val="003B053C"/>
    <w:rsid w:val="003B2526"/>
    <w:rsid w:val="003B2BD1"/>
    <w:rsid w:val="003B5DF2"/>
    <w:rsid w:val="003B5EBD"/>
    <w:rsid w:val="003B6006"/>
    <w:rsid w:val="003B635D"/>
    <w:rsid w:val="003B6519"/>
    <w:rsid w:val="003B6EC4"/>
    <w:rsid w:val="003B7DB0"/>
    <w:rsid w:val="003B7EFB"/>
    <w:rsid w:val="003C0F2C"/>
    <w:rsid w:val="003C1BB2"/>
    <w:rsid w:val="003C3E21"/>
    <w:rsid w:val="003C44FD"/>
    <w:rsid w:val="003C4D4E"/>
    <w:rsid w:val="003C4DC3"/>
    <w:rsid w:val="003C5288"/>
    <w:rsid w:val="003C5447"/>
    <w:rsid w:val="003C5564"/>
    <w:rsid w:val="003C560C"/>
    <w:rsid w:val="003C56D9"/>
    <w:rsid w:val="003C5A2A"/>
    <w:rsid w:val="003C5A6B"/>
    <w:rsid w:val="003C7BC8"/>
    <w:rsid w:val="003C7E93"/>
    <w:rsid w:val="003D0131"/>
    <w:rsid w:val="003D0434"/>
    <w:rsid w:val="003D05AA"/>
    <w:rsid w:val="003D1B95"/>
    <w:rsid w:val="003D1FC4"/>
    <w:rsid w:val="003D2543"/>
    <w:rsid w:val="003D2A37"/>
    <w:rsid w:val="003D311E"/>
    <w:rsid w:val="003D3569"/>
    <w:rsid w:val="003D40FE"/>
    <w:rsid w:val="003D44DA"/>
    <w:rsid w:val="003D4561"/>
    <w:rsid w:val="003D47E5"/>
    <w:rsid w:val="003D4D21"/>
    <w:rsid w:val="003D4DD3"/>
    <w:rsid w:val="003D53E8"/>
    <w:rsid w:val="003D5A82"/>
    <w:rsid w:val="003D61C2"/>
    <w:rsid w:val="003D6412"/>
    <w:rsid w:val="003D6450"/>
    <w:rsid w:val="003D6EC0"/>
    <w:rsid w:val="003E0946"/>
    <w:rsid w:val="003E0A6C"/>
    <w:rsid w:val="003E2334"/>
    <w:rsid w:val="003E2CB2"/>
    <w:rsid w:val="003E458A"/>
    <w:rsid w:val="003E4A80"/>
    <w:rsid w:val="003E4E36"/>
    <w:rsid w:val="003E6B99"/>
    <w:rsid w:val="003E6FB9"/>
    <w:rsid w:val="003E70E7"/>
    <w:rsid w:val="003E733D"/>
    <w:rsid w:val="003F00FD"/>
    <w:rsid w:val="003F02B6"/>
    <w:rsid w:val="003F054A"/>
    <w:rsid w:val="003F0A8D"/>
    <w:rsid w:val="003F0B74"/>
    <w:rsid w:val="003F1A52"/>
    <w:rsid w:val="003F1D4E"/>
    <w:rsid w:val="003F1F0E"/>
    <w:rsid w:val="003F2132"/>
    <w:rsid w:val="003F2A21"/>
    <w:rsid w:val="003F33CA"/>
    <w:rsid w:val="003F3760"/>
    <w:rsid w:val="003F3809"/>
    <w:rsid w:val="003F3E7C"/>
    <w:rsid w:val="003F3F89"/>
    <w:rsid w:val="003F40E1"/>
    <w:rsid w:val="003F4215"/>
    <w:rsid w:val="003F450F"/>
    <w:rsid w:val="003F488F"/>
    <w:rsid w:val="003F6342"/>
    <w:rsid w:val="003F648D"/>
    <w:rsid w:val="003F69C1"/>
    <w:rsid w:val="003F7F55"/>
    <w:rsid w:val="0040070B"/>
    <w:rsid w:val="00400A88"/>
    <w:rsid w:val="00401584"/>
    <w:rsid w:val="00401DBB"/>
    <w:rsid w:val="00401EA7"/>
    <w:rsid w:val="004023E2"/>
    <w:rsid w:val="004026A8"/>
    <w:rsid w:val="00403717"/>
    <w:rsid w:val="0040396C"/>
    <w:rsid w:val="00403F42"/>
    <w:rsid w:val="00404477"/>
    <w:rsid w:val="00404CCE"/>
    <w:rsid w:val="0040535E"/>
    <w:rsid w:val="00405F98"/>
    <w:rsid w:val="00407580"/>
    <w:rsid w:val="0040766A"/>
    <w:rsid w:val="00407804"/>
    <w:rsid w:val="00410B56"/>
    <w:rsid w:val="00411DDF"/>
    <w:rsid w:val="00411F13"/>
    <w:rsid w:val="00412207"/>
    <w:rsid w:val="00412572"/>
    <w:rsid w:val="0041340D"/>
    <w:rsid w:val="00413901"/>
    <w:rsid w:val="00416443"/>
    <w:rsid w:val="004164B8"/>
    <w:rsid w:val="00416FCB"/>
    <w:rsid w:val="0041701E"/>
    <w:rsid w:val="004174DB"/>
    <w:rsid w:val="00417B9A"/>
    <w:rsid w:val="004201AF"/>
    <w:rsid w:val="00420E29"/>
    <w:rsid w:val="0042238E"/>
    <w:rsid w:val="00422FC2"/>
    <w:rsid w:val="00423958"/>
    <w:rsid w:val="00423B4E"/>
    <w:rsid w:val="0042471E"/>
    <w:rsid w:val="00424BD3"/>
    <w:rsid w:val="004251E0"/>
    <w:rsid w:val="00425693"/>
    <w:rsid w:val="00425CC3"/>
    <w:rsid w:val="004278FD"/>
    <w:rsid w:val="00427994"/>
    <w:rsid w:val="00427D3B"/>
    <w:rsid w:val="00427D5A"/>
    <w:rsid w:val="00427F16"/>
    <w:rsid w:val="00430783"/>
    <w:rsid w:val="00430D3E"/>
    <w:rsid w:val="00431133"/>
    <w:rsid w:val="004318F5"/>
    <w:rsid w:val="0043203F"/>
    <w:rsid w:val="00432FE1"/>
    <w:rsid w:val="004333F9"/>
    <w:rsid w:val="00433C22"/>
    <w:rsid w:val="00434085"/>
    <w:rsid w:val="00434914"/>
    <w:rsid w:val="00434CB4"/>
    <w:rsid w:val="004354C2"/>
    <w:rsid w:val="0043576C"/>
    <w:rsid w:val="00436514"/>
    <w:rsid w:val="00436AE4"/>
    <w:rsid w:val="00436AF0"/>
    <w:rsid w:val="00437161"/>
    <w:rsid w:val="0043730D"/>
    <w:rsid w:val="00437C9C"/>
    <w:rsid w:val="0044065A"/>
    <w:rsid w:val="00440F06"/>
    <w:rsid w:val="0044119C"/>
    <w:rsid w:val="0044156A"/>
    <w:rsid w:val="004417FF"/>
    <w:rsid w:val="0044236E"/>
    <w:rsid w:val="00442682"/>
    <w:rsid w:val="004459F3"/>
    <w:rsid w:val="00445C25"/>
    <w:rsid w:val="0044657B"/>
    <w:rsid w:val="00446742"/>
    <w:rsid w:val="00446EE6"/>
    <w:rsid w:val="004505B3"/>
    <w:rsid w:val="004519B3"/>
    <w:rsid w:val="00451B26"/>
    <w:rsid w:val="00451FBB"/>
    <w:rsid w:val="0045360A"/>
    <w:rsid w:val="00453CDF"/>
    <w:rsid w:val="00454090"/>
    <w:rsid w:val="00455159"/>
    <w:rsid w:val="004551E0"/>
    <w:rsid w:val="00455E60"/>
    <w:rsid w:val="00456826"/>
    <w:rsid w:val="004574CA"/>
    <w:rsid w:val="0045797D"/>
    <w:rsid w:val="004579B3"/>
    <w:rsid w:val="004605D2"/>
    <w:rsid w:val="0046088A"/>
    <w:rsid w:val="004616B1"/>
    <w:rsid w:val="00461DD6"/>
    <w:rsid w:val="00462127"/>
    <w:rsid w:val="004624E9"/>
    <w:rsid w:val="004628F8"/>
    <w:rsid w:val="00463E8A"/>
    <w:rsid w:val="00464BDC"/>
    <w:rsid w:val="00464DB1"/>
    <w:rsid w:val="004654BE"/>
    <w:rsid w:val="004661C4"/>
    <w:rsid w:val="00466238"/>
    <w:rsid w:val="00467DD1"/>
    <w:rsid w:val="00467F2A"/>
    <w:rsid w:val="00470127"/>
    <w:rsid w:val="004716D0"/>
    <w:rsid w:val="0047178F"/>
    <w:rsid w:val="0047184D"/>
    <w:rsid w:val="00471CF6"/>
    <w:rsid w:val="00471EAC"/>
    <w:rsid w:val="00472341"/>
    <w:rsid w:val="0047357E"/>
    <w:rsid w:val="004745CF"/>
    <w:rsid w:val="00474638"/>
    <w:rsid w:val="0047465B"/>
    <w:rsid w:val="004770F3"/>
    <w:rsid w:val="004771CF"/>
    <w:rsid w:val="00477DA5"/>
    <w:rsid w:val="00480211"/>
    <w:rsid w:val="004808D5"/>
    <w:rsid w:val="004811B6"/>
    <w:rsid w:val="004819EC"/>
    <w:rsid w:val="00481C19"/>
    <w:rsid w:val="00481FD8"/>
    <w:rsid w:val="004821E6"/>
    <w:rsid w:val="00482A5E"/>
    <w:rsid w:val="00483061"/>
    <w:rsid w:val="0048331B"/>
    <w:rsid w:val="00483AA2"/>
    <w:rsid w:val="0048429A"/>
    <w:rsid w:val="00485AC3"/>
    <w:rsid w:val="00486014"/>
    <w:rsid w:val="00486674"/>
    <w:rsid w:val="004866A2"/>
    <w:rsid w:val="00486885"/>
    <w:rsid w:val="00486B54"/>
    <w:rsid w:val="00486B55"/>
    <w:rsid w:val="00486C67"/>
    <w:rsid w:val="00487AB1"/>
    <w:rsid w:val="00487DDE"/>
    <w:rsid w:val="00493795"/>
    <w:rsid w:val="00493C8D"/>
    <w:rsid w:val="00494CD6"/>
    <w:rsid w:val="00495318"/>
    <w:rsid w:val="00495660"/>
    <w:rsid w:val="00495716"/>
    <w:rsid w:val="004958F7"/>
    <w:rsid w:val="00496D0A"/>
    <w:rsid w:val="004975D7"/>
    <w:rsid w:val="00497660"/>
    <w:rsid w:val="004976D3"/>
    <w:rsid w:val="00497C06"/>
    <w:rsid w:val="004A0093"/>
    <w:rsid w:val="004A1CA0"/>
    <w:rsid w:val="004A1DD6"/>
    <w:rsid w:val="004A2909"/>
    <w:rsid w:val="004A2CDC"/>
    <w:rsid w:val="004A3666"/>
    <w:rsid w:val="004A3DB8"/>
    <w:rsid w:val="004A44D2"/>
    <w:rsid w:val="004A4CB7"/>
    <w:rsid w:val="004A5005"/>
    <w:rsid w:val="004A5587"/>
    <w:rsid w:val="004A591D"/>
    <w:rsid w:val="004A6284"/>
    <w:rsid w:val="004A6F10"/>
    <w:rsid w:val="004B005F"/>
    <w:rsid w:val="004B056E"/>
    <w:rsid w:val="004B093B"/>
    <w:rsid w:val="004B0F1C"/>
    <w:rsid w:val="004B2EE5"/>
    <w:rsid w:val="004B3DA3"/>
    <w:rsid w:val="004B432A"/>
    <w:rsid w:val="004B4512"/>
    <w:rsid w:val="004B4F2A"/>
    <w:rsid w:val="004B5B81"/>
    <w:rsid w:val="004B612B"/>
    <w:rsid w:val="004B7440"/>
    <w:rsid w:val="004B78D1"/>
    <w:rsid w:val="004B79B4"/>
    <w:rsid w:val="004C0234"/>
    <w:rsid w:val="004C0601"/>
    <w:rsid w:val="004C1043"/>
    <w:rsid w:val="004C1C68"/>
    <w:rsid w:val="004C1E38"/>
    <w:rsid w:val="004C1F3C"/>
    <w:rsid w:val="004C1FCB"/>
    <w:rsid w:val="004C23BC"/>
    <w:rsid w:val="004C2DD7"/>
    <w:rsid w:val="004C316E"/>
    <w:rsid w:val="004C3AFB"/>
    <w:rsid w:val="004C3B1A"/>
    <w:rsid w:val="004C4243"/>
    <w:rsid w:val="004C446B"/>
    <w:rsid w:val="004C4A79"/>
    <w:rsid w:val="004C5322"/>
    <w:rsid w:val="004C5724"/>
    <w:rsid w:val="004C5F7C"/>
    <w:rsid w:val="004C61DA"/>
    <w:rsid w:val="004C6B11"/>
    <w:rsid w:val="004C6EEA"/>
    <w:rsid w:val="004D0059"/>
    <w:rsid w:val="004D014D"/>
    <w:rsid w:val="004D0226"/>
    <w:rsid w:val="004D0300"/>
    <w:rsid w:val="004D0418"/>
    <w:rsid w:val="004D0431"/>
    <w:rsid w:val="004D0AD9"/>
    <w:rsid w:val="004D14C2"/>
    <w:rsid w:val="004D18B0"/>
    <w:rsid w:val="004D193B"/>
    <w:rsid w:val="004D3203"/>
    <w:rsid w:val="004D421D"/>
    <w:rsid w:val="004D4A0F"/>
    <w:rsid w:val="004D71D5"/>
    <w:rsid w:val="004E036B"/>
    <w:rsid w:val="004E098E"/>
    <w:rsid w:val="004E09A6"/>
    <w:rsid w:val="004E153E"/>
    <w:rsid w:val="004E25CF"/>
    <w:rsid w:val="004E295C"/>
    <w:rsid w:val="004E2976"/>
    <w:rsid w:val="004E3053"/>
    <w:rsid w:val="004E36E7"/>
    <w:rsid w:val="004E44B3"/>
    <w:rsid w:val="004E487A"/>
    <w:rsid w:val="004E5442"/>
    <w:rsid w:val="004E5655"/>
    <w:rsid w:val="004E5BAA"/>
    <w:rsid w:val="004E68F4"/>
    <w:rsid w:val="004E6A97"/>
    <w:rsid w:val="004E7BA2"/>
    <w:rsid w:val="004F160E"/>
    <w:rsid w:val="004F1A30"/>
    <w:rsid w:val="004F21F7"/>
    <w:rsid w:val="004F2311"/>
    <w:rsid w:val="004F26D8"/>
    <w:rsid w:val="004F2A03"/>
    <w:rsid w:val="004F2CF2"/>
    <w:rsid w:val="004F2FAE"/>
    <w:rsid w:val="004F332A"/>
    <w:rsid w:val="004F3501"/>
    <w:rsid w:val="004F3587"/>
    <w:rsid w:val="004F38D8"/>
    <w:rsid w:val="004F3A6D"/>
    <w:rsid w:val="004F3ECF"/>
    <w:rsid w:val="004F3EDC"/>
    <w:rsid w:val="004F3F84"/>
    <w:rsid w:val="004F521E"/>
    <w:rsid w:val="004F54E2"/>
    <w:rsid w:val="004F56D8"/>
    <w:rsid w:val="004F595F"/>
    <w:rsid w:val="004F6C8F"/>
    <w:rsid w:val="004F75C1"/>
    <w:rsid w:val="004F7619"/>
    <w:rsid w:val="004F76D9"/>
    <w:rsid w:val="00500339"/>
    <w:rsid w:val="00500416"/>
    <w:rsid w:val="0050067A"/>
    <w:rsid w:val="00500817"/>
    <w:rsid w:val="0050118B"/>
    <w:rsid w:val="00501627"/>
    <w:rsid w:val="00501A65"/>
    <w:rsid w:val="00501B62"/>
    <w:rsid w:val="00501E32"/>
    <w:rsid w:val="005037BA"/>
    <w:rsid w:val="00503921"/>
    <w:rsid w:val="00503A14"/>
    <w:rsid w:val="00503DD8"/>
    <w:rsid w:val="00504BF3"/>
    <w:rsid w:val="00505039"/>
    <w:rsid w:val="0050503B"/>
    <w:rsid w:val="00505286"/>
    <w:rsid w:val="005063C9"/>
    <w:rsid w:val="0050733B"/>
    <w:rsid w:val="005074F6"/>
    <w:rsid w:val="00507AC0"/>
    <w:rsid w:val="00510414"/>
    <w:rsid w:val="005109FD"/>
    <w:rsid w:val="00511202"/>
    <w:rsid w:val="00511575"/>
    <w:rsid w:val="005115FE"/>
    <w:rsid w:val="0051172B"/>
    <w:rsid w:val="00511A9B"/>
    <w:rsid w:val="00511E73"/>
    <w:rsid w:val="00512164"/>
    <w:rsid w:val="005123AA"/>
    <w:rsid w:val="005138FB"/>
    <w:rsid w:val="0051451C"/>
    <w:rsid w:val="00514D8C"/>
    <w:rsid w:val="00515D27"/>
    <w:rsid w:val="00516086"/>
    <w:rsid w:val="00516598"/>
    <w:rsid w:val="005174B1"/>
    <w:rsid w:val="0052013B"/>
    <w:rsid w:val="005201B1"/>
    <w:rsid w:val="00522878"/>
    <w:rsid w:val="00522FEB"/>
    <w:rsid w:val="005259DD"/>
    <w:rsid w:val="00526132"/>
    <w:rsid w:val="00526559"/>
    <w:rsid w:val="00527A2A"/>
    <w:rsid w:val="00527A64"/>
    <w:rsid w:val="00530093"/>
    <w:rsid w:val="00530894"/>
    <w:rsid w:val="00531015"/>
    <w:rsid w:val="005311E4"/>
    <w:rsid w:val="005316B9"/>
    <w:rsid w:val="00531827"/>
    <w:rsid w:val="00531CFA"/>
    <w:rsid w:val="00531D8E"/>
    <w:rsid w:val="00531FB5"/>
    <w:rsid w:val="0053216C"/>
    <w:rsid w:val="005327B0"/>
    <w:rsid w:val="00532946"/>
    <w:rsid w:val="0053431F"/>
    <w:rsid w:val="0053475C"/>
    <w:rsid w:val="0053511B"/>
    <w:rsid w:val="005354D7"/>
    <w:rsid w:val="00535984"/>
    <w:rsid w:val="00535A5F"/>
    <w:rsid w:val="00535B01"/>
    <w:rsid w:val="0053616F"/>
    <w:rsid w:val="00536495"/>
    <w:rsid w:val="00536F9A"/>
    <w:rsid w:val="005371F4"/>
    <w:rsid w:val="005375C7"/>
    <w:rsid w:val="0053763C"/>
    <w:rsid w:val="00537AAF"/>
    <w:rsid w:val="00537BFC"/>
    <w:rsid w:val="005414F8"/>
    <w:rsid w:val="00541635"/>
    <w:rsid w:val="0054184F"/>
    <w:rsid w:val="00541980"/>
    <w:rsid w:val="005421AB"/>
    <w:rsid w:val="00542254"/>
    <w:rsid w:val="00542458"/>
    <w:rsid w:val="0054298D"/>
    <w:rsid w:val="00542F44"/>
    <w:rsid w:val="00543455"/>
    <w:rsid w:val="005435C9"/>
    <w:rsid w:val="00543F72"/>
    <w:rsid w:val="005447A1"/>
    <w:rsid w:val="005465CF"/>
    <w:rsid w:val="0054742B"/>
    <w:rsid w:val="005501FF"/>
    <w:rsid w:val="00551921"/>
    <w:rsid w:val="00551B49"/>
    <w:rsid w:val="00551C1E"/>
    <w:rsid w:val="00552093"/>
    <w:rsid w:val="00552A5A"/>
    <w:rsid w:val="00552C20"/>
    <w:rsid w:val="00554744"/>
    <w:rsid w:val="0055522F"/>
    <w:rsid w:val="005552E9"/>
    <w:rsid w:val="005552FC"/>
    <w:rsid w:val="0055556D"/>
    <w:rsid w:val="005556DB"/>
    <w:rsid w:val="00555A11"/>
    <w:rsid w:val="00555D64"/>
    <w:rsid w:val="0055602F"/>
    <w:rsid w:val="00556D10"/>
    <w:rsid w:val="005572D8"/>
    <w:rsid w:val="005577DE"/>
    <w:rsid w:val="00557869"/>
    <w:rsid w:val="00561182"/>
    <w:rsid w:val="00562DA6"/>
    <w:rsid w:val="00563729"/>
    <w:rsid w:val="00563968"/>
    <w:rsid w:val="00563B0C"/>
    <w:rsid w:val="00563D7D"/>
    <w:rsid w:val="0056458B"/>
    <w:rsid w:val="00564A0D"/>
    <w:rsid w:val="00564BE6"/>
    <w:rsid w:val="00565DE9"/>
    <w:rsid w:val="00565F10"/>
    <w:rsid w:val="005661E3"/>
    <w:rsid w:val="0056688D"/>
    <w:rsid w:val="00567A51"/>
    <w:rsid w:val="00567D15"/>
    <w:rsid w:val="00567D5D"/>
    <w:rsid w:val="005701CC"/>
    <w:rsid w:val="0057033B"/>
    <w:rsid w:val="00570442"/>
    <w:rsid w:val="00571228"/>
    <w:rsid w:val="00571ACA"/>
    <w:rsid w:val="00572661"/>
    <w:rsid w:val="0057295A"/>
    <w:rsid w:val="00572DCB"/>
    <w:rsid w:val="00574A36"/>
    <w:rsid w:val="005751EC"/>
    <w:rsid w:val="00576995"/>
    <w:rsid w:val="00576ECB"/>
    <w:rsid w:val="00576FEF"/>
    <w:rsid w:val="005771D3"/>
    <w:rsid w:val="00577D6F"/>
    <w:rsid w:val="00577DF4"/>
    <w:rsid w:val="00577EAB"/>
    <w:rsid w:val="005800FF"/>
    <w:rsid w:val="00580752"/>
    <w:rsid w:val="00580875"/>
    <w:rsid w:val="00580B9E"/>
    <w:rsid w:val="00580BE3"/>
    <w:rsid w:val="00581874"/>
    <w:rsid w:val="00581AE2"/>
    <w:rsid w:val="00581C55"/>
    <w:rsid w:val="0058257E"/>
    <w:rsid w:val="00584CE8"/>
    <w:rsid w:val="00585CDF"/>
    <w:rsid w:val="005865E4"/>
    <w:rsid w:val="00586713"/>
    <w:rsid w:val="00586C51"/>
    <w:rsid w:val="005875F6"/>
    <w:rsid w:val="00587A23"/>
    <w:rsid w:val="00587A73"/>
    <w:rsid w:val="00587CDD"/>
    <w:rsid w:val="00587FCF"/>
    <w:rsid w:val="0059028D"/>
    <w:rsid w:val="005904AD"/>
    <w:rsid w:val="0059099A"/>
    <w:rsid w:val="00592BE8"/>
    <w:rsid w:val="00592CEB"/>
    <w:rsid w:val="00593B4E"/>
    <w:rsid w:val="00593BAD"/>
    <w:rsid w:val="00594C12"/>
    <w:rsid w:val="00595227"/>
    <w:rsid w:val="00596ECF"/>
    <w:rsid w:val="005976A8"/>
    <w:rsid w:val="0059797A"/>
    <w:rsid w:val="005A169E"/>
    <w:rsid w:val="005A198C"/>
    <w:rsid w:val="005A2962"/>
    <w:rsid w:val="005A33EE"/>
    <w:rsid w:val="005A3581"/>
    <w:rsid w:val="005A3651"/>
    <w:rsid w:val="005A38BB"/>
    <w:rsid w:val="005A3B81"/>
    <w:rsid w:val="005A3C79"/>
    <w:rsid w:val="005A3CE2"/>
    <w:rsid w:val="005A42C2"/>
    <w:rsid w:val="005A4936"/>
    <w:rsid w:val="005A4F2F"/>
    <w:rsid w:val="005A5326"/>
    <w:rsid w:val="005A5685"/>
    <w:rsid w:val="005A5D94"/>
    <w:rsid w:val="005A67FC"/>
    <w:rsid w:val="005B230F"/>
    <w:rsid w:val="005B234B"/>
    <w:rsid w:val="005B265A"/>
    <w:rsid w:val="005B2816"/>
    <w:rsid w:val="005B28BE"/>
    <w:rsid w:val="005B379E"/>
    <w:rsid w:val="005B3816"/>
    <w:rsid w:val="005B39EE"/>
    <w:rsid w:val="005B41FD"/>
    <w:rsid w:val="005B4C26"/>
    <w:rsid w:val="005B4F26"/>
    <w:rsid w:val="005B4F96"/>
    <w:rsid w:val="005B51A7"/>
    <w:rsid w:val="005B5767"/>
    <w:rsid w:val="005B587A"/>
    <w:rsid w:val="005B66F0"/>
    <w:rsid w:val="005B6C86"/>
    <w:rsid w:val="005B73E7"/>
    <w:rsid w:val="005B7951"/>
    <w:rsid w:val="005B7A33"/>
    <w:rsid w:val="005C13BB"/>
    <w:rsid w:val="005C16C0"/>
    <w:rsid w:val="005C2728"/>
    <w:rsid w:val="005C34A0"/>
    <w:rsid w:val="005C3718"/>
    <w:rsid w:val="005C4E81"/>
    <w:rsid w:val="005C4F3E"/>
    <w:rsid w:val="005C50EA"/>
    <w:rsid w:val="005C5106"/>
    <w:rsid w:val="005C5339"/>
    <w:rsid w:val="005C5862"/>
    <w:rsid w:val="005C68FF"/>
    <w:rsid w:val="005C6C9C"/>
    <w:rsid w:val="005C7FDC"/>
    <w:rsid w:val="005D01D1"/>
    <w:rsid w:val="005D027D"/>
    <w:rsid w:val="005D0FC6"/>
    <w:rsid w:val="005D1AEB"/>
    <w:rsid w:val="005D2690"/>
    <w:rsid w:val="005D3085"/>
    <w:rsid w:val="005D3771"/>
    <w:rsid w:val="005D39A3"/>
    <w:rsid w:val="005D483F"/>
    <w:rsid w:val="005D4965"/>
    <w:rsid w:val="005D4E5B"/>
    <w:rsid w:val="005D4EEB"/>
    <w:rsid w:val="005D606D"/>
    <w:rsid w:val="005D623B"/>
    <w:rsid w:val="005D62DC"/>
    <w:rsid w:val="005D6380"/>
    <w:rsid w:val="005D71BF"/>
    <w:rsid w:val="005E08E0"/>
    <w:rsid w:val="005E09D3"/>
    <w:rsid w:val="005E0FB8"/>
    <w:rsid w:val="005E10C5"/>
    <w:rsid w:val="005E1BC9"/>
    <w:rsid w:val="005E1CA7"/>
    <w:rsid w:val="005E214F"/>
    <w:rsid w:val="005E27A8"/>
    <w:rsid w:val="005E2883"/>
    <w:rsid w:val="005E3796"/>
    <w:rsid w:val="005E3DB3"/>
    <w:rsid w:val="005E3EFD"/>
    <w:rsid w:val="005E4115"/>
    <w:rsid w:val="005E5603"/>
    <w:rsid w:val="005E56E0"/>
    <w:rsid w:val="005E585E"/>
    <w:rsid w:val="005E5BA5"/>
    <w:rsid w:val="005E69DC"/>
    <w:rsid w:val="005E7985"/>
    <w:rsid w:val="005E7BBC"/>
    <w:rsid w:val="005E7D26"/>
    <w:rsid w:val="005F03A6"/>
    <w:rsid w:val="005F092F"/>
    <w:rsid w:val="005F11B5"/>
    <w:rsid w:val="005F11D3"/>
    <w:rsid w:val="005F1519"/>
    <w:rsid w:val="005F1561"/>
    <w:rsid w:val="005F17EF"/>
    <w:rsid w:val="005F1C7A"/>
    <w:rsid w:val="005F2029"/>
    <w:rsid w:val="005F2CF3"/>
    <w:rsid w:val="005F3835"/>
    <w:rsid w:val="005F389C"/>
    <w:rsid w:val="005F4181"/>
    <w:rsid w:val="005F4AE5"/>
    <w:rsid w:val="005F53E3"/>
    <w:rsid w:val="005F671B"/>
    <w:rsid w:val="005F6B93"/>
    <w:rsid w:val="005F7163"/>
    <w:rsid w:val="005F7B22"/>
    <w:rsid w:val="00600C9B"/>
    <w:rsid w:val="006018D5"/>
    <w:rsid w:val="00601A8A"/>
    <w:rsid w:val="00601F2B"/>
    <w:rsid w:val="00602541"/>
    <w:rsid w:val="00605755"/>
    <w:rsid w:val="00605BDB"/>
    <w:rsid w:val="0060783C"/>
    <w:rsid w:val="00607A93"/>
    <w:rsid w:val="00610312"/>
    <w:rsid w:val="00610AEB"/>
    <w:rsid w:val="00610F04"/>
    <w:rsid w:val="00611189"/>
    <w:rsid w:val="0061168D"/>
    <w:rsid w:val="00611C15"/>
    <w:rsid w:val="0061265F"/>
    <w:rsid w:val="0061281C"/>
    <w:rsid w:val="0061284E"/>
    <w:rsid w:val="00612FAF"/>
    <w:rsid w:val="006137B9"/>
    <w:rsid w:val="006149DB"/>
    <w:rsid w:val="0061557D"/>
    <w:rsid w:val="0061584F"/>
    <w:rsid w:val="00615C87"/>
    <w:rsid w:val="00616217"/>
    <w:rsid w:val="006175DE"/>
    <w:rsid w:val="0061795F"/>
    <w:rsid w:val="0062152A"/>
    <w:rsid w:val="006221AE"/>
    <w:rsid w:val="0062265E"/>
    <w:rsid w:val="0062269C"/>
    <w:rsid w:val="00624ADA"/>
    <w:rsid w:val="0062512A"/>
    <w:rsid w:val="00625EC4"/>
    <w:rsid w:val="00625F09"/>
    <w:rsid w:val="00626040"/>
    <w:rsid w:val="00626609"/>
    <w:rsid w:val="006278D8"/>
    <w:rsid w:val="006301BB"/>
    <w:rsid w:val="00630973"/>
    <w:rsid w:val="006314CA"/>
    <w:rsid w:val="006321BF"/>
    <w:rsid w:val="00632D7C"/>
    <w:rsid w:val="0063420E"/>
    <w:rsid w:val="00634851"/>
    <w:rsid w:val="00634C20"/>
    <w:rsid w:val="00635012"/>
    <w:rsid w:val="0063505B"/>
    <w:rsid w:val="00635177"/>
    <w:rsid w:val="00636397"/>
    <w:rsid w:val="00636AC3"/>
    <w:rsid w:val="00640A53"/>
    <w:rsid w:val="006415D1"/>
    <w:rsid w:val="00641A80"/>
    <w:rsid w:val="00641DB0"/>
    <w:rsid w:val="0064203C"/>
    <w:rsid w:val="006435BA"/>
    <w:rsid w:val="00643DD8"/>
    <w:rsid w:val="00643F46"/>
    <w:rsid w:val="0064423F"/>
    <w:rsid w:val="00644436"/>
    <w:rsid w:val="00645301"/>
    <w:rsid w:val="006456F8"/>
    <w:rsid w:val="0064587C"/>
    <w:rsid w:val="00646744"/>
    <w:rsid w:val="00646B3C"/>
    <w:rsid w:val="00646BF8"/>
    <w:rsid w:val="0064777E"/>
    <w:rsid w:val="00647BF8"/>
    <w:rsid w:val="00650420"/>
    <w:rsid w:val="006509BF"/>
    <w:rsid w:val="00650FA2"/>
    <w:rsid w:val="0065163F"/>
    <w:rsid w:val="00651BAD"/>
    <w:rsid w:val="00652572"/>
    <w:rsid w:val="00652718"/>
    <w:rsid w:val="006529BC"/>
    <w:rsid w:val="00652E94"/>
    <w:rsid w:val="006530B8"/>
    <w:rsid w:val="006531B3"/>
    <w:rsid w:val="006534CC"/>
    <w:rsid w:val="00653B6E"/>
    <w:rsid w:val="00653D2F"/>
    <w:rsid w:val="00655ABF"/>
    <w:rsid w:val="00655BC7"/>
    <w:rsid w:val="00655DFF"/>
    <w:rsid w:val="006572FD"/>
    <w:rsid w:val="00657A95"/>
    <w:rsid w:val="006600C5"/>
    <w:rsid w:val="0066070D"/>
    <w:rsid w:val="00660A25"/>
    <w:rsid w:val="00660B67"/>
    <w:rsid w:val="00660E24"/>
    <w:rsid w:val="0066142A"/>
    <w:rsid w:val="006616CB"/>
    <w:rsid w:val="00662123"/>
    <w:rsid w:val="0066238D"/>
    <w:rsid w:val="0066348D"/>
    <w:rsid w:val="00663637"/>
    <w:rsid w:val="00663710"/>
    <w:rsid w:val="00663C5A"/>
    <w:rsid w:val="00664CFC"/>
    <w:rsid w:val="0066513F"/>
    <w:rsid w:val="00667113"/>
    <w:rsid w:val="00667B06"/>
    <w:rsid w:val="00667F0A"/>
    <w:rsid w:val="00670094"/>
    <w:rsid w:val="006702CA"/>
    <w:rsid w:val="00670DAB"/>
    <w:rsid w:val="00671246"/>
    <w:rsid w:val="00671313"/>
    <w:rsid w:val="0067153B"/>
    <w:rsid w:val="006719CD"/>
    <w:rsid w:val="00671EAC"/>
    <w:rsid w:val="00672032"/>
    <w:rsid w:val="0067256E"/>
    <w:rsid w:val="006739C8"/>
    <w:rsid w:val="006741E9"/>
    <w:rsid w:val="006742E6"/>
    <w:rsid w:val="006748F1"/>
    <w:rsid w:val="006755EE"/>
    <w:rsid w:val="00675EA6"/>
    <w:rsid w:val="0067615D"/>
    <w:rsid w:val="006762A1"/>
    <w:rsid w:val="006763FD"/>
    <w:rsid w:val="006765BA"/>
    <w:rsid w:val="00676AB3"/>
    <w:rsid w:val="0068027D"/>
    <w:rsid w:val="00680D9A"/>
    <w:rsid w:val="00680F2C"/>
    <w:rsid w:val="0068106E"/>
    <w:rsid w:val="006813D0"/>
    <w:rsid w:val="00681AFC"/>
    <w:rsid w:val="00682123"/>
    <w:rsid w:val="0068259D"/>
    <w:rsid w:val="0068297C"/>
    <w:rsid w:val="006857B0"/>
    <w:rsid w:val="0068589D"/>
    <w:rsid w:val="006858AB"/>
    <w:rsid w:val="00685C36"/>
    <w:rsid w:val="00686B5B"/>
    <w:rsid w:val="006871A8"/>
    <w:rsid w:val="00687277"/>
    <w:rsid w:val="00687CB5"/>
    <w:rsid w:val="006901B4"/>
    <w:rsid w:val="00690B2A"/>
    <w:rsid w:val="006914E3"/>
    <w:rsid w:val="00691A5E"/>
    <w:rsid w:val="00691B7B"/>
    <w:rsid w:val="00691B82"/>
    <w:rsid w:val="006927B8"/>
    <w:rsid w:val="0069310B"/>
    <w:rsid w:val="00693752"/>
    <w:rsid w:val="0069395B"/>
    <w:rsid w:val="006944AF"/>
    <w:rsid w:val="006945C1"/>
    <w:rsid w:val="006950AC"/>
    <w:rsid w:val="00696B28"/>
    <w:rsid w:val="00697166"/>
    <w:rsid w:val="006978F0"/>
    <w:rsid w:val="00697DCC"/>
    <w:rsid w:val="00697FE0"/>
    <w:rsid w:val="006A054A"/>
    <w:rsid w:val="006A05D5"/>
    <w:rsid w:val="006A0963"/>
    <w:rsid w:val="006A0C86"/>
    <w:rsid w:val="006A0F86"/>
    <w:rsid w:val="006A2784"/>
    <w:rsid w:val="006A2DA4"/>
    <w:rsid w:val="006A33D0"/>
    <w:rsid w:val="006A3744"/>
    <w:rsid w:val="006A413B"/>
    <w:rsid w:val="006A4B42"/>
    <w:rsid w:val="006A55B9"/>
    <w:rsid w:val="006A5779"/>
    <w:rsid w:val="006A691C"/>
    <w:rsid w:val="006A7620"/>
    <w:rsid w:val="006A7800"/>
    <w:rsid w:val="006A7A47"/>
    <w:rsid w:val="006A7BB4"/>
    <w:rsid w:val="006A7BCE"/>
    <w:rsid w:val="006B09D9"/>
    <w:rsid w:val="006B1830"/>
    <w:rsid w:val="006B2628"/>
    <w:rsid w:val="006B265B"/>
    <w:rsid w:val="006B363A"/>
    <w:rsid w:val="006B3905"/>
    <w:rsid w:val="006B4435"/>
    <w:rsid w:val="006B4A62"/>
    <w:rsid w:val="006B4C64"/>
    <w:rsid w:val="006B6046"/>
    <w:rsid w:val="006B69BA"/>
    <w:rsid w:val="006B6C73"/>
    <w:rsid w:val="006B6CC7"/>
    <w:rsid w:val="006B6D21"/>
    <w:rsid w:val="006B74B2"/>
    <w:rsid w:val="006B7B3F"/>
    <w:rsid w:val="006B7DC5"/>
    <w:rsid w:val="006C0741"/>
    <w:rsid w:val="006C0ACB"/>
    <w:rsid w:val="006C0C6C"/>
    <w:rsid w:val="006C28BA"/>
    <w:rsid w:val="006C314B"/>
    <w:rsid w:val="006C36FA"/>
    <w:rsid w:val="006C37E9"/>
    <w:rsid w:val="006C3DFC"/>
    <w:rsid w:val="006C4293"/>
    <w:rsid w:val="006C4922"/>
    <w:rsid w:val="006C4B14"/>
    <w:rsid w:val="006C4D05"/>
    <w:rsid w:val="006C4E8A"/>
    <w:rsid w:val="006C5937"/>
    <w:rsid w:val="006C59A3"/>
    <w:rsid w:val="006C5CF6"/>
    <w:rsid w:val="006C648F"/>
    <w:rsid w:val="006C70D0"/>
    <w:rsid w:val="006C7B9A"/>
    <w:rsid w:val="006D04FD"/>
    <w:rsid w:val="006D076C"/>
    <w:rsid w:val="006D0D5E"/>
    <w:rsid w:val="006D1391"/>
    <w:rsid w:val="006D17BB"/>
    <w:rsid w:val="006D1914"/>
    <w:rsid w:val="006D1EA3"/>
    <w:rsid w:val="006D242F"/>
    <w:rsid w:val="006D246A"/>
    <w:rsid w:val="006D286F"/>
    <w:rsid w:val="006D33C1"/>
    <w:rsid w:val="006D382A"/>
    <w:rsid w:val="006D4079"/>
    <w:rsid w:val="006D40B4"/>
    <w:rsid w:val="006D4F50"/>
    <w:rsid w:val="006D5252"/>
    <w:rsid w:val="006D5579"/>
    <w:rsid w:val="006D5AF0"/>
    <w:rsid w:val="006D601F"/>
    <w:rsid w:val="006D609C"/>
    <w:rsid w:val="006D67DB"/>
    <w:rsid w:val="006D6929"/>
    <w:rsid w:val="006D76B4"/>
    <w:rsid w:val="006D7AD3"/>
    <w:rsid w:val="006E014B"/>
    <w:rsid w:val="006E0246"/>
    <w:rsid w:val="006E0498"/>
    <w:rsid w:val="006E1657"/>
    <w:rsid w:val="006E18E9"/>
    <w:rsid w:val="006E1B67"/>
    <w:rsid w:val="006E1C18"/>
    <w:rsid w:val="006E1D96"/>
    <w:rsid w:val="006E218B"/>
    <w:rsid w:val="006E2C74"/>
    <w:rsid w:val="006E30E8"/>
    <w:rsid w:val="006E39A7"/>
    <w:rsid w:val="006E4088"/>
    <w:rsid w:val="006E4FF1"/>
    <w:rsid w:val="006E6A6C"/>
    <w:rsid w:val="006E6AC0"/>
    <w:rsid w:val="006E6B1F"/>
    <w:rsid w:val="006E6DD9"/>
    <w:rsid w:val="006E70BA"/>
    <w:rsid w:val="006E77B3"/>
    <w:rsid w:val="006E7812"/>
    <w:rsid w:val="006F0107"/>
    <w:rsid w:val="006F03D2"/>
    <w:rsid w:val="006F0B27"/>
    <w:rsid w:val="006F0F4E"/>
    <w:rsid w:val="006F10A5"/>
    <w:rsid w:val="006F146D"/>
    <w:rsid w:val="006F1A7F"/>
    <w:rsid w:val="006F1C35"/>
    <w:rsid w:val="006F24EF"/>
    <w:rsid w:val="006F254A"/>
    <w:rsid w:val="006F2B06"/>
    <w:rsid w:val="006F2F52"/>
    <w:rsid w:val="006F395C"/>
    <w:rsid w:val="006F3B3F"/>
    <w:rsid w:val="006F4019"/>
    <w:rsid w:val="006F4959"/>
    <w:rsid w:val="006F4B08"/>
    <w:rsid w:val="006F52C6"/>
    <w:rsid w:val="006F53EE"/>
    <w:rsid w:val="006F57A7"/>
    <w:rsid w:val="006F6789"/>
    <w:rsid w:val="006F6AC1"/>
    <w:rsid w:val="006F7C0A"/>
    <w:rsid w:val="007001AE"/>
    <w:rsid w:val="00700B9A"/>
    <w:rsid w:val="00700FE5"/>
    <w:rsid w:val="007018BA"/>
    <w:rsid w:val="00701D89"/>
    <w:rsid w:val="00702DD0"/>
    <w:rsid w:val="007046BD"/>
    <w:rsid w:val="0070481B"/>
    <w:rsid w:val="00704A32"/>
    <w:rsid w:val="007053FE"/>
    <w:rsid w:val="00705493"/>
    <w:rsid w:val="007066D0"/>
    <w:rsid w:val="00706E7E"/>
    <w:rsid w:val="00707527"/>
    <w:rsid w:val="007077C2"/>
    <w:rsid w:val="0071072A"/>
    <w:rsid w:val="00710C01"/>
    <w:rsid w:val="00711A1D"/>
    <w:rsid w:val="00711A7E"/>
    <w:rsid w:val="007124B1"/>
    <w:rsid w:val="0071282F"/>
    <w:rsid w:val="007133E1"/>
    <w:rsid w:val="0071415D"/>
    <w:rsid w:val="00714CCD"/>
    <w:rsid w:val="00715732"/>
    <w:rsid w:val="0071577E"/>
    <w:rsid w:val="007163F6"/>
    <w:rsid w:val="00716D62"/>
    <w:rsid w:val="00716F8C"/>
    <w:rsid w:val="007175C3"/>
    <w:rsid w:val="00717812"/>
    <w:rsid w:val="00717EFC"/>
    <w:rsid w:val="00720129"/>
    <w:rsid w:val="00720EF3"/>
    <w:rsid w:val="00722D11"/>
    <w:rsid w:val="007233D6"/>
    <w:rsid w:val="007239BA"/>
    <w:rsid w:val="00723F4F"/>
    <w:rsid w:val="00724587"/>
    <w:rsid w:val="007252A8"/>
    <w:rsid w:val="00725CD2"/>
    <w:rsid w:val="0072704C"/>
    <w:rsid w:val="00727AFB"/>
    <w:rsid w:val="0073095D"/>
    <w:rsid w:val="00730F08"/>
    <w:rsid w:val="0073141B"/>
    <w:rsid w:val="0073141F"/>
    <w:rsid w:val="0073211D"/>
    <w:rsid w:val="00732306"/>
    <w:rsid w:val="00733847"/>
    <w:rsid w:val="007338CD"/>
    <w:rsid w:val="00733DCE"/>
    <w:rsid w:val="00733FA1"/>
    <w:rsid w:val="00734A8B"/>
    <w:rsid w:val="00734E4D"/>
    <w:rsid w:val="00734FDC"/>
    <w:rsid w:val="007351DD"/>
    <w:rsid w:val="00736275"/>
    <w:rsid w:val="0073636F"/>
    <w:rsid w:val="00736373"/>
    <w:rsid w:val="00736A5C"/>
    <w:rsid w:val="00736B82"/>
    <w:rsid w:val="00736E8C"/>
    <w:rsid w:val="0073759F"/>
    <w:rsid w:val="00737D1B"/>
    <w:rsid w:val="00737E7D"/>
    <w:rsid w:val="00740141"/>
    <w:rsid w:val="00741434"/>
    <w:rsid w:val="00741AAF"/>
    <w:rsid w:val="0074249D"/>
    <w:rsid w:val="00742539"/>
    <w:rsid w:val="00742614"/>
    <w:rsid w:val="00742F9F"/>
    <w:rsid w:val="00744597"/>
    <w:rsid w:val="0074467D"/>
    <w:rsid w:val="00745FA5"/>
    <w:rsid w:val="00746346"/>
    <w:rsid w:val="0074637F"/>
    <w:rsid w:val="00746CEE"/>
    <w:rsid w:val="00747469"/>
    <w:rsid w:val="00747C4B"/>
    <w:rsid w:val="00750361"/>
    <w:rsid w:val="0075055C"/>
    <w:rsid w:val="00750F7D"/>
    <w:rsid w:val="00751392"/>
    <w:rsid w:val="007519D0"/>
    <w:rsid w:val="00752241"/>
    <w:rsid w:val="00752426"/>
    <w:rsid w:val="007539AA"/>
    <w:rsid w:val="00753F4C"/>
    <w:rsid w:val="0075412E"/>
    <w:rsid w:val="00755222"/>
    <w:rsid w:val="0075538E"/>
    <w:rsid w:val="00755E57"/>
    <w:rsid w:val="007562ED"/>
    <w:rsid w:val="007563BD"/>
    <w:rsid w:val="00756517"/>
    <w:rsid w:val="0075760A"/>
    <w:rsid w:val="00760221"/>
    <w:rsid w:val="007614EC"/>
    <w:rsid w:val="007628E4"/>
    <w:rsid w:val="0076341D"/>
    <w:rsid w:val="00763933"/>
    <w:rsid w:val="00763F4E"/>
    <w:rsid w:val="007644E8"/>
    <w:rsid w:val="007647B9"/>
    <w:rsid w:val="0076494A"/>
    <w:rsid w:val="00764A1E"/>
    <w:rsid w:val="0076548F"/>
    <w:rsid w:val="0076577F"/>
    <w:rsid w:val="00765B63"/>
    <w:rsid w:val="00765C74"/>
    <w:rsid w:val="00765D54"/>
    <w:rsid w:val="00766134"/>
    <w:rsid w:val="00766198"/>
    <w:rsid w:val="0076627D"/>
    <w:rsid w:val="007701A2"/>
    <w:rsid w:val="00770DA4"/>
    <w:rsid w:val="00770E92"/>
    <w:rsid w:val="00771034"/>
    <w:rsid w:val="007712D9"/>
    <w:rsid w:val="00771470"/>
    <w:rsid w:val="00773070"/>
    <w:rsid w:val="00773C7E"/>
    <w:rsid w:val="00773E6F"/>
    <w:rsid w:val="0077475C"/>
    <w:rsid w:val="00774AE7"/>
    <w:rsid w:val="00774B60"/>
    <w:rsid w:val="00775184"/>
    <w:rsid w:val="007757E9"/>
    <w:rsid w:val="00775E02"/>
    <w:rsid w:val="007764F1"/>
    <w:rsid w:val="00777A33"/>
    <w:rsid w:val="007808CB"/>
    <w:rsid w:val="00781204"/>
    <w:rsid w:val="00781904"/>
    <w:rsid w:val="00781941"/>
    <w:rsid w:val="00781CD0"/>
    <w:rsid w:val="00781D3C"/>
    <w:rsid w:val="00781F4F"/>
    <w:rsid w:val="0078221F"/>
    <w:rsid w:val="00783354"/>
    <w:rsid w:val="00783B12"/>
    <w:rsid w:val="00784C9A"/>
    <w:rsid w:val="00785CB1"/>
    <w:rsid w:val="00787564"/>
    <w:rsid w:val="00787575"/>
    <w:rsid w:val="00790B1D"/>
    <w:rsid w:val="00791E64"/>
    <w:rsid w:val="0079287F"/>
    <w:rsid w:val="007931CB"/>
    <w:rsid w:val="00793AA8"/>
    <w:rsid w:val="00794745"/>
    <w:rsid w:val="00794D4C"/>
    <w:rsid w:val="007951CE"/>
    <w:rsid w:val="007956CD"/>
    <w:rsid w:val="00795A05"/>
    <w:rsid w:val="007964DA"/>
    <w:rsid w:val="0079680C"/>
    <w:rsid w:val="00796911"/>
    <w:rsid w:val="00796AE2"/>
    <w:rsid w:val="00796F27"/>
    <w:rsid w:val="00797333"/>
    <w:rsid w:val="00797A43"/>
    <w:rsid w:val="00797F27"/>
    <w:rsid w:val="007A0BCD"/>
    <w:rsid w:val="007A1730"/>
    <w:rsid w:val="007A28F3"/>
    <w:rsid w:val="007A2E79"/>
    <w:rsid w:val="007A34A6"/>
    <w:rsid w:val="007A3A56"/>
    <w:rsid w:val="007A40F5"/>
    <w:rsid w:val="007A45E6"/>
    <w:rsid w:val="007A6B49"/>
    <w:rsid w:val="007A7134"/>
    <w:rsid w:val="007A7422"/>
    <w:rsid w:val="007A76B1"/>
    <w:rsid w:val="007A7B9C"/>
    <w:rsid w:val="007B0126"/>
    <w:rsid w:val="007B0F5B"/>
    <w:rsid w:val="007B1EF4"/>
    <w:rsid w:val="007B2C5C"/>
    <w:rsid w:val="007B3511"/>
    <w:rsid w:val="007B6029"/>
    <w:rsid w:val="007B669B"/>
    <w:rsid w:val="007B68F8"/>
    <w:rsid w:val="007B7033"/>
    <w:rsid w:val="007B73D2"/>
    <w:rsid w:val="007B7E48"/>
    <w:rsid w:val="007C0C7B"/>
    <w:rsid w:val="007C107B"/>
    <w:rsid w:val="007C302C"/>
    <w:rsid w:val="007C30F7"/>
    <w:rsid w:val="007C31AA"/>
    <w:rsid w:val="007C33BE"/>
    <w:rsid w:val="007C3A40"/>
    <w:rsid w:val="007C3DB1"/>
    <w:rsid w:val="007C3F65"/>
    <w:rsid w:val="007C48C3"/>
    <w:rsid w:val="007C4E88"/>
    <w:rsid w:val="007C5D8F"/>
    <w:rsid w:val="007C7270"/>
    <w:rsid w:val="007C7329"/>
    <w:rsid w:val="007C78AE"/>
    <w:rsid w:val="007C7A7E"/>
    <w:rsid w:val="007C7BAB"/>
    <w:rsid w:val="007C7D79"/>
    <w:rsid w:val="007D0286"/>
    <w:rsid w:val="007D02E0"/>
    <w:rsid w:val="007D0BF2"/>
    <w:rsid w:val="007D1036"/>
    <w:rsid w:val="007D1076"/>
    <w:rsid w:val="007D16D8"/>
    <w:rsid w:val="007D16DC"/>
    <w:rsid w:val="007D1C6E"/>
    <w:rsid w:val="007D1EC8"/>
    <w:rsid w:val="007D2CB0"/>
    <w:rsid w:val="007D393D"/>
    <w:rsid w:val="007D55D1"/>
    <w:rsid w:val="007D6422"/>
    <w:rsid w:val="007D6B25"/>
    <w:rsid w:val="007D6B38"/>
    <w:rsid w:val="007D6D97"/>
    <w:rsid w:val="007D7291"/>
    <w:rsid w:val="007D767F"/>
    <w:rsid w:val="007E051C"/>
    <w:rsid w:val="007E0D40"/>
    <w:rsid w:val="007E2054"/>
    <w:rsid w:val="007E28C6"/>
    <w:rsid w:val="007E3D8F"/>
    <w:rsid w:val="007E4462"/>
    <w:rsid w:val="007E447C"/>
    <w:rsid w:val="007E451A"/>
    <w:rsid w:val="007E4FF1"/>
    <w:rsid w:val="007E509C"/>
    <w:rsid w:val="007E5439"/>
    <w:rsid w:val="007E588D"/>
    <w:rsid w:val="007E617A"/>
    <w:rsid w:val="007E72D1"/>
    <w:rsid w:val="007E7CB4"/>
    <w:rsid w:val="007F0AAC"/>
    <w:rsid w:val="007F0E04"/>
    <w:rsid w:val="007F0E85"/>
    <w:rsid w:val="007F19E8"/>
    <w:rsid w:val="007F2768"/>
    <w:rsid w:val="007F2AB0"/>
    <w:rsid w:val="007F3590"/>
    <w:rsid w:val="007F3869"/>
    <w:rsid w:val="007F4AB4"/>
    <w:rsid w:val="007F5893"/>
    <w:rsid w:val="007F5D2F"/>
    <w:rsid w:val="007F5D8C"/>
    <w:rsid w:val="007F5F12"/>
    <w:rsid w:val="007F6996"/>
    <w:rsid w:val="00800480"/>
    <w:rsid w:val="008009A8"/>
    <w:rsid w:val="00800D25"/>
    <w:rsid w:val="008019D3"/>
    <w:rsid w:val="0080273F"/>
    <w:rsid w:val="00805342"/>
    <w:rsid w:val="00805420"/>
    <w:rsid w:val="00805F81"/>
    <w:rsid w:val="008068E1"/>
    <w:rsid w:val="00807B7F"/>
    <w:rsid w:val="0081146D"/>
    <w:rsid w:val="0081194C"/>
    <w:rsid w:val="00811B1A"/>
    <w:rsid w:val="00812723"/>
    <w:rsid w:val="008134BA"/>
    <w:rsid w:val="0081379F"/>
    <w:rsid w:val="00813C4A"/>
    <w:rsid w:val="00814418"/>
    <w:rsid w:val="008144FA"/>
    <w:rsid w:val="008148CB"/>
    <w:rsid w:val="00815281"/>
    <w:rsid w:val="00815587"/>
    <w:rsid w:val="00816CAF"/>
    <w:rsid w:val="00817C3D"/>
    <w:rsid w:val="00817CB5"/>
    <w:rsid w:val="008205B2"/>
    <w:rsid w:val="00820861"/>
    <w:rsid w:val="00820E2C"/>
    <w:rsid w:val="00820E8A"/>
    <w:rsid w:val="00821F81"/>
    <w:rsid w:val="00822562"/>
    <w:rsid w:val="00822A61"/>
    <w:rsid w:val="00822BA7"/>
    <w:rsid w:val="00823C0D"/>
    <w:rsid w:val="00823E27"/>
    <w:rsid w:val="008244ED"/>
    <w:rsid w:val="00824FB3"/>
    <w:rsid w:val="008253ED"/>
    <w:rsid w:val="00825E87"/>
    <w:rsid w:val="00826949"/>
    <w:rsid w:val="00826E68"/>
    <w:rsid w:val="00830330"/>
    <w:rsid w:val="008321D0"/>
    <w:rsid w:val="0083261E"/>
    <w:rsid w:val="008329DD"/>
    <w:rsid w:val="00832A75"/>
    <w:rsid w:val="008333B0"/>
    <w:rsid w:val="00833605"/>
    <w:rsid w:val="00833BE5"/>
    <w:rsid w:val="00833C74"/>
    <w:rsid w:val="00834E22"/>
    <w:rsid w:val="00834EDF"/>
    <w:rsid w:val="008350EC"/>
    <w:rsid w:val="00835157"/>
    <w:rsid w:val="00835963"/>
    <w:rsid w:val="008365F8"/>
    <w:rsid w:val="00836B63"/>
    <w:rsid w:val="00836BAF"/>
    <w:rsid w:val="00836F20"/>
    <w:rsid w:val="008370C1"/>
    <w:rsid w:val="00837256"/>
    <w:rsid w:val="00840144"/>
    <w:rsid w:val="00841A41"/>
    <w:rsid w:val="00841B03"/>
    <w:rsid w:val="00842448"/>
    <w:rsid w:val="00842882"/>
    <w:rsid w:val="008434B8"/>
    <w:rsid w:val="00843DB5"/>
    <w:rsid w:val="00845180"/>
    <w:rsid w:val="0084536D"/>
    <w:rsid w:val="008453B2"/>
    <w:rsid w:val="008459CC"/>
    <w:rsid w:val="00846AA7"/>
    <w:rsid w:val="00846C2F"/>
    <w:rsid w:val="00846EC8"/>
    <w:rsid w:val="008471D3"/>
    <w:rsid w:val="00847411"/>
    <w:rsid w:val="008476E9"/>
    <w:rsid w:val="00847ED1"/>
    <w:rsid w:val="00847EEB"/>
    <w:rsid w:val="00847FBF"/>
    <w:rsid w:val="00851262"/>
    <w:rsid w:val="0085213D"/>
    <w:rsid w:val="00852371"/>
    <w:rsid w:val="00852380"/>
    <w:rsid w:val="00853177"/>
    <w:rsid w:val="008534B5"/>
    <w:rsid w:val="00854478"/>
    <w:rsid w:val="00854638"/>
    <w:rsid w:val="00854A1D"/>
    <w:rsid w:val="00854D8C"/>
    <w:rsid w:val="00855DED"/>
    <w:rsid w:val="0085668D"/>
    <w:rsid w:val="00857245"/>
    <w:rsid w:val="0085752A"/>
    <w:rsid w:val="00857638"/>
    <w:rsid w:val="00857AFF"/>
    <w:rsid w:val="00860157"/>
    <w:rsid w:val="00860601"/>
    <w:rsid w:val="0086142F"/>
    <w:rsid w:val="0086169F"/>
    <w:rsid w:val="00862691"/>
    <w:rsid w:val="00862973"/>
    <w:rsid w:val="00862A46"/>
    <w:rsid w:val="00862DF9"/>
    <w:rsid w:val="00862EBC"/>
    <w:rsid w:val="008632F2"/>
    <w:rsid w:val="00864889"/>
    <w:rsid w:val="00864CB6"/>
    <w:rsid w:val="00865666"/>
    <w:rsid w:val="00865E34"/>
    <w:rsid w:val="0086638A"/>
    <w:rsid w:val="008675DA"/>
    <w:rsid w:val="00867E9F"/>
    <w:rsid w:val="00870A78"/>
    <w:rsid w:val="00870A8B"/>
    <w:rsid w:val="0087140F"/>
    <w:rsid w:val="00871C2C"/>
    <w:rsid w:val="00871D7A"/>
    <w:rsid w:val="008720D3"/>
    <w:rsid w:val="00872632"/>
    <w:rsid w:val="00872CF6"/>
    <w:rsid w:val="00873623"/>
    <w:rsid w:val="00874064"/>
    <w:rsid w:val="008757D8"/>
    <w:rsid w:val="00875897"/>
    <w:rsid w:val="0087592E"/>
    <w:rsid w:val="0087659D"/>
    <w:rsid w:val="008766C7"/>
    <w:rsid w:val="00876946"/>
    <w:rsid w:val="008778F7"/>
    <w:rsid w:val="00877A29"/>
    <w:rsid w:val="00880F5F"/>
    <w:rsid w:val="008813B9"/>
    <w:rsid w:val="00881611"/>
    <w:rsid w:val="0088163D"/>
    <w:rsid w:val="00881739"/>
    <w:rsid w:val="00881B61"/>
    <w:rsid w:val="00881C80"/>
    <w:rsid w:val="00881F3B"/>
    <w:rsid w:val="0088201A"/>
    <w:rsid w:val="008828D8"/>
    <w:rsid w:val="00883268"/>
    <w:rsid w:val="008837FF"/>
    <w:rsid w:val="008839F1"/>
    <w:rsid w:val="00884622"/>
    <w:rsid w:val="00884D12"/>
    <w:rsid w:val="00884EE5"/>
    <w:rsid w:val="00885613"/>
    <w:rsid w:val="00885C5F"/>
    <w:rsid w:val="0088602E"/>
    <w:rsid w:val="00886482"/>
    <w:rsid w:val="0088667D"/>
    <w:rsid w:val="00886B84"/>
    <w:rsid w:val="00886EB4"/>
    <w:rsid w:val="008873D3"/>
    <w:rsid w:val="00890987"/>
    <w:rsid w:val="00891414"/>
    <w:rsid w:val="00891C5B"/>
    <w:rsid w:val="00892A42"/>
    <w:rsid w:val="00893125"/>
    <w:rsid w:val="00893628"/>
    <w:rsid w:val="008936EF"/>
    <w:rsid w:val="00893C97"/>
    <w:rsid w:val="0089421B"/>
    <w:rsid w:val="00894354"/>
    <w:rsid w:val="008946E4"/>
    <w:rsid w:val="00894F66"/>
    <w:rsid w:val="008950E7"/>
    <w:rsid w:val="00895A5D"/>
    <w:rsid w:val="0089701B"/>
    <w:rsid w:val="00897438"/>
    <w:rsid w:val="00897A72"/>
    <w:rsid w:val="008A011C"/>
    <w:rsid w:val="008A06C7"/>
    <w:rsid w:val="008A07A1"/>
    <w:rsid w:val="008A1005"/>
    <w:rsid w:val="008A1D80"/>
    <w:rsid w:val="008A20F9"/>
    <w:rsid w:val="008A3309"/>
    <w:rsid w:val="008A3385"/>
    <w:rsid w:val="008A3677"/>
    <w:rsid w:val="008A443A"/>
    <w:rsid w:val="008A461C"/>
    <w:rsid w:val="008A4927"/>
    <w:rsid w:val="008A5872"/>
    <w:rsid w:val="008A58B1"/>
    <w:rsid w:val="008A5A47"/>
    <w:rsid w:val="008A620A"/>
    <w:rsid w:val="008A7749"/>
    <w:rsid w:val="008A7A8D"/>
    <w:rsid w:val="008B0705"/>
    <w:rsid w:val="008B0979"/>
    <w:rsid w:val="008B0AA4"/>
    <w:rsid w:val="008B14E3"/>
    <w:rsid w:val="008B23EC"/>
    <w:rsid w:val="008B322B"/>
    <w:rsid w:val="008B379E"/>
    <w:rsid w:val="008B3D8D"/>
    <w:rsid w:val="008B5D0E"/>
    <w:rsid w:val="008B5FCB"/>
    <w:rsid w:val="008B6259"/>
    <w:rsid w:val="008B63F7"/>
    <w:rsid w:val="008B68D7"/>
    <w:rsid w:val="008B74C5"/>
    <w:rsid w:val="008B7605"/>
    <w:rsid w:val="008C00CA"/>
    <w:rsid w:val="008C0797"/>
    <w:rsid w:val="008C2383"/>
    <w:rsid w:val="008C299F"/>
    <w:rsid w:val="008C2D1D"/>
    <w:rsid w:val="008C357F"/>
    <w:rsid w:val="008C4614"/>
    <w:rsid w:val="008C58D1"/>
    <w:rsid w:val="008C59B2"/>
    <w:rsid w:val="008C5AA6"/>
    <w:rsid w:val="008C5EB9"/>
    <w:rsid w:val="008C799F"/>
    <w:rsid w:val="008D02AE"/>
    <w:rsid w:val="008D0A43"/>
    <w:rsid w:val="008D0C8A"/>
    <w:rsid w:val="008D15C5"/>
    <w:rsid w:val="008D1F03"/>
    <w:rsid w:val="008D2852"/>
    <w:rsid w:val="008D33CC"/>
    <w:rsid w:val="008D3487"/>
    <w:rsid w:val="008D38FE"/>
    <w:rsid w:val="008D3CF4"/>
    <w:rsid w:val="008D3DA8"/>
    <w:rsid w:val="008D4AC4"/>
    <w:rsid w:val="008D4E27"/>
    <w:rsid w:val="008D5035"/>
    <w:rsid w:val="008D5157"/>
    <w:rsid w:val="008D53C1"/>
    <w:rsid w:val="008D5C2A"/>
    <w:rsid w:val="008D6341"/>
    <w:rsid w:val="008D653C"/>
    <w:rsid w:val="008D6EB6"/>
    <w:rsid w:val="008E014D"/>
    <w:rsid w:val="008E111A"/>
    <w:rsid w:val="008E1F78"/>
    <w:rsid w:val="008E21E3"/>
    <w:rsid w:val="008E26A1"/>
    <w:rsid w:val="008E3274"/>
    <w:rsid w:val="008E3470"/>
    <w:rsid w:val="008E3741"/>
    <w:rsid w:val="008E4084"/>
    <w:rsid w:val="008E4634"/>
    <w:rsid w:val="008E4AF4"/>
    <w:rsid w:val="008E4B43"/>
    <w:rsid w:val="008E562B"/>
    <w:rsid w:val="008E59FC"/>
    <w:rsid w:val="008F0B14"/>
    <w:rsid w:val="008F13C7"/>
    <w:rsid w:val="008F172B"/>
    <w:rsid w:val="008F1B6A"/>
    <w:rsid w:val="008F1BEA"/>
    <w:rsid w:val="008F2158"/>
    <w:rsid w:val="008F2462"/>
    <w:rsid w:val="008F2E1B"/>
    <w:rsid w:val="008F31A8"/>
    <w:rsid w:val="008F34CF"/>
    <w:rsid w:val="008F4909"/>
    <w:rsid w:val="008F4C08"/>
    <w:rsid w:val="008F4FEB"/>
    <w:rsid w:val="008F57C8"/>
    <w:rsid w:val="008F6C62"/>
    <w:rsid w:val="008F7116"/>
    <w:rsid w:val="008F7824"/>
    <w:rsid w:val="008F7C9D"/>
    <w:rsid w:val="009017AE"/>
    <w:rsid w:val="00901880"/>
    <w:rsid w:val="00903469"/>
    <w:rsid w:val="009036D8"/>
    <w:rsid w:val="00903CFB"/>
    <w:rsid w:val="00903FCE"/>
    <w:rsid w:val="009044B5"/>
    <w:rsid w:val="0090511F"/>
    <w:rsid w:val="00905412"/>
    <w:rsid w:val="00905955"/>
    <w:rsid w:val="00905D92"/>
    <w:rsid w:val="00905DFA"/>
    <w:rsid w:val="00905ED0"/>
    <w:rsid w:val="0090680B"/>
    <w:rsid w:val="009070E6"/>
    <w:rsid w:val="0090783D"/>
    <w:rsid w:val="009079C1"/>
    <w:rsid w:val="0091015A"/>
    <w:rsid w:val="009109B5"/>
    <w:rsid w:val="009111E2"/>
    <w:rsid w:val="00911CB0"/>
    <w:rsid w:val="00912418"/>
    <w:rsid w:val="00912B05"/>
    <w:rsid w:val="009138EE"/>
    <w:rsid w:val="00913D64"/>
    <w:rsid w:val="00913F52"/>
    <w:rsid w:val="00913F59"/>
    <w:rsid w:val="0091482B"/>
    <w:rsid w:val="00914F9C"/>
    <w:rsid w:val="009151DC"/>
    <w:rsid w:val="00915C20"/>
    <w:rsid w:val="00916824"/>
    <w:rsid w:val="00920552"/>
    <w:rsid w:val="00921755"/>
    <w:rsid w:val="00921987"/>
    <w:rsid w:val="00922438"/>
    <w:rsid w:val="0092373C"/>
    <w:rsid w:val="009237AB"/>
    <w:rsid w:val="00923C90"/>
    <w:rsid w:val="00923D75"/>
    <w:rsid w:val="009240D8"/>
    <w:rsid w:val="00924ACC"/>
    <w:rsid w:val="00925C24"/>
    <w:rsid w:val="00926903"/>
    <w:rsid w:val="00927234"/>
    <w:rsid w:val="00927C61"/>
    <w:rsid w:val="00927DB5"/>
    <w:rsid w:val="009301C3"/>
    <w:rsid w:val="009305DF"/>
    <w:rsid w:val="00930829"/>
    <w:rsid w:val="00930DA7"/>
    <w:rsid w:val="00930F81"/>
    <w:rsid w:val="0093132B"/>
    <w:rsid w:val="0093144D"/>
    <w:rsid w:val="00931638"/>
    <w:rsid w:val="0093248E"/>
    <w:rsid w:val="00932EEE"/>
    <w:rsid w:val="0093338D"/>
    <w:rsid w:val="00934456"/>
    <w:rsid w:val="00934C29"/>
    <w:rsid w:val="00935A03"/>
    <w:rsid w:val="009369D1"/>
    <w:rsid w:val="00937831"/>
    <w:rsid w:val="00940703"/>
    <w:rsid w:val="00940B60"/>
    <w:rsid w:val="00941317"/>
    <w:rsid w:val="00941490"/>
    <w:rsid w:val="00942407"/>
    <w:rsid w:val="00942747"/>
    <w:rsid w:val="0094367C"/>
    <w:rsid w:val="00943845"/>
    <w:rsid w:val="00944587"/>
    <w:rsid w:val="00944F7B"/>
    <w:rsid w:val="00944FA6"/>
    <w:rsid w:val="00945034"/>
    <w:rsid w:val="0094559A"/>
    <w:rsid w:val="009461B0"/>
    <w:rsid w:val="00946380"/>
    <w:rsid w:val="00946796"/>
    <w:rsid w:val="00947042"/>
    <w:rsid w:val="0094744D"/>
    <w:rsid w:val="0094767D"/>
    <w:rsid w:val="00950574"/>
    <w:rsid w:val="00950ABC"/>
    <w:rsid w:val="00950C49"/>
    <w:rsid w:val="009510A2"/>
    <w:rsid w:val="00952962"/>
    <w:rsid w:val="0095377E"/>
    <w:rsid w:val="00953DD2"/>
    <w:rsid w:val="00954608"/>
    <w:rsid w:val="00954934"/>
    <w:rsid w:val="009552E9"/>
    <w:rsid w:val="009559E1"/>
    <w:rsid w:val="00955A13"/>
    <w:rsid w:val="00955B0B"/>
    <w:rsid w:val="00956189"/>
    <w:rsid w:val="00956396"/>
    <w:rsid w:val="0095643C"/>
    <w:rsid w:val="00956DFE"/>
    <w:rsid w:val="0095797A"/>
    <w:rsid w:val="00957C66"/>
    <w:rsid w:val="00960A98"/>
    <w:rsid w:val="00961A82"/>
    <w:rsid w:val="00962313"/>
    <w:rsid w:val="009625FC"/>
    <w:rsid w:val="00962CD5"/>
    <w:rsid w:val="009647CD"/>
    <w:rsid w:val="0096525C"/>
    <w:rsid w:val="00965F29"/>
    <w:rsid w:val="00966187"/>
    <w:rsid w:val="00966C58"/>
    <w:rsid w:val="00966D00"/>
    <w:rsid w:val="00966D82"/>
    <w:rsid w:val="00966DD3"/>
    <w:rsid w:val="00966F15"/>
    <w:rsid w:val="00967541"/>
    <w:rsid w:val="00970069"/>
    <w:rsid w:val="0097040C"/>
    <w:rsid w:val="00970C0B"/>
    <w:rsid w:val="009712AD"/>
    <w:rsid w:val="00973171"/>
    <w:rsid w:val="00973A08"/>
    <w:rsid w:val="00973E91"/>
    <w:rsid w:val="00973F53"/>
    <w:rsid w:val="00973F6A"/>
    <w:rsid w:val="00973FEA"/>
    <w:rsid w:val="0097438F"/>
    <w:rsid w:val="00974580"/>
    <w:rsid w:val="00975C20"/>
    <w:rsid w:val="0097602D"/>
    <w:rsid w:val="0097664C"/>
    <w:rsid w:val="00976969"/>
    <w:rsid w:val="00976BC1"/>
    <w:rsid w:val="00976CBE"/>
    <w:rsid w:val="00977194"/>
    <w:rsid w:val="00977E3C"/>
    <w:rsid w:val="00977FFC"/>
    <w:rsid w:val="009805D3"/>
    <w:rsid w:val="00980E0C"/>
    <w:rsid w:val="00981AE3"/>
    <w:rsid w:val="00982014"/>
    <w:rsid w:val="0098289E"/>
    <w:rsid w:val="00982CD8"/>
    <w:rsid w:val="00982DFA"/>
    <w:rsid w:val="00982E8C"/>
    <w:rsid w:val="00984858"/>
    <w:rsid w:val="00984886"/>
    <w:rsid w:val="009858D9"/>
    <w:rsid w:val="00986F0C"/>
    <w:rsid w:val="0098707C"/>
    <w:rsid w:val="00987441"/>
    <w:rsid w:val="00987DAC"/>
    <w:rsid w:val="00990239"/>
    <w:rsid w:val="00992252"/>
    <w:rsid w:val="009938E2"/>
    <w:rsid w:val="009942E7"/>
    <w:rsid w:val="00994D29"/>
    <w:rsid w:val="00995CEE"/>
    <w:rsid w:val="009970B2"/>
    <w:rsid w:val="009971EC"/>
    <w:rsid w:val="009974E3"/>
    <w:rsid w:val="009977CA"/>
    <w:rsid w:val="009977D7"/>
    <w:rsid w:val="009A05A5"/>
    <w:rsid w:val="009A1080"/>
    <w:rsid w:val="009A15E6"/>
    <w:rsid w:val="009A1EB2"/>
    <w:rsid w:val="009A2A08"/>
    <w:rsid w:val="009A30B9"/>
    <w:rsid w:val="009A4142"/>
    <w:rsid w:val="009A4B19"/>
    <w:rsid w:val="009A4BBE"/>
    <w:rsid w:val="009A4E53"/>
    <w:rsid w:val="009A4F81"/>
    <w:rsid w:val="009A5120"/>
    <w:rsid w:val="009A5ED6"/>
    <w:rsid w:val="009A6E57"/>
    <w:rsid w:val="009A75D3"/>
    <w:rsid w:val="009B04FA"/>
    <w:rsid w:val="009B1E42"/>
    <w:rsid w:val="009B219B"/>
    <w:rsid w:val="009B3144"/>
    <w:rsid w:val="009B3156"/>
    <w:rsid w:val="009B3E3A"/>
    <w:rsid w:val="009B4550"/>
    <w:rsid w:val="009B4624"/>
    <w:rsid w:val="009B4990"/>
    <w:rsid w:val="009B4F81"/>
    <w:rsid w:val="009B57DB"/>
    <w:rsid w:val="009B5EDA"/>
    <w:rsid w:val="009B6A2E"/>
    <w:rsid w:val="009B6E64"/>
    <w:rsid w:val="009B6EAA"/>
    <w:rsid w:val="009B7511"/>
    <w:rsid w:val="009C1216"/>
    <w:rsid w:val="009C1306"/>
    <w:rsid w:val="009C1CCB"/>
    <w:rsid w:val="009C20DE"/>
    <w:rsid w:val="009C2478"/>
    <w:rsid w:val="009C28FF"/>
    <w:rsid w:val="009C2C62"/>
    <w:rsid w:val="009C3DC9"/>
    <w:rsid w:val="009C3EA8"/>
    <w:rsid w:val="009C40EF"/>
    <w:rsid w:val="009C42A6"/>
    <w:rsid w:val="009C4B27"/>
    <w:rsid w:val="009C4B5F"/>
    <w:rsid w:val="009C5AA5"/>
    <w:rsid w:val="009C68E9"/>
    <w:rsid w:val="009C6D86"/>
    <w:rsid w:val="009C7653"/>
    <w:rsid w:val="009D0371"/>
    <w:rsid w:val="009D0407"/>
    <w:rsid w:val="009D1088"/>
    <w:rsid w:val="009D14FA"/>
    <w:rsid w:val="009D2113"/>
    <w:rsid w:val="009D25A6"/>
    <w:rsid w:val="009D283C"/>
    <w:rsid w:val="009D311D"/>
    <w:rsid w:val="009D34CB"/>
    <w:rsid w:val="009D384B"/>
    <w:rsid w:val="009D3F54"/>
    <w:rsid w:val="009D4776"/>
    <w:rsid w:val="009D47B3"/>
    <w:rsid w:val="009D486C"/>
    <w:rsid w:val="009D4C50"/>
    <w:rsid w:val="009D52D9"/>
    <w:rsid w:val="009D55D1"/>
    <w:rsid w:val="009D5ABD"/>
    <w:rsid w:val="009D5B68"/>
    <w:rsid w:val="009D7468"/>
    <w:rsid w:val="009D7C5E"/>
    <w:rsid w:val="009E0FC9"/>
    <w:rsid w:val="009E1A58"/>
    <w:rsid w:val="009E227D"/>
    <w:rsid w:val="009E2CFC"/>
    <w:rsid w:val="009E2DEB"/>
    <w:rsid w:val="009E3197"/>
    <w:rsid w:val="009E3F06"/>
    <w:rsid w:val="009E59AF"/>
    <w:rsid w:val="009E60CD"/>
    <w:rsid w:val="009E6211"/>
    <w:rsid w:val="009E74A6"/>
    <w:rsid w:val="009E7631"/>
    <w:rsid w:val="009E785D"/>
    <w:rsid w:val="009F04C7"/>
    <w:rsid w:val="009F0908"/>
    <w:rsid w:val="009F168D"/>
    <w:rsid w:val="009F16C5"/>
    <w:rsid w:val="009F16F1"/>
    <w:rsid w:val="009F16FB"/>
    <w:rsid w:val="009F171F"/>
    <w:rsid w:val="009F1B9B"/>
    <w:rsid w:val="009F1E58"/>
    <w:rsid w:val="009F1EE1"/>
    <w:rsid w:val="009F35F8"/>
    <w:rsid w:val="009F3ADF"/>
    <w:rsid w:val="009F4F5F"/>
    <w:rsid w:val="009F52C6"/>
    <w:rsid w:val="009F5CCD"/>
    <w:rsid w:val="009F615E"/>
    <w:rsid w:val="009F648B"/>
    <w:rsid w:val="009F6C2A"/>
    <w:rsid w:val="009F7C8A"/>
    <w:rsid w:val="00A0062C"/>
    <w:rsid w:val="00A0066B"/>
    <w:rsid w:val="00A00925"/>
    <w:rsid w:val="00A00A5F"/>
    <w:rsid w:val="00A00A6E"/>
    <w:rsid w:val="00A00BFF"/>
    <w:rsid w:val="00A00F2C"/>
    <w:rsid w:val="00A011A4"/>
    <w:rsid w:val="00A011F5"/>
    <w:rsid w:val="00A0181B"/>
    <w:rsid w:val="00A02398"/>
    <w:rsid w:val="00A026C0"/>
    <w:rsid w:val="00A026D0"/>
    <w:rsid w:val="00A02B37"/>
    <w:rsid w:val="00A02E79"/>
    <w:rsid w:val="00A038C6"/>
    <w:rsid w:val="00A038D9"/>
    <w:rsid w:val="00A03D46"/>
    <w:rsid w:val="00A03E1C"/>
    <w:rsid w:val="00A041E5"/>
    <w:rsid w:val="00A043EC"/>
    <w:rsid w:val="00A05872"/>
    <w:rsid w:val="00A0591E"/>
    <w:rsid w:val="00A061DB"/>
    <w:rsid w:val="00A06303"/>
    <w:rsid w:val="00A065D1"/>
    <w:rsid w:val="00A0771C"/>
    <w:rsid w:val="00A10D2C"/>
    <w:rsid w:val="00A11236"/>
    <w:rsid w:val="00A11904"/>
    <w:rsid w:val="00A11A22"/>
    <w:rsid w:val="00A1334D"/>
    <w:rsid w:val="00A1512A"/>
    <w:rsid w:val="00A15513"/>
    <w:rsid w:val="00A15A88"/>
    <w:rsid w:val="00A16276"/>
    <w:rsid w:val="00A17757"/>
    <w:rsid w:val="00A219CF"/>
    <w:rsid w:val="00A21DEE"/>
    <w:rsid w:val="00A22B3E"/>
    <w:rsid w:val="00A22FB2"/>
    <w:rsid w:val="00A2321C"/>
    <w:rsid w:val="00A23647"/>
    <w:rsid w:val="00A23657"/>
    <w:rsid w:val="00A23BC4"/>
    <w:rsid w:val="00A23CFF"/>
    <w:rsid w:val="00A241B2"/>
    <w:rsid w:val="00A25BE1"/>
    <w:rsid w:val="00A26447"/>
    <w:rsid w:val="00A268AD"/>
    <w:rsid w:val="00A276C9"/>
    <w:rsid w:val="00A27884"/>
    <w:rsid w:val="00A27BF4"/>
    <w:rsid w:val="00A30867"/>
    <w:rsid w:val="00A30BB8"/>
    <w:rsid w:val="00A30EDB"/>
    <w:rsid w:val="00A30F52"/>
    <w:rsid w:val="00A31635"/>
    <w:rsid w:val="00A31B68"/>
    <w:rsid w:val="00A32005"/>
    <w:rsid w:val="00A32602"/>
    <w:rsid w:val="00A32A38"/>
    <w:rsid w:val="00A339E1"/>
    <w:rsid w:val="00A33C94"/>
    <w:rsid w:val="00A33FEF"/>
    <w:rsid w:val="00A35263"/>
    <w:rsid w:val="00A35520"/>
    <w:rsid w:val="00A3557C"/>
    <w:rsid w:val="00A358CB"/>
    <w:rsid w:val="00A36440"/>
    <w:rsid w:val="00A36B6E"/>
    <w:rsid w:val="00A36EF1"/>
    <w:rsid w:val="00A37547"/>
    <w:rsid w:val="00A377F3"/>
    <w:rsid w:val="00A415E8"/>
    <w:rsid w:val="00A426CE"/>
    <w:rsid w:val="00A428DE"/>
    <w:rsid w:val="00A4315F"/>
    <w:rsid w:val="00A4357D"/>
    <w:rsid w:val="00A44191"/>
    <w:rsid w:val="00A44573"/>
    <w:rsid w:val="00A44804"/>
    <w:rsid w:val="00A44A08"/>
    <w:rsid w:val="00A44DD9"/>
    <w:rsid w:val="00A45543"/>
    <w:rsid w:val="00A4561E"/>
    <w:rsid w:val="00A457B3"/>
    <w:rsid w:val="00A46D67"/>
    <w:rsid w:val="00A470BC"/>
    <w:rsid w:val="00A47F1F"/>
    <w:rsid w:val="00A50A65"/>
    <w:rsid w:val="00A5156B"/>
    <w:rsid w:val="00A51EB1"/>
    <w:rsid w:val="00A52435"/>
    <w:rsid w:val="00A547D4"/>
    <w:rsid w:val="00A551BC"/>
    <w:rsid w:val="00A56556"/>
    <w:rsid w:val="00A568A4"/>
    <w:rsid w:val="00A57472"/>
    <w:rsid w:val="00A5748E"/>
    <w:rsid w:val="00A578BC"/>
    <w:rsid w:val="00A579A2"/>
    <w:rsid w:val="00A57BC2"/>
    <w:rsid w:val="00A608B5"/>
    <w:rsid w:val="00A62A84"/>
    <w:rsid w:val="00A62CF2"/>
    <w:rsid w:val="00A646A8"/>
    <w:rsid w:val="00A6491A"/>
    <w:rsid w:val="00A652E0"/>
    <w:rsid w:val="00A65D39"/>
    <w:rsid w:val="00A661C8"/>
    <w:rsid w:val="00A66B4E"/>
    <w:rsid w:val="00A6724D"/>
    <w:rsid w:val="00A6786E"/>
    <w:rsid w:val="00A67DF7"/>
    <w:rsid w:val="00A70D80"/>
    <w:rsid w:val="00A71183"/>
    <w:rsid w:val="00A723B9"/>
    <w:rsid w:val="00A7480A"/>
    <w:rsid w:val="00A74985"/>
    <w:rsid w:val="00A75063"/>
    <w:rsid w:val="00A77649"/>
    <w:rsid w:val="00A77773"/>
    <w:rsid w:val="00A803BB"/>
    <w:rsid w:val="00A812D8"/>
    <w:rsid w:val="00A81FF6"/>
    <w:rsid w:val="00A82020"/>
    <w:rsid w:val="00A82079"/>
    <w:rsid w:val="00A82151"/>
    <w:rsid w:val="00A8236A"/>
    <w:rsid w:val="00A83281"/>
    <w:rsid w:val="00A838FB"/>
    <w:rsid w:val="00A847B7"/>
    <w:rsid w:val="00A849D7"/>
    <w:rsid w:val="00A84DD8"/>
    <w:rsid w:val="00A84E15"/>
    <w:rsid w:val="00A85E04"/>
    <w:rsid w:val="00A863F2"/>
    <w:rsid w:val="00A86767"/>
    <w:rsid w:val="00A867F8"/>
    <w:rsid w:val="00A871EB"/>
    <w:rsid w:val="00A87715"/>
    <w:rsid w:val="00A877DF"/>
    <w:rsid w:val="00A87ADF"/>
    <w:rsid w:val="00A90331"/>
    <w:rsid w:val="00A9039A"/>
    <w:rsid w:val="00A90D09"/>
    <w:rsid w:val="00A91C0A"/>
    <w:rsid w:val="00A924E1"/>
    <w:rsid w:val="00A9406E"/>
    <w:rsid w:val="00A940E6"/>
    <w:rsid w:val="00A94AC5"/>
    <w:rsid w:val="00A94D64"/>
    <w:rsid w:val="00A94DCD"/>
    <w:rsid w:val="00A97CF4"/>
    <w:rsid w:val="00AA106E"/>
    <w:rsid w:val="00AA253F"/>
    <w:rsid w:val="00AA2814"/>
    <w:rsid w:val="00AA2998"/>
    <w:rsid w:val="00AA3216"/>
    <w:rsid w:val="00AA4954"/>
    <w:rsid w:val="00AA4D2B"/>
    <w:rsid w:val="00AA5833"/>
    <w:rsid w:val="00AA66A7"/>
    <w:rsid w:val="00AA72A7"/>
    <w:rsid w:val="00AB0330"/>
    <w:rsid w:val="00AB0935"/>
    <w:rsid w:val="00AB0AF0"/>
    <w:rsid w:val="00AB1033"/>
    <w:rsid w:val="00AB1D27"/>
    <w:rsid w:val="00AB233C"/>
    <w:rsid w:val="00AB2BDF"/>
    <w:rsid w:val="00AB315B"/>
    <w:rsid w:val="00AB36F9"/>
    <w:rsid w:val="00AB3A66"/>
    <w:rsid w:val="00AB43AF"/>
    <w:rsid w:val="00AB4FDD"/>
    <w:rsid w:val="00AB54EC"/>
    <w:rsid w:val="00AB59F2"/>
    <w:rsid w:val="00AB612C"/>
    <w:rsid w:val="00AB62EC"/>
    <w:rsid w:val="00AB72D0"/>
    <w:rsid w:val="00AB7BAF"/>
    <w:rsid w:val="00AC1413"/>
    <w:rsid w:val="00AC1E43"/>
    <w:rsid w:val="00AC2CB8"/>
    <w:rsid w:val="00AC2DDE"/>
    <w:rsid w:val="00AC4249"/>
    <w:rsid w:val="00AC4510"/>
    <w:rsid w:val="00AC4BE6"/>
    <w:rsid w:val="00AC4D57"/>
    <w:rsid w:val="00AC5356"/>
    <w:rsid w:val="00AC6E87"/>
    <w:rsid w:val="00AC7325"/>
    <w:rsid w:val="00AD040D"/>
    <w:rsid w:val="00AD0671"/>
    <w:rsid w:val="00AD1935"/>
    <w:rsid w:val="00AD2184"/>
    <w:rsid w:val="00AD23ED"/>
    <w:rsid w:val="00AD2870"/>
    <w:rsid w:val="00AD36A2"/>
    <w:rsid w:val="00AD3800"/>
    <w:rsid w:val="00AD3BA3"/>
    <w:rsid w:val="00AD403C"/>
    <w:rsid w:val="00AD419E"/>
    <w:rsid w:val="00AD421F"/>
    <w:rsid w:val="00AD4A1F"/>
    <w:rsid w:val="00AD4EBF"/>
    <w:rsid w:val="00AD5F8C"/>
    <w:rsid w:val="00AD612E"/>
    <w:rsid w:val="00AD670D"/>
    <w:rsid w:val="00AD71D5"/>
    <w:rsid w:val="00AE07EE"/>
    <w:rsid w:val="00AE0CDE"/>
    <w:rsid w:val="00AE119F"/>
    <w:rsid w:val="00AE15E1"/>
    <w:rsid w:val="00AE19E9"/>
    <w:rsid w:val="00AE1C53"/>
    <w:rsid w:val="00AE22BD"/>
    <w:rsid w:val="00AE4CEB"/>
    <w:rsid w:val="00AE563F"/>
    <w:rsid w:val="00AE5BAC"/>
    <w:rsid w:val="00AE6143"/>
    <w:rsid w:val="00AE6488"/>
    <w:rsid w:val="00AE655E"/>
    <w:rsid w:val="00AE6D8E"/>
    <w:rsid w:val="00AE739A"/>
    <w:rsid w:val="00AE7871"/>
    <w:rsid w:val="00AE7A80"/>
    <w:rsid w:val="00AE7B29"/>
    <w:rsid w:val="00AE7C94"/>
    <w:rsid w:val="00AF064A"/>
    <w:rsid w:val="00AF0725"/>
    <w:rsid w:val="00AF12E6"/>
    <w:rsid w:val="00AF25FC"/>
    <w:rsid w:val="00AF3011"/>
    <w:rsid w:val="00AF3256"/>
    <w:rsid w:val="00AF3BB3"/>
    <w:rsid w:val="00AF598C"/>
    <w:rsid w:val="00AF5B07"/>
    <w:rsid w:val="00AF66F3"/>
    <w:rsid w:val="00AF6D1E"/>
    <w:rsid w:val="00AF6D9F"/>
    <w:rsid w:val="00AF72BB"/>
    <w:rsid w:val="00AF747E"/>
    <w:rsid w:val="00B00E16"/>
    <w:rsid w:val="00B012C6"/>
    <w:rsid w:val="00B01785"/>
    <w:rsid w:val="00B01965"/>
    <w:rsid w:val="00B01B9F"/>
    <w:rsid w:val="00B01D25"/>
    <w:rsid w:val="00B01F2E"/>
    <w:rsid w:val="00B02225"/>
    <w:rsid w:val="00B034EE"/>
    <w:rsid w:val="00B0355C"/>
    <w:rsid w:val="00B03836"/>
    <w:rsid w:val="00B03C16"/>
    <w:rsid w:val="00B03C17"/>
    <w:rsid w:val="00B03E5B"/>
    <w:rsid w:val="00B03F6A"/>
    <w:rsid w:val="00B0401E"/>
    <w:rsid w:val="00B0457F"/>
    <w:rsid w:val="00B048C0"/>
    <w:rsid w:val="00B04B6E"/>
    <w:rsid w:val="00B04D83"/>
    <w:rsid w:val="00B051BA"/>
    <w:rsid w:val="00B05538"/>
    <w:rsid w:val="00B06C2F"/>
    <w:rsid w:val="00B0761D"/>
    <w:rsid w:val="00B07846"/>
    <w:rsid w:val="00B07B53"/>
    <w:rsid w:val="00B10D4F"/>
    <w:rsid w:val="00B112D4"/>
    <w:rsid w:val="00B11C31"/>
    <w:rsid w:val="00B137F3"/>
    <w:rsid w:val="00B15461"/>
    <w:rsid w:val="00B15572"/>
    <w:rsid w:val="00B15FD2"/>
    <w:rsid w:val="00B1626B"/>
    <w:rsid w:val="00B179CF"/>
    <w:rsid w:val="00B203ED"/>
    <w:rsid w:val="00B20DAB"/>
    <w:rsid w:val="00B21037"/>
    <w:rsid w:val="00B2182B"/>
    <w:rsid w:val="00B21F02"/>
    <w:rsid w:val="00B238C6"/>
    <w:rsid w:val="00B23E1D"/>
    <w:rsid w:val="00B249D1"/>
    <w:rsid w:val="00B24D32"/>
    <w:rsid w:val="00B25B53"/>
    <w:rsid w:val="00B26D34"/>
    <w:rsid w:val="00B271F9"/>
    <w:rsid w:val="00B279E3"/>
    <w:rsid w:val="00B30368"/>
    <w:rsid w:val="00B308F1"/>
    <w:rsid w:val="00B31537"/>
    <w:rsid w:val="00B3243C"/>
    <w:rsid w:val="00B325F8"/>
    <w:rsid w:val="00B32779"/>
    <w:rsid w:val="00B32908"/>
    <w:rsid w:val="00B333BA"/>
    <w:rsid w:val="00B33468"/>
    <w:rsid w:val="00B34A45"/>
    <w:rsid w:val="00B34B38"/>
    <w:rsid w:val="00B36CBE"/>
    <w:rsid w:val="00B37120"/>
    <w:rsid w:val="00B372E3"/>
    <w:rsid w:val="00B37546"/>
    <w:rsid w:val="00B403A4"/>
    <w:rsid w:val="00B414AD"/>
    <w:rsid w:val="00B41D9D"/>
    <w:rsid w:val="00B42747"/>
    <w:rsid w:val="00B43D78"/>
    <w:rsid w:val="00B440AD"/>
    <w:rsid w:val="00B44617"/>
    <w:rsid w:val="00B45E37"/>
    <w:rsid w:val="00B466DE"/>
    <w:rsid w:val="00B467C9"/>
    <w:rsid w:val="00B46C90"/>
    <w:rsid w:val="00B473FC"/>
    <w:rsid w:val="00B47DFF"/>
    <w:rsid w:val="00B47EA5"/>
    <w:rsid w:val="00B47FB8"/>
    <w:rsid w:val="00B50567"/>
    <w:rsid w:val="00B512AD"/>
    <w:rsid w:val="00B512D8"/>
    <w:rsid w:val="00B516C4"/>
    <w:rsid w:val="00B51B92"/>
    <w:rsid w:val="00B51FCD"/>
    <w:rsid w:val="00B521FC"/>
    <w:rsid w:val="00B52238"/>
    <w:rsid w:val="00B52F76"/>
    <w:rsid w:val="00B52F83"/>
    <w:rsid w:val="00B53435"/>
    <w:rsid w:val="00B53ABD"/>
    <w:rsid w:val="00B544EF"/>
    <w:rsid w:val="00B54C93"/>
    <w:rsid w:val="00B5538C"/>
    <w:rsid w:val="00B5556F"/>
    <w:rsid w:val="00B56F65"/>
    <w:rsid w:val="00B57405"/>
    <w:rsid w:val="00B57D70"/>
    <w:rsid w:val="00B57DB2"/>
    <w:rsid w:val="00B60787"/>
    <w:rsid w:val="00B60D8F"/>
    <w:rsid w:val="00B616B2"/>
    <w:rsid w:val="00B6220B"/>
    <w:rsid w:val="00B625B8"/>
    <w:rsid w:val="00B630DB"/>
    <w:rsid w:val="00B633B1"/>
    <w:rsid w:val="00B634AB"/>
    <w:rsid w:val="00B63E1F"/>
    <w:rsid w:val="00B6461F"/>
    <w:rsid w:val="00B64626"/>
    <w:rsid w:val="00B64858"/>
    <w:rsid w:val="00B64F88"/>
    <w:rsid w:val="00B65633"/>
    <w:rsid w:val="00B65C47"/>
    <w:rsid w:val="00B671D3"/>
    <w:rsid w:val="00B67A17"/>
    <w:rsid w:val="00B72B1F"/>
    <w:rsid w:val="00B745E7"/>
    <w:rsid w:val="00B746B0"/>
    <w:rsid w:val="00B752C5"/>
    <w:rsid w:val="00B75F00"/>
    <w:rsid w:val="00B7602A"/>
    <w:rsid w:val="00B7621A"/>
    <w:rsid w:val="00B77961"/>
    <w:rsid w:val="00B82E21"/>
    <w:rsid w:val="00B833D4"/>
    <w:rsid w:val="00B83640"/>
    <w:rsid w:val="00B836FF"/>
    <w:rsid w:val="00B84396"/>
    <w:rsid w:val="00B8474E"/>
    <w:rsid w:val="00B84EFD"/>
    <w:rsid w:val="00B85044"/>
    <w:rsid w:val="00B86DE5"/>
    <w:rsid w:val="00B8731A"/>
    <w:rsid w:val="00B87DD8"/>
    <w:rsid w:val="00B90584"/>
    <w:rsid w:val="00B90721"/>
    <w:rsid w:val="00B91880"/>
    <w:rsid w:val="00B92CD7"/>
    <w:rsid w:val="00B93747"/>
    <w:rsid w:val="00B93ED3"/>
    <w:rsid w:val="00B944B8"/>
    <w:rsid w:val="00B94730"/>
    <w:rsid w:val="00B9476F"/>
    <w:rsid w:val="00B948CC"/>
    <w:rsid w:val="00B94F74"/>
    <w:rsid w:val="00B95D45"/>
    <w:rsid w:val="00B9628D"/>
    <w:rsid w:val="00B96586"/>
    <w:rsid w:val="00B96FBB"/>
    <w:rsid w:val="00B97261"/>
    <w:rsid w:val="00BA0CD5"/>
    <w:rsid w:val="00BA1322"/>
    <w:rsid w:val="00BA16E6"/>
    <w:rsid w:val="00BA2447"/>
    <w:rsid w:val="00BA27FC"/>
    <w:rsid w:val="00BA3F08"/>
    <w:rsid w:val="00BA50A0"/>
    <w:rsid w:val="00BA5674"/>
    <w:rsid w:val="00BA6172"/>
    <w:rsid w:val="00BA6C85"/>
    <w:rsid w:val="00BA707E"/>
    <w:rsid w:val="00BA77F4"/>
    <w:rsid w:val="00BA7CBF"/>
    <w:rsid w:val="00BB0972"/>
    <w:rsid w:val="00BB0A44"/>
    <w:rsid w:val="00BB1369"/>
    <w:rsid w:val="00BB15F6"/>
    <w:rsid w:val="00BB174B"/>
    <w:rsid w:val="00BB1BB0"/>
    <w:rsid w:val="00BB256D"/>
    <w:rsid w:val="00BB329D"/>
    <w:rsid w:val="00BB34C3"/>
    <w:rsid w:val="00BB3613"/>
    <w:rsid w:val="00BB3C6E"/>
    <w:rsid w:val="00BB3C89"/>
    <w:rsid w:val="00BB3DCE"/>
    <w:rsid w:val="00BB4455"/>
    <w:rsid w:val="00BB4542"/>
    <w:rsid w:val="00BB4AA2"/>
    <w:rsid w:val="00BB4ECD"/>
    <w:rsid w:val="00BB59FA"/>
    <w:rsid w:val="00BB5D46"/>
    <w:rsid w:val="00BB5DD2"/>
    <w:rsid w:val="00BB657D"/>
    <w:rsid w:val="00BB6584"/>
    <w:rsid w:val="00BB70E4"/>
    <w:rsid w:val="00BB720B"/>
    <w:rsid w:val="00BB7585"/>
    <w:rsid w:val="00BB7C08"/>
    <w:rsid w:val="00BC01E4"/>
    <w:rsid w:val="00BC0A09"/>
    <w:rsid w:val="00BC12BF"/>
    <w:rsid w:val="00BC2F25"/>
    <w:rsid w:val="00BC3317"/>
    <w:rsid w:val="00BC3ECF"/>
    <w:rsid w:val="00BC42EF"/>
    <w:rsid w:val="00BC463D"/>
    <w:rsid w:val="00BC605E"/>
    <w:rsid w:val="00BC6426"/>
    <w:rsid w:val="00BD0091"/>
    <w:rsid w:val="00BD02BA"/>
    <w:rsid w:val="00BD0761"/>
    <w:rsid w:val="00BD12AC"/>
    <w:rsid w:val="00BD1720"/>
    <w:rsid w:val="00BD2CFB"/>
    <w:rsid w:val="00BD4151"/>
    <w:rsid w:val="00BD491E"/>
    <w:rsid w:val="00BD4EB4"/>
    <w:rsid w:val="00BD568B"/>
    <w:rsid w:val="00BD6FD2"/>
    <w:rsid w:val="00BD722F"/>
    <w:rsid w:val="00BD751E"/>
    <w:rsid w:val="00BE01C0"/>
    <w:rsid w:val="00BE05E2"/>
    <w:rsid w:val="00BE0DFD"/>
    <w:rsid w:val="00BE10D5"/>
    <w:rsid w:val="00BE1FA8"/>
    <w:rsid w:val="00BE2094"/>
    <w:rsid w:val="00BE249C"/>
    <w:rsid w:val="00BE2BFB"/>
    <w:rsid w:val="00BE2F8F"/>
    <w:rsid w:val="00BE3058"/>
    <w:rsid w:val="00BE318C"/>
    <w:rsid w:val="00BE3F2E"/>
    <w:rsid w:val="00BE40BB"/>
    <w:rsid w:val="00BE4314"/>
    <w:rsid w:val="00BE453F"/>
    <w:rsid w:val="00BE6952"/>
    <w:rsid w:val="00BE6AA4"/>
    <w:rsid w:val="00BE7A18"/>
    <w:rsid w:val="00BF1C28"/>
    <w:rsid w:val="00BF2448"/>
    <w:rsid w:val="00BF2839"/>
    <w:rsid w:val="00BF2938"/>
    <w:rsid w:val="00BF3101"/>
    <w:rsid w:val="00BF41A9"/>
    <w:rsid w:val="00BF4B1E"/>
    <w:rsid w:val="00BF4CA8"/>
    <w:rsid w:val="00BF5138"/>
    <w:rsid w:val="00BF55C9"/>
    <w:rsid w:val="00BF5618"/>
    <w:rsid w:val="00BF5843"/>
    <w:rsid w:val="00BF5DA6"/>
    <w:rsid w:val="00BF6070"/>
    <w:rsid w:val="00BF6321"/>
    <w:rsid w:val="00BF6A1C"/>
    <w:rsid w:val="00BF6C35"/>
    <w:rsid w:val="00BF7FDA"/>
    <w:rsid w:val="00C017C5"/>
    <w:rsid w:val="00C01940"/>
    <w:rsid w:val="00C0199D"/>
    <w:rsid w:val="00C01A80"/>
    <w:rsid w:val="00C033C2"/>
    <w:rsid w:val="00C037F5"/>
    <w:rsid w:val="00C04261"/>
    <w:rsid w:val="00C057CE"/>
    <w:rsid w:val="00C05B7B"/>
    <w:rsid w:val="00C05BDE"/>
    <w:rsid w:val="00C05D1D"/>
    <w:rsid w:val="00C06532"/>
    <w:rsid w:val="00C06EC5"/>
    <w:rsid w:val="00C07115"/>
    <w:rsid w:val="00C07D18"/>
    <w:rsid w:val="00C07D55"/>
    <w:rsid w:val="00C105FA"/>
    <w:rsid w:val="00C10B86"/>
    <w:rsid w:val="00C11E4A"/>
    <w:rsid w:val="00C11FE4"/>
    <w:rsid w:val="00C1265F"/>
    <w:rsid w:val="00C1267A"/>
    <w:rsid w:val="00C12CC8"/>
    <w:rsid w:val="00C1338E"/>
    <w:rsid w:val="00C146BF"/>
    <w:rsid w:val="00C14A5D"/>
    <w:rsid w:val="00C14E10"/>
    <w:rsid w:val="00C15B82"/>
    <w:rsid w:val="00C15F54"/>
    <w:rsid w:val="00C16098"/>
    <w:rsid w:val="00C16756"/>
    <w:rsid w:val="00C17418"/>
    <w:rsid w:val="00C177F1"/>
    <w:rsid w:val="00C1795C"/>
    <w:rsid w:val="00C17D19"/>
    <w:rsid w:val="00C17E63"/>
    <w:rsid w:val="00C20278"/>
    <w:rsid w:val="00C20748"/>
    <w:rsid w:val="00C209FE"/>
    <w:rsid w:val="00C20B33"/>
    <w:rsid w:val="00C20F99"/>
    <w:rsid w:val="00C210F9"/>
    <w:rsid w:val="00C214E8"/>
    <w:rsid w:val="00C219AE"/>
    <w:rsid w:val="00C21C55"/>
    <w:rsid w:val="00C22C10"/>
    <w:rsid w:val="00C23EDB"/>
    <w:rsid w:val="00C24001"/>
    <w:rsid w:val="00C259B5"/>
    <w:rsid w:val="00C25F39"/>
    <w:rsid w:val="00C26B5D"/>
    <w:rsid w:val="00C275D4"/>
    <w:rsid w:val="00C27FEF"/>
    <w:rsid w:val="00C3108E"/>
    <w:rsid w:val="00C31557"/>
    <w:rsid w:val="00C3157F"/>
    <w:rsid w:val="00C31809"/>
    <w:rsid w:val="00C31E80"/>
    <w:rsid w:val="00C32357"/>
    <w:rsid w:val="00C3316B"/>
    <w:rsid w:val="00C34201"/>
    <w:rsid w:val="00C34453"/>
    <w:rsid w:val="00C34F1C"/>
    <w:rsid w:val="00C35817"/>
    <w:rsid w:val="00C36139"/>
    <w:rsid w:val="00C3712B"/>
    <w:rsid w:val="00C37636"/>
    <w:rsid w:val="00C4042C"/>
    <w:rsid w:val="00C40C82"/>
    <w:rsid w:val="00C4191A"/>
    <w:rsid w:val="00C41988"/>
    <w:rsid w:val="00C41F38"/>
    <w:rsid w:val="00C427D6"/>
    <w:rsid w:val="00C42A95"/>
    <w:rsid w:val="00C42D63"/>
    <w:rsid w:val="00C43AF0"/>
    <w:rsid w:val="00C43C4B"/>
    <w:rsid w:val="00C44323"/>
    <w:rsid w:val="00C44422"/>
    <w:rsid w:val="00C45458"/>
    <w:rsid w:val="00C455A5"/>
    <w:rsid w:val="00C46B06"/>
    <w:rsid w:val="00C47498"/>
    <w:rsid w:val="00C47524"/>
    <w:rsid w:val="00C47CF6"/>
    <w:rsid w:val="00C5111D"/>
    <w:rsid w:val="00C51151"/>
    <w:rsid w:val="00C511E4"/>
    <w:rsid w:val="00C51FA3"/>
    <w:rsid w:val="00C529A8"/>
    <w:rsid w:val="00C52ED3"/>
    <w:rsid w:val="00C53936"/>
    <w:rsid w:val="00C53B19"/>
    <w:rsid w:val="00C544F4"/>
    <w:rsid w:val="00C5459B"/>
    <w:rsid w:val="00C54ABD"/>
    <w:rsid w:val="00C54DE1"/>
    <w:rsid w:val="00C55060"/>
    <w:rsid w:val="00C55BCD"/>
    <w:rsid w:val="00C55CEE"/>
    <w:rsid w:val="00C55FC6"/>
    <w:rsid w:val="00C565C1"/>
    <w:rsid w:val="00C575C2"/>
    <w:rsid w:val="00C57771"/>
    <w:rsid w:val="00C60687"/>
    <w:rsid w:val="00C614BC"/>
    <w:rsid w:val="00C61702"/>
    <w:rsid w:val="00C620C6"/>
    <w:rsid w:val="00C620D5"/>
    <w:rsid w:val="00C62B7B"/>
    <w:rsid w:val="00C630D0"/>
    <w:rsid w:val="00C6370D"/>
    <w:rsid w:val="00C63765"/>
    <w:rsid w:val="00C63FA0"/>
    <w:rsid w:val="00C6436B"/>
    <w:rsid w:val="00C646D5"/>
    <w:rsid w:val="00C648F7"/>
    <w:rsid w:val="00C6573C"/>
    <w:rsid w:val="00C667E4"/>
    <w:rsid w:val="00C674D0"/>
    <w:rsid w:val="00C7096F"/>
    <w:rsid w:val="00C7217A"/>
    <w:rsid w:val="00C729A4"/>
    <w:rsid w:val="00C73036"/>
    <w:rsid w:val="00C7360C"/>
    <w:rsid w:val="00C737FA"/>
    <w:rsid w:val="00C73F3E"/>
    <w:rsid w:val="00C74086"/>
    <w:rsid w:val="00C740A3"/>
    <w:rsid w:val="00C742E1"/>
    <w:rsid w:val="00C74AAB"/>
    <w:rsid w:val="00C74C6D"/>
    <w:rsid w:val="00C76236"/>
    <w:rsid w:val="00C76873"/>
    <w:rsid w:val="00C76FC5"/>
    <w:rsid w:val="00C77090"/>
    <w:rsid w:val="00C77326"/>
    <w:rsid w:val="00C77601"/>
    <w:rsid w:val="00C80859"/>
    <w:rsid w:val="00C80A03"/>
    <w:rsid w:val="00C816C3"/>
    <w:rsid w:val="00C822FB"/>
    <w:rsid w:val="00C83381"/>
    <w:rsid w:val="00C848A7"/>
    <w:rsid w:val="00C84CD4"/>
    <w:rsid w:val="00C854A6"/>
    <w:rsid w:val="00C85539"/>
    <w:rsid w:val="00C85B9F"/>
    <w:rsid w:val="00C860FF"/>
    <w:rsid w:val="00C86B30"/>
    <w:rsid w:val="00C8715F"/>
    <w:rsid w:val="00C87533"/>
    <w:rsid w:val="00C90080"/>
    <w:rsid w:val="00C905C0"/>
    <w:rsid w:val="00C90CE1"/>
    <w:rsid w:val="00C90E03"/>
    <w:rsid w:val="00C90EBD"/>
    <w:rsid w:val="00C91328"/>
    <w:rsid w:val="00C917B5"/>
    <w:rsid w:val="00C925B6"/>
    <w:rsid w:val="00C92C4E"/>
    <w:rsid w:val="00C92D94"/>
    <w:rsid w:val="00C92DBA"/>
    <w:rsid w:val="00C93041"/>
    <w:rsid w:val="00C93666"/>
    <w:rsid w:val="00C93F9F"/>
    <w:rsid w:val="00C948A2"/>
    <w:rsid w:val="00C95100"/>
    <w:rsid w:val="00C95676"/>
    <w:rsid w:val="00C9582E"/>
    <w:rsid w:val="00C95C87"/>
    <w:rsid w:val="00C962D0"/>
    <w:rsid w:val="00C96ECD"/>
    <w:rsid w:val="00C96FB4"/>
    <w:rsid w:val="00C9744B"/>
    <w:rsid w:val="00CA0086"/>
    <w:rsid w:val="00CA12F2"/>
    <w:rsid w:val="00CA1A09"/>
    <w:rsid w:val="00CA2336"/>
    <w:rsid w:val="00CA2DCA"/>
    <w:rsid w:val="00CA318D"/>
    <w:rsid w:val="00CA373A"/>
    <w:rsid w:val="00CA3B4C"/>
    <w:rsid w:val="00CA3CA8"/>
    <w:rsid w:val="00CA49B3"/>
    <w:rsid w:val="00CA5D86"/>
    <w:rsid w:val="00CA5DA4"/>
    <w:rsid w:val="00CA5EFC"/>
    <w:rsid w:val="00CA638C"/>
    <w:rsid w:val="00CA691F"/>
    <w:rsid w:val="00CA70CD"/>
    <w:rsid w:val="00CA75D5"/>
    <w:rsid w:val="00CA7A64"/>
    <w:rsid w:val="00CA7EFD"/>
    <w:rsid w:val="00CB001C"/>
    <w:rsid w:val="00CB034D"/>
    <w:rsid w:val="00CB06D9"/>
    <w:rsid w:val="00CB06E5"/>
    <w:rsid w:val="00CB081E"/>
    <w:rsid w:val="00CB0E54"/>
    <w:rsid w:val="00CB1145"/>
    <w:rsid w:val="00CB202E"/>
    <w:rsid w:val="00CB3730"/>
    <w:rsid w:val="00CB3895"/>
    <w:rsid w:val="00CB556A"/>
    <w:rsid w:val="00CB67A1"/>
    <w:rsid w:val="00CB6FF8"/>
    <w:rsid w:val="00CC03DE"/>
    <w:rsid w:val="00CC040B"/>
    <w:rsid w:val="00CC0DEE"/>
    <w:rsid w:val="00CC10F1"/>
    <w:rsid w:val="00CC197D"/>
    <w:rsid w:val="00CC1F5A"/>
    <w:rsid w:val="00CC22F9"/>
    <w:rsid w:val="00CC2934"/>
    <w:rsid w:val="00CC2E09"/>
    <w:rsid w:val="00CC2E3A"/>
    <w:rsid w:val="00CC3124"/>
    <w:rsid w:val="00CC3772"/>
    <w:rsid w:val="00CC3AC4"/>
    <w:rsid w:val="00CC41B0"/>
    <w:rsid w:val="00CC4EA5"/>
    <w:rsid w:val="00CC5261"/>
    <w:rsid w:val="00CC60BD"/>
    <w:rsid w:val="00CC6798"/>
    <w:rsid w:val="00CC7360"/>
    <w:rsid w:val="00CC736A"/>
    <w:rsid w:val="00CC7416"/>
    <w:rsid w:val="00CD1374"/>
    <w:rsid w:val="00CD1EA9"/>
    <w:rsid w:val="00CD1F9E"/>
    <w:rsid w:val="00CD205C"/>
    <w:rsid w:val="00CD2D93"/>
    <w:rsid w:val="00CD3B25"/>
    <w:rsid w:val="00CD3EC9"/>
    <w:rsid w:val="00CD5654"/>
    <w:rsid w:val="00CD5D67"/>
    <w:rsid w:val="00CD6159"/>
    <w:rsid w:val="00CD72E4"/>
    <w:rsid w:val="00CD772F"/>
    <w:rsid w:val="00CD7DF2"/>
    <w:rsid w:val="00CE00C0"/>
    <w:rsid w:val="00CE05EE"/>
    <w:rsid w:val="00CE11A5"/>
    <w:rsid w:val="00CE1CDB"/>
    <w:rsid w:val="00CE1F1D"/>
    <w:rsid w:val="00CE2271"/>
    <w:rsid w:val="00CE2AE3"/>
    <w:rsid w:val="00CE2BE2"/>
    <w:rsid w:val="00CE341C"/>
    <w:rsid w:val="00CE3491"/>
    <w:rsid w:val="00CE350D"/>
    <w:rsid w:val="00CE3A01"/>
    <w:rsid w:val="00CE3BA5"/>
    <w:rsid w:val="00CE3D3A"/>
    <w:rsid w:val="00CE4098"/>
    <w:rsid w:val="00CE40F2"/>
    <w:rsid w:val="00CE418E"/>
    <w:rsid w:val="00CE493C"/>
    <w:rsid w:val="00CE5AD5"/>
    <w:rsid w:val="00CE65C7"/>
    <w:rsid w:val="00CE6687"/>
    <w:rsid w:val="00CE6693"/>
    <w:rsid w:val="00CE70C5"/>
    <w:rsid w:val="00CE7359"/>
    <w:rsid w:val="00CE7458"/>
    <w:rsid w:val="00CE7837"/>
    <w:rsid w:val="00CF02B7"/>
    <w:rsid w:val="00CF089C"/>
    <w:rsid w:val="00CF0A21"/>
    <w:rsid w:val="00CF0EE7"/>
    <w:rsid w:val="00CF19D5"/>
    <w:rsid w:val="00CF3846"/>
    <w:rsid w:val="00CF3A18"/>
    <w:rsid w:val="00CF43B9"/>
    <w:rsid w:val="00CF4879"/>
    <w:rsid w:val="00CF4B2D"/>
    <w:rsid w:val="00CF4D84"/>
    <w:rsid w:val="00CF576F"/>
    <w:rsid w:val="00CF7056"/>
    <w:rsid w:val="00CF70FD"/>
    <w:rsid w:val="00CF7F65"/>
    <w:rsid w:val="00D005FA"/>
    <w:rsid w:val="00D011E1"/>
    <w:rsid w:val="00D01C67"/>
    <w:rsid w:val="00D01FE5"/>
    <w:rsid w:val="00D024B0"/>
    <w:rsid w:val="00D02E9F"/>
    <w:rsid w:val="00D032B1"/>
    <w:rsid w:val="00D043E4"/>
    <w:rsid w:val="00D0444D"/>
    <w:rsid w:val="00D047C4"/>
    <w:rsid w:val="00D0596C"/>
    <w:rsid w:val="00D06191"/>
    <w:rsid w:val="00D07149"/>
    <w:rsid w:val="00D078E6"/>
    <w:rsid w:val="00D10103"/>
    <w:rsid w:val="00D107BF"/>
    <w:rsid w:val="00D10C6E"/>
    <w:rsid w:val="00D11082"/>
    <w:rsid w:val="00D1208A"/>
    <w:rsid w:val="00D13D3D"/>
    <w:rsid w:val="00D14256"/>
    <w:rsid w:val="00D14561"/>
    <w:rsid w:val="00D1517D"/>
    <w:rsid w:val="00D159BD"/>
    <w:rsid w:val="00D16092"/>
    <w:rsid w:val="00D17BDA"/>
    <w:rsid w:val="00D20158"/>
    <w:rsid w:val="00D210B1"/>
    <w:rsid w:val="00D213F4"/>
    <w:rsid w:val="00D2154A"/>
    <w:rsid w:val="00D21A0A"/>
    <w:rsid w:val="00D21E38"/>
    <w:rsid w:val="00D24ABB"/>
    <w:rsid w:val="00D25B2B"/>
    <w:rsid w:val="00D25D2D"/>
    <w:rsid w:val="00D26F93"/>
    <w:rsid w:val="00D278C7"/>
    <w:rsid w:val="00D278E2"/>
    <w:rsid w:val="00D27E96"/>
    <w:rsid w:val="00D30050"/>
    <w:rsid w:val="00D301F7"/>
    <w:rsid w:val="00D30AE2"/>
    <w:rsid w:val="00D30AEE"/>
    <w:rsid w:val="00D310E5"/>
    <w:rsid w:val="00D31304"/>
    <w:rsid w:val="00D315A9"/>
    <w:rsid w:val="00D32B9B"/>
    <w:rsid w:val="00D32ECA"/>
    <w:rsid w:val="00D33196"/>
    <w:rsid w:val="00D337AA"/>
    <w:rsid w:val="00D33FC2"/>
    <w:rsid w:val="00D344F9"/>
    <w:rsid w:val="00D35597"/>
    <w:rsid w:val="00D3706E"/>
    <w:rsid w:val="00D377A0"/>
    <w:rsid w:val="00D37F67"/>
    <w:rsid w:val="00D40127"/>
    <w:rsid w:val="00D401F8"/>
    <w:rsid w:val="00D40A96"/>
    <w:rsid w:val="00D40AF9"/>
    <w:rsid w:val="00D40E04"/>
    <w:rsid w:val="00D40E2A"/>
    <w:rsid w:val="00D40EC1"/>
    <w:rsid w:val="00D4259E"/>
    <w:rsid w:val="00D427EC"/>
    <w:rsid w:val="00D42E47"/>
    <w:rsid w:val="00D4304A"/>
    <w:rsid w:val="00D43D71"/>
    <w:rsid w:val="00D44AD6"/>
    <w:rsid w:val="00D45139"/>
    <w:rsid w:val="00D459C0"/>
    <w:rsid w:val="00D45AE2"/>
    <w:rsid w:val="00D45D51"/>
    <w:rsid w:val="00D45E33"/>
    <w:rsid w:val="00D4627D"/>
    <w:rsid w:val="00D46733"/>
    <w:rsid w:val="00D46B44"/>
    <w:rsid w:val="00D46D21"/>
    <w:rsid w:val="00D46DC8"/>
    <w:rsid w:val="00D46EA7"/>
    <w:rsid w:val="00D47505"/>
    <w:rsid w:val="00D47DD1"/>
    <w:rsid w:val="00D47F24"/>
    <w:rsid w:val="00D50180"/>
    <w:rsid w:val="00D50A39"/>
    <w:rsid w:val="00D51D00"/>
    <w:rsid w:val="00D51F9F"/>
    <w:rsid w:val="00D52074"/>
    <w:rsid w:val="00D53056"/>
    <w:rsid w:val="00D53597"/>
    <w:rsid w:val="00D53E6A"/>
    <w:rsid w:val="00D54930"/>
    <w:rsid w:val="00D54D32"/>
    <w:rsid w:val="00D55080"/>
    <w:rsid w:val="00D55A70"/>
    <w:rsid w:val="00D560BA"/>
    <w:rsid w:val="00D56212"/>
    <w:rsid w:val="00D568F5"/>
    <w:rsid w:val="00D57ADB"/>
    <w:rsid w:val="00D57C9E"/>
    <w:rsid w:val="00D6008B"/>
    <w:rsid w:val="00D607E4"/>
    <w:rsid w:val="00D607F8"/>
    <w:rsid w:val="00D60BBE"/>
    <w:rsid w:val="00D61946"/>
    <w:rsid w:val="00D61A52"/>
    <w:rsid w:val="00D620E5"/>
    <w:rsid w:val="00D63F8D"/>
    <w:rsid w:val="00D64359"/>
    <w:rsid w:val="00D64474"/>
    <w:rsid w:val="00D65041"/>
    <w:rsid w:val="00D66451"/>
    <w:rsid w:val="00D667F8"/>
    <w:rsid w:val="00D668CA"/>
    <w:rsid w:val="00D67089"/>
    <w:rsid w:val="00D672F3"/>
    <w:rsid w:val="00D7064C"/>
    <w:rsid w:val="00D7075C"/>
    <w:rsid w:val="00D708AE"/>
    <w:rsid w:val="00D70AD2"/>
    <w:rsid w:val="00D70ED6"/>
    <w:rsid w:val="00D71B60"/>
    <w:rsid w:val="00D71D84"/>
    <w:rsid w:val="00D74724"/>
    <w:rsid w:val="00D7499D"/>
    <w:rsid w:val="00D751B1"/>
    <w:rsid w:val="00D751C5"/>
    <w:rsid w:val="00D76655"/>
    <w:rsid w:val="00D76705"/>
    <w:rsid w:val="00D777A5"/>
    <w:rsid w:val="00D80ACB"/>
    <w:rsid w:val="00D80D7A"/>
    <w:rsid w:val="00D82684"/>
    <w:rsid w:val="00D82C35"/>
    <w:rsid w:val="00D82F59"/>
    <w:rsid w:val="00D8388A"/>
    <w:rsid w:val="00D83FAF"/>
    <w:rsid w:val="00D853F9"/>
    <w:rsid w:val="00D85C91"/>
    <w:rsid w:val="00D85D71"/>
    <w:rsid w:val="00D85D75"/>
    <w:rsid w:val="00D86419"/>
    <w:rsid w:val="00D866FE"/>
    <w:rsid w:val="00D87455"/>
    <w:rsid w:val="00D874A1"/>
    <w:rsid w:val="00D9045D"/>
    <w:rsid w:val="00D90E2C"/>
    <w:rsid w:val="00D91405"/>
    <w:rsid w:val="00D91B50"/>
    <w:rsid w:val="00D920DD"/>
    <w:rsid w:val="00D92AFF"/>
    <w:rsid w:val="00D93468"/>
    <w:rsid w:val="00D9374A"/>
    <w:rsid w:val="00D949C6"/>
    <w:rsid w:val="00D95A44"/>
    <w:rsid w:val="00D9642A"/>
    <w:rsid w:val="00D96C97"/>
    <w:rsid w:val="00D96DB9"/>
    <w:rsid w:val="00DA061B"/>
    <w:rsid w:val="00DA133A"/>
    <w:rsid w:val="00DA151C"/>
    <w:rsid w:val="00DA15DF"/>
    <w:rsid w:val="00DA1995"/>
    <w:rsid w:val="00DA221A"/>
    <w:rsid w:val="00DA2B01"/>
    <w:rsid w:val="00DA2CC0"/>
    <w:rsid w:val="00DA2DFD"/>
    <w:rsid w:val="00DA30E6"/>
    <w:rsid w:val="00DA31C8"/>
    <w:rsid w:val="00DA3C3C"/>
    <w:rsid w:val="00DA3D35"/>
    <w:rsid w:val="00DA4B59"/>
    <w:rsid w:val="00DA4B96"/>
    <w:rsid w:val="00DA4C59"/>
    <w:rsid w:val="00DA51A6"/>
    <w:rsid w:val="00DA63CA"/>
    <w:rsid w:val="00DA77C1"/>
    <w:rsid w:val="00DB0CC4"/>
    <w:rsid w:val="00DB0F24"/>
    <w:rsid w:val="00DB105A"/>
    <w:rsid w:val="00DB27F6"/>
    <w:rsid w:val="00DB2D68"/>
    <w:rsid w:val="00DB3162"/>
    <w:rsid w:val="00DB3801"/>
    <w:rsid w:val="00DB3976"/>
    <w:rsid w:val="00DB4113"/>
    <w:rsid w:val="00DB50A3"/>
    <w:rsid w:val="00DB6CA6"/>
    <w:rsid w:val="00DB6F1A"/>
    <w:rsid w:val="00DB7EFC"/>
    <w:rsid w:val="00DC01B3"/>
    <w:rsid w:val="00DC06E1"/>
    <w:rsid w:val="00DC0760"/>
    <w:rsid w:val="00DC12FD"/>
    <w:rsid w:val="00DC1DAF"/>
    <w:rsid w:val="00DC2013"/>
    <w:rsid w:val="00DC42ED"/>
    <w:rsid w:val="00DC52DC"/>
    <w:rsid w:val="00DC5AB1"/>
    <w:rsid w:val="00DC650D"/>
    <w:rsid w:val="00DC6A81"/>
    <w:rsid w:val="00DC748B"/>
    <w:rsid w:val="00DD026D"/>
    <w:rsid w:val="00DD1A41"/>
    <w:rsid w:val="00DD2BC0"/>
    <w:rsid w:val="00DD2DCC"/>
    <w:rsid w:val="00DD32AB"/>
    <w:rsid w:val="00DD35DF"/>
    <w:rsid w:val="00DD3733"/>
    <w:rsid w:val="00DD3A39"/>
    <w:rsid w:val="00DD3E17"/>
    <w:rsid w:val="00DD3EC4"/>
    <w:rsid w:val="00DD41AE"/>
    <w:rsid w:val="00DD4FC0"/>
    <w:rsid w:val="00DD53B9"/>
    <w:rsid w:val="00DD5BA0"/>
    <w:rsid w:val="00DD5BF1"/>
    <w:rsid w:val="00DD5CEF"/>
    <w:rsid w:val="00DD63B0"/>
    <w:rsid w:val="00DE0366"/>
    <w:rsid w:val="00DE0622"/>
    <w:rsid w:val="00DE0FF8"/>
    <w:rsid w:val="00DE11E4"/>
    <w:rsid w:val="00DE1249"/>
    <w:rsid w:val="00DE1764"/>
    <w:rsid w:val="00DE17B6"/>
    <w:rsid w:val="00DE1B4B"/>
    <w:rsid w:val="00DE2177"/>
    <w:rsid w:val="00DE29C9"/>
    <w:rsid w:val="00DE2BB1"/>
    <w:rsid w:val="00DE3559"/>
    <w:rsid w:val="00DE3F9E"/>
    <w:rsid w:val="00DE4167"/>
    <w:rsid w:val="00DE4322"/>
    <w:rsid w:val="00DE4CF9"/>
    <w:rsid w:val="00DE50B2"/>
    <w:rsid w:val="00DE5CDB"/>
    <w:rsid w:val="00DE60B0"/>
    <w:rsid w:val="00DE66B6"/>
    <w:rsid w:val="00DE6CB7"/>
    <w:rsid w:val="00DE7791"/>
    <w:rsid w:val="00DF15A9"/>
    <w:rsid w:val="00DF1709"/>
    <w:rsid w:val="00DF1B92"/>
    <w:rsid w:val="00DF2286"/>
    <w:rsid w:val="00DF232B"/>
    <w:rsid w:val="00DF2BB8"/>
    <w:rsid w:val="00DF3D36"/>
    <w:rsid w:val="00DF5F1F"/>
    <w:rsid w:val="00DF613F"/>
    <w:rsid w:val="00DF6918"/>
    <w:rsid w:val="00DF6ACB"/>
    <w:rsid w:val="00DF6DFC"/>
    <w:rsid w:val="00DF6E60"/>
    <w:rsid w:val="00E0068D"/>
    <w:rsid w:val="00E0128D"/>
    <w:rsid w:val="00E020EE"/>
    <w:rsid w:val="00E024D6"/>
    <w:rsid w:val="00E02668"/>
    <w:rsid w:val="00E02C53"/>
    <w:rsid w:val="00E034DD"/>
    <w:rsid w:val="00E0354D"/>
    <w:rsid w:val="00E06201"/>
    <w:rsid w:val="00E0673A"/>
    <w:rsid w:val="00E068AC"/>
    <w:rsid w:val="00E0725A"/>
    <w:rsid w:val="00E0734D"/>
    <w:rsid w:val="00E07B35"/>
    <w:rsid w:val="00E1052C"/>
    <w:rsid w:val="00E10588"/>
    <w:rsid w:val="00E10D11"/>
    <w:rsid w:val="00E11858"/>
    <w:rsid w:val="00E11C6B"/>
    <w:rsid w:val="00E11FFE"/>
    <w:rsid w:val="00E120BF"/>
    <w:rsid w:val="00E128F9"/>
    <w:rsid w:val="00E12B90"/>
    <w:rsid w:val="00E12CB5"/>
    <w:rsid w:val="00E13AC5"/>
    <w:rsid w:val="00E1471D"/>
    <w:rsid w:val="00E15115"/>
    <w:rsid w:val="00E15E95"/>
    <w:rsid w:val="00E168DE"/>
    <w:rsid w:val="00E17926"/>
    <w:rsid w:val="00E21B87"/>
    <w:rsid w:val="00E21E0F"/>
    <w:rsid w:val="00E22673"/>
    <w:rsid w:val="00E22798"/>
    <w:rsid w:val="00E22C09"/>
    <w:rsid w:val="00E22D4C"/>
    <w:rsid w:val="00E23E61"/>
    <w:rsid w:val="00E249C9"/>
    <w:rsid w:val="00E24B96"/>
    <w:rsid w:val="00E24DA5"/>
    <w:rsid w:val="00E26D67"/>
    <w:rsid w:val="00E27098"/>
    <w:rsid w:val="00E27827"/>
    <w:rsid w:val="00E2793F"/>
    <w:rsid w:val="00E27F99"/>
    <w:rsid w:val="00E301E6"/>
    <w:rsid w:val="00E30DC0"/>
    <w:rsid w:val="00E3102D"/>
    <w:rsid w:val="00E3115A"/>
    <w:rsid w:val="00E318AF"/>
    <w:rsid w:val="00E31BD7"/>
    <w:rsid w:val="00E32197"/>
    <w:rsid w:val="00E323A0"/>
    <w:rsid w:val="00E33900"/>
    <w:rsid w:val="00E340E5"/>
    <w:rsid w:val="00E34348"/>
    <w:rsid w:val="00E34427"/>
    <w:rsid w:val="00E34F33"/>
    <w:rsid w:val="00E35137"/>
    <w:rsid w:val="00E351AC"/>
    <w:rsid w:val="00E35A57"/>
    <w:rsid w:val="00E364DF"/>
    <w:rsid w:val="00E40374"/>
    <w:rsid w:val="00E40881"/>
    <w:rsid w:val="00E40ED3"/>
    <w:rsid w:val="00E41956"/>
    <w:rsid w:val="00E41C3D"/>
    <w:rsid w:val="00E42597"/>
    <w:rsid w:val="00E43525"/>
    <w:rsid w:val="00E4354A"/>
    <w:rsid w:val="00E4390B"/>
    <w:rsid w:val="00E43BE8"/>
    <w:rsid w:val="00E44229"/>
    <w:rsid w:val="00E44F3B"/>
    <w:rsid w:val="00E45679"/>
    <w:rsid w:val="00E45939"/>
    <w:rsid w:val="00E45B70"/>
    <w:rsid w:val="00E45F14"/>
    <w:rsid w:val="00E46328"/>
    <w:rsid w:val="00E464B0"/>
    <w:rsid w:val="00E46D1F"/>
    <w:rsid w:val="00E475AC"/>
    <w:rsid w:val="00E502D5"/>
    <w:rsid w:val="00E50423"/>
    <w:rsid w:val="00E5113A"/>
    <w:rsid w:val="00E51232"/>
    <w:rsid w:val="00E51E43"/>
    <w:rsid w:val="00E522EF"/>
    <w:rsid w:val="00E52BA3"/>
    <w:rsid w:val="00E5375E"/>
    <w:rsid w:val="00E53FF9"/>
    <w:rsid w:val="00E54E4D"/>
    <w:rsid w:val="00E552EB"/>
    <w:rsid w:val="00E56135"/>
    <w:rsid w:val="00E5634A"/>
    <w:rsid w:val="00E563FB"/>
    <w:rsid w:val="00E56990"/>
    <w:rsid w:val="00E573B3"/>
    <w:rsid w:val="00E610AE"/>
    <w:rsid w:val="00E61105"/>
    <w:rsid w:val="00E619B8"/>
    <w:rsid w:val="00E61FD3"/>
    <w:rsid w:val="00E62BD5"/>
    <w:rsid w:val="00E62D23"/>
    <w:rsid w:val="00E633E8"/>
    <w:rsid w:val="00E64A16"/>
    <w:rsid w:val="00E64A1E"/>
    <w:rsid w:val="00E64B90"/>
    <w:rsid w:val="00E656D7"/>
    <w:rsid w:val="00E65BAC"/>
    <w:rsid w:val="00E65C13"/>
    <w:rsid w:val="00E65F21"/>
    <w:rsid w:val="00E661DC"/>
    <w:rsid w:val="00E6712D"/>
    <w:rsid w:val="00E67244"/>
    <w:rsid w:val="00E6785B"/>
    <w:rsid w:val="00E700A2"/>
    <w:rsid w:val="00E7035F"/>
    <w:rsid w:val="00E70361"/>
    <w:rsid w:val="00E704BE"/>
    <w:rsid w:val="00E73198"/>
    <w:rsid w:val="00E7352E"/>
    <w:rsid w:val="00E735D2"/>
    <w:rsid w:val="00E7393D"/>
    <w:rsid w:val="00E73997"/>
    <w:rsid w:val="00E73CEA"/>
    <w:rsid w:val="00E74463"/>
    <w:rsid w:val="00E744DF"/>
    <w:rsid w:val="00E74829"/>
    <w:rsid w:val="00E748E5"/>
    <w:rsid w:val="00E75361"/>
    <w:rsid w:val="00E75935"/>
    <w:rsid w:val="00E767D4"/>
    <w:rsid w:val="00E76E59"/>
    <w:rsid w:val="00E77C12"/>
    <w:rsid w:val="00E77DD7"/>
    <w:rsid w:val="00E8011A"/>
    <w:rsid w:val="00E80195"/>
    <w:rsid w:val="00E80ED0"/>
    <w:rsid w:val="00E816DE"/>
    <w:rsid w:val="00E82196"/>
    <w:rsid w:val="00E83AB9"/>
    <w:rsid w:val="00E83DAD"/>
    <w:rsid w:val="00E83F9B"/>
    <w:rsid w:val="00E85276"/>
    <w:rsid w:val="00E85505"/>
    <w:rsid w:val="00E86A7B"/>
    <w:rsid w:val="00E87F28"/>
    <w:rsid w:val="00E912FF"/>
    <w:rsid w:val="00E919F2"/>
    <w:rsid w:val="00E91E61"/>
    <w:rsid w:val="00E91E7F"/>
    <w:rsid w:val="00E935F9"/>
    <w:rsid w:val="00E94D72"/>
    <w:rsid w:val="00E9577C"/>
    <w:rsid w:val="00E9605A"/>
    <w:rsid w:val="00E96E9E"/>
    <w:rsid w:val="00E97631"/>
    <w:rsid w:val="00E97CBC"/>
    <w:rsid w:val="00EA0163"/>
    <w:rsid w:val="00EA0948"/>
    <w:rsid w:val="00EA0A3D"/>
    <w:rsid w:val="00EA0B31"/>
    <w:rsid w:val="00EA1BEF"/>
    <w:rsid w:val="00EA1DEE"/>
    <w:rsid w:val="00EA2430"/>
    <w:rsid w:val="00EA29E0"/>
    <w:rsid w:val="00EA384B"/>
    <w:rsid w:val="00EA3C04"/>
    <w:rsid w:val="00EA40D1"/>
    <w:rsid w:val="00EA4E20"/>
    <w:rsid w:val="00EA527E"/>
    <w:rsid w:val="00EA5A62"/>
    <w:rsid w:val="00EA639C"/>
    <w:rsid w:val="00EA6AE9"/>
    <w:rsid w:val="00EA7125"/>
    <w:rsid w:val="00EA7AE2"/>
    <w:rsid w:val="00EA7D08"/>
    <w:rsid w:val="00EB0BF5"/>
    <w:rsid w:val="00EB2323"/>
    <w:rsid w:val="00EB26E8"/>
    <w:rsid w:val="00EB28D7"/>
    <w:rsid w:val="00EB2B3C"/>
    <w:rsid w:val="00EB2BB3"/>
    <w:rsid w:val="00EB3F38"/>
    <w:rsid w:val="00EB3FBF"/>
    <w:rsid w:val="00EB41D4"/>
    <w:rsid w:val="00EB497B"/>
    <w:rsid w:val="00EB50C1"/>
    <w:rsid w:val="00EB68E8"/>
    <w:rsid w:val="00EB6B26"/>
    <w:rsid w:val="00EB7E70"/>
    <w:rsid w:val="00EB7FFD"/>
    <w:rsid w:val="00EC0771"/>
    <w:rsid w:val="00EC0D3E"/>
    <w:rsid w:val="00EC1385"/>
    <w:rsid w:val="00EC14E0"/>
    <w:rsid w:val="00EC1C6C"/>
    <w:rsid w:val="00EC1D16"/>
    <w:rsid w:val="00EC2977"/>
    <w:rsid w:val="00EC2B30"/>
    <w:rsid w:val="00EC2C7C"/>
    <w:rsid w:val="00EC2EBF"/>
    <w:rsid w:val="00EC302E"/>
    <w:rsid w:val="00EC35E6"/>
    <w:rsid w:val="00EC365C"/>
    <w:rsid w:val="00EC3F55"/>
    <w:rsid w:val="00EC4100"/>
    <w:rsid w:val="00EC41AF"/>
    <w:rsid w:val="00EC41C1"/>
    <w:rsid w:val="00EC4534"/>
    <w:rsid w:val="00EC474C"/>
    <w:rsid w:val="00EC49AF"/>
    <w:rsid w:val="00EC5E08"/>
    <w:rsid w:val="00EC6836"/>
    <w:rsid w:val="00EC6EAA"/>
    <w:rsid w:val="00EC6F35"/>
    <w:rsid w:val="00EC705C"/>
    <w:rsid w:val="00EC779F"/>
    <w:rsid w:val="00ED011F"/>
    <w:rsid w:val="00ED0F8C"/>
    <w:rsid w:val="00ED1811"/>
    <w:rsid w:val="00ED2426"/>
    <w:rsid w:val="00ED3204"/>
    <w:rsid w:val="00ED3D2C"/>
    <w:rsid w:val="00ED44F4"/>
    <w:rsid w:val="00ED4930"/>
    <w:rsid w:val="00ED4998"/>
    <w:rsid w:val="00ED4EB7"/>
    <w:rsid w:val="00ED5F69"/>
    <w:rsid w:val="00ED6457"/>
    <w:rsid w:val="00ED6921"/>
    <w:rsid w:val="00ED6BA8"/>
    <w:rsid w:val="00ED6FD5"/>
    <w:rsid w:val="00ED72EF"/>
    <w:rsid w:val="00EE00D3"/>
    <w:rsid w:val="00EE010F"/>
    <w:rsid w:val="00EE0E46"/>
    <w:rsid w:val="00EE0E9B"/>
    <w:rsid w:val="00EE159A"/>
    <w:rsid w:val="00EE316D"/>
    <w:rsid w:val="00EE46CE"/>
    <w:rsid w:val="00EE51C6"/>
    <w:rsid w:val="00EE5B2D"/>
    <w:rsid w:val="00EE5D75"/>
    <w:rsid w:val="00EE5F27"/>
    <w:rsid w:val="00EE65B5"/>
    <w:rsid w:val="00EE65BD"/>
    <w:rsid w:val="00EE6CDA"/>
    <w:rsid w:val="00EE6EF9"/>
    <w:rsid w:val="00EE787C"/>
    <w:rsid w:val="00EF04DD"/>
    <w:rsid w:val="00EF140F"/>
    <w:rsid w:val="00EF170E"/>
    <w:rsid w:val="00EF1D50"/>
    <w:rsid w:val="00EF2778"/>
    <w:rsid w:val="00EF2A99"/>
    <w:rsid w:val="00EF2D0B"/>
    <w:rsid w:val="00EF3015"/>
    <w:rsid w:val="00EF3A70"/>
    <w:rsid w:val="00EF3B38"/>
    <w:rsid w:val="00EF4FDB"/>
    <w:rsid w:val="00EF6396"/>
    <w:rsid w:val="00EF68C7"/>
    <w:rsid w:val="00EF7161"/>
    <w:rsid w:val="00F00064"/>
    <w:rsid w:val="00F00DB3"/>
    <w:rsid w:val="00F014B6"/>
    <w:rsid w:val="00F01A5C"/>
    <w:rsid w:val="00F01B6D"/>
    <w:rsid w:val="00F02522"/>
    <w:rsid w:val="00F037E8"/>
    <w:rsid w:val="00F037E9"/>
    <w:rsid w:val="00F03935"/>
    <w:rsid w:val="00F03B18"/>
    <w:rsid w:val="00F043C9"/>
    <w:rsid w:val="00F05667"/>
    <w:rsid w:val="00F056C4"/>
    <w:rsid w:val="00F058A2"/>
    <w:rsid w:val="00F0599D"/>
    <w:rsid w:val="00F05A30"/>
    <w:rsid w:val="00F07558"/>
    <w:rsid w:val="00F112EF"/>
    <w:rsid w:val="00F1164A"/>
    <w:rsid w:val="00F117CE"/>
    <w:rsid w:val="00F11B44"/>
    <w:rsid w:val="00F12621"/>
    <w:rsid w:val="00F12703"/>
    <w:rsid w:val="00F12F73"/>
    <w:rsid w:val="00F13362"/>
    <w:rsid w:val="00F13EE2"/>
    <w:rsid w:val="00F1458B"/>
    <w:rsid w:val="00F14A7E"/>
    <w:rsid w:val="00F153CE"/>
    <w:rsid w:val="00F15639"/>
    <w:rsid w:val="00F15A8C"/>
    <w:rsid w:val="00F15D45"/>
    <w:rsid w:val="00F1603A"/>
    <w:rsid w:val="00F1606D"/>
    <w:rsid w:val="00F16661"/>
    <w:rsid w:val="00F167ED"/>
    <w:rsid w:val="00F173F1"/>
    <w:rsid w:val="00F17869"/>
    <w:rsid w:val="00F1786F"/>
    <w:rsid w:val="00F17D2F"/>
    <w:rsid w:val="00F2040C"/>
    <w:rsid w:val="00F20A93"/>
    <w:rsid w:val="00F234DA"/>
    <w:rsid w:val="00F236A1"/>
    <w:rsid w:val="00F23F06"/>
    <w:rsid w:val="00F24A1D"/>
    <w:rsid w:val="00F24E11"/>
    <w:rsid w:val="00F26429"/>
    <w:rsid w:val="00F267D8"/>
    <w:rsid w:val="00F26B02"/>
    <w:rsid w:val="00F27156"/>
    <w:rsid w:val="00F27218"/>
    <w:rsid w:val="00F275FB"/>
    <w:rsid w:val="00F27611"/>
    <w:rsid w:val="00F27ACE"/>
    <w:rsid w:val="00F3005D"/>
    <w:rsid w:val="00F305C7"/>
    <w:rsid w:val="00F3129A"/>
    <w:rsid w:val="00F3188F"/>
    <w:rsid w:val="00F3286E"/>
    <w:rsid w:val="00F32C55"/>
    <w:rsid w:val="00F3312E"/>
    <w:rsid w:val="00F33336"/>
    <w:rsid w:val="00F33656"/>
    <w:rsid w:val="00F33924"/>
    <w:rsid w:val="00F348C6"/>
    <w:rsid w:val="00F34E93"/>
    <w:rsid w:val="00F34F64"/>
    <w:rsid w:val="00F35D99"/>
    <w:rsid w:val="00F35FE2"/>
    <w:rsid w:val="00F36189"/>
    <w:rsid w:val="00F3642A"/>
    <w:rsid w:val="00F36847"/>
    <w:rsid w:val="00F369D7"/>
    <w:rsid w:val="00F36BD3"/>
    <w:rsid w:val="00F36C8A"/>
    <w:rsid w:val="00F37FDD"/>
    <w:rsid w:val="00F4110D"/>
    <w:rsid w:val="00F411ED"/>
    <w:rsid w:val="00F41F7D"/>
    <w:rsid w:val="00F4234B"/>
    <w:rsid w:val="00F4272D"/>
    <w:rsid w:val="00F42D2C"/>
    <w:rsid w:val="00F437EA"/>
    <w:rsid w:val="00F438E2"/>
    <w:rsid w:val="00F43A16"/>
    <w:rsid w:val="00F44033"/>
    <w:rsid w:val="00F45172"/>
    <w:rsid w:val="00F453A7"/>
    <w:rsid w:val="00F463D9"/>
    <w:rsid w:val="00F51262"/>
    <w:rsid w:val="00F52041"/>
    <w:rsid w:val="00F52182"/>
    <w:rsid w:val="00F5219C"/>
    <w:rsid w:val="00F522DE"/>
    <w:rsid w:val="00F52743"/>
    <w:rsid w:val="00F52E8F"/>
    <w:rsid w:val="00F53680"/>
    <w:rsid w:val="00F53BC3"/>
    <w:rsid w:val="00F54C10"/>
    <w:rsid w:val="00F55601"/>
    <w:rsid w:val="00F55FA7"/>
    <w:rsid w:val="00F5630E"/>
    <w:rsid w:val="00F57D6D"/>
    <w:rsid w:val="00F57D9E"/>
    <w:rsid w:val="00F57FE1"/>
    <w:rsid w:val="00F60410"/>
    <w:rsid w:val="00F61E5A"/>
    <w:rsid w:val="00F62368"/>
    <w:rsid w:val="00F624A6"/>
    <w:rsid w:val="00F62B20"/>
    <w:rsid w:val="00F643F1"/>
    <w:rsid w:val="00F64D60"/>
    <w:rsid w:val="00F65BE1"/>
    <w:rsid w:val="00F66A6F"/>
    <w:rsid w:val="00F66DB0"/>
    <w:rsid w:val="00F67060"/>
    <w:rsid w:val="00F67141"/>
    <w:rsid w:val="00F6736A"/>
    <w:rsid w:val="00F67DB4"/>
    <w:rsid w:val="00F707AE"/>
    <w:rsid w:val="00F70A97"/>
    <w:rsid w:val="00F71035"/>
    <w:rsid w:val="00F71BDE"/>
    <w:rsid w:val="00F722E3"/>
    <w:rsid w:val="00F7335E"/>
    <w:rsid w:val="00F74EF9"/>
    <w:rsid w:val="00F768E8"/>
    <w:rsid w:val="00F76D75"/>
    <w:rsid w:val="00F76EFC"/>
    <w:rsid w:val="00F7742A"/>
    <w:rsid w:val="00F77858"/>
    <w:rsid w:val="00F77A82"/>
    <w:rsid w:val="00F77ECC"/>
    <w:rsid w:val="00F8108F"/>
    <w:rsid w:val="00F81E02"/>
    <w:rsid w:val="00F82B13"/>
    <w:rsid w:val="00F833C6"/>
    <w:rsid w:val="00F838C6"/>
    <w:rsid w:val="00F83D63"/>
    <w:rsid w:val="00F8561D"/>
    <w:rsid w:val="00F85FDE"/>
    <w:rsid w:val="00F86413"/>
    <w:rsid w:val="00F866F3"/>
    <w:rsid w:val="00F87302"/>
    <w:rsid w:val="00F873D2"/>
    <w:rsid w:val="00F8758B"/>
    <w:rsid w:val="00F87812"/>
    <w:rsid w:val="00F91415"/>
    <w:rsid w:val="00F91860"/>
    <w:rsid w:val="00F9187F"/>
    <w:rsid w:val="00F918BD"/>
    <w:rsid w:val="00F91E83"/>
    <w:rsid w:val="00F9225B"/>
    <w:rsid w:val="00F92710"/>
    <w:rsid w:val="00F92C29"/>
    <w:rsid w:val="00F932FE"/>
    <w:rsid w:val="00F941B2"/>
    <w:rsid w:val="00F9468C"/>
    <w:rsid w:val="00F94A78"/>
    <w:rsid w:val="00F94DA8"/>
    <w:rsid w:val="00F94F04"/>
    <w:rsid w:val="00F956AD"/>
    <w:rsid w:val="00F95E9F"/>
    <w:rsid w:val="00F95ED4"/>
    <w:rsid w:val="00F963B9"/>
    <w:rsid w:val="00F9653A"/>
    <w:rsid w:val="00F96599"/>
    <w:rsid w:val="00F965CC"/>
    <w:rsid w:val="00F9715A"/>
    <w:rsid w:val="00F97168"/>
    <w:rsid w:val="00F974B9"/>
    <w:rsid w:val="00F97B7D"/>
    <w:rsid w:val="00FA0095"/>
    <w:rsid w:val="00FA03E4"/>
    <w:rsid w:val="00FA0718"/>
    <w:rsid w:val="00FA1040"/>
    <w:rsid w:val="00FA12D0"/>
    <w:rsid w:val="00FA1365"/>
    <w:rsid w:val="00FA1AC5"/>
    <w:rsid w:val="00FA1E1C"/>
    <w:rsid w:val="00FA2AAA"/>
    <w:rsid w:val="00FA323C"/>
    <w:rsid w:val="00FA3CBB"/>
    <w:rsid w:val="00FA423F"/>
    <w:rsid w:val="00FA4E22"/>
    <w:rsid w:val="00FA5416"/>
    <w:rsid w:val="00FA55A4"/>
    <w:rsid w:val="00FA6F9A"/>
    <w:rsid w:val="00FA7573"/>
    <w:rsid w:val="00FA7A61"/>
    <w:rsid w:val="00FB0368"/>
    <w:rsid w:val="00FB0532"/>
    <w:rsid w:val="00FB0E89"/>
    <w:rsid w:val="00FB19F4"/>
    <w:rsid w:val="00FB1C26"/>
    <w:rsid w:val="00FB396A"/>
    <w:rsid w:val="00FB4058"/>
    <w:rsid w:val="00FB5401"/>
    <w:rsid w:val="00FB5FAC"/>
    <w:rsid w:val="00FB601A"/>
    <w:rsid w:val="00FB6A75"/>
    <w:rsid w:val="00FB70F2"/>
    <w:rsid w:val="00FB72EF"/>
    <w:rsid w:val="00FB74F2"/>
    <w:rsid w:val="00FB791A"/>
    <w:rsid w:val="00FC0224"/>
    <w:rsid w:val="00FC04C0"/>
    <w:rsid w:val="00FC13E2"/>
    <w:rsid w:val="00FC1788"/>
    <w:rsid w:val="00FC17F0"/>
    <w:rsid w:val="00FC1933"/>
    <w:rsid w:val="00FC3E04"/>
    <w:rsid w:val="00FC4024"/>
    <w:rsid w:val="00FC420A"/>
    <w:rsid w:val="00FC47B2"/>
    <w:rsid w:val="00FC521E"/>
    <w:rsid w:val="00FC55B4"/>
    <w:rsid w:val="00FC569E"/>
    <w:rsid w:val="00FC78FE"/>
    <w:rsid w:val="00FC7CAA"/>
    <w:rsid w:val="00FD10C9"/>
    <w:rsid w:val="00FD11C0"/>
    <w:rsid w:val="00FD12D2"/>
    <w:rsid w:val="00FD14D6"/>
    <w:rsid w:val="00FD2B78"/>
    <w:rsid w:val="00FD2DD4"/>
    <w:rsid w:val="00FD33A7"/>
    <w:rsid w:val="00FD35C4"/>
    <w:rsid w:val="00FD3E2B"/>
    <w:rsid w:val="00FD3E85"/>
    <w:rsid w:val="00FD60EA"/>
    <w:rsid w:val="00FD61B3"/>
    <w:rsid w:val="00FD639E"/>
    <w:rsid w:val="00FD64A9"/>
    <w:rsid w:val="00FD795F"/>
    <w:rsid w:val="00FE0FBA"/>
    <w:rsid w:val="00FE192E"/>
    <w:rsid w:val="00FE2638"/>
    <w:rsid w:val="00FE26E6"/>
    <w:rsid w:val="00FE2BC8"/>
    <w:rsid w:val="00FE31B3"/>
    <w:rsid w:val="00FE3A57"/>
    <w:rsid w:val="00FE3DBC"/>
    <w:rsid w:val="00FE3DE9"/>
    <w:rsid w:val="00FE4282"/>
    <w:rsid w:val="00FE6059"/>
    <w:rsid w:val="00FE6594"/>
    <w:rsid w:val="00FE6926"/>
    <w:rsid w:val="00FE798D"/>
    <w:rsid w:val="00FE7BF3"/>
    <w:rsid w:val="00FF0285"/>
    <w:rsid w:val="00FF032D"/>
    <w:rsid w:val="00FF0766"/>
    <w:rsid w:val="00FF0BBD"/>
    <w:rsid w:val="00FF0CCF"/>
    <w:rsid w:val="00FF1245"/>
    <w:rsid w:val="00FF1D46"/>
    <w:rsid w:val="00FF2DC8"/>
    <w:rsid w:val="00FF3065"/>
    <w:rsid w:val="00FF4A3B"/>
    <w:rsid w:val="00FF4C82"/>
    <w:rsid w:val="00FF4E7C"/>
    <w:rsid w:val="00FF51AF"/>
    <w:rsid w:val="00FF52F3"/>
    <w:rsid w:val="00FF611A"/>
    <w:rsid w:val="00FF66B7"/>
    <w:rsid w:val="00FF69B0"/>
    <w:rsid w:val="00FF7B7A"/>
    <w:rsid w:val="00FF7C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EC8B1F"/>
  <w15:docId w15:val="{0C027B8A-DAAE-4D2A-8081-AB0B3406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E2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9"/>
    <w:qFormat/>
    <w:rsid w:val="00BD6FD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BD6F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D6FD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D6FD2"/>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rsid w:val="00BD6FD2"/>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rsid w:val="00BD6FD2"/>
    <w:rPr>
      <w:rFonts w:ascii="Cambria" w:eastAsia="Times New Roman" w:hAnsi="Cambria" w:cs="Times New Roman"/>
      <w:b/>
      <w:bCs/>
      <w:sz w:val="26"/>
      <w:szCs w:val="26"/>
      <w:lang w:eastAsia="lv-LV"/>
    </w:rPr>
  </w:style>
  <w:style w:type="character" w:styleId="Hyperlink">
    <w:name w:val="Hyperlink"/>
    <w:basedOn w:val="DefaultParagraphFont"/>
    <w:rsid w:val="00BD6FD2"/>
    <w:rPr>
      <w:rFonts w:cs="Times New Roman"/>
      <w:color w:val="0000FF"/>
      <w:u w:val="single"/>
    </w:rPr>
  </w:style>
  <w:style w:type="character" w:styleId="FollowedHyperlink">
    <w:name w:val="FollowedHyperlink"/>
    <w:basedOn w:val="DefaultParagraphFont"/>
    <w:uiPriority w:val="99"/>
    <w:semiHidden/>
    <w:rsid w:val="00BD6FD2"/>
    <w:rPr>
      <w:rFonts w:cs="Times New Roman"/>
      <w:color w:val="800080"/>
      <w:u w:val="single"/>
    </w:rPr>
  </w:style>
  <w:style w:type="paragraph" w:customStyle="1" w:styleId="h1">
    <w:name w:val="h1"/>
    <w:basedOn w:val="Normal"/>
    <w:uiPriority w:val="99"/>
    <w:rsid w:val="00BD6FD2"/>
    <w:pPr>
      <w:spacing w:after="150"/>
    </w:pPr>
    <w:rPr>
      <w:color w:val="306060"/>
      <w:sz w:val="31"/>
      <w:szCs w:val="31"/>
    </w:rPr>
  </w:style>
  <w:style w:type="paragraph" w:customStyle="1" w:styleId="h2">
    <w:name w:val="h2"/>
    <w:basedOn w:val="Normal"/>
    <w:uiPriority w:val="99"/>
    <w:rsid w:val="00BD6FD2"/>
    <w:pPr>
      <w:spacing w:before="100" w:beforeAutospacing="1" w:after="100" w:afterAutospacing="1"/>
    </w:pPr>
    <w:rPr>
      <w:color w:val="306060"/>
    </w:rPr>
  </w:style>
  <w:style w:type="paragraph" w:customStyle="1" w:styleId="a">
    <w:name w:val="a"/>
    <w:basedOn w:val="Normal"/>
    <w:uiPriority w:val="99"/>
    <w:rsid w:val="00BD6FD2"/>
    <w:pPr>
      <w:spacing w:before="100" w:beforeAutospacing="1" w:after="100" w:afterAutospacing="1"/>
    </w:pPr>
    <w:rPr>
      <w:color w:val="306060"/>
    </w:rPr>
  </w:style>
  <w:style w:type="paragraph" w:customStyle="1" w:styleId="b">
    <w:name w:val="b"/>
    <w:basedOn w:val="Normal"/>
    <w:uiPriority w:val="99"/>
    <w:rsid w:val="00BD6FD2"/>
    <w:pPr>
      <w:spacing w:before="100" w:beforeAutospacing="1" w:after="100" w:afterAutospacing="1"/>
    </w:pPr>
    <w:rPr>
      <w:color w:val="306060"/>
    </w:rPr>
  </w:style>
  <w:style w:type="paragraph" w:customStyle="1" w:styleId="body">
    <w:name w:val="body"/>
    <w:basedOn w:val="Normal"/>
    <w:uiPriority w:val="99"/>
    <w:rsid w:val="00BD6FD2"/>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BD6FD2"/>
    <w:pPr>
      <w:spacing w:before="100" w:beforeAutospacing="1" w:after="100" w:afterAutospacing="1"/>
    </w:pPr>
    <w:rPr>
      <w:color w:val="F0F8F8"/>
    </w:rPr>
  </w:style>
  <w:style w:type="paragraph" w:customStyle="1" w:styleId="radio">
    <w:name w:val="radio"/>
    <w:basedOn w:val="Normal"/>
    <w:uiPriority w:val="99"/>
    <w:rsid w:val="00BD6FD2"/>
    <w:pPr>
      <w:spacing w:before="100" w:beforeAutospacing="1" w:after="100" w:afterAutospacing="1"/>
    </w:pPr>
  </w:style>
  <w:style w:type="paragraph" w:customStyle="1" w:styleId="headcol">
    <w:name w:val="headcol"/>
    <w:basedOn w:val="Normal"/>
    <w:uiPriority w:val="99"/>
    <w:rsid w:val="00BD6FD2"/>
    <w:pPr>
      <w:spacing w:before="100" w:beforeAutospacing="1" w:after="100" w:afterAutospacing="1"/>
    </w:pPr>
    <w:rPr>
      <w:color w:val="F0F8F8"/>
    </w:rPr>
  </w:style>
  <w:style w:type="paragraph" w:customStyle="1" w:styleId="titlecol">
    <w:name w:val="titlecol"/>
    <w:basedOn w:val="Normal"/>
    <w:uiPriority w:val="99"/>
    <w:rsid w:val="00BD6FD2"/>
    <w:pPr>
      <w:spacing w:before="100" w:beforeAutospacing="1" w:after="100" w:afterAutospacing="1"/>
      <w:jc w:val="right"/>
    </w:pPr>
    <w:rPr>
      <w:b/>
      <w:bCs/>
    </w:rPr>
  </w:style>
  <w:style w:type="paragraph" w:customStyle="1" w:styleId="th">
    <w:name w:val="th"/>
    <w:basedOn w:val="Normal"/>
    <w:uiPriority w:val="99"/>
    <w:rsid w:val="00BD6FD2"/>
    <w:pPr>
      <w:spacing w:before="100" w:beforeAutospacing="1" w:after="100" w:afterAutospacing="1"/>
    </w:pPr>
    <w:rPr>
      <w:b/>
      <w:bCs/>
      <w:color w:val="333333"/>
    </w:rPr>
  </w:style>
  <w:style w:type="paragraph" w:customStyle="1" w:styleId="thr">
    <w:name w:val="thr"/>
    <w:basedOn w:val="Normal"/>
    <w:uiPriority w:val="99"/>
    <w:rsid w:val="00BD6FD2"/>
    <w:pPr>
      <w:spacing w:before="100" w:beforeAutospacing="1" w:after="100" w:afterAutospacing="1"/>
      <w:jc w:val="right"/>
    </w:pPr>
  </w:style>
  <w:style w:type="paragraph" w:customStyle="1" w:styleId="bdc">
    <w:name w:val="bdc"/>
    <w:basedOn w:val="Normal"/>
    <w:uiPriority w:val="99"/>
    <w:rsid w:val="00BD6FD2"/>
    <w:pPr>
      <w:spacing w:before="100" w:beforeAutospacing="1" w:after="100" w:afterAutospacing="1"/>
    </w:pPr>
    <w:rPr>
      <w:b/>
      <w:bCs/>
    </w:rPr>
  </w:style>
  <w:style w:type="paragraph" w:customStyle="1" w:styleId="input">
    <w:name w:val="input"/>
    <w:basedOn w:val="Normal"/>
    <w:uiPriority w:val="99"/>
    <w:rsid w:val="00BD6FD2"/>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BD6FD2"/>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BD6FD2"/>
    <w:pPr>
      <w:shd w:val="clear" w:color="auto" w:fill="F0F8F8"/>
      <w:spacing w:before="100" w:beforeAutospacing="1" w:after="100" w:afterAutospacing="1"/>
    </w:pPr>
    <w:rPr>
      <w:color w:val="333333"/>
    </w:rPr>
  </w:style>
  <w:style w:type="paragraph" w:customStyle="1" w:styleId="top1">
    <w:name w:val="top1"/>
    <w:basedOn w:val="Normal"/>
    <w:uiPriority w:val="99"/>
    <w:rsid w:val="00BD6FD2"/>
    <w:pPr>
      <w:spacing w:before="100" w:beforeAutospacing="1" w:after="100" w:afterAutospacing="1"/>
    </w:pPr>
  </w:style>
  <w:style w:type="paragraph" w:customStyle="1" w:styleId="logo">
    <w:name w:val="logo"/>
    <w:basedOn w:val="Normal"/>
    <w:uiPriority w:val="99"/>
    <w:rsid w:val="00BD6FD2"/>
    <w:pPr>
      <w:spacing w:before="100" w:beforeAutospacing="1" w:after="100" w:afterAutospacing="1"/>
    </w:pPr>
  </w:style>
  <w:style w:type="paragraph" w:customStyle="1" w:styleId="top2">
    <w:name w:val="top2"/>
    <w:basedOn w:val="Normal"/>
    <w:uiPriority w:val="99"/>
    <w:rsid w:val="00BD6FD2"/>
    <w:pPr>
      <w:spacing w:before="100" w:beforeAutospacing="1" w:after="100" w:afterAutospacing="1"/>
    </w:pPr>
  </w:style>
  <w:style w:type="paragraph" w:customStyle="1" w:styleId="hline">
    <w:name w:val="hline"/>
    <w:basedOn w:val="Normal"/>
    <w:uiPriority w:val="99"/>
    <w:rsid w:val="00BD6FD2"/>
    <w:pPr>
      <w:spacing w:before="100" w:beforeAutospacing="1" w:after="100" w:afterAutospacing="1"/>
    </w:pPr>
  </w:style>
  <w:style w:type="paragraph" w:customStyle="1" w:styleId="vline">
    <w:name w:val="vline"/>
    <w:basedOn w:val="Normal"/>
    <w:uiPriority w:val="99"/>
    <w:rsid w:val="00BD6FD2"/>
    <w:pPr>
      <w:spacing w:before="100" w:beforeAutospacing="1" w:after="100" w:afterAutospacing="1"/>
    </w:pPr>
  </w:style>
  <w:style w:type="paragraph" w:customStyle="1" w:styleId="zvabri">
    <w:name w:val="zvabri"/>
    <w:basedOn w:val="Normal"/>
    <w:uiPriority w:val="99"/>
    <w:rsid w:val="00BD6FD2"/>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BD6FD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D6FD2"/>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rsid w:val="00BD6FD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D6FD2"/>
    <w:rPr>
      <w:rFonts w:ascii="Arial" w:eastAsia="Times New Roman" w:hAnsi="Arial" w:cs="Arial"/>
      <w:vanish/>
      <w:sz w:val="16"/>
      <w:szCs w:val="16"/>
      <w:lang w:eastAsia="lv-LV"/>
    </w:rPr>
  </w:style>
  <w:style w:type="paragraph" w:styleId="NormalWeb">
    <w:name w:val="Normal (Web)"/>
    <w:basedOn w:val="Normal"/>
    <w:uiPriority w:val="99"/>
    <w:rsid w:val="00BD6FD2"/>
    <w:pPr>
      <w:spacing w:before="100" w:beforeAutospacing="1" w:after="100" w:afterAutospacing="1"/>
    </w:pPr>
  </w:style>
  <w:style w:type="paragraph" w:customStyle="1" w:styleId="naisf">
    <w:name w:val="naisf"/>
    <w:basedOn w:val="Normal"/>
    <w:uiPriority w:val="99"/>
    <w:rsid w:val="00BD6FD2"/>
    <w:pPr>
      <w:spacing w:before="75" w:after="75"/>
      <w:ind w:firstLine="375"/>
      <w:jc w:val="both"/>
    </w:pPr>
  </w:style>
  <w:style w:type="paragraph" w:customStyle="1" w:styleId="nais1">
    <w:name w:val="nais1"/>
    <w:basedOn w:val="Normal"/>
    <w:uiPriority w:val="99"/>
    <w:rsid w:val="00BD6FD2"/>
    <w:pPr>
      <w:spacing w:before="75" w:after="75"/>
      <w:ind w:left="450" w:firstLine="375"/>
      <w:jc w:val="both"/>
    </w:pPr>
  </w:style>
  <w:style w:type="paragraph" w:customStyle="1" w:styleId="nais2">
    <w:name w:val="nais2"/>
    <w:basedOn w:val="Normal"/>
    <w:uiPriority w:val="99"/>
    <w:rsid w:val="00BD6FD2"/>
    <w:pPr>
      <w:spacing w:before="75" w:after="75"/>
      <w:ind w:left="900" w:firstLine="375"/>
      <w:jc w:val="both"/>
    </w:pPr>
  </w:style>
  <w:style w:type="paragraph" w:customStyle="1" w:styleId="naispant">
    <w:name w:val="naispant"/>
    <w:basedOn w:val="Normal"/>
    <w:uiPriority w:val="99"/>
    <w:rsid w:val="00BD6FD2"/>
    <w:pPr>
      <w:spacing w:before="75" w:after="75"/>
      <w:ind w:left="375" w:firstLine="375"/>
      <w:jc w:val="both"/>
    </w:pPr>
    <w:rPr>
      <w:b/>
      <w:bCs/>
    </w:rPr>
  </w:style>
  <w:style w:type="paragraph" w:customStyle="1" w:styleId="naisvisr">
    <w:name w:val="naisvisr"/>
    <w:basedOn w:val="Normal"/>
    <w:uiPriority w:val="99"/>
    <w:rsid w:val="00BD6FD2"/>
    <w:pPr>
      <w:spacing w:before="150" w:after="150"/>
      <w:jc w:val="center"/>
    </w:pPr>
    <w:rPr>
      <w:b/>
      <w:bCs/>
      <w:sz w:val="28"/>
      <w:szCs w:val="28"/>
    </w:rPr>
  </w:style>
  <w:style w:type="paragraph" w:customStyle="1" w:styleId="naisnod">
    <w:name w:val="naisnod"/>
    <w:basedOn w:val="Normal"/>
    <w:rsid w:val="00BD6FD2"/>
    <w:pPr>
      <w:spacing w:before="150" w:after="150"/>
      <w:jc w:val="center"/>
    </w:pPr>
    <w:rPr>
      <w:b/>
      <w:bCs/>
    </w:rPr>
  </w:style>
  <w:style w:type="paragraph" w:customStyle="1" w:styleId="naislab">
    <w:name w:val="naislab"/>
    <w:basedOn w:val="Normal"/>
    <w:rsid w:val="00BD6FD2"/>
    <w:pPr>
      <w:spacing w:before="75" w:after="75"/>
      <w:jc w:val="right"/>
    </w:pPr>
  </w:style>
  <w:style w:type="paragraph" w:customStyle="1" w:styleId="naiskr">
    <w:name w:val="naiskr"/>
    <w:basedOn w:val="Normal"/>
    <w:rsid w:val="00BD6FD2"/>
    <w:pPr>
      <w:spacing w:before="75" w:after="75"/>
    </w:pPr>
  </w:style>
  <w:style w:type="paragraph" w:customStyle="1" w:styleId="naisc">
    <w:name w:val="naisc"/>
    <w:basedOn w:val="Normal"/>
    <w:rsid w:val="00BD6FD2"/>
    <w:pPr>
      <w:spacing w:before="75" w:after="75"/>
      <w:jc w:val="center"/>
    </w:pPr>
  </w:style>
  <w:style w:type="character" w:styleId="Strong">
    <w:name w:val="Strong"/>
    <w:basedOn w:val="DefaultParagraphFont"/>
    <w:uiPriority w:val="22"/>
    <w:qFormat/>
    <w:rsid w:val="00BD6FD2"/>
    <w:rPr>
      <w:rFonts w:cs="Times New Roman"/>
      <w:b/>
      <w:bCs/>
    </w:rPr>
  </w:style>
  <w:style w:type="character" w:customStyle="1" w:styleId="th1">
    <w:name w:val="th1"/>
    <w:basedOn w:val="DefaultParagraphFont"/>
    <w:uiPriority w:val="99"/>
    <w:rsid w:val="00BD6FD2"/>
    <w:rPr>
      <w:rFonts w:cs="Times New Roman"/>
      <w:b/>
      <w:bCs/>
      <w:color w:val="333333"/>
    </w:rPr>
  </w:style>
  <w:style w:type="character" w:styleId="Emphasis">
    <w:name w:val="Emphasis"/>
    <w:basedOn w:val="DefaultParagraphFont"/>
    <w:uiPriority w:val="20"/>
    <w:qFormat/>
    <w:rsid w:val="00BD6FD2"/>
    <w:rPr>
      <w:rFonts w:cs="Times New Roman"/>
      <w:i/>
      <w:iCs/>
    </w:rPr>
  </w:style>
  <w:style w:type="paragraph" w:styleId="BalloonText">
    <w:name w:val="Balloon Text"/>
    <w:basedOn w:val="Normal"/>
    <w:link w:val="BalloonTextChar"/>
    <w:uiPriority w:val="99"/>
    <w:semiHidden/>
    <w:rsid w:val="00BD6FD2"/>
    <w:rPr>
      <w:rFonts w:ascii="Tahoma" w:hAnsi="Tahoma" w:cs="Tahoma"/>
      <w:sz w:val="16"/>
      <w:szCs w:val="16"/>
    </w:rPr>
  </w:style>
  <w:style w:type="character" w:customStyle="1" w:styleId="BalloonTextChar">
    <w:name w:val="Balloon Text Char"/>
    <w:basedOn w:val="DefaultParagraphFont"/>
    <w:link w:val="BalloonText"/>
    <w:uiPriority w:val="99"/>
    <w:semiHidden/>
    <w:rsid w:val="00BD6FD2"/>
    <w:rPr>
      <w:rFonts w:ascii="Tahoma" w:eastAsia="Times New Roman" w:hAnsi="Tahoma" w:cs="Tahoma"/>
      <w:sz w:val="16"/>
      <w:szCs w:val="16"/>
      <w:lang w:eastAsia="lv-LV"/>
    </w:rPr>
  </w:style>
  <w:style w:type="table" w:styleId="TableGrid">
    <w:name w:val="Table Grid"/>
    <w:basedOn w:val="TableNormal"/>
    <w:uiPriority w:val="99"/>
    <w:rsid w:val="00BD6FD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BD6FD2"/>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rsid w:val="00BD6FD2"/>
    <w:rPr>
      <w:rFonts w:ascii="Times New Roman" w:eastAsia="Times New Roman" w:hAnsi="Times New Roman" w:cs="Times New Roman"/>
      <w:sz w:val="28"/>
      <w:szCs w:val="28"/>
    </w:rPr>
  </w:style>
  <w:style w:type="paragraph" w:styleId="Header">
    <w:name w:val="header"/>
    <w:basedOn w:val="Normal"/>
    <w:link w:val="HeaderChar"/>
    <w:uiPriority w:val="99"/>
    <w:rsid w:val="00BD6FD2"/>
    <w:pPr>
      <w:tabs>
        <w:tab w:val="center" w:pos="4153"/>
        <w:tab w:val="right" w:pos="8306"/>
      </w:tabs>
    </w:pPr>
  </w:style>
  <w:style w:type="character" w:customStyle="1" w:styleId="HeaderChar">
    <w:name w:val="Header Char"/>
    <w:basedOn w:val="DefaultParagraphFont"/>
    <w:link w:val="Header"/>
    <w:uiPriority w:val="99"/>
    <w:rsid w:val="00BD6FD2"/>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BD6FD2"/>
    <w:rPr>
      <w:rFonts w:cs="Times New Roman"/>
    </w:rPr>
  </w:style>
  <w:style w:type="paragraph" w:styleId="Footer">
    <w:name w:val="footer"/>
    <w:basedOn w:val="Normal"/>
    <w:link w:val="FooterChar"/>
    <w:uiPriority w:val="99"/>
    <w:rsid w:val="00BD6FD2"/>
    <w:pPr>
      <w:tabs>
        <w:tab w:val="center" w:pos="4153"/>
        <w:tab w:val="right" w:pos="8306"/>
      </w:tabs>
    </w:pPr>
  </w:style>
  <w:style w:type="character" w:customStyle="1" w:styleId="FooterChar">
    <w:name w:val="Footer Char"/>
    <w:basedOn w:val="DefaultParagraphFont"/>
    <w:link w:val="Footer"/>
    <w:uiPriority w:val="99"/>
    <w:rsid w:val="00BD6FD2"/>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D6FD2"/>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BD6FD2"/>
    <w:rPr>
      <w:sz w:val="16"/>
      <w:szCs w:val="16"/>
    </w:rPr>
  </w:style>
  <w:style w:type="paragraph" w:styleId="CommentText">
    <w:name w:val="annotation text"/>
    <w:basedOn w:val="Normal"/>
    <w:link w:val="CommentTextChar"/>
    <w:uiPriority w:val="99"/>
    <w:unhideWhenUsed/>
    <w:rsid w:val="00BD6FD2"/>
    <w:rPr>
      <w:sz w:val="20"/>
      <w:szCs w:val="20"/>
    </w:rPr>
  </w:style>
  <w:style w:type="character" w:customStyle="1" w:styleId="CommentTextChar">
    <w:name w:val="Comment Text Char"/>
    <w:basedOn w:val="DefaultParagraphFont"/>
    <w:link w:val="CommentText"/>
    <w:uiPriority w:val="99"/>
    <w:rsid w:val="00BD6F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D6FD2"/>
    <w:rPr>
      <w:b/>
      <w:bCs/>
    </w:rPr>
  </w:style>
  <w:style w:type="character" w:customStyle="1" w:styleId="CommentSubjectChar">
    <w:name w:val="Comment Subject Char"/>
    <w:basedOn w:val="CommentTextChar"/>
    <w:link w:val="CommentSubject"/>
    <w:uiPriority w:val="99"/>
    <w:semiHidden/>
    <w:rsid w:val="00BD6FD2"/>
    <w:rPr>
      <w:rFonts w:ascii="Times New Roman" w:eastAsia="Times New Roman" w:hAnsi="Times New Roman" w:cs="Times New Roman"/>
      <w:b/>
      <w:bCs/>
      <w:sz w:val="20"/>
      <w:szCs w:val="20"/>
      <w:lang w:eastAsia="lv-LV"/>
    </w:rPr>
  </w:style>
  <w:style w:type="paragraph" w:styleId="BodyText">
    <w:name w:val="Body Text"/>
    <w:basedOn w:val="Normal"/>
    <w:link w:val="BodyTextChar"/>
    <w:rsid w:val="00BD6FD2"/>
    <w:pPr>
      <w:spacing w:after="120"/>
    </w:pPr>
    <w:rPr>
      <w:rFonts w:cs="Arial"/>
      <w:bCs/>
      <w:kern w:val="32"/>
      <w:sz w:val="28"/>
      <w:szCs w:val="32"/>
      <w:lang w:eastAsia="en-US"/>
    </w:rPr>
  </w:style>
  <w:style w:type="character" w:customStyle="1" w:styleId="BodyTextChar">
    <w:name w:val="Body Text Char"/>
    <w:basedOn w:val="DefaultParagraphFont"/>
    <w:link w:val="BodyText"/>
    <w:rsid w:val="00BD6FD2"/>
    <w:rPr>
      <w:rFonts w:ascii="Times New Roman" w:eastAsia="Times New Roman" w:hAnsi="Times New Roman" w:cs="Arial"/>
      <w:bCs/>
      <w:kern w:val="32"/>
      <w:sz w:val="28"/>
      <w:szCs w:val="32"/>
    </w:rPr>
  </w:style>
  <w:style w:type="paragraph" w:customStyle="1" w:styleId="tvhtmlmktable">
    <w:name w:val="tv_html mk_table"/>
    <w:basedOn w:val="Normal"/>
    <w:rsid w:val="00BD6FD2"/>
    <w:pPr>
      <w:spacing w:before="100" w:beforeAutospacing="1" w:after="100" w:afterAutospacing="1"/>
    </w:pPr>
  </w:style>
  <w:style w:type="paragraph" w:customStyle="1" w:styleId="Noteikumutekstam">
    <w:name w:val="Noteikumu tekstam"/>
    <w:basedOn w:val="Normal"/>
    <w:link w:val="NoteikumutekstamRakstz"/>
    <w:autoRedefine/>
    <w:rsid w:val="00BD6FD2"/>
    <w:pPr>
      <w:tabs>
        <w:tab w:val="left" w:pos="127"/>
      </w:tabs>
      <w:spacing w:after="240"/>
      <w:ind w:left="127" w:right="125" w:hanging="15"/>
      <w:jc w:val="both"/>
    </w:pPr>
  </w:style>
  <w:style w:type="character" w:customStyle="1" w:styleId="NoteikumutekstamRakstz">
    <w:name w:val="Noteikumu tekstam Rakstz."/>
    <w:basedOn w:val="DefaultParagraphFont"/>
    <w:link w:val="Noteikumutekstam"/>
    <w:rsid w:val="00BD6FD2"/>
    <w:rPr>
      <w:rFonts w:ascii="Times New Roman" w:eastAsia="Times New Roman" w:hAnsi="Times New Roman" w:cs="Times New Roman"/>
      <w:sz w:val="24"/>
      <w:szCs w:val="24"/>
      <w:lang w:eastAsia="lv-LV"/>
    </w:rPr>
  </w:style>
  <w:style w:type="paragraph" w:customStyle="1" w:styleId="Noteikumuapakpunkti">
    <w:name w:val="Noteikumu apakšpunkti"/>
    <w:basedOn w:val="Noteikumutekstam"/>
    <w:rsid w:val="00BD6FD2"/>
    <w:pPr>
      <w:numPr>
        <w:ilvl w:val="1"/>
        <w:numId w:val="1"/>
      </w:numPr>
      <w:ind w:right="0"/>
    </w:pPr>
    <w:rPr>
      <w:sz w:val="22"/>
      <w:szCs w:val="22"/>
    </w:rPr>
  </w:style>
  <w:style w:type="paragraph" w:customStyle="1" w:styleId="Noteikumuapakpunkti2">
    <w:name w:val="Noteikumu apakšpunkti_2"/>
    <w:basedOn w:val="Noteikumuapakpunkti"/>
    <w:rsid w:val="00BD6FD2"/>
    <w:pPr>
      <w:numPr>
        <w:ilvl w:val="2"/>
      </w:numPr>
    </w:pPr>
  </w:style>
  <w:style w:type="paragraph" w:customStyle="1" w:styleId="Noteikumuapakpunkt3">
    <w:name w:val="Noteikumu apakšpunkt_3"/>
    <w:basedOn w:val="Noteikumuapakpunkti2"/>
    <w:rsid w:val="00BD6FD2"/>
    <w:pPr>
      <w:numPr>
        <w:ilvl w:val="3"/>
      </w:numPr>
    </w:pPr>
  </w:style>
  <w:style w:type="paragraph" w:customStyle="1" w:styleId="NormalMK">
    <w:name w:val="Normal MK"/>
    <w:basedOn w:val="Normal"/>
    <w:rsid w:val="00BD6FD2"/>
    <w:rPr>
      <w:rFonts w:ascii="RimTimes" w:hAnsi="RimTimes"/>
      <w:sz w:val="28"/>
      <w:szCs w:val="20"/>
      <w:lang w:eastAsia="en-US"/>
    </w:rPr>
  </w:style>
  <w:style w:type="character" w:customStyle="1" w:styleId="spelle">
    <w:name w:val="spelle"/>
    <w:basedOn w:val="DefaultParagraphFont"/>
    <w:rsid w:val="00BD6FD2"/>
  </w:style>
  <w:style w:type="paragraph" w:styleId="BodyText2">
    <w:name w:val="Body Text 2"/>
    <w:basedOn w:val="Normal"/>
    <w:link w:val="BodyText2Char"/>
    <w:uiPriority w:val="99"/>
    <w:unhideWhenUsed/>
    <w:rsid w:val="00BD6FD2"/>
    <w:pPr>
      <w:spacing w:after="120" w:line="480" w:lineRule="auto"/>
    </w:pPr>
  </w:style>
  <w:style w:type="character" w:customStyle="1" w:styleId="BodyText2Char">
    <w:name w:val="Body Text 2 Char"/>
    <w:basedOn w:val="DefaultParagraphFont"/>
    <w:link w:val="BodyText2"/>
    <w:uiPriority w:val="99"/>
    <w:rsid w:val="00BD6FD2"/>
    <w:rPr>
      <w:rFonts w:ascii="Times New Roman" w:eastAsia="Times New Roman" w:hAnsi="Times New Roman" w:cs="Times New Roman"/>
      <w:sz w:val="24"/>
      <w:szCs w:val="24"/>
      <w:lang w:eastAsia="lv-LV"/>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qFormat/>
    <w:rsid w:val="00BD6FD2"/>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sid w:val="00BD6FD2"/>
    <w:rPr>
      <w:rFonts w:ascii="Times New Roman" w:eastAsia="Times New Roman" w:hAnsi="Times New Roman" w:cs="Times New Roman"/>
      <w:sz w:val="20"/>
      <w:szCs w:val="20"/>
      <w:lang w:eastAsia="lv-LV"/>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
    <w:basedOn w:val="DefaultParagraphFont"/>
    <w:link w:val="FootnoteRefernece"/>
    <w:uiPriority w:val="99"/>
    <w:qFormat/>
    <w:rsid w:val="00BD6FD2"/>
    <w:rPr>
      <w:vertAlign w:val="superscript"/>
    </w:rPr>
  </w:style>
  <w:style w:type="paragraph" w:customStyle="1" w:styleId="CharChar1CharRakstzRakstz">
    <w:name w:val="Char Char1 Char Rakstz. Rakstz."/>
    <w:basedOn w:val="Normal"/>
    <w:rsid w:val="00BD6FD2"/>
    <w:pPr>
      <w:spacing w:after="160" w:line="240" w:lineRule="exact"/>
    </w:pPr>
    <w:rPr>
      <w:rFonts w:ascii="Tahoma" w:hAnsi="Tahoma"/>
      <w:sz w:val="20"/>
      <w:szCs w:val="20"/>
      <w:lang w:val="en-US" w:eastAsia="en-US"/>
    </w:rPr>
  </w:style>
  <w:style w:type="paragraph" w:customStyle="1" w:styleId="1">
    <w:name w:val="1."/>
    <w:basedOn w:val="Heading1"/>
    <w:link w:val="1Char"/>
    <w:uiPriority w:val="99"/>
    <w:rsid w:val="00BD6FD2"/>
    <w:pPr>
      <w:keepNext/>
      <w:keepLines/>
      <w:spacing w:before="120" w:beforeAutospacing="0" w:after="120" w:afterAutospacing="0"/>
      <w:ind w:hanging="11"/>
      <w:jc w:val="center"/>
    </w:pPr>
    <w:rPr>
      <w:kern w:val="0"/>
      <w:sz w:val="28"/>
      <w:szCs w:val="28"/>
      <w:lang w:eastAsia="en-US"/>
    </w:rPr>
  </w:style>
  <w:style w:type="character" w:customStyle="1" w:styleId="1Char">
    <w:name w:val="1. Char"/>
    <w:basedOn w:val="Heading1Char"/>
    <w:link w:val="1"/>
    <w:uiPriority w:val="99"/>
    <w:locked/>
    <w:rsid w:val="00BD6FD2"/>
    <w:rPr>
      <w:rFonts w:ascii="Times New Roman" w:eastAsia="Times New Roman" w:hAnsi="Times New Roman" w:cs="Times New Roman"/>
      <w:b/>
      <w:bCs/>
      <w:kern w:val="36"/>
      <w:sz w:val="28"/>
      <w:szCs w:val="28"/>
      <w:lang w:eastAsia="lv-LV"/>
    </w:rPr>
  </w:style>
  <w:style w:type="paragraph" w:customStyle="1" w:styleId="bullet">
    <w:name w:val="bullet"/>
    <w:basedOn w:val="Normal"/>
    <w:uiPriority w:val="99"/>
    <w:rsid w:val="00BD6FD2"/>
    <w:pPr>
      <w:numPr>
        <w:numId w:val="2"/>
      </w:numPr>
      <w:spacing w:after="120"/>
      <w:ind w:left="714" w:hanging="357"/>
      <w:jc w:val="both"/>
    </w:pPr>
    <w:rPr>
      <w:bCs/>
      <w:szCs w:val="20"/>
      <w:lang w:eastAsia="en-US"/>
    </w:rPr>
  </w:style>
  <w:style w:type="character" w:customStyle="1" w:styleId="apple-style-span">
    <w:name w:val="apple-style-span"/>
    <w:basedOn w:val="DefaultParagraphFont"/>
    <w:uiPriority w:val="99"/>
    <w:rsid w:val="00BD6FD2"/>
    <w:rPr>
      <w:rFonts w:cs="Times New Roman"/>
    </w:rPr>
  </w:style>
  <w:style w:type="character" w:customStyle="1" w:styleId="apple-converted-space">
    <w:name w:val="apple-converted-space"/>
    <w:basedOn w:val="DefaultParagraphFont"/>
    <w:uiPriority w:val="99"/>
    <w:rsid w:val="00BD6FD2"/>
    <w:rPr>
      <w:rFonts w:cs="Times New Roman"/>
    </w:rPr>
  </w:style>
  <w:style w:type="paragraph" w:customStyle="1" w:styleId="Default">
    <w:name w:val="Default"/>
    <w:rsid w:val="00BD6FD2"/>
    <w:pPr>
      <w:autoSpaceDE w:val="0"/>
      <w:autoSpaceDN w:val="0"/>
      <w:adjustRightInd w:val="0"/>
      <w:spacing w:after="0" w:line="240" w:lineRule="auto"/>
    </w:pPr>
    <w:rPr>
      <w:rFonts w:ascii="Calibri" w:eastAsia="Times New Roman" w:hAnsi="Calibri" w:cs="Calibri"/>
      <w:color w:val="000000"/>
      <w:sz w:val="24"/>
      <w:szCs w:val="24"/>
      <w:lang w:eastAsia="lv-LV"/>
    </w:rPr>
  </w:style>
  <w:style w:type="paragraph" w:customStyle="1" w:styleId="CharChar1CharRakstzCharChar">
    <w:name w:val="Char Char1 Char Rakstz. Char Char"/>
    <w:basedOn w:val="Normal"/>
    <w:rsid w:val="00BD6FD2"/>
    <w:rPr>
      <w:lang w:val="pl-PL" w:eastAsia="pl-PL"/>
    </w:rPr>
  </w:style>
  <w:style w:type="character" w:customStyle="1" w:styleId="FontStyle15">
    <w:name w:val="Font Style15"/>
    <w:basedOn w:val="DefaultParagraphFont"/>
    <w:rsid w:val="002E7149"/>
    <w:rPr>
      <w:rFonts w:ascii="Times New Roman" w:hAnsi="Times New Roman" w:cs="Times New Roman"/>
      <w:b/>
      <w:bCs/>
      <w:sz w:val="22"/>
      <w:szCs w:val="22"/>
    </w:rPr>
  </w:style>
  <w:style w:type="paragraph" w:styleId="HTMLPreformatted">
    <w:name w:val="HTML Preformatted"/>
    <w:basedOn w:val="Normal"/>
    <w:link w:val="HTMLPreformattedChar"/>
    <w:rsid w:val="00F2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20A93"/>
    <w:rPr>
      <w:rFonts w:ascii="Courier New" w:eastAsia="Times New Roman" w:hAnsi="Courier New" w:cs="Courier New"/>
      <w:sz w:val="20"/>
      <w:szCs w:val="20"/>
      <w:lang w:eastAsia="lv-LV"/>
    </w:rPr>
  </w:style>
  <w:style w:type="character" w:customStyle="1" w:styleId="FontStyle16">
    <w:name w:val="Font Style16"/>
    <w:basedOn w:val="DefaultParagraphFont"/>
    <w:uiPriority w:val="99"/>
    <w:rsid w:val="005115FE"/>
    <w:rPr>
      <w:rFonts w:ascii="Times New Roman" w:hAnsi="Times New Roman" w:cs="Times New Roman"/>
      <w:sz w:val="22"/>
      <w:szCs w:val="22"/>
    </w:rPr>
  </w:style>
  <w:style w:type="paragraph" w:customStyle="1" w:styleId="tvhtml">
    <w:name w:val="tv_html"/>
    <w:basedOn w:val="Normal"/>
    <w:rsid w:val="001671A2"/>
    <w:pPr>
      <w:spacing w:before="100" w:beforeAutospacing="1" w:after="100" w:afterAutospacing="1"/>
    </w:pPr>
    <w:rPr>
      <w:rFonts w:ascii="Verdana" w:eastAsia="Calibri" w:hAnsi="Verdana"/>
      <w:sz w:val="18"/>
      <w:szCs w:val="18"/>
    </w:rPr>
  </w:style>
  <w:style w:type="paragraph" w:customStyle="1" w:styleId="Normaltext">
    <w:name w:val="Normal text"/>
    <w:basedOn w:val="Normal"/>
    <w:link w:val="NormaltextChar"/>
    <w:rsid w:val="0091482B"/>
    <w:pPr>
      <w:spacing w:line="360" w:lineRule="auto"/>
      <w:ind w:firstLine="720"/>
      <w:jc w:val="both"/>
    </w:pPr>
    <w:rPr>
      <w:lang w:eastAsia="en-US"/>
    </w:rPr>
  </w:style>
  <w:style w:type="character" w:customStyle="1" w:styleId="NormaltextChar">
    <w:name w:val="Normal text Char"/>
    <w:basedOn w:val="DefaultParagraphFont"/>
    <w:link w:val="Normaltext"/>
    <w:rsid w:val="0091482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F4FDB"/>
    <w:pPr>
      <w:spacing w:after="120"/>
      <w:ind w:left="283"/>
    </w:pPr>
  </w:style>
  <w:style w:type="character" w:customStyle="1" w:styleId="BodyTextIndentChar">
    <w:name w:val="Body Text Indent Char"/>
    <w:basedOn w:val="DefaultParagraphFont"/>
    <w:link w:val="BodyTextIndent"/>
    <w:uiPriority w:val="99"/>
    <w:semiHidden/>
    <w:rsid w:val="00EF4FDB"/>
    <w:rPr>
      <w:rFonts w:ascii="Times New Roman" w:eastAsia="Times New Roman" w:hAnsi="Times New Roman" w:cs="Times New Roman"/>
      <w:sz w:val="24"/>
      <w:szCs w:val="24"/>
      <w:lang w:eastAsia="lv-LV"/>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852371"/>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NoSpacing">
    <w:name w:val="No Spacing"/>
    <w:uiPriority w:val="1"/>
    <w:qFormat/>
    <w:rsid w:val="005123AA"/>
    <w:pPr>
      <w:spacing w:after="0" w:line="240" w:lineRule="auto"/>
    </w:pPr>
    <w:rPr>
      <w:rFonts w:ascii="Times New Roman" w:eastAsia="Times New Roman" w:hAnsi="Times New Roman" w:cs="Times New Roman"/>
      <w:sz w:val="24"/>
      <w:szCs w:val="20"/>
      <w:lang w:val="en-AU" w:eastAsia="lv-LV"/>
    </w:rPr>
  </w:style>
  <w:style w:type="paragraph" w:customStyle="1" w:styleId="tv213">
    <w:name w:val="tv213"/>
    <w:basedOn w:val="Normal"/>
    <w:rsid w:val="00766134"/>
    <w:pPr>
      <w:spacing w:before="100" w:beforeAutospacing="1" w:after="100" w:afterAutospacing="1"/>
    </w:p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uiPriority w:val="99"/>
    <w:rsid w:val="006F6AC1"/>
    <w:pPr>
      <w:spacing w:after="160" w:line="240" w:lineRule="exact"/>
      <w:jc w:val="both"/>
    </w:pPr>
    <w:rPr>
      <w:rFonts w:ascii="Calibri" w:eastAsia="Calibri" w:hAnsi="Calibri"/>
      <w:sz w:val="22"/>
      <w:szCs w:val="22"/>
      <w:vertAlign w:val="superscript"/>
      <w:lang w:eastAsia="en-US"/>
    </w:rPr>
  </w:style>
  <w:style w:type="character" w:styleId="UnresolvedMention">
    <w:name w:val="Unresolved Mention"/>
    <w:basedOn w:val="DefaultParagraphFont"/>
    <w:uiPriority w:val="99"/>
    <w:semiHidden/>
    <w:unhideWhenUsed/>
    <w:rsid w:val="00AA5833"/>
    <w:rPr>
      <w:color w:val="605E5C"/>
      <w:shd w:val="clear" w:color="auto" w:fill="E1DFDD"/>
    </w:rPr>
  </w:style>
  <w:style w:type="paragraph" w:styleId="Revision">
    <w:name w:val="Revision"/>
    <w:hidden/>
    <w:uiPriority w:val="99"/>
    <w:semiHidden/>
    <w:rsid w:val="00A1334D"/>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9177">
      <w:bodyDiv w:val="1"/>
      <w:marLeft w:val="0"/>
      <w:marRight w:val="0"/>
      <w:marTop w:val="0"/>
      <w:marBottom w:val="0"/>
      <w:divBdr>
        <w:top w:val="none" w:sz="0" w:space="0" w:color="auto"/>
        <w:left w:val="none" w:sz="0" w:space="0" w:color="auto"/>
        <w:bottom w:val="none" w:sz="0" w:space="0" w:color="auto"/>
        <w:right w:val="none" w:sz="0" w:space="0" w:color="auto"/>
      </w:divBdr>
    </w:div>
    <w:div w:id="39743634">
      <w:bodyDiv w:val="1"/>
      <w:marLeft w:val="0"/>
      <w:marRight w:val="0"/>
      <w:marTop w:val="0"/>
      <w:marBottom w:val="0"/>
      <w:divBdr>
        <w:top w:val="none" w:sz="0" w:space="0" w:color="auto"/>
        <w:left w:val="none" w:sz="0" w:space="0" w:color="auto"/>
        <w:bottom w:val="none" w:sz="0" w:space="0" w:color="auto"/>
        <w:right w:val="none" w:sz="0" w:space="0" w:color="auto"/>
      </w:divBdr>
    </w:div>
    <w:div w:id="40834312">
      <w:bodyDiv w:val="1"/>
      <w:marLeft w:val="0"/>
      <w:marRight w:val="0"/>
      <w:marTop w:val="0"/>
      <w:marBottom w:val="0"/>
      <w:divBdr>
        <w:top w:val="none" w:sz="0" w:space="0" w:color="auto"/>
        <w:left w:val="none" w:sz="0" w:space="0" w:color="auto"/>
        <w:bottom w:val="none" w:sz="0" w:space="0" w:color="auto"/>
        <w:right w:val="none" w:sz="0" w:space="0" w:color="auto"/>
      </w:divBdr>
    </w:div>
    <w:div w:id="88164915">
      <w:bodyDiv w:val="1"/>
      <w:marLeft w:val="0"/>
      <w:marRight w:val="0"/>
      <w:marTop w:val="0"/>
      <w:marBottom w:val="0"/>
      <w:divBdr>
        <w:top w:val="none" w:sz="0" w:space="0" w:color="auto"/>
        <w:left w:val="none" w:sz="0" w:space="0" w:color="auto"/>
        <w:bottom w:val="none" w:sz="0" w:space="0" w:color="auto"/>
        <w:right w:val="none" w:sz="0" w:space="0" w:color="auto"/>
      </w:divBdr>
    </w:div>
    <w:div w:id="93019978">
      <w:bodyDiv w:val="1"/>
      <w:marLeft w:val="0"/>
      <w:marRight w:val="0"/>
      <w:marTop w:val="0"/>
      <w:marBottom w:val="0"/>
      <w:divBdr>
        <w:top w:val="none" w:sz="0" w:space="0" w:color="auto"/>
        <w:left w:val="none" w:sz="0" w:space="0" w:color="auto"/>
        <w:bottom w:val="none" w:sz="0" w:space="0" w:color="auto"/>
        <w:right w:val="none" w:sz="0" w:space="0" w:color="auto"/>
      </w:divBdr>
    </w:div>
    <w:div w:id="99224365">
      <w:bodyDiv w:val="1"/>
      <w:marLeft w:val="0"/>
      <w:marRight w:val="0"/>
      <w:marTop w:val="0"/>
      <w:marBottom w:val="0"/>
      <w:divBdr>
        <w:top w:val="none" w:sz="0" w:space="0" w:color="auto"/>
        <w:left w:val="none" w:sz="0" w:space="0" w:color="auto"/>
        <w:bottom w:val="none" w:sz="0" w:space="0" w:color="auto"/>
        <w:right w:val="none" w:sz="0" w:space="0" w:color="auto"/>
      </w:divBdr>
    </w:div>
    <w:div w:id="189611603">
      <w:bodyDiv w:val="1"/>
      <w:marLeft w:val="0"/>
      <w:marRight w:val="0"/>
      <w:marTop w:val="0"/>
      <w:marBottom w:val="0"/>
      <w:divBdr>
        <w:top w:val="none" w:sz="0" w:space="0" w:color="auto"/>
        <w:left w:val="none" w:sz="0" w:space="0" w:color="auto"/>
        <w:bottom w:val="none" w:sz="0" w:space="0" w:color="auto"/>
        <w:right w:val="none" w:sz="0" w:space="0" w:color="auto"/>
      </w:divBdr>
    </w:div>
    <w:div w:id="240022286">
      <w:bodyDiv w:val="1"/>
      <w:marLeft w:val="0"/>
      <w:marRight w:val="0"/>
      <w:marTop w:val="0"/>
      <w:marBottom w:val="0"/>
      <w:divBdr>
        <w:top w:val="none" w:sz="0" w:space="0" w:color="auto"/>
        <w:left w:val="none" w:sz="0" w:space="0" w:color="auto"/>
        <w:bottom w:val="none" w:sz="0" w:space="0" w:color="auto"/>
        <w:right w:val="none" w:sz="0" w:space="0" w:color="auto"/>
      </w:divBdr>
    </w:div>
    <w:div w:id="281571088">
      <w:bodyDiv w:val="1"/>
      <w:marLeft w:val="0"/>
      <w:marRight w:val="0"/>
      <w:marTop w:val="0"/>
      <w:marBottom w:val="0"/>
      <w:divBdr>
        <w:top w:val="none" w:sz="0" w:space="0" w:color="auto"/>
        <w:left w:val="none" w:sz="0" w:space="0" w:color="auto"/>
        <w:bottom w:val="none" w:sz="0" w:space="0" w:color="auto"/>
        <w:right w:val="none" w:sz="0" w:space="0" w:color="auto"/>
      </w:divBdr>
    </w:div>
    <w:div w:id="288049942">
      <w:bodyDiv w:val="1"/>
      <w:marLeft w:val="0"/>
      <w:marRight w:val="0"/>
      <w:marTop w:val="0"/>
      <w:marBottom w:val="0"/>
      <w:divBdr>
        <w:top w:val="none" w:sz="0" w:space="0" w:color="auto"/>
        <w:left w:val="none" w:sz="0" w:space="0" w:color="auto"/>
        <w:bottom w:val="none" w:sz="0" w:space="0" w:color="auto"/>
        <w:right w:val="none" w:sz="0" w:space="0" w:color="auto"/>
      </w:divBdr>
    </w:div>
    <w:div w:id="339744060">
      <w:bodyDiv w:val="1"/>
      <w:marLeft w:val="0"/>
      <w:marRight w:val="0"/>
      <w:marTop w:val="0"/>
      <w:marBottom w:val="0"/>
      <w:divBdr>
        <w:top w:val="none" w:sz="0" w:space="0" w:color="auto"/>
        <w:left w:val="none" w:sz="0" w:space="0" w:color="auto"/>
        <w:bottom w:val="none" w:sz="0" w:space="0" w:color="auto"/>
        <w:right w:val="none" w:sz="0" w:space="0" w:color="auto"/>
      </w:divBdr>
    </w:div>
    <w:div w:id="443305884">
      <w:bodyDiv w:val="1"/>
      <w:marLeft w:val="0"/>
      <w:marRight w:val="0"/>
      <w:marTop w:val="0"/>
      <w:marBottom w:val="0"/>
      <w:divBdr>
        <w:top w:val="none" w:sz="0" w:space="0" w:color="auto"/>
        <w:left w:val="none" w:sz="0" w:space="0" w:color="auto"/>
        <w:bottom w:val="none" w:sz="0" w:space="0" w:color="auto"/>
        <w:right w:val="none" w:sz="0" w:space="0" w:color="auto"/>
      </w:divBdr>
      <w:divsChild>
        <w:div w:id="959996438">
          <w:marLeft w:val="0"/>
          <w:marRight w:val="0"/>
          <w:marTop w:val="0"/>
          <w:marBottom w:val="0"/>
          <w:divBdr>
            <w:top w:val="none" w:sz="0" w:space="0" w:color="auto"/>
            <w:left w:val="none" w:sz="0" w:space="0" w:color="auto"/>
            <w:bottom w:val="none" w:sz="0" w:space="0" w:color="auto"/>
            <w:right w:val="none" w:sz="0" w:space="0" w:color="auto"/>
          </w:divBdr>
          <w:divsChild>
            <w:div w:id="467238535">
              <w:marLeft w:val="0"/>
              <w:marRight w:val="0"/>
              <w:marTop w:val="0"/>
              <w:marBottom w:val="0"/>
              <w:divBdr>
                <w:top w:val="none" w:sz="0" w:space="0" w:color="auto"/>
                <w:left w:val="none" w:sz="0" w:space="0" w:color="auto"/>
                <w:bottom w:val="none" w:sz="0" w:space="0" w:color="auto"/>
                <w:right w:val="none" w:sz="0" w:space="0" w:color="auto"/>
              </w:divBdr>
              <w:divsChild>
                <w:div w:id="5056539">
                  <w:marLeft w:val="0"/>
                  <w:marRight w:val="0"/>
                  <w:marTop w:val="0"/>
                  <w:marBottom w:val="0"/>
                  <w:divBdr>
                    <w:top w:val="none" w:sz="0" w:space="0" w:color="auto"/>
                    <w:left w:val="none" w:sz="0" w:space="0" w:color="auto"/>
                    <w:bottom w:val="none" w:sz="0" w:space="0" w:color="auto"/>
                    <w:right w:val="none" w:sz="0" w:space="0" w:color="auto"/>
                  </w:divBdr>
                  <w:divsChild>
                    <w:div w:id="628977999">
                      <w:marLeft w:val="150"/>
                      <w:marRight w:val="150"/>
                      <w:marTop w:val="0"/>
                      <w:marBottom w:val="0"/>
                      <w:divBdr>
                        <w:top w:val="single" w:sz="12" w:space="0" w:color="E3E3E3"/>
                        <w:left w:val="single" w:sz="6" w:space="0" w:color="D3D3D3"/>
                        <w:bottom w:val="single" w:sz="12" w:space="0" w:color="FFFFFF"/>
                        <w:right w:val="single" w:sz="6" w:space="0" w:color="D3D3D3"/>
                      </w:divBdr>
                      <w:divsChild>
                        <w:div w:id="1823892141">
                          <w:marLeft w:val="150"/>
                          <w:marRight w:val="150"/>
                          <w:marTop w:val="0"/>
                          <w:marBottom w:val="0"/>
                          <w:divBdr>
                            <w:top w:val="none" w:sz="0" w:space="0" w:color="auto"/>
                            <w:left w:val="none" w:sz="0" w:space="0" w:color="auto"/>
                            <w:bottom w:val="none" w:sz="0" w:space="0" w:color="auto"/>
                            <w:right w:val="none" w:sz="0" w:space="0" w:color="auto"/>
                          </w:divBdr>
                          <w:divsChild>
                            <w:div w:id="1009648523">
                              <w:marLeft w:val="150"/>
                              <w:marRight w:val="0"/>
                              <w:marTop w:val="150"/>
                              <w:marBottom w:val="150"/>
                              <w:divBdr>
                                <w:top w:val="single" w:sz="6" w:space="8" w:color="FFFFFF"/>
                                <w:left w:val="single" w:sz="6" w:space="8" w:color="D7D7D7"/>
                                <w:bottom w:val="single" w:sz="6" w:space="8" w:color="D7D7D7"/>
                                <w:right w:val="single" w:sz="6" w:space="8" w:color="D7D7D7"/>
                              </w:divBdr>
                            </w:div>
                          </w:divsChild>
                        </w:div>
                      </w:divsChild>
                    </w:div>
                  </w:divsChild>
                </w:div>
              </w:divsChild>
            </w:div>
          </w:divsChild>
        </w:div>
      </w:divsChild>
    </w:div>
    <w:div w:id="453452525">
      <w:bodyDiv w:val="1"/>
      <w:marLeft w:val="0"/>
      <w:marRight w:val="0"/>
      <w:marTop w:val="0"/>
      <w:marBottom w:val="0"/>
      <w:divBdr>
        <w:top w:val="none" w:sz="0" w:space="0" w:color="auto"/>
        <w:left w:val="none" w:sz="0" w:space="0" w:color="auto"/>
        <w:bottom w:val="none" w:sz="0" w:space="0" w:color="auto"/>
        <w:right w:val="none" w:sz="0" w:space="0" w:color="auto"/>
      </w:divBdr>
    </w:div>
    <w:div w:id="453836855">
      <w:bodyDiv w:val="1"/>
      <w:marLeft w:val="0"/>
      <w:marRight w:val="0"/>
      <w:marTop w:val="0"/>
      <w:marBottom w:val="0"/>
      <w:divBdr>
        <w:top w:val="none" w:sz="0" w:space="0" w:color="auto"/>
        <w:left w:val="none" w:sz="0" w:space="0" w:color="auto"/>
        <w:bottom w:val="none" w:sz="0" w:space="0" w:color="auto"/>
        <w:right w:val="none" w:sz="0" w:space="0" w:color="auto"/>
      </w:divBdr>
    </w:div>
    <w:div w:id="473568734">
      <w:bodyDiv w:val="1"/>
      <w:marLeft w:val="0"/>
      <w:marRight w:val="0"/>
      <w:marTop w:val="0"/>
      <w:marBottom w:val="0"/>
      <w:divBdr>
        <w:top w:val="none" w:sz="0" w:space="0" w:color="auto"/>
        <w:left w:val="none" w:sz="0" w:space="0" w:color="auto"/>
        <w:bottom w:val="none" w:sz="0" w:space="0" w:color="auto"/>
        <w:right w:val="none" w:sz="0" w:space="0" w:color="auto"/>
      </w:divBdr>
    </w:div>
    <w:div w:id="497768896">
      <w:bodyDiv w:val="1"/>
      <w:marLeft w:val="0"/>
      <w:marRight w:val="0"/>
      <w:marTop w:val="0"/>
      <w:marBottom w:val="0"/>
      <w:divBdr>
        <w:top w:val="none" w:sz="0" w:space="0" w:color="auto"/>
        <w:left w:val="none" w:sz="0" w:space="0" w:color="auto"/>
        <w:bottom w:val="none" w:sz="0" w:space="0" w:color="auto"/>
        <w:right w:val="none" w:sz="0" w:space="0" w:color="auto"/>
      </w:divBdr>
    </w:div>
    <w:div w:id="514151089">
      <w:bodyDiv w:val="1"/>
      <w:marLeft w:val="0"/>
      <w:marRight w:val="0"/>
      <w:marTop w:val="0"/>
      <w:marBottom w:val="0"/>
      <w:divBdr>
        <w:top w:val="none" w:sz="0" w:space="0" w:color="auto"/>
        <w:left w:val="none" w:sz="0" w:space="0" w:color="auto"/>
        <w:bottom w:val="none" w:sz="0" w:space="0" w:color="auto"/>
        <w:right w:val="none" w:sz="0" w:space="0" w:color="auto"/>
      </w:divBdr>
    </w:div>
    <w:div w:id="531454220">
      <w:bodyDiv w:val="1"/>
      <w:marLeft w:val="0"/>
      <w:marRight w:val="0"/>
      <w:marTop w:val="0"/>
      <w:marBottom w:val="0"/>
      <w:divBdr>
        <w:top w:val="none" w:sz="0" w:space="0" w:color="auto"/>
        <w:left w:val="none" w:sz="0" w:space="0" w:color="auto"/>
        <w:bottom w:val="none" w:sz="0" w:space="0" w:color="auto"/>
        <w:right w:val="none" w:sz="0" w:space="0" w:color="auto"/>
      </w:divBdr>
    </w:div>
    <w:div w:id="546645250">
      <w:bodyDiv w:val="1"/>
      <w:marLeft w:val="0"/>
      <w:marRight w:val="0"/>
      <w:marTop w:val="0"/>
      <w:marBottom w:val="0"/>
      <w:divBdr>
        <w:top w:val="none" w:sz="0" w:space="0" w:color="auto"/>
        <w:left w:val="none" w:sz="0" w:space="0" w:color="auto"/>
        <w:bottom w:val="none" w:sz="0" w:space="0" w:color="auto"/>
        <w:right w:val="none" w:sz="0" w:space="0" w:color="auto"/>
      </w:divBdr>
      <w:divsChild>
        <w:div w:id="575939430">
          <w:marLeft w:val="0"/>
          <w:marRight w:val="0"/>
          <w:marTop w:val="0"/>
          <w:marBottom w:val="0"/>
          <w:divBdr>
            <w:top w:val="none" w:sz="0" w:space="0" w:color="auto"/>
            <w:left w:val="none" w:sz="0" w:space="0" w:color="auto"/>
            <w:bottom w:val="none" w:sz="0" w:space="0" w:color="auto"/>
            <w:right w:val="none" w:sz="0" w:space="0" w:color="auto"/>
          </w:divBdr>
          <w:divsChild>
            <w:div w:id="339430502">
              <w:marLeft w:val="0"/>
              <w:marRight w:val="0"/>
              <w:marTop w:val="0"/>
              <w:marBottom w:val="0"/>
              <w:divBdr>
                <w:top w:val="none" w:sz="0" w:space="0" w:color="auto"/>
                <w:left w:val="none" w:sz="0" w:space="0" w:color="auto"/>
                <w:bottom w:val="none" w:sz="0" w:space="0" w:color="auto"/>
                <w:right w:val="none" w:sz="0" w:space="0" w:color="auto"/>
              </w:divBdr>
              <w:divsChild>
                <w:div w:id="341510322">
                  <w:marLeft w:val="0"/>
                  <w:marRight w:val="0"/>
                  <w:marTop w:val="0"/>
                  <w:marBottom w:val="0"/>
                  <w:divBdr>
                    <w:top w:val="none" w:sz="0" w:space="0" w:color="auto"/>
                    <w:left w:val="none" w:sz="0" w:space="0" w:color="auto"/>
                    <w:bottom w:val="none" w:sz="0" w:space="0" w:color="auto"/>
                    <w:right w:val="none" w:sz="0" w:space="0" w:color="auto"/>
                  </w:divBdr>
                  <w:divsChild>
                    <w:div w:id="1738354812">
                      <w:marLeft w:val="0"/>
                      <w:marRight w:val="0"/>
                      <w:marTop w:val="0"/>
                      <w:marBottom w:val="0"/>
                      <w:divBdr>
                        <w:top w:val="none" w:sz="0" w:space="0" w:color="auto"/>
                        <w:left w:val="none" w:sz="0" w:space="0" w:color="auto"/>
                        <w:bottom w:val="none" w:sz="0" w:space="0" w:color="auto"/>
                        <w:right w:val="none" w:sz="0" w:space="0" w:color="auto"/>
                      </w:divBdr>
                      <w:divsChild>
                        <w:div w:id="7860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8137">
              <w:marLeft w:val="0"/>
              <w:marRight w:val="0"/>
              <w:marTop w:val="0"/>
              <w:marBottom w:val="0"/>
              <w:divBdr>
                <w:top w:val="none" w:sz="0" w:space="0" w:color="auto"/>
                <w:left w:val="none" w:sz="0" w:space="0" w:color="auto"/>
                <w:bottom w:val="none" w:sz="0" w:space="0" w:color="auto"/>
                <w:right w:val="none" w:sz="0" w:space="0" w:color="auto"/>
              </w:divBdr>
            </w:div>
            <w:div w:id="890069667">
              <w:marLeft w:val="0"/>
              <w:marRight w:val="0"/>
              <w:marTop w:val="0"/>
              <w:marBottom w:val="0"/>
              <w:divBdr>
                <w:top w:val="none" w:sz="0" w:space="0" w:color="auto"/>
                <w:left w:val="none" w:sz="0" w:space="0" w:color="auto"/>
                <w:bottom w:val="none" w:sz="0" w:space="0" w:color="auto"/>
                <w:right w:val="none" w:sz="0" w:space="0" w:color="auto"/>
              </w:divBdr>
              <w:divsChild>
                <w:div w:id="2117358696">
                  <w:marLeft w:val="0"/>
                  <w:marRight w:val="0"/>
                  <w:marTop w:val="0"/>
                  <w:marBottom w:val="0"/>
                  <w:divBdr>
                    <w:top w:val="none" w:sz="0" w:space="0" w:color="auto"/>
                    <w:left w:val="none" w:sz="0" w:space="0" w:color="auto"/>
                    <w:bottom w:val="none" w:sz="0" w:space="0" w:color="auto"/>
                    <w:right w:val="none" w:sz="0" w:space="0" w:color="auto"/>
                  </w:divBdr>
                  <w:divsChild>
                    <w:div w:id="978999479">
                      <w:marLeft w:val="0"/>
                      <w:marRight w:val="0"/>
                      <w:marTop w:val="0"/>
                      <w:marBottom w:val="0"/>
                      <w:divBdr>
                        <w:top w:val="none" w:sz="0" w:space="0" w:color="auto"/>
                        <w:left w:val="none" w:sz="0" w:space="0" w:color="auto"/>
                        <w:bottom w:val="none" w:sz="0" w:space="0" w:color="auto"/>
                        <w:right w:val="none" w:sz="0" w:space="0" w:color="auto"/>
                      </w:divBdr>
                      <w:divsChild>
                        <w:div w:id="16363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15595">
              <w:marLeft w:val="0"/>
              <w:marRight w:val="0"/>
              <w:marTop w:val="0"/>
              <w:marBottom w:val="0"/>
              <w:divBdr>
                <w:top w:val="none" w:sz="0" w:space="0" w:color="auto"/>
                <w:left w:val="none" w:sz="0" w:space="0" w:color="auto"/>
                <w:bottom w:val="none" w:sz="0" w:space="0" w:color="auto"/>
                <w:right w:val="none" w:sz="0" w:space="0" w:color="auto"/>
              </w:divBdr>
            </w:div>
            <w:div w:id="1151873471">
              <w:marLeft w:val="0"/>
              <w:marRight w:val="0"/>
              <w:marTop w:val="0"/>
              <w:marBottom w:val="0"/>
              <w:divBdr>
                <w:top w:val="none" w:sz="0" w:space="0" w:color="auto"/>
                <w:left w:val="none" w:sz="0" w:space="0" w:color="auto"/>
                <w:bottom w:val="none" w:sz="0" w:space="0" w:color="auto"/>
                <w:right w:val="none" w:sz="0" w:space="0" w:color="auto"/>
              </w:divBdr>
              <w:divsChild>
                <w:div w:id="892544394">
                  <w:marLeft w:val="0"/>
                  <w:marRight w:val="0"/>
                  <w:marTop w:val="0"/>
                  <w:marBottom w:val="0"/>
                  <w:divBdr>
                    <w:top w:val="none" w:sz="0" w:space="0" w:color="auto"/>
                    <w:left w:val="none" w:sz="0" w:space="0" w:color="auto"/>
                    <w:bottom w:val="none" w:sz="0" w:space="0" w:color="auto"/>
                    <w:right w:val="none" w:sz="0" w:space="0" w:color="auto"/>
                  </w:divBdr>
                  <w:divsChild>
                    <w:div w:id="731390002">
                      <w:marLeft w:val="0"/>
                      <w:marRight w:val="0"/>
                      <w:marTop w:val="0"/>
                      <w:marBottom w:val="0"/>
                      <w:divBdr>
                        <w:top w:val="none" w:sz="0" w:space="0" w:color="auto"/>
                        <w:left w:val="none" w:sz="0" w:space="0" w:color="auto"/>
                        <w:bottom w:val="none" w:sz="0" w:space="0" w:color="auto"/>
                        <w:right w:val="none" w:sz="0" w:space="0" w:color="auto"/>
                      </w:divBdr>
                      <w:divsChild>
                        <w:div w:id="22433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85899">
              <w:marLeft w:val="0"/>
              <w:marRight w:val="0"/>
              <w:marTop w:val="0"/>
              <w:marBottom w:val="0"/>
              <w:divBdr>
                <w:top w:val="none" w:sz="0" w:space="0" w:color="auto"/>
                <w:left w:val="none" w:sz="0" w:space="0" w:color="auto"/>
                <w:bottom w:val="none" w:sz="0" w:space="0" w:color="auto"/>
                <w:right w:val="none" w:sz="0" w:space="0" w:color="auto"/>
              </w:divBdr>
            </w:div>
            <w:div w:id="762147619">
              <w:marLeft w:val="0"/>
              <w:marRight w:val="0"/>
              <w:marTop w:val="0"/>
              <w:marBottom w:val="0"/>
              <w:divBdr>
                <w:top w:val="none" w:sz="0" w:space="0" w:color="auto"/>
                <w:left w:val="none" w:sz="0" w:space="0" w:color="auto"/>
                <w:bottom w:val="none" w:sz="0" w:space="0" w:color="auto"/>
                <w:right w:val="none" w:sz="0" w:space="0" w:color="auto"/>
              </w:divBdr>
              <w:divsChild>
                <w:div w:id="101924996">
                  <w:marLeft w:val="0"/>
                  <w:marRight w:val="0"/>
                  <w:marTop w:val="0"/>
                  <w:marBottom w:val="0"/>
                  <w:divBdr>
                    <w:top w:val="none" w:sz="0" w:space="0" w:color="auto"/>
                    <w:left w:val="none" w:sz="0" w:space="0" w:color="auto"/>
                    <w:bottom w:val="none" w:sz="0" w:space="0" w:color="auto"/>
                    <w:right w:val="none" w:sz="0" w:space="0" w:color="auto"/>
                  </w:divBdr>
                  <w:divsChild>
                    <w:div w:id="237902450">
                      <w:marLeft w:val="0"/>
                      <w:marRight w:val="0"/>
                      <w:marTop w:val="0"/>
                      <w:marBottom w:val="0"/>
                      <w:divBdr>
                        <w:top w:val="none" w:sz="0" w:space="0" w:color="auto"/>
                        <w:left w:val="none" w:sz="0" w:space="0" w:color="auto"/>
                        <w:bottom w:val="none" w:sz="0" w:space="0" w:color="auto"/>
                        <w:right w:val="none" w:sz="0" w:space="0" w:color="auto"/>
                      </w:divBdr>
                      <w:divsChild>
                        <w:div w:id="5729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553877">
      <w:bodyDiv w:val="1"/>
      <w:marLeft w:val="0"/>
      <w:marRight w:val="0"/>
      <w:marTop w:val="0"/>
      <w:marBottom w:val="0"/>
      <w:divBdr>
        <w:top w:val="none" w:sz="0" w:space="0" w:color="auto"/>
        <w:left w:val="none" w:sz="0" w:space="0" w:color="auto"/>
        <w:bottom w:val="none" w:sz="0" w:space="0" w:color="auto"/>
        <w:right w:val="none" w:sz="0" w:space="0" w:color="auto"/>
      </w:divBdr>
    </w:div>
    <w:div w:id="569773275">
      <w:bodyDiv w:val="1"/>
      <w:marLeft w:val="0"/>
      <w:marRight w:val="0"/>
      <w:marTop w:val="0"/>
      <w:marBottom w:val="0"/>
      <w:divBdr>
        <w:top w:val="none" w:sz="0" w:space="0" w:color="auto"/>
        <w:left w:val="none" w:sz="0" w:space="0" w:color="auto"/>
        <w:bottom w:val="none" w:sz="0" w:space="0" w:color="auto"/>
        <w:right w:val="none" w:sz="0" w:space="0" w:color="auto"/>
      </w:divBdr>
    </w:div>
    <w:div w:id="574319281">
      <w:bodyDiv w:val="1"/>
      <w:marLeft w:val="0"/>
      <w:marRight w:val="0"/>
      <w:marTop w:val="0"/>
      <w:marBottom w:val="0"/>
      <w:divBdr>
        <w:top w:val="none" w:sz="0" w:space="0" w:color="auto"/>
        <w:left w:val="none" w:sz="0" w:space="0" w:color="auto"/>
        <w:bottom w:val="none" w:sz="0" w:space="0" w:color="auto"/>
        <w:right w:val="none" w:sz="0" w:space="0" w:color="auto"/>
      </w:divBdr>
    </w:div>
    <w:div w:id="588005301">
      <w:bodyDiv w:val="1"/>
      <w:marLeft w:val="0"/>
      <w:marRight w:val="0"/>
      <w:marTop w:val="0"/>
      <w:marBottom w:val="0"/>
      <w:divBdr>
        <w:top w:val="none" w:sz="0" w:space="0" w:color="auto"/>
        <w:left w:val="none" w:sz="0" w:space="0" w:color="auto"/>
        <w:bottom w:val="none" w:sz="0" w:space="0" w:color="auto"/>
        <w:right w:val="none" w:sz="0" w:space="0" w:color="auto"/>
      </w:divBdr>
    </w:div>
    <w:div w:id="623148881">
      <w:bodyDiv w:val="1"/>
      <w:marLeft w:val="0"/>
      <w:marRight w:val="0"/>
      <w:marTop w:val="0"/>
      <w:marBottom w:val="0"/>
      <w:divBdr>
        <w:top w:val="none" w:sz="0" w:space="0" w:color="auto"/>
        <w:left w:val="none" w:sz="0" w:space="0" w:color="auto"/>
        <w:bottom w:val="none" w:sz="0" w:space="0" w:color="auto"/>
        <w:right w:val="none" w:sz="0" w:space="0" w:color="auto"/>
      </w:divBdr>
    </w:div>
    <w:div w:id="649864891">
      <w:bodyDiv w:val="1"/>
      <w:marLeft w:val="0"/>
      <w:marRight w:val="0"/>
      <w:marTop w:val="0"/>
      <w:marBottom w:val="0"/>
      <w:divBdr>
        <w:top w:val="none" w:sz="0" w:space="0" w:color="auto"/>
        <w:left w:val="none" w:sz="0" w:space="0" w:color="auto"/>
        <w:bottom w:val="none" w:sz="0" w:space="0" w:color="auto"/>
        <w:right w:val="none" w:sz="0" w:space="0" w:color="auto"/>
      </w:divBdr>
    </w:div>
    <w:div w:id="715085010">
      <w:bodyDiv w:val="1"/>
      <w:marLeft w:val="0"/>
      <w:marRight w:val="0"/>
      <w:marTop w:val="0"/>
      <w:marBottom w:val="0"/>
      <w:divBdr>
        <w:top w:val="none" w:sz="0" w:space="0" w:color="auto"/>
        <w:left w:val="none" w:sz="0" w:space="0" w:color="auto"/>
        <w:bottom w:val="none" w:sz="0" w:space="0" w:color="auto"/>
        <w:right w:val="none" w:sz="0" w:space="0" w:color="auto"/>
      </w:divBdr>
    </w:div>
    <w:div w:id="733621551">
      <w:bodyDiv w:val="1"/>
      <w:marLeft w:val="0"/>
      <w:marRight w:val="0"/>
      <w:marTop w:val="0"/>
      <w:marBottom w:val="0"/>
      <w:divBdr>
        <w:top w:val="none" w:sz="0" w:space="0" w:color="auto"/>
        <w:left w:val="none" w:sz="0" w:space="0" w:color="auto"/>
        <w:bottom w:val="none" w:sz="0" w:space="0" w:color="auto"/>
        <w:right w:val="none" w:sz="0" w:space="0" w:color="auto"/>
      </w:divBdr>
    </w:div>
    <w:div w:id="736585461">
      <w:bodyDiv w:val="1"/>
      <w:marLeft w:val="0"/>
      <w:marRight w:val="0"/>
      <w:marTop w:val="0"/>
      <w:marBottom w:val="0"/>
      <w:divBdr>
        <w:top w:val="none" w:sz="0" w:space="0" w:color="auto"/>
        <w:left w:val="none" w:sz="0" w:space="0" w:color="auto"/>
        <w:bottom w:val="none" w:sz="0" w:space="0" w:color="auto"/>
        <w:right w:val="none" w:sz="0" w:space="0" w:color="auto"/>
      </w:divBdr>
    </w:div>
    <w:div w:id="763964265">
      <w:bodyDiv w:val="1"/>
      <w:marLeft w:val="0"/>
      <w:marRight w:val="0"/>
      <w:marTop w:val="0"/>
      <w:marBottom w:val="0"/>
      <w:divBdr>
        <w:top w:val="none" w:sz="0" w:space="0" w:color="auto"/>
        <w:left w:val="none" w:sz="0" w:space="0" w:color="auto"/>
        <w:bottom w:val="none" w:sz="0" w:space="0" w:color="auto"/>
        <w:right w:val="none" w:sz="0" w:space="0" w:color="auto"/>
      </w:divBdr>
    </w:div>
    <w:div w:id="800418415">
      <w:bodyDiv w:val="1"/>
      <w:marLeft w:val="0"/>
      <w:marRight w:val="0"/>
      <w:marTop w:val="0"/>
      <w:marBottom w:val="0"/>
      <w:divBdr>
        <w:top w:val="none" w:sz="0" w:space="0" w:color="auto"/>
        <w:left w:val="none" w:sz="0" w:space="0" w:color="auto"/>
        <w:bottom w:val="none" w:sz="0" w:space="0" w:color="auto"/>
        <w:right w:val="none" w:sz="0" w:space="0" w:color="auto"/>
      </w:divBdr>
    </w:div>
    <w:div w:id="805782840">
      <w:bodyDiv w:val="1"/>
      <w:marLeft w:val="0"/>
      <w:marRight w:val="0"/>
      <w:marTop w:val="0"/>
      <w:marBottom w:val="0"/>
      <w:divBdr>
        <w:top w:val="none" w:sz="0" w:space="0" w:color="auto"/>
        <w:left w:val="none" w:sz="0" w:space="0" w:color="auto"/>
        <w:bottom w:val="none" w:sz="0" w:space="0" w:color="auto"/>
        <w:right w:val="none" w:sz="0" w:space="0" w:color="auto"/>
      </w:divBdr>
    </w:div>
    <w:div w:id="809834058">
      <w:bodyDiv w:val="1"/>
      <w:marLeft w:val="0"/>
      <w:marRight w:val="0"/>
      <w:marTop w:val="0"/>
      <w:marBottom w:val="0"/>
      <w:divBdr>
        <w:top w:val="none" w:sz="0" w:space="0" w:color="auto"/>
        <w:left w:val="none" w:sz="0" w:space="0" w:color="auto"/>
        <w:bottom w:val="none" w:sz="0" w:space="0" w:color="auto"/>
        <w:right w:val="none" w:sz="0" w:space="0" w:color="auto"/>
      </w:divBdr>
    </w:div>
    <w:div w:id="863052481">
      <w:bodyDiv w:val="1"/>
      <w:marLeft w:val="0"/>
      <w:marRight w:val="0"/>
      <w:marTop w:val="0"/>
      <w:marBottom w:val="0"/>
      <w:divBdr>
        <w:top w:val="none" w:sz="0" w:space="0" w:color="auto"/>
        <w:left w:val="none" w:sz="0" w:space="0" w:color="auto"/>
        <w:bottom w:val="none" w:sz="0" w:space="0" w:color="auto"/>
        <w:right w:val="none" w:sz="0" w:space="0" w:color="auto"/>
      </w:divBdr>
    </w:div>
    <w:div w:id="918909358">
      <w:bodyDiv w:val="1"/>
      <w:marLeft w:val="0"/>
      <w:marRight w:val="0"/>
      <w:marTop w:val="0"/>
      <w:marBottom w:val="0"/>
      <w:divBdr>
        <w:top w:val="none" w:sz="0" w:space="0" w:color="auto"/>
        <w:left w:val="none" w:sz="0" w:space="0" w:color="auto"/>
        <w:bottom w:val="none" w:sz="0" w:space="0" w:color="auto"/>
        <w:right w:val="none" w:sz="0" w:space="0" w:color="auto"/>
      </w:divBdr>
    </w:div>
    <w:div w:id="990790022">
      <w:bodyDiv w:val="1"/>
      <w:marLeft w:val="0"/>
      <w:marRight w:val="0"/>
      <w:marTop w:val="0"/>
      <w:marBottom w:val="0"/>
      <w:divBdr>
        <w:top w:val="none" w:sz="0" w:space="0" w:color="auto"/>
        <w:left w:val="none" w:sz="0" w:space="0" w:color="auto"/>
        <w:bottom w:val="none" w:sz="0" w:space="0" w:color="auto"/>
        <w:right w:val="none" w:sz="0" w:space="0" w:color="auto"/>
      </w:divBdr>
    </w:div>
    <w:div w:id="1011300154">
      <w:bodyDiv w:val="1"/>
      <w:marLeft w:val="0"/>
      <w:marRight w:val="0"/>
      <w:marTop w:val="0"/>
      <w:marBottom w:val="0"/>
      <w:divBdr>
        <w:top w:val="none" w:sz="0" w:space="0" w:color="auto"/>
        <w:left w:val="none" w:sz="0" w:space="0" w:color="auto"/>
        <w:bottom w:val="none" w:sz="0" w:space="0" w:color="auto"/>
        <w:right w:val="none" w:sz="0" w:space="0" w:color="auto"/>
      </w:divBdr>
    </w:div>
    <w:div w:id="1154220203">
      <w:bodyDiv w:val="1"/>
      <w:marLeft w:val="0"/>
      <w:marRight w:val="0"/>
      <w:marTop w:val="0"/>
      <w:marBottom w:val="0"/>
      <w:divBdr>
        <w:top w:val="none" w:sz="0" w:space="0" w:color="auto"/>
        <w:left w:val="none" w:sz="0" w:space="0" w:color="auto"/>
        <w:bottom w:val="none" w:sz="0" w:space="0" w:color="auto"/>
        <w:right w:val="none" w:sz="0" w:space="0" w:color="auto"/>
      </w:divBdr>
    </w:div>
    <w:div w:id="1164516238">
      <w:bodyDiv w:val="1"/>
      <w:marLeft w:val="0"/>
      <w:marRight w:val="0"/>
      <w:marTop w:val="0"/>
      <w:marBottom w:val="0"/>
      <w:divBdr>
        <w:top w:val="none" w:sz="0" w:space="0" w:color="auto"/>
        <w:left w:val="none" w:sz="0" w:space="0" w:color="auto"/>
        <w:bottom w:val="none" w:sz="0" w:space="0" w:color="auto"/>
        <w:right w:val="none" w:sz="0" w:space="0" w:color="auto"/>
      </w:divBdr>
    </w:div>
    <w:div w:id="1172572701">
      <w:bodyDiv w:val="1"/>
      <w:marLeft w:val="0"/>
      <w:marRight w:val="0"/>
      <w:marTop w:val="0"/>
      <w:marBottom w:val="0"/>
      <w:divBdr>
        <w:top w:val="none" w:sz="0" w:space="0" w:color="auto"/>
        <w:left w:val="none" w:sz="0" w:space="0" w:color="auto"/>
        <w:bottom w:val="none" w:sz="0" w:space="0" w:color="auto"/>
        <w:right w:val="none" w:sz="0" w:space="0" w:color="auto"/>
      </w:divBdr>
    </w:div>
    <w:div w:id="1252394809">
      <w:bodyDiv w:val="1"/>
      <w:marLeft w:val="0"/>
      <w:marRight w:val="0"/>
      <w:marTop w:val="0"/>
      <w:marBottom w:val="0"/>
      <w:divBdr>
        <w:top w:val="none" w:sz="0" w:space="0" w:color="auto"/>
        <w:left w:val="none" w:sz="0" w:space="0" w:color="auto"/>
        <w:bottom w:val="none" w:sz="0" w:space="0" w:color="auto"/>
        <w:right w:val="none" w:sz="0" w:space="0" w:color="auto"/>
      </w:divBdr>
    </w:div>
    <w:div w:id="1319920642">
      <w:bodyDiv w:val="1"/>
      <w:marLeft w:val="0"/>
      <w:marRight w:val="0"/>
      <w:marTop w:val="0"/>
      <w:marBottom w:val="0"/>
      <w:divBdr>
        <w:top w:val="none" w:sz="0" w:space="0" w:color="auto"/>
        <w:left w:val="none" w:sz="0" w:space="0" w:color="auto"/>
        <w:bottom w:val="none" w:sz="0" w:space="0" w:color="auto"/>
        <w:right w:val="none" w:sz="0" w:space="0" w:color="auto"/>
      </w:divBdr>
    </w:div>
    <w:div w:id="1337000781">
      <w:bodyDiv w:val="1"/>
      <w:marLeft w:val="0"/>
      <w:marRight w:val="0"/>
      <w:marTop w:val="0"/>
      <w:marBottom w:val="0"/>
      <w:divBdr>
        <w:top w:val="none" w:sz="0" w:space="0" w:color="auto"/>
        <w:left w:val="none" w:sz="0" w:space="0" w:color="auto"/>
        <w:bottom w:val="none" w:sz="0" w:space="0" w:color="auto"/>
        <w:right w:val="none" w:sz="0" w:space="0" w:color="auto"/>
      </w:divBdr>
    </w:div>
    <w:div w:id="1367830598">
      <w:bodyDiv w:val="1"/>
      <w:marLeft w:val="0"/>
      <w:marRight w:val="0"/>
      <w:marTop w:val="0"/>
      <w:marBottom w:val="0"/>
      <w:divBdr>
        <w:top w:val="none" w:sz="0" w:space="0" w:color="auto"/>
        <w:left w:val="none" w:sz="0" w:space="0" w:color="auto"/>
        <w:bottom w:val="none" w:sz="0" w:space="0" w:color="auto"/>
        <w:right w:val="none" w:sz="0" w:space="0" w:color="auto"/>
      </w:divBdr>
    </w:div>
    <w:div w:id="1403023232">
      <w:bodyDiv w:val="1"/>
      <w:marLeft w:val="45"/>
      <w:marRight w:val="45"/>
      <w:marTop w:val="90"/>
      <w:marBottom w:val="90"/>
      <w:divBdr>
        <w:top w:val="none" w:sz="0" w:space="0" w:color="auto"/>
        <w:left w:val="none" w:sz="0" w:space="0" w:color="auto"/>
        <w:bottom w:val="none" w:sz="0" w:space="0" w:color="auto"/>
        <w:right w:val="none" w:sz="0" w:space="0" w:color="auto"/>
      </w:divBdr>
      <w:divsChild>
        <w:div w:id="1155998317">
          <w:marLeft w:val="0"/>
          <w:marRight w:val="0"/>
          <w:marTop w:val="0"/>
          <w:marBottom w:val="567"/>
          <w:divBdr>
            <w:top w:val="none" w:sz="0" w:space="0" w:color="auto"/>
            <w:left w:val="none" w:sz="0" w:space="0" w:color="auto"/>
            <w:bottom w:val="none" w:sz="0" w:space="0" w:color="auto"/>
            <w:right w:val="none" w:sz="0" w:space="0" w:color="auto"/>
          </w:divBdr>
        </w:div>
      </w:divsChild>
    </w:div>
    <w:div w:id="1403408589">
      <w:bodyDiv w:val="1"/>
      <w:marLeft w:val="0"/>
      <w:marRight w:val="0"/>
      <w:marTop w:val="0"/>
      <w:marBottom w:val="0"/>
      <w:divBdr>
        <w:top w:val="none" w:sz="0" w:space="0" w:color="auto"/>
        <w:left w:val="none" w:sz="0" w:space="0" w:color="auto"/>
        <w:bottom w:val="none" w:sz="0" w:space="0" w:color="auto"/>
        <w:right w:val="none" w:sz="0" w:space="0" w:color="auto"/>
      </w:divBdr>
    </w:div>
    <w:div w:id="1407801359">
      <w:bodyDiv w:val="1"/>
      <w:marLeft w:val="0"/>
      <w:marRight w:val="0"/>
      <w:marTop w:val="0"/>
      <w:marBottom w:val="0"/>
      <w:divBdr>
        <w:top w:val="none" w:sz="0" w:space="0" w:color="auto"/>
        <w:left w:val="none" w:sz="0" w:space="0" w:color="auto"/>
        <w:bottom w:val="none" w:sz="0" w:space="0" w:color="auto"/>
        <w:right w:val="none" w:sz="0" w:space="0" w:color="auto"/>
      </w:divBdr>
    </w:div>
    <w:div w:id="1416972892">
      <w:bodyDiv w:val="1"/>
      <w:marLeft w:val="0"/>
      <w:marRight w:val="0"/>
      <w:marTop w:val="0"/>
      <w:marBottom w:val="0"/>
      <w:divBdr>
        <w:top w:val="none" w:sz="0" w:space="0" w:color="auto"/>
        <w:left w:val="none" w:sz="0" w:space="0" w:color="auto"/>
        <w:bottom w:val="none" w:sz="0" w:space="0" w:color="auto"/>
        <w:right w:val="none" w:sz="0" w:space="0" w:color="auto"/>
      </w:divBdr>
    </w:div>
    <w:div w:id="1462573435">
      <w:bodyDiv w:val="1"/>
      <w:marLeft w:val="0"/>
      <w:marRight w:val="0"/>
      <w:marTop w:val="0"/>
      <w:marBottom w:val="0"/>
      <w:divBdr>
        <w:top w:val="none" w:sz="0" w:space="0" w:color="auto"/>
        <w:left w:val="none" w:sz="0" w:space="0" w:color="auto"/>
        <w:bottom w:val="none" w:sz="0" w:space="0" w:color="auto"/>
        <w:right w:val="none" w:sz="0" w:space="0" w:color="auto"/>
      </w:divBdr>
    </w:div>
    <w:div w:id="1471558363">
      <w:bodyDiv w:val="1"/>
      <w:marLeft w:val="0"/>
      <w:marRight w:val="0"/>
      <w:marTop w:val="0"/>
      <w:marBottom w:val="0"/>
      <w:divBdr>
        <w:top w:val="none" w:sz="0" w:space="0" w:color="auto"/>
        <w:left w:val="none" w:sz="0" w:space="0" w:color="auto"/>
        <w:bottom w:val="none" w:sz="0" w:space="0" w:color="auto"/>
        <w:right w:val="none" w:sz="0" w:space="0" w:color="auto"/>
      </w:divBdr>
    </w:div>
    <w:div w:id="1503274763">
      <w:bodyDiv w:val="1"/>
      <w:marLeft w:val="0"/>
      <w:marRight w:val="0"/>
      <w:marTop w:val="0"/>
      <w:marBottom w:val="0"/>
      <w:divBdr>
        <w:top w:val="none" w:sz="0" w:space="0" w:color="auto"/>
        <w:left w:val="none" w:sz="0" w:space="0" w:color="auto"/>
        <w:bottom w:val="none" w:sz="0" w:space="0" w:color="auto"/>
        <w:right w:val="none" w:sz="0" w:space="0" w:color="auto"/>
      </w:divBdr>
    </w:div>
    <w:div w:id="1530754667">
      <w:bodyDiv w:val="1"/>
      <w:marLeft w:val="0"/>
      <w:marRight w:val="0"/>
      <w:marTop w:val="0"/>
      <w:marBottom w:val="0"/>
      <w:divBdr>
        <w:top w:val="none" w:sz="0" w:space="0" w:color="auto"/>
        <w:left w:val="none" w:sz="0" w:space="0" w:color="auto"/>
        <w:bottom w:val="none" w:sz="0" w:space="0" w:color="auto"/>
        <w:right w:val="none" w:sz="0" w:space="0" w:color="auto"/>
      </w:divBdr>
    </w:div>
    <w:div w:id="1547838592">
      <w:bodyDiv w:val="1"/>
      <w:marLeft w:val="0"/>
      <w:marRight w:val="0"/>
      <w:marTop w:val="0"/>
      <w:marBottom w:val="0"/>
      <w:divBdr>
        <w:top w:val="none" w:sz="0" w:space="0" w:color="auto"/>
        <w:left w:val="none" w:sz="0" w:space="0" w:color="auto"/>
        <w:bottom w:val="none" w:sz="0" w:space="0" w:color="auto"/>
        <w:right w:val="none" w:sz="0" w:space="0" w:color="auto"/>
      </w:divBdr>
    </w:div>
    <w:div w:id="1561362306">
      <w:bodyDiv w:val="1"/>
      <w:marLeft w:val="0"/>
      <w:marRight w:val="0"/>
      <w:marTop w:val="0"/>
      <w:marBottom w:val="0"/>
      <w:divBdr>
        <w:top w:val="none" w:sz="0" w:space="0" w:color="auto"/>
        <w:left w:val="none" w:sz="0" w:space="0" w:color="auto"/>
        <w:bottom w:val="none" w:sz="0" w:space="0" w:color="auto"/>
        <w:right w:val="none" w:sz="0" w:space="0" w:color="auto"/>
      </w:divBdr>
    </w:div>
    <w:div w:id="1578057905">
      <w:bodyDiv w:val="1"/>
      <w:marLeft w:val="0"/>
      <w:marRight w:val="0"/>
      <w:marTop w:val="0"/>
      <w:marBottom w:val="0"/>
      <w:divBdr>
        <w:top w:val="none" w:sz="0" w:space="0" w:color="auto"/>
        <w:left w:val="none" w:sz="0" w:space="0" w:color="auto"/>
        <w:bottom w:val="none" w:sz="0" w:space="0" w:color="auto"/>
        <w:right w:val="none" w:sz="0" w:space="0" w:color="auto"/>
      </w:divBdr>
    </w:div>
    <w:div w:id="1598979221">
      <w:bodyDiv w:val="1"/>
      <w:marLeft w:val="0"/>
      <w:marRight w:val="0"/>
      <w:marTop w:val="0"/>
      <w:marBottom w:val="0"/>
      <w:divBdr>
        <w:top w:val="none" w:sz="0" w:space="0" w:color="auto"/>
        <w:left w:val="none" w:sz="0" w:space="0" w:color="auto"/>
        <w:bottom w:val="none" w:sz="0" w:space="0" w:color="auto"/>
        <w:right w:val="none" w:sz="0" w:space="0" w:color="auto"/>
      </w:divBdr>
    </w:div>
    <w:div w:id="1612012987">
      <w:bodyDiv w:val="1"/>
      <w:marLeft w:val="0"/>
      <w:marRight w:val="0"/>
      <w:marTop w:val="0"/>
      <w:marBottom w:val="0"/>
      <w:divBdr>
        <w:top w:val="none" w:sz="0" w:space="0" w:color="auto"/>
        <w:left w:val="none" w:sz="0" w:space="0" w:color="auto"/>
        <w:bottom w:val="none" w:sz="0" w:space="0" w:color="auto"/>
        <w:right w:val="none" w:sz="0" w:space="0" w:color="auto"/>
      </w:divBdr>
    </w:div>
    <w:div w:id="1654529987">
      <w:bodyDiv w:val="1"/>
      <w:marLeft w:val="0"/>
      <w:marRight w:val="0"/>
      <w:marTop w:val="0"/>
      <w:marBottom w:val="0"/>
      <w:divBdr>
        <w:top w:val="none" w:sz="0" w:space="0" w:color="auto"/>
        <w:left w:val="none" w:sz="0" w:space="0" w:color="auto"/>
        <w:bottom w:val="none" w:sz="0" w:space="0" w:color="auto"/>
        <w:right w:val="none" w:sz="0" w:space="0" w:color="auto"/>
      </w:divBdr>
    </w:div>
    <w:div w:id="1663115728">
      <w:bodyDiv w:val="1"/>
      <w:marLeft w:val="0"/>
      <w:marRight w:val="0"/>
      <w:marTop w:val="0"/>
      <w:marBottom w:val="0"/>
      <w:divBdr>
        <w:top w:val="none" w:sz="0" w:space="0" w:color="auto"/>
        <w:left w:val="none" w:sz="0" w:space="0" w:color="auto"/>
        <w:bottom w:val="none" w:sz="0" w:space="0" w:color="auto"/>
        <w:right w:val="none" w:sz="0" w:space="0" w:color="auto"/>
      </w:divBdr>
    </w:div>
    <w:div w:id="1670329752">
      <w:bodyDiv w:val="1"/>
      <w:marLeft w:val="0"/>
      <w:marRight w:val="0"/>
      <w:marTop w:val="0"/>
      <w:marBottom w:val="0"/>
      <w:divBdr>
        <w:top w:val="none" w:sz="0" w:space="0" w:color="auto"/>
        <w:left w:val="none" w:sz="0" w:space="0" w:color="auto"/>
        <w:bottom w:val="none" w:sz="0" w:space="0" w:color="auto"/>
        <w:right w:val="none" w:sz="0" w:space="0" w:color="auto"/>
      </w:divBdr>
    </w:div>
    <w:div w:id="1757945920">
      <w:bodyDiv w:val="1"/>
      <w:marLeft w:val="0"/>
      <w:marRight w:val="0"/>
      <w:marTop w:val="0"/>
      <w:marBottom w:val="0"/>
      <w:divBdr>
        <w:top w:val="none" w:sz="0" w:space="0" w:color="auto"/>
        <w:left w:val="none" w:sz="0" w:space="0" w:color="auto"/>
        <w:bottom w:val="none" w:sz="0" w:space="0" w:color="auto"/>
        <w:right w:val="none" w:sz="0" w:space="0" w:color="auto"/>
      </w:divBdr>
    </w:div>
    <w:div w:id="1758940436">
      <w:bodyDiv w:val="1"/>
      <w:marLeft w:val="0"/>
      <w:marRight w:val="0"/>
      <w:marTop w:val="0"/>
      <w:marBottom w:val="0"/>
      <w:divBdr>
        <w:top w:val="none" w:sz="0" w:space="0" w:color="auto"/>
        <w:left w:val="none" w:sz="0" w:space="0" w:color="auto"/>
        <w:bottom w:val="none" w:sz="0" w:space="0" w:color="auto"/>
        <w:right w:val="none" w:sz="0" w:space="0" w:color="auto"/>
      </w:divBdr>
    </w:div>
    <w:div w:id="1771006262">
      <w:bodyDiv w:val="1"/>
      <w:marLeft w:val="0"/>
      <w:marRight w:val="0"/>
      <w:marTop w:val="0"/>
      <w:marBottom w:val="0"/>
      <w:divBdr>
        <w:top w:val="none" w:sz="0" w:space="0" w:color="auto"/>
        <w:left w:val="none" w:sz="0" w:space="0" w:color="auto"/>
        <w:bottom w:val="none" w:sz="0" w:space="0" w:color="auto"/>
        <w:right w:val="none" w:sz="0" w:space="0" w:color="auto"/>
      </w:divBdr>
    </w:div>
    <w:div w:id="1824732319">
      <w:bodyDiv w:val="1"/>
      <w:marLeft w:val="0"/>
      <w:marRight w:val="0"/>
      <w:marTop w:val="0"/>
      <w:marBottom w:val="0"/>
      <w:divBdr>
        <w:top w:val="none" w:sz="0" w:space="0" w:color="auto"/>
        <w:left w:val="none" w:sz="0" w:space="0" w:color="auto"/>
        <w:bottom w:val="none" w:sz="0" w:space="0" w:color="auto"/>
        <w:right w:val="none" w:sz="0" w:space="0" w:color="auto"/>
      </w:divBdr>
    </w:div>
    <w:div w:id="1844126309">
      <w:bodyDiv w:val="1"/>
      <w:marLeft w:val="0"/>
      <w:marRight w:val="0"/>
      <w:marTop w:val="0"/>
      <w:marBottom w:val="0"/>
      <w:divBdr>
        <w:top w:val="none" w:sz="0" w:space="0" w:color="auto"/>
        <w:left w:val="none" w:sz="0" w:space="0" w:color="auto"/>
        <w:bottom w:val="none" w:sz="0" w:space="0" w:color="auto"/>
        <w:right w:val="none" w:sz="0" w:space="0" w:color="auto"/>
      </w:divBdr>
    </w:div>
    <w:div w:id="1846826324">
      <w:bodyDiv w:val="1"/>
      <w:marLeft w:val="0"/>
      <w:marRight w:val="0"/>
      <w:marTop w:val="0"/>
      <w:marBottom w:val="0"/>
      <w:divBdr>
        <w:top w:val="none" w:sz="0" w:space="0" w:color="auto"/>
        <w:left w:val="none" w:sz="0" w:space="0" w:color="auto"/>
        <w:bottom w:val="none" w:sz="0" w:space="0" w:color="auto"/>
        <w:right w:val="none" w:sz="0" w:space="0" w:color="auto"/>
      </w:divBdr>
    </w:div>
    <w:div w:id="1885212294">
      <w:bodyDiv w:val="1"/>
      <w:marLeft w:val="0"/>
      <w:marRight w:val="0"/>
      <w:marTop w:val="0"/>
      <w:marBottom w:val="0"/>
      <w:divBdr>
        <w:top w:val="none" w:sz="0" w:space="0" w:color="auto"/>
        <w:left w:val="none" w:sz="0" w:space="0" w:color="auto"/>
        <w:bottom w:val="none" w:sz="0" w:space="0" w:color="auto"/>
        <w:right w:val="none" w:sz="0" w:space="0" w:color="auto"/>
      </w:divBdr>
    </w:div>
    <w:div w:id="1912503462">
      <w:bodyDiv w:val="1"/>
      <w:marLeft w:val="0"/>
      <w:marRight w:val="0"/>
      <w:marTop w:val="0"/>
      <w:marBottom w:val="0"/>
      <w:divBdr>
        <w:top w:val="none" w:sz="0" w:space="0" w:color="auto"/>
        <w:left w:val="none" w:sz="0" w:space="0" w:color="auto"/>
        <w:bottom w:val="none" w:sz="0" w:space="0" w:color="auto"/>
        <w:right w:val="none" w:sz="0" w:space="0" w:color="auto"/>
      </w:divBdr>
    </w:div>
    <w:div w:id="2021081740">
      <w:bodyDiv w:val="1"/>
      <w:marLeft w:val="0"/>
      <w:marRight w:val="0"/>
      <w:marTop w:val="0"/>
      <w:marBottom w:val="0"/>
      <w:divBdr>
        <w:top w:val="none" w:sz="0" w:space="0" w:color="auto"/>
        <w:left w:val="none" w:sz="0" w:space="0" w:color="auto"/>
        <w:bottom w:val="none" w:sz="0" w:space="0" w:color="auto"/>
        <w:right w:val="none" w:sz="0" w:space="0" w:color="auto"/>
      </w:divBdr>
    </w:div>
    <w:div w:id="2045444825">
      <w:bodyDiv w:val="1"/>
      <w:marLeft w:val="0"/>
      <w:marRight w:val="0"/>
      <w:marTop w:val="0"/>
      <w:marBottom w:val="0"/>
      <w:divBdr>
        <w:top w:val="none" w:sz="0" w:space="0" w:color="auto"/>
        <w:left w:val="none" w:sz="0" w:space="0" w:color="auto"/>
        <w:bottom w:val="none" w:sz="0" w:space="0" w:color="auto"/>
        <w:right w:val="none" w:sz="0" w:space="0" w:color="auto"/>
      </w:divBdr>
    </w:div>
    <w:div w:id="2058040636">
      <w:bodyDiv w:val="1"/>
      <w:marLeft w:val="0"/>
      <w:marRight w:val="0"/>
      <w:marTop w:val="0"/>
      <w:marBottom w:val="0"/>
      <w:divBdr>
        <w:top w:val="none" w:sz="0" w:space="0" w:color="auto"/>
        <w:left w:val="none" w:sz="0" w:space="0" w:color="auto"/>
        <w:bottom w:val="none" w:sz="0" w:space="0" w:color="auto"/>
        <w:right w:val="none" w:sz="0" w:space="0" w:color="auto"/>
      </w:divBdr>
    </w:div>
    <w:div w:id="2084184427">
      <w:bodyDiv w:val="1"/>
      <w:marLeft w:val="0"/>
      <w:marRight w:val="0"/>
      <w:marTop w:val="0"/>
      <w:marBottom w:val="0"/>
      <w:divBdr>
        <w:top w:val="none" w:sz="0" w:space="0" w:color="auto"/>
        <w:left w:val="none" w:sz="0" w:space="0" w:color="auto"/>
        <w:bottom w:val="none" w:sz="0" w:space="0" w:color="auto"/>
        <w:right w:val="none" w:sz="0" w:space="0" w:color="auto"/>
      </w:divBdr>
    </w:div>
    <w:div w:id="2137064502">
      <w:bodyDiv w:val="1"/>
      <w:marLeft w:val="0"/>
      <w:marRight w:val="0"/>
      <w:marTop w:val="0"/>
      <w:marBottom w:val="0"/>
      <w:divBdr>
        <w:top w:val="none" w:sz="0" w:space="0" w:color="auto"/>
        <w:left w:val="none" w:sz="0" w:space="0" w:color="auto"/>
        <w:bottom w:val="none" w:sz="0" w:space="0" w:color="auto"/>
        <w:right w:val="none" w:sz="0" w:space="0" w:color="auto"/>
      </w:divBdr>
    </w:div>
    <w:div w:id="214041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7458" TargetMode="External"/><Relationship Id="rId13" Type="http://schemas.openxmlformats.org/officeDocument/2006/relationships/hyperlink" Target="https://likumi.lv/ta/id/207458" TargetMode="External"/><Relationship Id="rId18" Type="http://schemas.openxmlformats.org/officeDocument/2006/relationships/hyperlink" Target="http://eur-lex.europa.eu/eli/reg/1999/659/oj/?locale=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ikumi.lv/ta/id/55567-administrativa-procesa-likums" TargetMode="External"/><Relationship Id="rId7" Type="http://schemas.openxmlformats.org/officeDocument/2006/relationships/endnotes" Target="endnotes.xml"/><Relationship Id="rId12" Type="http://schemas.openxmlformats.org/officeDocument/2006/relationships/hyperlink" Target="https://likumi.lv/ta/id/207458" TargetMode="External"/><Relationship Id="rId17" Type="http://schemas.openxmlformats.org/officeDocument/2006/relationships/hyperlink" Target="http://eur-lex.europa.eu/eli/reg/1999/659/oj/?locale=L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ikumi.lv/ta/id/55567-administrativa-procesa-likums" TargetMode="External"/><Relationship Id="rId20" Type="http://schemas.openxmlformats.org/officeDocument/2006/relationships/hyperlink" Target="http://eur-lex.europa.eu/eli/reg/1999/659/oj/?loca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0745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ur-lex.europa.eu/eli/reg/1999/659/oj/?locale=LV" TargetMode="External"/><Relationship Id="rId23" Type="http://schemas.openxmlformats.org/officeDocument/2006/relationships/header" Target="header2.xml"/><Relationship Id="rId10" Type="http://schemas.openxmlformats.org/officeDocument/2006/relationships/hyperlink" Target="https://likumi.lv/ta/id/207458" TargetMode="External"/><Relationship Id="rId19" Type="http://schemas.openxmlformats.org/officeDocument/2006/relationships/hyperlink" Target="http://eur-lex.europa.eu/eli/reg/1999/659/oj/?locale=LV" TargetMode="External"/><Relationship Id="rId4" Type="http://schemas.openxmlformats.org/officeDocument/2006/relationships/settings" Target="settings.xml"/><Relationship Id="rId9" Type="http://schemas.openxmlformats.org/officeDocument/2006/relationships/hyperlink" Target="https://likumi.lv/ta/id/207458" TargetMode="External"/><Relationship Id="rId14" Type="http://schemas.openxmlformats.org/officeDocument/2006/relationships/hyperlink" Target="https://likumi.lv/ta/id/207458"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ACEDB-AE40-4962-8B97-9BBE93EF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45</Pages>
  <Words>72288</Words>
  <Characters>41205</Characters>
  <Application>Microsoft Office Word</Application>
  <DocSecurity>0</DocSecurity>
  <Lines>343</Lines>
  <Paragraphs>226</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113267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Izziņa</dc:subject>
  <dc:creator>EM</dc:creator>
  <dc:description/>
  <cp:lastModifiedBy>Līga Mičule</cp:lastModifiedBy>
  <cp:revision>93</cp:revision>
  <cp:lastPrinted>2020-03-05T06:38:00Z</cp:lastPrinted>
  <dcterms:created xsi:type="dcterms:W3CDTF">2020-03-31T10:24:00Z</dcterms:created>
  <dcterms:modified xsi:type="dcterms:W3CDTF">2020-04-27T18:59:00Z</dcterms:modified>
</cp:coreProperties>
</file>