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07F65" w14:textId="77777777" w:rsidR="00E06E67" w:rsidRPr="00BA060A" w:rsidRDefault="00E06E67" w:rsidP="008D27B6">
      <w:pPr>
        <w:spacing w:line="20" w:lineRule="atLeast"/>
        <w:jc w:val="right"/>
        <w:rPr>
          <w:i/>
          <w:iCs/>
          <w:sz w:val="26"/>
          <w:szCs w:val="26"/>
        </w:rPr>
      </w:pPr>
      <w:bookmarkStart w:id="0" w:name="_GoBack"/>
      <w:bookmarkEnd w:id="0"/>
      <w:r w:rsidRPr="00BA060A">
        <w:rPr>
          <w:i/>
          <w:iCs/>
          <w:sz w:val="26"/>
          <w:szCs w:val="26"/>
        </w:rPr>
        <w:t>Likumprojekts</w:t>
      </w:r>
    </w:p>
    <w:p w14:paraId="06043FC1" w14:textId="79EB5E67" w:rsidR="00E06E67" w:rsidRPr="00BA060A" w:rsidRDefault="00E06E67" w:rsidP="008D27B6">
      <w:pPr>
        <w:spacing w:line="20" w:lineRule="atLeast"/>
        <w:jc w:val="center"/>
        <w:rPr>
          <w:b/>
          <w:bCs/>
          <w:sz w:val="26"/>
          <w:szCs w:val="26"/>
        </w:rPr>
      </w:pPr>
      <w:r w:rsidRPr="00BA060A">
        <w:rPr>
          <w:b/>
          <w:bCs/>
          <w:sz w:val="26"/>
          <w:szCs w:val="26"/>
        </w:rPr>
        <w:t xml:space="preserve">Grozījumi Noziedzīgi iegūtu līdzekļu legalizācijas un terorisma </w:t>
      </w:r>
      <w:r w:rsidR="00CF70B5" w:rsidRPr="00BA060A">
        <w:rPr>
          <w:b/>
          <w:bCs/>
          <w:sz w:val="26"/>
          <w:szCs w:val="26"/>
        </w:rPr>
        <w:t xml:space="preserve">un </w:t>
      </w:r>
      <w:proofErr w:type="spellStart"/>
      <w:r w:rsidR="00CF70B5" w:rsidRPr="00BA060A">
        <w:rPr>
          <w:b/>
          <w:bCs/>
          <w:sz w:val="26"/>
          <w:szCs w:val="26"/>
        </w:rPr>
        <w:t>proliferācijas</w:t>
      </w:r>
      <w:proofErr w:type="spellEnd"/>
      <w:r w:rsidR="00CF70B5" w:rsidRPr="00BA060A">
        <w:rPr>
          <w:b/>
          <w:bCs/>
          <w:sz w:val="26"/>
          <w:szCs w:val="26"/>
        </w:rPr>
        <w:t xml:space="preserve"> </w:t>
      </w:r>
      <w:r w:rsidRPr="00BA060A">
        <w:rPr>
          <w:b/>
          <w:bCs/>
          <w:sz w:val="26"/>
          <w:szCs w:val="26"/>
        </w:rPr>
        <w:t>finansēšanas novēršanas likumā</w:t>
      </w:r>
    </w:p>
    <w:p w14:paraId="6C0E7E8A" w14:textId="2F8986AD" w:rsidR="00E06E67" w:rsidRPr="00BA060A" w:rsidRDefault="00E06E67" w:rsidP="008D27B6">
      <w:pPr>
        <w:spacing w:line="20" w:lineRule="atLeast"/>
        <w:jc w:val="both"/>
        <w:rPr>
          <w:sz w:val="26"/>
          <w:szCs w:val="26"/>
        </w:rPr>
      </w:pPr>
      <w:r w:rsidRPr="00BA060A">
        <w:rPr>
          <w:sz w:val="26"/>
          <w:szCs w:val="26"/>
        </w:rPr>
        <w:t>Izdarīt Noziedzīgi iegūtu līdzekļu legalizācijas un terorisma</w:t>
      </w:r>
      <w:r w:rsidR="00CF70B5" w:rsidRPr="00BA060A">
        <w:rPr>
          <w:sz w:val="26"/>
          <w:szCs w:val="26"/>
        </w:rPr>
        <w:t xml:space="preserve"> un </w:t>
      </w:r>
      <w:proofErr w:type="spellStart"/>
      <w:r w:rsidR="00CF70B5" w:rsidRPr="00BA060A">
        <w:rPr>
          <w:sz w:val="26"/>
          <w:szCs w:val="26"/>
        </w:rPr>
        <w:t>proliferācijas</w:t>
      </w:r>
      <w:proofErr w:type="spellEnd"/>
      <w:r w:rsidRPr="00BA060A">
        <w:rPr>
          <w:sz w:val="26"/>
          <w:szCs w:val="26"/>
        </w:rPr>
        <w:t xml:space="preserve"> finansēšanas novēršanas likumā (Latvijas Republikas Saeimas un Ministru Kabineta Ziņotājs, 2008, 16. nr.; 2009, 2. nr.; </w:t>
      </w:r>
      <w:hyperlink r:id="rId11" w:tgtFrame="_blank" w:history="1">
        <w:r w:rsidRPr="00BA060A">
          <w:rPr>
            <w:rStyle w:val="Hyperlink"/>
            <w:color w:val="auto"/>
            <w:sz w:val="26"/>
            <w:szCs w:val="26"/>
            <w:u w:val="none"/>
          </w:rPr>
          <w:t>Latvijas Vēstnesis</w:t>
        </w:r>
      </w:hyperlink>
      <w:r w:rsidRPr="00BA060A">
        <w:rPr>
          <w:sz w:val="26"/>
          <w:szCs w:val="26"/>
        </w:rPr>
        <w:t>, 2009, 196., 205. nr.; 2011, 60. nr.; 2012, 100. nr.; 2013, 187., 227. nr.; 2014, 172., 257. nr.; 2015, 124. nr.; 2016, 31., 115. nr.; 2017, 132., 222. nr.; 2018, 89., 220. nr.</w:t>
      </w:r>
      <w:r w:rsidR="00087F6A" w:rsidRPr="00BA060A">
        <w:rPr>
          <w:sz w:val="26"/>
          <w:szCs w:val="26"/>
        </w:rPr>
        <w:t>; 2019, 129.nr.</w:t>
      </w:r>
      <w:r w:rsidRPr="00BA060A">
        <w:rPr>
          <w:sz w:val="26"/>
          <w:szCs w:val="26"/>
        </w:rPr>
        <w:t>) šādus grozījumus:</w:t>
      </w:r>
    </w:p>
    <w:p w14:paraId="03197384" w14:textId="77777777" w:rsidR="00087F6A" w:rsidRPr="00BA060A" w:rsidRDefault="00087F6A" w:rsidP="008D27B6">
      <w:pPr>
        <w:spacing w:line="20" w:lineRule="atLeast"/>
        <w:ind w:firstLine="567"/>
        <w:jc w:val="both"/>
        <w:rPr>
          <w:sz w:val="26"/>
          <w:szCs w:val="26"/>
        </w:rPr>
      </w:pPr>
      <w:r w:rsidRPr="00BA060A">
        <w:rPr>
          <w:sz w:val="26"/>
          <w:szCs w:val="26"/>
        </w:rPr>
        <w:t>1. Izslēgt 3.panta pirmās daļas 6.punktā vārdus “aģenti vai”.</w:t>
      </w:r>
    </w:p>
    <w:p w14:paraId="02713A57" w14:textId="77777777" w:rsidR="003332F2" w:rsidRPr="00BA060A" w:rsidRDefault="003332F2" w:rsidP="008D27B6">
      <w:pPr>
        <w:spacing w:line="20" w:lineRule="atLeast"/>
        <w:ind w:firstLine="567"/>
        <w:jc w:val="both"/>
        <w:rPr>
          <w:sz w:val="26"/>
          <w:szCs w:val="26"/>
        </w:rPr>
      </w:pPr>
      <w:r w:rsidRPr="00BA060A">
        <w:rPr>
          <w:sz w:val="26"/>
          <w:szCs w:val="26"/>
        </w:rPr>
        <w:t>2. 5.</w:t>
      </w:r>
      <w:r w:rsidRPr="00BA060A">
        <w:rPr>
          <w:sz w:val="26"/>
          <w:szCs w:val="26"/>
          <w:vertAlign w:val="superscript"/>
        </w:rPr>
        <w:t>1</w:t>
      </w:r>
      <w:r w:rsidRPr="00BA060A">
        <w:rPr>
          <w:sz w:val="26"/>
          <w:szCs w:val="26"/>
        </w:rPr>
        <w:t xml:space="preserve"> pantā:</w:t>
      </w:r>
    </w:p>
    <w:p w14:paraId="4CD7D59A" w14:textId="77777777" w:rsidR="00D07F26" w:rsidRPr="00BA060A" w:rsidRDefault="00D07F26" w:rsidP="008D27B6">
      <w:pPr>
        <w:spacing w:line="20" w:lineRule="atLeast"/>
        <w:ind w:firstLine="567"/>
        <w:jc w:val="both"/>
        <w:rPr>
          <w:sz w:val="26"/>
          <w:szCs w:val="26"/>
        </w:rPr>
      </w:pPr>
      <w:r w:rsidRPr="00BA060A">
        <w:rPr>
          <w:sz w:val="26"/>
          <w:szCs w:val="26"/>
        </w:rPr>
        <w:t>izteikt panta nosaukumu šādā redakcijā:</w:t>
      </w:r>
    </w:p>
    <w:p w14:paraId="0F2A560D" w14:textId="5E00DC4E" w:rsidR="003332F2" w:rsidRPr="00BA060A" w:rsidRDefault="00D07F26" w:rsidP="008D27B6">
      <w:pPr>
        <w:spacing w:line="20" w:lineRule="atLeast"/>
        <w:ind w:firstLine="567"/>
        <w:jc w:val="both"/>
        <w:rPr>
          <w:sz w:val="26"/>
          <w:szCs w:val="26"/>
        </w:rPr>
      </w:pPr>
      <w:r w:rsidRPr="00BA060A">
        <w:rPr>
          <w:sz w:val="26"/>
          <w:szCs w:val="26"/>
        </w:rPr>
        <w:t>“5.</w:t>
      </w:r>
      <w:r w:rsidRPr="00BA060A">
        <w:rPr>
          <w:sz w:val="26"/>
          <w:szCs w:val="26"/>
          <w:vertAlign w:val="superscript"/>
        </w:rPr>
        <w:t>1</w:t>
      </w:r>
      <w:r w:rsidRPr="00BA060A">
        <w:rPr>
          <w:sz w:val="26"/>
          <w:szCs w:val="26"/>
        </w:rPr>
        <w:t xml:space="preserve"> pants. Likuma prasību izpildei nepieciešamās informācijas pieejamība no Latvijas Republikas informācijas sistēmām.”;</w:t>
      </w:r>
    </w:p>
    <w:p w14:paraId="6633EC24" w14:textId="77777777" w:rsidR="00D07F26" w:rsidRPr="00BA060A" w:rsidRDefault="00D07F26" w:rsidP="008D27B6">
      <w:pPr>
        <w:spacing w:line="20" w:lineRule="atLeast"/>
        <w:ind w:firstLine="567"/>
        <w:jc w:val="both"/>
        <w:rPr>
          <w:sz w:val="26"/>
          <w:szCs w:val="26"/>
        </w:rPr>
      </w:pPr>
      <w:r w:rsidRPr="00BA060A">
        <w:rPr>
          <w:sz w:val="26"/>
          <w:szCs w:val="26"/>
        </w:rPr>
        <w:t>papildināt ar 1.</w:t>
      </w:r>
      <w:r w:rsidRPr="00BA060A">
        <w:rPr>
          <w:sz w:val="26"/>
          <w:szCs w:val="26"/>
          <w:vertAlign w:val="superscript"/>
        </w:rPr>
        <w:t xml:space="preserve">1 </w:t>
      </w:r>
      <w:r w:rsidRPr="00BA060A">
        <w:rPr>
          <w:sz w:val="26"/>
          <w:szCs w:val="26"/>
        </w:rPr>
        <w:t>daļu šādā redakcijā:</w:t>
      </w:r>
    </w:p>
    <w:p w14:paraId="70F6FC7D" w14:textId="77777777" w:rsidR="003332F2" w:rsidRPr="00BA060A" w:rsidRDefault="00D07F26" w:rsidP="008D27B6">
      <w:pPr>
        <w:spacing w:line="20" w:lineRule="atLeast"/>
        <w:ind w:firstLine="567"/>
        <w:jc w:val="both"/>
        <w:rPr>
          <w:sz w:val="26"/>
          <w:szCs w:val="26"/>
        </w:rPr>
      </w:pPr>
      <w:r w:rsidRPr="00BA060A">
        <w:rPr>
          <w:sz w:val="26"/>
          <w:szCs w:val="26"/>
        </w:rPr>
        <w:t>“(1</w:t>
      </w:r>
      <w:r w:rsidRPr="00BA060A">
        <w:rPr>
          <w:sz w:val="26"/>
          <w:szCs w:val="26"/>
          <w:vertAlign w:val="superscript"/>
        </w:rPr>
        <w:t>2</w:t>
      </w:r>
      <w:r w:rsidRPr="00BA060A">
        <w:rPr>
          <w:sz w:val="26"/>
          <w:szCs w:val="26"/>
        </w:rPr>
        <w:t xml:space="preserve">) institūcijai, kas izsniedz licenci (sertifikātu) vai veic ierakstu attiecīgajā reģistrā, ar ko piešķir tiesības likuma subjektam veikt saimniecisko vai profesionālo darbību šajā likumā noteikto pienākumu izpildei ir tiesības pieprasīt un saņemt no Latvijas Republikas Uzņēmumu reģistra vestajiem reģistriem tiešsaistes formā ierakstus un ziņas un par maksu Ministru kabineta noteiktajā apmērā saņemt no Sodu </w:t>
      </w:r>
      <w:r w:rsidR="00E71B94" w:rsidRPr="00BA060A">
        <w:rPr>
          <w:sz w:val="26"/>
          <w:szCs w:val="26"/>
        </w:rPr>
        <w:t xml:space="preserve">reģistra ziņas par dalībniekiem, </w:t>
      </w:r>
      <w:r w:rsidRPr="00BA060A">
        <w:rPr>
          <w:sz w:val="26"/>
          <w:szCs w:val="26"/>
        </w:rPr>
        <w:t>patiesajiem labuma guvējiem</w:t>
      </w:r>
      <w:r w:rsidR="00E71B94" w:rsidRPr="00BA060A">
        <w:rPr>
          <w:sz w:val="26"/>
          <w:szCs w:val="26"/>
        </w:rPr>
        <w:t xml:space="preserve"> un ziņas, kas nepieciešamas, lai vērtētu dalībnieku un patieso labuma guvēju atbilstību šā likuma 10.</w:t>
      </w:r>
      <w:r w:rsidR="00E71B94" w:rsidRPr="00BA060A">
        <w:rPr>
          <w:sz w:val="26"/>
          <w:szCs w:val="26"/>
          <w:vertAlign w:val="superscript"/>
        </w:rPr>
        <w:t>1</w:t>
      </w:r>
      <w:r w:rsidR="00E71B94" w:rsidRPr="00BA060A">
        <w:rPr>
          <w:b/>
          <w:bCs/>
          <w:sz w:val="26"/>
          <w:szCs w:val="26"/>
          <w:vertAlign w:val="superscript"/>
        </w:rPr>
        <w:t xml:space="preserve"> </w:t>
      </w:r>
      <w:r w:rsidR="00E71B94" w:rsidRPr="00BA060A">
        <w:rPr>
          <w:sz w:val="26"/>
          <w:szCs w:val="26"/>
        </w:rPr>
        <w:t>panta pirmajā daļā noteiktajām prasībām</w:t>
      </w:r>
      <w:r w:rsidRPr="00BA060A">
        <w:rPr>
          <w:sz w:val="26"/>
          <w:szCs w:val="26"/>
        </w:rPr>
        <w:t>, kā arī glabāt un citādi apstrādāt minēto informāciju, lai izvērtētu ziņas par patiesajiem labuma guvējiem un to atbilstību.”;</w:t>
      </w:r>
    </w:p>
    <w:p w14:paraId="4E413854" w14:textId="791FB64B" w:rsidR="00D07F26" w:rsidRPr="00BA060A" w:rsidRDefault="00D07F26" w:rsidP="008D27B6">
      <w:pPr>
        <w:spacing w:line="20" w:lineRule="atLeast"/>
        <w:ind w:firstLine="567"/>
        <w:jc w:val="both"/>
        <w:rPr>
          <w:sz w:val="26"/>
          <w:szCs w:val="26"/>
        </w:rPr>
      </w:pPr>
      <w:r w:rsidRPr="00BA060A">
        <w:rPr>
          <w:sz w:val="26"/>
          <w:szCs w:val="26"/>
        </w:rPr>
        <w:t xml:space="preserve">papildināt ceturto daļu </w:t>
      </w:r>
      <w:r w:rsidR="007F70E2" w:rsidRPr="00BA060A">
        <w:rPr>
          <w:sz w:val="26"/>
          <w:szCs w:val="26"/>
        </w:rPr>
        <w:t>pēc</w:t>
      </w:r>
      <w:r w:rsidRPr="00BA060A">
        <w:rPr>
          <w:sz w:val="26"/>
          <w:szCs w:val="26"/>
        </w:rPr>
        <w:t xml:space="preserve"> vārda “subjekti” ar vārdiem “institūcij</w:t>
      </w:r>
      <w:r w:rsidR="007F70E2" w:rsidRPr="00BA060A">
        <w:rPr>
          <w:sz w:val="26"/>
          <w:szCs w:val="26"/>
        </w:rPr>
        <w:t>as</w:t>
      </w:r>
      <w:r w:rsidRPr="00BA060A">
        <w:rPr>
          <w:sz w:val="26"/>
          <w:szCs w:val="26"/>
        </w:rPr>
        <w:t>, kas izsniedz licenci (sertifikātu) vai veic ierakstu attiecīgajā reģistrā, ar ko piešķir tiesības likuma subjektam veikt saimniecisko vai profesionālo darbību”;</w:t>
      </w:r>
    </w:p>
    <w:p w14:paraId="371ABE2A" w14:textId="77777777" w:rsidR="00D07F26" w:rsidRPr="00BA060A" w:rsidRDefault="00D07F26" w:rsidP="008D27B6">
      <w:pPr>
        <w:spacing w:line="20" w:lineRule="atLeast"/>
        <w:ind w:firstLine="567"/>
        <w:jc w:val="both"/>
        <w:rPr>
          <w:sz w:val="26"/>
          <w:szCs w:val="26"/>
        </w:rPr>
      </w:pPr>
      <w:r w:rsidRPr="00BA060A">
        <w:rPr>
          <w:sz w:val="26"/>
          <w:szCs w:val="26"/>
        </w:rPr>
        <w:t>izteikt piekto daļu šādā redakcijā:</w:t>
      </w:r>
    </w:p>
    <w:p w14:paraId="17FE2E52" w14:textId="77777777" w:rsidR="00D07F26" w:rsidRPr="00BA060A" w:rsidRDefault="00D07F26" w:rsidP="008D27B6">
      <w:pPr>
        <w:spacing w:line="20" w:lineRule="atLeast"/>
        <w:ind w:firstLine="567"/>
        <w:jc w:val="both"/>
        <w:rPr>
          <w:sz w:val="26"/>
          <w:szCs w:val="26"/>
        </w:rPr>
      </w:pPr>
      <w:r w:rsidRPr="00BA060A">
        <w:rPr>
          <w:sz w:val="26"/>
          <w:szCs w:val="26"/>
        </w:rPr>
        <w:t xml:space="preserve">“(5) Lai novērstu iespēju likuma subjektiem, institūcijām, kas izsniedz licenci (sertifikātu) vai veic ierakstu attiecīgajā reģistrā, ar ko piešķir tiesības likuma subjektam veikt saimniecisko vai profesionālo darbību un uzraudzības un kontroles institūcijām izmantot Latvijas Republikas informācijas sistēmas šajā likumā neparedzētiem mērķiem, </w:t>
      </w:r>
      <w:r w:rsidR="00A71D0C" w:rsidRPr="00BA060A">
        <w:rPr>
          <w:sz w:val="26"/>
          <w:szCs w:val="26"/>
        </w:rPr>
        <w:t>tie</w:t>
      </w:r>
      <w:r w:rsidRPr="00BA060A">
        <w:rPr>
          <w:sz w:val="26"/>
          <w:szCs w:val="26"/>
        </w:rPr>
        <w:t xml:space="preserve"> dokumentē veiktos pieprasījumus un saņemto informāciju.”.</w:t>
      </w:r>
    </w:p>
    <w:p w14:paraId="7CB0A1CC" w14:textId="7F721840" w:rsidR="00080FD6" w:rsidRPr="00BA060A" w:rsidRDefault="00080FD6" w:rsidP="007F70E2">
      <w:pPr>
        <w:spacing w:line="20" w:lineRule="atLeast"/>
        <w:ind w:firstLine="567"/>
        <w:jc w:val="both"/>
        <w:rPr>
          <w:sz w:val="26"/>
          <w:szCs w:val="26"/>
        </w:rPr>
      </w:pPr>
      <w:r w:rsidRPr="00BA060A">
        <w:rPr>
          <w:sz w:val="26"/>
          <w:szCs w:val="26"/>
        </w:rPr>
        <w:t xml:space="preserve">3. </w:t>
      </w:r>
      <w:r w:rsidR="007F70E2" w:rsidRPr="00BA060A">
        <w:rPr>
          <w:sz w:val="26"/>
          <w:szCs w:val="26"/>
        </w:rPr>
        <w:t xml:space="preserve">Papildināt </w:t>
      </w:r>
      <w:r w:rsidRPr="00BA060A">
        <w:rPr>
          <w:sz w:val="26"/>
          <w:szCs w:val="26"/>
        </w:rPr>
        <w:t>5.</w:t>
      </w:r>
      <w:r w:rsidR="007F70E2" w:rsidRPr="00BA060A">
        <w:rPr>
          <w:sz w:val="26"/>
          <w:szCs w:val="26"/>
          <w:vertAlign w:val="superscript"/>
        </w:rPr>
        <w:t xml:space="preserve">2 </w:t>
      </w:r>
      <w:r w:rsidR="007F70E2" w:rsidRPr="00BA060A">
        <w:rPr>
          <w:sz w:val="26"/>
          <w:szCs w:val="26"/>
        </w:rPr>
        <w:t>panta otro daļu pēc</w:t>
      </w:r>
      <w:r w:rsidRPr="00BA060A">
        <w:rPr>
          <w:sz w:val="26"/>
          <w:szCs w:val="26"/>
        </w:rPr>
        <w:t xml:space="preserve"> vārda “su</w:t>
      </w:r>
      <w:r w:rsidR="007F70E2" w:rsidRPr="00BA060A">
        <w:rPr>
          <w:sz w:val="26"/>
          <w:szCs w:val="26"/>
        </w:rPr>
        <w:t>bjekti” ar vārdiem “institūcija</w:t>
      </w:r>
      <w:r w:rsidRPr="00BA060A">
        <w:rPr>
          <w:sz w:val="26"/>
          <w:szCs w:val="26"/>
        </w:rPr>
        <w:t>, kas izsniedz licenci (sertifikātu) vai veic ierakstu attiecīgajā reģistrā, ar ko piešķir tiesības likuma subjektam veikt saimniecisko vai profesionālo darbību</w:t>
      </w:r>
      <w:r w:rsidR="008B5BC0">
        <w:rPr>
          <w:sz w:val="26"/>
          <w:szCs w:val="26"/>
        </w:rPr>
        <w:t xml:space="preserve">, </w:t>
      </w:r>
      <w:r w:rsidR="008B5BC0" w:rsidRPr="008B5BC0">
        <w:rPr>
          <w:sz w:val="26"/>
          <w:szCs w:val="26"/>
        </w:rPr>
        <w:t>slēgtais vai atvērtais kopīgais klienta izpētes rīks</w:t>
      </w:r>
      <w:r w:rsidRPr="00BA060A">
        <w:rPr>
          <w:sz w:val="26"/>
          <w:szCs w:val="26"/>
        </w:rPr>
        <w:t>”.</w:t>
      </w:r>
    </w:p>
    <w:p w14:paraId="2668F73F" w14:textId="58486DAA" w:rsidR="00CF6C98" w:rsidRPr="00BA060A" w:rsidRDefault="00EC551C" w:rsidP="008D27B6">
      <w:pPr>
        <w:spacing w:line="20" w:lineRule="atLeast"/>
        <w:ind w:firstLine="567"/>
        <w:jc w:val="both"/>
        <w:rPr>
          <w:sz w:val="26"/>
          <w:szCs w:val="26"/>
        </w:rPr>
      </w:pPr>
      <w:r w:rsidRPr="00BA060A">
        <w:rPr>
          <w:sz w:val="26"/>
          <w:szCs w:val="26"/>
        </w:rPr>
        <w:lastRenderedPageBreak/>
        <w:t xml:space="preserve">4. </w:t>
      </w:r>
      <w:r w:rsidR="001866E4" w:rsidRPr="00BA060A">
        <w:rPr>
          <w:sz w:val="26"/>
          <w:szCs w:val="26"/>
        </w:rPr>
        <w:t xml:space="preserve">Aizstāt 6.panta pirmajā daļā vārdus </w:t>
      </w:r>
      <w:r w:rsidRPr="00BA060A">
        <w:rPr>
          <w:sz w:val="26"/>
          <w:szCs w:val="26"/>
        </w:rPr>
        <w:t>“</w:t>
      </w:r>
      <w:r w:rsidR="001866E4" w:rsidRPr="00BA060A">
        <w:rPr>
          <w:sz w:val="26"/>
          <w:szCs w:val="26"/>
        </w:rPr>
        <w:t xml:space="preserve">darbības </w:t>
      </w:r>
      <w:r w:rsidRPr="00BA060A">
        <w:rPr>
          <w:sz w:val="26"/>
          <w:szCs w:val="26"/>
        </w:rPr>
        <w:t xml:space="preserve">veidam”  ar vārdiem </w:t>
      </w:r>
      <w:r w:rsidR="001866E4" w:rsidRPr="00BA060A">
        <w:rPr>
          <w:sz w:val="26"/>
          <w:szCs w:val="26"/>
        </w:rPr>
        <w:t>“lielumam, darbības veidam un apmēram”</w:t>
      </w:r>
      <w:r w:rsidR="00742028" w:rsidRPr="00BA060A">
        <w:rPr>
          <w:sz w:val="26"/>
          <w:szCs w:val="26"/>
        </w:rPr>
        <w:t>.</w:t>
      </w:r>
    </w:p>
    <w:p w14:paraId="193789B1" w14:textId="0ED11C61" w:rsidR="00D220D9" w:rsidRPr="00BA060A" w:rsidRDefault="00CF6C98" w:rsidP="008D27B6">
      <w:pPr>
        <w:spacing w:line="20" w:lineRule="atLeast"/>
        <w:ind w:firstLine="567"/>
        <w:jc w:val="both"/>
        <w:rPr>
          <w:sz w:val="26"/>
          <w:szCs w:val="26"/>
        </w:rPr>
      </w:pPr>
      <w:r w:rsidRPr="00BA060A">
        <w:rPr>
          <w:sz w:val="26"/>
          <w:szCs w:val="26"/>
        </w:rPr>
        <w:t>5. P</w:t>
      </w:r>
      <w:r w:rsidR="007F70E2" w:rsidRPr="00BA060A">
        <w:rPr>
          <w:sz w:val="26"/>
          <w:szCs w:val="26"/>
        </w:rPr>
        <w:t>apildinā</w:t>
      </w:r>
      <w:r w:rsidR="00742028" w:rsidRPr="00BA060A">
        <w:rPr>
          <w:sz w:val="26"/>
          <w:szCs w:val="26"/>
        </w:rPr>
        <w:t>t 8.panta pirmo daļu</w:t>
      </w:r>
      <w:r w:rsidRPr="00BA060A">
        <w:rPr>
          <w:sz w:val="26"/>
          <w:szCs w:val="26"/>
        </w:rPr>
        <w:t xml:space="preserve"> </w:t>
      </w:r>
      <w:r w:rsidR="00742028" w:rsidRPr="00BA060A">
        <w:rPr>
          <w:sz w:val="26"/>
          <w:szCs w:val="26"/>
        </w:rPr>
        <w:t xml:space="preserve">pēc </w:t>
      </w:r>
      <w:r w:rsidRPr="00BA060A">
        <w:rPr>
          <w:sz w:val="26"/>
          <w:szCs w:val="26"/>
        </w:rPr>
        <w:t>vārda “subjekts” ar vārdiem “</w:t>
      </w:r>
      <w:r w:rsidR="00C2523B" w:rsidRPr="00BA060A">
        <w:rPr>
          <w:sz w:val="26"/>
          <w:szCs w:val="26"/>
        </w:rPr>
        <w:t>nodrošina risku novērtējuma aktualitāti un”.</w:t>
      </w:r>
      <w:r w:rsidR="00EC551C" w:rsidRPr="00BA060A">
        <w:rPr>
          <w:sz w:val="26"/>
          <w:szCs w:val="26"/>
        </w:rPr>
        <w:t xml:space="preserve"> </w:t>
      </w:r>
    </w:p>
    <w:p w14:paraId="40E237BA" w14:textId="50095A82" w:rsidR="00EC551C" w:rsidRPr="00BA060A" w:rsidRDefault="00D220D9" w:rsidP="008D27B6">
      <w:pPr>
        <w:spacing w:line="20" w:lineRule="atLeast"/>
        <w:ind w:firstLine="567"/>
        <w:jc w:val="both"/>
        <w:rPr>
          <w:sz w:val="26"/>
          <w:szCs w:val="26"/>
        </w:rPr>
      </w:pPr>
      <w:r w:rsidRPr="00BA060A">
        <w:rPr>
          <w:sz w:val="26"/>
          <w:szCs w:val="26"/>
        </w:rPr>
        <w:t>6. Papildināt 9.pantu pēc vārda “riskus”  ar vārdiem “atbilstoši likuma subjekta</w:t>
      </w:r>
      <w:r w:rsidR="000B4FEA" w:rsidRPr="00BA060A">
        <w:rPr>
          <w:sz w:val="26"/>
          <w:szCs w:val="26"/>
        </w:rPr>
        <w:t xml:space="preserve"> lielumam, darbības veidam un apmēram</w:t>
      </w:r>
      <w:r w:rsidRPr="00BA060A">
        <w:rPr>
          <w:sz w:val="26"/>
          <w:szCs w:val="26"/>
        </w:rPr>
        <w:t>” un pēc vārda “aktus”  ar vārdiem “</w:t>
      </w:r>
      <w:r w:rsidR="00DC2766" w:rsidRPr="00BA060A">
        <w:rPr>
          <w:sz w:val="26"/>
          <w:szCs w:val="26"/>
        </w:rPr>
        <w:t xml:space="preserve">un </w:t>
      </w:r>
      <w:r w:rsidRPr="00BA060A">
        <w:rPr>
          <w:sz w:val="26"/>
          <w:szCs w:val="26"/>
        </w:rPr>
        <w:t>personas datu aizsardzības prasības”.</w:t>
      </w:r>
    </w:p>
    <w:p w14:paraId="1F3C13CF" w14:textId="2C93EBE2" w:rsidR="00087F6A" w:rsidRPr="00BA060A" w:rsidRDefault="000B4FEA" w:rsidP="008D27B6">
      <w:pPr>
        <w:spacing w:line="20" w:lineRule="atLeast"/>
        <w:ind w:firstLine="567"/>
        <w:jc w:val="both"/>
        <w:rPr>
          <w:sz w:val="26"/>
          <w:szCs w:val="26"/>
        </w:rPr>
      </w:pPr>
      <w:r w:rsidRPr="00BA060A">
        <w:rPr>
          <w:sz w:val="26"/>
          <w:szCs w:val="26"/>
        </w:rPr>
        <w:t>7</w:t>
      </w:r>
      <w:r w:rsidR="00087F6A" w:rsidRPr="00BA060A">
        <w:rPr>
          <w:sz w:val="26"/>
          <w:szCs w:val="26"/>
        </w:rPr>
        <w:t>. 10.</w:t>
      </w:r>
      <w:r w:rsidR="00087F6A" w:rsidRPr="00BA060A">
        <w:rPr>
          <w:sz w:val="26"/>
          <w:szCs w:val="26"/>
          <w:vertAlign w:val="superscript"/>
        </w:rPr>
        <w:t>1</w:t>
      </w:r>
      <w:r w:rsidR="00087F6A" w:rsidRPr="00BA060A">
        <w:rPr>
          <w:sz w:val="26"/>
          <w:szCs w:val="26"/>
        </w:rPr>
        <w:t xml:space="preserve"> pantā:</w:t>
      </w:r>
    </w:p>
    <w:p w14:paraId="5ED0BA0C" w14:textId="0CEBF349" w:rsidR="00767EA6" w:rsidRPr="00BA060A" w:rsidRDefault="00767EA6" w:rsidP="008D27B6">
      <w:pPr>
        <w:spacing w:line="20" w:lineRule="atLeast"/>
        <w:ind w:firstLine="567"/>
        <w:jc w:val="both"/>
        <w:rPr>
          <w:sz w:val="26"/>
          <w:szCs w:val="26"/>
        </w:rPr>
      </w:pPr>
      <w:r w:rsidRPr="00BA060A">
        <w:rPr>
          <w:sz w:val="26"/>
          <w:szCs w:val="26"/>
        </w:rPr>
        <w:t xml:space="preserve">papildināt panta nosaukumu </w:t>
      </w:r>
      <w:r w:rsidR="000B4FEA" w:rsidRPr="00BA060A">
        <w:rPr>
          <w:sz w:val="26"/>
          <w:szCs w:val="26"/>
        </w:rPr>
        <w:t>pēc</w:t>
      </w:r>
      <w:r w:rsidRPr="00BA060A">
        <w:rPr>
          <w:sz w:val="26"/>
          <w:szCs w:val="26"/>
        </w:rPr>
        <w:t xml:space="preserve"> vārda “prasības” ar vārdiem “patiesajam labuma guvējam”;</w:t>
      </w:r>
    </w:p>
    <w:p w14:paraId="4A53351F" w14:textId="55CC0262" w:rsidR="001965D3" w:rsidRPr="00BA060A" w:rsidRDefault="00357217" w:rsidP="001965D3">
      <w:pPr>
        <w:spacing w:line="20" w:lineRule="atLeast"/>
        <w:ind w:firstLine="567"/>
        <w:jc w:val="both"/>
        <w:rPr>
          <w:sz w:val="26"/>
          <w:szCs w:val="26"/>
        </w:rPr>
      </w:pPr>
      <w:r w:rsidRPr="00BA060A">
        <w:rPr>
          <w:sz w:val="26"/>
          <w:szCs w:val="26"/>
        </w:rPr>
        <w:t>papildināt pirmās daļas ievaddaļu pēc vārda “par” ar vārdiem “likuma subjekta patieso labuma guvēju”</w:t>
      </w:r>
      <w:r w:rsidR="001965D3" w:rsidRPr="00BA060A">
        <w:rPr>
          <w:sz w:val="26"/>
          <w:szCs w:val="26"/>
        </w:rPr>
        <w:t>;</w:t>
      </w:r>
      <w:r w:rsidRPr="00BA060A">
        <w:rPr>
          <w:sz w:val="26"/>
          <w:szCs w:val="26"/>
        </w:rPr>
        <w:t xml:space="preserve"> </w:t>
      </w:r>
    </w:p>
    <w:p w14:paraId="5AF4D34E" w14:textId="77777777" w:rsidR="00C304AB" w:rsidRPr="00BA060A" w:rsidRDefault="00C304AB" w:rsidP="008D27B6">
      <w:pPr>
        <w:spacing w:after="0" w:line="20" w:lineRule="atLeast"/>
        <w:ind w:firstLine="567"/>
        <w:jc w:val="both"/>
        <w:rPr>
          <w:sz w:val="26"/>
          <w:szCs w:val="26"/>
        </w:rPr>
      </w:pPr>
      <w:r w:rsidRPr="00BA060A">
        <w:rPr>
          <w:sz w:val="26"/>
          <w:szCs w:val="26"/>
        </w:rPr>
        <w:t>izteikt trešo un ceturto daļu šādā redakcijā:</w:t>
      </w:r>
    </w:p>
    <w:p w14:paraId="7D5B4660" w14:textId="77777777" w:rsidR="008D27B6" w:rsidRPr="00BA060A" w:rsidRDefault="008D27B6" w:rsidP="008D27B6">
      <w:pPr>
        <w:spacing w:after="0" w:line="20" w:lineRule="atLeast"/>
        <w:ind w:firstLine="567"/>
        <w:jc w:val="both"/>
        <w:rPr>
          <w:sz w:val="26"/>
          <w:szCs w:val="26"/>
        </w:rPr>
      </w:pPr>
    </w:p>
    <w:p w14:paraId="31A7D86C" w14:textId="77777777" w:rsidR="00C304AB" w:rsidRPr="00BA060A" w:rsidRDefault="00C304AB" w:rsidP="008D27B6">
      <w:pPr>
        <w:spacing w:after="0" w:line="20" w:lineRule="atLeast"/>
        <w:ind w:firstLine="567"/>
        <w:jc w:val="both"/>
        <w:rPr>
          <w:sz w:val="26"/>
          <w:szCs w:val="26"/>
        </w:rPr>
      </w:pPr>
      <w:r w:rsidRPr="00BA060A">
        <w:rPr>
          <w:sz w:val="26"/>
          <w:szCs w:val="26"/>
        </w:rPr>
        <w:t>“(3) Lai sasniegtu šā likuma mērķi, aizsargātu likuma subjekta reputāciju, novērstu likuma subjekta iesaistīšanu nelikumīgās darbībās, identificētu un novērstu citus likuma subjektam būtiskus riskus, sargātu klienta, darījuma un gadījuma rakstura darījuma noslēpumu:</w:t>
      </w:r>
    </w:p>
    <w:p w14:paraId="0F267157" w14:textId="77777777" w:rsidR="00C304AB" w:rsidRPr="00BA060A" w:rsidRDefault="00C304AB" w:rsidP="008D27B6">
      <w:pPr>
        <w:spacing w:after="0" w:line="20" w:lineRule="atLeast"/>
        <w:ind w:firstLine="567"/>
        <w:jc w:val="both"/>
        <w:rPr>
          <w:sz w:val="26"/>
          <w:szCs w:val="26"/>
        </w:rPr>
      </w:pPr>
      <w:r w:rsidRPr="00BA060A">
        <w:rPr>
          <w:sz w:val="26"/>
          <w:szCs w:val="26"/>
        </w:rPr>
        <w:t>1) likuma subjekta īpaši pilnvarota persona nodrošina atbilstošu procedūru, kādā tiek izvērtēta personas atbilstība augstākās vadības locekļa vai par šā likuma prasību ievērošanu atbildīgā darbinieka amatam, tostarp pārbauda šīs personas sniegtās informācijas patiesumu;</w:t>
      </w:r>
    </w:p>
    <w:p w14:paraId="50D6E2BB" w14:textId="583A5F3E" w:rsidR="00C304AB" w:rsidRPr="00BA060A" w:rsidRDefault="00C304AB" w:rsidP="008D27B6">
      <w:pPr>
        <w:spacing w:after="0" w:line="20" w:lineRule="atLeast"/>
        <w:ind w:firstLine="567"/>
        <w:jc w:val="both"/>
        <w:rPr>
          <w:sz w:val="26"/>
          <w:szCs w:val="26"/>
        </w:rPr>
      </w:pPr>
      <w:r w:rsidRPr="00BA060A">
        <w:rPr>
          <w:sz w:val="26"/>
          <w:szCs w:val="26"/>
        </w:rPr>
        <w:t xml:space="preserve">2) institūcija, kas izsniedz licenci (sertifikātu) vai veic ierakstu attiecīgajā reģistrā, ar ko piešķir tiesības likuma subjektam veikt saimniecisko vai profesionālo darbību nodrošina atbilstošu procedūru, kādā tiek izvērtēta </w:t>
      </w:r>
      <w:r w:rsidR="009B7C29" w:rsidRPr="00BA060A">
        <w:rPr>
          <w:sz w:val="26"/>
          <w:szCs w:val="26"/>
        </w:rPr>
        <w:t>likuma subjekta</w:t>
      </w:r>
      <w:r w:rsidRPr="00BA060A">
        <w:rPr>
          <w:sz w:val="26"/>
          <w:szCs w:val="26"/>
        </w:rPr>
        <w:t xml:space="preserve"> patiesā labuma guvēja atbilstība šā panta pirmajā daļā </w:t>
      </w:r>
      <w:r w:rsidR="008B570B" w:rsidRPr="00BA060A">
        <w:rPr>
          <w:sz w:val="26"/>
          <w:szCs w:val="26"/>
        </w:rPr>
        <w:t xml:space="preserve">noteiktajām </w:t>
      </w:r>
      <w:r w:rsidRPr="00BA060A">
        <w:rPr>
          <w:sz w:val="26"/>
          <w:szCs w:val="26"/>
        </w:rPr>
        <w:t>prasībām pirms licences (sertifikāta) izsniegšanas vai ierakstu izdarīšanas attiecīgajā reģistrā</w:t>
      </w:r>
      <w:r w:rsidR="009C3864" w:rsidRPr="00BA060A">
        <w:rPr>
          <w:sz w:val="26"/>
          <w:szCs w:val="26"/>
        </w:rPr>
        <w:t>, tostarp pārbauda šīs personas sniegtās informācijas patiesumu un ar šo personu saistītas personas</w:t>
      </w:r>
      <w:r w:rsidRPr="00BA060A">
        <w:rPr>
          <w:sz w:val="26"/>
          <w:szCs w:val="26"/>
        </w:rPr>
        <w:t xml:space="preserve">; </w:t>
      </w:r>
    </w:p>
    <w:p w14:paraId="5EC50EC0" w14:textId="37CEE434" w:rsidR="00C304AB" w:rsidRPr="00BA060A" w:rsidRDefault="00C304AB" w:rsidP="008D27B6">
      <w:pPr>
        <w:spacing w:after="0" w:line="20" w:lineRule="atLeast"/>
        <w:ind w:firstLine="567"/>
        <w:jc w:val="both"/>
        <w:rPr>
          <w:sz w:val="26"/>
          <w:szCs w:val="26"/>
        </w:rPr>
      </w:pPr>
      <w:r w:rsidRPr="00BA060A">
        <w:rPr>
          <w:sz w:val="26"/>
          <w:szCs w:val="26"/>
        </w:rPr>
        <w:t xml:space="preserve">3) uzraudzības un kontroles institūcija nodrošina atbilstošu procedūru, kādā tiek izvērtēta </w:t>
      </w:r>
      <w:r w:rsidR="009C3864" w:rsidRPr="00BA060A">
        <w:rPr>
          <w:sz w:val="26"/>
          <w:szCs w:val="26"/>
        </w:rPr>
        <w:t>likuma subjekta</w:t>
      </w:r>
      <w:r w:rsidRPr="00BA060A">
        <w:rPr>
          <w:sz w:val="26"/>
          <w:szCs w:val="26"/>
        </w:rPr>
        <w:t xml:space="preserve"> patiesā labuma guvēja atbilstība šā panta pirmajā daļā </w:t>
      </w:r>
      <w:r w:rsidR="008B570B" w:rsidRPr="00BA060A">
        <w:rPr>
          <w:sz w:val="26"/>
          <w:szCs w:val="26"/>
        </w:rPr>
        <w:t>noteiktajām</w:t>
      </w:r>
      <w:r w:rsidRPr="00BA060A">
        <w:rPr>
          <w:sz w:val="26"/>
          <w:szCs w:val="26"/>
        </w:rPr>
        <w:t xml:space="preserve"> prasībām visā likuma subjekta darbības laikā, tostarp pārbauda šīs personas sniegtās informācijas patiesumu un ar šo personu saistītas personas.</w:t>
      </w:r>
    </w:p>
    <w:p w14:paraId="48D3CE64" w14:textId="77777777" w:rsidR="00C304AB" w:rsidRPr="00BA060A" w:rsidRDefault="00C304AB" w:rsidP="008D27B6">
      <w:pPr>
        <w:spacing w:after="0" w:line="20" w:lineRule="atLeast"/>
        <w:ind w:firstLine="567"/>
        <w:jc w:val="both"/>
        <w:rPr>
          <w:sz w:val="26"/>
          <w:szCs w:val="26"/>
        </w:rPr>
      </w:pPr>
      <w:r w:rsidRPr="00BA060A">
        <w:rPr>
          <w:sz w:val="26"/>
          <w:szCs w:val="26"/>
        </w:rPr>
        <w:t xml:space="preserve">(4) Lai izvērtētu patiesā labuma guvēja, personas, kura pretendē uz augstākās vadības locekļa vai par šā likuma prasību ievērošanu atbildīgā darbinieka amatu, atbilstību šā panta pirmās daļas 2. punkta prasībai, institūcija, kas izsniedz licenci (sertifikātu) vai veic ierakstu attiecīgajā reģistrā, ar ko piešķir tiesības likuma subjektam veikt saimniecisko vai profesionālo darbību </w:t>
      </w:r>
      <w:r w:rsidR="009B7C29" w:rsidRPr="00BA060A">
        <w:rPr>
          <w:sz w:val="26"/>
          <w:szCs w:val="26"/>
        </w:rPr>
        <w:t>un</w:t>
      </w:r>
      <w:r w:rsidRPr="00BA060A">
        <w:rPr>
          <w:sz w:val="26"/>
          <w:szCs w:val="26"/>
        </w:rPr>
        <w:t xml:space="preserve"> likuma subjekta īpaši pilnvarota persona no Sodu reģistra normatīvajos aktos noteiktajā kārtībā pieprasa, saņem un apstrādā personas datus.</w:t>
      </w:r>
      <w:r w:rsidR="00DB18A4" w:rsidRPr="00BA060A">
        <w:rPr>
          <w:sz w:val="26"/>
          <w:szCs w:val="26"/>
        </w:rPr>
        <w:t>”;</w:t>
      </w:r>
    </w:p>
    <w:p w14:paraId="00A1A8BA" w14:textId="77777777" w:rsidR="00DB18A4" w:rsidRPr="00BA060A" w:rsidRDefault="00DB18A4" w:rsidP="008D27B6">
      <w:pPr>
        <w:spacing w:after="0" w:line="20" w:lineRule="atLeast"/>
        <w:ind w:firstLine="567"/>
        <w:jc w:val="both"/>
        <w:rPr>
          <w:sz w:val="26"/>
          <w:szCs w:val="26"/>
        </w:rPr>
      </w:pPr>
    </w:p>
    <w:p w14:paraId="54D2853E" w14:textId="77777777" w:rsidR="00DB18A4" w:rsidRPr="00BA060A" w:rsidRDefault="00DB18A4" w:rsidP="008D27B6">
      <w:pPr>
        <w:spacing w:after="0" w:line="20" w:lineRule="atLeast"/>
        <w:ind w:firstLine="567"/>
        <w:jc w:val="both"/>
        <w:rPr>
          <w:sz w:val="26"/>
          <w:szCs w:val="26"/>
        </w:rPr>
      </w:pPr>
      <w:r w:rsidRPr="00BA060A">
        <w:rPr>
          <w:sz w:val="26"/>
          <w:szCs w:val="26"/>
        </w:rPr>
        <w:t>papildināt ar piekto daļu šādā redakcijā:</w:t>
      </w:r>
    </w:p>
    <w:p w14:paraId="2B4E72AB" w14:textId="77777777" w:rsidR="008D27B6" w:rsidRPr="00BA060A" w:rsidRDefault="008D27B6" w:rsidP="008D27B6">
      <w:pPr>
        <w:spacing w:after="0" w:line="20" w:lineRule="atLeast"/>
        <w:ind w:firstLine="567"/>
        <w:jc w:val="both"/>
        <w:rPr>
          <w:sz w:val="26"/>
          <w:szCs w:val="26"/>
        </w:rPr>
      </w:pPr>
    </w:p>
    <w:p w14:paraId="7B91D293" w14:textId="67F45339" w:rsidR="00C304AB" w:rsidRPr="00BA060A" w:rsidRDefault="003332F2" w:rsidP="008D27B6">
      <w:pPr>
        <w:spacing w:after="0" w:line="20" w:lineRule="atLeast"/>
        <w:ind w:firstLine="567"/>
        <w:jc w:val="both"/>
        <w:rPr>
          <w:sz w:val="26"/>
          <w:szCs w:val="26"/>
        </w:rPr>
      </w:pPr>
      <w:r w:rsidRPr="00BA060A">
        <w:rPr>
          <w:sz w:val="26"/>
          <w:szCs w:val="26"/>
        </w:rPr>
        <w:lastRenderedPageBreak/>
        <w:t>“</w:t>
      </w:r>
      <w:r w:rsidR="00A022B1" w:rsidRPr="00BA060A">
        <w:rPr>
          <w:sz w:val="26"/>
          <w:szCs w:val="26"/>
        </w:rPr>
        <w:t xml:space="preserve">(5) </w:t>
      </w:r>
      <w:r w:rsidR="00E62C5B" w:rsidRPr="00BA060A">
        <w:rPr>
          <w:sz w:val="26"/>
          <w:szCs w:val="26"/>
        </w:rPr>
        <w:t>P</w:t>
      </w:r>
      <w:r w:rsidRPr="00BA060A">
        <w:rPr>
          <w:sz w:val="26"/>
          <w:szCs w:val="26"/>
        </w:rPr>
        <w:t xml:space="preserve">atiesā labuma guvēja, augstākās vadības locekļa un par šā likuma prasību izpildi atbildīgā darbinieka  </w:t>
      </w:r>
      <w:r w:rsidR="00387FCA" w:rsidRPr="00BA060A">
        <w:rPr>
          <w:sz w:val="26"/>
          <w:szCs w:val="26"/>
        </w:rPr>
        <w:t>reputācija</w:t>
      </w:r>
      <w:r w:rsidR="00767EA6" w:rsidRPr="00BA060A">
        <w:rPr>
          <w:sz w:val="26"/>
          <w:szCs w:val="26"/>
        </w:rPr>
        <w:t xml:space="preserve">s vērtēšanas </w:t>
      </w:r>
      <w:r w:rsidRPr="00BA060A">
        <w:rPr>
          <w:sz w:val="26"/>
          <w:szCs w:val="26"/>
        </w:rPr>
        <w:t xml:space="preserve">kritērijus </w:t>
      </w:r>
      <w:r w:rsidR="00387FCA" w:rsidRPr="00BA060A">
        <w:rPr>
          <w:sz w:val="26"/>
          <w:szCs w:val="26"/>
        </w:rPr>
        <w:t xml:space="preserve">nosaka </w:t>
      </w:r>
      <w:r w:rsidRPr="00BA060A">
        <w:rPr>
          <w:sz w:val="26"/>
          <w:szCs w:val="26"/>
        </w:rPr>
        <w:t>Ministru kabinets.”</w:t>
      </w:r>
      <w:r w:rsidR="005C263F" w:rsidRPr="00BA060A">
        <w:rPr>
          <w:sz w:val="26"/>
          <w:szCs w:val="26"/>
        </w:rPr>
        <w:t>.</w:t>
      </w:r>
    </w:p>
    <w:p w14:paraId="2448440B" w14:textId="77777777" w:rsidR="009F7E71" w:rsidRPr="00BA060A" w:rsidRDefault="009F7E71" w:rsidP="008D27B6">
      <w:pPr>
        <w:spacing w:after="0" w:line="20" w:lineRule="atLeast"/>
        <w:ind w:firstLine="567"/>
        <w:jc w:val="both"/>
        <w:rPr>
          <w:sz w:val="26"/>
          <w:szCs w:val="26"/>
        </w:rPr>
      </w:pPr>
    </w:p>
    <w:p w14:paraId="0367308B" w14:textId="613B9745" w:rsidR="008350F3" w:rsidRPr="00BA060A" w:rsidRDefault="008B570B" w:rsidP="00E4721D">
      <w:pPr>
        <w:spacing w:after="0" w:line="20" w:lineRule="atLeast"/>
        <w:ind w:firstLine="567"/>
        <w:jc w:val="both"/>
        <w:rPr>
          <w:sz w:val="26"/>
          <w:szCs w:val="26"/>
        </w:rPr>
      </w:pPr>
      <w:r w:rsidRPr="00BA060A">
        <w:rPr>
          <w:sz w:val="26"/>
          <w:szCs w:val="26"/>
        </w:rPr>
        <w:t>8</w:t>
      </w:r>
      <w:r w:rsidR="009F7E71" w:rsidRPr="00BA060A">
        <w:rPr>
          <w:sz w:val="26"/>
          <w:szCs w:val="26"/>
        </w:rPr>
        <w:t xml:space="preserve">. </w:t>
      </w:r>
      <w:r w:rsidR="008350F3" w:rsidRPr="00BA060A">
        <w:rPr>
          <w:sz w:val="26"/>
          <w:szCs w:val="26"/>
        </w:rPr>
        <w:t>Izt</w:t>
      </w:r>
      <w:r w:rsidR="00AF1D3E" w:rsidRPr="00BA060A">
        <w:rPr>
          <w:sz w:val="26"/>
          <w:szCs w:val="26"/>
        </w:rPr>
        <w:t>eikt 11.panta septīto daļu šādā redakcijā</w:t>
      </w:r>
    </w:p>
    <w:p w14:paraId="28BDF01B" w14:textId="1BC176B9" w:rsidR="009F7E71" w:rsidRPr="00BA060A" w:rsidRDefault="00AF1D3E" w:rsidP="00E4721D">
      <w:pPr>
        <w:spacing w:after="0" w:line="20" w:lineRule="atLeast"/>
        <w:ind w:firstLine="567"/>
        <w:jc w:val="both"/>
        <w:rPr>
          <w:sz w:val="26"/>
          <w:szCs w:val="26"/>
        </w:rPr>
      </w:pPr>
      <w:r w:rsidRPr="00BA060A">
        <w:rPr>
          <w:sz w:val="26"/>
          <w:szCs w:val="26"/>
        </w:rPr>
        <w:t>“</w:t>
      </w:r>
      <w:r w:rsidR="009F7E71" w:rsidRPr="00BA060A">
        <w:rPr>
          <w:sz w:val="26"/>
          <w:szCs w:val="26"/>
        </w:rPr>
        <w:t>(7) Ja likuma subjekts nespēj veikt šajā likumā noteiktos klienta izpētes pasākumus, tad likuma subjekts neuzsāk darījuma attiecības, tai skaitā neatver kontu, nekavējoties izbeidz darījuma attiecības un neveic gadījuma rakstura darījumu ar attiecīgo personu vai juridisku veidojumu. Likuma subjekts dokumentē un izvērtē katru šādu gadījumu un</w:t>
      </w:r>
      <w:r w:rsidR="00E4721D" w:rsidRPr="00BA060A">
        <w:rPr>
          <w:sz w:val="26"/>
          <w:szCs w:val="26"/>
        </w:rPr>
        <w:t xml:space="preserve"> nepieciešamību ziņot Finanšu izlūkošanas dienestam. Visos gadījumos, kad</w:t>
      </w:r>
      <w:r w:rsidR="009F7E71" w:rsidRPr="00BA060A">
        <w:rPr>
          <w:sz w:val="26"/>
          <w:szCs w:val="26"/>
        </w:rPr>
        <w:t xml:space="preserve"> rodas aizdomas par noziedzīgi iegūtu līdzekļu legalizāciju vai terorisma un </w:t>
      </w:r>
      <w:proofErr w:type="spellStart"/>
      <w:r w:rsidR="009F7E71" w:rsidRPr="00BA060A">
        <w:rPr>
          <w:sz w:val="26"/>
          <w:szCs w:val="26"/>
        </w:rPr>
        <w:t>proliferācijas</w:t>
      </w:r>
      <w:proofErr w:type="spellEnd"/>
      <w:r w:rsidR="009F7E71" w:rsidRPr="00BA060A">
        <w:rPr>
          <w:sz w:val="26"/>
          <w:szCs w:val="26"/>
        </w:rPr>
        <w:t xml:space="preserve"> finansēšanu,</w:t>
      </w:r>
      <w:r w:rsidR="00E4721D" w:rsidRPr="00BA060A">
        <w:rPr>
          <w:sz w:val="26"/>
          <w:szCs w:val="26"/>
        </w:rPr>
        <w:t xml:space="preserve"> likuma subjekts</w:t>
      </w:r>
      <w:r w:rsidR="009F7E71" w:rsidRPr="00BA060A">
        <w:rPr>
          <w:sz w:val="26"/>
          <w:szCs w:val="26"/>
        </w:rPr>
        <w:t xml:space="preserve"> ziņo Finanšu izlūkošanas dienestam.</w:t>
      </w:r>
      <w:r w:rsidR="005C263F" w:rsidRPr="00BA060A">
        <w:rPr>
          <w:sz w:val="26"/>
          <w:szCs w:val="26"/>
        </w:rPr>
        <w:t>”.</w:t>
      </w:r>
    </w:p>
    <w:p w14:paraId="19B10AB6" w14:textId="77777777" w:rsidR="002F361B" w:rsidRPr="00BA060A" w:rsidRDefault="002F361B" w:rsidP="00E4721D">
      <w:pPr>
        <w:spacing w:after="0" w:line="20" w:lineRule="atLeast"/>
        <w:ind w:firstLine="567"/>
        <w:jc w:val="both"/>
        <w:rPr>
          <w:sz w:val="26"/>
          <w:szCs w:val="26"/>
        </w:rPr>
      </w:pPr>
    </w:p>
    <w:p w14:paraId="37F4A5DC" w14:textId="5773FCE5" w:rsidR="002F361B" w:rsidRPr="00BA060A" w:rsidRDefault="005C263F" w:rsidP="00E4721D">
      <w:pPr>
        <w:spacing w:after="0" w:line="20" w:lineRule="atLeast"/>
        <w:ind w:firstLine="567"/>
        <w:jc w:val="both"/>
        <w:rPr>
          <w:sz w:val="26"/>
          <w:szCs w:val="26"/>
        </w:rPr>
      </w:pPr>
      <w:r w:rsidRPr="00BA060A">
        <w:rPr>
          <w:sz w:val="26"/>
          <w:szCs w:val="26"/>
        </w:rPr>
        <w:t>9.</w:t>
      </w:r>
      <w:r w:rsidR="002F361B" w:rsidRPr="00BA060A">
        <w:rPr>
          <w:sz w:val="26"/>
          <w:szCs w:val="26"/>
        </w:rPr>
        <w:t xml:space="preserve"> </w:t>
      </w:r>
      <w:r w:rsidR="00633D57">
        <w:rPr>
          <w:sz w:val="26"/>
          <w:szCs w:val="26"/>
        </w:rPr>
        <w:t xml:space="preserve">Izteikt </w:t>
      </w:r>
      <w:r w:rsidR="002F361B" w:rsidRPr="00BA060A">
        <w:rPr>
          <w:sz w:val="26"/>
          <w:szCs w:val="26"/>
        </w:rPr>
        <w:t>11.</w:t>
      </w:r>
      <w:r w:rsidR="002F361B" w:rsidRPr="00BA060A">
        <w:rPr>
          <w:sz w:val="26"/>
          <w:szCs w:val="26"/>
          <w:vertAlign w:val="superscript"/>
        </w:rPr>
        <w:t>1</w:t>
      </w:r>
      <w:r w:rsidR="00633D57">
        <w:rPr>
          <w:sz w:val="26"/>
          <w:szCs w:val="26"/>
        </w:rPr>
        <w:t xml:space="preserve"> panta otrās daļas 4.punktu šādā redakcijā:</w:t>
      </w:r>
    </w:p>
    <w:p w14:paraId="140ADA20" w14:textId="390045E2" w:rsidR="008B526E" w:rsidRPr="00BA060A" w:rsidRDefault="008B526E" w:rsidP="00633D57">
      <w:pPr>
        <w:spacing w:after="0" w:line="20" w:lineRule="atLeast"/>
        <w:jc w:val="both"/>
        <w:rPr>
          <w:sz w:val="26"/>
          <w:szCs w:val="26"/>
        </w:rPr>
      </w:pPr>
    </w:p>
    <w:p w14:paraId="518E5DD5" w14:textId="76708D3E" w:rsidR="008B526E" w:rsidRPr="00BA060A" w:rsidRDefault="005C263F" w:rsidP="008B526E">
      <w:pPr>
        <w:spacing w:after="0" w:line="20" w:lineRule="atLeast"/>
        <w:ind w:firstLine="567"/>
        <w:jc w:val="both"/>
        <w:rPr>
          <w:sz w:val="26"/>
          <w:szCs w:val="26"/>
        </w:rPr>
      </w:pPr>
      <w:r w:rsidRPr="00BA060A">
        <w:rPr>
          <w:sz w:val="26"/>
          <w:szCs w:val="26"/>
        </w:rPr>
        <w:t>“</w:t>
      </w:r>
      <w:r w:rsidR="008B526E" w:rsidRPr="00BA060A">
        <w:rPr>
          <w:sz w:val="26"/>
          <w:szCs w:val="26"/>
        </w:rPr>
        <w:t>4) klienta plānoto noguldījumu un plānoto un veikto darījumu apjomu.</w:t>
      </w:r>
      <w:r w:rsidR="00633D57">
        <w:rPr>
          <w:sz w:val="26"/>
          <w:szCs w:val="26"/>
        </w:rPr>
        <w:t>”.</w:t>
      </w:r>
    </w:p>
    <w:p w14:paraId="6DD89A3C" w14:textId="5088946E" w:rsidR="00E62C5B" w:rsidRPr="00BA060A" w:rsidRDefault="00E62C5B" w:rsidP="00633D57">
      <w:pPr>
        <w:spacing w:after="0" w:line="20" w:lineRule="atLeast"/>
        <w:jc w:val="both"/>
        <w:rPr>
          <w:sz w:val="26"/>
          <w:szCs w:val="26"/>
        </w:rPr>
      </w:pPr>
    </w:p>
    <w:p w14:paraId="29A1F159" w14:textId="0E73A50D" w:rsidR="00E62C5B" w:rsidRPr="00BA060A" w:rsidRDefault="005C263F" w:rsidP="00E4721D">
      <w:pPr>
        <w:spacing w:after="0" w:line="20" w:lineRule="atLeast"/>
        <w:ind w:firstLine="567"/>
        <w:jc w:val="both"/>
        <w:rPr>
          <w:sz w:val="26"/>
          <w:szCs w:val="26"/>
        </w:rPr>
      </w:pPr>
      <w:r w:rsidRPr="00BA060A">
        <w:rPr>
          <w:sz w:val="26"/>
          <w:szCs w:val="26"/>
        </w:rPr>
        <w:t>10</w:t>
      </w:r>
      <w:r w:rsidR="00E62C5B" w:rsidRPr="00BA060A">
        <w:rPr>
          <w:sz w:val="26"/>
          <w:szCs w:val="26"/>
        </w:rPr>
        <w:t xml:space="preserve">. </w:t>
      </w:r>
      <w:r w:rsidR="00DE40E4" w:rsidRPr="00BA060A">
        <w:rPr>
          <w:sz w:val="26"/>
          <w:szCs w:val="26"/>
        </w:rPr>
        <w:t>Aizstāt</w:t>
      </w:r>
      <w:r w:rsidR="00E62C5B" w:rsidRPr="00BA060A">
        <w:rPr>
          <w:sz w:val="26"/>
          <w:szCs w:val="26"/>
        </w:rPr>
        <w:t xml:space="preserve"> 13.panta 1.</w:t>
      </w:r>
      <w:r w:rsidR="00E62C5B" w:rsidRPr="00BA060A">
        <w:rPr>
          <w:sz w:val="26"/>
          <w:szCs w:val="26"/>
          <w:vertAlign w:val="superscript"/>
        </w:rPr>
        <w:t>1</w:t>
      </w:r>
      <w:r w:rsidR="00DE40E4" w:rsidRPr="00BA060A">
        <w:rPr>
          <w:sz w:val="26"/>
          <w:szCs w:val="26"/>
        </w:rPr>
        <w:t xml:space="preserve"> daļas 3.punktā vārdus “vai personu, kuras interesēs ir izveidots vai darbojas juridisks veidojums”  ar vārdiem “un augstākās vadības locekļus”. </w:t>
      </w:r>
    </w:p>
    <w:p w14:paraId="4146A232" w14:textId="4DC92DBB" w:rsidR="004F1874" w:rsidRPr="00BA060A" w:rsidRDefault="004F1874" w:rsidP="00E4721D">
      <w:pPr>
        <w:spacing w:after="0" w:line="20" w:lineRule="atLeast"/>
        <w:ind w:firstLine="567"/>
        <w:jc w:val="both"/>
        <w:rPr>
          <w:sz w:val="26"/>
          <w:szCs w:val="26"/>
        </w:rPr>
      </w:pPr>
    </w:p>
    <w:p w14:paraId="40411643" w14:textId="7703710E" w:rsidR="004F1874" w:rsidRPr="00BA060A" w:rsidRDefault="00D07428" w:rsidP="004F1874">
      <w:pPr>
        <w:spacing w:after="0" w:line="20" w:lineRule="atLeast"/>
        <w:ind w:firstLine="567"/>
        <w:jc w:val="both"/>
        <w:rPr>
          <w:sz w:val="26"/>
          <w:szCs w:val="26"/>
        </w:rPr>
      </w:pPr>
      <w:r w:rsidRPr="00BA060A">
        <w:rPr>
          <w:sz w:val="26"/>
          <w:szCs w:val="26"/>
        </w:rPr>
        <w:t>11</w:t>
      </w:r>
      <w:r w:rsidR="004F1874" w:rsidRPr="00BA060A">
        <w:rPr>
          <w:sz w:val="26"/>
          <w:szCs w:val="26"/>
        </w:rPr>
        <w:t xml:space="preserve">. Papildināt </w:t>
      </w:r>
      <w:r w:rsidR="004F1874" w:rsidRPr="00BA060A">
        <w:rPr>
          <w:bCs/>
          <w:sz w:val="26"/>
          <w:szCs w:val="26"/>
        </w:rPr>
        <w:t>18.</w:t>
      </w:r>
      <w:r w:rsidR="004F1874" w:rsidRPr="00BA060A">
        <w:rPr>
          <w:bCs/>
          <w:sz w:val="26"/>
          <w:szCs w:val="26"/>
          <w:vertAlign w:val="superscript"/>
        </w:rPr>
        <w:t>1</w:t>
      </w:r>
      <w:r w:rsidR="005D252A" w:rsidRPr="00BA060A">
        <w:rPr>
          <w:bCs/>
          <w:sz w:val="26"/>
          <w:szCs w:val="26"/>
        </w:rPr>
        <w:t xml:space="preserve"> panta ceturto daļu</w:t>
      </w:r>
      <w:r w:rsidR="004F1874" w:rsidRPr="00BA060A">
        <w:rPr>
          <w:sz w:val="26"/>
          <w:szCs w:val="26"/>
        </w:rPr>
        <w:t xml:space="preserve"> </w:t>
      </w:r>
      <w:r w:rsidRPr="00BA060A">
        <w:rPr>
          <w:sz w:val="26"/>
          <w:szCs w:val="26"/>
        </w:rPr>
        <w:t>pēc</w:t>
      </w:r>
      <w:r w:rsidR="004F1874" w:rsidRPr="00BA060A">
        <w:rPr>
          <w:sz w:val="26"/>
          <w:szCs w:val="26"/>
        </w:rPr>
        <w:t xml:space="preserve"> vārda “glabā”  ar vārdiem “un pastāvīgi aktualizē”.  </w:t>
      </w:r>
    </w:p>
    <w:p w14:paraId="44B4BF6B" w14:textId="06332046" w:rsidR="007B0985" w:rsidRPr="00BA060A" w:rsidRDefault="007B0985" w:rsidP="004F1874">
      <w:pPr>
        <w:spacing w:after="0" w:line="20" w:lineRule="atLeast"/>
        <w:jc w:val="both"/>
        <w:rPr>
          <w:sz w:val="26"/>
          <w:szCs w:val="26"/>
        </w:rPr>
      </w:pPr>
    </w:p>
    <w:p w14:paraId="65204EC6" w14:textId="2BED76F4" w:rsidR="007B0985" w:rsidRPr="00BA060A" w:rsidRDefault="005D252A" w:rsidP="00E4721D">
      <w:pPr>
        <w:spacing w:after="0" w:line="20" w:lineRule="atLeast"/>
        <w:ind w:firstLine="567"/>
        <w:jc w:val="both"/>
        <w:rPr>
          <w:sz w:val="26"/>
          <w:szCs w:val="26"/>
        </w:rPr>
      </w:pPr>
      <w:r w:rsidRPr="00BA060A">
        <w:rPr>
          <w:sz w:val="26"/>
          <w:szCs w:val="26"/>
        </w:rPr>
        <w:t>12</w:t>
      </w:r>
      <w:r w:rsidR="007B0985" w:rsidRPr="00BA060A">
        <w:rPr>
          <w:sz w:val="26"/>
          <w:szCs w:val="26"/>
        </w:rPr>
        <w:t>. Izteikt 18.</w:t>
      </w:r>
      <w:r w:rsidR="007B0985" w:rsidRPr="00BA060A">
        <w:rPr>
          <w:sz w:val="26"/>
          <w:szCs w:val="26"/>
          <w:vertAlign w:val="superscript"/>
        </w:rPr>
        <w:t>3</w:t>
      </w:r>
      <w:r w:rsidR="00C6270D" w:rsidRPr="00BA060A">
        <w:rPr>
          <w:sz w:val="26"/>
          <w:szCs w:val="26"/>
        </w:rPr>
        <w:t xml:space="preserve"> panta otro daļu </w:t>
      </w:r>
      <w:r w:rsidR="007B0985" w:rsidRPr="00BA060A">
        <w:rPr>
          <w:sz w:val="26"/>
          <w:szCs w:val="26"/>
        </w:rPr>
        <w:t>šādā redakcijā:</w:t>
      </w:r>
    </w:p>
    <w:p w14:paraId="237AF925" w14:textId="6E63CB85" w:rsidR="007B0985" w:rsidRPr="00BA060A" w:rsidRDefault="007B0985" w:rsidP="00C6270D">
      <w:pPr>
        <w:spacing w:after="0" w:line="20" w:lineRule="atLeast"/>
        <w:ind w:firstLine="567"/>
        <w:jc w:val="both"/>
        <w:rPr>
          <w:sz w:val="26"/>
          <w:szCs w:val="26"/>
        </w:rPr>
      </w:pPr>
      <w:r w:rsidRPr="00BA060A">
        <w:rPr>
          <w:sz w:val="26"/>
          <w:szCs w:val="26"/>
        </w:rPr>
        <w:t>“</w:t>
      </w:r>
      <w:r w:rsidR="00C6270D" w:rsidRPr="00BA060A">
        <w:rPr>
          <w:sz w:val="26"/>
          <w:szCs w:val="26"/>
        </w:rPr>
        <w:t>(2) Informācija par patieso labuma guvēju, kas informācijas izsniegšanas brīdī nav sasniedzis 18 gadu vecumu vai ir rīcībnespējīga persona, ir ierobežotas pieejamības informācija. Pastāvot ārkārtējiem apstākļiem, kad informācijas par patieso labuma guvēju publicēšana var apdraudēt personas dzīvību un veselību un pakļaut personu nesamērīgam krāpšanas, nolaupīšanas, šantāžas, izspiešanas vai iebiedēšanas riskam, informācija par patieso labuma guvēju vai daļa no tās var tikt atzīta par ierobežotas pieejamības informāciju, izņemot informāciju par kredītiestāžu un finanšu iestāžu patiesajiem labuma guvējiem, kā arī šā likuma 3.panta pirmās daļas 4.punktā minēto likuma subjektu patiesajiem labuma guvējie</w:t>
      </w:r>
      <w:r w:rsidR="00623077">
        <w:rPr>
          <w:sz w:val="26"/>
          <w:szCs w:val="26"/>
        </w:rPr>
        <w:t xml:space="preserve">m, kas ir valsts amatpersonas. </w:t>
      </w:r>
      <w:r w:rsidR="00C6270D" w:rsidRPr="00BA060A">
        <w:rPr>
          <w:sz w:val="26"/>
          <w:szCs w:val="26"/>
        </w:rPr>
        <w:t>Šajā daļā paredzēti informācijas pieejamības ierobežojumi neattiecas uz informācijas par patieso labuma guvēju izsniegšanu uzraudzības un kontroles institūcijām un likuma subjektiem, izpildot šā likuma prasības.</w:t>
      </w:r>
      <w:r w:rsidRPr="00BA060A">
        <w:rPr>
          <w:sz w:val="26"/>
          <w:szCs w:val="26"/>
        </w:rPr>
        <w:t>”</w:t>
      </w:r>
      <w:r w:rsidR="00C6270D" w:rsidRPr="00BA060A">
        <w:rPr>
          <w:sz w:val="26"/>
          <w:szCs w:val="26"/>
        </w:rPr>
        <w:t>.</w:t>
      </w:r>
    </w:p>
    <w:p w14:paraId="3FB4B38B" w14:textId="587156E9" w:rsidR="001861BB" w:rsidRPr="00BA060A" w:rsidRDefault="001861BB" w:rsidP="00E4721D">
      <w:pPr>
        <w:spacing w:after="0" w:line="20" w:lineRule="atLeast"/>
        <w:ind w:firstLine="567"/>
        <w:jc w:val="both"/>
        <w:rPr>
          <w:sz w:val="26"/>
          <w:szCs w:val="26"/>
        </w:rPr>
      </w:pPr>
    </w:p>
    <w:p w14:paraId="0F201AFD" w14:textId="4B0E0E29" w:rsidR="00E07B00" w:rsidRPr="00BA060A" w:rsidRDefault="00D42CFE" w:rsidP="00E4721D">
      <w:pPr>
        <w:spacing w:after="0" w:line="20" w:lineRule="atLeast"/>
        <w:ind w:firstLine="567"/>
        <w:jc w:val="both"/>
        <w:rPr>
          <w:sz w:val="26"/>
          <w:szCs w:val="26"/>
        </w:rPr>
      </w:pPr>
      <w:r w:rsidRPr="00BA060A">
        <w:rPr>
          <w:sz w:val="26"/>
          <w:szCs w:val="26"/>
        </w:rPr>
        <w:t>13</w:t>
      </w:r>
      <w:r w:rsidR="00E07B00" w:rsidRPr="00BA060A">
        <w:rPr>
          <w:sz w:val="26"/>
          <w:szCs w:val="26"/>
        </w:rPr>
        <w:t>. Izteikt 20.panta otrās daļas ievaddaļu šādā redakcijā:</w:t>
      </w:r>
    </w:p>
    <w:p w14:paraId="54761B40" w14:textId="721769DB" w:rsidR="00E07B00" w:rsidRPr="00BA060A" w:rsidRDefault="00E07B00" w:rsidP="00E07B00">
      <w:pPr>
        <w:spacing w:after="0" w:line="20" w:lineRule="atLeast"/>
        <w:ind w:firstLine="567"/>
        <w:jc w:val="both"/>
        <w:rPr>
          <w:sz w:val="26"/>
          <w:szCs w:val="26"/>
        </w:rPr>
      </w:pPr>
      <w:r w:rsidRPr="00BA060A">
        <w:rPr>
          <w:sz w:val="26"/>
          <w:szCs w:val="26"/>
        </w:rPr>
        <w:t>“(2) Likuma subjekts, veicot darījuma attiecību vai gadījuma rakstura darījumu uzraudzību, izpēta darījuma būtību un mērķi un nodrošina padziļinātu darījumu uzraudzību, lai pārliecinātos, vai darījumi nav uzskatāmi par aizdomīgiem visiem šādiem darījumiem:”</w:t>
      </w:r>
      <w:r w:rsidR="00D42CFE" w:rsidRPr="00BA060A">
        <w:rPr>
          <w:sz w:val="26"/>
          <w:szCs w:val="26"/>
        </w:rPr>
        <w:t>.</w:t>
      </w:r>
      <w:r w:rsidRPr="00BA060A">
        <w:rPr>
          <w:sz w:val="26"/>
          <w:szCs w:val="26"/>
        </w:rPr>
        <w:t xml:space="preserve"> </w:t>
      </w:r>
    </w:p>
    <w:p w14:paraId="5DC6E6CA" w14:textId="3290C580" w:rsidR="00DB77C1" w:rsidRPr="00BA060A" w:rsidRDefault="00DB77C1" w:rsidP="00E07B00">
      <w:pPr>
        <w:spacing w:after="0" w:line="20" w:lineRule="atLeast"/>
        <w:ind w:firstLine="567"/>
        <w:jc w:val="both"/>
        <w:rPr>
          <w:sz w:val="26"/>
          <w:szCs w:val="26"/>
        </w:rPr>
      </w:pPr>
    </w:p>
    <w:p w14:paraId="76F58B79" w14:textId="069D5698" w:rsidR="00DB77C1" w:rsidRPr="00BA060A" w:rsidRDefault="00D42CFE" w:rsidP="00E07B00">
      <w:pPr>
        <w:spacing w:after="0" w:line="20" w:lineRule="atLeast"/>
        <w:ind w:firstLine="567"/>
        <w:jc w:val="both"/>
        <w:rPr>
          <w:sz w:val="26"/>
          <w:szCs w:val="26"/>
        </w:rPr>
      </w:pPr>
      <w:r w:rsidRPr="00BA060A">
        <w:rPr>
          <w:sz w:val="26"/>
          <w:szCs w:val="26"/>
        </w:rPr>
        <w:lastRenderedPageBreak/>
        <w:t>14</w:t>
      </w:r>
      <w:r w:rsidR="00DB77C1" w:rsidRPr="00BA060A">
        <w:rPr>
          <w:sz w:val="26"/>
          <w:szCs w:val="26"/>
        </w:rPr>
        <w:t xml:space="preserve">. </w:t>
      </w:r>
      <w:r w:rsidR="00554FFB" w:rsidRPr="00BA060A">
        <w:rPr>
          <w:sz w:val="26"/>
          <w:szCs w:val="26"/>
        </w:rPr>
        <w:t>Izteikt 24.panta otro daļu šādā redakcijā:</w:t>
      </w:r>
      <w:r w:rsidR="00DB77C1" w:rsidRPr="00BA060A">
        <w:rPr>
          <w:sz w:val="26"/>
          <w:szCs w:val="26"/>
        </w:rPr>
        <w:t xml:space="preserve"> </w:t>
      </w:r>
    </w:p>
    <w:p w14:paraId="6EC4C503" w14:textId="101C1C37" w:rsidR="00554FFB" w:rsidRPr="00BA060A" w:rsidRDefault="00554FFB" w:rsidP="00554FFB">
      <w:pPr>
        <w:spacing w:after="0" w:line="20" w:lineRule="atLeast"/>
        <w:ind w:firstLine="567"/>
        <w:jc w:val="both"/>
        <w:rPr>
          <w:sz w:val="26"/>
          <w:szCs w:val="26"/>
        </w:rPr>
      </w:pPr>
      <w:r w:rsidRPr="00BA060A">
        <w:rPr>
          <w:sz w:val="26"/>
          <w:szCs w:val="26"/>
        </w:rPr>
        <w:t xml:space="preserve">“(2) Kredītiestāde un finanšu iestāde neiesaistās </w:t>
      </w:r>
      <w:proofErr w:type="spellStart"/>
      <w:r w:rsidRPr="00BA060A">
        <w:rPr>
          <w:sz w:val="26"/>
          <w:szCs w:val="26"/>
        </w:rPr>
        <w:t>korespondentattiecībās</w:t>
      </w:r>
      <w:proofErr w:type="spellEnd"/>
      <w:r w:rsidRPr="00BA060A">
        <w:rPr>
          <w:sz w:val="26"/>
          <w:szCs w:val="26"/>
        </w:rPr>
        <w:t xml:space="preserve"> vai izbeidz šādas attiecības ar kredītiestādi vai finanšu iestādi, par kuru ir zināms, ka tā uztur darījuma attiecības ar čaulas banku vai ļauj tai izmantot kredītiestādes vai finanšu iestādes kontu.”</w:t>
      </w:r>
      <w:r w:rsidR="00D42CFE" w:rsidRPr="00BA060A">
        <w:rPr>
          <w:sz w:val="26"/>
          <w:szCs w:val="26"/>
        </w:rPr>
        <w:t>.</w:t>
      </w:r>
      <w:r w:rsidRPr="00BA060A">
        <w:rPr>
          <w:sz w:val="26"/>
          <w:szCs w:val="26"/>
        </w:rPr>
        <w:t xml:space="preserve"> </w:t>
      </w:r>
    </w:p>
    <w:p w14:paraId="2FAF2FEC" w14:textId="7974AD91" w:rsidR="00696B5D" w:rsidRPr="00BA060A" w:rsidRDefault="00696B5D" w:rsidP="00E07B00">
      <w:pPr>
        <w:spacing w:after="0" w:line="20" w:lineRule="atLeast"/>
        <w:ind w:firstLine="567"/>
        <w:jc w:val="both"/>
        <w:rPr>
          <w:sz w:val="26"/>
          <w:szCs w:val="26"/>
        </w:rPr>
      </w:pPr>
    </w:p>
    <w:p w14:paraId="32C911EB" w14:textId="143AC6AF" w:rsidR="00BC51CB" w:rsidRPr="00BA060A" w:rsidRDefault="00696B5D" w:rsidP="00E07B00">
      <w:pPr>
        <w:spacing w:after="0" w:line="20" w:lineRule="atLeast"/>
        <w:ind w:firstLine="567"/>
        <w:jc w:val="both"/>
        <w:rPr>
          <w:sz w:val="26"/>
          <w:szCs w:val="26"/>
        </w:rPr>
      </w:pPr>
      <w:r w:rsidRPr="00BA060A">
        <w:rPr>
          <w:sz w:val="26"/>
          <w:szCs w:val="26"/>
        </w:rPr>
        <w:t>1</w:t>
      </w:r>
      <w:r w:rsidR="00511FD2" w:rsidRPr="00BA060A">
        <w:rPr>
          <w:sz w:val="26"/>
          <w:szCs w:val="26"/>
        </w:rPr>
        <w:t>5</w:t>
      </w:r>
      <w:r w:rsidRPr="00BA060A">
        <w:rPr>
          <w:sz w:val="26"/>
          <w:szCs w:val="26"/>
        </w:rPr>
        <w:t xml:space="preserve">. </w:t>
      </w:r>
      <w:r w:rsidR="00BC51CB" w:rsidRPr="00BA060A">
        <w:rPr>
          <w:sz w:val="26"/>
          <w:szCs w:val="26"/>
        </w:rPr>
        <w:t>25.pantā:</w:t>
      </w:r>
    </w:p>
    <w:p w14:paraId="5343E80B" w14:textId="77777777" w:rsidR="00BC51CB" w:rsidRPr="00BA060A" w:rsidRDefault="00BC51CB" w:rsidP="00E07B00">
      <w:pPr>
        <w:spacing w:after="0" w:line="20" w:lineRule="atLeast"/>
        <w:ind w:firstLine="567"/>
        <w:jc w:val="both"/>
        <w:rPr>
          <w:sz w:val="26"/>
          <w:szCs w:val="26"/>
        </w:rPr>
      </w:pPr>
    </w:p>
    <w:p w14:paraId="0C337B01" w14:textId="523BEA5F" w:rsidR="00696B5D" w:rsidRPr="00BA060A" w:rsidRDefault="00BC51CB" w:rsidP="00E07B00">
      <w:pPr>
        <w:spacing w:after="0" w:line="20" w:lineRule="atLeast"/>
        <w:ind w:firstLine="567"/>
        <w:jc w:val="both"/>
        <w:rPr>
          <w:sz w:val="26"/>
          <w:szCs w:val="26"/>
        </w:rPr>
      </w:pPr>
      <w:r w:rsidRPr="00BA060A">
        <w:rPr>
          <w:sz w:val="26"/>
          <w:szCs w:val="26"/>
        </w:rPr>
        <w:t>i</w:t>
      </w:r>
      <w:r w:rsidR="00696B5D" w:rsidRPr="00BA060A">
        <w:rPr>
          <w:sz w:val="26"/>
          <w:szCs w:val="26"/>
        </w:rPr>
        <w:t xml:space="preserve">zslēgt trešās </w:t>
      </w:r>
      <w:r w:rsidR="00A45083" w:rsidRPr="00BA060A">
        <w:rPr>
          <w:sz w:val="26"/>
          <w:szCs w:val="26"/>
        </w:rPr>
        <w:t>daļas pirmā punkta otro teikumu;</w:t>
      </w:r>
      <w:r w:rsidR="00696B5D" w:rsidRPr="00BA060A">
        <w:rPr>
          <w:sz w:val="26"/>
          <w:szCs w:val="26"/>
        </w:rPr>
        <w:t xml:space="preserve"> </w:t>
      </w:r>
    </w:p>
    <w:p w14:paraId="168E2493" w14:textId="661DD386" w:rsidR="00BC51CB" w:rsidRPr="00BA060A" w:rsidRDefault="00BC51CB" w:rsidP="00E07B00">
      <w:pPr>
        <w:spacing w:after="0" w:line="20" w:lineRule="atLeast"/>
        <w:ind w:firstLine="567"/>
        <w:jc w:val="both"/>
        <w:rPr>
          <w:sz w:val="26"/>
          <w:szCs w:val="26"/>
        </w:rPr>
      </w:pPr>
    </w:p>
    <w:p w14:paraId="21489765" w14:textId="50FE32B1" w:rsidR="00BC51CB" w:rsidRPr="00BA060A" w:rsidRDefault="00BC51CB" w:rsidP="00E07B00">
      <w:pPr>
        <w:spacing w:after="0" w:line="20" w:lineRule="atLeast"/>
        <w:ind w:firstLine="567"/>
        <w:jc w:val="both"/>
        <w:rPr>
          <w:sz w:val="26"/>
          <w:szCs w:val="26"/>
        </w:rPr>
      </w:pPr>
      <w:r w:rsidRPr="00BA060A">
        <w:rPr>
          <w:sz w:val="26"/>
          <w:szCs w:val="26"/>
        </w:rPr>
        <w:t>aizstāt ce</w:t>
      </w:r>
      <w:r w:rsidR="00511FD2" w:rsidRPr="00BA060A">
        <w:rPr>
          <w:sz w:val="26"/>
          <w:szCs w:val="26"/>
        </w:rPr>
        <w:t>t</w:t>
      </w:r>
      <w:r w:rsidRPr="00BA060A">
        <w:rPr>
          <w:sz w:val="26"/>
          <w:szCs w:val="26"/>
        </w:rPr>
        <w:t>urtajā daļā vārdus “uzrauga klienta veiktos darījumus”  ar vārdiem “īsteno padziļinātu klienta veikto darījumu uzraudzību”.</w:t>
      </w:r>
    </w:p>
    <w:p w14:paraId="7A414E7A" w14:textId="15DFCA95" w:rsidR="00E07B00" w:rsidRPr="00BA060A" w:rsidRDefault="00E07B00" w:rsidP="00E07B00">
      <w:pPr>
        <w:spacing w:after="0" w:line="20" w:lineRule="atLeast"/>
        <w:jc w:val="both"/>
        <w:rPr>
          <w:sz w:val="26"/>
          <w:szCs w:val="26"/>
        </w:rPr>
      </w:pPr>
    </w:p>
    <w:p w14:paraId="1258B0B1" w14:textId="30605794" w:rsidR="001861BB" w:rsidRPr="00BA060A" w:rsidRDefault="00511FD2" w:rsidP="00E4721D">
      <w:pPr>
        <w:spacing w:after="0" w:line="20" w:lineRule="atLeast"/>
        <w:ind w:firstLine="567"/>
        <w:jc w:val="both"/>
        <w:rPr>
          <w:sz w:val="26"/>
          <w:szCs w:val="26"/>
        </w:rPr>
      </w:pPr>
      <w:r w:rsidRPr="00BA060A">
        <w:rPr>
          <w:sz w:val="26"/>
          <w:szCs w:val="26"/>
        </w:rPr>
        <w:t>16</w:t>
      </w:r>
      <w:r w:rsidR="00933622" w:rsidRPr="00BA060A">
        <w:rPr>
          <w:sz w:val="26"/>
          <w:szCs w:val="26"/>
        </w:rPr>
        <w:t>. Aizstāt 29.panta pirmās daļas 1.punktā vārdus “nodrošina, ka, ja nepieciešams, nekavējoties iegūs” ar vārdiem “nekavējoties iegūst”</w:t>
      </w:r>
      <w:r w:rsidR="00E82F27" w:rsidRPr="00BA060A">
        <w:rPr>
          <w:sz w:val="26"/>
          <w:szCs w:val="26"/>
        </w:rPr>
        <w:t>.</w:t>
      </w:r>
    </w:p>
    <w:p w14:paraId="02460542" w14:textId="534478DC" w:rsidR="00C2599E" w:rsidRPr="00BA060A" w:rsidRDefault="00C2599E" w:rsidP="00E4721D">
      <w:pPr>
        <w:spacing w:after="0" w:line="20" w:lineRule="atLeast"/>
        <w:ind w:firstLine="567"/>
        <w:jc w:val="both"/>
        <w:rPr>
          <w:sz w:val="26"/>
          <w:szCs w:val="26"/>
        </w:rPr>
      </w:pPr>
    </w:p>
    <w:p w14:paraId="04DD7F7F" w14:textId="016169BA" w:rsidR="00C2599E" w:rsidRPr="00BA060A" w:rsidRDefault="00511FD2" w:rsidP="00E4721D">
      <w:pPr>
        <w:spacing w:after="0" w:line="20" w:lineRule="atLeast"/>
        <w:ind w:firstLine="567"/>
        <w:jc w:val="both"/>
        <w:rPr>
          <w:sz w:val="26"/>
          <w:szCs w:val="26"/>
        </w:rPr>
      </w:pPr>
      <w:r w:rsidRPr="00BA060A">
        <w:rPr>
          <w:sz w:val="26"/>
          <w:szCs w:val="26"/>
        </w:rPr>
        <w:t>17</w:t>
      </w:r>
      <w:r w:rsidR="00C2599E" w:rsidRPr="00BA060A">
        <w:rPr>
          <w:sz w:val="26"/>
          <w:szCs w:val="26"/>
        </w:rPr>
        <w:t>. Aizstāt 30.panta piektajā daļā vārdu “gadījumos” ar vārdiem “konkrētā procesa ietvaros”.</w:t>
      </w:r>
    </w:p>
    <w:p w14:paraId="6F7F3DEE" w14:textId="77777777" w:rsidR="00933622" w:rsidRPr="00BA060A" w:rsidRDefault="00933622" w:rsidP="00E4721D">
      <w:pPr>
        <w:spacing w:after="0" w:line="20" w:lineRule="atLeast"/>
        <w:ind w:firstLine="567"/>
        <w:jc w:val="both"/>
        <w:rPr>
          <w:sz w:val="26"/>
          <w:szCs w:val="26"/>
        </w:rPr>
      </w:pPr>
    </w:p>
    <w:p w14:paraId="7F77C62C" w14:textId="3636538C" w:rsidR="00933622" w:rsidRPr="00BA060A" w:rsidRDefault="00511FD2" w:rsidP="00E4721D">
      <w:pPr>
        <w:spacing w:after="0" w:line="20" w:lineRule="atLeast"/>
        <w:ind w:firstLine="567"/>
        <w:jc w:val="both"/>
        <w:rPr>
          <w:sz w:val="26"/>
          <w:szCs w:val="26"/>
        </w:rPr>
      </w:pPr>
      <w:r w:rsidRPr="00BA060A">
        <w:rPr>
          <w:sz w:val="26"/>
          <w:szCs w:val="26"/>
        </w:rPr>
        <w:t>18</w:t>
      </w:r>
      <w:r w:rsidR="003C3B0F" w:rsidRPr="00BA060A">
        <w:rPr>
          <w:sz w:val="26"/>
          <w:szCs w:val="26"/>
        </w:rPr>
        <w:t xml:space="preserve">. Papildināt 37.panta otrās daļas 1.punktu </w:t>
      </w:r>
      <w:r w:rsidR="000519E2" w:rsidRPr="00BA060A">
        <w:rPr>
          <w:sz w:val="26"/>
          <w:szCs w:val="26"/>
        </w:rPr>
        <w:t>pēc</w:t>
      </w:r>
      <w:r w:rsidR="003C3B0F" w:rsidRPr="00BA060A">
        <w:rPr>
          <w:sz w:val="26"/>
          <w:szCs w:val="26"/>
        </w:rPr>
        <w:t xml:space="preserve"> vārda “rezultātus” ar vārdiem “un jebkuras veiktās analīzes rezultātus par klientu, tā darījumiem un darījumu mērķiem”.</w:t>
      </w:r>
    </w:p>
    <w:p w14:paraId="0879A926" w14:textId="3E5AC962" w:rsidR="00423EE5" w:rsidRPr="00BA060A" w:rsidRDefault="00423EE5" w:rsidP="00E4721D">
      <w:pPr>
        <w:spacing w:after="0" w:line="20" w:lineRule="atLeast"/>
        <w:ind w:firstLine="567"/>
        <w:jc w:val="both"/>
        <w:rPr>
          <w:sz w:val="26"/>
          <w:szCs w:val="26"/>
        </w:rPr>
      </w:pPr>
    </w:p>
    <w:p w14:paraId="3BEC7F61" w14:textId="175425E8" w:rsidR="00423EE5" w:rsidRPr="00BA060A" w:rsidRDefault="00511FD2" w:rsidP="00E4721D">
      <w:pPr>
        <w:spacing w:after="0" w:line="20" w:lineRule="atLeast"/>
        <w:ind w:firstLine="567"/>
        <w:jc w:val="both"/>
        <w:rPr>
          <w:sz w:val="26"/>
          <w:szCs w:val="26"/>
        </w:rPr>
      </w:pPr>
      <w:r w:rsidRPr="00BA060A">
        <w:rPr>
          <w:sz w:val="26"/>
          <w:szCs w:val="26"/>
        </w:rPr>
        <w:t>19</w:t>
      </w:r>
      <w:r w:rsidR="00423EE5" w:rsidRPr="00BA060A">
        <w:rPr>
          <w:sz w:val="26"/>
          <w:szCs w:val="26"/>
        </w:rPr>
        <w:t xml:space="preserve">. Papildināt 38.panta ceturtās daļas 3.punktu </w:t>
      </w:r>
      <w:r w:rsidR="0063594E" w:rsidRPr="00BA060A">
        <w:rPr>
          <w:sz w:val="26"/>
          <w:szCs w:val="26"/>
        </w:rPr>
        <w:t>pēc</w:t>
      </w:r>
      <w:r w:rsidR="00423EE5" w:rsidRPr="00BA060A">
        <w:rPr>
          <w:sz w:val="26"/>
          <w:szCs w:val="26"/>
        </w:rPr>
        <w:t xml:space="preserve"> vārda “dalībvalstī”  ar vārdiem “</w:t>
      </w:r>
      <w:r w:rsidR="003E6BC4" w:rsidRPr="00BA060A">
        <w:rPr>
          <w:sz w:val="26"/>
          <w:szCs w:val="26"/>
        </w:rPr>
        <w:t xml:space="preserve">vai trešajā valstī, kurā noziedzīgi iegūtu līdzekļu legalizācijas un terorisma un </w:t>
      </w:r>
      <w:proofErr w:type="spellStart"/>
      <w:r w:rsidR="003E6BC4" w:rsidRPr="00BA060A">
        <w:rPr>
          <w:sz w:val="26"/>
          <w:szCs w:val="26"/>
        </w:rPr>
        <w:t>proliferācijas</w:t>
      </w:r>
      <w:proofErr w:type="spellEnd"/>
      <w:r w:rsidR="003E6BC4" w:rsidRPr="00BA060A">
        <w:rPr>
          <w:sz w:val="26"/>
          <w:szCs w:val="26"/>
        </w:rPr>
        <w:t xml:space="preserve"> finansēšanas novēršanas jomā ir noteiktas tādas prasības, kas atbilst Eiropas Savienības tiesību aktos noteiktajām prasībām šajā jomā, un valsts šīs prasības īsteno;”</w:t>
      </w:r>
      <w:r w:rsidR="001654AB" w:rsidRPr="00BA060A">
        <w:rPr>
          <w:sz w:val="26"/>
          <w:szCs w:val="26"/>
        </w:rPr>
        <w:t>.</w:t>
      </w:r>
    </w:p>
    <w:p w14:paraId="123EE23E" w14:textId="22E4D2C1" w:rsidR="001654AB" w:rsidRPr="00BA060A" w:rsidRDefault="001654AB" w:rsidP="00E4721D">
      <w:pPr>
        <w:spacing w:after="0" w:line="20" w:lineRule="atLeast"/>
        <w:ind w:firstLine="567"/>
        <w:jc w:val="both"/>
        <w:rPr>
          <w:sz w:val="26"/>
          <w:szCs w:val="26"/>
        </w:rPr>
      </w:pPr>
    </w:p>
    <w:p w14:paraId="513A7375" w14:textId="12F1E445" w:rsidR="001654AB" w:rsidRDefault="001654AB" w:rsidP="001654AB">
      <w:pPr>
        <w:spacing w:after="0" w:line="20" w:lineRule="atLeast"/>
        <w:ind w:firstLine="567"/>
        <w:jc w:val="both"/>
        <w:rPr>
          <w:sz w:val="26"/>
          <w:szCs w:val="26"/>
        </w:rPr>
      </w:pPr>
      <w:bookmarkStart w:id="1" w:name="_Hlk37008271"/>
      <w:r w:rsidRPr="00BA060A">
        <w:rPr>
          <w:sz w:val="26"/>
          <w:szCs w:val="26"/>
        </w:rPr>
        <w:t>20. Papildināt likumu ar 44.</w:t>
      </w:r>
      <w:r w:rsidRPr="00BA060A">
        <w:rPr>
          <w:sz w:val="26"/>
          <w:szCs w:val="26"/>
          <w:vertAlign w:val="superscript"/>
        </w:rPr>
        <w:t>1</w:t>
      </w:r>
      <w:r w:rsidR="009831F2">
        <w:rPr>
          <w:sz w:val="26"/>
          <w:szCs w:val="26"/>
        </w:rPr>
        <w:t xml:space="preserve"> un </w:t>
      </w:r>
      <w:r w:rsidR="009831F2" w:rsidRPr="00BA060A">
        <w:rPr>
          <w:sz w:val="26"/>
          <w:szCs w:val="26"/>
        </w:rPr>
        <w:t>44.</w:t>
      </w:r>
      <w:r w:rsidR="009831F2">
        <w:rPr>
          <w:sz w:val="26"/>
          <w:szCs w:val="26"/>
          <w:vertAlign w:val="superscript"/>
        </w:rPr>
        <w:t>2</w:t>
      </w:r>
      <w:r w:rsidR="009831F2">
        <w:rPr>
          <w:sz w:val="26"/>
          <w:szCs w:val="26"/>
        </w:rPr>
        <w:t xml:space="preserve"> </w:t>
      </w:r>
      <w:r w:rsidRPr="00BA060A">
        <w:rPr>
          <w:sz w:val="26"/>
          <w:szCs w:val="26"/>
        </w:rPr>
        <w:t>pantu šād</w:t>
      </w:r>
      <w:r w:rsidR="00904D59">
        <w:rPr>
          <w:sz w:val="26"/>
          <w:szCs w:val="26"/>
        </w:rPr>
        <w:t>ā redakcijā:</w:t>
      </w:r>
    </w:p>
    <w:p w14:paraId="64CEE356" w14:textId="77777777" w:rsidR="00904D59" w:rsidRDefault="00904D59" w:rsidP="001654AB">
      <w:pPr>
        <w:spacing w:after="0" w:line="20" w:lineRule="atLeast"/>
        <w:ind w:firstLine="567"/>
        <w:jc w:val="both"/>
        <w:rPr>
          <w:sz w:val="26"/>
          <w:szCs w:val="26"/>
        </w:rPr>
      </w:pPr>
    </w:p>
    <w:p w14:paraId="181017D5" w14:textId="2F8DB730" w:rsidR="00904D59" w:rsidRPr="00904D59" w:rsidRDefault="00904D59" w:rsidP="00904D59">
      <w:pPr>
        <w:spacing w:after="0" w:line="20" w:lineRule="atLeast"/>
        <w:ind w:firstLine="567"/>
        <w:jc w:val="both"/>
        <w:rPr>
          <w:sz w:val="26"/>
          <w:szCs w:val="26"/>
        </w:rPr>
      </w:pPr>
      <w:r w:rsidRPr="00904D59">
        <w:rPr>
          <w:sz w:val="26"/>
          <w:szCs w:val="26"/>
        </w:rPr>
        <w:t>“</w:t>
      </w:r>
      <w:r w:rsidRPr="00904D59">
        <w:rPr>
          <w:b/>
          <w:bCs/>
          <w:sz w:val="26"/>
          <w:szCs w:val="26"/>
        </w:rPr>
        <w:t>44.</w:t>
      </w:r>
      <w:r w:rsidRPr="00904D59">
        <w:rPr>
          <w:b/>
          <w:bCs/>
          <w:sz w:val="26"/>
          <w:szCs w:val="26"/>
          <w:vertAlign w:val="superscript"/>
        </w:rPr>
        <w:t>1</w:t>
      </w:r>
      <w:r w:rsidRPr="00904D59">
        <w:rPr>
          <w:b/>
          <w:bCs/>
          <w:sz w:val="26"/>
          <w:szCs w:val="26"/>
        </w:rPr>
        <w:t xml:space="preserve"> pants. Slēgtais kopīgais klienta izpētes rīks</w:t>
      </w:r>
      <w:r w:rsidRPr="00904D59">
        <w:rPr>
          <w:sz w:val="26"/>
          <w:szCs w:val="26"/>
        </w:rPr>
        <w:t xml:space="preserve">  </w:t>
      </w:r>
    </w:p>
    <w:p w14:paraId="3C6EFE33" w14:textId="77777777" w:rsidR="00904D59" w:rsidRPr="00904D59" w:rsidRDefault="00904D59" w:rsidP="00904D59">
      <w:pPr>
        <w:spacing w:after="0" w:line="20" w:lineRule="atLeast"/>
        <w:ind w:firstLine="567"/>
        <w:jc w:val="both"/>
        <w:rPr>
          <w:sz w:val="26"/>
          <w:szCs w:val="26"/>
        </w:rPr>
      </w:pPr>
      <w:r w:rsidRPr="00904D59">
        <w:rPr>
          <w:sz w:val="26"/>
          <w:szCs w:val="26"/>
        </w:rPr>
        <w:t xml:space="preserve">Lai pilnvērtīgi veiktu klienta izpēti un darījumu uzraudzību, pārbaudītu klienta sniegto datu patiesumu, nodrošinot būtiskas sabiedrības intereses efektīvai cīņai ar noziedzīgi iegūtu līdzekļu legalizāciju un terorisma un </w:t>
      </w:r>
      <w:proofErr w:type="spellStart"/>
      <w:r w:rsidRPr="00904D59">
        <w:rPr>
          <w:sz w:val="26"/>
          <w:szCs w:val="26"/>
        </w:rPr>
        <w:t>proliferācijas</w:t>
      </w:r>
      <w:proofErr w:type="spellEnd"/>
      <w:r w:rsidRPr="00904D59">
        <w:rPr>
          <w:sz w:val="26"/>
          <w:szCs w:val="26"/>
        </w:rPr>
        <w:t xml:space="preserve"> finansēšanu un ņemot vērā šo nelikumīgo darbību radītos apdraudējumus demokrātiskai sabiedrībai un sabiedrības drošībai, šā likuma subjektiem šā likuma mērķu īstenošanai ir tiesības izmantot kopīgu ārpakalpojuma sniedzēju, lai veiktu pilnu vai daļēju klientu izpēti, ja tādējādi netiek pārkāpti Konkurences likuma noteikumi. </w:t>
      </w:r>
    </w:p>
    <w:p w14:paraId="091AD0BC" w14:textId="77777777" w:rsidR="00904D59" w:rsidRPr="00904D59" w:rsidRDefault="00904D59" w:rsidP="00904D59">
      <w:pPr>
        <w:spacing w:after="0" w:line="20" w:lineRule="atLeast"/>
        <w:ind w:firstLine="567"/>
        <w:jc w:val="both"/>
        <w:rPr>
          <w:sz w:val="26"/>
          <w:szCs w:val="26"/>
        </w:rPr>
      </w:pPr>
    </w:p>
    <w:p w14:paraId="2A5660A4" w14:textId="598D7324" w:rsidR="00904D59" w:rsidRPr="00904D59" w:rsidRDefault="00904D59" w:rsidP="00904D59">
      <w:pPr>
        <w:spacing w:after="0" w:line="20" w:lineRule="atLeast"/>
        <w:ind w:firstLine="567"/>
        <w:jc w:val="both"/>
        <w:rPr>
          <w:sz w:val="26"/>
          <w:szCs w:val="26"/>
        </w:rPr>
      </w:pPr>
      <w:r w:rsidRPr="00904D59">
        <w:rPr>
          <w:b/>
          <w:bCs/>
          <w:sz w:val="26"/>
          <w:szCs w:val="26"/>
        </w:rPr>
        <w:t>44.</w:t>
      </w:r>
      <w:r w:rsidRPr="00904D59">
        <w:rPr>
          <w:b/>
          <w:bCs/>
          <w:sz w:val="26"/>
          <w:szCs w:val="26"/>
          <w:vertAlign w:val="superscript"/>
        </w:rPr>
        <w:t>2</w:t>
      </w:r>
      <w:r w:rsidRPr="00904D59">
        <w:rPr>
          <w:b/>
          <w:bCs/>
          <w:sz w:val="26"/>
          <w:szCs w:val="26"/>
        </w:rPr>
        <w:t xml:space="preserve"> pants. Atvērtais kopīgais klienta izpētes rīks</w:t>
      </w:r>
      <w:r w:rsidRPr="00904D59">
        <w:rPr>
          <w:sz w:val="26"/>
          <w:szCs w:val="26"/>
        </w:rPr>
        <w:t xml:space="preserve">  </w:t>
      </w:r>
    </w:p>
    <w:p w14:paraId="4EC632E4" w14:textId="77777777" w:rsidR="00904D59" w:rsidRPr="00904D59" w:rsidRDefault="00904D59" w:rsidP="00904D59">
      <w:pPr>
        <w:spacing w:after="0" w:line="20" w:lineRule="atLeast"/>
        <w:ind w:firstLine="567"/>
        <w:jc w:val="both"/>
        <w:rPr>
          <w:sz w:val="26"/>
          <w:szCs w:val="26"/>
        </w:rPr>
      </w:pPr>
      <w:r w:rsidRPr="00904D59">
        <w:rPr>
          <w:sz w:val="26"/>
          <w:szCs w:val="26"/>
        </w:rPr>
        <w:t xml:space="preserve"> (1) Lai pilnvērtīgi veiktu klienta izpēti un darījumu uzraudzību, pārbaudītu klienta sniegto datu patiesumu, nodrošinot būtiskas sabiedrības intereses efektīvai cīņai ar noziedzīgi iegūtu līdzekļu legalizāciju un terorisma un </w:t>
      </w:r>
      <w:proofErr w:type="spellStart"/>
      <w:r w:rsidRPr="00904D59">
        <w:rPr>
          <w:sz w:val="26"/>
          <w:szCs w:val="26"/>
        </w:rPr>
        <w:t>proliferācijas</w:t>
      </w:r>
      <w:proofErr w:type="spellEnd"/>
      <w:r w:rsidRPr="00904D59">
        <w:rPr>
          <w:sz w:val="26"/>
          <w:szCs w:val="26"/>
        </w:rPr>
        <w:t xml:space="preserve"> finansēšanu un ņemot vērā šo nelikumīgo darbību radītos </w:t>
      </w:r>
      <w:r w:rsidRPr="00904D59">
        <w:rPr>
          <w:sz w:val="26"/>
          <w:szCs w:val="26"/>
        </w:rPr>
        <w:lastRenderedPageBreak/>
        <w:t xml:space="preserve">apdraudējumus demokrātiskai sabiedrībai un sabiedrības drošībai, šā likuma subjektiem šā likuma mērķu īstenošanai ir tiesības sniegt un iegūt informāciju no atvērtā kopīgā klienta izpētes rīka. </w:t>
      </w:r>
    </w:p>
    <w:p w14:paraId="249B4154" w14:textId="77777777" w:rsidR="00904D59" w:rsidRPr="00904D59" w:rsidRDefault="00904D59" w:rsidP="00904D59">
      <w:pPr>
        <w:spacing w:after="0" w:line="20" w:lineRule="atLeast"/>
        <w:ind w:firstLine="567"/>
        <w:jc w:val="both"/>
        <w:rPr>
          <w:sz w:val="26"/>
          <w:szCs w:val="26"/>
        </w:rPr>
      </w:pPr>
    </w:p>
    <w:p w14:paraId="7325E797" w14:textId="77777777" w:rsidR="00904D59" w:rsidRPr="00904D59" w:rsidRDefault="00904D59" w:rsidP="00904D59">
      <w:pPr>
        <w:spacing w:after="0" w:line="20" w:lineRule="atLeast"/>
        <w:ind w:firstLine="567"/>
        <w:jc w:val="both"/>
        <w:rPr>
          <w:sz w:val="26"/>
          <w:szCs w:val="26"/>
        </w:rPr>
      </w:pPr>
      <w:r w:rsidRPr="00904D59">
        <w:rPr>
          <w:sz w:val="26"/>
          <w:szCs w:val="26"/>
        </w:rPr>
        <w:t xml:space="preserve">(2) Izmantojot atvērto kopīgā klienta izpētes rīku, šā panta pirmās daļas mērķa sasniegšanai, likuma subjekti, kā arī citas personas, kuras piedāvā tādus pakalpojumus, kuriem ir nepieciešama licence un kuru darbības jomās atbilstoši nacionālajam riska novērtējumam pastāv vidējs vai augsts noziedzīgi iegūtu līdzekļu legalizācijas vai terorisma vai </w:t>
      </w:r>
      <w:proofErr w:type="spellStart"/>
      <w:r w:rsidRPr="00904D59">
        <w:rPr>
          <w:sz w:val="26"/>
          <w:szCs w:val="26"/>
        </w:rPr>
        <w:t>proliferācijas</w:t>
      </w:r>
      <w:proofErr w:type="spellEnd"/>
      <w:r w:rsidRPr="00904D59">
        <w:rPr>
          <w:sz w:val="26"/>
          <w:szCs w:val="26"/>
        </w:rPr>
        <w:t xml:space="preserve"> finansēšanas risks, var apstrādāt: </w:t>
      </w:r>
    </w:p>
    <w:p w14:paraId="10326EEA" w14:textId="77777777" w:rsidR="00904D59" w:rsidRPr="00904D59" w:rsidRDefault="00904D59" w:rsidP="00904D59">
      <w:pPr>
        <w:spacing w:after="0" w:line="20" w:lineRule="atLeast"/>
        <w:ind w:firstLine="567"/>
        <w:jc w:val="both"/>
        <w:rPr>
          <w:sz w:val="26"/>
          <w:szCs w:val="26"/>
        </w:rPr>
      </w:pPr>
      <w:r w:rsidRPr="00904D59">
        <w:rPr>
          <w:sz w:val="26"/>
          <w:szCs w:val="26"/>
        </w:rPr>
        <w:t>1) vispārpieejamu informāciju;</w:t>
      </w:r>
    </w:p>
    <w:p w14:paraId="79D5BF93" w14:textId="77777777" w:rsidR="00904D59" w:rsidRPr="00904D59" w:rsidRDefault="00904D59" w:rsidP="00904D59">
      <w:pPr>
        <w:spacing w:after="0" w:line="20" w:lineRule="atLeast"/>
        <w:ind w:firstLine="567"/>
        <w:jc w:val="both"/>
        <w:rPr>
          <w:sz w:val="26"/>
          <w:szCs w:val="26"/>
        </w:rPr>
      </w:pPr>
      <w:r w:rsidRPr="00904D59">
        <w:rPr>
          <w:sz w:val="26"/>
          <w:szCs w:val="26"/>
        </w:rPr>
        <w:t>2) informāciju, par klientiem juridiskajām personām vai juridiskajiem veidojumiem un informāciju par tām fiziskajām personām, kuras ar šiem klientiem ir saistītas, kas iegūta:</w:t>
      </w:r>
    </w:p>
    <w:p w14:paraId="18236FED" w14:textId="77777777" w:rsidR="00904D59" w:rsidRPr="00904D59" w:rsidRDefault="00904D59" w:rsidP="00904D59">
      <w:pPr>
        <w:spacing w:after="0" w:line="20" w:lineRule="atLeast"/>
        <w:ind w:firstLine="567"/>
        <w:jc w:val="both"/>
        <w:rPr>
          <w:sz w:val="26"/>
          <w:szCs w:val="26"/>
        </w:rPr>
      </w:pPr>
      <w:r w:rsidRPr="00904D59">
        <w:rPr>
          <w:sz w:val="26"/>
          <w:szCs w:val="26"/>
        </w:rPr>
        <w:t>a) no valsts informācijas sistēmām, kas satur ierobežotas pieejamības informāciju un kuru likuma subjekti var izmantot atbilstoši šim vai citiem normatīvajiem aktiem, izņemot informāciju par sodāmību par izdarītajiem noziedzīgajiem nodarījumiem;</w:t>
      </w:r>
    </w:p>
    <w:p w14:paraId="2289A4F3" w14:textId="77777777" w:rsidR="00904D59" w:rsidRPr="00904D59" w:rsidRDefault="00904D59" w:rsidP="00904D59">
      <w:pPr>
        <w:spacing w:after="0" w:line="20" w:lineRule="atLeast"/>
        <w:ind w:firstLine="567"/>
        <w:jc w:val="both"/>
        <w:rPr>
          <w:sz w:val="26"/>
          <w:szCs w:val="26"/>
        </w:rPr>
      </w:pPr>
      <w:r w:rsidRPr="00904D59">
        <w:rPr>
          <w:sz w:val="26"/>
          <w:szCs w:val="26"/>
        </w:rPr>
        <w:t>b) šā likuma prasību izpildes ietvaros likuma subjektiem veicot klienta izpēti;</w:t>
      </w:r>
    </w:p>
    <w:p w14:paraId="1589CD8E" w14:textId="77777777" w:rsidR="00904D59" w:rsidRPr="00904D59" w:rsidRDefault="00904D59" w:rsidP="00904D59">
      <w:pPr>
        <w:spacing w:after="0" w:line="20" w:lineRule="atLeast"/>
        <w:ind w:firstLine="567"/>
        <w:jc w:val="both"/>
        <w:rPr>
          <w:sz w:val="26"/>
          <w:szCs w:val="26"/>
        </w:rPr>
      </w:pPr>
      <w:r w:rsidRPr="00904D59">
        <w:rPr>
          <w:sz w:val="26"/>
          <w:szCs w:val="26"/>
        </w:rPr>
        <w:t xml:space="preserve">c) atbilstoši citos normatīvajos aktos noteiktajai atļaujai likuma subjektiem iegūt informāciju ar atvērtā kopīgā klienta izpētes rīka starpniecību; </w:t>
      </w:r>
    </w:p>
    <w:p w14:paraId="629F7ACE" w14:textId="77777777" w:rsidR="00904D59" w:rsidRPr="00904D59" w:rsidRDefault="00904D59" w:rsidP="00904D59">
      <w:pPr>
        <w:spacing w:after="0" w:line="20" w:lineRule="atLeast"/>
        <w:ind w:firstLine="567"/>
        <w:jc w:val="both"/>
        <w:rPr>
          <w:sz w:val="26"/>
          <w:szCs w:val="26"/>
        </w:rPr>
      </w:pPr>
      <w:r w:rsidRPr="00904D59">
        <w:rPr>
          <w:sz w:val="26"/>
          <w:szCs w:val="26"/>
        </w:rPr>
        <w:t xml:space="preserve">3) informāciju, ar kuru likuma subjekti apmainās šā likuma 29. pantā, 38. panta ceturtajā daļā un 44. pantā noteiktās informācijas apmaiņas ietvaros;  </w:t>
      </w:r>
    </w:p>
    <w:p w14:paraId="1B370FD9" w14:textId="77777777" w:rsidR="00904D59" w:rsidRPr="00904D59" w:rsidRDefault="00904D59" w:rsidP="00904D59">
      <w:pPr>
        <w:spacing w:after="0" w:line="20" w:lineRule="atLeast"/>
        <w:ind w:firstLine="567"/>
        <w:jc w:val="both"/>
        <w:rPr>
          <w:sz w:val="26"/>
          <w:szCs w:val="26"/>
        </w:rPr>
      </w:pPr>
      <w:r w:rsidRPr="00904D59">
        <w:rPr>
          <w:sz w:val="26"/>
          <w:szCs w:val="26"/>
        </w:rPr>
        <w:t>4) informāciju par fiziskajām personām, juridiskajām personām un juridiskajiem veidojumiem, kuras konstatētas kā pakļautas starptautiskajām sankcijām, bet tieši nav minētas starptautisko sankciju sarakstos (</w:t>
      </w:r>
      <w:proofErr w:type="spellStart"/>
      <w:r w:rsidRPr="00904D59">
        <w:rPr>
          <w:sz w:val="26"/>
          <w:szCs w:val="26"/>
        </w:rPr>
        <w:t>sektorālās</w:t>
      </w:r>
      <w:proofErr w:type="spellEnd"/>
      <w:r w:rsidRPr="00904D59">
        <w:rPr>
          <w:sz w:val="26"/>
          <w:szCs w:val="26"/>
        </w:rPr>
        <w:t xml:space="preserve"> sankcijas), un citām fiziskajām personām, juridiskajām personām un juridiskajiem veidojumiem, kas tiek izmantoti starptautisko sankciju apiešanā;</w:t>
      </w:r>
    </w:p>
    <w:p w14:paraId="2A67B799" w14:textId="77777777" w:rsidR="00904D59" w:rsidRPr="00904D59" w:rsidRDefault="00904D59" w:rsidP="00904D59">
      <w:pPr>
        <w:spacing w:after="0" w:line="20" w:lineRule="atLeast"/>
        <w:ind w:firstLine="567"/>
        <w:jc w:val="both"/>
        <w:rPr>
          <w:sz w:val="26"/>
          <w:szCs w:val="26"/>
        </w:rPr>
      </w:pPr>
      <w:r w:rsidRPr="00904D59">
        <w:rPr>
          <w:sz w:val="26"/>
          <w:szCs w:val="26"/>
        </w:rPr>
        <w:t xml:space="preserve">5) klienta fiziskās personas klienta izpētei nepieciešamo informāciju, kas iegūta par klientu fizisko personu un, kuras apstrādei, izmantojot atvērto klientu izpētes rīku, ir saņemta personas piekrišana.  </w:t>
      </w:r>
    </w:p>
    <w:p w14:paraId="67FB3229" w14:textId="77777777" w:rsidR="00904D59" w:rsidRPr="00904D59" w:rsidRDefault="00904D59" w:rsidP="00904D59">
      <w:pPr>
        <w:spacing w:after="0" w:line="20" w:lineRule="atLeast"/>
        <w:ind w:firstLine="567"/>
        <w:jc w:val="both"/>
        <w:rPr>
          <w:sz w:val="26"/>
          <w:szCs w:val="26"/>
        </w:rPr>
      </w:pPr>
    </w:p>
    <w:p w14:paraId="2AC036F9" w14:textId="77777777" w:rsidR="00904D59" w:rsidRPr="00904D59" w:rsidRDefault="00904D59" w:rsidP="00904D59">
      <w:pPr>
        <w:spacing w:after="0" w:line="20" w:lineRule="atLeast"/>
        <w:ind w:firstLine="567"/>
        <w:jc w:val="both"/>
        <w:rPr>
          <w:sz w:val="26"/>
          <w:szCs w:val="26"/>
        </w:rPr>
      </w:pPr>
      <w:r w:rsidRPr="00904D59">
        <w:rPr>
          <w:sz w:val="26"/>
          <w:szCs w:val="26"/>
        </w:rPr>
        <w:t xml:space="preserve">(3) Atvērtais kopīgais klienta izpētes rīks šā panta otrās daļas informācijas apstrādes ietvaros, tostarp ir tiesīgs salīdzināt informāciju un atspoguļot tajā konstatētās pretrunas.  </w:t>
      </w:r>
    </w:p>
    <w:p w14:paraId="2B09AD66" w14:textId="77777777" w:rsidR="00904D59" w:rsidRPr="00904D59" w:rsidRDefault="00904D59" w:rsidP="00904D59">
      <w:pPr>
        <w:spacing w:after="0" w:line="20" w:lineRule="atLeast"/>
        <w:ind w:firstLine="567"/>
        <w:jc w:val="both"/>
        <w:rPr>
          <w:sz w:val="26"/>
          <w:szCs w:val="26"/>
        </w:rPr>
      </w:pPr>
    </w:p>
    <w:p w14:paraId="2D4DEBB6" w14:textId="53FF8E18" w:rsidR="00904D59" w:rsidRPr="00904D59" w:rsidRDefault="00904D59" w:rsidP="00904D59">
      <w:pPr>
        <w:spacing w:after="0" w:line="20" w:lineRule="atLeast"/>
        <w:ind w:firstLine="567"/>
        <w:jc w:val="both"/>
        <w:rPr>
          <w:sz w:val="26"/>
          <w:szCs w:val="26"/>
        </w:rPr>
      </w:pPr>
      <w:r w:rsidRPr="00904D59">
        <w:rPr>
          <w:sz w:val="26"/>
          <w:szCs w:val="26"/>
        </w:rPr>
        <w:t xml:space="preserve">(4) Šā panta otrajā daļā minēto informāciju atvērtais kopīgais klienta izpētes rīks neizmanto citiem mērķiem kā vien šīs informācijas nodošanai likuma subjektiem šā panta pirmajā daļā noteiktā mērķa sasniegšanai. Pēc informācijas nodošanas šā panta otrās daļas 2. punkta </w:t>
      </w:r>
      <w:r w:rsidR="00305FFB">
        <w:rPr>
          <w:sz w:val="26"/>
          <w:szCs w:val="26"/>
        </w:rPr>
        <w:t>“a”</w:t>
      </w:r>
      <w:r w:rsidRPr="00904D59">
        <w:rPr>
          <w:sz w:val="26"/>
          <w:szCs w:val="26"/>
        </w:rPr>
        <w:t xml:space="preserve"> apakšpunktā noteikto informāciju atvērtais kopīgais klienta izpētes rīks neuzglabā. </w:t>
      </w:r>
    </w:p>
    <w:p w14:paraId="21586DCD" w14:textId="77777777" w:rsidR="00904D59" w:rsidRPr="00904D59" w:rsidRDefault="00904D59" w:rsidP="00904D59">
      <w:pPr>
        <w:spacing w:after="0" w:line="20" w:lineRule="atLeast"/>
        <w:ind w:firstLine="567"/>
        <w:jc w:val="both"/>
        <w:rPr>
          <w:sz w:val="26"/>
          <w:szCs w:val="26"/>
        </w:rPr>
      </w:pPr>
    </w:p>
    <w:p w14:paraId="58790C4A" w14:textId="77777777" w:rsidR="00904D59" w:rsidRPr="00904D59" w:rsidRDefault="00904D59" w:rsidP="00904D59">
      <w:pPr>
        <w:spacing w:after="0" w:line="20" w:lineRule="atLeast"/>
        <w:ind w:firstLine="567"/>
        <w:jc w:val="both"/>
        <w:rPr>
          <w:sz w:val="26"/>
          <w:szCs w:val="26"/>
        </w:rPr>
      </w:pPr>
      <w:r w:rsidRPr="00904D59">
        <w:rPr>
          <w:sz w:val="26"/>
          <w:szCs w:val="26"/>
        </w:rPr>
        <w:t xml:space="preserve">(5) Atvērtais kopīgais klienta izpētes rīks šā panta otrajā daļā minēto informāciju, lai sasniegtu šā panta pirmajā daļā minētos mērķus, ir tiesīgs nodot arī personām, kas noteiktas kā atbildīgie subjekti citās Eiropas Savienības </w:t>
      </w:r>
      <w:r w:rsidRPr="00904D59">
        <w:rPr>
          <w:sz w:val="26"/>
          <w:szCs w:val="26"/>
        </w:rPr>
        <w:lastRenderedPageBreak/>
        <w:t>dalībvalstīs atbilstoši Eiropas Parlamenta un Padomes 2018. gada 30. maija Direktīvai 2018/843 ar ko groza Direktīvu (ES) 2015/849 par to, lai nepieļautu finanšu sistēmas izmantošanu nelikumīgi iegūtu līdzekļu legalizēšanai vai teroristu finansēšanai, un ar ko groza Direktīvas 2009/138/EK un 2013/36/ES.</w:t>
      </w:r>
    </w:p>
    <w:p w14:paraId="36D96347" w14:textId="77777777" w:rsidR="00904D59" w:rsidRPr="00904D59" w:rsidRDefault="00904D59" w:rsidP="00904D59">
      <w:pPr>
        <w:spacing w:after="0" w:line="20" w:lineRule="atLeast"/>
        <w:ind w:firstLine="567"/>
        <w:jc w:val="both"/>
        <w:rPr>
          <w:sz w:val="26"/>
          <w:szCs w:val="26"/>
        </w:rPr>
      </w:pPr>
    </w:p>
    <w:p w14:paraId="4CC25FF4" w14:textId="77777777" w:rsidR="00904D59" w:rsidRPr="00904D59" w:rsidRDefault="00904D59" w:rsidP="00904D59">
      <w:pPr>
        <w:spacing w:after="0" w:line="20" w:lineRule="atLeast"/>
        <w:ind w:firstLine="567"/>
        <w:jc w:val="both"/>
        <w:rPr>
          <w:sz w:val="26"/>
          <w:szCs w:val="26"/>
        </w:rPr>
      </w:pPr>
      <w:r w:rsidRPr="00904D59">
        <w:rPr>
          <w:sz w:val="26"/>
          <w:szCs w:val="26"/>
        </w:rPr>
        <w:t xml:space="preserve">(6) Ziņu sniegšana šā panta ietvaros atvērtajam kopīgajam klienta izpētes rīkam nav uzskatāma par neizpaužamu ziņu izpaušanu un saistībā ar to likuma subjektiem neiestājas juridiskā (tai skaitā civiltiesiskā) atbildība. </w:t>
      </w:r>
    </w:p>
    <w:p w14:paraId="57E7E037" w14:textId="77777777" w:rsidR="00904D59" w:rsidRPr="00904D59" w:rsidRDefault="00904D59" w:rsidP="00904D59">
      <w:pPr>
        <w:spacing w:after="0" w:line="20" w:lineRule="atLeast"/>
        <w:ind w:firstLine="567"/>
        <w:jc w:val="both"/>
        <w:rPr>
          <w:sz w:val="26"/>
          <w:szCs w:val="26"/>
        </w:rPr>
      </w:pPr>
    </w:p>
    <w:p w14:paraId="7591903E" w14:textId="77777777" w:rsidR="00904D59" w:rsidRPr="00904D59" w:rsidRDefault="00904D59" w:rsidP="00904D59">
      <w:pPr>
        <w:spacing w:after="0" w:line="20" w:lineRule="atLeast"/>
        <w:ind w:firstLine="567"/>
        <w:jc w:val="both"/>
        <w:rPr>
          <w:sz w:val="26"/>
          <w:szCs w:val="26"/>
        </w:rPr>
      </w:pPr>
      <w:r w:rsidRPr="00904D59">
        <w:rPr>
          <w:sz w:val="26"/>
          <w:szCs w:val="26"/>
        </w:rPr>
        <w:t xml:space="preserve">(7) Atvērtajam kopīgajam klienta izpētes rīkam jānodrošina, ka informācija, kas sniegta kopīgajam klientu izpētes rīkam, netiek izpausta citādi kā vien saskaņā ar šā panta noteikumiem. Atvērtais kopīgais klienta izpētes rīks nedrīkst atklāt likuma subjektu, kurš tam sniedza informāciju saskaņā ar šā panta noteikumiem.  </w:t>
      </w:r>
    </w:p>
    <w:p w14:paraId="6C579ACC" w14:textId="77777777" w:rsidR="00904D59" w:rsidRPr="00904D59" w:rsidRDefault="00904D59" w:rsidP="00904D59">
      <w:pPr>
        <w:spacing w:after="0" w:line="20" w:lineRule="atLeast"/>
        <w:ind w:firstLine="567"/>
        <w:jc w:val="both"/>
        <w:rPr>
          <w:sz w:val="26"/>
          <w:szCs w:val="26"/>
        </w:rPr>
      </w:pPr>
    </w:p>
    <w:p w14:paraId="77DA831C" w14:textId="77777777" w:rsidR="00904D59" w:rsidRPr="00904D59" w:rsidRDefault="00904D59" w:rsidP="00904D59">
      <w:pPr>
        <w:spacing w:after="0" w:line="20" w:lineRule="atLeast"/>
        <w:ind w:firstLine="567"/>
        <w:jc w:val="both"/>
        <w:rPr>
          <w:sz w:val="26"/>
          <w:szCs w:val="26"/>
        </w:rPr>
      </w:pPr>
      <w:r w:rsidRPr="00904D59">
        <w:rPr>
          <w:sz w:val="26"/>
          <w:szCs w:val="26"/>
        </w:rPr>
        <w:t xml:space="preserve">(8) Finanšu izlūkošanas dienests ir tiesīgs piekļūt kopīgā klienta izpētes rīka informācijai jebkurā laikā un bez iepriekšējas paziņošanas. Iegūto informāciju Finanšu izlūkošanas dienests drīkst izmantot arī šā likuma 55. panta otrajā daļā noteiktajā sadarbības koordinācijas grupā. Citas valsts institūcijas informāciju iegūst no likuma subjektiem normatīvajos aktos noteiktajā kārtībā, un nedrīkst pieprasīt informāciju tieši no kopīgā klienta izpētes rīka, ja vien to tieši neparedz normatīvie akti.  </w:t>
      </w:r>
    </w:p>
    <w:p w14:paraId="14E4C4E2" w14:textId="77777777" w:rsidR="00904D59" w:rsidRPr="00904D59" w:rsidRDefault="00904D59" w:rsidP="00904D59">
      <w:pPr>
        <w:spacing w:after="0" w:line="20" w:lineRule="atLeast"/>
        <w:ind w:firstLine="567"/>
        <w:jc w:val="both"/>
        <w:rPr>
          <w:sz w:val="26"/>
          <w:szCs w:val="26"/>
        </w:rPr>
      </w:pPr>
    </w:p>
    <w:p w14:paraId="2761C162" w14:textId="77777777" w:rsidR="00904D59" w:rsidRPr="00904D59" w:rsidRDefault="00904D59" w:rsidP="00904D59">
      <w:pPr>
        <w:spacing w:after="0" w:line="20" w:lineRule="atLeast"/>
        <w:ind w:firstLine="567"/>
        <w:jc w:val="both"/>
        <w:rPr>
          <w:sz w:val="26"/>
          <w:szCs w:val="26"/>
        </w:rPr>
      </w:pPr>
      <w:r w:rsidRPr="00904D59">
        <w:rPr>
          <w:sz w:val="26"/>
          <w:szCs w:val="26"/>
        </w:rPr>
        <w:t>(9) </w:t>
      </w:r>
      <w:bookmarkStart w:id="2" w:name="_Hlk38917368"/>
      <w:r w:rsidRPr="00904D59">
        <w:rPr>
          <w:sz w:val="26"/>
          <w:szCs w:val="26"/>
        </w:rPr>
        <w:t>Atļauju atvērtajam kopīgajam klienta izpētes rīkam un slēgtajam klienta izpētes rīkam, ja šā likuma 44.</w:t>
      </w:r>
      <w:r w:rsidRPr="00904D59">
        <w:rPr>
          <w:sz w:val="26"/>
          <w:szCs w:val="26"/>
          <w:vertAlign w:val="superscript"/>
        </w:rPr>
        <w:t>1</w:t>
      </w:r>
      <w:r w:rsidRPr="00904D59">
        <w:rPr>
          <w:sz w:val="26"/>
          <w:szCs w:val="26"/>
        </w:rPr>
        <w:t xml:space="preserve"> panta ietvaros ārpakalpojumu izmanto likuma subjekti, kas nav vienas uzņēmumu grupas sastāvā, </w:t>
      </w:r>
      <w:bookmarkEnd w:id="2"/>
      <w:r w:rsidRPr="00904D59">
        <w:rPr>
          <w:sz w:val="26"/>
          <w:szCs w:val="26"/>
        </w:rPr>
        <w:t xml:space="preserve">sniegt pakalpojumus piešķir akreditēts klientu izpētes rīka verificētājs. Atļauja pakalpojuma sniegšanai nav nepieciešama, ja pakalpojumu sniedzējs jau atbilst šā likuma 41. panta ceturtās daļas prasībām. Valsts aģentūra “Latvijas Nacionālais akreditācijas birojs” Ministru kabineta noteiktajā kārtībā veic klientu izpētes rīku verificētāju akreditāciju un viņu darbības uzraudzību, kā arī izveido un uztur klientu izpētes rīku verificētāju reģistru. </w:t>
      </w:r>
    </w:p>
    <w:p w14:paraId="6C4497AD" w14:textId="77777777" w:rsidR="00904D59" w:rsidRPr="00904D59" w:rsidRDefault="00904D59" w:rsidP="00904D59">
      <w:pPr>
        <w:spacing w:after="0" w:line="20" w:lineRule="atLeast"/>
        <w:ind w:firstLine="567"/>
        <w:jc w:val="both"/>
        <w:rPr>
          <w:sz w:val="26"/>
          <w:szCs w:val="26"/>
        </w:rPr>
      </w:pPr>
    </w:p>
    <w:p w14:paraId="1E7BC834" w14:textId="77777777" w:rsidR="00904D59" w:rsidRPr="00904D59" w:rsidRDefault="00904D59" w:rsidP="00904D59">
      <w:pPr>
        <w:spacing w:after="0" w:line="20" w:lineRule="atLeast"/>
        <w:ind w:firstLine="567"/>
        <w:jc w:val="both"/>
        <w:rPr>
          <w:sz w:val="26"/>
          <w:szCs w:val="26"/>
        </w:rPr>
      </w:pPr>
      <w:r w:rsidRPr="00904D59">
        <w:rPr>
          <w:sz w:val="26"/>
          <w:szCs w:val="26"/>
        </w:rPr>
        <w:t xml:space="preserve">(10) Ministru kabinets nosaka: </w:t>
      </w:r>
    </w:p>
    <w:p w14:paraId="0DBC2C37" w14:textId="77777777" w:rsidR="00904D59" w:rsidRPr="00904D59" w:rsidRDefault="00904D59" w:rsidP="00904D59">
      <w:pPr>
        <w:spacing w:after="0" w:line="20" w:lineRule="atLeast"/>
        <w:ind w:firstLine="567"/>
        <w:jc w:val="both"/>
        <w:rPr>
          <w:sz w:val="26"/>
          <w:szCs w:val="26"/>
        </w:rPr>
      </w:pPr>
      <w:r w:rsidRPr="00904D59">
        <w:rPr>
          <w:sz w:val="26"/>
          <w:szCs w:val="26"/>
        </w:rPr>
        <w:t>1) klienta izpētes rīka verificētāja būtiskās prasības un to ievērošanas uzraudzības mehānismu;</w:t>
      </w:r>
    </w:p>
    <w:p w14:paraId="06F8EBBD" w14:textId="77777777" w:rsidR="00904D59" w:rsidRPr="00904D59" w:rsidRDefault="00904D59" w:rsidP="00904D59">
      <w:pPr>
        <w:spacing w:after="0" w:line="20" w:lineRule="atLeast"/>
        <w:ind w:firstLine="567"/>
        <w:jc w:val="both"/>
        <w:rPr>
          <w:sz w:val="26"/>
          <w:szCs w:val="26"/>
        </w:rPr>
      </w:pPr>
      <w:r w:rsidRPr="00904D59">
        <w:rPr>
          <w:sz w:val="26"/>
          <w:szCs w:val="26"/>
        </w:rPr>
        <w:t>2) prasības atļaujas saņemšanai komercsabiedrībai sniegt atvērtā kopīgā klienta izpētes rīka un slēgtā klienta izpētes rīka, ja šā likuma 44.</w:t>
      </w:r>
      <w:r w:rsidRPr="00904D59">
        <w:rPr>
          <w:sz w:val="26"/>
          <w:szCs w:val="26"/>
          <w:vertAlign w:val="superscript"/>
        </w:rPr>
        <w:t>1</w:t>
      </w:r>
      <w:r w:rsidRPr="00904D59">
        <w:rPr>
          <w:sz w:val="26"/>
          <w:szCs w:val="26"/>
        </w:rPr>
        <w:t> panta ietvaros ārpakalpojumu izmanto likuma subjekti, kas nav vienas uzņēmumu grupas sastāvā, pakalpojumus, atļaujas izsniegšanas kārtību, kā arī atļaujas apturēšanas, pārreģistrēšanas un anulēšanas kārtību un gadījumus;</w:t>
      </w:r>
    </w:p>
    <w:p w14:paraId="16785627" w14:textId="7F430FDE" w:rsidR="00904D59" w:rsidRPr="00904D59" w:rsidRDefault="00904D59" w:rsidP="00904D59">
      <w:pPr>
        <w:spacing w:after="0" w:line="20" w:lineRule="atLeast"/>
        <w:ind w:firstLine="567"/>
        <w:jc w:val="both"/>
        <w:rPr>
          <w:sz w:val="26"/>
          <w:szCs w:val="26"/>
        </w:rPr>
      </w:pPr>
      <w:r w:rsidRPr="00904D59">
        <w:rPr>
          <w:sz w:val="26"/>
          <w:szCs w:val="26"/>
        </w:rPr>
        <w:t xml:space="preserve">3) šā panta otrās daļas 2. punktā </w:t>
      </w:r>
      <w:r w:rsidR="0095341C">
        <w:rPr>
          <w:sz w:val="26"/>
          <w:szCs w:val="26"/>
        </w:rPr>
        <w:t>“b”</w:t>
      </w:r>
      <w:r w:rsidRPr="00904D59">
        <w:rPr>
          <w:sz w:val="26"/>
          <w:szCs w:val="26"/>
        </w:rPr>
        <w:t> apakšpunktā noteiktās informācijas apjomu, kā apstrāde pieļaujama, izmantojot kopīgo klienta izpētes rīku;</w:t>
      </w:r>
    </w:p>
    <w:p w14:paraId="218DDB41" w14:textId="77777777" w:rsidR="00904D59" w:rsidRPr="00904D59" w:rsidRDefault="00904D59" w:rsidP="00904D59">
      <w:pPr>
        <w:spacing w:after="0" w:line="20" w:lineRule="atLeast"/>
        <w:ind w:firstLine="567"/>
        <w:jc w:val="both"/>
        <w:rPr>
          <w:sz w:val="26"/>
          <w:szCs w:val="26"/>
        </w:rPr>
      </w:pPr>
      <w:r w:rsidRPr="00904D59">
        <w:rPr>
          <w:sz w:val="26"/>
          <w:szCs w:val="26"/>
        </w:rPr>
        <w:t>4) informācijas apmaiņas regularitāti, izmantojot kopīgo klienta izpētes rīku;</w:t>
      </w:r>
    </w:p>
    <w:p w14:paraId="5A211238" w14:textId="77777777" w:rsidR="00904D59" w:rsidRPr="00904D59" w:rsidRDefault="00904D59" w:rsidP="00904D59">
      <w:pPr>
        <w:spacing w:after="0" w:line="20" w:lineRule="atLeast"/>
        <w:ind w:firstLine="567"/>
        <w:jc w:val="both"/>
        <w:rPr>
          <w:sz w:val="26"/>
          <w:szCs w:val="26"/>
        </w:rPr>
      </w:pPr>
      <w:r w:rsidRPr="00904D59">
        <w:rPr>
          <w:sz w:val="26"/>
          <w:szCs w:val="26"/>
        </w:rPr>
        <w:lastRenderedPageBreak/>
        <w:t xml:space="preserve">5) vienotās valsts nodevas apmēru, kādu slēgtais klienta izpētes rīks vai atvērtais klienta izpētes rīks maksā reizi ceturksnī par ierobežotas pieejamības informācijas iegūšanu no valsts informācijas sistēmām;  </w:t>
      </w:r>
    </w:p>
    <w:p w14:paraId="7AC94E2B" w14:textId="68CF3C4F" w:rsidR="00904D59" w:rsidRDefault="00904D59" w:rsidP="00904D59">
      <w:pPr>
        <w:spacing w:after="0" w:line="20" w:lineRule="atLeast"/>
        <w:ind w:firstLine="567"/>
        <w:jc w:val="both"/>
        <w:rPr>
          <w:sz w:val="26"/>
          <w:szCs w:val="26"/>
        </w:rPr>
      </w:pPr>
      <w:r w:rsidRPr="00904D59">
        <w:rPr>
          <w:sz w:val="26"/>
          <w:szCs w:val="26"/>
        </w:rPr>
        <w:t>6) šā panta otrajā daļā minētās informācijas glabāšanas termiņus</w:t>
      </w:r>
      <w:r w:rsidR="00080A2D">
        <w:rPr>
          <w:sz w:val="26"/>
          <w:szCs w:val="26"/>
        </w:rPr>
        <w:t>.”.</w:t>
      </w:r>
    </w:p>
    <w:bookmarkEnd w:id="1"/>
    <w:p w14:paraId="30FA89C9" w14:textId="1E990533" w:rsidR="0048014B" w:rsidRPr="00BA060A" w:rsidRDefault="0048014B" w:rsidP="00E62C5B">
      <w:pPr>
        <w:spacing w:after="0" w:line="20" w:lineRule="atLeast"/>
        <w:jc w:val="both"/>
        <w:rPr>
          <w:sz w:val="26"/>
          <w:szCs w:val="26"/>
        </w:rPr>
      </w:pPr>
    </w:p>
    <w:p w14:paraId="1684AAFB" w14:textId="511284AB" w:rsidR="00087F6A" w:rsidRPr="00BA060A" w:rsidRDefault="001F4458" w:rsidP="008D27B6">
      <w:pPr>
        <w:spacing w:line="20" w:lineRule="atLeast"/>
        <w:ind w:firstLine="567"/>
        <w:jc w:val="both"/>
        <w:rPr>
          <w:sz w:val="26"/>
          <w:szCs w:val="26"/>
        </w:rPr>
      </w:pPr>
      <w:r w:rsidRPr="00BA060A">
        <w:rPr>
          <w:sz w:val="26"/>
          <w:szCs w:val="26"/>
        </w:rPr>
        <w:t>21</w:t>
      </w:r>
      <w:r w:rsidR="00087F6A" w:rsidRPr="00BA060A">
        <w:rPr>
          <w:sz w:val="26"/>
          <w:szCs w:val="26"/>
        </w:rPr>
        <w:t>. Izslēgt 45.panta otrās daļas 4.punktā vārdus “aģenti vai”.</w:t>
      </w:r>
    </w:p>
    <w:p w14:paraId="7AA0132E" w14:textId="199470E5" w:rsidR="0047358C" w:rsidRPr="00BA060A" w:rsidRDefault="001F4458" w:rsidP="008D27B6">
      <w:pPr>
        <w:spacing w:line="20" w:lineRule="atLeast"/>
        <w:ind w:firstLine="567"/>
        <w:jc w:val="both"/>
        <w:rPr>
          <w:sz w:val="26"/>
          <w:szCs w:val="26"/>
        </w:rPr>
      </w:pPr>
      <w:r w:rsidRPr="00BA060A">
        <w:rPr>
          <w:sz w:val="26"/>
          <w:szCs w:val="26"/>
        </w:rPr>
        <w:t>22</w:t>
      </w:r>
      <w:r w:rsidR="0047358C" w:rsidRPr="00BA060A">
        <w:rPr>
          <w:sz w:val="26"/>
          <w:szCs w:val="26"/>
        </w:rPr>
        <w:t>. 46.pantā:</w:t>
      </w:r>
    </w:p>
    <w:p w14:paraId="6A0CCE29" w14:textId="75D1B51F" w:rsidR="0047358C" w:rsidRPr="00BA060A" w:rsidRDefault="0047358C" w:rsidP="008D27B6">
      <w:pPr>
        <w:spacing w:line="20" w:lineRule="atLeast"/>
        <w:ind w:firstLine="567"/>
        <w:jc w:val="both"/>
        <w:rPr>
          <w:sz w:val="26"/>
          <w:szCs w:val="26"/>
        </w:rPr>
      </w:pPr>
      <w:r w:rsidRPr="00BA060A">
        <w:rPr>
          <w:sz w:val="26"/>
          <w:szCs w:val="26"/>
        </w:rPr>
        <w:t>pap</w:t>
      </w:r>
      <w:r w:rsidR="005C2F65" w:rsidRPr="00BA060A">
        <w:rPr>
          <w:sz w:val="26"/>
          <w:szCs w:val="26"/>
        </w:rPr>
        <w:t>ildināt pirmās daļas 11.punktu pēc</w:t>
      </w:r>
      <w:r w:rsidRPr="00BA060A">
        <w:rPr>
          <w:sz w:val="26"/>
          <w:szCs w:val="26"/>
        </w:rPr>
        <w:t xml:space="preserve"> vārda “novērtējumu” ar vārdiem “un nodrošināt risku novērtējumam atbilstošu klātienes un neklātienes pārbaužu biežumu un kontroles pasākumus”;</w:t>
      </w:r>
    </w:p>
    <w:p w14:paraId="084DDDE1" w14:textId="77777777" w:rsidR="0047358C" w:rsidRPr="00BA060A" w:rsidRDefault="0047358C" w:rsidP="008D27B6">
      <w:pPr>
        <w:spacing w:line="20" w:lineRule="atLeast"/>
        <w:ind w:firstLine="567"/>
        <w:jc w:val="both"/>
        <w:rPr>
          <w:sz w:val="26"/>
          <w:szCs w:val="26"/>
        </w:rPr>
      </w:pPr>
      <w:r w:rsidRPr="00BA060A">
        <w:rPr>
          <w:sz w:val="26"/>
          <w:szCs w:val="26"/>
        </w:rPr>
        <w:t>izteikt pirmās daļas 12.punktu šādā redakcijā:</w:t>
      </w:r>
    </w:p>
    <w:p w14:paraId="2E45B231" w14:textId="7D59335E" w:rsidR="0047358C" w:rsidRPr="00BA060A" w:rsidRDefault="0047358C" w:rsidP="008D27B6">
      <w:pPr>
        <w:spacing w:line="20" w:lineRule="atLeast"/>
        <w:ind w:firstLine="567"/>
        <w:jc w:val="both"/>
        <w:rPr>
          <w:sz w:val="26"/>
          <w:szCs w:val="26"/>
        </w:rPr>
      </w:pPr>
      <w:r w:rsidRPr="00BA060A">
        <w:rPr>
          <w:sz w:val="26"/>
          <w:szCs w:val="26"/>
        </w:rPr>
        <w:t>“12) veikt risku novērtējumu, ietverot neatbilstības riskus, un atbilstoši iekšējās procedūrās noteiktajai kārtībai un regularitātei, periodiski veikt tā pārskatīšanu atbilstoši riska līmenim, kā arī gadījumos, kad notiek būtiski notikumi vai būtiskas izmaiņas likuma subjekta, tai skaitā kredītiestāžu un finanšu iestāžu grupas darbības procesos vai pārvaldības struktūrā</w:t>
      </w:r>
      <w:r w:rsidR="00E9533E" w:rsidRPr="00BA060A">
        <w:rPr>
          <w:sz w:val="26"/>
          <w:szCs w:val="26"/>
        </w:rPr>
        <w:t>;</w:t>
      </w:r>
      <w:r w:rsidRPr="00BA060A">
        <w:rPr>
          <w:sz w:val="26"/>
          <w:szCs w:val="26"/>
        </w:rPr>
        <w:t>”</w:t>
      </w:r>
      <w:r w:rsidR="00E9533E" w:rsidRPr="00BA060A">
        <w:rPr>
          <w:sz w:val="26"/>
          <w:szCs w:val="26"/>
        </w:rPr>
        <w:t>.</w:t>
      </w:r>
    </w:p>
    <w:p w14:paraId="3C9E311D" w14:textId="18051096" w:rsidR="00BE2AF0" w:rsidRPr="00BA060A" w:rsidRDefault="001F4458" w:rsidP="00AC326A">
      <w:pPr>
        <w:spacing w:line="20" w:lineRule="atLeast"/>
        <w:ind w:firstLine="567"/>
        <w:jc w:val="both"/>
        <w:rPr>
          <w:sz w:val="26"/>
          <w:szCs w:val="26"/>
        </w:rPr>
      </w:pPr>
      <w:r w:rsidRPr="00BA060A">
        <w:rPr>
          <w:sz w:val="26"/>
          <w:szCs w:val="26"/>
        </w:rPr>
        <w:t>23</w:t>
      </w:r>
      <w:r w:rsidR="00BE2AF0" w:rsidRPr="00BA060A">
        <w:rPr>
          <w:sz w:val="26"/>
          <w:szCs w:val="26"/>
        </w:rPr>
        <w:t>. Papildināt 47.</w:t>
      </w:r>
      <w:r w:rsidR="00BE2AF0" w:rsidRPr="00BA060A">
        <w:rPr>
          <w:sz w:val="26"/>
          <w:szCs w:val="26"/>
          <w:vertAlign w:val="superscript"/>
        </w:rPr>
        <w:t>2</w:t>
      </w:r>
      <w:r w:rsidR="00BE2AF0" w:rsidRPr="00BA060A">
        <w:rPr>
          <w:sz w:val="26"/>
          <w:szCs w:val="26"/>
        </w:rPr>
        <w:t xml:space="preserve"> pantu ar ceturto daļu šādā redakcijā:</w:t>
      </w:r>
    </w:p>
    <w:p w14:paraId="559EB5EE" w14:textId="62A18D07" w:rsidR="00BE2AF0" w:rsidRPr="00BA060A" w:rsidRDefault="00E82F27" w:rsidP="00E82F27">
      <w:pPr>
        <w:spacing w:line="20" w:lineRule="atLeast"/>
        <w:ind w:firstLine="567"/>
        <w:jc w:val="both"/>
        <w:rPr>
          <w:sz w:val="26"/>
          <w:szCs w:val="26"/>
        </w:rPr>
      </w:pPr>
      <w:r w:rsidRPr="00BA060A">
        <w:rPr>
          <w:sz w:val="26"/>
          <w:szCs w:val="26"/>
        </w:rPr>
        <w:t>“(4) Kredītiestāžu un finanšu iestāžu uzraudzības</w:t>
      </w:r>
      <w:r w:rsidR="00236560" w:rsidRPr="00BA060A">
        <w:rPr>
          <w:sz w:val="26"/>
          <w:szCs w:val="26"/>
        </w:rPr>
        <w:t xml:space="preserve"> un kontroles</w:t>
      </w:r>
      <w:r w:rsidRPr="00BA060A">
        <w:rPr>
          <w:sz w:val="26"/>
          <w:szCs w:val="26"/>
        </w:rPr>
        <w:t xml:space="preserve"> institūcijas sadarbojas ar Eiropas Uzraudzības iestādēm (Eiropas Banku iestādi, Eiropas Apdrošināšanas un aroda pensiju iestādi un Eiropas Vērtspapīru un tirgu iestādi) un citiem Eiropas Finanšu sistēmas uzraudzības dalībniekiem un nodrošin</w:t>
      </w:r>
      <w:r w:rsidR="00F80D8D" w:rsidRPr="00BA060A">
        <w:rPr>
          <w:sz w:val="26"/>
          <w:szCs w:val="26"/>
        </w:rPr>
        <w:t>a</w:t>
      </w:r>
      <w:r w:rsidRPr="00BA060A">
        <w:rPr>
          <w:sz w:val="26"/>
          <w:szCs w:val="26"/>
        </w:rPr>
        <w:t xml:space="preserve"> tiem nepieciešamo informāciju starptautiskajos tiesību</w:t>
      </w:r>
      <w:r w:rsidR="00F80D8D" w:rsidRPr="00BA060A">
        <w:rPr>
          <w:sz w:val="26"/>
          <w:szCs w:val="26"/>
        </w:rPr>
        <w:t xml:space="preserve"> aktos noteikto</w:t>
      </w:r>
      <w:r w:rsidRPr="00BA060A">
        <w:rPr>
          <w:sz w:val="26"/>
          <w:szCs w:val="26"/>
        </w:rPr>
        <w:t xml:space="preserve"> pienākumu izpildei.”</w:t>
      </w:r>
      <w:r w:rsidR="00F80D8D" w:rsidRPr="00BA060A">
        <w:rPr>
          <w:sz w:val="26"/>
          <w:szCs w:val="26"/>
        </w:rPr>
        <w:t>.</w:t>
      </w:r>
      <w:r w:rsidRPr="00BA060A">
        <w:rPr>
          <w:sz w:val="26"/>
          <w:szCs w:val="26"/>
        </w:rPr>
        <w:t xml:space="preserve"> </w:t>
      </w:r>
    </w:p>
    <w:p w14:paraId="5E84C2F9" w14:textId="1E20CCA2" w:rsidR="00C47342" w:rsidRPr="00BA060A" w:rsidRDefault="001F4458" w:rsidP="00C47342">
      <w:pPr>
        <w:spacing w:after="0" w:line="0" w:lineRule="atLeast"/>
        <w:ind w:firstLine="567"/>
        <w:jc w:val="both"/>
        <w:rPr>
          <w:sz w:val="26"/>
          <w:szCs w:val="26"/>
        </w:rPr>
      </w:pPr>
      <w:r w:rsidRPr="00BA060A">
        <w:rPr>
          <w:sz w:val="26"/>
          <w:szCs w:val="26"/>
        </w:rPr>
        <w:t>24</w:t>
      </w:r>
      <w:r w:rsidR="00C47342" w:rsidRPr="00BA060A">
        <w:rPr>
          <w:sz w:val="26"/>
          <w:szCs w:val="26"/>
        </w:rPr>
        <w:t>. Izteikt 51.panta pirmās daļas 4.punktu šādā redakcijā:</w:t>
      </w:r>
    </w:p>
    <w:p w14:paraId="3D674FC0" w14:textId="77777777" w:rsidR="00C47342" w:rsidRPr="00BA060A" w:rsidRDefault="00C47342" w:rsidP="00C47342">
      <w:pPr>
        <w:spacing w:after="0" w:line="0" w:lineRule="atLeast"/>
        <w:ind w:firstLine="567"/>
        <w:jc w:val="both"/>
        <w:rPr>
          <w:sz w:val="26"/>
          <w:szCs w:val="26"/>
        </w:rPr>
      </w:pPr>
    </w:p>
    <w:p w14:paraId="5EB615C2" w14:textId="4C0D94EE" w:rsidR="00C47342" w:rsidRPr="00BA060A" w:rsidRDefault="00C47342" w:rsidP="00C47342">
      <w:pPr>
        <w:spacing w:after="0" w:line="0" w:lineRule="atLeast"/>
        <w:ind w:firstLine="567"/>
        <w:jc w:val="both"/>
        <w:rPr>
          <w:sz w:val="26"/>
          <w:szCs w:val="26"/>
        </w:rPr>
      </w:pPr>
      <w:r w:rsidRPr="00BA060A">
        <w:rPr>
          <w:sz w:val="26"/>
          <w:szCs w:val="26"/>
        </w:rPr>
        <w:t xml:space="preserve">“4) veikt noziedzīgi iegūtu līdzekļu legalizācijas, terorisma un </w:t>
      </w:r>
      <w:proofErr w:type="spellStart"/>
      <w:r w:rsidRPr="00BA060A">
        <w:rPr>
          <w:sz w:val="26"/>
          <w:szCs w:val="26"/>
        </w:rPr>
        <w:t>proliferācijas</w:t>
      </w:r>
      <w:proofErr w:type="spellEnd"/>
      <w:r w:rsidRPr="00BA060A">
        <w:rPr>
          <w:sz w:val="26"/>
          <w:szCs w:val="26"/>
        </w:rPr>
        <w:t xml:space="preserve"> finansēšanas vai šādu darbību mēģinājuma paņēmienu ope</w:t>
      </w:r>
      <w:r w:rsidR="00F80D8D" w:rsidRPr="00BA060A">
        <w:rPr>
          <w:sz w:val="26"/>
          <w:szCs w:val="26"/>
        </w:rPr>
        <w:t>r</w:t>
      </w:r>
      <w:r w:rsidRPr="00BA060A">
        <w:rPr>
          <w:sz w:val="26"/>
          <w:szCs w:val="26"/>
        </w:rPr>
        <w:t xml:space="preserve">atīvo analīzi un izpēti par atsevišķiem gadījumiem un subjektiem, informācijas ieguves un izmantošanas veidiem un stratēģisko analīzi par noziedzīgi iegūtu līdzekļu legalizācijas un terorisma un </w:t>
      </w:r>
      <w:proofErr w:type="spellStart"/>
      <w:r w:rsidRPr="00BA060A">
        <w:rPr>
          <w:sz w:val="26"/>
          <w:szCs w:val="26"/>
        </w:rPr>
        <w:t>proliferācijas</w:t>
      </w:r>
      <w:proofErr w:type="spellEnd"/>
      <w:r w:rsidRPr="00BA060A">
        <w:rPr>
          <w:sz w:val="26"/>
          <w:szCs w:val="26"/>
        </w:rPr>
        <w:t xml:space="preserve"> finansēšanas tendencēm un tipoloģijām, pilnveidot šādu darbību aizkavēšanas un atklāšanas metodes;” </w:t>
      </w:r>
    </w:p>
    <w:p w14:paraId="1240E88F" w14:textId="77777777" w:rsidR="00C47342" w:rsidRPr="00BA060A" w:rsidRDefault="00C47342" w:rsidP="00C47342">
      <w:pPr>
        <w:spacing w:after="0" w:line="0" w:lineRule="atLeast"/>
        <w:ind w:firstLine="567"/>
        <w:jc w:val="both"/>
        <w:rPr>
          <w:sz w:val="26"/>
          <w:szCs w:val="26"/>
        </w:rPr>
      </w:pPr>
    </w:p>
    <w:p w14:paraId="0C5A4312" w14:textId="391274D0" w:rsidR="00E82F27" w:rsidRPr="00BA060A" w:rsidRDefault="001F4458" w:rsidP="00C47342">
      <w:pPr>
        <w:spacing w:after="0" w:line="0" w:lineRule="atLeast"/>
        <w:ind w:firstLine="567"/>
        <w:rPr>
          <w:sz w:val="26"/>
          <w:szCs w:val="26"/>
        </w:rPr>
      </w:pPr>
      <w:r w:rsidRPr="00BA060A">
        <w:rPr>
          <w:sz w:val="26"/>
          <w:szCs w:val="26"/>
        </w:rPr>
        <w:t>25</w:t>
      </w:r>
      <w:r w:rsidR="00D84775" w:rsidRPr="00BA060A">
        <w:rPr>
          <w:sz w:val="26"/>
          <w:szCs w:val="26"/>
        </w:rPr>
        <w:t>. Papildināt likumu ar 51.</w:t>
      </w:r>
      <w:r w:rsidR="00D84775" w:rsidRPr="00BA060A">
        <w:rPr>
          <w:sz w:val="26"/>
          <w:szCs w:val="26"/>
          <w:vertAlign w:val="superscript"/>
        </w:rPr>
        <w:t>2</w:t>
      </w:r>
      <w:r w:rsidR="00D84775" w:rsidRPr="00BA060A">
        <w:rPr>
          <w:sz w:val="26"/>
          <w:szCs w:val="26"/>
        </w:rPr>
        <w:t xml:space="preserve"> pantu šādā redakcijā:</w:t>
      </w:r>
    </w:p>
    <w:p w14:paraId="671E5A66" w14:textId="77D38664" w:rsidR="006671B3" w:rsidRPr="00BA060A" w:rsidRDefault="00D84775" w:rsidP="009D146F">
      <w:pPr>
        <w:spacing w:line="20" w:lineRule="atLeast"/>
        <w:rPr>
          <w:b/>
          <w:sz w:val="26"/>
          <w:szCs w:val="26"/>
        </w:rPr>
      </w:pPr>
      <w:r w:rsidRPr="00BA060A">
        <w:rPr>
          <w:bCs/>
          <w:sz w:val="26"/>
          <w:szCs w:val="26"/>
        </w:rPr>
        <w:t>“</w:t>
      </w:r>
      <w:r w:rsidR="008A348E" w:rsidRPr="00BA060A">
        <w:rPr>
          <w:b/>
          <w:bCs/>
          <w:sz w:val="26"/>
          <w:szCs w:val="26"/>
        </w:rPr>
        <w:t>51.</w:t>
      </w:r>
      <w:r w:rsidR="008A348E" w:rsidRPr="00BA060A">
        <w:rPr>
          <w:b/>
          <w:bCs/>
          <w:sz w:val="26"/>
          <w:szCs w:val="26"/>
          <w:vertAlign w:val="superscript"/>
        </w:rPr>
        <w:t>2</w:t>
      </w:r>
      <w:r w:rsidR="00444EA5" w:rsidRPr="00BA060A">
        <w:rPr>
          <w:b/>
          <w:bCs/>
          <w:sz w:val="26"/>
          <w:szCs w:val="26"/>
        </w:rPr>
        <w:t xml:space="preserve"> pants.</w:t>
      </w:r>
      <w:r w:rsidR="00444EA5" w:rsidRPr="00BA060A">
        <w:rPr>
          <w:b/>
          <w:sz w:val="26"/>
          <w:szCs w:val="26"/>
        </w:rPr>
        <w:t xml:space="preserve"> Nacionālā riska novērtējuma</w:t>
      </w:r>
      <w:r w:rsidR="005202AF" w:rsidRPr="00BA060A">
        <w:rPr>
          <w:b/>
          <w:sz w:val="26"/>
          <w:szCs w:val="26"/>
        </w:rPr>
        <w:t xml:space="preserve"> ziņojuma</w:t>
      </w:r>
      <w:r w:rsidR="00444EA5" w:rsidRPr="00BA060A">
        <w:rPr>
          <w:b/>
          <w:sz w:val="26"/>
          <w:szCs w:val="26"/>
        </w:rPr>
        <w:t xml:space="preserve"> izstrāde</w:t>
      </w:r>
    </w:p>
    <w:p w14:paraId="3F06ECF1" w14:textId="785A804C" w:rsidR="00444EA5" w:rsidRPr="00BA060A" w:rsidRDefault="00444EA5" w:rsidP="00444EA5">
      <w:pPr>
        <w:spacing w:line="20" w:lineRule="atLeast"/>
        <w:jc w:val="both"/>
        <w:rPr>
          <w:sz w:val="26"/>
          <w:szCs w:val="26"/>
        </w:rPr>
      </w:pPr>
      <w:r w:rsidRPr="00BA060A">
        <w:rPr>
          <w:sz w:val="26"/>
          <w:szCs w:val="26"/>
        </w:rPr>
        <w:t xml:space="preserve">(1) Finanšu izlūkošanas </w:t>
      </w:r>
      <w:r w:rsidR="00F80D8D" w:rsidRPr="00BA060A">
        <w:rPr>
          <w:sz w:val="26"/>
          <w:szCs w:val="26"/>
        </w:rPr>
        <w:t>dienests</w:t>
      </w:r>
      <w:r w:rsidRPr="00BA060A">
        <w:rPr>
          <w:sz w:val="26"/>
          <w:szCs w:val="26"/>
        </w:rPr>
        <w:t xml:space="preserve">, </w:t>
      </w:r>
      <w:r w:rsidR="00F80D8D" w:rsidRPr="00BA060A">
        <w:rPr>
          <w:sz w:val="26"/>
          <w:szCs w:val="26"/>
        </w:rPr>
        <w:t>izstrādājot</w:t>
      </w:r>
      <w:r w:rsidRPr="00BA060A">
        <w:rPr>
          <w:sz w:val="26"/>
          <w:szCs w:val="26"/>
        </w:rPr>
        <w:t xml:space="preserve"> nacionālo riska novērtējuma ziņojumu, identificē un novērtē riskus, kas saistīti ar izmaiņām likuma subjektu darbības procesos, sniegtajos pakalpojumos un produktos un to piegādes kanālos, klientu bāzē vai darbības ģeogrāfiskajos reģionos, kā arī jaunu tehnoloģiju vai pakalpojumu ieviešanu.</w:t>
      </w:r>
    </w:p>
    <w:p w14:paraId="0A27D9A4" w14:textId="3B9626B9" w:rsidR="00807902" w:rsidRPr="00BA060A" w:rsidRDefault="00444EA5" w:rsidP="008A348E">
      <w:pPr>
        <w:spacing w:line="20" w:lineRule="atLeast"/>
        <w:jc w:val="both"/>
        <w:rPr>
          <w:sz w:val="26"/>
          <w:szCs w:val="26"/>
        </w:rPr>
      </w:pPr>
      <w:r w:rsidRPr="00BA060A">
        <w:rPr>
          <w:sz w:val="26"/>
          <w:szCs w:val="26"/>
        </w:rPr>
        <w:t>(2</w:t>
      </w:r>
      <w:r w:rsidR="008A348E" w:rsidRPr="00BA060A">
        <w:rPr>
          <w:sz w:val="26"/>
          <w:szCs w:val="26"/>
        </w:rPr>
        <w:t xml:space="preserve">) </w:t>
      </w:r>
      <w:r w:rsidR="00F80D8D" w:rsidRPr="00BA060A">
        <w:rPr>
          <w:sz w:val="26"/>
          <w:szCs w:val="26"/>
        </w:rPr>
        <w:t>Nacionālā</w:t>
      </w:r>
      <w:r w:rsidRPr="00BA060A">
        <w:rPr>
          <w:sz w:val="26"/>
          <w:szCs w:val="26"/>
        </w:rPr>
        <w:t xml:space="preserve"> riska</w:t>
      </w:r>
      <w:r w:rsidR="008A348E" w:rsidRPr="00BA060A">
        <w:rPr>
          <w:sz w:val="26"/>
          <w:szCs w:val="26"/>
        </w:rPr>
        <w:t xml:space="preserve"> novērtējuma </w:t>
      </w:r>
      <w:r w:rsidRPr="00BA060A">
        <w:rPr>
          <w:sz w:val="26"/>
          <w:szCs w:val="26"/>
        </w:rPr>
        <w:t xml:space="preserve">ziņojuma izstrādei </w:t>
      </w:r>
      <w:r w:rsidR="00F80D8D" w:rsidRPr="00BA060A">
        <w:rPr>
          <w:sz w:val="26"/>
          <w:szCs w:val="26"/>
        </w:rPr>
        <w:t xml:space="preserve">Finanšu izlūkošanas dienests </w:t>
      </w:r>
      <w:r w:rsidRPr="00BA060A">
        <w:rPr>
          <w:sz w:val="26"/>
          <w:szCs w:val="26"/>
        </w:rPr>
        <w:t>apkopo</w:t>
      </w:r>
      <w:r w:rsidR="00F80D8D" w:rsidRPr="00BA060A">
        <w:rPr>
          <w:sz w:val="26"/>
          <w:szCs w:val="26"/>
        </w:rPr>
        <w:t xml:space="preserve"> </w:t>
      </w:r>
      <w:r w:rsidRPr="00BA060A">
        <w:rPr>
          <w:sz w:val="26"/>
          <w:szCs w:val="26"/>
        </w:rPr>
        <w:t xml:space="preserve">un izmantota vismaz </w:t>
      </w:r>
      <w:r w:rsidR="00F80D8D" w:rsidRPr="00BA060A">
        <w:rPr>
          <w:sz w:val="26"/>
          <w:szCs w:val="26"/>
        </w:rPr>
        <w:t>šādu statistisko</w:t>
      </w:r>
      <w:r w:rsidRPr="00BA060A">
        <w:rPr>
          <w:sz w:val="26"/>
          <w:szCs w:val="26"/>
        </w:rPr>
        <w:t xml:space="preserve"> </w:t>
      </w:r>
      <w:r w:rsidR="006671B3" w:rsidRPr="00BA060A">
        <w:rPr>
          <w:sz w:val="26"/>
          <w:szCs w:val="26"/>
        </w:rPr>
        <w:t>informāciju</w:t>
      </w:r>
      <w:r w:rsidR="008A348E" w:rsidRPr="00BA060A">
        <w:rPr>
          <w:sz w:val="26"/>
          <w:szCs w:val="26"/>
        </w:rPr>
        <w:t>:</w:t>
      </w:r>
      <w:r w:rsidR="006671B3" w:rsidRPr="00BA060A">
        <w:rPr>
          <w:sz w:val="26"/>
          <w:szCs w:val="26"/>
        </w:rPr>
        <w:t xml:space="preserve"> </w:t>
      </w:r>
    </w:p>
    <w:p w14:paraId="2DE33649" w14:textId="48E36B06" w:rsidR="008A348E" w:rsidRPr="00BA060A" w:rsidRDefault="008A348E" w:rsidP="005C0340">
      <w:pPr>
        <w:spacing w:line="20" w:lineRule="atLeast"/>
        <w:jc w:val="both"/>
        <w:rPr>
          <w:sz w:val="26"/>
          <w:szCs w:val="26"/>
        </w:rPr>
      </w:pPr>
      <w:r w:rsidRPr="00BA060A">
        <w:rPr>
          <w:sz w:val="26"/>
          <w:szCs w:val="26"/>
        </w:rPr>
        <w:lastRenderedPageBreak/>
        <w:t xml:space="preserve">1) </w:t>
      </w:r>
      <w:r w:rsidR="00F80D8D" w:rsidRPr="00BA060A">
        <w:rPr>
          <w:sz w:val="26"/>
          <w:szCs w:val="26"/>
        </w:rPr>
        <w:t>datus</w:t>
      </w:r>
      <w:r w:rsidR="00644990" w:rsidRPr="00BA060A">
        <w:rPr>
          <w:sz w:val="26"/>
          <w:szCs w:val="26"/>
        </w:rPr>
        <w:t>, ar kuriem tiek novērt</w:t>
      </w:r>
      <w:r w:rsidR="005C0340" w:rsidRPr="00BA060A">
        <w:rPr>
          <w:sz w:val="26"/>
          <w:szCs w:val="26"/>
        </w:rPr>
        <w:t xml:space="preserve">ēts nozaru </w:t>
      </w:r>
      <w:r w:rsidR="00D84775" w:rsidRPr="00BA060A">
        <w:rPr>
          <w:sz w:val="26"/>
          <w:szCs w:val="26"/>
        </w:rPr>
        <w:t>ap</w:t>
      </w:r>
      <w:r w:rsidR="00644990" w:rsidRPr="00BA060A">
        <w:rPr>
          <w:sz w:val="26"/>
          <w:szCs w:val="26"/>
        </w:rPr>
        <w:t xml:space="preserve">mērs un </w:t>
      </w:r>
      <w:r w:rsidR="004A220E" w:rsidRPr="00BA060A">
        <w:rPr>
          <w:sz w:val="26"/>
          <w:szCs w:val="26"/>
        </w:rPr>
        <w:t xml:space="preserve">ekonomiskā </w:t>
      </w:r>
      <w:r w:rsidR="00644990" w:rsidRPr="00BA060A">
        <w:rPr>
          <w:sz w:val="26"/>
          <w:szCs w:val="26"/>
        </w:rPr>
        <w:t xml:space="preserve">nozīme, ietverot informāciju par </w:t>
      </w:r>
      <w:r w:rsidR="005C0340" w:rsidRPr="00BA060A">
        <w:rPr>
          <w:sz w:val="26"/>
          <w:szCs w:val="26"/>
        </w:rPr>
        <w:t>likuma subjektu skaitu katrā nozarē</w:t>
      </w:r>
      <w:r w:rsidR="004A220E" w:rsidRPr="00BA060A">
        <w:rPr>
          <w:sz w:val="26"/>
          <w:szCs w:val="26"/>
        </w:rPr>
        <w:t>;</w:t>
      </w:r>
    </w:p>
    <w:p w14:paraId="48AD00BD" w14:textId="4449D357" w:rsidR="00202310" w:rsidRPr="00BA060A" w:rsidRDefault="005C0340" w:rsidP="005C0340">
      <w:pPr>
        <w:spacing w:line="20" w:lineRule="atLeast"/>
        <w:jc w:val="both"/>
        <w:rPr>
          <w:sz w:val="26"/>
          <w:szCs w:val="26"/>
        </w:rPr>
      </w:pPr>
      <w:r w:rsidRPr="00BA060A">
        <w:rPr>
          <w:sz w:val="26"/>
          <w:szCs w:val="26"/>
        </w:rPr>
        <w:t xml:space="preserve">2) </w:t>
      </w:r>
      <w:r w:rsidR="00F80D8D" w:rsidRPr="00BA060A">
        <w:rPr>
          <w:sz w:val="26"/>
          <w:szCs w:val="26"/>
        </w:rPr>
        <w:t>datus</w:t>
      </w:r>
      <w:r w:rsidR="00202310" w:rsidRPr="00BA060A">
        <w:rPr>
          <w:sz w:val="26"/>
          <w:szCs w:val="26"/>
        </w:rPr>
        <w:t>, ar kuriem tiek novērtēti</w:t>
      </w:r>
      <w:r w:rsidRPr="00BA060A">
        <w:rPr>
          <w:sz w:val="26"/>
          <w:szCs w:val="26"/>
        </w:rPr>
        <w:t xml:space="preserve"> ziņošanas, izmeklēšanas un tiesvedības</w:t>
      </w:r>
      <w:r w:rsidR="00202310" w:rsidRPr="00BA060A">
        <w:rPr>
          <w:sz w:val="26"/>
          <w:szCs w:val="26"/>
        </w:rPr>
        <w:t xml:space="preserve"> posmi noziedzīgi iegūtu līdzekļu</w:t>
      </w:r>
      <w:r w:rsidRPr="00BA060A">
        <w:rPr>
          <w:sz w:val="26"/>
          <w:szCs w:val="26"/>
        </w:rPr>
        <w:t xml:space="preserve"> legalizāci</w:t>
      </w:r>
      <w:r w:rsidR="00F80D8D" w:rsidRPr="00BA060A">
        <w:rPr>
          <w:sz w:val="26"/>
          <w:szCs w:val="26"/>
        </w:rPr>
        <w:t xml:space="preserve">jas un terorisma un </w:t>
      </w:r>
      <w:proofErr w:type="spellStart"/>
      <w:r w:rsidR="00F80D8D" w:rsidRPr="00BA060A">
        <w:rPr>
          <w:sz w:val="26"/>
          <w:szCs w:val="26"/>
        </w:rPr>
        <w:t>proliferāci</w:t>
      </w:r>
      <w:r w:rsidRPr="00BA060A">
        <w:rPr>
          <w:sz w:val="26"/>
          <w:szCs w:val="26"/>
        </w:rPr>
        <w:t>jas</w:t>
      </w:r>
      <w:proofErr w:type="spellEnd"/>
      <w:r w:rsidRPr="00BA060A">
        <w:rPr>
          <w:sz w:val="26"/>
          <w:szCs w:val="26"/>
        </w:rPr>
        <w:t xml:space="preserve"> </w:t>
      </w:r>
      <w:r w:rsidR="00F80D8D" w:rsidRPr="00BA060A">
        <w:rPr>
          <w:sz w:val="26"/>
          <w:szCs w:val="26"/>
        </w:rPr>
        <w:t>finansēšanas</w:t>
      </w:r>
      <w:r w:rsidRPr="00BA060A">
        <w:rPr>
          <w:sz w:val="26"/>
          <w:szCs w:val="26"/>
        </w:rPr>
        <w:t xml:space="preserve"> novēršanas jomā, tai skaitā statistiskā informācija par </w:t>
      </w:r>
      <w:r w:rsidR="00202310" w:rsidRPr="00BA060A">
        <w:rPr>
          <w:sz w:val="26"/>
          <w:szCs w:val="26"/>
        </w:rPr>
        <w:t xml:space="preserve">Finanšu izlūkošanas dienestam ziņoto </w:t>
      </w:r>
      <w:r w:rsidRPr="00BA060A">
        <w:rPr>
          <w:sz w:val="26"/>
          <w:szCs w:val="26"/>
        </w:rPr>
        <w:t>aizdomīgu darījumu skaitu</w:t>
      </w:r>
      <w:r w:rsidR="00202310" w:rsidRPr="00BA060A">
        <w:rPr>
          <w:sz w:val="26"/>
          <w:szCs w:val="26"/>
        </w:rPr>
        <w:t xml:space="preserve"> un Fina</w:t>
      </w:r>
      <w:r w:rsidR="00645505" w:rsidRPr="00BA060A">
        <w:rPr>
          <w:sz w:val="26"/>
          <w:szCs w:val="26"/>
        </w:rPr>
        <w:t>nšu izlūkošanas dienesta veiktajiem</w:t>
      </w:r>
      <w:r w:rsidR="00202310" w:rsidRPr="00BA060A">
        <w:rPr>
          <w:sz w:val="26"/>
          <w:szCs w:val="26"/>
        </w:rPr>
        <w:t xml:space="preserve"> pasākumi</w:t>
      </w:r>
      <w:r w:rsidR="00645505" w:rsidRPr="00BA060A">
        <w:rPr>
          <w:sz w:val="26"/>
          <w:szCs w:val="26"/>
        </w:rPr>
        <w:t>em</w:t>
      </w:r>
      <w:r w:rsidR="00202310" w:rsidRPr="00BA060A">
        <w:rPr>
          <w:sz w:val="26"/>
          <w:szCs w:val="26"/>
        </w:rPr>
        <w:t xml:space="preserve">, iepriekšējā gada laikā izmeklēto gadījumu un kriminālvajāšanai nodoto personu skaitu, par noziedzīgi iegūtu līdzekļu legalizācijas vai terorisma un </w:t>
      </w:r>
      <w:proofErr w:type="spellStart"/>
      <w:r w:rsidR="00202310" w:rsidRPr="00BA060A">
        <w:rPr>
          <w:sz w:val="26"/>
          <w:szCs w:val="26"/>
        </w:rPr>
        <w:t>proliferācijas</w:t>
      </w:r>
      <w:proofErr w:type="spellEnd"/>
      <w:r w:rsidR="00202310" w:rsidRPr="00BA060A">
        <w:rPr>
          <w:sz w:val="26"/>
          <w:szCs w:val="26"/>
        </w:rPr>
        <w:t xml:space="preserve"> finansēšanas noziedzīgiem nodar</w:t>
      </w:r>
      <w:r w:rsidR="00645505" w:rsidRPr="00BA060A">
        <w:rPr>
          <w:sz w:val="26"/>
          <w:szCs w:val="26"/>
        </w:rPr>
        <w:t>ījumiem notiesāto personu s</w:t>
      </w:r>
      <w:r w:rsidR="00E2750D" w:rsidRPr="00BA060A">
        <w:rPr>
          <w:sz w:val="26"/>
          <w:szCs w:val="26"/>
        </w:rPr>
        <w:t>kaitu</w:t>
      </w:r>
      <w:r w:rsidR="00202310" w:rsidRPr="00BA060A">
        <w:rPr>
          <w:sz w:val="26"/>
          <w:szCs w:val="26"/>
        </w:rPr>
        <w:t>, apturēto un konfisc</w:t>
      </w:r>
      <w:r w:rsidR="00E2750D" w:rsidRPr="00BA060A">
        <w:rPr>
          <w:sz w:val="26"/>
          <w:szCs w:val="26"/>
        </w:rPr>
        <w:t>ēto līdzekļu apjomu</w:t>
      </w:r>
      <w:r w:rsidR="00F80D8D" w:rsidRPr="00BA060A">
        <w:rPr>
          <w:sz w:val="26"/>
          <w:szCs w:val="26"/>
        </w:rPr>
        <w:t>;</w:t>
      </w:r>
    </w:p>
    <w:p w14:paraId="392FAE46" w14:textId="51F4791F" w:rsidR="00202310" w:rsidRPr="00BA060A" w:rsidRDefault="007724CA" w:rsidP="00202310">
      <w:pPr>
        <w:spacing w:line="20" w:lineRule="atLeast"/>
        <w:jc w:val="both"/>
        <w:rPr>
          <w:sz w:val="26"/>
          <w:szCs w:val="26"/>
        </w:rPr>
      </w:pPr>
      <w:r w:rsidRPr="00BA060A">
        <w:rPr>
          <w:sz w:val="26"/>
          <w:szCs w:val="26"/>
        </w:rPr>
        <w:t>4</w:t>
      </w:r>
      <w:r w:rsidR="00202310" w:rsidRPr="00BA060A">
        <w:rPr>
          <w:sz w:val="26"/>
          <w:szCs w:val="26"/>
        </w:rPr>
        <w:t>)</w:t>
      </w:r>
      <w:r w:rsidR="00202310" w:rsidRPr="00BA060A">
        <w:rPr>
          <w:sz w:val="26"/>
          <w:szCs w:val="26"/>
        </w:rPr>
        <w:tab/>
        <w:t>pārrobežu informācijas pieprasījumu skaits, kurus Finanšu izlūkošanas dienests ir iesniedzis, saņēmis vai atteicis</w:t>
      </w:r>
      <w:r w:rsidR="00E2750D" w:rsidRPr="00BA060A">
        <w:rPr>
          <w:sz w:val="26"/>
          <w:szCs w:val="26"/>
        </w:rPr>
        <w:t>,</w:t>
      </w:r>
      <w:r w:rsidR="00202310" w:rsidRPr="00BA060A">
        <w:rPr>
          <w:sz w:val="26"/>
          <w:szCs w:val="26"/>
        </w:rPr>
        <w:t xml:space="preserve"> vai pilnībā vai daļēji atbildējis vai saņēmis atteikumu sniegt atbildi;</w:t>
      </w:r>
    </w:p>
    <w:p w14:paraId="71CDD195" w14:textId="6414461F" w:rsidR="007724CA" w:rsidRPr="00BA060A" w:rsidRDefault="007724CA" w:rsidP="00202310">
      <w:pPr>
        <w:spacing w:line="20" w:lineRule="atLeast"/>
        <w:jc w:val="both"/>
        <w:rPr>
          <w:sz w:val="26"/>
          <w:szCs w:val="26"/>
        </w:rPr>
      </w:pPr>
      <w:r w:rsidRPr="00BA060A">
        <w:rPr>
          <w:sz w:val="26"/>
          <w:szCs w:val="26"/>
        </w:rPr>
        <w:t xml:space="preserve">5) </w:t>
      </w:r>
      <w:r w:rsidR="00BD37B4" w:rsidRPr="00BA060A">
        <w:rPr>
          <w:sz w:val="26"/>
          <w:szCs w:val="26"/>
        </w:rPr>
        <w:t>uzraudzības un kontroles institūciju</w:t>
      </w:r>
      <w:r w:rsidR="006D3AD6" w:rsidRPr="00BA060A">
        <w:rPr>
          <w:sz w:val="26"/>
          <w:szCs w:val="26"/>
        </w:rPr>
        <w:t xml:space="preserve"> </w:t>
      </w:r>
      <w:r w:rsidR="00F80D8D" w:rsidRPr="00BA060A">
        <w:rPr>
          <w:sz w:val="26"/>
          <w:szCs w:val="26"/>
        </w:rPr>
        <w:t>cilvēkresursi</w:t>
      </w:r>
      <w:r w:rsidR="006D3AD6" w:rsidRPr="00BA060A">
        <w:rPr>
          <w:sz w:val="26"/>
          <w:szCs w:val="26"/>
        </w:rPr>
        <w:t xml:space="preserve"> </w:t>
      </w:r>
      <w:r w:rsidR="00F80D8D" w:rsidRPr="00BA060A">
        <w:rPr>
          <w:sz w:val="26"/>
          <w:szCs w:val="26"/>
        </w:rPr>
        <w:t>cīņai</w:t>
      </w:r>
      <w:r w:rsidR="006D3AD6" w:rsidRPr="00BA060A">
        <w:rPr>
          <w:sz w:val="26"/>
          <w:szCs w:val="26"/>
        </w:rPr>
        <w:t xml:space="preserve"> ar noziedzīgi iegūtu līdzekļu </w:t>
      </w:r>
      <w:r w:rsidR="00F80D8D" w:rsidRPr="00BA060A">
        <w:rPr>
          <w:sz w:val="26"/>
          <w:szCs w:val="26"/>
        </w:rPr>
        <w:t>legalizāciju</w:t>
      </w:r>
      <w:r w:rsidR="006D3AD6" w:rsidRPr="00BA060A">
        <w:rPr>
          <w:sz w:val="26"/>
          <w:szCs w:val="26"/>
        </w:rPr>
        <w:t xml:space="preserve"> un terorisma un </w:t>
      </w:r>
      <w:proofErr w:type="spellStart"/>
      <w:r w:rsidR="006D3AD6" w:rsidRPr="00BA060A">
        <w:rPr>
          <w:sz w:val="26"/>
          <w:szCs w:val="26"/>
        </w:rPr>
        <w:t>proliferācijas</w:t>
      </w:r>
      <w:proofErr w:type="spellEnd"/>
      <w:r w:rsidR="006D3AD6" w:rsidRPr="00BA060A">
        <w:rPr>
          <w:sz w:val="26"/>
          <w:szCs w:val="26"/>
        </w:rPr>
        <w:t xml:space="preserve"> </w:t>
      </w:r>
      <w:r w:rsidR="00D92A19" w:rsidRPr="00BA060A">
        <w:rPr>
          <w:sz w:val="26"/>
          <w:szCs w:val="26"/>
        </w:rPr>
        <w:t>finansēšanu</w:t>
      </w:r>
      <w:r w:rsidR="006D3AD6" w:rsidRPr="00BA060A">
        <w:rPr>
          <w:sz w:val="26"/>
          <w:szCs w:val="26"/>
        </w:rPr>
        <w:t xml:space="preserve">, </w:t>
      </w:r>
      <w:r w:rsidRPr="00BA060A">
        <w:rPr>
          <w:sz w:val="26"/>
          <w:szCs w:val="26"/>
        </w:rPr>
        <w:t>kā arī</w:t>
      </w:r>
      <w:r w:rsidR="006D3AD6" w:rsidRPr="00BA060A">
        <w:rPr>
          <w:sz w:val="26"/>
          <w:szCs w:val="26"/>
        </w:rPr>
        <w:t xml:space="preserve"> Finanšu izlūkošanas dienesta cilvēkresursi</w:t>
      </w:r>
      <w:r w:rsidR="00BD37B4" w:rsidRPr="00BA060A">
        <w:rPr>
          <w:sz w:val="26"/>
          <w:szCs w:val="26"/>
        </w:rPr>
        <w:t xml:space="preserve"> šā</w:t>
      </w:r>
      <w:r w:rsidR="006D3AD6" w:rsidRPr="00BA060A">
        <w:rPr>
          <w:sz w:val="26"/>
          <w:szCs w:val="26"/>
        </w:rPr>
        <w:t xml:space="preserve"> likuma 51.panta pirmajā daļā noteikto pienākumu izpildei;</w:t>
      </w:r>
    </w:p>
    <w:p w14:paraId="1F2BEFB8" w14:textId="2D89E41D" w:rsidR="007724CA" w:rsidRPr="00BA060A" w:rsidRDefault="007724CA" w:rsidP="007724CA">
      <w:pPr>
        <w:spacing w:line="20" w:lineRule="atLeast"/>
        <w:jc w:val="both"/>
        <w:rPr>
          <w:sz w:val="26"/>
          <w:szCs w:val="26"/>
        </w:rPr>
      </w:pPr>
      <w:r w:rsidRPr="00BA060A">
        <w:rPr>
          <w:sz w:val="26"/>
          <w:szCs w:val="26"/>
        </w:rPr>
        <w:t xml:space="preserve">6) uzraudzības un kontroles institūciju veikto klātienes un neklātienes pārbaužu un konstatēto pārkāpumu skaits, kā arī informācija par </w:t>
      </w:r>
      <w:r w:rsidR="00183288" w:rsidRPr="00BA060A">
        <w:rPr>
          <w:sz w:val="26"/>
          <w:szCs w:val="26"/>
        </w:rPr>
        <w:t xml:space="preserve">piemērotajām </w:t>
      </w:r>
      <w:r w:rsidRPr="00BA060A">
        <w:rPr>
          <w:sz w:val="26"/>
          <w:szCs w:val="26"/>
        </w:rPr>
        <w:t>sankcijām vai citiem pasākumiem</w:t>
      </w:r>
      <w:r w:rsidR="006D3AD6" w:rsidRPr="00BA060A">
        <w:rPr>
          <w:sz w:val="26"/>
          <w:szCs w:val="26"/>
        </w:rPr>
        <w:t>.</w:t>
      </w:r>
    </w:p>
    <w:p w14:paraId="7B270B1D" w14:textId="64E8C424" w:rsidR="007724CA" w:rsidRPr="00BA060A" w:rsidRDefault="00D84775" w:rsidP="00202310">
      <w:pPr>
        <w:spacing w:line="20" w:lineRule="atLeast"/>
        <w:jc w:val="both"/>
        <w:rPr>
          <w:sz w:val="26"/>
          <w:szCs w:val="26"/>
        </w:rPr>
      </w:pPr>
      <w:r w:rsidRPr="00BA060A">
        <w:rPr>
          <w:sz w:val="26"/>
          <w:szCs w:val="26"/>
        </w:rPr>
        <w:t xml:space="preserve">(3) Finanšu izlūkošanas dienests reizi gadā publicē konsolidētu šā panta otrajā daļā minētās statistikas pārskatu.” </w:t>
      </w:r>
    </w:p>
    <w:p w14:paraId="5C049F99" w14:textId="0E9E594E" w:rsidR="00A74A0A" w:rsidRPr="00BA060A" w:rsidRDefault="00183288" w:rsidP="00A74A0A">
      <w:pPr>
        <w:spacing w:line="20" w:lineRule="atLeast"/>
        <w:ind w:firstLine="567"/>
        <w:jc w:val="both"/>
        <w:rPr>
          <w:sz w:val="26"/>
          <w:szCs w:val="26"/>
        </w:rPr>
      </w:pPr>
      <w:r w:rsidRPr="00BA060A">
        <w:rPr>
          <w:sz w:val="26"/>
          <w:szCs w:val="26"/>
        </w:rPr>
        <w:t>2</w:t>
      </w:r>
      <w:r w:rsidR="001F4458" w:rsidRPr="00BA060A">
        <w:rPr>
          <w:sz w:val="26"/>
          <w:szCs w:val="26"/>
        </w:rPr>
        <w:t>6</w:t>
      </w:r>
      <w:r w:rsidR="00A74A0A" w:rsidRPr="00BA060A">
        <w:rPr>
          <w:sz w:val="26"/>
          <w:szCs w:val="26"/>
        </w:rPr>
        <w:t>. 62.pantā:</w:t>
      </w:r>
    </w:p>
    <w:p w14:paraId="50B98593" w14:textId="6EC5A8F7" w:rsidR="00781F13" w:rsidRPr="00BA060A" w:rsidRDefault="00A74A0A" w:rsidP="00A74A0A">
      <w:pPr>
        <w:spacing w:line="20" w:lineRule="atLeast"/>
        <w:ind w:firstLine="567"/>
        <w:jc w:val="both"/>
        <w:rPr>
          <w:sz w:val="26"/>
          <w:szCs w:val="26"/>
        </w:rPr>
      </w:pPr>
      <w:r w:rsidRPr="00BA060A">
        <w:rPr>
          <w:sz w:val="26"/>
          <w:szCs w:val="26"/>
        </w:rPr>
        <w:t xml:space="preserve">papildināt </w:t>
      </w:r>
      <w:r w:rsidR="00C30237" w:rsidRPr="00BA060A">
        <w:rPr>
          <w:sz w:val="26"/>
          <w:szCs w:val="26"/>
        </w:rPr>
        <w:t>ar 1.</w:t>
      </w:r>
      <w:r w:rsidR="00C30237" w:rsidRPr="00BA060A">
        <w:rPr>
          <w:sz w:val="26"/>
          <w:szCs w:val="26"/>
          <w:vertAlign w:val="superscript"/>
        </w:rPr>
        <w:t>2</w:t>
      </w:r>
      <w:r w:rsidR="00C30237" w:rsidRPr="00BA060A">
        <w:rPr>
          <w:sz w:val="26"/>
          <w:szCs w:val="26"/>
        </w:rPr>
        <w:t xml:space="preserve"> </w:t>
      </w:r>
      <w:r w:rsidR="008808A6" w:rsidRPr="00BA060A">
        <w:rPr>
          <w:sz w:val="26"/>
          <w:szCs w:val="26"/>
        </w:rPr>
        <w:t>un 1</w:t>
      </w:r>
      <w:r w:rsidR="00183288" w:rsidRPr="00BA060A">
        <w:rPr>
          <w:sz w:val="26"/>
          <w:szCs w:val="26"/>
        </w:rPr>
        <w:t>.</w:t>
      </w:r>
      <w:r w:rsidR="008808A6" w:rsidRPr="00BA060A">
        <w:rPr>
          <w:sz w:val="26"/>
          <w:szCs w:val="26"/>
          <w:vertAlign w:val="superscript"/>
        </w:rPr>
        <w:t xml:space="preserve">3 </w:t>
      </w:r>
      <w:r w:rsidR="00C30237" w:rsidRPr="00BA060A">
        <w:rPr>
          <w:sz w:val="26"/>
          <w:szCs w:val="26"/>
        </w:rPr>
        <w:t>daļu šādā redakcijā:</w:t>
      </w:r>
    </w:p>
    <w:p w14:paraId="70D9F9C7" w14:textId="350D6BE4" w:rsidR="00C30237" w:rsidRPr="00BA060A" w:rsidRDefault="00C30237" w:rsidP="008808A6">
      <w:pPr>
        <w:spacing w:after="0" w:line="240" w:lineRule="auto"/>
        <w:ind w:firstLine="567"/>
        <w:jc w:val="both"/>
        <w:rPr>
          <w:sz w:val="26"/>
          <w:szCs w:val="26"/>
        </w:rPr>
      </w:pPr>
      <w:r w:rsidRPr="00BA060A">
        <w:rPr>
          <w:sz w:val="26"/>
          <w:szCs w:val="26"/>
        </w:rPr>
        <w:t>“(1.</w:t>
      </w:r>
      <w:r w:rsidRPr="00BA060A">
        <w:rPr>
          <w:sz w:val="26"/>
          <w:szCs w:val="26"/>
          <w:vertAlign w:val="superscript"/>
        </w:rPr>
        <w:t>2</w:t>
      </w:r>
      <w:r w:rsidRPr="00BA060A">
        <w:rPr>
          <w:sz w:val="26"/>
          <w:szCs w:val="26"/>
        </w:rPr>
        <w:t xml:space="preserve">) Saņemot ārvalstu pilnvarotās iestādes pieprasījumu, Finanšu izlūkošanas dienests īsteno šajā likumā paredzētās tiesības, lai saņemtu un analizētu informāciju, kas nepieciešama pieprasījuma izskatīšanai. Finanšu izlūkošanas dienests atbildi uz pieprasījumu sniedz iespējami īsākā termiņā, ņemot vērā pieprasījuma raksturu, steidzamību un noslēgtos sadarbības līgumus.  </w:t>
      </w:r>
    </w:p>
    <w:p w14:paraId="48BB021F" w14:textId="217C0D69" w:rsidR="008808A6" w:rsidRPr="00BA060A" w:rsidRDefault="008808A6" w:rsidP="00BE2AF0">
      <w:pPr>
        <w:spacing w:after="0" w:line="240" w:lineRule="auto"/>
        <w:ind w:firstLine="567"/>
        <w:jc w:val="both"/>
        <w:rPr>
          <w:sz w:val="26"/>
          <w:szCs w:val="26"/>
        </w:rPr>
      </w:pPr>
      <w:r w:rsidRPr="00BA060A">
        <w:rPr>
          <w:sz w:val="26"/>
          <w:szCs w:val="26"/>
        </w:rPr>
        <w:t>(1.</w:t>
      </w:r>
      <w:r w:rsidRPr="00BA060A">
        <w:rPr>
          <w:sz w:val="26"/>
          <w:szCs w:val="26"/>
          <w:vertAlign w:val="superscript"/>
        </w:rPr>
        <w:t>3</w:t>
      </w:r>
      <w:r w:rsidRPr="00BA060A">
        <w:rPr>
          <w:sz w:val="26"/>
          <w:szCs w:val="26"/>
        </w:rPr>
        <w:t>)</w:t>
      </w:r>
      <w:r w:rsidRPr="00BA060A">
        <w:rPr>
          <w:rFonts w:ascii="OpenSans" w:hAnsi="OpenSans" w:cs="OpenSans"/>
          <w:sz w:val="26"/>
          <w:szCs w:val="26"/>
        </w:rPr>
        <w:t xml:space="preserve"> </w:t>
      </w:r>
      <w:r w:rsidRPr="00BA060A">
        <w:rPr>
          <w:sz w:val="26"/>
          <w:szCs w:val="26"/>
        </w:rPr>
        <w:t>Finanšu izlūkošanas dienests apmainās ar informāciju un sniedz palīdzību noziegumu iz</w:t>
      </w:r>
      <w:r w:rsidR="009D61C0" w:rsidRPr="00BA060A">
        <w:rPr>
          <w:sz w:val="26"/>
          <w:szCs w:val="26"/>
        </w:rPr>
        <w:t>m</w:t>
      </w:r>
      <w:r w:rsidRPr="00BA060A">
        <w:rPr>
          <w:sz w:val="26"/>
          <w:szCs w:val="26"/>
        </w:rPr>
        <w:t>eklēšanā ārvalstu pilnvarotajiem subjektiem arī gadījumos, kad nacionālie un dalībvalsts vai trešās valsts noteikumi par noziedzīgiem nodarījumiem nodokļu jomā ir atšķirīgi.”</w:t>
      </w:r>
      <w:r w:rsidR="00183288" w:rsidRPr="00BA060A">
        <w:rPr>
          <w:sz w:val="26"/>
          <w:szCs w:val="26"/>
        </w:rPr>
        <w:t>;</w:t>
      </w:r>
    </w:p>
    <w:p w14:paraId="21651FF1" w14:textId="77777777" w:rsidR="00A74A0A" w:rsidRPr="00BA060A" w:rsidRDefault="00A74A0A" w:rsidP="00BE2AF0">
      <w:pPr>
        <w:spacing w:after="0" w:line="240" w:lineRule="auto"/>
        <w:ind w:firstLine="567"/>
        <w:jc w:val="both"/>
        <w:rPr>
          <w:sz w:val="26"/>
          <w:szCs w:val="26"/>
        </w:rPr>
      </w:pPr>
    </w:p>
    <w:p w14:paraId="5F3C22D2" w14:textId="4A49A843" w:rsidR="00A74A0A" w:rsidRPr="00BA060A" w:rsidRDefault="00A74A0A" w:rsidP="00BE2AF0">
      <w:pPr>
        <w:spacing w:after="0" w:line="240" w:lineRule="auto"/>
        <w:ind w:firstLine="567"/>
        <w:jc w:val="both"/>
        <w:rPr>
          <w:sz w:val="26"/>
          <w:szCs w:val="26"/>
        </w:rPr>
      </w:pPr>
      <w:r w:rsidRPr="00BA060A">
        <w:rPr>
          <w:sz w:val="26"/>
          <w:szCs w:val="26"/>
        </w:rPr>
        <w:t>papildināt otro daļu ar jaunu pirmo teikumu šādā redakcijā:</w:t>
      </w:r>
    </w:p>
    <w:p w14:paraId="06C8E7E9" w14:textId="77777777" w:rsidR="00A74A0A" w:rsidRPr="00BA060A" w:rsidRDefault="00A74A0A" w:rsidP="00BE2AF0">
      <w:pPr>
        <w:spacing w:after="0" w:line="240" w:lineRule="auto"/>
        <w:ind w:firstLine="567"/>
        <w:jc w:val="both"/>
        <w:rPr>
          <w:sz w:val="26"/>
          <w:szCs w:val="26"/>
        </w:rPr>
      </w:pPr>
    </w:p>
    <w:p w14:paraId="1268ACEE" w14:textId="3C6A16C8" w:rsidR="00BE2AF0" w:rsidRPr="00BA060A" w:rsidRDefault="00A74A0A" w:rsidP="00BE2AF0">
      <w:pPr>
        <w:spacing w:after="0" w:line="240" w:lineRule="auto"/>
        <w:ind w:firstLine="567"/>
        <w:jc w:val="both"/>
        <w:rPr>
          <w:sz w:val="26"/>
          <w:szCs w:val="26"/>
        </w:rPr>
      </w:pPr>
      <w:r w:rsidRPr="00BA060A">
        <w:rPr>
          <w:sz w:val="26"/>
          <w:szCs w:val="26"/>
        </w:rPr>
        <w:t>“Informācijas pieprasījumā iekļauj informāciju par konstatētajiem faktiem, pieprasījuma iemesliem un informācijas izmantošanas veidiem.”</w:t>
      </w:r>
      <w:r w:rsidR="00F17F7B" w:rsidRPr="00BA060A">
        <w:rPr>
          <w:sz w:val="26"/>
          <w:szCs w:val="26"/>
        </w:rPr>
        <w:t>;</w:t>
      </w:r>
      <w:r w:rsidRPr="00BA060A">
        <w:rPr>
          <w:sz w:val="26"/>
          <w:szCs w:val="26"/>
        </w:rPr>
        <w:t xml:space="preserve"> </w:t>
      </w:r>
    </w:p>
    <w:p w14:paraId="0396080B" w14:textId="1B0F09DA" w:rsidR="00E32EA7" w:rsidRPr="00BA060A" w:rsidRDefault="00E32EA7" w:rsidP="00BE2AF0">
      <w:pPr>
        <w:spacing w:after="0" w:line="240" w:lineRule="auto"/>
        <w:ind w:firstLine="567"/>
        <w:jc w:val="both"/>
        <w:rPr>
          <w:sz w:val="26"/>
          <w:szCs w:val="26"/>
        </w:rPr>
      </w:pPr>
    </w:p>
    <w:p w14:paraId="2AF9A133" w14:textId="22F82923" w:rsidR="00E32EA7" w:rsidRPr="00BA060A" w:rsidRDefault="00E32EA7" w:rsidP="00BE2AF0">
      <w:pPr>
        <w:spacing w:after="0" w:line="240" w:lineRule="auto"/>
        <w:ind w:firstLine="567"/>
        <w:jc w:val="both"/>
        <w:rPr>
          <w:sz w:val="26"/>
          <w:szCs w:val="26"/>
        </w:rPr>
      </w:pPr>
      <w:r w:rsidRPr="00BA060A">
        <w:rPr>
          <w:sz w:val="26"/>
          <w:szCs w:val="26"/>
        </w:rPr>
        <w:t xml:space="preserve">papildināt trešās daļas ievaddaļu pēc vārda “pamatojumu” ar vārdiem “un neierobežojot informācijas apmaiņu analītiskiem nolūkiem”. </w:t>
      </w:r>
    </w:p>
    <w:p w14:paraId="23EC6488" w14:textId="77777777" w:rsidR="00E32EA7" w:rsidRPr="00BA060A" w:rsidRDefault="00E32EA7" w:rsidP="00BE2AF0">
      <w:pPr>
        <w:spacing w:after="0" w:line="240" w:lineRule="auto"/>
        <w:ind w:firstLine="567"/>
        <w:jc w:val="both"/>
        <w:rPr>
          <w:sz w:val="26"/>
          <w:szCs w:val="26"/>
        </w:rPr>
      </w:pPr>
    </w:p>
    <w:p w14:paraId="6E33CF90" w14:textId="34DB2715" w:rsidR="00952225" w:rsidRPr="00BA060A" w:rsidRDefault="00BF77F5" w:rsidP="00C30237">
      <w:pPr>
        <w:spacing w:line="20" w:lineRule="atLeast"/>
        <w:ind w:firstLine="567"/>
        <w:jc w:val="both"/>
        <w:rPr>
          <w:sz w:val="26"/>
          <w:szCs w:val="26"/>
        </w:rPr>
      </w:pPr>
      <w:r w:rsidRPr="00BA060A">
        <w:rPr>
          <w:sz w:val="26"/>
          <w:szCs w:val="26"/>
        </w:rPr>
        <w:lastRenderedPageBreak/>
        <w:t>2</w:t>
      </w:r>
      <w:r w:rsidR="001F4458" w:rsidRPr="00BA060A">
        <w:rPr>
          <w:sz w:val="26"/>
          <w:szCs w:val="26"/>
        </w:rPr>
        <w:t>7</w:t>
      </w:r>
      <w:r w:rsidR="00F666B0" w:rsidRPr="00BA060A">
        <w:rPr>
          <w:sz w:val="26"/>
          <w:szCs w:val="26"/>
        </w:rPr>
        <w:t>. Papildināt 77.pantu ar ceturto daļu šādā redakcijā:</w:t>
      </w:r>
    </w:p>
    <w:p w14:paraId="7E2A693B" w14:textId="5ED98FF4" w:rsidR="00F666B0" w:rsidRPr="00BA060A" w:rsidRDefault="00F666B0" w:rsidP="00545E98">
      <w:pPr>
        <w:spacing w:line="20" w:lineRule="atLeast"/>
        <w:ind w:firstLine="567"/>
        <w:jc w:val="both"/>
        <w:rPr>
          <w:sz w:val="26"/>
          <w:szCs w:val="26"/>
        </w:rPr>
      </w:pPr>
      <w:r w:rsidRPr="00BA060A">
        <w:rPr>
          <w:sz w:val="26"/>
          <w:szCs w:val="26"/>
        </w:rPr>
        <w:t xml:space="preserve">“(4) </w:t>
      </w:r>
      <w:r w:rsidR="00545E98" w:rsidRPr="00BA060A">
        <w:rPr>
          <w:sz w:val="26"/>
          <w:szCs w:val="26"/>
        </w:rPr>
        <w:t xml:space="preserve">Uzraudzības un kontroles institūcijas, piemērojot šā likuma 78. pantā noteiktās sankcijas, </w:t>
      </w:r>
      <w:r w:rsidRPr="00BA060A">
        <w:rPr>
          <w:sz w:val="26"/>
          <w:szCs w:val="26"/>
        </w:rPr>
        <w:t>cieši sadarbojas, lai</w:t>
      </w:r>
      <w:r w:rsidR="00A014C0" w:rsidRPr="00BA060A">
        <w:rPr>
          <w:sz w:val="26"/>
          <w:szCs w:val="26"/>
        </w:rPr>
        <w:t xml:space="preserve"> koordinētu rīcību pārrobežu lietās un</w:t>
      </w:r>
      <w:r w:rsidRPr="00BA060A">
        <w:rPr>
          <w:sz w:val="26"/>
          <w:szCs w:val="26"/>
        </w:rPr>
        <w:t xml:space="preserve"> nodrošinātu, ka </w:t>
      </w:r>
      <w:r w:rsidR="00545E98" w:rsidRPr="00BA060A">
        <w:rPr>
          <w:sz w:val="26"/>
          <w:szCs w:val="26"/>
        </w:rPr>
        <w:t xml:space="preserve">piemērotās administratīvās sankcijas </w:t>
      </w:r>
      <w:r w:rsidRPr="00BA060A">
        <w:rPr>
          <w:sz w:val="26"/>
          <w:szCs w:val="26"/>
        </w:rPr>
        <w:t xml:space="preserve">vai </w:t>
      </w:r>
      <w:r w:rsidR="00545E98" w:rsidRPr="00BA060A">
        <w:rPr>
          <w:sz w:val="26"/>
          <w:szCs w:val="26"/>
        </w:rPr>
        <w:t xml:space="preserve">pasākumi </w:t>
      </w:r>
      <w:r w:rsidR="00A014C0" w:rsidRPr="00BA060A">
        <w:rPr>
          <w:sz w:val="26"/>
          <w:szCs w:val="26"/>
        </w:rPr>
        <w:t>sasniedz paredzēto mērķi.”</w:t>
      </w:r>
      <w:r w:rsidR="00EC622E" w:rsidRPr="00BA060A">
        <w:rPr>
          <w:sz w:val="26"/>
          <w:szCs w:val="26"/>
        </w:rPr>
        <w:t>.</w:t>
      </w:r>
      <w:r w:rsidR="00A014C0" w:rsidRPr="00BA060A">
        <w:rPr>
          <w:sz w:val="26"/>
          <w:szCs w:val="26"/>
        </w:rPr>
        <w:t xml:space="preserve"> </w:t>
      </w:r>
    </w:p>
    <w:p w14:paraId="058927E8" w14:textId="08E506F3" w:rsidR="006E309B" w:rsidRPr="00BA060A" w:rsidRDefault="00EC622E" w:rsidP="00545E98">
      <w:pPr>
        <w:spacing w:line="20" w:lineRule="atLeast"/>
        <w:ind w:firstLine="567"/>
        <w:jc w:val="both"/>
        <w:rPr>
          <w:sz w:val="26"/>
          <w:szCs w:val="26"/>
        </w:rPr>
      </w:pPr>
      <w:r w:rsidRPr="00BA060A">
        <w:rPr>
          <w:sz w:val="26"/>
          <w:szCs w:val="26"/>
        </w:rPr>
        <w:t>2</w:t>
      </w:r>
      <w:r w:rsidR="001F4458" w:rsidRPr="00BA060A">
        <w:rPr>
          <w:sz w:val="26"/>
          <w:szCs w:val="26"/>
        </w:rPr>
        <w:t>8</w:t>
      </w:r>
      <w:r w:rsidR="006E309B" w:rsidRPr="00BA060A">
        <w:rPr>
          <w:sz w:val="26"/>
          <w:szCs w:val="26"/>
        </w:rPr>
        <w:t xml:space="preserve">. </w:t>
      </w:r>
      <w:r w:rsidR="00965741" w:rsidRPr="00BA060A">
        <w:rPr>
          <w:sz w:val="26"/>
          <w:szCs w:val="26"/>
        </w:rPr>
        <w:t>78.pantā:</w:t>
      </w:r>
    </w:p>
    <w:p w14:paraId="770BDA07" w14:textId="67C13397" w:rsidR="00EA2623" w:rsidRPr="00BA060A" w:rsidRDefault="00EA2623" w:rsidP="00545E98">
      <w:pPr>
        <w:spacing w:line="20" w:lineRule="atLeast"/>
        <w:ind w:firstLine="567"/>
        <w:jc w:val="both"/>
        <w:rPr>
          <w:sz w:val="26"/>
          <w:szCs w:val="26"/>
        </w:rPr>
      </w:pPr>
      <w:r w:rsidRPr="00BA060A">
        <w:rPr>
          <w:sz w:val="26"/>
          <w:szCs w:val="26"/>
        </w:rPr>
        <w:t>izteikt pirmās daļa trešo punktu šādā redakcijā:</w:t>
      </w:r>
    </w:p>
    <w:p w14:paraId="79E5079C" w14:textId="5A35D60C" w:rsidR="00EA2623" w:rsidRPr="00BA060A" w:rsidRDefault="00EA2623" w:rsidP="00EA2623">
      <w:pPr>
        <w:spacing w:line="20" w:lineRule="atLeast"/>
        <w:ind w:firstLine="567"/>
        <w:jc w:val="both"/>
        <w:rPr>
          <w:sz w:val="26"/>
          <w:szCs w:val="26"/>
        </w:rPr>
      </w:pPr>
      <w:r w:rsidRPr="00BA060A">
        <w:rPr>
          <w:sz w:val="26"/>
          <w:szCs w:val="26"/>
        </w:rPr>
        <w:t xml:space="preserve">“3) uzlikt par pārkāpumu atbildīgajai personai (fiziskajai vai juridiskajai) soda naudu divkāršā apmērā no pārkāpuma rezultātā iegūtās peļņas, ja to iespējams aprēķināt, vai līdz 1 000 000 </w:t>
      </w:r>
      <w:proofErr w:type="spellStart"/>
      <w:r w:rsidRPr="00BA060A">
        <w:rPr>
          <w:i/>
          <w:iCs/>
          <w:sz w:val="26"/>
          <w:szCs w:val="26"/>
        </w:rPr>
        <w:t>euro</w:t>
      </w:r>
      <w:proofErr w:type="spellEnd"/>
      <w:r w:rsidRPr="00BA060A">
        <w:rPr>
          <w:sz w:val="26"/>
          <w:szCs w:val="26"/>
        </w:rPr>
        <w:t>;”</w:t>
      </w:r>
      <w:r w:rsidR="00FB2891" w:rsidRPr="00BA060A">
        <w:rPr>
          <w:sz w:val="26"/>
          <w:szCs w:val="26"/>
        </w:rPr>
        <w:t>;</w:t>
      </w:r>
    </w:p>
    <w:p w14:paraId="0F2EC394" w14:textId="51BD1920" w:rsidR="00EA2623" w:rsidRPr="00BA060A" w:rsidRDefault="003B188A" w:rsidP="00EA2623">
      <w:pPr>
        <w:spacing w:line="20" w:lineRule="atLeast"/>
        <w:ind w:firstLine="567"/>
        <w:jc w:val="both"/>
        <w:rPr>
          <w:sz w:val="26"/>
          <w:szCs w:val="26"/>
        </w:rPr>
      </w:pPr>
      <w:r w:rsidRPr="00BA060A">
        <w:rPr>
          <w:sz w:val="26"/>
          <w:szCs w:val="26"/>
        </w:rPr>
        <w:t>papildināt pirmās daļas 6.punktu pēc vārda “tās”  ar vārdiem “izbeigt un neatkārtot pārkāpumu”</w:t>
      </w:r>
      <w:r w:rsidR="00FB2891" w:rsidRPr="00BA060A">
        <w:rPr>
          <w:sz w:val="26"/>
          <w:szCs w:val="26"/>
        </w:rPr>
        <w:t>;</w:t>
      </w:r>
      <w:r w:rsidRPr="00BA060A">
        <w:rPr>
          <w:sz w:val="26"/>
          <w:szCs w:val="26"/>
        </w:rPr>
        <w:t xml:space="preserve"> </w:t>
      </w:r>
    </w:p>
    <w:p w14:paraId="2EEF8776" w14:textId="5E4302E3" w:rsidR="00965741" w:rsidRPr="00BA060A" w:rsidRDefault="00965741" w:rsidP="00965741">
      <w:pPr>
        <w:spacing w:line="20" w:lineRule="atLeast"/>
        <w:ind w:firstLine="567"/>
        <w:jc w:val="both"/>
        <w:rPr>
          <w:sz w:val="26"/>
          <w:szCs w:val="26"/>
        </w:rPr>
      </w:pPr>
      <w:r w:rsidRPr="00BA060A">
        <w:rPr>
          <w:sz w:val="26"/>
          <w:szCs w:val="26"/>
        </w:rPr>
        <w:t>papildināt ar 3.</w:t>
      </w:r>
      <w:r w:rsidRPr="00BA060A">
        <w:rPr>
          <w:sz w:val="26"/>
          <w:szCs w:val="26"/>
          <w:vertAlign w:val="superscript"/>
        </w:rPr>
        <w:t>1</w:t>
      </w:r>
      <w:r w:rsidRPr="00BA060A">
        <w:rPr>
          <w:sz w:val="26"/>
          <w:szCs w:val="26"/>
        </w:rPr>
        <w:t xml:space="preserve"> daļu šādā redakcijā:</w:t>
      </w:r>
    </w:p>
    <w:p w14:paraId="66750C64" w14:textId="273BBB13" w:rsidR="00965741" w:rsidRPr="00BA060A" w:rsidRDefault="00965741" w:rsidP="00965741">
      <w:pPr>
        <w:spacing w:line="20" w:lineRule="atLeast"/>
        <w:ind w:firstLine="567"/>
        <w:jc w:val="both"/>
        <w:rPr>
          <w:sz w:val="26"/>
          <w:szCs w:val="26"/>
        </w:rPr>
      </w:pPr>
      <w:r w:rsidRPr="00BA060A">
        <w:rPr>
          <w:sz w:val="26"/>
          <w:szCs w:val="26"/>
        </w:rPr>
        <w:t>“(3</w:t>
      </w:r>
      <w:r w:rsidRPr="00BA060A">
        <w:rPr>
          <w:sz w:val="26"/>
          <w:szCs w:val="26"/>
          <w:vertAlign w:val="superscript"/>
        </w:rPr>
        <w:t>1</w:t>
      </w:r>
      <w:r w:rsidRPr="00BA060A">
        <w:rPr>
          <w:sz w:val="26"/>
          <w:szCs w:val="26"/>
        </w:rPr>
        <w:t xml:space="preserve">) Par normatīvo aktu pārkāpumiem noziedzīgi iegūtu līdzekļu legalizācijas un terorisma un </w:t>
      </w:r>
      <w:proofErr w:type="spellStart"/>
      <w:r w:rsidRPr="00BA060A">
        <w:rPr>
          <w:sz w:val="26"/>
          <w:szCs w:val="26"/>
        </w:rPr>
        <w:t>proliferācijas</w:t>
      </w:r>
      <w:proofErr w:type="spellEnd"/>
      <w:r w:rsidRPr="00BA060A">
        <w:rPr>
          <w:sz w:val="26"/>
          <w:szCs w:val="26"/>
        </w:rPr>
        <w:t xml:space="preserve"> finansēšanas novēršanas jomā likuma subjektam var piemērot šā panta pirmajā daļā noteiktās sankcijas arī gadījumos, ja pārkāpumu likuma subjekta – juridiskās personas labā veikusi persona,  kas darbojas individuāli vai kādā no likuma subjekta struktūrvienībām un tai ir pilnvaras pārstāvēt juridisko personu, pieņemt lēmumus juridiskās personas vārdā vai kā citādi kontrolēt juridisko personu. Šādos gadījumos likuma subjekts ir atbildīgs arī par trūkumiem šo personu uzraudzībā un kontrolē.”</w:t>
      </w:r>
      <w:r w:rsidR="00FB2891" w:rsidRPr="00BA060A">
        <w:rPr>
          <w:sz w:val="26"/>
          <w:szCs w:val="26"/>
        </w:rPr>
        <w:t>;</w:t>
      </w:r>
      <w:r w:rsidRPr="00BA060A">
        <w:rPr>
          <w:sz w:val="26"/>
          <w:szCs w:val="26"/>
        </w:rPr>
        <w:t xml:space="preserve"> </w:t>
      </w:r>
    </w:p>
    <w:p w14:paraId="7FEF502C" w14:textId="5ED9259F" w:rsidR="00684D61" w:rsidRPr="00BA060A" w:rsidRDefault="00684D61" w:rsidP="00965741">
      <w:pPr>
        <w:spacing w:line="20" w:lineRule="atLeast"/>
        <w:ind w:firstLine="567"/>
        <w:jc w:val="both"/>
        <w:rPr>
          <w:sz w:val="26"/>
          <w:szCs w:val="26"/>
        </w:rPr>
      </w:pPr>
      <w:r w:rsidRPr="00BA060A">
        <w:rPr>
          <w:sz w:val="26"/>
          <w:szCs w:val="26"/>
        </w:rPr>
        <w:t xml:space="preserve">papildināt ceturto daļu </w:t>
      </w:r>
      <w:r w:rsidR="00FB2891" w:rsidRPr="00BA060A">
        <w:rPr>
          <w:sz w:val="26"/>
          <w:szCs w:val="26"/>
        </w:rPr>
        <w:t>pēc</w:t>
      </w:r>
      <w:r w:rsidRPr="00BA060A">
        <w:rPr>
          <w:sz w:val="26"/>
          <w:szCs w:val="26"/>
        </w:rPr>
        <w:t xml:space="preserve"> vārdiem “šādas darbības” ar vārdiem “par to informē attiecīgās dalībvalsts kredītiestāžu vai finanšu iestāžu uzraudzības institūciju un veic pasākumus, lai šādus pārkāpumus novērstu”</w:t>
      </w:r>
      <w:r w:rsidR="00FB2891" w:rsidRPr="00BA060A">
        <w:rPr>
          <w:sz w:val="26"/>
          <w:szCs w:val="26"/>
        </w:rPr>
        <w:t>;</w:t>
      </w:r>
    </w:p>
    <w:p w14:paraId="2970AED9" w14:textId="149B1862" w:rsidR="00E8588D" w:rsidRPr="00BA060A" w:rsidRDefault="00E8588D" w:rsidP="00965741">
      <w:pPr>
        <w:spacing w:line="20" w:lineRule="atLeast"/>
        <w:ind w:firstLine="567"/>
        <w:jc w:val="both"/>
        <w:rPr>
          <w:sz w:val="26"/>
          <w:szCs w:val="26"/>
        </w:rPr>
      </w:pPr>
      <w:r w:rsidRPr="00BA060A">
        <w:rPr>
          <w:sz w:val="26"/>
          <w:szCs w:val="26"/>
        </w:rPr>
        <w:t>papildināt piekto daļu aiz vārdiem “attiecīgās dalībvalsts kredītiestāžu vai finanšu iestāžu uzraudzības institūciju” ar vārdiem “un veic pasākumus, lai šādus pārkāpumus novērstu</w:t>
      </w:r>
      <w:r w:rsidR="00FB2891" w:rsidRPr="00BA060A">
        <w:rPr>
          <w:sz w:val="26"/>
          <w:szCs w:val="26"/>
        </w:rPr>
        <w:t>”;</w:t>
      </w:r>
    </w:p>
    <w:p w14:paraId="71E3E2E5" w14:textId="27CD249E" w:rsidR="00E8588D" w:rsidRPr="00BA060A" w:rsidRDefault="00E8588D" w:rsidP="00965741">
      <w:pPr>
        <w:spacing w:line="20" w:lineRule="atLeast"/>
        <w:ind w:firstLine="567"/>
        <w:jc w:val="both"/>
        <w:rPr>
          <w:sz w:val="26"/>
          <w:szCs w:val="26"/>
        </w:rPr>
      </w:pPr>
      <w:r w:rsidRPr="00BA060A">
        <w:rPr>
          <w:sz w:val="26"/>
          <w:szCs w:val="26"/>
        </w:rPr>
        <w:t>izteikt sesto daļu šādā redakcijā:</w:t>
      </w:r>
    </w:p>
    <w:p w14:paraId="7EE2B119" w14:textId="53300572" w:rsidR="00E8588D" w:rsidRPr="00BA060A" w:rsidRDefault="00290F04" w:rsidP="00290F04">
      <w:pPr>
        <w:spacing w:line="20" w:lineRule="atLeast"/>
        <w:ind w:firstLine="567"/>
        <w:jc w:val="both"/>
        <w:rPr>
          <w:sz w:val="26"/>
          <w:szCs w:val="26"/>
        </w:rPr>
      </w:pPr>
      <w:r w:rsidRPr="00BA060A">
        <w:rPr>
          <w:sz w:val="26"/>
          <w:szCs w:val="26"/>
        </w:rPr>
        <w:t xml:space="preserve">“(6) Lai novērstu būtiskus pārkāpumus, kuriem nepieciešama nekavējoša rīcība, uzraudzības un kontroles institūcija citā dalībvalstī licencētas kredītiestādes vai finanšu iestādes filiālei, kas darbojas Latvijā, vai citā dalībvalstī licencētai kredītiestādei vai finanšu iestādei, kas sniedz finanšu pakalpojumus, neatverot filiāli var piemērot šā panta pirmajā daļā noteiktās sankcijas, ja nepieciešams, </w:t>
      </w:r>
      <w:r w:rsidR="000C04CF" w:rsidRPr="00BA060A">
        <w:rPr>
          <w:sz w:val="26"/>
          <w:szCs w:val="26"/>
        </w:rPr>
        <w:t>sadarbojoties ar</w:t>
      </w:r>
      <w:r w:rsidRPr="00BA060A">
        <w:rPr>
          <w:sz w:val="26"/>
          <w:szCs w:val="26"/>
        </w:rPr>
        <w:t xml:space="preserve"> att</w:t>
      </w:r>
      <w:r w:rsidR="000C04CF" w:rsidRPr="00BA060A">
        <w:rPr>
          <w:sz w:val="26"/>
          <w:szCs w:val="26"/>
        </w:rPr>
        <w:t>iecīgās dalībvalsts kompetento iestādi</w:t>
      </w:r>
      <w:r w:rsidRPr="00BA060A">
        <w:rPr>
          <w:sz w:val="26"/>
          <w:szCs w:val="26"/>
        </w:rPr>
        <w:t>.”</w:t>
      </w:r>
      <w:r w:rsidR="008E3DE2" w:rsidRPr="00BA060A">
        <w:rPr>
          <w:sz w:val="26"/>
          <w:szCs w:val="26"/>
        </w:rPr>
        <w:t>;</w:t>
      </w:r>
    </w:p>
    <w:p w14:paraId="6E1D9311" w14:textId="289D75BC" w:rsidR="000024DF" w:rsidRPr="00BA060A" w:rsidRDefault="008E3DE2" w:rsidP="00965741">
      <w:pPr>
        <w:spacing w:line="20" w:lineRule="atLeast"/>
        <w:ind w:firstLine="567"/>
        <w:jc w:val="both"/>
        <w:rPr>
          <w:sz w:val="26"/>
          <w:szCs w:val="26"/>
        </w:rPr>
      </w:pPr>
      <w:r w:rsidRPr="00BA060A">
        <w:rPr>
          <w:sz w:val="26"/>
          <w:szCs w:val="26"/>
        </w:rPr>
        <w:t>papildināt</w:t>
      </w:r>
      <w:r w:rsidR="000024DF" w:rsidRPr="00BA060A">
        <w:rPr>
          <w:sz w:val="26"/>
          <w:szCs w:val="26"/>
        </w:rPr>
        <w:t xml:space="preserve"> </w:t>
      </w:r>
      <w:r w:rsidRPr="00BA060A">
        <w:rPr>
          <w:sz w:val="26"/>
          <w:szCs w:val="26"/>
        </w:rPr>
        <w:t>septīto daļu</w:t>
      </w:r>
      <w:r w:rsidR="000024DF" w:rsidRPr="00BA060A">
        <w:rPr>
          <w:sz w:val="26"/>
          <w:szCs w:val="26"/>
        </w:rPr>
        <w:t xml:space="preserve"> pēc vārda “internetā” ar vārdu “nekavējoties”</w:t>
      </w:r>
      <w:r w:rsidRPr="00BA060A">
        <w:rPr>
          <w:sz w:val="26"/>
          <w:szCs w:val="26"/>
        </w:rPr>
        <w:t>;</w:t>
      </w:r>
      <w:r w:rsidR="000024DF" w:rsidRPr="00BA060A">
        <w:rPr>
          <w:sz w:val="26"/>
          <w:szCs w:val="26"/>
        </w:rPr>
        <w:t xml:space="preserve"> </w:t>
      </w:r>
    </w:p>
    <w:p w14:paraId="23BB6095" w14:textId="1BEFDFF9" w:rsidR="00965741" w:rsidRPr="00BA060A" w:rsidRDefault="00965741" w:rsidP="006E309B">
      <w:pPr>
        <w:spacing w:line="20" w:lineRule="atLeast"/>
        <w:ind w:firstLine="567"/>
        <w:jc w:val="both"/>
        <w:rPr>
          <w:sz w:val="26"/>
          <w:szCs w:val="26"/>
        </w:rPr>
      </w:pPr>
      <w:r w:rsidRPr="00BA060A">
        <w:rPr>
          <w:sz w:val="26"/>
          <w:szCs w:val="26"/>
        </w:rPr>
        <w:t>papildināt ar 9.</w:t>
      </w:r>
      <w:r w:rsidRPr="00BA060A">
        <w:rPr>
          <w:sz w:val="26"/>
          <w:szCs w:val="26"/>
          <w:vertAlign w:val="superscript"/>
        </w:rPr>
        <w:t>1</w:t>
      </w:r>
      <w:r w:rsidRPr="00BA060A">
        <w:rPr>
          <w:sz w:val="26"/>
          <w:szCs w:val="26"/>
        </w:rPr>
        <w:t xml:space="preserve"> daļu šādā redakcijā:</w:t>
      </w:r>
    </w:p>
    <w:p w14:paraId="5AE8E495" w14:textId="3D23302D" w:rsidR="006E309B" w:rsidRPr="00BA060A" w:rsidRDefault="006E309B" w:rsidP="006E309B">
      <w:pPr>
        <w:spacing w:line="20" w:lineRule="atLeast"/>
        <w:ind w:firstLine="567"/>
        <w:jc w:val="both"/>
        <w:rPr>
          <w:sz w:val="26"/>
          <w:szCs w:val="26"/>
        </w:rPr>
      </w:pPr>
      <w:r w:rsidRPr="00BA060A">
        <w:rPr>
          <w:sz w:val="26"/>
          <w:szCs w:val="26"/>
        </w:rPr>
        <w:lastRenderedPageBreak/>
        <w:t>“(9</w:t>
      </w:r>
      <w:r w:rsidRPr="00BA060A">
        <w:rPr>
          <w:sz w:val="26"/>
          <w:szCs w:val="26"/>
          <w:vertAlign w:val="superscript"/>
        </w:rPr>
        <w:t>1</w:t>
      </w:r>
      <w:r w:rsidRPr="00BA060A">
        <w:rPr>
          <w:sz w:val="26"/>
          <w:szCs w:val="26"/>
        </w:rPr>
        <w:t xml:space="preserve">) Šā panta septītajā daļā minēto informāciju uzraudzības un kontroles institūcija nepublisko, ja informācijas publicēšana šā panta astotajā vai devītajā daļā </w:t>
      </w:r>
      <w:r w:rsidR="00FA2EC4" w:rsidRPr="00BA060A">
        <w:rPr>
          <w:sz w:val="26"/>
          <w:szCs w:val="26"/>
        </w:rPr>
        <w:t>noteiktajā</w:t>
      </w:r>
      <w:r w:rsidRPr="00BA060A">
        <w:rPr>
          <w:sz w:val="26"/>
          <w:szCs w:val="26"/>
        </w:rPr>
        <w:t xml:space="preserve"> kārtībā ir nesamērīga vai var apdraudēt finanšu tirgus </w:t>
      </w:r>
      <w:r w:rsidR="00FA2EC4" w:rsidRPr="00BA060A">
        <w:rPr>
          <w:sz w:val="26"/>
          <w:szCs w:val="26"/>
        </w:rPr>
        <w:t>stabilitāti</w:t>
      </w:r>
      <w:r w:rsidRPr="00BA060A">
        <w:rPr>
          <w:sz w:val="26"/>
          <w:szCs w:val="26"/>
        </w:rPr>
        <w:t>.”</w:t>
      </w:r>
      <w:r w:rsidR="00827FBD" w:rsidRPr="00BA060A">
        <w:rPr>
          <w:sz w:val="26"/>
          <w:szCs w:val="26"/>
        </w:rPr>
        <w:t>;</w:t>
      </w:r>
      <w:r w:rsidRPr="00BA060A">
        <w:rPr>
          <w:sz w:val="26"/>
          <w:szCs w:val="26"/>
        </w:rPr>
        <w:t xml:space="preserve">  </w:t>
      </w:r>
    </w:p>
    <w:p w14:paraId="248E497E" w14:textId="6AE3DCE0" w:rsidR="00110A02" w:rsidRPr="00BA060A" w:rsidRDefault="00110A02" w:rsidP="006E309B">
      <w:pPr>
        <w:spacing w:line="20" w:lineRule="atLeast"/>
        <w:ind w:firstLine="567"/>
        <w:jc w:val="both"/>
        <w:rPr>
          <w:sz w:val="26"/>
          <w:szCs w:val="26"/>
        </w:rPr>
      </w:pPr>
      <w:r w:rsidRPr="00BA060A">
        <w:rPr>
          <w:sz w:val="26"/>
          <w:szCs w:val="26"/>
        </w:rPr>
        <w:t>papildināt 11.daļu pēc vārda “sankcijām” ar vārdiem “kā arī par lēmuma par sankciju piemērošanu pārsūdzēšanu, pārsūdzības iznākumu un lēmumu par sankciju atcelšanu”.</w:t>
      </w:r>
    </w:p>
    <w:p w14:paraId="44119415" w14:textId="1C68C59E" w:rsidR="006C2B1E" w:rsidRPr="00BA060A" w:rsidRDefault="001F4458" w:rsidP="006E309B">
      <w:pPr>
        <w:spacing w:line="20" w:lineRule="atLeast"/>
        <w:ind w:firstLine="567"/>
        <w:jc w:val="both"/>
        <w:rPr>
          <w:sz w:val="26"/>
          <w:szCs w:val="26"/>
        </w:rPr>
      </w:pPr>
      <w:r w:rsidRPr="00BA060A">
        <w:rPr>
          <w:sz w:val="26"/>
          <w:szCs w:val="26"/>
        </w:rPr>
        <w:t>29</w:t>
      </w:r>
      <w:r w:rsidR="006C2B1E" w:rsidRPr="00BA060A">
        <w:rPr>
          <w:sz w:val="26"/>
          <w:szCs w:val="26"/>
        </w:rPr>
        <w:t>. Papildināt pārejas noteikumus ar 54.</w:t>
      </w:r>
      <w:r w:rsidR="001A47BD" w:rsidRPr="00BA060A">
        <w:rPr>
          <w:sz w:val="26"/>
          <w:szCs w:val="26"/>
        </w:rPr>
        <w:t xml:space="preserve"> un 55. </w:t>
      </w:r>
      <w:r w:rsidR="005411EC" w:rsidRPr="00BA060A">
        <w:rPr>
          <w:sz w:val="26"/>
          <w:szCs w:val="26"/>
        </w:rPr>
        <w:t>punktu šādā redakcijā:</w:t>
      </w:r>
    </w:p>
    <w:p w14:paraId="40BEFF5F" w14:textId="33E99456" w:rsidR="005411EC" w:rsidRPr="00BA060A" w:rsidRDefault="005411EC" w:rsidP="001A47BD">
      <w:pPr>
        <w:spacing w:after="0" w:line="20" w:lineRule="atLeast"/>
        <w:ind w:firstLine="567"/>
        <w:jc w:val="both"/>
        <w:rPr>
          <w:sz w:val="26"/>
          <w:szCs w:val="26"/>
        </w:rPr>
      </w:pPr>
      <w:r w:rsidRPr="00BA060A">
        <w:rPr>
          <w:sz w:val="26"/>
          <w:szCs w:val="26"/>
        </w:rPr>
        <w:t xml:space="preserve">“54. </w:t>
      </w:r>
      <w:r w:rsidR="006C2B1E" w:rsidRPr="00BA060A">
        <w:rPr>
          <w:sz w:val="26"/>
          <w:szCs w:val="26"/>
        </w:rPr>
        <w:t>Ministru kabinets līdz 20</w:t>
      </w:r>
      <w:r w:rsidRPr="00BA060A">
        <w:rPr>
          <w:sz w:val="26"/>
          <w:szCs w:val="26"/>
        </w:rPr>
        <w:t>20</w:t>
      </w:r>
      <w:r w:rsidR="002130C2" w:rsidRPr="00BA060A">
        <w:rPr>
          <w:sz w:val="26"/>
          <w:szCs w:val="26"/>
        </w:rPr>
        <w:t>.gada 1.</w:t>
      </w:r>
      <w:r w:rsidRPr="00BA060A">
        <w:rPr>
          <w:sz w:val="26"/>
          <w:szCs w:val="26"/>
        </w:rPr>
        <w:t xml:space="preserve">oktobrim </w:t>
      </w:r>
      <w:r w:rsidR="006C2B1E" w:rsidRPr="00BA060A">
        <w:rPr>
          <w:sz w:val="26"/>
          <w:szCs w:val="26"/>
        </w:rPr>
        <w:t>izdod šā likuma</w:t>
      </w:r>
      <w:r w:rsidRPr="00BA060A">
        <w:rPr>
          <w:sz w:val="26"/>
          <w:szCs w:val="26"/>
        </w:rPr>
        <w:t xml:space="preserve"> 10.</w:t>
      </w:r>
      <w:r w:rsidRPr="00BA060A">
        <w:rPr>
          <w:sz w:val="26"/>
          <w:szCs w:val="26"/>
          <w:vertAlign w:val="superscript"/>
        </w:rPr>
        <w:t>1</w:t>
      </w:r>
      <w:r w:rsidR="006C2B1E" w:rsidRPr="00BA060A">
        <w:rPr>
          <w:sz w:val="26"/>
          <w:szCs w:val="26"/>
          <w:vertAlign w:val="superscript"/>
        </w:rPr>
        <w:t xml:space="preserve"> </w:t>
      </w:r>
      <w:r w:rsidRPr="00BA060A">
        <w:rPr>
          <w:sz w:val="26"/>
          <w:szCs w:val="26"/>
        </w:rPr>
        <w:t xml:space="preserve">panta piektajā daļā </w:t>
      </w:r>
      <w:r w:rsidR="006C2B1E" w:rsidRPr="00BA060A">
        <w:rPr>
          <w:sz w:val="26"/>
          <w:szCs w:val="26"/>
        </w:rPr>
        <w:t>minētos</w:t>
      </w:r>
      <w:r w:rsidRPr="00BA060A">
        <w:rPr>
          <w:sz w:val="26"/>
          <w:szCs w:val="26"/>
        </w:rPr>
        <w:t xml:space="preserve"> noteikumus par patiesā labuma guvēja, augstākās vadības locekļa un par šā likuma prasību izpildi atbildīgā darbinieka  reput</w:t>
      </w:r>
      <w:r w:rsidR="001A47BD" w:rsidRPr="00BA060A">
        <w:rPr>
          <w:sz w:val="26"/>
          <w:szCs w:val="26"/>
        </w:rPr>
        <w:t>ācijas vērtēšanas kritērijiem.</w:t>
      </w:r>
    </w:p>
    <w:p w14:paraId="22EC7731" w14:textId="03740AB3" w:rsidR="001A47BD" w:rsidRDefault="001A47BD" w:rsidP="001A47BD">
      <w:pPr>
        <w:spacing w:after="0" w:line="20" w:lineRule="atLeast"/>
        <w:ind w:firstLine="567"/>
        <w:jc w:val="both"/>
        <w:rPr>
          <w:sz w:val="26"/>
          <w:szCs w:val="26"/>
        </w:rPr>
      </w:pPr>
      <w:r w:rsidRPr="00BA060A">
        <w:rPr>
          <w:sz w:val="26"/>
          <w:szCs w:val="26"/>
        </w:rPr>
        <w:t xml:space="preserve">55. Ministru kabinets līdz 2021.gada 1.janvārim izdod šā likuma </w:t>
      </w:r>
      <w:r w:rsidRPr="00BA060A">
        <w:rPr>
          <w:bCs/>
          <w:sz w:val="26"/>
          <w:szCs w:val="26"/>
        </w:rPr>
        <w:t>44.</w:t>
      </w:r>
      <w:r w:rsidRPr="00BA060A">
        <w:rPr>
          <w:bCs/>
          <w:sz w:val="26"/>
          <w:szCs w:val="26"/>
          <w:vertAlign w:val="superscript"/>
        </w:rPr>
        <w:t>1</w:t>
      </w:r>
      <w:r w:rsidRPr="00BA060A">
        <w:rPr>
          <w:bCs/>
          <w:sz w:val="26"/>
          <w:szCs w:val="26"/>
        </w:rPr>
        <w:t xml:space="preserve"> panta 12.daļā </w:t>
      </w:r>
      <w:r w:rsidRPr="00BA060A">
        <w:rPr>
          <w:sz w:val="26"/>
          <w:szCs w:val="26"/>
        </w:rPr>
        <w:t>minētos noteikumus par kopējā klienta izpētes rīka darbību.”.</w:t>
      </w:r>
    </w:p>
    <w:p w14:paraId="15CB2941" w14:textId="33CFB0A0" w:rsidR="00D26DBF" w:rsidRDefault="00D26DBF" w:rsidP="001A47BD">
      <w:pPr>
        <w:spacing w:after="0" w:line="20" w:lineRule="atLeast"/>
        <w:ind w:firstLine="567"/>
        <w:jc w:val="both"/>
        <w:rPr>
          <w:sz w:val="26"/>
          <w:szCs w:val="26"/>
        </w:rPr>
      </w:pPr>
    </w:p>
    <w:p w14:paraId="41B7BE45" w14:textId="42F0F248" w:rsidR="00D26DBF" w:rsidRPr="00BA060A" w:rsidRDefault="00D26DBF" w:rsidP="001A47BD">
      <w:pPr>
        <w:spacing w:after="0" w:line="20" w:lineRule="atLeast"/>
        <w:ind w:firstLine="567"/>
        <w:jc w:val="both"/>
        <w:rPr>
          <w:sz w:val="26"/>
          <w:szCs w:val="26"/>
        </w:rPr>
      </w:pPr>
      <w:r w:rsidRPr="00D26DBF">
        <w:rPr>
          <w:sz w:val="26"/>
          <w:szCs w:val="26"/>
        </w:rPr>
        <w:t>Likums stājas spēkā nākamajā dienā pēc</w:t>
      </w:r>
      <w:r>
        <w:rPr>
          <w:sz w:val="26"/>
          <w:szCs w:val="26"/>
        </w:rPr>
        <w:t xml:space="preserve"> tā</w:t>
      </w:r>
      <w:r w:rsidRPr="00D26DBF">
        <w:rPr>
          <w:sz w:val="26"/>
          <w:szCs w:val="26"/>
        </w:rPr>
        <w:t xml:space="preserve"> izsludināšanas.</w:t>
      </w:r>
    </w:p>
    <w:p w14:paraId="2BEB0C84" w14:textId="77777777" w:rsidR="000F00A2" w:rsidRPr="00BA060A" w:rsidRDefault="000F00A2" w:rsidP="000F00A2">
      <w:pPr>
        <w:shd w:val="clear" w:color="auto" w:fill="FFFFFF"/>
        <w:spacing w:after="0" w:line="240" w:lineRule="auto"/>
        <w:ind w:firstLine="720"/>
        <w:jc w:val="both"/>
        <w:rPr>
          <w:rFonts w:eastAsia="Times New Roman"/>
          <w:color w:val="000000"/>
          <w:lang w:eastAsia="lv-LV"/>
        </w:rPr>
      </w:pPr>
    </w:p>
    <w:p w14:paraId="7AE0A9E7" w14:textId="77777777" w:rsidR="000F00A2" w:rsidRPr="00BA060A" w:rsidRDefault="000F00A2" w:rsidP="000F00A2">
      <w:pPr>
        <w:shd w:val="clear" w:color="auto" w:fill="FFFFFF"/>
        <w:spacing w:after="0" w:line="240" w:lineRule="auto"/>
        <w:ind w:firstLine="720"/>
        <w:jc w:val="both"/>
        <w:rPr>
          <w:rFonts w:eastAsia="Times New Roman"/>
          <w:color w:val="000000"/>
          <w:lang w:eastAsia="lv-LV"/>
        </w:rPr>
      </w:pPr>
    </w:p>
    <w:p w14:paraId="5F65E016" w14:textId="60320B19" w:rsidR="000F00A2" w:rsidRPr="00BA060A" w:rsidRDefault="000F00A2" w:rsidP="000F00A2">
      <w:pPr>
        <w:shd w:val="clear" w:color="auto" w:fill="FFFFFF"/>
        <w:spacing w:after="0" w:line="240" w:lineRule="auto"/>
        <w:ind w:firstLine="720"/>
        <w:jc w:val="both"/>
        <w:rPr>
          <w:rFonts w:eastAsia="Times New Roman"/>
          <w:color w:val="000000"/>
          <w:sz w:val="26"/>
          <w:szCs w:val="26"/>
          <w:lang w:eastAsia="lv-LV"/>
        </w:rPr>
      </w:pPr>
      <w:r w:rsidRPr="00BA060A">
        <w:rPr>
          <w:rFonts w:eastAsia="Times New Roman"/>
          <w:color w:val="000000"/>
          <w:sz w:val="26"/>
          <w:szCs w:val="26"/>
          <w:lang w:eastAsia="lv-LV"/>
        </w:rPr>
        <w:t>Finanšu ministrs</w:t>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proofErr w:type="spellStart"/>
      <w:r w:rsidRPr="00BA060A">
        <w:rPr>
          <w:rFonts w:eastAsia="Times New Roman"/>
          <w:color w:val="000000"/>
          <w:sz w:val="26"/>
          <w:szCs w:val="26"/>
          <w:lang w:eastAsia="lv-LV"/>
        </w:rPr>
        <w:t>J.Reirs</w:t>
      </w:r>
      <w:proofErr w:type="spellEnd"/>
    </w:p>
    <w:p w14:paraId="2CA8CB0A" w14:textId="725D5E38" w:rsidR="003C05E0" w:rsidRPr="00BA060A" w:rsidRDefault="003C05E0" w:rsidP="008D27B6">
      <w:pPr>
        <w:spacing w:line="20" w:lineRule="atLeast"/>
        <w:rPr>
          <w:sz w:val="26"/>
          <w:szCs w:val="26"/>
        </w:rPr>
      </w:pPr>
    </w:p>
    <w:sectPr w:rsidR="003C05E0" w:rsidRPr="00BA060A" w:rsidSect="00636F65">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1C56" w14:textId="77777777" w:rsidR="00A01E09" w:rsidRDefault="00A01E09" w:rsidP="00636F65">
      <w:pPr>
        <w:spacing w:after="0" w:line="240" w:lineRule="auto"/>
      </w:pPr>
      <w:r>
        <w:separator/>
      </w:r>
    </w:p>
  </w:endnote>
  <w:endnote w:type="continuationSeparator" w:id="0">
    <w:p w14:paraId="2890BA6B" w14:textId="77777777" w:rsidR="00A01E09" w:rsidRDefault="00A01E09" w:rsidP="0063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OpenSans">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71728"/>
      <w:docPartObj>
        <w:docPartGallery w:val="Page Numbers (Bottom of Page)"/>
        <w:docPartUnique/>
      </w:docPartObj>
    </w:sdtPr>
    <w:sdtEndPr>
      <w:rPr>
        <w:noProof/>
        <w:sz w:val="26"/>
        <w:szCs w:val="26"/>
      </w:rPr>
    </w:sdtEndPr>
    <w:sdtContent>
      <w:p w14:paraId="10787767" w14:textId="4257938B" w:rsidR="00636F65" w:rsidRPr="00636F65" w:rsidRDefault="00636F65">
        <w:pPr>
          <w:pStyle w:val="Footer"/>
          <w:jc w:val="center"/>
          <w:rPr>
            <w:sz w:val="26"/>
            <w:szCs w:val="26"/>
          </w:rPr>
        </w:pPr>
        <w:r w:rsidRPr="00636F65">
          <w:rPr>
            <w:sz w:val="26"/>
            <w:szCs w:val="26"/>
          </w:rPr>
          <w:fldChar w:fldCharType="begin"/>
        </w:r>
        <w:r w:rsidRPr="00636F65">
          <w:rPr>
            <w:sz w:val="26"/>
            <w:szCs w:val="26"/>
          </w:rPr>
          <w:instrText xml:space="preserve"> PAGE   \* MERGEFORMAT </w:instrText>
        </w:r>
        <w:r w:rsidRPr="00636F65">
          <w:rPr>
            <w:sz w:val="26"/>
            <w:szCs w:val="26"/>
          </w:rPr>
          <w:fldChar w:fldCharType="separate"/>
        </w:r>
        <w:r w:rsidR="007A1AB3">
          <w:rPr>
            <w:noProof/>
            <w:sz w:val="26"/>
            <w:szCs w:val="26"/>
          </w:rPr>
          <w:t>10</w:t>
        </w:r>
        <w:r w:rsidRPr="00636F65">
          <w:rPr>
            <w:noProof/>
            <w:sz w:val="26"/>
            <w:szCs w:val="26"/>
          </w:rPr>
          <w:fldChar w:fldCharType="end"/>
        </w:r>
      </w:p>
    </w:sdtContent>
  </w:sdt>
  <w:p w14:paraId="3005DA7E" w14:textId="4FC342D5" w:rsidR="00636F65" w:rsidRPr="00370357" w:rsidRDefault="00FE2C4D">
    <w:pPr>
      <w:pStyle w:val="Footer"/>
      <w:rPr>
        <w:sz w:val="20"/>
        <w:szCs w:val="20"/>
      </w:rPr>
    </w:pPr>
    <w:r>
      <w:rPr>
        <w:sz w:val="20"/>
        <w:szCs w:val="20"/>
      </w:rPr>
      <w:t>FMLik_2</w:t>
    </w:r>
    <w:r w:rsidR="00370357" w:rsidRPr="00370357">
      <w:rPr>
        <w:sz w:val="20"/>
        <w:szCs w:val="20"/>
      </w:rPr>
      <w:t>80420_NILLTPFNL_groz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2CBB" w14:textId="4356E99F" w:rsidR="00370357" w:rsidRPr="00370357" w:rsidRDefault="00D26DBF" w:rsidP="00370357">
    <w:pPr>
      <w:pStyle w:val="Footer"/>
      <w:rPr>
        <w:sz w:val="20"/>
        <w:szCs w:val="20"/>
      </w:rPr>
    </w:pPr>
    <w:r>
      <w:rPr>
        <w:sz w:val="20"/>
        <w:szCs w:val="20"/>
      </w:rPr>
      <w:t>FMLik_2</w:t>
    </w:r>
    <w:r w:rsidR="00370357" w:rsidRPr="00370357">
      <w:rPr>
        <w:sz w:val="20"/>
        <w:szCs w:val="20"/>
      </w:rPr>
      <w:t>80420_NILLTPFNL_groz</w:t>
    </w:r>
  </w:p>
  <w:p w14:paraId="780FF583" w14:textId="77777777" w:rsidR="00370357" w:rsidRDefault="0037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45496" w14:textId="77777777" w:rsidR="00A01E09" w:rsidRDefault="00A01E09" w:rsidP="00636F65">
      <w:pPr>
        <w:spacing w:after="0" w:line="240" w:lineRule="auto"/>
      </w:pPr>
      <w:r>
        <w:separator/>
      </w:r>
    </w:p>
  </w:footnote>
  <w:footnote w:type="continuationSeparator" w:id="0">
    <w:p w14:paraId="2D83045F" w14:textId="77777777" w:rsidR="00A01E09" w:rsidRDefault="00A01E09" w:rsidP="00636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E58C6"/>
    <w:multiLevelType w:val="hybridMultilevel"/>
    <w:tmpl w:val="F2868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7"/>
    <w:rsid w:val="000024DF"/>
    <w:rsid w:val="0002476C"/>
    <w:rsid w:val="000358BD"/>
    <w:rsid w:val="000519E2"/>
    <w:rsid w:val="000575F2"/>
    <w:rsid w:val="00080A2D"/>
    <w:rsid w:val="00080A9D"/>
    <w:rsid w:val="00080FD6"/>
    <w:rsid w:val="00087F6A"/>
    <w:rsid w:val="000B4F6E"/>
    <w:rsid w:val="000B4FEA"/>
    <w:rsid w:val="000C04CF"/>
    <w:rsid w:val="000D6FC1"/>
    <w:rsid w:val="000D7135"/>
    <w:rsid w:val="000E3648"/>
    <w:rsid w:val="000E6844"/>
    <w:rsid w:val="000F00A2"/>
    <w:rsid w:val="000F2423"/>
    <w:rsid w:val="000F2C33"/>
    <w:rsid w:val="00110A02"/>
    <w:rsid w:val="00121F20"/>
    <w:rsid w:val="0013128F"/>
    <w:rsid w:val="00140A5B"/>
    <w:rsid w:val="00141EC4"/>
    <w:rsid w:val="00162760"/>
    <w:rsid w:val="001654AB"/>
    <w:rsid w:val="001807A4"/>
    <w:rsid w:val="00180993"/>
    <w:rsid w:val="00181B31"/>
    <w:rsid w:val="00183288"/>
    <w:rsid w:val="001861BB"/>
    <w:rsid w:val="001866E4"/>
    <w:rsid w:val="001965D3"/>
    <w:rsid w:val="001A47BD"/>
    <w:rsid w:val="001B051B"/>
    <w:rsid w:val="001B10E6"/>
    <w:rsid w:val="001B4EDA"/>
    <w:rsid w:val="001C0AD0"/>
    <w:rsid w:val="001F4458"/>
    <w:rsid w:val="001F795B"/>
    <w:rsid w:val="00202310"/>
    <w:rsid w:val="002130C2"/>
    <w:rsid w:val="00215D20"/>
    <w:rsid w:val="00231B9F"/>
    <w:rsid w:val="00236261"/>
    <w:rsid w:val="00236560"/>
    <w:rsid w:val="0025239C"/>
    <w:rsid w:val="00257D3E"/>
    <w:rsid w:val="0027719E"/>
    <w:rsid w:val="00290F04"/>
    <w:rsid w:val="002C030F"/>
    <w:rsid w:val="002C7593"/>
    <w:rsid w:val="002D6E75"/>
    <w:rsid w:val="002F2B22"/>
    <w:rsid w:val="002F361B"/>
    <w:rsid w:val="002F401B"/>
    <w:rsid w:val="00301997"/>
    <w:rsid w:val="00305FFB"/>
    <w:rsid w:val="0032542C"/>
    <w:rsid w:val="003332F2"/>
    <w:rsid w:val="00357217"/>
    <w:rsid w:val="00370357"/>
    <w:rsid w:val="00383335"/>
    <w:rsid w:val="00386943"/>
    <w:rsid w:val="00386F60"/>
    <w:rsid w:val="00387FCA"/>
    <w:rsid w:val="003923D7"/>
    <w:rsid w:val="003B188A"/>
    <w:rsid w:val="003B40CD"/>
    <w:rsid w:val="003C05E0"/>
    <w:rsid w:val="003C3B0F"/>
    <w:rsid w:val="003E6BC4"/>
    <w:rsid w:val="003E75E8"/>
    <w:rsid w:val="003E78F2"/>
    <w:rsid w:val="00423EE5"/>
    <w:rsid w:val="00425E27"/>
    <w:rsid w:val="00425F97"/>
    <w:rsid w:val="0042675B"/>
    <w:rsid w:val="0043152B"/>
    <w:rsid w:val="004321E2"/>
    <w:rsid w:val="00434FCB"/>
    <w:rsid w:val="004350B4"/>
    <w:rsid w:val="00443927"/>
    <w:rsid w:val="00444EA5"/>
    <w:rsid w:val="00446B34"/>
    <w:rsid w:val="00453BEB"/>
    <w:rsid w:val="004628E8"/>
    <w:rsid w:val="0047358C"/>
    <w:rsid w:val="00475B31"/>
    <w:rsid w:val="0048014B"/>
    <w:rsid w:val="004911B2"/>
    <w:rsid w:val="004A220E"/>
    <w:rsid w:val="004D0BA3"/>
    <w:rsid w:val="004D1E9C"/>
    <w:rsid w:val="004D6A77"/>
    <w:rsid w:val="004E582D"/>
    <w:rsid w:val="004F1874"/>
    <w:rsid w:val="0050295F"/>
    <w:rsid w:val="005116CB"/>
    <w:rsid w:val="00511FD2"/>
    <w:rsid w:val="005202AF"/>
    <w:rsid w:val="00522C26"/>
    <w:rsid w:val="00530592"/>
    <w:rsid w:val="00531C42"/>
    <w:rsid w:val="005411EC"/>
    <w:rsid w:val="0054407C"/>
    <w:rsid w:val="005443AD"/>
    <w:rsid w:val="00544B3D"/>
    <w:rsid w:val="00545E98"/>
    <w:rsid w:val="00554B16"/>
    <w:rsid w:val="00554FFB"/>
    <w:rsid w:val="00566A9E"/>
    <w:rsid w:val="0058627F"/>
    <w:rsid w:val="005B0DAA"/>
    <w:rsid w:val="005B2909"/>
    <w:rsid w:val="005C0340"/>
    <w:rsid w:val="005C1341"/>
    <w:rsid w:val="005C1455"/>
    <w:rsid w:val="005C263F"/>
    <w:rsid w:val="005C2F65"/>
    <w:rsid w:val="005C7FA2"/>
    <w:rsid w:val="005D252A"/>
    <w:rsid w:val="0060098A"/>
    <w:rsid w:val="006054DE"/>
    <w:rsid w:val="00617661"/>
    <w:rsid w:val="00623077"/>
    <w:rsid w:val="00633D57"/>
    <w:rsid w:val="00634143"/>
    <w:rsid w:val="0063594E"/>
    <w:rsid w:val="00636F65"/>
    <w:rsid w:val="00644990"/>
    <w:rsid w:val="00645505"/>
    <w:rsid w:val="00650B3A"/>
    <w:rsid w:val="006671B3"/>
    <w:rsid w:val="00684D61"/>
    <w:rsid w:val="00696A8F"/>
    <w:rsid w:val="00696B5D"/>
    <w:rsid w:val="006A56E7"/>
    <w:rsid w:val="006C2B1E"/>
    <w:rsid w:val="006D3AD6"/>
    <w:rsid w:val="006E309B"/>
    <w:rsid w:val="00705656"/>
    <w:rsid w:val="0071538A"/>
    <w:rsid w:val="00715814"/>
    <w:rsid w:val="007263CF"/>
    <w:rsid w:val="00733A64"/>
    <w:rsid w:val="00733F3A"/>
    <w:rsid w:val="00742028"/>
    <w:rsid w:val="0075474C"/>
    <w:rsid w:val="00767EA6"/>
    <w:rsid w:val="007724CA"/>
    <w:rsid w:val="007809A6"/>
    <w:rsid w:val="00781F13"/>
    <w:rsid w:val="0078475A"/>
    <w:rsid w:val="00784C25"/>
    <w:rsid w:val="007874FE"/>
    <w:rsid w:val="00790EA6"/>
    <w:rsid w:val="007A1AB3"/>
    <w:rsid w:val="007B0985"/>
    <w:rsid w:val="007F70E2"/>
    <w:rsid w:val="00807902"/>
    <w:rsid w:val="00824C3D"/>
    <w:rsid w:val="00826264"/>
    <w:rsid w:val="00827FBD"/>
    <w:rsid w:val="008350F3"/>
    <w:rsid w:val="00835EFE"/>
    <w:rsid w:val="00866A57"/>
    <w:rsid w:val="008808A6"/>
    <w:rsid w:val="00897DD5"/>
    <w:rsid w:val="008A348E"/>
    <w:rsid w:val="008B526E"/>
    <w:rsid w:val="008B570B"/>
    <w:rsid w:val="008B5BC0"/>
    <w:rsid w:val="008B75A9"/>
    <w:rsid w:val="008D0D5D"/>
    <w:rsid w:val="008D27B6"/>
    <w:rsid w:val="008D39E3"/>
    <w:rsid w:val="008E2FBF"/>
    <w:rsid w:val="008E3DE2"/>
    <w:rsid w:val="00904D59"/>
    <w:rsid w:val="00933622"/>
    <w:rsid w:val="009517C5"/>
    <w:rsid w:val="00952225"/>
    <w:rsid w:val="0095341C"/>
    <w:rsid w:val="00965741"/>
    <w:rsid w:val="009831F2"/>
    <w:rsid w:val="00986F69"/>
    <w:rsid w:val="009954D4"/>
    <w:rsid w:val="009B7C29"/>
    <w:rsid w:val="009C3864"/>
    <w:rsid w:val="009C7A1F"/>
    <w:rsid w:val="009D146F"/>
    <w:rsid w:val="009D61C0"/>
    <w:rsid w:val="009E26C2"/>
    <w:rsid w:val="009F7E71"/>
    <w:rsid w:val="00A014C0"/>
    <w:rsid w:val="00A01E09"/>
    <w:rsid w:val="00A022B1"/>
    <w:rsid w:val="00A411EB"/>
    <w:rsid w:val="00A41920"/>
    <w:rsid w:val="00A4455C"/>
    <w:rsid w:val="00A44764"/>
    <w:rsid w:val="00A44B63"/>
    <w:rsid w:val="00A45083"/>
    <w:rsid w:val="00A622AA"/>
    <w:rsid w:val="00A71D0C"/>
    <w:rsid w:val="00A727F5"/>
    <w:rsid w:val="00A74A0A"/>
    <w:rsid w:val="00A90129"/>
    <w:rsid w:val="00A91EE7"/>
    <w:rsid w:val="00AC1F37"/>
    <w:rsid w:val="00AC326A"/>
    <w:rsid w:val="00AE4CEF"/>
    <w:rsid w:val="00AF1600"/>
    <w:rsid w:val="00AF1D3E"/>
    <w:rsid w:val="00B065B8"/>
    <w:rsid w:val="00B60737"/>
    <w:rsid w:val="00B81115"/>
    <w:rsid w:val="00BA060A"/>
    <w:rsid w:val="00BB2B5F"/>
    <w:rsid w:val="00BB4C4F"/>
    <w:rsid w:val="00BC51CB"/>
    <w:rsid w:val="00BD37B4"/>
    <w:rsid w:val="00BE2AF0"/>
    <w:rsid w:val="00BF77F5"/>
    <w:rsid w:val="00C001A0"/>
    <w:rsid w:val="00C058FE"/>
    <w:rsid w:val="00C13208"/>
    <w:rsid w:val="00C218AE"/>
    <w:rsid w:val="00C2523B"/>
    <w:rsid w:val="00C2599E"/>
    <w:rsid w:val="00C30237"/>
    <w:rsid w:val="00C304AB"/>
    <w:rsid w:val="00C4379B"/>
    <w:rsid w:val="00C47342"/>
    <w:rsid w:val="00C53ED3"/>
    <w:rsid w:val="00C6270D"/>
    <w:rsid w:val="00C7096B"/>
    <w:rsid w:val="00C80558"/>
    <w:rsid w:val="00CB6EBE"/>
    <w:rsid w:val="00CB784D"/>
    <w:rsid w:val="00CC2638"/>
    <w:rsid w:val="00CE0DE8"/>
    <w:rsid w:val="00CF6C98"/>
    <w:rsid w:val="00CF70B5"/>
    <w:rsid w:val="00D03C9F"/>
    <w:rsid w:val="00D03ED6"/>
    <w:rsid w:val="00D07428"/>
    <w:rsid w:val="00D07F26"/>
    <w:rsid w:val="00D15FFF"/>
    <w:rsid w:val="00D220D9"/>
    <w:rsid w:val="00D26CC8"/>
    <w:rsid w:val="00D26DBF"/>
    <w:rsid w:val="00D4252C"/>
    <w:rsid w:val="00D42CFE"/>
    <w:rsid w:val="00D55558"/>
    <w:rsid w:val="00D654A9"/>
    <w:rsid w:val="00D81A52"/>
    <w:rsid w:val="00D84775"/>
    <w:rsid w:val="00D92A19"/>
    <w:rsid w:val="00D93469"/>
    <w:rsid w:val="00D94465"/>
    <w:rsid w:val="00D960A5"/>
    <w:rsid w:val="00DB18A4"/>
    <w:rsid w:val="00DB77C1"/>
    <w:rsid w:val="00DC2766"/>
    <w:rsid w:val="00DE40E4"/>
    <w:rsid w:val="00E06E67"/>
    <w:rsid w:val="00E07B00"/>
    <w:rsid w:val="00E2270E"/>
    <w:rsid w:val="00E2750D"/>
    <w:rsid w:val="00E32EA7"/>
    <w:rsid w:val="00E448D0"/>
    <w:rsid w:val="00E4721D"/>
    <w:rsid w:val="00E557E5"/>
    <w:rsid w:val="00E62C5B"/>
    <w:rsid w:val="00E71B94"/>
    <w:rsid w:val="00E82F27"/>
    <w:rsid w:val="00E8588D"/>
    <w:rsid w:val="00E9533E"/>
    <w:rsid w:val="00EA2623"/>
    <w:rsid w:val="00EC551C"/>
    <w:rsid w:val="00EC622E"/>
    <w:rsid w:val="00ED01BC"/>
    <w:rsid w:val="00EE0B56"/>
    <w:rsid w:val="00EF4C6C"/>
    <w:rsid w:val="00F17685"/>
    <w:rsid w:val="00F17F7B"/>
    <w:rsid w:val="00F362D9"/>
    <w:rsid w:val="00F414A5"/>
    <w:rsid w:val="00F52B37"/>
    <w:rsid w:val="00F5347F"/>
    <w:rsid w:val="00F55D2A"/>
    <w:rsid w:val="00F605CF"/>
    <w:rsid w:val="00F6060A"/>
    <w:rsid w:val="00F666B0"/>
    <w:rsid w:val="00F6698D"/>
    <w:rsid w:val="00F71216"/>
    <w:rsid w:val="00F76132"/>
    <w:rsid w:val="00F80D8D"/>
    <w:rsid w:val="00F9489B"/>
    <w:rsid w:val="00F96373"/>
    <w:rsid w:val="00FA29F6"/>
    <w:rsid w:val="00FA2EC4"/>
    <w:rsid w:val="00FA2F18"/>
    <w:rsid w:val="00FB2891"/>
    <w:rsid w:val="00FB5F55"/>
    <w:rsid w:val="00FC6AE3"/>
    <w:rsid w:val="00FD11D1"/>
    <w:rsid w:val="00FD410D"/>
    <w:rsid w:val="00FE2C4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0F18"/>
  <w15:chartTrackingRefBased/>
  <w15:docId w15:val="{663FE655-41CE-44C3-9AC2-88271D8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67"/>
    <w:rPr>
      <w:color w:val="0563C1" w:themeColor="hyperlink"/>
      <w:u w:val="single"/>
    </w:rPr>
  </w:style>
  <w:style w:type="character" w:styleId="CommentReference">
    <w:name w:val="annotation reference"/>
    <w:basedOn w:val="DefaultParagraphFont"/>
    <w:uiPriority w:val="99"/>
    <w:semiHidden/>
    <w:unhideWhenUsed/>
    <w:rsid w:val="00087F6A"/>
    <w:rPr>
      <w:sz w:val="16"/>
      <w:szCs w:val="16"/>
    </w:rPr>
  </w:style>
  <w:style w:type="paragraph" w:styleId="CommentText">
    <w:name w:val="annotation text"/>
    <w:basedOn w:val="Normal"/>
    <w:link w:val="CommentTextChar"/>
    <w:uiPriority w:val="99"/>
    <w:semiHidden/>
    <w:unhideWhenUsed/>
    <w:rsid w:val="00087F6A"/>
    <w:pPr>
      <w:spacing w:line="240" w:lineRule="auto"/>
    </w:pPr>
    <w:rPr>
      <w:sz w:val="20"/>
      <w:szCs w:val="20"/>
    </w:rPr>
  </w:style>
  <w:style w:type="character" w:customStyle="1" w:styleId="CommentTextChar">
    <w:name w:val="Comment Text Char"/>
    <w:basedOn w:val="DefaultParagraphFont"/>
    <w:link w:val="CommentText"/>
    <w:uiPriority w:val="99"/>
    <w:semiHidden/>
    <w:rsid w:val="00087F6A"/>
    <w:rPr>
      <w:sz w:val="20"/>
      <w:szCs w:val="20"/>
    </w:rPr>
  </w:style>
  <w:style w:type="paragraph" w:styleId="CommentSubject">
    <w:name w:val="annotation subject"/>
    <w:basedOn w:val="CommentText"/>
    <w:next w:val="CommentText"/>
    <w:link w:val="CommentSubjectChar"/>
    <w:uiPriority w:val="99"/>
    <w:semiHidden/>
    <w:unhideWhenUsed/>
    <w:rsid w:val="00087F6A"/>
    <w:rPr>
      <w:b/>
      <w:bCs/>
    </w:rPr>
  </w:style>
  <w:style w:type="character" w:customStyle="1" w:styleId="CommentSubjectChar">
    <w:name w:val="Comment Subject Char"/>
    <w:basedOn w:val="CommentTextChar"/>
    <w:link w:val="CommentSubject"/>
    <w:uiPriority w:val="99"/>
    <w:semiHidden/>
    <w:rsid w:val="00087F6A"/>
    <w:rPr>
      <w:b/>
      <w:bCs/>
      <w:sz w:val="20"/>
      <w:szCs w:val="20"/>
    </w:rPr>
  </w:style>
  <w:style w:type="paragraph" w:styleId="BalloonText">
    <w:name w:val="Balloon Text"/>
    <w:basedOn w:val="Normal"/>
    <w:link w:val="BalloonTextChar"/>
    <w:uiPriority w:val="99"/>
    <w:semiHidden/>
    <w:unhideWhenUsed/>
    <w:rsid w:val="0008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6A"/>
    <w:rPr>
      <w:rFonts w:ascii="Segoe UI" w:hAnsi="Segoe UI" w:cs="Segoe UI"/>
      <w:sz w:val="18"/>
      <w:szCs w:val="18"/>
    </w:rPr>
  </w:style>
  <w:style w:type="paragraph" w:styleId="HTMLPreformatted">
    <w:name w:val="HTML Preformatted"/>
    <w:basedOn w:val="Normal"/>
    <w:link w:val="HTMLPreformattedChar"/>
    <w:uiPriority w:val="99"/>
    <w:semiHidden/>
    <w:unhideWhenUsed/>
    <w:rsid w:val="0027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19E"/>
    <w:rPr>
      <w:rFonts w:ascii="Consolas" w:hAnsi="Consolas"/>
      <w:sz w:val="20"/>
      <w:szCs w:val="20"/>
    </w:rPr>
  </w:style>
  <w:style w:type="paragraph" w:styleId="Revision">
    <w:name w:val="Revision"/>
    <w:hidden/>
    <w:uiPriority w:val="99"/>
    <w:semiHidden/>
    <w:rsid w:val="008B526E"/>
    <w:pPr>
      <w:spacing w:after="0" w:line="240" w:lineRule="auto"/>
    </w:pPr>
  </w:style>
  <w:style w:type="paragraph" w:styleId="Header">
    <w:name w:val="header"/>
    <w:basedOn w:val="Normal"/>
    <w:link w:val="HeaderChar"/>
    <w:uiPriority w:val="99"/>
    <w:unhideWhenUsed/>
    <w:rsid w:val="00636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F65"/>
  </w:style>
  <w:style w:type="paragraph" w:styleId="Footer">
    <w:name w:val="footer"/>
    <w:basedOn w:val="Normal"/>
    <w:link w:val="FooterChar"/>
    <w:uiPriority w:val="99"/>
    <w:unhideWhenUsed/>
    <w:rsid w:val="00636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F65"/>
  </w:style>
  <w:style w:type="character" w:customStyle="1" w:styleId="italic">
    <w:name w:val="italic"/>
    <w:basedOn w:val="DefaultParagraphFont"/>
    <w:rsid w:val="007263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1929">
      <w:bodyDiv w:val="1"/>
      <w:marLeft w:val="0"/>
      <w:marRight w:val="0"/>
      <w:marTop w:val="0"/>
      <w:marBottom w:val="0"/>
      <w:divBdr>
        <w:top w:val="none" w:sz="0" w:space="0" w:color="auto"/>
        <w:left w:val="none" w:sz="0" w:space="0" w:color="auto"/>
        <w:bottom w:val="none" w:sz="0" w:space="0" w:color="auto"/>
        <w:right w:val="none" w:sz="0" w:space="0" w:color="auto"/>
      </w:divBdr>
    </w:div>
    <w:div w:id="244414566">
      <w:bodyDiv w:val="1"/>
      <w:marLeft w:val="0"/>
      <w:marRight w:val="0"/>
      <w:marTop w:val="0"/>
      <w:marBottom w:val="0"/>
      <w:divBdr>
        <w:top w:val="none" w:sz="0" w:space="0" w:color="auto"/>
        <w:left w:val="none" w:sz="0" w:space="0" w:color="auto"/>
        <w:bottom w:val="none" w:sz="0" w:space="0" w:color="auto"/>
        <w:right w:val="none" w:sz="0" w:space="0" w:color="auto"/>
      </w:divBdr>
    </w:div>
    <w:div w:id="404642157">
      <w:bodyDiv w:val="1"/>
      <w:marLeft w:val="0"/>
      <w:marRight w:val="0"/>
      <w:marTop w:val="0"/>
      <w:marBottom w:val="0"/>
      <w:divBdr>
        <w:top w:val="none" w:sz="0" w:space="0" w:color="auto"/>
        <w:left w:val="none" w:sz="0" w:space="0" w:color="auto"/>
        <w:bottom w:val="none" w:sz="0" w:space="0" w:color="auto"/>
        <w:right w:val="none" w:sz="0" w:space="0" w:color="auto"/>
      </w:divBdr>
    </w:div>
    <w:div w:id="473303905">
      <w:bodyDiv w:val="1"/>
      <w:marLeft w:val="0"/>
      <w:marRight w:val="0"/>
      <w:marTop w:val="0"/>
      <w:marBottom w:val="0"/>
      <w:divBdr>
        <w:top w:val="none" w:sz="0" w:space="0" w:color="auto"/>
        <w:left w:val="none" w:sz="0" w:space="0" w:color="auto"/>
        <w:bottom w:val="none" w:sz="0" w:space="0" w:color="auto"/>
        <w:right w:val="none" w:sz="0" w:space="0" w:color="auto"/>
      </w:divBdr>
      <w:divsChild>
        <w:div w:id="1367876557">
          <w:marLeft w:val="600"/>
          <w:marRight w:val="0"/>
          <w:marTop w:val="0"/>
          <w:marBottom w:val="0"/>
          <w:divBdr>
            <w:top w:val="none" w:sz="0" w:space="0" w:color="auto"/>
            <w:left w:val="none" w:sz="0" w:space="0" w:color="auto"/>
            <w:bottom w:val="none" w:sz="0" w:space="0" w:color="auto"/>
            <w:right w:val="none" w:sz="0" w:space="0" w:color="auto"/>
          </w:divBdr>
        </w:div>
        <w:div w:id="214007019">
          <w:marLeft w:val="600"/>
          <w:marRight w:val="0"/>
          <w:marTop w:val="0"/>
          <w:marBottom w:val="0"/>
          <w:divBdr>
            <w:top w:val="none" w:sz="0" w:space="0" w:color="auto"/>
            <w:left w:val="none" w:sz="0" w:space="0" w:color="auto"/>
            <w:bottom w:val="none" w:sz="0" w:space="0" w:color="auto"/>
            <w:right w:val="none" w:sz="0" w:space="0" w:color="auto"/>
          </w:divBdr>
        </w:div>
        <w:div w:id="2009360752">
          <w:marLeft w:val="600"/>
          <w:marRight w:val="0"/>
          <w:marTop w:val="0"/>
          <w:marBottom w:val="0"/>
          <w:divBdr>
            <w:top w:val="none" w:sz="0" w:space="0" w:color="auto"/>
            <w:left w:val="none" w:sz="0" w:space="0" w:color="auto"/>
            <w:bottom w:val="none" w:sz="0" w:space="0" w:color="auto"/>
            <w:right w:val="none" w:sz="0" w:space="0" w:color="auto"/>
          </w:divBdr>
        </w:div>
      </w:divsChild>
    </w:div>
    <w:div w:id="537669399">
      <w:bodyDiv w:val="1"/>
      <w:marLeft w:val="0"/>
      <w:marRight w:val="0"/>
      <w:marTop w:val="0"/>
      <w:marBottom w:val="0"/>
      <w:divBdr>
        <w:top w:val="none" w:sz="0" w:space="0" w:color="auto"/>
        <w:left w:val="none" w:sz="0" w:space="0" w:color="auto"/>
        <w:bottom w:val="none" w:sz="0" w:space="0" w:color="auto"/>
        <w:right w:val="none" w:sz="0" w:space="0" w:color="auto"/>
      </w:divBdr>
    </w:div>
    <w:div w:id="693264016">
      <w:bodyDiv w:val="1"/>
      <w:marLeft w:val="0"/>
      <w:marRight w:val="0"/>
      <w:marTop w:val="0"/>
      <w:marBottom w:val="0"/>
      <w:divBdr>
        <w:top w:val="none" w:sz="0" w:space="0" w:color="auto"/>
        <w:left w:val="none" w:sz="0" w:space="0" w:color="auto"/>
        <w:bottom w:val="none" w:sz="0" w:space="0" w:color="auto"/>
        <w:right w:val="none" w:sz="0" w:space="0" w:color="auto"/>
      </w:divBdr>
    </w:div>
    <w:div w:id="733695843">
      <w:bodyDiv w:val="1"/>
      <w:marLeft w:val="0"/>
      <w:marRight w:val="0"/>
      <w:marTop w:val="0"/>
      <w:marBottom w:val="0"/>
      <w:divBdr>
        <w:top w:val="none" w:sz="0" w:space="0" w:color="auto"/>
        <w:left w:val="none" w:sz="0" w:space="0" w:color="auto"/>
        <w:bottom w:val="none" w:sz="0" w:space="0" w:color="auto"/>
        <w:right w:val="none" w:sz="0" w:space="0" w:color="auto"/>
      </w:divBdr>
    </w:div>
    <w:div w:id="824125962">
      <w:bodyDiv w:val="1"/>
      <w:marLeft w:val="0"/>
      <w:marRight w:val="0"/>
      <w:marTop w:val="0"/>
      <w:marBottom w:val="0"/>
      <w:divBdr>
        <w:top w:val="none" w:sz="0" w:space="0" w:color="auto"/>
        <w:left w:val="none" w:sz="0" w:space="0" w:color="auto"/>
        <w:bottom w:val="none" w:sz="0" w:space="0" w:color="auto"/>
        <w:right w:val="none" w:sz="0" w:space="0" w:color="auto"/>
      </w:divBdr>
    </w:div>
    <w:div w:id="935089352">
      <w:bodyDiv w:val="1"/>
      <w:marLeft w:val="0"/>
      <w:marRight w:val="0"/>
      <w:marTop w:val="0"/>
      <w:marBottom w:val="0"/>
      <w:divBdr>
        <w:top w:val="none" w:sz="0" w:space="0" w:color="auto"/>
        <w:left w:val="none" w:sz="0" w:space="0" w:color="auto"/>
        <w:bottom w:val="none" w:sz="0" w:space="0" w:color="auto"/>
        <w:right w:val="none" w:sz="0" w:space="0" w:color="auto"/>
      </w:divBdr>
    </w:div>
    <w:div w:id="1343699492">
      <w:bodyDiv w:val="1"/>
      <w:marLeft w:val="0"/>
      <w:marRight w:val="0"/>
      <w:marTop w:val="0"/>
      <w:marBottom w:val="0"/>
      <w:divBdr>
        <w:top w:val="none" w:sz="0" w:space="0" w:color="auto"/>
        <w:left w:val="none" w:sz="0" w:space="0" w:color="auto"/>
        <w:bottom w:val="none" w:sz="0" w:space="0" w:color="auto"/>
        <w:right w:val="none" w:sz="0" w:space="0" w:color="auto"/>
      </w:divBdr>
    </w:div>
    <w:div w:id="1466505583">
      <w:bodyDiv w:val="1"/>
      <w:marLeft w:val="0"/>
      <w:marRight w:val="0"/>
      <w:marTop w:val="0"/>
      <w:marBottom w:val="0"/>
      <w:divBdr>
        <w:top w:val="none" w:sz="0" w:space="0" w:color="auto"/>
        <w:left w:val="none" w:sz="0" w:space="0" w:color="auto"/>
        <w:bottom w:val="none" w:sz="0" w:space="0" w:color="auto"/>
        <w:right w:val="none" w:sz="0" w:space="0" w:color="auto"/>
      </w:divBdr>
    </w:div>
    <w:div w:id="1495220048">
      <w:bodyDiv w:val="1"/>
      <w:marLeft w:val="0"/>
      <w:marRight w:val="0"/>
      <w:marTop w:val="0"/>
      <w:marBottom w:val="0"/>
      <w:divBdr>
        <w:top w:val="none" w:sz="0" w:space="0" w:color="auto"/>
        <w:left w:val="none" w:sz="0" w:space="0" w:color="auto"/>
        <w:bottom w:val="none" w:sz="0" w:space="0" w:color="auto"/>
        <w:right w:val="none" w:sz="0" w:space="0" w:color="auto"/>
      </w:divBdr>
    </w:div>
    <w:div w:id="1930502591">
      <w:bodyDiv w:val="1"/>
      <w:marLeft w:val="0"/>
      <w:marRight w:val="0"/>
      <w:marTop w:val="0"/>
      <w:marBottom w:val="0"/>
      <w:divBdr>
        <w:top w:val="none" w:sz="0" w:space="0" w:color="auto"/>
        <w:left w:val="none" w:sz="0" w:space="0" w:color="auto"/>
        <w:bottom w:val="none" w:sz="0" w:space="0" w:color="auto"/>
        <w:right w:val="none" w:sz="0" w:space="0" w:color="auto"/>
      </w:divBdr>
    </w:div>
    <w:div w:id="19671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78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8a8406e0-fd3e-4c97-9c6b-df4e1c510b77">37</TAP>
    <Kategorija xmlns="2e5bb04e-596e-45bd-9003-43ca78b1ba16">Likumprojekts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5C54-FF87-4826-A16A-CD4C9589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63DBE-7726-4507-976B-41D1057F582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9B90CBFE-9DA4-4051-AF72-A264352EBD2F}">
  <ds:schemaRefs>
    <ds:schemaRef ds:uri="http://schemas.microsoft.com/sharepoint/v3/contenttype/forms"/>
  </ds:schemaRefs>
</ds:datastoreItem>
</file>

<file path=customXml/itemProps4.xml><?xml version="1.0" encoding="utf-8"?>
<ds:datastoreItem xmlns:ds="http://schemas.openxmlformats.org/officeDocument/2006/customXml" ds:itemID="{2B66E8C4-B4AB-44D3-869E-BA91D513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15208</Words>
  <Characters>8670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un proliferācijas finansēšanas novēršanas likumā</vt:lpstr>
    </vt:vector>
  </TitlesOfParts>
  <Company>Finanšu Ministrija</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un proliferācijas finansēšanas novēršanas likumā</dc:title>
  <dc:subject/>
  <dc:creator>Kristaps Ziediņš</dc:creator>
  <cp:keywords>Likumprojekts</cp:keywords>
  <dc:description>67095600, kristaps.ziedins@fm.gov.lv</dc:description>
  <cp:lastModifiedBy>Inguna Dancīte</cp:lastModifiedBy>
  <cp:revision>2</cp:revision>
  <dcterms:created xsi:type="dcterms:W3CDTF">2020-05-05T06:06:00Z</dcterms:created>
  <dcterms:modified xsi:type="dcterms:W3CDTF">2020-05-05T06:06:00Z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