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6339" w14:textId="77777777"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  <w:bookmarkStart w:id="4" w:name="_GoBack"/>
      <w:bookmarkEnd w:id="4"/>
    </w:p>
    <w:p w14:paraId="2D55E87B" w14:textId="44C88781" w:rsidR="009267AF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>Rīgā</w:t>
      </w:r>
      <w:r w:rsidRPr="0014021B">
        <w:rPr>
          <w:rFonts w:ascii="Times New Roman" w:hAnsi="Times New Roman"/>
          <w:sz w:val="24"/>
          <w:szCs w:val="24"/>
        </w:rPr>
        <w:tab/>
        <w:t>Nr.</w:t>
      </w:r>
      <w:r w:rsidRPr="0014021B">
        <w:rPr>
          <w:rFonts w:ascii="Times New Roman" w:hAnsi="Times New Roman"/>
          <w:sz w:val="24"/>
          <w:szCs w:val="24"/>
        </w:rPr>
        <w:tab/>
      </w:r>
      <w:r w:rsidR="00D62E11">
        <w:rPr>
          <w:rFonts w:ascii="Times New Roman" w:hAnsi="Times New Roman"/>
          <w:sz w:val="26"/>
          <w:szCs w:val="26"/>
        </w:rPr>
        <w:t>2020</w:t>
      </w:r>
      <w:r w:rsidR="009267AF" w:rsidRPr="00F52954">
        <w:rPr>
          <w:rFonts w:ascii="Times New Roman" w:hAnsi="Times New Roman"/>
          <w:sz w:val="26"/>
          <w:szCs w:val="26"/>
        </w:rPr>
        <w:t>.gada __._____</w:t>
      </w:r>
    </w:p>
    <w:p w14:paraId="69501867" w14:textId="77777777" w:rsidR="00FE5041" w:rsidRDefault="00FE5041" w:rsidP="00FE5041">
      <w:pPr>
        <w:tabs>
          <w:tab w:val="center" w:pos="4500"/>
          <w:tab w:val="right" w:pos="9071"/>
        </w:tabs>
        <w:spacing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14:paraId="14BEB3E4" w14:textId="475BC090" w:rsidR="00DB6E2F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 w:val="26"/>
          <w:szCs w:val="26"/>
        </w:rPr>
      </w:pPr>
      <w:r w:rsidRPr="00F52954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14:paraId="0F556D70" w14:textId="7BBA2A0B" w:rsidR="00906DCB" w:rsidRPr="00A33AFB" w:rsidRDefault="00BB0657" w:rsidP="00F52954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A33AFB">
        <w:rPr>
          <w:b/>
          <w:sz w:val="26"/>
          <w:szCs w:val="26"/>
        </w:rPr>
        <w:t>“Par informatīvo ziņojumu</w:t>
      </w:r>
    </w:p>
    <w:p w14:paraId="1F1FF745" w14:textId="547BB97A" w:rsidR="00906DCB" w:rsidRPr="00A33AFB" w:rsidRDefault="00906DCB" w:rsidP="00F362BE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A33AFB">
        <w:rPr>
          <w:b/>
          <w:sz w:val="26"/>
          <w:szCs w:val="26"/>
        </w:rPr>
        <w:t>“</w:t>
      </w:r>
      <w:r w:rsidR="00F362BE" w:rsidRPr="00F362BE">
        <w:rPr>
          <w:b/>
          <w:sz w:val="26"/>
          <w:szCs w:val="26"/>
        </w:rPr>
        <w:t>Par Rīgas pašvaldības kontrolētās kapitālsabiedrības "Rīgas satiksme" radītās negatīvās fiskālās ietekmes uz vispārējās valdības budžeta</w:t>
      </w:r>
      <w:r w:rsidR="00F362BE">
        <w:rPr>
          <w:b/>
          <w:sz w:val="26"/>
          <w:szCs w:val="26"/>
        </w:rPr>
        <w:t xml:space="preserve"> </w:t>
      </w:r>
      <w:r w:rsidR="00F362BE" w:rsidRPr="00F362BE">
        <w:rPr>
          <w:b/>
          <w:sz w:val="26"/>
          <w:szCs w:val="26"/>
        </w:rPr>
        <w:t>bilanci</w:t>
      </w:r>
      <w:r w:rsidR="00F362BE">
        <w:rPr>
          <w:b/>
          <w:sz w:val="26"/>
          <w:szCs w:val="26"/>
        </w:rPr>
        <w:t xml:space="preserve"> </w:t>
      </w:r>
      <w:r w:rsidR="00F362BE" w:rsidRPr="00F362BE">
        <w:rPr>
          <w:b/>
          <w:sz w:val="26"/>
          <w:szCs w:val="26"/>
        </w:rPr>
        <w:t>kompensāciju</w:t>
      </w:r>
      <w:r w:rsidRPr="00A33AFB">
        <w:rPr>
          <w:b/>
          <w:sz w:val="26"/>
          <w:szCs w:val="26"/>
        </w:rPr>
        <w:t>””</w:t>
      </w:r>
    </w:p>
    <w:p w14:paraId="73B4F871" w14:textId="1E4B050C" w:rsidR="00F52954" w:rsidRDefault="00F52954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14:paraId="2C3520D2" w14:textId="37C5E862" w:rsidR="00ED7C10" w:rsidRPr="00533196" w:rsidRDefault="00ED7C10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Cs w:val="28"/>
        </w:rPr>
      </w:pPr>
      <w:r w:rsidRPr="00533196">
        <w:rPr>
          <w:szCs w:val="28"/>
        </w:rPr>
        <w:t>Pieņemt zināšanai iesniegto informatīvo ziņojumu.</w:t>
      </w:r>
    </w:p>
    <w:p w14:paraId="6CBB55A0" w14:textId="3D7F8A3F" w:rsidR="00985F42" w:rsidRPr="00533196" w:rsidRDefault="00985F42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Cs w:val="28"/>
        </w:rPr>
      </w:pPr>
      <w:r w:rsidRPr="00533196">
        <w:rPr>
          <w:szCs w:val="28"/>
        </w:rPr>
        <w:t>Noteikt, ka atbilstoši likuma “Par valsts budžetu 2020.gadam” 16.pantam Rīgas pašvaldības kontrolētās kapitālsabiedrības "Rīgas satiksme" radītās negatīvās ietekmes uz vispārējās valdības budžeta bilanci kompensācija</w:t>
      </w:r>
      <w:r w:rsidR="00533196">
        <w:rPr>
          <w:szCs w:val="28"/>
        </w:rPr>
        <w:t>s apmērs</w:t>
      </w:r>
      <w:r w:rsidRPr="00533196">
        <w:rPr>
          <w:szCs w:val="28"/>
        </w:rPr>
        <w:t xml:space="preserve"> 2020.gadā ir 12</w:t>
      </w:r>
      <w:r w:rsidR="00B33EE1" w:rsidRPr="00533196">
        <w:rPr>
          <w:szCs w:val="28"/>
        </w:rPr>
        <w:t xml:space="preserve"> </w:t>
      </w:r>
      <w:r w:rsidRPr="00533196">
        <w:rPr>
          <w:szCs w:val="28"/>
        </w:rPr>
        <w:t xml:space="preserve">664 </w:t>
      </w:r>
      <w:r w:rsidR="00B33EE1" w:rsidRPr="00533196">
        <w:rPr>
          <w:szCs w:val="28"/>
        </w:rPr>
        <w:t xml:space="preserve">000 </w:t>
      </w:r>
      <w:proofErr w:type="spellStart"/>
      <w:r w:rsidR="00B33EE1" w:rsidRPr="00533196">
        <w:rPr>
          <w:i/>
          <w:iCs/>
          <w:szCs w:val="28"/>
        </w:rPr>
        <w:t>euro</w:t>
      </w:r>
      <w:proofErr w:type="spellEnd"/>
      <w:r w:rsidR="00B33EE1" w:rsidRPr="00533196">
        <w:rPr>
          <w:i/>
          <w:iCs/>
          <w:szCs w:val="28"/>
        </w:rPr>
        <w:t>.</w:t>
      </w:r>
    </w:p>
    <w:p w14:paraId="19A7615F" w14:textId="62278873" w:rsidR="00B33EE1" w:rsidRPr="00533196" w:rsidRDefault="00820111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Cs w:val="28"/>
        </w:rPr>
      </w:pPr>
      <w:r>
        <w:rPr>
          <w:szCs w:val="28"/>
        </w:rPr>
        <w:t xml:space="preserve">Pamatojoties uz šā </w:t>
      </w:r>
      <w:proofErr w:type="spellStart"/>
      <w:r>
        <w:rPr>
          <w:szCs w:val="28"/>
        </w:rPr>
        <w:t>protokollēmuma</w:t>
      </w:r>
      <w:proofErr w:type="spellEnd"/>
      <w:r>
        <w:rPr>
          <w:szCs w:val="28"/>
        </w:rPr>
        <w:t xml:space="preserve"> 2.punktu, </w:t>
      </w:r>
      <w:r w:rsidR="00B33EE1" w:rsidRPr="00533196">
        <w:rPr>
          <w:szCs w:val="28"/>
        </w:rPr>
        <w:t xml:space="preserve">Valsts kasei </w:t>
      </w:r>
      <w:r w:rsidR="001661AF">
        <w:rPr>
          <w:szCs w:val="28"/>
        </w:rPr>
        <w:t xml:space="preserve">sākot ar 2020.gada maiju apturēt kompensācijas summas </w:t>
      </w:r>
      <w:r w:rsidR="00B33EE1" w:rsidRPr="00533196">
        <w:rPr>
          <w:szCs w:val="28"/>
        </w:rPr>
        <w:t>ieturē</w:t>
      </w:r>
      <w:r w:rsidR="001661AF">
        <w:rPr>
          <w:szCs w:val="28"/>
        </w:rPr>
        <w:t>šanu</w:t>
      </w:r>
      <w:r w:rsidR="00B33EE1" w:rsidRPr="00533196">
        <w:rPr>
          <w:szCs w:val="28"/>
        </w:rPr>
        <w:t xml:space="preserve"> no </w:t>
      </w:r>
      <w:bookmarkStart w:id="5" w:name="_Hlk38030547"/>
      <w:r w:rsidR="00B33EE1" w:rsidRPr="00533196">
        <w:rPr>
          <w:szCs w:val="28"/>
        </w:rPr>
        <w:t>Rīgas pašvaldības budžetam pārskaitām</w:t>
      </w:r>
      <w:r w:rsidR="001661AF">
        <w:rPr>
          <w:szCs w:val="28"/>
        </w:rPr>
        <w:t>iem</w:t>
      </w:r>
      <w:r w:rsidR="00B33EE1" w:rsidRPr="00533196">
        <w:rPr>
          <w:szCs w:val="28"/>
        </w:rPr>
        <w:t xml:space="preserve"> iedzīvotāju ienākuma nodokļa ieņēmum</w:t>
      </w:r>
      <w:r w:rsidR="001661AF">
        <w:rPr>
          <w:szCs w:val="28"/>
        </w:rPr>
        <w:t>iem</w:t>
      </w:r>
      <w:bookmarkEnd w:id="5"/>
      <w:r w:rsidR="004E263D" w:rsidRPr="00533196">
        <w:rPr>
          <w:szCs w:val="28"/>
        </w:rPr>
        <w:t xml:space="preserve">. </w:t>
      </w:r>
    </w:p>
    <w:p w14:paraId="6EDC032F" w14:textId="52B18AF4" w:rsidR="004E263D" w:rsidRPr="00533196" w:rsidRDefault="004E263D" w:rsidP="00ED7C10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709"/>
          <w:tab w:val="right" w:pos="9071"/>
        </w:tabs>
        <w:ind w:left="0" w:right="426" w:firstLine="284"/>
        <w:rPr>
          <w:szCs w:val="28"/>
        </w:rPr>
      </w:pPr>
      <w:r w:rsidRPr="00533196">
        <w:rPr>
          <w:szCs w:val="28"/>
        </w:rPr>
        <w:t>Finanšu ministrijai</w:t>
      </w:r>
      <w:r w:rsidR="00533196" w:rsidRPr="00533196">
        <w:rPr>
          <w:szCs w:val="28"/>
        </w:rPr>
        <w:t xml:space="preserve">, pamatojoties uz Rīgas pašvaldības sniegto informāciju, </w:t>
      </w:r>
      <w:r w:rsidR="004C4AEC">
        <w:rPr>
          <w:szCs w:val="28"/>
        </w:rPr>
        <w:t xml:space="preserve">līdz šā gada </w:t>
      </w:r>
      <w:r w:rsidR="00BB01F1">
        <w:rPr>
          <w:szCs w:val="28"/>
        </w:rPr>
        <w:t xml:space="preserve">13.augustam </w:t>
      </w:r>
      <w:r w:rsidRPr="00533196">
        <w:rPr>
          <w:szCs w:val="28"/>
        </w:rPr>
        <w:t xml:space="preserve">iesniegt </w:t>
      </w:r>
      <w:r w:rsidR="00533196" w:rsidRPr="00533196">
        <w:rPr>
          <w:szCs w:val="28"/>
        </w:rPr>
        <w:t>izskatīšanai Ministru kabinetā informatīvo ziņojumu par likum</w:t>
      </w:r>
      <w:r w:rsidR="00533196">
        <w:rPr>
          <w:szCs w:val="28"/>
        </w:rPr>
        <w:t>a</w:t>
      </w:r>
      <w:r w:rsidR="00533196" w:rsidRPr="00533196">
        <w:rPr>
          <w:szCs w:val="28"/>
        </w:rPr>
        <w:t xml:space="preserve"> “Par vidēja termiņa budžeta ietvaru 2020., 2021. un 2022.gadam” 17.pantā noteikt</w:t>
      </w:r>
      <w:r w:rsidR="004C4AEC">
        <w:rPr>
          <w:szCs w:val="28"/>
        </w:rPr>
        <w:t>ās</w:t>
      </w:r>
      <w:r w:rsidR="00533196" w:rsidRPr="00533196">
        <w:rPr>
          <w:szCs w:val="28"/>
        </w:rPr>
        <w:t xml:space="preserve"> kompensācijas apmēru 2021.gadam un par papildu kompensācijas pasākumu nepieciešamību 2022.gadā</w:t>
      </w:r>
      <w:r w:rsidR="004C4AEC">
        <w:rPr>
          <w:szCs w:val="28"/>
        </w:rPr>
        <w:t xml:space="preserve"> </w:t>
      </w:r>
      <w:r w:rsidR="00533196">
        <w:rPr>
          <w:szCs w:val="28"/>
        </w:rPr>
        <w:t xml:space="preserve">. </w:t>
      </w:r>
    </w:p>
    <w:p w14:paraId="2917BDF5" w14:textId="77777777" w:rsidR="009E287B" w:rsidRPr="009E287B" w:rsidRDefault="009E287B" w:rsidP="009E287B">
      <w:pPr>
        <w:pStyle w:val="BodyText2"/>
        <w:tabs>
          <w:tab w:val="left" w:pos="-5387"/>
          <w:tab w:val="left" w:pos="284"/>
          <w:tab w:val="left" w:pos="709"/>
          <w:tab w:val="right" w:pos="9071"/>
        </w:tabs>
        <w:ind w:left="284" w:right="426"/>
        <w:rPr>
          <w:sz w:val="26"/>
          <w:szCs w:val="26"/>
        </w:rPr>
      </w:pPr>
    </w:p>
    <w:p w14:paraId="6AD32118" w14:textId="6A63FBF8" w:rsidR="00F52954" w:rsidRPr="009E287B" w:rsidRDefault="00F52954" w:rsidP="00ED45D7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360" w:right="426"/>
        <w:rPr>
          <w:sz w:val="24"/>
          <w:szCs w:val="24"/>
        </w:rPr>
      </w:pPr>
    </w:p>
    <w:p w14:paraId="3433FB79" w14:textId="799FF313" w:rsidR="00F52954" w:rsidRDefault="00BB065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  <w:r w:rsidRPr="00F52954">
        <w:rPr>
          <w:sz w:val="26"/>
          <w:szCs w:val="26"/>
        </w:rPr>
        <w:t>M</w:t>
      </w:r>
      <w:r w:rsidR="006D6ADA" w:rsidRPr="00F52954">
        <w:rPr>
          <w:sz w:val="26"/>
          <w:szCs w:val="26"/>
        </w:rPr>
        <w:t>inistru prezidents</w:t>
      </w:r>
      <w:r w:rsidR="006D6ADA" w:rsidRPr="00F52954">
        <w:rPr>
          <w:sz w:val="26"/>
          <w:szCs w:val="26"/>
        </w:rPr>
        <w:tab/>
      </w:r>
      <w:r w:rsidR="00F52954">
        <w:rPr>
          <w:sz w:val="26"/>
          <w:szCs w:val="26"/>
        </w:rPr>
        <w:t xml:space="preserve">     </w:t>
      </w:r>
      <w:r w:rsidR="0014021B" w:rsidRPr="00F52954">
        <w:rPr>
          <w:sz w:val="26"/>
          <w:szCs w:val="26"/>
        </w:rPr>
        <w:tab/>
      </w:r>
      <w:r w:rsidR="00F52954">
        <w:rPr>
          <w:sz w:val="26"/>
          <w:szCs w:val="26"/>
        </w:rPr>
        <w:tab/>
      </w:r>
      <w:proofErr w:type="spellStart"/>
      <w:r w:rsidR="006D6ADA" w:rsidRPr="00F52954">
        <w:rPr>
          <w:sz w:val="26"/>
          <w:szCs w:val="26"/>
        </w:rPr>
        <w:t>A.K.</w:t>
      </w:r>
      <w:r w:rsidRPr="00F52954">
        <w:rPr>
          <w:sz w:val="26"/>
          <w:szCs w:val="26"/>
        </w:rPr>
        <w:t>Kariņš</w:t>
      </w:r>
      <w:proofErr w:type="spellEnd"/>
      <w:r w:rsidRPr="00F52954">
        <w:rPr>
          <w:sz w:val="26"/>
          <w:szCs w:val="26"/>
        </w:rPr>
        <w:t xml:space="preserve"> </w:t>
      </w:r>
    </w:p>
    <w:p w14:paraId="15C779AE" w14:textId="77777777" w:rsidR="00F52954" w:rsidRDefault="00F52954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</w:p>
    <w:p w14:paraId="747F2EE3" w14:textId="049691CF" w:rsidR="00ED45D7" w:rsidRDefault="00BB065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  <w:r w:rsidRPr="00F52954">
        <w:rPr>
          <w:sz w:val="26"/>
          <w:szCs w:val="26"/>
        </w:rPr>
        <w:t>Va</w:t>
      </w:r>
      <w:r w:rsidR="00A33AFB">
        <w:rPr>
          <w:sz w:val="26"/>
          <w:szCs w:val="26"/>
        </w:rPr>
        <w:t xml:space="preserve">lsts kancelejas direktors </w:t>
      </w:r>
      <w:r w:rsidR="00A33AFB">
        <w:rPr>
          <w:sz w:val="26"/>
          <w:szCs w:val="26"/>
        </w:rPr>
        <w:tab/>
        <w:t xml:space="preserve">    </w:t>
      </w:r>
      <w:r w:rsidRPr="00F52954">
        <w:rPr>
          <w:sz w:val="26"/>
          <w:szCs w:val="26"/>
        </w:rPr>
        <w:t xml:space="preserve"> </w:t>
      </w:r>
      <w:r w:rsidR="00F52954">
        <w:rPr>
          <w:sz w:val="26"/>
          <w:szCs w:val="26"/>
        </w:rPr>
        <w:t xml:space="preserve">                                     </w:t>
      </w:r>
      <w:r w:rsidRPr="00F52954">
        <w:rPr>
          <w:sz w:val="26"/>
          <w:szCs w:val="26"/>
        </w:rPr>
        <w:t xml:space="preserve">       </w:t>
      </w:r>
      <w:r w:rsidR="0014021B" w:rsidRPr="00F52954">
        <w:rPr>
          <w:sz w:val="26"/>
          <w:szCs w:val="26"/>
        </w:rPr>
        <w:t xml:space="preserve">    </w:t>
      </w:r>
      <w:proofErr w:type="spellStart"/>
      <w:r w:rsidR="00F52954">
        <w:rPr>
          <w:sz w:val="26"/>
          <w:szCs w:val="26"/>
        </w:rPr>
        <w:t>J.</w:t>
      </w:r>
      <w:r w:rsidRPr="00F52954">
        <w:rPr>
          <w:sz w:val="26"/>
          <w:szCs w:val="26"/>
        </w:rPr>
        <w:t>Citskovskis</w:t>
      </w:r>
      <w:proofErr w:type="spellEnd"/>
    </w:p>
    <w:p w14:paraId="092AD95E" w14:textId="77777777" w:rsidR="00ED45D7" w:rsidRDefault="00ED45D7" w:rsidP="00A33AFB">
      <w:pPr>
        <w:pStyle w:val="naisf"/>
        <w:tabs>
          <w:tab w:val="left" w:pos="3957"/>
          <w:tab w:val="left" w:pos="6521"/>
          <w:tab w:val="right" w:pos="8820"/>
          <w:tab w:val="right" w:pos="9071"/>
        </w:tabs>
        <w:spacing w:before="0" w:after="0"/>
        <w:ind w:right="426" w:firstLine="0"/>
        <w:jc w:val="left"/>
        <w:rPr>
          <w:sz w:val="26"/>
          <w:szCs w:val="26"/>
        </w:rPr>
      </w:pPr>
    </w:p>
    <w:p w14:paraId="6AF4A51A" w14:textId="07B367AC" w:rsidR="00A839A1" w:rsidRPr="00ED45D7" w:rsidRDefault="00ED45D7" w:rsidP="00FC5855">
      <w:pPr>
        <w:pStyle w:val="naisf"/>
        <w:tabs>
          <w:tab w:val="left" w:pos="3957"/>
          <w:tab w:val="left" w:pos="6521"/>
          <w:tab w:val="right" w:pos="8788"/>
        </w:tabs>
        <w:spacing w:before="0" w:after="0"/>
        <w:ind w:right="426" w:firstLine="0"/>
        <w:rPr>
          <w:sz w:val="26"/>
          <w:szCs w:val="26"/>
        </w:rPr>
      </w:pPr>
      <w:r w:rsidRPr="000B7B10">
        <w:rPr>
          <w:sz w:val="26"/>
          <w:szCs w:val="26"/>
        </w:rPr>
        <w:t>Finanšu ministr</w:t>
      </w:r>
      <w:r w:rsidR="00A33AFB">
        <w:rPr>
          <w:sz w:val="26"/>
          <w:szCs w:val="26"/>
        </w:rPr>
        <w:t xml:space="preserve">s                                                                                             </w:t>
      </w:r>
      <w:r w:rsidR="00FC5855">
        <w:rPr>
          <w:sz w:val="26"/>
          <w:szCs w:val="26"/>
        </w:rPr>
        <w:tab/>
      </w:r>
      <w:r w:rsidR="00A33AFB">
        <w:rPr>
          <w:sz w:val="26"/>
          <w:szCs w:val="26"/>
        </w:rPr>
        <w:t xml:space="preserve"> </w:t>
      </w:r>
      <w:proofErr w:type="spellStart"/>
      <w:r w:rsidR="00A33AFB">
        <w:rPr>
          <w:sz w:val="26"/>
          <w:szCs w:val="26"/>
        </w:rPr>
        <w:t>J.Reirs</w:t>
      </w:r>
      <w:proofErr w:type="spellEnd"/>
      <w:r w:rsidR="00A33AFB">
        <w:rPr>
          <w:sz w:val="26"/>
          <w:szCs w:val="26"/>
        </w:rPr>
        <w:t xml:space="preserve"> </w:t>
      </w:r>
    </w:p>
    <w:p w14:paraId="64BF9E2A" w14:textId="77777777" w:rsidR="00967826" w:rsidRDefault="00967826" w:rsidP="00F52954">
      <w:pPr>
        <w:pStyle w:val="Heading2"/>
        <w:ind w:right="426"/>
        <w:rPr>
          <w:sz w:val="18"/>
          <w:szCs w:val="18"/>
        </w:rPr>
      </w:pPr>
    </w:p>
    <w:p w14:paraId="69B74E5A" w14:textId="77777777" w:rsidR="00A33AFB" w:rsidRDefault="00A33AFB" w:rsidP="00F52954">
      <w:pPr>
        <w:pStyle w:val="Heading2"/>
        <w:ind w:right="426"/>
        <w:rPr>
          <w:sz w:val="18"/>
          <w:szCs w:val="18"/>
        </w:rPr>
      </w:pPr>
    </w:p>
    <w:p w14:paraId="15B2F2A9" w14:textId="77777777" w:rsidR="00181A60" w:rsidRPr="00001D4C" w:rsidRDefault="00181A60" w:rsidP="00181A60">
      <w:pPr>
        <w:pStyle w:val="Heading2"/>
        <w:rPr>
          <w:rFonts w:eastAsia="Calibri"/>
          <w:sz w:val="20"/>
        </w:rPr>
      </w:pPr>
      <w:r w:rsidRPr="00001D4C">
        <w:rPr>
          <w:sz w:val="20"/>
        </w:rPr>
        <w:t>Trautmanis 67095409</w:t>
      </w:r>
    </w:p>
    <w:p w14:paraId="0D13EF60" w14:textId="77777777" w:rsidR="00181A60" w:rsidRDefault="00621D22" w:rsidP="00181A60">
      <w:pPr>
        <w:pStyle w:val="Heading2"/>
        <w:rPr>
          <w:rFonts w:eastAsia="Calibri"/>
          <w:sz w:val="20"/>
        </w:rPr>
      </w:pPr>
      <w:hyperlink r:id="rId8" w:history="1">
        <w:r w:rsidR="00181A60" w:rsidRPr="00001D4C">
          <w:rPr>
            <w:rStyle w:val="Hyperlink"/>
            <w:rFonts w:eastAsia="Calibri"/>
            <w:sz w:val="20"/>
          </w:rPr>
          <w:t>Martins.Trautmanis@fm.gov.lv</w:t>
        </w:r>
      </w:hyperlink>
    </w:p>
    <w:p w14:paraId="5EC9D57F" w14:textId="10A7F01B" w:rsidR="00A839A1" w:rsidRPr="00DB6E2F" w:rsidRDefault="00A839A1" w:rsidP="00181A60">
      <w:pPr>
        <w:pStyle w:val="Heading2"/>
        <w:ind w:right="426"/>
        <w:rPr>
          <w:rFonts w:eastAsia="Calibri"/>
          <w:sz w:val="18"/>
          <w:szCs w:val="18"/>
        </w:rPr>
      </w:pPr>
    </w:p>
    <w:sectPr w:rsidR="00A839A1" w:rsidRPr="00DB6E2F" w:rsidSect="00A33A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1" w:right="991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5392" w14:textId="77777777" w:rsidR="00621D22" w:rsidRDefault="00621D22">
      <w:pPr>
        <w:spacing w:after="0" w:line="240" w:lineRule="auto"/>
      </w:pPr>
      <w:r>
        <w:separator/>
      </w:r>
    </w:p>
  </w:endnote>
  <w:endnote w:type="continuationSeparator" w:id="0">
    <w:p w14:paraId="2984FCD7" w14:textId="77777777" w:rsidR="00621D22" w:rsidRDefault="0062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32E8" w14:textId="47135250" w:rsidR="00A85452" w:rsidRPr="00A8545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</w:t>
    </w:r>
    <w:r w:rsidR="004852F3">
      <w:rPr>
        <w:rFonts w:ascii="Times New Roman" w:hAnsi="Times New Roman"/>
        <w:sz w:val="20"/>
        <w:szCs w:val="20"/>
      </w:rPr>
      <w:t>130919</w:t>
    </w:r>
    <w:r w:rsidRPr="00A85452">
      <w:rPr>
        <w:rFonts w:ascii="Times New Roman" w:hAnsi="Times New Roman"/>
        <w:sz w:val="20"/>
        <w:szCs w:val="20"/>
      </w:rPr>
      <w:t>_aizņēmumi</w:t>
    </w:r>
  </w:p>
  <w:p w14:paraId="01082781" w14:textId="0FCB2B5C" w:rsidR="00156705" w:rsidRPr="00A85452" w:rsidRDefault="00156705" w:rsidP="00A8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2540" w14:textId="61A13EA5"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FMprot</w:t>
    </w:r>
    <w:r w:rsidR="0032023A">
      <w:rPr>
        <w:rFonts w:ascii="Times New Roman" w:hAnsi="Times New Roman"/>
        <w:sz w:val="20"/>
        <w:szCs w:val="20"/>
      </w:rPr>
      <w:t>_</w:t>
    </w:r>
    <w:r w:rsidR="00F46992">
      <w:rPr>
        <w:rFonts w:ascii="Times New Roman" w:hAnsi="Times New Roman"/>
        <w:sz w:val="20"/>
        <w:szCs w:val="20"/>
      </w:rPr>
      <w:t>21</w:t>
    </w:r>
    <w:r w:rsidR="00181A60">
      <w:rPr>
        <w:rFonts w:ascii="Times New Roman" w:hAnsi="Times New Roman"/>
        <w:sz w:val="20"/>
        <w:szCs w:val="20"/>
      </w:rPr>
      <w:t>0420</w:t>
    </w:r>
    <w:r w:rsidR="00BB0657">
      <w:rPr>
        <w:rFonts w:ascii="Times New Roman" w:hAnsi="Times New Roman"/>
        <w:sz w:val="20"/>
        <w:szCs w:val="20"/>
      </w:rPr>
      <w:t>_</w:t>
    </w:r>
    <w:r w:rsidR="00181A60">
      <w:rPr>
        <w:rFonts w:ascii="Times New Roman" w:hAnsi="Times New Roman"/>
        <w:sz w:val="20"/>
        <w:szCs w:val="20"/>
      </w:rPr>
      <w:t>RS</w:t>
    </w:r>
    <w:r w:rsidR="00BB0657">
      <w:rPr>
        <w:rFonts w:ascii="Times New Roman" w:hAnsi="Times New Roman"/>
        <w:sz w:val="20"/>
        <w:szCs w:val="20"/>
      </w:rPr>
      <w:t xml:space="preserve"> </w:t>
    </w:r>
  </w:p>
  <w:p w14:paraId="4EDD44C8" w14:textId="1AFD9496"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7AB41" w14:textId="77777777" w:rsidR="00621D22" w:rsidRDefault="00621D22">
      <w:pPr>
        <w:spacing w:after="0" w:line="240" w:lineRule="auto"/>
      </w:pPr>
      <w:r>
        <w:separator/>
      </w:r>
    </w:p>
  </w:footnote>
  <w:footnote w:type="continuationSeparator" w:id="0">
    <w:p w14:paraId="3ABE8CE6" w14:textId="77777777" w:rsidR="00621D22" w:rsidRDefault="0062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D55278" w14:textId="35EA667F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ED7C10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FD55279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9F6E" w14:textId="2609543A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210B2B55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448A13DA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00285FFA" w14:textId="248BE44D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7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430F"/>
    <w:rsid w:val="00006CB8"/>
    <w:rsid w:val="0001224A"/>
    <w:rsid w:val="000225A4"/>
    <w:rsid w:val="00023508"/>
    <w:rsid w:val="000248AA"/>
    <w:rsid w:val="0003545F"/>
    <w:rsid w:val="00037C12"/>
    <w:rsid w:val="00037C3E"/>
    <w:rsid w:val="00040C8A"/>
    <w:rsid w:val="000504BB"/>
    <w:rsid w:val="00052D32"/>
    <w:rsid w:val="00054787"/>
    <w:rsid w:val="0005551D"/>
    <w:rsid w:val="000565B1"/>
    <w:rsid w:val="00057A92"/>
    <w:rsid w:val="0006616B"/>
    <w:rsid w:val="00076DA5"/>
    <w:rsid w:val="000861CE"/>
    <w:rsid w:val="000962DA"/>
    <w:rsid w:val="000A41C2"/>
    <w:rsid w:val="000B4739"/>
    <w:rsid w:val="000B6DA4"/>
    <w:rsid w:val="000B7B7E"/>
    <w:rsid w:val="000C18AE"/>
    <w:rsid w:val="000C5F04"/>
    <w:rsid w:val="000C730F"/>
    <w:rsid w:val="000D44C9"/>
    <w:rsid w:val="000D6381"/>
    <w:rsid w:val="000F083A"/>
    <w:rsid w:val="00104AFB"/>
    <w:rsid w:val="001220E6"/>
    <w:rsid w:val="001353E6"/>
    <w:rsid w:val="0014021B"/>
    <w:rsid w:val="0014140E"/>
    <w:rsid w:val="00141ABF"/>
    <w:rsid w:val="00141CC0"/>
    <w:rsid w:val="0014661D"/>
    <w:rsid w:val="0015153B"/>
    <w:rsid w:val="00151B02"/>
    <w:rsid w:val="00152569"/>
    <w:rsid w:val="00156705"/>
    <w:rsid w:val="00160F4E"/>
    <w:rsid w:val="001651E0"/>
    <w:rsid w:val="001661AF"/>
    <w:rsid w:val="00167BF0"/>
    <w:rsid w:val="00172485"/>
    <w:rsid w:val="001771A9"/>
    <w:rsid w:val="00181A60"/>
    <w:rsid w:val="00186ED1"/>
    <w:rsid w:val="00190F0C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B87"/>
    <w:rsid w:val="00205619"/>
    <w:rsid w:val="00207125"/>
    <w:rsid w:val="00217296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95033"/>
    <w:rsid w:val="002A133D"/>
    <w:rsid w:val="002B1214"/>
    <w:rsid w:val="002C5F15"/>
    <w:rsid w:val="002D0ABD"/>
    <w:rsid w:val="002D379E"/>
    <w:rsid w:val="002E4509"/>
    <w:rsid w:val="003016EA"/>
    <w:rsid w:val="00301804"/>
    <w:rsid w:val="003061A3"/>
    <w:rsid w:val="00310E51"/>
    <w:rsid w:val="00311209"/>
    <w:rsid w:val="00311EE4"/>
    <w:rsid w:val="00313817"/>
    <w:rsid w:val="003173BA"/>
    <w:rsid w:val="0032023A"/>
    <w:rsid w:val="003245F0"/>
    <w:rsid w:val="003300F5"/>
    <w:rsid w:val="0033048A"/>
    <w:rsid w:val="00330D32"/>
    <w:rsid w:val="00330FEA"/>
    <w:rsid w:val="00334587"/>
    <w:rsid w:val="003442A8"/>
    <w:rsid w:val="00355956"/>
    <w:rsid w:val="00362B95"/>
    <w:rsid w:val="00363742"/>
    <w:rsid w:val="003646DF"/>
    <w:rsid w:val="003661BA"/>
    <w:rsid w:val="00391DB4"/>
    <w:rsid w:val="00392C5F"/>
    <w:rsid w:val="003A3D81"/>
    <w:rsid w:val="003A520A"/>
    <w:rsid w:val="003C1999"/>
    <w:rsid w:val="003C3921"/>
    <w:rsid w:val="003C3B62"/>
    <w:rsid w:val="003D5EFC"/>
    <w:rsid w:val="003D7A42"/>
    <w:rsid w:val="003E38CD"/>
    <w:rsid w:val="003F0D5E"/>
    <w:rsid w:val="003F5E54"/>
    <w:rsid w:val="00400688"/>
    <w:rsid w:val="00412B7E"/>
    <w:rsid w:val="00414649"/>
    <w:rsid w:val="00416E86"/>
    <w:rsid w:val="00441A1E"/>
    <w:rsid w:val="00451A38"/>
    <w:rsid w:val="00452917"/>
    <w:rsid w:val="00452ABA"/>
    <w:rsid w:val="00460AEC"/>
    <w:rsid w:val="00471024"/>
    <w:rsid w:val="004852F3"/>
    <w:rsid w:val="00492F90"/>
    <w:rsid w:val="00493917"/>
    <w:rsid w:val="004A561C"/>
    <w:rsid w:val="004B05B9"/>
    <w:rsid w:val="004B3304"/>
    <w:rsid w:val="004C07F5"/>
    <w:rsid w:val="004C4AEC"/>
    <w:rsid w:val="004E263D"/>
    <w:rsid w:val="004E5564"/>
    <w:rsid w:val="004F033E"/>
    <w:rsid w:val="004F0D54"/>
    <w:rsid w:val="004F3BFC"/>
    <w:rsid w:val="00500EE5"/>
    <w:rsid w:val="00501D84"/>
    <w:rsid w:val="005119F0"/>
    <w:rsid w:val="00513AE8"/>
    <w:rsid w:val="00533196"/>
    <w:rsid w:val="0053360E"/>
    <w:rsid w:val="00535EEB"/>
    <w:rsid w:val="00566BA4"/>
    <w:rsid w:val="0057745C"/>
    <w:rsid w:val="00587F30"/>
    <w:rsid w:val="00591C04"/>
    <w:rsid w:val="005A0A4C"/>
    <w:rsid w:val="005A34FE"/>
    <w:rsid w:val="005D1282"/>
    <w:rsid w:val="005D4DB4"/>
    <w:rsid w:val="005F1218"/>
    <w:rsid w:val="005F42DD"/>
    <w:rsid w:val="00602D88"/>
    <w:rsid w:val="00604845"/>
    <w:rsid w:val="00605EA1"/>
    <w:rsid w:val="0060766D"/>
    <w:rsid w:val="006103B5"/>
    <w:rsid w:val="00621D22"/>
    <w:rsid w:val="006352B4"/>
    <w:rsid w:val="00636392"/>
    <w:rsid w:val="00645B3B"/>
    <w:rsid w:val="00652D52"/>
    <w:rsid w:val="006861E0"/>
    <w:rsid w:val="006A01ED"/>
    <w:rsid w:val="006A3A71"/>
    <w:rsid w:val="006A4FC2"/>
    <w:rsid w:val="006A7D0B"/>
    <w:rsid w:val="006C409A"/>
    <w:rsid w:val="006C4287"/>
    <w:rsid w:val="006C69B2"/>
    <w:rsid w:val="006D137B"/>
    <w:rsid w:val="006D45DC"/>
    <w:rsid w:val="006D6ADA"/>
    <w:rsid w:val="006D7FC3"/>
    <w:rsid w:val="006E16E5"/>
    <w:rsid w:val="006E5636"/>
    <w:rsid w:val="006E6E92"/>
    <w:rsid w:val="00703583"/>
    <w:rsid w:val="0071619D"/>
    <w:rsid w:val="00721F5E"/>
    <w:rsid w:val="00723153"/>
    <w:rsid w:val="00727AB7"/>
    <w:rsid w:val="00740B1F"/>
    <w:rsid w:val="00760990"/>
    <w:rsid w:val="00765516"/>
    <w:rsid w:val="007676DE"/>
    <w:rsid w:val="00782324"/>
    <w:rsid w:val="007849CE"/>
    <w:rsid w:val="00790B90"/>
    <w:rsid w:val="007929B2"/>
    <w:rsid w:val="007A4A04"/>
    <w:rsid w:val="007B37E1"/>
    <w:rsid w:val="007C1A0C"/>
    <w:rsid w:val="007C2E51"/>
    <w:rsid w:val="007C54AB"/>
    <w:rsid w:val="007D1ABF"/>
    <w:rsid w:val="007F6A11"/>
    <w:rsid w:val="00801D1F"/>
    <w:rsid w:val="00803295"/>
    <w:rsid w:val="00820111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906DCB"/>
    <w:rsid w:val="009235CA"/>
    <w:rsid w:val="00924218"/>
    <w:rsid w:val="009267AF"/>
    <w:rsid w:val="00937C09"/>
    <w:rsid w:val="00962CDD"/>
    <w:rsid w:val="00967826"/>
    <w:rsid w:val="00973535"/>
    <w:rsid w:val="00985F42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E287B"/>
    <w:rsid w:val="009E3637"/>
    <w:rsid w:val="009E6D11"/>
    <w:rsid w:val="009F0838"/>
    <w:rsid w:val="009F2CFF"/>
    <w:rsid w:val="009F590D"/>
    <w:rsid w:val="00A0463E"/>
    <w:rsid w:val="00A05928"/>
    <w:rsid w:val="00A07A98"/>
    <w:rsid w:val="00A10218"/>
    <w:rsid w:val="00A12E9D"/>
    <w:rsid w:val="00A2246E"/>
    <w:rsid w:val="00A33AFB"/>
    <w:rsid w:val="00A374BB"/>
    <w:rsid w:val="00A41BB1"/>
    <w:rsid w:val="00A442D4"/>
    <w:rsid w:val="00A45EEC"/>
    <w:rsid w:val="00A81268"/>
    <w:rsid w:val="00A81484"/>
    <w:rsid w:val="00A839A1"/>
    <w:rsid w:val="00A83A67"/>
    <w:rsid w:val="00A85452"/>
    <w:rsid w:val="00A86F1F"/>
    <w:rsid w:val="00A871C6"/>
    <w:rsid w:val="00AA30E0"/>
    <w:rsid w:val="00AA4332"/>
    <w:rsid w:val="00AB343E"/>
    <w:rsid w:val="00AC796E"/>
    <w:rsid w:val="00AE0C5C"/>
    <w:rsid w:val="00AF3B9D"/>
    <w:rsid w:val="00AF6060"/>
    <w:rsid w:val="00B154B0"/>
    <w:rsid w:val="00B162E6"/>
    <w:rsid w:val="00B202D0"/>
    <w:rsid w:val="00B26FE0"/>
    <w:rsid w:val="00B33EE1"/>
    <w:rsid w:val="00B370BB"/>
    <w:rsid w:val="00B37CE1"/>
    <w:rsid w:val="00B46DD9"/>
    <w:rsid w:val="00B543A4"/>
    <w:rsid w:val="00B55017"/>
    <w:rsid w:val="00B57ABE"/>
    <w:rsid w:val="00B60C0A"/>
    <w:rsid w:val="00B63F90"/>
    <w:rsid w:val="00B65594"/>
    <w:rsid w:val="00B65BC1"/>
    <w:rsid w:val="00B6720D"/>
    <w:rsid w:val="00B720BE"/>
    <w:rsid w:val="00B76C1E"/>
    <w:rsid w:val="00B7786D"/>
    <w:rsid w:val="00B82024"/>
    <w:rsid w:val="00B826A4"/>
    <w:rsid w:val="00B952CB"/>
    <w:rsid w:val="00B95BB2"/>
    <w:rsid w:val="00BB01F1"/>
    <w:rsid w:val="00BB0657"/>
    <w:rsid w:val="00BC3F61"/>
    <w:rsid w:val="00BD626B"/>
    <w:rsid w:val="00BE4F1D"/>
    <w:rsid w:val="00BE4F56"/>
    <w:rsid w:val="00C020AB"/>
    <w:rsid w:val="00C03E1A"/>
    <w:rsid w:val="00C12AE0"/>
    <w:rsid w:val="00C12BA5"/>
    <w:rsid w:val="00C14ED3"/>
    <w:rsid w:val="00C27044"/>
    <w:rsid w:val="00C47376"/>
    <w:rsid w:val="00C62BB2"/>
    <w:rsid w:val="00C712DE"/>
    <w:rsid w:val="00C75B63"/>
    <w:rsid w:val="00C85C33"/>
    <w:rsid w:val="00C90328"/>
    <w:rsid w:val="00CB1D21"/>
    <w:rsid w:val="00CB439C"/>
    <w:rsid w:val="00CB635F"/>
    <w:rsid w:val="00CC6F56"/>
    <w:rsid w:val="00CD7B62"/>
    <w:rsid w:val="00CE44CF"/>
    <w:rsid w:val="00CE5D41"/>
    <w:rsid w:val="00CE7903"/>
    <w:rsid w:val="00CF042B"/>
    <w:rsid w:val="00CF6B17"/>
    <w:rsid w:val="00D003E7"/>
    <w:rsid w:val="00D00FED"/>
    <w:rsid w:val="00D1407F"/>
    <w:rsid w:val="00D215B7"/>
    <w:rsid w:val="00D25991"/>
    <w:rsid w:val="00D43922"/>
    <w:rsid w:val="00D45144"/>
    <w:rsid w:val="00D471C0"/>
    <w:rsid w:val="00D501CA"/>
    <w:rsid w:val="00D52D56"/>
    <w:rsid w:val="00D62E11"/>
    <w:rsid w:val="00D63744"/>
    <w:rsid w:val="00D67CC4"/>
    <w:rsid w:val="00D71B69"/>
    <w:rsid w:val="00D73857"/>
    <w:rsid w:val="00D83566"/>
    <w:rsid w:val="00D87131"/>
    <w:rsid w:val="00D90DB7"/>
    <w:rsid w:val="00D91B47"/>
    <w:rsid w:val="00DA7A5E"/>
    <w:rsid w:val="00DB1AF2"/>
    <w:rsid w:val="00DB5E90"/>
    <w:rsid w:val="00DB6E2F"/>
    <w:rsid w:val="00DB782B"/>
    <w:rsid w:val="00DC6807"/>
    <w:rsid w:val="00DD40D2"/>
    <w:rsid w:val="00DF240B"/>
    <w:rsid w:val="00DF2EA7"/>
    <w:rsid w:val="00DF37F1"/>
    <w:rsid w:val="00E02717"/>
    <w:rsid w:val="00E045D1"/>
    <w:rsid w:val="00E124BB"/>
    <w:rsid w:val="00E306C0"/>
    <w:rsid w:val="00E326C6"/>
    <w:rsid w:val="00E36EB7"/>
    <w:rsid w:val="00E40556"/>
    <w:rsid w:val="00E5475F"/>
    <w:rsid w:val="00E5774B"/>
    <w:rsid w:val="00E60941"/>
    <w:rsid w:val="00E632ED"/>
    <w:rsid w:val="00E763CB"/>
    <w:rsid w:val="00E84F80"/>
    <w:rsid w:val="00E93A30"/>
    <w:rsid w:val="00E964BA"/>
    <w:rsid w:val="00EA070B"/>
    <w:rsid w:val="00EB292B"/>
    <w:rsid w:val="00EC29F8"/>
    <w:rsid w:val="00ED354F"/>
    <w:rsid w:val="00ED45D7"/>
    <w:rsid w:val="00ED5C33"/>
    <w:rsid w:val="00ED6BF3"/>
    <w:rsid w:val="00ED7C10"/>
    <w:rsid w:val="00EE69F0"/>
    <w:rsid w:val="00EF19A3"/>
    <w:rsid w:val="00EF28A0"/>
    <w:rsid w:val="00EF3A18"/>
    <w:rsid w:val="00EF740A"/>
    <w:rsid w:val="00F116DC"/>
    <w:rsid w:val="00F2139A"/>
    <w:rsid w:val="00F244C8"/>
    <w:rsid w:val="00F32C8A"/>
    <w:rsid w:val="00F356F7"/>
    <w:rsid w:val="00F362BE"/>
    <w:rsid w:val="00F365F9"/>
    <w:rsid w:val="00F405D0"/>
    <w:rsid w:val="00F46992"/>
    <w:rsid w:val="00F52783"/>
    <w:rsid w:val="00F52954"/>
    <w:rsid w:val="00F53731"/>
    <w:rsid w:val="00F640CC"/>
    <w:rsid w:val="00F66BF4"/>
    <w:rsid w:val="00F70BFF"/>
    <w:rsid w:val="00F7199F"/>
    <w:rsid w:val="00F74850"/>
    <w:rsid w:val="00F8379B"/>
    <w:rsid w:val="00F844A3"/>
    <w:rsid w:val="00F85D2F"/>
    <w:rsid w:val="00F86A8C"/>
    <w:rsid w:val="00F90820"/>
    <w:rsid w:val="00F93690"/>
    <w:rsid w:val="00F948B8"/>
    <w:rsid w:val="00FA313E"/>
    <w:rsid w:val="00FA3930"/>
    <w:rsid w:val="00FC0FC2"/>
    <w:rsid w:val="00FC1661"/>
    <w:rsid w:val="00FC5855"/>
    <w:rsid w:val="00FD78E5"/>
    <w:rsid w:val="00FD79C5"/>
    <w:rsid w:val="00FE43E3"/>
    <w:rsid w:val="00FE5041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18C74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Trautmanis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0147-0EBC-48BE-8376-741F138F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informatīvo ziņojumu"Par pašvaldību aizņēmumiem jaunas pirmsskolas izglītības iestādes būvniecības vai esosās pirmsskolas iestādes papalašināšanas investīciju projektiem""</vt:lpstr>
    </vt:vector>
  </TitlesOfParts>
  <Company>Finanšu ministrija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informatīvo ziņojumu"Par pašvaldību aizņēmumiem jaunas pirmsskolas izglītības iestādes būvniecības vai esosās pirmsskolas iestādes papalašināšanas investīciju projektiem""</dc:title>
  <dc:subject>MK protokollēmums</dc:subject>
  <dc:creator>Laimdota Adlere</dc:creator>
  <dc:description>baiba.tisenkopfa@fm.gov.lv, 67095467</dc:description>
  <cp:lastModifiedBy>Laimdota Adlere</cp:lastModifiedBy>
  <cp:revision>2</cp:revision>
  <cp:lastPrinted>2020-03-06T08:05:00Z</cp:lastPrinted>
  <dcterms:created xsi:type="dcterms:W3CDTF">2020-04-24T10:14:00Z</dcterms:created>
  <dcterms:modified xsi:type="dcterms:W3CDTF">2020-04-24T10:14:00Z</dcterms:modified>
  <cp:contentStatus/>
</cp:coreProperties>
</file>