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84ECE" w14:textId="77777777" w:rsidR="000F6149" w:rsidRPr="008177DF" w:rsidRDefault="000F6149" w:rsidP="000F6149">
      <w:pPr>
        <w:keepNext/>
        <w:suppressAutoHyphens/>
        <w:autoSpaceDN w:val="0"/>
        <w:spacing w:after="0" w:line="240" w:lineRule="auto"/>
        <w:ind w:left="5040" w:firstLine="720"/>
        <w:jc w:val="right"/>
        <w:textAlignment w:val="baseline"/>
        <w:outlineLvl w:val="2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177DF">
        <w:rPr>
          <w:rFonts w:ascii="Times New Roman" w:eastAsia="Times New Roman" w:hAnsi="Times New Roman" w:cs="Times New Roman"/>
          <w:iCs/>
          <w:sz w:val="24"/>
          <w:szCs w:val="24"/>
        </w:rPr>
        <w:t>Projekts</w:t>
      </w:r>
    </w:p>
    <w:p w14:paraId="540414F8" w14:textId="77777777" w:rsidR="000F6149" w:rsidRPr="008177DF" w:rsidRDefault="000F6149" w:rsidP="000F61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BA549A8" w14:textId="2EE1D812" w:rsidR="000F6149" w:rsidRPr="008177DF" w:rsidRDefault="000F6149" w:rsidP="000F61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77D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177D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177DF">
        <w:rPr>
          <w:rFonts w:ascii="Times New Roman" w:eastAsia="Times New Roman" w:hAnsi="Times New Roman" w:cs="Times New Roman"/>
          <w:sz w:val="24"/>
          <w:szCs w:val="24"/>
        </w:rPr>
        <w:t>.gada</w:t>
      </w:r>
      <w:proofErr w:type="gramEnd"/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  <w:t>Rīkojums Nr.</w:t>
      </w:r>
    </w:p>
    <w:p w14:paraId="4F078A85" w14:textId="77777777" w:rsidR="000F6149" w:rsidRPr="008177DF" w:rsidRDefault="000F6149" w:rsidP="008177DF">
      <w:p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77DF">
        <w:rPr>
          <w:rFonts w:ascii="Times New Roman" w:eastAsia="Times New Roman" w:hAnsi="Times New Roman" w:cs="Times New Roman"/>
          <w:sz w:val="24"/>
          <w:szCs w:val="24"/>
        </w:rPr>
        <w:t>Rīgā</w:t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</w:r>
      <w:r w:rsidRPr="008177DF">
        <w:rPr>
          <w:rFonts w:ascii="Times New Roman" w:eastAsia="Times New Roman" w:hAnsi="Times New Roman" w:cs="Times New Roman"/>
          <w:sz w:val="24"/>
          <w:szCs w:val="24"/>
        </w:rPr>
        <w:tab/>
        <w:t>(prot. Nr.</w:t>
      </w:r>
      <w:proofErr w:type="gramStart"/>
      <w:r w:rsidRPr="008177DF">
        <w:rPr>
          <w:rFonts w:ascii="Times New Roman" w:eastAsia="Times New Roman" w:hAnsi="Times New Roman" w:cs="Times New Roman"/>
          <w:sz w:val="24"/>
          <w:szCs w:val="24"/>
        </w:rPr>
        <w:t xml:space="preserve">    )</w:t>
      </w:r>
      <w:proofErr w:type="gramEnd"/>
    </w:p>
    <w:p w14:paraId="6A728FEE" w14:textId="1D29A9B3" w:rsidR="000F6149" w:rsidRPr="000F6149" w:rsidRDefault="001E7037" w:rsidP="000F6149">
      <w:pPr>
        <w:suppressAutoHyphens/>
        <w:autoSpaceDN w:val="0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1E70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Par valsts nekustamā īpašuma Koku ielā 10, Rēzeknē, nodošanu Rēzeknes </w:t>
      </w:r>
      <w:r w:rsidR="00FF3B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pilsētas </w:t>
      </w:r>
      <w:r w:rsidRPr="001E7037">
        <w:rPr>
          <w:rFonts w:ascii="Times New Roman" w:eastAsia="Times New Roman" w:hAnsi="Times New Roman" w:cs="Times New Roman"/>
          <w:b/>
          <w:bCs/>
          <w:sz w:val="24"/>
          <w:szCs w:val="24"/>
        </w:rPr>
        <w:t>pašvaldības īpašumā</w:t>
      </w:r>
      <w:r w:rsidR="000F6149" w:rsidRPr="000F61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bookmarkEnd w:id="0"/>
    <w:p w14:paraId="2662B2D6" w14:textId="625FEE20" w:rsidR="003E51AF" w:rsidRPr="00D42244" w:rsidRDefault="000F6149" w:rsidP="003E51AF">
      <w:pPr>
        <w:suppressAutoHyphens/>
        <w:autoSpaceDN w:val="0"/>
        <w:spacing w:after="6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614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93B7F" w:rsidRPr="00093B7F">
        <w:rPr>
          <w:rFonts w:ascii="Times New Roman" w:eastAsia="Times New Roman" w:hAnsi="Times New Roman" w:cs="Times New Roman"/>
          <w:sz w:val="24"/>
          <w:szCs w:val="24"/>
        </w:rPr>
        <w:t xml:space="preserve">Saskaņā ar Publiskas personas mantas atsavināšanas likuma 42. panta pirmo daļu un 43. pantu atļaut Finanšu ministrijai nodot bez atlīdzības </w:t>
      </w:r>
      <w:r w:rsidR="004150F2">
        <w:rPr>
          <w:rFonts w:ascii="Times New Roman" w:eastAsia="Times New Roman" w:hAnsi="Times New Roman" w:cs="Times New Roman"/>
          <w:sz w:val="24"/>
          <w:szCs w:val="24"/>
        </w:rPr>
        <w:t>Rēze</w:t>
      </w:r>
      <w:r w:rsidR="007C4A0D">
        <w:rPr>
          <w:rFonts w:ascii="Times New Roman" w:eastAsia="Times New Roman" w:hAnsi="Times New Roman" w:cs="Times New Roman"/>
          <w:sz w:val="24"/>
          <w:szCs w:val="24"/>
        </w:rPr>
        <w:t>knes</w:t>
      </w:r>
      <w:r w:rsidR="00093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3B2D">
        <w:rPr>
          <w:rFonts w:ascii="Times New Roman" w:eastAsia="Times New Roman" w:hAnsi="Times New Roman" w:cs="Times New Roman"/>
          <w:sz w:val="24"/>
          <w:szCs w:val="24"/>
        </w:rPr>
        <w:t xml:space="preserve">pilsētas </w:t>
      </w:r>
      <w:r w:rsidR="00093B7F" w:rsidRPr="00093B7F">
        <w:rPr>
          <w:rFonts w:ascii="Times New Roman" w:eastAsia="Times New Roman" w:hAnsi="Times New Roman" w:cs="Times New Roman"/>
          <w:sz w:val="24"/>
          <w:szCs w:val="24"/>
        </w:rPr>
        <w:t>pašvaldības īpašumā valsts</w:t>
      </w:r>
      <w:r w:rsidR="004150F2">
        <w:rPr>
          <w:rFonts w:ascii="Times New Roman" w:eastAsia="Times New Roman" w:hAnsi="Times New Roman" w:cs="Times New Roman"/>
          <w:sz w:val="24"/>
          <w:szCs w:val="24"/>
        </w:rPr>
        <w:t xml:space="preserve"> nekustamo īpašumu</w:t>
      </w:r>
      <w:r w:rsidR="00093B7F" w:rsidRPr="00093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0F2" w:rsidRPr="004150F2">
        <w:rPr>
          <w:rFonts w:ascii="Times New Roman" w:eastAsia="Times New Roman" w:hAnsi="Times New Roman" w:cs="Times New Roman"/>
          <w:sz w:val="24"/>
          <w:szCs w:val="24"/>
        </w:rPr>
        <w:t>(nekustamā īpašuma kadastra numurs 2100 001 0614) - zemes vienību 0,1407 ha platībā (zemes vienības kadastra apzīmējums 2100 001 0614</w:t>
      </w:r>
      <w:r w:rsidR="004150F2" w:rsidRPr="00567883">
        <w:rPr>
          <w:rFonts w:ascii="Times New Roman" w:eastAsia="Times New Roman" w:hAnsi="Times New Roman" w:cs="Times New Roman"/>
          <w:sz w:val="24"/>
          <w:szCs w:val="24"/>
        </w:rPr>
        <w:t>) Koku ielā 10, Rēzeknē</w:t>
      </w:r>
      <w:r w:rsidR="004150F2" w:rsidRPr="004150F2">
        <w:rPr>
          <w:rFonts w:ascii="Times New Roman" w:eastAsia="Times New Roman" w:hAnsi="Times New Roman" w:cs="Times New Roman"/>
          <w:sz w:val="24"/>
          <w:szCs w:val="24"/>
        </w:rPr>
        <w:t>, kas ierakstīts zemesgrāmatā uz valsts vārda Finanšu ministrijas personā</w:t>
      </w:r>
      <w:r w:rsidR="00093B7F" w:rsidRPr="00D42244">
        <w:rPr>
          <w:rFonts w:ascii="Times New Roman" w:eastAsia="Times New Roman" w:hAnsi="Times New Roman" w:cs="Times New Roman"/>
          <w:sz w:val="24"/>
          <w:szCs w:val="24"/>
        </w:rPr>
        <w:t>, lai saskaņā ar likuma "Par pašvaldībām" 15. panta pirmo daļu to</w:t>
      </w:r>
      <w:r w:rsidR="00D57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3B7F" w:rsidRPr="00D42244">
        <w:rPr>
          <w:rFonts w:ascii="Times New Roman" w:eastAsia="Times New Roman" w:hAnsi="Times New Roman" w:cs="Times New Roman"/>
          <w:sz w:val="24"/>
          <w:szCs w:val="24"/>
        </w:rPr>
        <w:t>izmantotu pašvaldības autonomo funkciju īstenošanai.</w:t>
      </w:r>
    </w:p>
    <w:p w14:paraId="6F5BC11D" w14:textId="153F2103" w:rsidR="000F6149" w:rsidRPr="00054028" w:rsidRDefault="000F6149" w:rsidP="003E51AF">
      <w:pPr>
        <w:suppressAutoHyphens/>
        <w:autoSpaceDN w:val="0"/>
        <w:spacing w:after="6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40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 </w:t>
      </w:r>
      <w:r w:rsidR="007C4A0D">
        <w:rPr>
          <w:rFonts w:ascii="Times New Roman" w:hAnsi="Times New Roman" w:cs="Times New Roman"/>
          <w:sz w:val="24"/>
          <w:szCs w:val="24"/>
        </w:rPr>
        <w:t>Rēzeknes</w:t>
      </w:r>
      <w:r w:rsidRPr="000540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F3B2D">
        <w:rPr>
          <w:rFonts w:ascii="Times New Roman" w:eastAsia="Times New Roman" w:hAnsi="Times New Roman" w:cs="Times New Roman"/>
          <w:sz w:val="24"/>
          <w:szCs w:val="24"/>
          <w:lang w:eastAsia="lv-LV"/>
        </w:rPr>
        <w:t>pilsētas</w:t>
      </w:r>
      <w:r w:rsidR="00FF3B2D" w:rsidRPr="000540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054028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pašvaldībai šā rīkojuma 1.punktā minēto valsts nekustamo īpašumu bez atlīdzības nodot valstij, ja tas vairs netiek izmantots šā rīkojuma 1.punktā minēto funkciju īstenošanai.</w:t>
      </w:r>
    </w:p>
    <w:p w14:paraId="2E0C55AB" w14:textId="31E22C55" w:rsidR="000F6149" w:rsidRPr="00CF3046" w:rsidRDefault="000F6149" w:rsidP="008177DF">
      <w:pPr>
        <w:suppressAutoHyphens/>
        <w:autoSpaceDN w:val="0"/>
        <w:spacing w:after="6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40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3. </w:t>
      </w:r>
      <w:r w:rsidR="00D561A6">
        <w:rPr>
          <w:rFonts w:ascii="Times New Roman" w:hAnsi="Times New Roman" w:cs="Times New Roman"/>
          <w:sz w:val="24"/>
          <w:szCs w:val="24"/>
        </w:rPr>
        <w:t>Rēzeknes</w:t>
      </w:r>
      <w:r w:rsidRPr="000540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F3B2D">
        <w:rPr>
          <w:rFonts w:ascii="Times New Roman" w:eastAsia="Times New Roman" w:hAnsi="Times New Roman" w:cs="Times New Roman"/>
          <w:sz w:val="24"/>
          <w:szCs w:val="24"/>
          <w:lang w:eastAsia="lv-LV"/>
        </w:rPr>
        <w:t>pilsētas</w:t>
      </w:r>
      <w:r w:rsidR="00FF3B2D" w:rsidRPr="000540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0540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pašvaldībai, </w:t>
      </w:r>
      <w:r w:rsidRPr="00054028">
        <w:rPr>
          <w:rFonts w:ascii="Times New Roman" w:eastAsia="Times New Roman" w:hAnsi="Times New Roman" w:cs="Times New Roman"/>
          <w:sz w:val="24"/>
          <w:szCs w:val="24"/>
        </w:rPr>
        <w:t>nostiprinot zemesgrāmatā īpašuma tiesības uz šā rīkojuma 1.punktā minēto nekustamo īpašumu:</w:t>
      </w:r>
    </w:p>
    <w:p w14:paraId="2A3F5CC3" w14:textId="4CCB9437" w:rsidR="000F6149" w:rsidRPr="00054028" w:rsidRDefault="000F6149" w:rsidP="008177DF">
      <w:pPr>
        <w:suppressAutoHyphens/>
        <w:autoSpaceDN w:val="0"/>
        <w:spacing w:after="6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4028">
        <w:rPr>
          <w:rFonts w:ascii="Times New Roman" w:eastAsia="Times New Roman" w:hAnsi="Times New Roman" w:cs="Times New Roman"/>
          <w:sz w:val="24"/>
          <w:szCs w:val="24"/>
        </w:rPr>
        <w:t xml:space="preserve">3.1. norādīt, ka īpašuma tiesības nostiprinātas uz laiku, kamēr </w:t>
      </w:r>
      <w:r w:rsidR="00D561A6">
        <w:rPr>
          <w:rFonts w:ascii="Times New Roman" w:hAnsi="Times New Roman" w:cs="Times New Roman"/>
          <w:sz w:val="24"/>
          <w:szCs w:val="24"/>
        </w:rPr>
        <w:t>Rēzeknes</w:t>
      </w:r>
      <w:r w:rsidRPr="00054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3B2D">
        <w:rPr>
          <w:rFonts w:ascii="Times New Roman" w:eastAsia="Times New Roman" w:hAnsi="Times New Roman" w:cs="Times New Roman"/>
          <w:sz w:val="24"/>
          <w:szCs w:val="24"/>
        </w:rPr>
        <w:t>pilsētas</w:t>
      </w:r>
      <w:r w:rsidR="00FF3B2D" w:rsidRPr="00054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028">
        <w:rPr>
          <w:rFonts w:ascii="Times New Roman" w:eastAsia="Times New Roman" w:hAnsi="Times New Roman" w:cs="Times New Roman"/>
          <w:sz w:val="24"/>
          <w:szCs w:val="24"/>
        </w:rPr>
        <w:t>pašvaldība nodrošina šā rīkojuma 1.punktā minēto funkciju īstenošanu;</w:t>
      </w:r>
    </w:p>
    <w:p w14:paraId="5BD65DEF" w14:textId="4297E7BA" w:rsidR="000F6149" w:rsidRPr="00054028" w:rsidRDefault="000F6149" w:rsidP="008177DF">
      <w:pPr>
        <w:suppressAutoHyphens/>
        <w:autoSpaceDN w:val="0"/>
        <w:spacing w:after="6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4028">
        <w:rPr>
          <w:rFonts w:ascii="Times New Roman" w:eastAsia="Times New Roman" w:hAnsi="Times New Roman" w:cs="Times New Roman"/>
          <w:sz w:val="24"/>
          <w:szCs w:val="24"/>
        </w:rPr>
        <w:t>3.2. ierakstīt atzīmi par aizliegumu atsavināt nekustamo īpašumu un apgrūtināt to ar hipotēku.</w:t>
      </w:r>
    </w:p>
    <w:p w14:paraId="49DE8366" w14:textId="42359363" w:rsidR="000F6149" w:rsidRPr="00054028" w:rsidRDefault="003C61BD" w:rsidP="008177DF">
      <w:pPr>
        <w:suppressAutoHyphens/>
        <w:autoSpaceDN w:val="0"/>
        <w:spacing w:after="6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4028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0F6149" w:rsidRPr="00054028">
        <w:rPr>
          <w:rFonts w:ascii="Times New Roman" w:eastAsia="Times New Roman" w:hAnsi="Times New Roman" w:cs="Times New Roman"/>
          <w:sz w:val="24"/>
          <w:szCs w:val="24"/>
          <w:lang w:eastAsia="lv-LV"/>
        </w:rPr>
        <w:t>. Šā rīkojuma 3.2.apakšpunktā minēto aizliegumu apgrūtināt nekustamo īpašumu ar hipotēku nepiemēro, ja nekustamais īpašums tiek ieķīlāts par labu valstij (Valsts kases personā), lai saņemtu Eiropas Savienības fondu atbalstu.</w:t>
      </w:r>
    </w:p>
    <w:p w14:paraId="1C64026D" w14:textId="42012590" w:rsidR="003C61BD" w:rsidRDefault="003C61BD" w:rsidP="008177DF">
      <w:pPr>
        <w:suppressAutoHyphens/>
        <w:autoSpaceDN w:val="0"/>
        <w:spacing w:after="6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410AED03" w14:textId="77777777" w:rsidR="00D42244" w:rsidRPr="00954A31" w:rsidRDefault="00D42244" w:rsidP="008177DF">
      <w:pPr>
        <w:suppressAutoHyphens/>
        <w:autoSpaceDN w:val="0"/>
        <w:spacing w:after="6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7863B745" w14:textId="66CBF233" w:rsidR="000F6149" w:rsidRDefault="000F6149" w:rsidP="000F614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47ABC64" w14:textId="77777777" w:rsidR="000F6149" w:rsidRPr="000F6149" w:rsidRDefault="000F6149" w:rsidP="000F614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6149">
        <w:rPr>
          <w:rFonts w:ascii="Times New Roman" w:eastAsia="Times New Roman" w:hAnsi="Times New Roman" w:cs="Times New Roman"/>
          <w:sz w:val="24"/>
          <w:szCs w:val="24"/>
        </w:rPr>
        <w:t>Ministru prezidents</w:t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F6149">
        <w:rPr>
          <w:rFonts w:ascii="Times New Roman" w:eastAsia="Times New Roman" w:hAnsi="Times New Roman" w:cs="Times New Roman"/>
          <w:sz w:val="24"/>
          <w:szCs w:val="24"/>
        </w:rPr>
        <w:t>A.K.Kariņš</w:t>
      </w:r>
      <w:proofErr w:type="spellEnd"/>
    </w:p>
    <w:p w14:paraId="139A1894" w14:textId="77777777" w:rsidR="000F6149" w:rsidRPr="000F6149" w:rsidRDefault="000F6149" w:rsidP="000F614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9ADADD9" w14:textId="77777777" w:rsidR="000F6149" w:rsidRPr="000F6149" w:rsidRDefault="000F6149" w:rsidP="000F614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6149">
        <w:rPr>
          <w:rFonts w:ascii="Times New Roman" w:eastAsia="Times New Roman" w:hAnsi="Times New Roman" w:cs="Times New Roman"/>
          <w:sz w:val="24"/>
          <w:szCs w:val="24"/>
        </w:rPr>
        <w:t>Finanšu ministrs</w:t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  <w:t>J.Reirs</w:t>
      </w:r>
    </w:p>
    <w:p w14:paraId="36F32DA2" w14:textId="77777777" w:rsidR="000F6149" w:rsidRPr="000F6149" w:rsidRDefault="000F6149" w:rsidP="000F614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A2A647D" w14:textId="77777777" w:rsidR="000F6149" w:rsidRPr="000F6149" w:rsidRDefault="000F6149" w:rsidP="000F614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6149">
        <w:rPr>
          <w:rFonts w:ascii="Times New Roman" w:eastAsia="Times New Roman" w:hAnsi="Times New Roman" w:cs="Times New Roman"/>
          <w:sz w:val="24"/>
          <w:szCs w:val="24"/>
        </w:rPr>
        <w:t>Iesniedzējs:</w:t>
      </w:r>
    </w:p>
    <w:p w14:paraId="375DD193" w14:textId="77777777" w:rsidR="000F6149" w:rsidRPr="000F6149" w:rsidRDefault="000F6149" w:rsidP="000F614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6149">
        <w:rPr>
          <w:rFonts w:ascii="Times New Roman" w:eastAsia="Times New Roman" w:hAnsi="Times New Roman" w:cs="Times New Roman"/>
          <w:sz w:val="24"/>
          <w:szCs w:val="24"/>
        </w:rPr>
        <w:t>Finanšu ministrs</w:t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  <w:t>J.Reirs</w:t>
      </w:r>
    </w:p>
    <w:p w14:paraId="253DB6CA" w14:textId="77777777" w:rsidR="000F6149" w:rsidRPr="000F6149" w:rsidRDefault="000F6149" w:rsidP="000F614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76C9C9C6" w14:textId="77777777" w:rsidR="00416DDB" w:rsidRDefault="00416DDB"/>
    <w:sectPr w:rsidR="00416DDB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52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E1B2D" w14:textId="77777777" w:rsidR="00DD3B5C" w:rsidRDefault="00DD3B5C" w:rsidP="000F6149">
      <w:pPr>
        <w:spacing w:after="0" w:line="240" w:lineRule="auto"/>
      </w:pPr>
      <w:r>
        <w:separator/>
      </w:r>
    </w:p>
  </w:endnote>
  <w:endnote w:type="continuationSeparator" w:id="0">
    <w:p w14:paraId="09D8935C" w14:textId="77777777" w:rsidR="00DD3B5C" w:rsidRDefault="00DD3B5C" w:rsidP="000F6149">
      <w:pPr>
        <w:spacing w:after="0" w:line="240" w:lineRule="auto"/>
      </w:pPr>
      <w:r>
        <w:continuationSeparator/>
      </w:r>
    </w:p>
  </w:endnote>
  <w:endnote w:type="continuationNotice" w:id="1">
    <w:p w14:paraId="2E5B9C23" w14:textId="77777777" w:rsidR="00DD3B5C" w:rsidRDefault="00DD3B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B3C82" w14:textId="77777777" w:rsidR="005E2813" w:rsidRDefault="00FA6ED1">
    <w:pPr>
      <w:spacing w:after="120"/>
      <w:jc w:val="both"/>
      <w:rPr>
        <w:sz w:val="20"/>
      </w:rPr>
    </w:pPr>
    <w:r>
      <w:rPr>
        <w:sz w:val="20"/>
      </w:rPr>
      <w:t>FMRik_240417_MRaina60A</w:t>
    </w:r>
  </w:p>
  <w:p w14:paraId="788D0830" w14:textId="77777777" w:rsidR="005E2813" w:rsidRDefault="00DD3B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ABCAC" w14:textId="77777777" w:rsidR="005E2813" w:rsidRDefault="00DD3B5C">
    <w:pPr>
      <w:spacing w:after="120"/>
      <w:jc w:val="both"/>
      <w:rPr>
        <w:sz w:val="20"/>
      </w:rPr>
    </w:pPr>
  </w:p>
  <w:p w14:paraId="7C8BCF9F" w14:textId="7E168A1E" w:rsidR="00D561A6" w:rsidRPr="00190AFE" w:rsidRDefault="00FA6ED1">
    <w:pPr>
      <w:spacing w:after="120"/>
      <w:jc w:val="both"/>
      <w:rPr>
        <w:rFonts w:ascii="Times New Roman" w:hAnsi="Times New Roman" w:cs="Times New Roman"/>
        <w:sz w:val="20"/>
      </w:rPr>
    </w:pPr>
    <w:r w:rsidRPr="00190AFE">
      <w:rPr>
        <w:rFonts w:ascii="Times New Roman" w:hAnsi="Times New Roman" w:cs="Times New Roman"/>
        <w:sz w:val="20"/>
      </w:rPr>
      <w:t>FMRik_</w:t>
    </w:r>
    <w:r w:rsidR="00D561A6">
      <w:rPr>
        <w:rFonts w:ascii="Times New Roman" w:hAnsi="Times New Roman" w:cs="Times New Roman"/>
        <w:sz w:val="20"/>
      </w:rPr>
      <w:t>0705</w:t>
    </w:r>
    <w:r w:rsidR="00B46D46" w:rsidRPr="00190AFE">
      <w:rPr>
        <w:rFonts w:ascii="Times New Roman" w:hAnsi="Times New Roman" w:cs="Times New Roman"/>
        <w:sz w:val="20"/>
      </w:rPr>
      <w:t>20</w:t>
    </w:r>
    <w:r w:rsidRPr="00190AFE">
      <w:rPr>
        <w:rFonts w:ascii="Times New Roman" w:hAnsi="Times New Roman" w:cs="Times New Roman"/>
        <w:sz w:val="20"/>
      </w:rPr>
      <w:t>_</w:t>
    </w:r>
    <w:r w:rsidR="00D561A6">
      <w:rPr>
        <w:rFonts w:ascii="Times New Roman" w:hAnsi="Times New Roman" w:cs="Times New Roman"/>
        <w:sz w:val="20"/>
      </w:rPr>
      <w:t>Koku10</w:t>
    </w:r>
  </w:p>
  <w:p w14:paraId="5A6FA9DA" w14:textId="77777777" w:rsidR="005E2813" w:rsidRDefault="00DD3B5C">
    <w:pPr>
      <w:spacing w:after="120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2A361" w14:textId="77777777" w:rsidR="00DD3B5C" w:rsidRDefault="00DD3B5C" w:rsidP="000F6149">
      <w:pPr>
        <w:spacing w:after="0" w:line="240" w:lineRule="auto"/>
      </w:pPr>
      <w:r>
        <w:separator/>
      </w:r>
    </w:p>
  </w:footnote>
  <w:footnote w:type="continuationSeparator" w:id="0">
    <w:p w14:paraId="21CC9285" w14:textId="77777777" w:rsidR="00DD3B5C" w:rsidRDefault="00DD3B5C" w:rsidP="000F6149">
      <w:pPr>
        <w:spacing w:after="0" w:line="240" w:lineRule="auto"/>
      </w:pPr>
      <w:r>
        <w:continuationSeparator/>
      </w:r>
    </w:p>
  </w:footnote>
  <w:footnote w:type="continuationNotice" w:id="1">
    <w:p w14:paraId="4FCCBFF7" w14:textId="77777777" w:rsidR="00DD3B5C" w:rsidRDefault="00DD3B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18CD2" w14:textId="77777777" w:rsidR="005E2813" w:rsidRDefault="00FA6ED1">
    <w:pPr>
      <w:pStyle w:val="Header"/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B06625" wp14:editId="3E4B638C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36BDFC" w14:textId="77777777" w:rsidR="005E2813" w:rsidRDefault="00FA6ED1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B066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0;height:0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/euAEAAHQDAAAOAAAAZHJzL2Uyb0RvYy54bWysU8Fu2zAMvQ/YPwi6N0p6KAYjTrEt6DCg&#10;2Aak+wBFlmIBkiiIauz060vJdjp0t2EXmSKpx/dIens/esfOOqGF0PLNas2ZDgo6G04t//30cPOJ&#10;M8wydNJB0C2/aOT3u48ftkNs9C304DqdGIEEbIbY8j7n2AiBqtde4gqiDhQ0kLzMdE0n0SU5ELp3&#10;4na9vhMDpC4mUBqRvPspyHcV3xit8k9jUGfmWk7ccj1TPY/lFLutbE5Jxt6qmYb8BxZe2kBFr1B7&#10;mSV7TvYvKG9VAgSTVwq8AGOs0lUDqdms36k59DLqqoWag/HaJvx/sOrH+VditqPZcRakpxE96TGz&#10;LzCyTenOELGhpEOktDySu2TOfiRnET2a5MuX5DCKU58v194WMDU51eIVb09iwvxNg2fFaHmigdU+&#10;yvMjZipDqUtKqRDgwTpXh+bCO0fJ20vsp1clLAr5iWSx8ngcZ+ZH6C4kiBaXivaQXjgbaAlaHmhL&#10;OXPfA/W47MtipMU4LoYMih62PHM2mV/ztFc02CjzYzhEVTAKS4yfnzNRr4oKlan+zJBGW4XOa1h2&#10;5897zXr7WXavAAAA//8DAFBLAwQUAAYACAAAACEABNLoD9IAAAD/AAAADwAAAGRycy9kb3ducmV2&#10;LnhtbEyPQU/DMAyF70j8h8hI3FgKB5hK0wlN4sKNgZC4eY3XVCROlWRd++9xT3B79rOev9fs5uDV&#10;RCkPkQ3cbypQxF20A/cGPj9e77agckG26COTgYUy7NrrqwZrGy/8TtOh9EpCONdowJUy1lrnzlHA&#10;vIkjsXinmAIWGVOvbcKLhAevH6rqUQccWD44HGnvqPs5nIOBp/kr0phpT9+nqUtuWLb+bTHm9mZ+&#10;eQZVaC5/x7DiCzq0wnSMZ7ZZeQNSpKxbJZ7o46p12+j/3O0vAAAA//8DAFBLAQItABQABgAIAAAA&#10;IQC2gziS/gAAAOEBAAATAAAAAAAAAAAAAAAAAAAAAABbQ29udGVudF9UeXBlc10ueG1sUEsBAi0A&#10;FAAGAAgAAAAhADj9If/WAAAAlAEAAAsAAAAAAAAAAAAAAAAALwEAAF9yZWxzLy5yZWxzUEsBAi0A&#10;FAAGAAgAAAAhAKotD964AQAAdAMAAA4AAAAAAAAAAAAAAAAALgIAAGRycy9lMm9Eb2MueG1sUEsB&#10;Ai0AFAAGAAgAAAAhAATS6A/SAAAA/wAAAA8AAAAAAAAAAAAAAAAAEgQAAGRycy9kb3ducmV2Lnht&#10;bFBLBQYAAAAABAAEAPMAAAARBQAAAAA=&#10;" filled="f" stroked="f">
              <v:textbox style="mso-fit-shape-to-text:t" inset="0,0,0,0">
                <w:txbxContent>
                  <w:p w14:paraId="6D36BDFC" w14:textId="77777777" w:rsidR="005E2813" w:rsidRDefault="00FA6ED1">
                    <w:pPr>
                      <w:pStyle w:val="Head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149"/>
    <w:rsid w:val="00054028"/>
    <w:rsid w:val="00093B7F"/>
    <w:rsid w:val="000E1BE7"/>
    <w:rsid w:val="000F43D2"/>
    <w:rsid w:val="000F6149"/>
    <w:rsid w:val="00101ACB"/>
    <w:rsid w:val="001809F4"/>
    <w:rsid w:val="00190AFE"/>
    <w:rsid w:val="001E7037"/>
    <w:rsid w:val="0024649E"/>
    <w:rsid w:val="00274F08"/>
    <w:rsid w:val="002934EE"/>
    <w:rsid w:val="00296E28"/>
    <w:rsid w:val="002B3DF9"/>
    <w:rsid w:val="002F4BFE"/>
    <w:rsid w:val="00382D00"/>
    <w:rsid w:val="00384EB9"/>
    <w:rsid w:val="003A3798"/>
    <w:rsid w:val="003B6B29"/>
    <w:rsid w:val="003C61BD"/>
    <w:rsid w:val="003E51AF"/>
    <w:rsid w:val="004150F2"/>
    <w:rsid w:val="00416DDB"/>
    <w:rsid w:val="0042180F"/>
    <w:rsid w:val="00436861"/>
    <w:rsid w:val="00463C4A"/>
    <w:rsid w:val="00481163"/>
    <w:rsid w:val="004D220F"/>
    <w:rsid w:val="00507896"/>
    <w:rsid w:val="00567883"/>
    <w:rsid w:val="00586A05"/>
    <w:rsid w:val="006C43C6"/>
    <w:rsid w:val="006F4DEE"/>
    <w:rsid w:val="006F56B5"/>
    <w:rsid w:val="0076305A"/>
    <w:rsid w:val="007912F7"/>
    <w:rsid w:val="007C4A0D"/>
    <w:rsid w:val="008177DF"/>
    <w:rsid w:val="008216A9"/>
    <w:rsid w:val="00834CEB"/>
    <w:rsid w:val="00860234"/>
    <w:rsid w:val="008A0588"/>
    <w:rsid w:val="008A414C"/>
    <w:rsid w:val="008F1F3E"/>
    <w:rsid w:val="00926429"/>
    <w:rsid w:val="009341AF"/>
    <w:rsid w:val="00954A31"/>
    <w:rsid w:val="00992A6B"/>
    <w:rsid w:val="009F356D"/>
    <w:rsid w:val="00A2486D"/>
    <w:rsid w:val="00A50AC3"/>
    <w:rsid w:val="00A67CD9"/>
    <w:rsid w:val="00A8397E"/>
    <w:rsid w:val="00A866C7"/>
    <w:rsid w:val="00AE20C5"/>
    <w:rsid w:val="00B21CC6"/>
    <w:rsid w:val="00B46B7D"/>
    <w:rsid w:val="00B46D46"/>
    <w:rsid w:val="00B564F3"/>
    <w:rsid w:val="00B625F4"/>
    <w:rsid w:val="00B7040F"/>
    <w:rsid w:val="00B706E6"/>
    <w:rsid w:val="00C30D21"/>
    <w:rsid w:val="00C42BC4"/>
    <w:rsid w:val="00C517E3"/>
    <w:rsid w:val="00CA2D59"/>
    <w:rsid w:val="00CF26E9"/>
    <w:rsid w:val="00CF3046"/>
    <w:rsid w:val="00D42244"/>
    <w:rsid w:val="00D561A6"/>
    <w:rsid w:val="00D57F16"/>
    <w:rsid w:val="00D64F53"/>
    <w:rsid w:val="00D719A0"/>
    <w:rsid w:val="00DD3B5C"/>
    <w:rsid w:val="00DE2DBC"/>
    <w:rsid w:val="00E4071A"/>
    <w:rsid w:val="00E7708B"/>
    <w:rsid w:val="00EA3413"/>
    <w:rsid w:val="00EB76B8"/>
    <w:rsid w:val="00F477D9"/>
    <w:rsid w:val="00F50687"/>
    <w:rsid w:val="00F60EF0"/>
    <w:rsid w:val="00FA6DFE"/>
    <w:rsid w:val="00FA6ED1"/>
    <w:rsid w:val="00FB48BD"/>
    <w:rsid w:val="00FC5603"/>
    <w:rsid w:val="00FD12F2"/>
    <w:rsid w:val="00FF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CC611"/>
  <w15:chartTrackingRefBased/>
  <w15:docId w15:val="{DD088CF6-7BE3-463B-B291-D9C5F59C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F6149"/>
    <w:pPr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0F6149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rsid w:val="000F6149"/>
    <w:pPr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0F6149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0F6149"/>
  </w:style>
  <w:style w:type="character" w:styleId="Hyperlink">
    <w:name w:val="Hyperlink"/>
    <w:basedOn w:val="DefaultParagraphFont"/>
    <w:uiPriority w:val="99"/>
    <w:semiHidden/>
    <w:unhideWhenUsed/>
    <w:rsid w:val="00101ACB"/>
    <w:rPr>
      <w:color w:val="0000FF"/>
      <w:u w:val="single"/>
    </w:rPr>
  </w:style>
  <w:style w:type="paragraph" w:styleId="NoSpacing">
    <w:name w:val="No Spacing"/>
    <w:uiPriority w:val="1"/>
    <w:qFormat/>
    <w:rsid w:val="00B21C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24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4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9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48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V.Bružas (VNĪ)</Vad_x012b_t_x0101_js>
    <TAP xmlns="8a8406e0-fd3e-4c97-9c6b-df4e1c510b77">44</TAP>
    <Kategorija xmlns="2e5bb04e-596e-45bd-9003-43ca78b1ba16">MK rīkojuma projekts</Kategorij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57990E-9EB8-41B4-B59E-6F5890FAF4C0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customXml/itemProps2.xml><?xml version="1.0" encoding="utf-8"?>
<ds:datastoreItem xmlns:ds="http://schemas.openxmlformats.org/officeDocument/2006/customXml" ds:itemID="{42A5B55E-AA1B-4847-9FCD-405FA21CB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092E97-33BE-4E72-96F9-F113E5497F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valsts nekustamā īpašuma Koku ielā 10, Rēzeknē, nodošanu Rēzeknes novada pašvaldības īpašumā"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valsts nekustamā īpašuma Koku ielā 10, Rēzeknē, nodošanu Rēzeknes novada pašvaldības īpašumā"</dc:title>
  <dc:subject/>
  <dc:creator>M. Deņisova (VNĪ)</dc:creator>
  <cp:keywords>MK rīkojuma projekts</cp:keywords>
  <dc:description>mara.denisova@vni.lv, 25600849</dc:description>
  <cp:lastModifiedBy>Jekaterina Borovika</cp:lastModifiedBy>
  <cp:revision>2</cp:revision>
  <dcterms:created xsi:type="dcterms:W3CDTF">2020-05-26T08:45:00Z</dcterms:created>
  <dcterms:modified xsi:type="dcterms:W3CDTF">2020-05-26T08:45:00Z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