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182" w:rsidP="005C4EBA" w:rsidRDefault="00196278">
      <w:pPr>
        <w:pStyle w:val="naisnod"/>
        <w:spacing w:before="0" w:after="0"/>
        <w:rPr>
          <w:sz w:val="22"/>
          <w:szCs w:val="22"/>
        </w:rPr>
      </w:pPr>
      <w:r w:rsidRPr="006C10D7">
        <w:rPr>
          <w:sz w:val="22"/>
          <w:szCs w:val="22"/>
        </w:rPr>
        <w:t>Izziņa par atzinumos sniegtajiem iebildumiem</w:t>
      </w:r>
      <w:r w:rsidRPr="006C10D7" w:rsidR="008C673C">
        <w:rPr>
          <w:sz w:val="22"/>
          <w:szCs w:val="22"/>
        </w:rPr>
        <w:t xml:space="preserve"> </w:t>
      </w:r>
    </w:p>
    <w:p w:rsidRPr="00CD49C3" w:rsidR="00991C1B" w:rsidP="005C4EBA" w:rsidRDefault="008C673C">
      <w:pPr>
        <w:pStyle w:val="naisnod"/>
        <w:spacing w:before="0" w:after="0"/>
        <w:rPr>
          <w:sz w:val="22"/>
          <w:szCs w:val="22"/>
        </w:rPr>
      </w:pPr>
      <w:r w:rsidRPr="006C10D7">
        <w:rPr>
          <w:sz w:val="22"/>
          <w:szCs w:val="22"/>
        </w:rPr>
        <w:t xml:space="preserve">par </w:t>
      </w:r>
      <w:r w:rsidR="00CD49C3">
        <w:rPr>
          <w:sz w:val="22"/>
          <w:szCs w:val="22"/>
        </w:rPr>
        <w:t>l</w:t>
      </w:r>
      <w:r w:rsidRPr="006C10D7" w:rsidR="00F20A96">
        <w:rPr>
          <w:sz w:val="22"/>
          <w:szCs w:val="22"/>
        </w:rPr>
        <w:t>ikumprojektu</w:t>
      </w:r>
      <w:r w:rsidR="00CD49C3">
        <w:rPr>
          <w:sz w:val="22"/>
          <w:szCs w:val="22"/>
        </w:rPr>
        <w:t xml:space="preserve"> </w:t>
      </w:r>
      <w:r w:rsidRPr="006C10D7" w:rsidR="001C36D1">
        <w:rPr>
          <w:sz w:val="22"/>
          <w:szCs w:val="22"/>
        </w:rPr>
        <w:t>„Grozījumi</w:t>
      </w:r>
      <w:r w:rsidRPr="006C10D7" w:rsidR="00F20A96">
        <w:rPr>
          <w:sz w:val="22"/>
          <w:szCs w:val="22"/>
        </w:rPr>
        <w:t xml:space="preserve"> </w:t>
      </w:r>
      <w:r w:rsidR="00F52AAF">
        <w:rPr>
          <w:sz w:val="22"/>
          <w:szCs w:val="22"/>
        </w:rPr>
        <w:t>Muzeju</w:t>
      </w:r>
      <w:r w:rsidRPr="006C10D7" w:rsidR="00F20A96">
        <w:rPr>
          <w:sz w:val="22"/>
          <w:szCs w:val="22"/>
        </w:rPr>
        <w:t xml:space="preserve"> likumā</w:t>
      </w:r>
      <w:r w:rsidRPr="006C10D7" w:rsidR="001C36D1">
        <w:rPr>
          <w:sz w:val="22"/>
          <w:szCs w:val="22"/>
        </w:rPr>
        <w:t>”</w:t>
      </w:r>
      <w:r w:rsidRPr="006C10D7" w:rsidR="00032061">
        <w:rPr>
          <w:sz w:val="22"/>
          <w:szCs w:val="22"/>
        </w:rPr>
        <w:t xml:space="preserve"> </w:t>
      </w:r>
    </w:p>
    <w:p w:rsidRPr="006C10D7" w:rsidR="00032061" w:rsidP="006C10D7" w:rsidRDefault="00032061">
      <w:pPr>
        <w:rPr>
          <w:bCs/>
          <w:sz w:val="22"/>
          <w:szCs w:val="22"/>
        </w:rPr>
      </w:pPr>
    </w:p>
    <w:p w:rsidRPr="006C10D7" w:rsidR="001229CC" w:rsidP="003B293D" w:rsidRDefault="00F64DE4">
      <w:pPr>
        <w:numPr>
          <w:ilvl w:val="0"/>
          <w:numId w:val="1"/>
        </w:numPr>
        <w:ind w:left="567" w:hanging="207"/>
        <w:jc w:val="center"/>
        <w:rPr>
          <w:b/>
          <w:bCs/>
          <w:sz w:val="22"/>
          <w:szCs w:val="22"/>
        </w:rPr>
      </w:pPr>
      <w:r w:rsidRPr="006C10D7">
        <w:rPr>
          <w:b/>
          <w:bCs/>
          <w:sz w:val="22"/>
          <w:szCs w:val="22"/>
        </w:rPr>
        <w:t>Jautājumi, par kuriem saskaņošanā vienošanās nav panākta</w:t>
      </w:r>
    </w:p>
    <w:p w:rsidRPr="006C10D7" w:rsidR="0011453C" w:rsidP="006C10D7" w:rsidRDefault="0011453C">
      <w:pPr>
        <w:rPr>
          <w:bCs/>
          <w:sz w:val="22"/>
          <w:szCs w:val="22"/>
        </w:rPr>
      </w:pPr>
    </w:p>
    <w:tbl>
      <w:tblPr>
        <w:tblW w:w="5000" w:type="pct"/>
        <w:tblBorders>
          <w:top w:val="single" w:color="auto" w:sz="4" w:space="0"/>
          <w:left w:val="single" w:color="auto" w:sz="4" w:space="0"/>
          <w:bottom w:val="single" w:color="auto" w:sz="4" w:space="0"/>
          <w:right w:val="single" w:color="auto" w:sz="4" w:space="0"/>
        </w:tblBorders>
        <w:tblLook w:val="00A0"/>
      </w:tblPr>
      <w:tblGrid>
        <w:gridCol w:w="546"/>
        <w:gridCol w:w="2386"/>
        <w:gridCol w:w="2963"/>
        <w:gridCol w:w="3105"/>
        <w:gridCol w:w="2591"/>
        <w:gridCol w:w="2628"/>
      </w:tblGrid>
      <w:tr w:rsidRPr="006C10D7" w:rsidR="0020337E" w:rsidTr="00F67A99">
        <w:tc>
          <w:tcPr>
            <w:tcW w:w="192" w:type="pct"/>
            <w:tcBorders>
              <w:top w:val="single" w:color="000000" w:sz="6" w:space="0"/>
              <w:left w:val="single" w:color="000000" w:sz="6" w:space="0"/>
              <w:bottom w:val="single" w:color="000000" w:sz="6" w:space="0"/>
              <w:right w:val="single" w:color="000000" w:sz="6" w:space="0"/>
            </w:tcBorders>
            <w:vAlign w:val="center"/>
            <w:hideMark/>
          </w:tcPr>
          <w:p w:rsidRPr="006C10D7" w:rsidR="00C01E51" w:rsidP="003B293D" w:rsidRDefault="00F64DE4">
            <w:pPr>
              <w:pStyle w:val="naisc"/>
              <w:spacing w:before="0" w:after="0"/>
              <w:rPr>
                <w:lang w:eastAsia="en-US"/>
              </w:rPr>
            </w:pPr>
            <w:r w:rsidRPr="006C10D7">
              <w:rPr>
                <w:sz w:val="22"/>
                <w:szCs w:val="22"/>
                <w:lang w:eastAsia="en-US"/>
              </w:rPr>
              <w:t>Nr. p.k.</w:t>
            </w:r>
          </w:p>
        </w:tc>
        <w:tc>
          <w:tcPr>
            <w:tcW w:w="839" w:type="pct"/>
            <w:tcBorders>
              <w:top w:val="single" w:color="000000" w:sz="6" w:space="0"/>
              <w:left w:val="single" w:color="000000" w:sz="6" w:space="0"/>
              <w:bottom w:val="single" w:color="000000" w:sz="6" w:space="0"/>
              <w:right w:val="single" w:color="000000" w:sz="6" w:space="0"/>
            </w:tcBorders>
            <w:vAlign w:val="center"/>
            <w:hideMark/>
          </w:tcPr>
          <w:p w:rsidRPr="006C10D7" w:rsidR="00C01E51" w:rsidP="003B293D" w:rsidRDefault="00F64DE4">
            <w:pPr>
              <w:pStyle w:val="naisc"/>
              <w:spacing w:before="0" w:after="0"/>
              <w:ind w:firstLine="12"/>
              <w:rPr>
                <w:lang w:eastAsia="en-US"/>
              </w:rPr>
            </w:pPr>
            <w:r w:rsidRPr="006C10D7">
              <w:rPr>
                <w:sz w:val="22"/>
                <w:szCs w:val="22"/>
                <w:lang w:eastAsia="en-US"/>
              </w:rPr>
              <w:t>Saskaņošanai nosūtītā projekta redakcija (konkrēta punkta (panta) redakcija)</w:t>
            </w:r>
          </w:p>
        </w:tc>
        <w:tc>
          <w:tcPr>
            <w:tcW w:w="1042" w:type="pct"/>
            <w:tcBorders>
              <w:top w:val="single" w:color="000000" w:sz="6" w:space="0"/>
              <w:left w:val="single" w:color="000000" w:sz="6" w:space="0"/>
              <w:bottom w:val="single" w:color="000000" w:sz="6" w:space="0"/>
              <w:right w:val="single" w:color="000000" w:sz="6" w:space="0"/>
            </w:tcBorders>
            <w:vAlign w:val="center"/>
            <w:hideMark/>
          </w:tcPr>
          <w:p w:rsidRPr="006C10D7" w:rsidR="00C01E51" w:rsidP="003B293D" w:rsidRDefault="00F64DE4">
            <w:pPr>
              <w:pStyle w:val="naisc"/>
              <w:spacing w:before="0" w:after="0"/>
              <w:ind w:right="3"/>
              <w:rPr>
                <w:lang w:eastAsia="en-US"/>
              </w:rPr>
            </w:pPr>
            <w:r w:rsidRPr="006C10D7">
              <w:rPr>
                <w:sz w:val="22"/>
                <w:szCs w:val="22"/>
                <w:lang w:eastAsia="en-US"/>
              </w:rPr>
              <w:t>Atzinumā norādītais ministrijas (citas institūcijas) iebildums, kā arī saskaņošanā papildus izte</w:t>
            </w:r>
            <w:r w:rsidRPr="006C10D7" w:rsidR="00734AC4">
              <w:rPr>
                <w:sz w:val="22"/>
                <w:szCs w:val="22"/>
                <w:lang w:eastAsia="en-US"/>
              </w:rPr>
              <w:t>iktais iebildums par projekta konkrēto punktu (pantu)</w:t>
            </w:r>
          </w:p>
        </w:tc>
        <w:tc>
          <w:tcPr>
            <w:tcW w:w="1092" w:type="pct"/>
            <w:tcBorders>
              <w:top w:val="single" w:color="000000" w:sz="6" w:space="0"/>
              <w:left w:val="single" w:color="000000" w:sz="6" w:space="0"/>
              <w:bottom w:val="single" w:color="000000" w:sz="6" w:space="0"/>
              <w:right w:val="single" w:color="000000" w:sz="6" w:space="0"/>
            </w:tcBorders>
            <w:vAlign w:val="center"/>
            <w:hideMark/>
          </w:tcPr>
          <w:p w:rsidRPr="00E92EE3" w:rsidR="00C01E51" w:rsidP="003B293D" w:rsidRDefault="00F64DE4">
            <w:pPr>
              <w:pStyle w:val="naisc"/>
              <w:spacing w:before="0" w:after="0"/>
              <w:ind w:firstLine="21"/>
              <w:rPr>
                <w:lang w:eastAsia="en-US"/>
              </w:rPr>
            </w:pPr>
            <w:r w:rsidRPr="00E92EE3">
              <w:rPr>
                <w:sz w:val="22"/>
                <w:szCs w:val="22"/>
                <w:lang w:eastAsia="en-US"/>
              </w:rPr>
              <w:t>Atbildīgās ministrijas pamatojums iebilduma noraidījumam</w:t>
            </w:r>
          </w:p>
        </w:tc>
        <w:tc>
          <w:tcPr>
            <w:tcW w:w="911" w:type="pct"/>
            <w:tcBorders>
              <w:top w:val="single" w:color="auto" w:sz="4" w:space="0"/>
              <w:left w:val="single" w:color="auto" w:sz="4" w:space="0"/>
              <w:bottom w:val="single" w:color="auto" w:sz="4" w:space="0"/>
              <w:right w:val="single" w:color="auto" w:sz="4" w:space="0"/>
            </w:tcBorders>
            <w:vAlign w:val="center"/>
            <w:hideMark/>
          </w:tcPr>
          <w:p w:rsidRPr="00E92EE3" w:rsidR="00C01E51" w:rsidP="003B293D" w:rsidRDefault="00F64DE4">
            <w:pPr>
              <w:jc w:val="center"/>
              <w:rPr>
                <w:lang w:eastAsia="en-US"/>
              </w:rPr>
            </w:pPr>
            <w:r w:rsidRPr="00E92EE3">
              <w:rPr>
                <w:sz w:val="22"/>
                <w:szCs w:val="22"/>
                <w:lang w:eastAsia="en-US"/>
              </w:rPr>
              <w:t>Atzinuma sniedzēja uzturētais iebildums, ja tas atšķiras no atzinumā norādītā iebilduma pamatojuma</w:t>
            </w:r>
          </w:p>
        </w:tc>
        <w:tc>
          <w:tcPr>
            <w:tcW w:w="924" w:type="pct"/>
            <w:tcBorders>
              <w:top w:val="single" w:color="auto" w:sz="4" w:space="0"/>
              <w:left w:val="single" w:color="auto" w:sz="4" w:space="0"/>
              <w:bottom w:val="single" w:color="auto" w:sz="4" w:space="0"/>
              <w:right w:val="single" w:color="auto" w:sz="4" w:space="0"/>
            </w:tcBorders>
            <w:vAlign w:val="center"/>
            <w:hideMark/>
          </w:tcPr>
          <w:p w:rsidRPr="00E92EE3" w:rsidR="00C01E51" w:rsidP="003B293D" w:rsidRDefault="00F64DE4">
            <w:pPr>
              <w:jc w:val="center"/>
              <w:rPr>
                <w:lang w:eastAsia="en-US"/>
              </w:rPr>
            </w:pPr>
            <w:r w:rsidRPr="00E92EE3">
              <w:rPr>
                <w:sz w:val="22"/>
                <w:szCs w:val="22"/>
                <w:lang w:eastAsia="en-US"/>
              </w:rPr>
              <w:t>Projekta attiecīgā punkta (panta) galīgā redakcija</w:t>
            </w:r>
          </w:p>
        </w:tc>
      </w:tr>
      <w:tr w:rsidRPr="006C10D7" w:rsidR="0020337E" w:rsidTr="00F67A99">
        <w:tc>
          <w:tcPr>
            <w:tcW w:w="192" w:type="pct"/>
            <w:tcBorders>
              <w:top w:val="single" w:color="000000" w:sz="6" w:space="0"/>
              <w:left w:val="single" w:color="000000" w:sz="6" w:space="0"/>
              <w:bottom w:val="single" w:color="000000" w:sz="6" w:space="0"/>
              <w:right w:val="single" w:color="000000" w:sz="6" w:space="0"/>
            </w:tcBorders>
            <w:hideMark/>
          </w:tcPr>
          <w:p w:rsidRPr="006C10D7" w:rsidR="00C01E51" w:rsidP="003B293D" w:rsidRDefault="00F64DE4">
            <w:pPr>
              <w:pStyle w:val="naisc"/>
              <w:spacing w:before="0" w:after="0"/>
              <w:rPr>
                <w:lang w:eastAsia="en-US"/>
              </w:rPr>
            </w:pPr>
            <w:r w:rsidRPr="006C10D7">
              <w:rPr>
                <w:sz w:val="22"/>
                <w:szCs w:val="22"/>
                <w:lang w:eastAsia="en-US"/>
              </w:rPr>
              <w:t>1</w:t>
            </w:r>
          </w:p>
        </w:tc>
        <w:tc>
          <w:tcPr>
            <w:tcW w:w="839" w:type="pct"/>
            <w:tcBorders>
              <w:top w:val="single" w:color="000000" w:sz="6" w:space="0"/>
              <w:left w:val="single" w:color="000000" w:sz="6" w:space="0"/>
              <w:bottom w:val="single" w:color="000000" w:sz="6" w:space="0"/>
              <w:right w:val="single" w:color="000000" w:sz="6" w:space="0"/>
            </w:tcBorders>
            <w:hideMark/>
          </w:tcPr>
          <w:p w:rsidRPr="006C10D7" w:rsidR="00C01E51" w:rsidP="003B293D" w:rsidRDefault="00F64DE4">
            <w:pPr>
              <w:pStyle w:val="naisc"/>
              <w:spacing w:before="0" w:after="0"/>
              <w:ind w:hanging="11"/>
              <w:rPr>
                <w:lang w:eastAsia="en-US"/>
              </w:rPr>
            </w:pPr>
            <w:r w:rsidRPr="006C10D7">
              <w:rPr>
                <w:sz w:val="22"/>
                <w:szCs w:val="22"/>
                <w:lang w:eastAsia="en-US"/>
              </w:rPr>
              <w:t>2</w:t>
            </w:r>
          </w:p>
        </w:tc>
        <w:tc>
          <w:tcPr>
            <w:tcW w:w="1042" w:type="pct"/>
            <w:tcBorders>
              <w:top w:val="single" w:color="000000" w:sz="6" w:space="0"/>
              <w:left w:val="single" w:color="000000" w:sz="6" w:space="0"/>
              <w:bottom w:val="single" w:color="000000" w:sz="6" w:space="0"/>
              <w:right w:val="single" w:color="000000" w:sz="6" w:space="0"/>
            </w:tcBorders>
            <w:hideMark/>
          </w:tcPr>
          <w:p w:rsidRPr="006C10D7" w:rsidR="00C01E51" w:rsidP="003B293D" w:rsidRDefault="00F64DE4">
            <w:pPr>
              <w:pStyle w:val="naisc"/>
              <w:spacing w:before="0" w:after="0"/>
              <w:rPr>
                <w:lang w:eastAsia="en-US"/>
              </w:rPr>
            </w:pPr>
            <w:r w:rsidRPr="006C10D7">
              <w:rPr>
                <w:sz w:val="22"/>
                <w:szCs w:val="22"/>
                <w:lang w:eastAsia="en-US"/>
              </w:rPr>
              <w:t>3</w:t>
            </w:r>
          </w:p>
        </w:tc>
        <w:tc>
          <w:tcPr>
            <w:tcW w:w="1092" w:type="pct"/>
            <w:tcBorders>
              <w:top w:val="single" w:color="000000" w:sz="6" w:space="0"/>
              <w:left w:val="single" w:color="000000" w:sz="6" w:space="0"/>
              <w:bottom w:val="single" w:color="000000" w:sz="6" w:space="0"/>
              <w:right w:val="single" w:color="000000" w:sz="6" w:space="0"/>
            </w:tcBorders>
            <w:hideMark/>
          </w:tcPr>
          <w:p w:rsidRPr="008E3DAB" w:rsidR="00C01E51" w:rsidP="003B293D" w:rsidRDefault="00F64DE4">
            <w:pPr>
              <w:pStyle w:val="naisc"/>
              <w:spacing w:before="0" w:after="0"/>
              <w:rPr>
                <w:lang w:eastAsia="en-US"/>
              </w:rPr>
            </w:pPr>
            <w:r w:rsidRPr="008E3DAB">
              <w:rPr>
                <w:sz w:val="22"/>
                <w:szCs w:val="22"/>
                <w:lang w:eastAsia="en-US"/>
              </w:rPr>
              <w:t>4</w:t>
            </w:r>
          </w:p>
        </w:tc>
        <w:tc>
          <w:tcPr>
            <w:tcW w:w="911" w:type="pct"/>
            <w:tcBorders>
              <w:top w:val="single" w:color="auto" w:sz="4" w:space="0"/>
              <w:left w:val="single" w:color="auto" w:sz="4" w:space="0"/>
              <w:bottom w:val="single" w:color="auto" w:sz="4" w:space="0"/>
              <w:right w:val="single" w:color="auto" w:sz="4" w:space="0"/>
            </w:tcBorders>
            <w:hideMark/>
          </w:tcPr>
          <w:p w:rsidRPr="006C10D7" w:rsidR="00C01E51" w:rsidP="003B293D" w:rsidRDefault="00F64DE4">
            <w:pPr>
              <w:jc w:val="center"/>
              <w:rPr>
                <w:lang w:eastAsia="en-US"/>
              </w:rPr>
            </w:pPr>
            <w:r w:rsidRPr="006C10D7">
              <w:rPr>
                <w:sz w:val="22"/>
                <w:szCs w:val="22"/>
                <w:lang w:eastAsia="en-US"/>
              </w:rPr>
              <w:t>5</w:t>
            </w:r>
          </w:p>
        </w:tc>
        <w:tc>
          <w:tcPr>
            <w:tcW w:w="924" w:type="pct"/>
            <w:tcBorders>
              <w:top w:val="single" w:color="auto" w:sz="4" w:space="0"/>
              <w:left w:val="single" w:color="auto" w:sz="4" w:space="0"/>
              <w:bottom w:val="single" w:color="auto" w:sz="4" w:space="0"/>
              <w:right w:val="single" w:color="auto" w:sz="4" w:space="0"/>
            </w:tcBorders>
            <w:hideMark/>
          </w:tcPr>
          <w:p w:rsidRPr="006C10D7" w:rsidR="00C01E51" w:rsidP="003B293D" w:rsidRDefault="00F64DE4">
            <w:pPr>
              <w:jc w:val="center"/>
              <w:rPr>
                <w:lang w:eastAsia="en-US"/>
              </w:rPr>
            </w:pPr>
            <w:r w:rsidRPr="006C10D7">
              <w:rPr>
                <w:sz w:val="22"/>
                <w:szCs w:val="22"/>
                <w:lang w:eastAsia="en-US"/>
              </w:rPr>
              <w:t>6</w:t>
            </w:r>
          </w:p>
        </w:tc>
      </w:tr>
      <w:tr w:rsidRPr="004C72D6" w:rsidR="00C869FE" w:rsidTr="00F67A99">
        <w:tc>
          <w:tcPr>
            <w:tcW w:w="192" w:type="pct"/>
            <w:tcBorders>
              <w:top w:val="single" w:color="000000" w:sz="6" w:space="0"/>
              <w:left w:val="single" w:color="000000" w:sz="6" w:space="0"/>
              <w:bottom w:val="single" w:color="000000" w:sz="6" w:space="0"/>
              <w:right w:val="single" w:color="000000" w:sz="6" w:space="0"/>
            </w:tcBorders>
          </w:tcPr>
          <w:p w:rsidR="00C869FE" w:rsidP="004C72D6" w:rsidRDefault="00C869FE">
            <w:pPr>
              <w:pStyle w:val="naisc"/>
              <w:spacing w:before="0" w:after="0"/>
              <w:rPr>
                <w:lang w:eastAsia="en-US"/>
              </w:rPr>
            </w:pPr>
          </w:p>
        </w:tc>
        <w:tc>
          <w:tcPr>
            <w:tcW w:w="839" w:type="pct"/>
            <w:tcBorders>
              <w:top w:val="single" w:color="000000" w:sz="6" w:space="0"/>
              <w:left w:val="single" w:color="000000" w:sz="6" w:space="0"/>
              <w:bottom w:val="single" w:color="000000" w:sz="6" w:space="0"/>
              <w:right w:val="single" w:color="000000" w:sz="6" w:space="0"/>
            </w:tcBorders>
          </w:tcPr>
          <w:p w:rsidRPr="00C869FE" w:rsidR="00C869FE" w:rsidP="0060464C" w:rsidRDefault="00C869FE">
            <w:pPr>
              <w:jc w:val="both"/>
              <w:rPr>
                <w:sz w:val="28"/>
                <w:szCs w:val="28"/>
              </w:rPr>
            </w:pPr>
          </w:p>
        </w:tc>
        <w:tc>
          <w:tcPr>
            <w:tcW w:w="1042" w:type="pct"/>
            <w:tcBorders>
              <w:top w:val="single" w:color="000000" w:sz="6" w:space="0"/>
              <w:left w:val="single" w:color="000000" w:sz="6" w:space="0"/>
              <w:bottom w:val="single" w:color="000000" w:sz="6" w:space="0"/>
              <w:right w:val="single" w:color="000000" w:sz="6" w:space="0"/>
            </w:tcBorders>
          </w:tcPr>
          <w:p w:rsidRPr="00C869FE" w:rsidR="00C869FE" w:rsidP="00B4685A" w:rsidRDefault="00C869FE">
            <w:pPr>
              <w:pStyle w:val="naisc"/>
              <w:spacing w:before="0" w:after="0"/>
              <w:ind w:right="31"/>
              <w:jc w:val="both"/>
              <w:rPr>
                <w:lang w:eastAsia="en-US"/>
              </w:rPr>
            </w:pPr>
          </w:p>
        </w:tc>
        <w:tc>
          <w:tcPr>
            <w:tcW w:w="1092" w:type="pct"/>
            <w:tcBorders>
              <w:top w:val="single" w:color="000000" w:sz="6" w:space="0"/>
              <w:left w:val="single" w:color="000000" w:sz="6" w:space="0"/>
              <w:bottom w:val="single" w:color="000000" w:sz="6" w:space="0"/>
              <w:right w:val="single" w:color="000000" w:sz="6" w:space="0"/>
            </w:tcBorders>
          </w:tcPr>
          <w:p w:rsidRPr="00C869FE" w:rsidR="00C869FE" w:rsidP="005D0FFE" w:rsidRDefault="00C869FE">
            <w:pPr>
              <w:jc w:val="both"/>
              <w:rPr>
                <w:lang w:eastAsia="en-US"/>
              </w:rPr>
            </w:pPr>
          </w:p>
        </w:tc>
        <w:tc>
          <w:tcPr>
            <w:tcW w:w="911" w:type="pct"/>
            <w:tcBorders>
              <w:top w:val="single" w:color="auto" w:sz="4" w:space="0"/>
              <w:left w:val="single" w:color="auto" w:sz="4" w:space="0"/>
              <w:bottom w:val="single" w:color="auto" w:sz="4" w:space="0"/>
              <w:right w:val="single" w:color="auto" w:sz="4" w:space="0"/>
            </w:tcBorders>
          </w:tcPr>
          <w:p w:rsidRPr="00C869FE" w:rsidR="00C869FE" w:rsidP="00764AFE" w:rsidRDefault="00C869FE">
            <w:pPr>
              <w:autoSpaceDE w:val="0"/>
              <w:autoSpaceDN w:val="0"/>
              <w:adjustRightInd w:val="0"/>
              <w:contextualSpacing/>
              <w:jc w:val="both"/>
            </w:pPr>
          </w:p>
        </w:tc>
        <w:tc>
          <w:tcPr>
            <w:tcW w:w="924" w:type="pct"/>
            <w:tcBorders>
              <w:top w:val="single" w:color="auto" w:sz="4" w:space="0"/>
              <w:left w:val="single" w:color="auto" w:sz="4" w:space="0"/>
              <w:bottom w:val="single" w:color="auto" w:sz="4" w:space="0"/>
              <w:right w:val="single" w:color="auto" w:sz="4" w:space="0"/>
            </w:tcBorders>
          </w:tcPr>
          <w:p w:rsidRPr="004C72D6" w:rsidR="00C869FE" w:rsidP="004176F1" w:rsidRDefault="00C869FE">
            <w:pPr>
              <w:pStyle w:val="naisc"/>
              <w:spacing w:before="0" w:after="0"/>
              <w:jc w:val="both"/>
            </w:pPr>
          </w:p>
        </w:tc>
      </w:tr>
    </w:tbl>
    <w:p w:rsidR="00764AFE" w:rsidP="003B293D" w:rsidRDefault="00764AFE">
      <w:pPr>
        <w:ind w:left="57" w:right="57"/>
        <w:contextualSpacing/>
        <w:mirrorIndents/>
        <w:rPr>
          <w:bCs/>
          <w:sz w:val="22"/>
          <w:szCs w:val="22"/>
        </w:rPr>
      </w:pPr>
    </w:p>
    <w:p w:rsidRPr="0060464C" w:rsidR="003B66F8" w:rsidP="003B293D" w:rsidRDefault="003B66F8">
      <w:pPr>
        <w:ind w:left="57" w:right="57"/>
        <w:contextualSpacing/>
        <w:mirrorIndents/>
        <w:rPr>
          <w:bCs/>
          <w:sz w:val="22"/>
          <w:szCs w:val="22"/>
        </w:rPr>
      </w:pPr>
    </w:p>
    <w:p w:rsidRPr="004C72D6" w:rsidR="00C01E51" w:rsidP="003B293D" w:rsidRDefault="00734AC4">
      <w:pPr>
        <w:ind w:left="57" w:right="57"/>
        <w:contextualSpacing/>
        <w:mirrorIndents/>
        <w:rPr>
          <w:sz w:val="22"/>
          <w:szCs w:val="22"/>
        </w:rPr>
      </w:pPr>
      <w:r w:rsidRPr="004C72D6">
        <w:rPr>
          <w:b/>
          <w:bCs/>
          <w:sz w:val="22"/>
          <w:szCs w:val="22"/>
        </w:rPr>
        <w:t>Informācija par starpministriju (starpinstitūciju) sanāksmi vai elektronisko saskaņošanu</w:t>
      </w:r>
      <w:r w:rsidRPr="004C72D6">
        <w:rPr>
          <w:sz w:val="22"/>
          <w:szCs w:val="22"/>
        </w:rPr>
        <w:t> </w:t>
      </w:r>
    </w:p>
    <w:p w:rsidRPr="004C72D6" w:rsidR="00D724E9" w:rsidP="003B293D" w:rsidRDefault="00D724E9">
      <w:pPr>
        <w:ind w:left="57" w:right="57"/>
        <w:contextualSpacing/>
        <w:mirrorIndents/>
        <w:rPr>
          <w:sz w:val="22"/>
          <w:szCs w:val="22"/>
        </w:rPr>
      </w:pPr>
    </w:p>
    <w:tbl>
      <w:tblPr>
        <w:tblW w:w="14207" w:type="dxa"/>
        <w:tblLook w:val="00A0"/>
      </w:tblPr>
      <w:tblGrid>
        <w:gridCol w:w="14207"/>
      </w:tblGrid>
      <w:tr w:rsidRPr="004C72D6" w:rsidR="00F64DE4" w:rsidTr="00F64DE4">
        <w:tc>
          <w:tcPr>
            <w:tcW w:w="14207" w:type="dxa"/>
            <w:hideMark/>
          </w:tcPr>
          <w:tbl>
            <w:tblPr>
              <w:tblW w:w="13707" w:type="dxa"/>
              <w:tblLook w:val="00A0"/>
            </w:tblPr>
            <w:tblGrid>
              <w:gridCol w:w="6487"/>
              <w:gridCol w:w="1651"/>
              <w:gridCol w:w="5569"/>
            </w:tblGrid>
            <w:tr w:rsidRPr="004C72D6" w:rsidR="00F64DE4" w:rsidTr="00593EA2">
              <w:tc>
                <w:tcPr>
                  <w:tcW w:w="6487" w:type="dxa"/>
                  <w:hideMark/>
                </w:tcPr>
                <w:p w:rsidRPr="004C72D6" w:rsidR="00C01E51" w:rsidP="003B293D" w:rsidRDefault="00776962">
                  <w:pPr>
                    <w:pStyle w:val="naisf"/>
                    <w:spacing w:before="0" w:after="0"/>
                    <w:ind w:firstLine="0"/>
                    <w:rPr>
                      <w:lang w:eastAsia="en-US"/>
                    </w:rPr>
                  </w:pPr>
                  <w:r w:rsidRPr="004C72D6">
                    <w:rPr>
                      <w:sz w:val="22"/>
                      <w:szCs w:val="22"/>
                      <w:lang w:eastAsia="en-US"/>
                    </w:rPr>
                    <w:t>Datums</w:t>
                  </w:r>
                </w:p>
              </w:tc>
              <w:tc>
                <w:tcPr>
                  <w:tcW w:w="7220" w:type="dxa"/>
                  <w:gridSpan w:val="2"/>
                  <w:tcBorders>
                    <w:top w:val="nil"/>
                    <w:left w:val="nil"/>
                    <w:bottom w:val="single" w:color="auto" w:sz="4" w:space="0"/>
                    <w:right w:val="nil"/>
                  </w:tcBorders>
                  <w:hideMark/>
                </w:tcPr>
                <w:p w:rsidRPr="004C72D6" w:rsidR="00C01E51" w:rsidP="00BA2C93" w:rsidRDefault="0060464C">
                  <w:pPr>
                    <w:pStyle w:val="ParastaisWeb"/>
                    <w:spacing w:before="0" w:beforeAutospacing="0" w:after="0" w:afterAutospacing="0"/>
                    <w:rPr>
                      <w:lang w:eastAsia="en-US"/>
                    </w:rPr>
                  </w:pPr>
                  <w:r>
                    <w:rPr>
                      <w:sz w:val="22"/>
                      <w:szCs w:val="22"/>
                      <w:lang w:eastAsia="en-US"/>
                    </w:rPr>
                    <w:t>2020</w:t>
                  </w:r>
                  <w:r w:rsidRPr="004C72D6" w:rsidR="00CA182C">
                    <w:rPr>
                      <w:sz w:val="22"/>
                      <w:szCs w:val="22"/>
                      <w:lang w:eastAsia="en-US"/>
                    </w:rPr>
                    <w:t>.</w:t>
                  </w:r>
                  <w:r w:rsidRPr="004C72D6" w:rsidR="00C44AF6">
                    <w:rPr>
                      <w:sz w:val="22"/>
                      <w:szCs w:val="22"/>
                      <w:lang w:eastAsia="en-US"/>
                    </w:rPr>
                    <w:t xml:space="preserve">gada </w:t>
                  </w:r>
                  <w:r w:rsidR="0007659E">
                    <w:rPr>
                      <w:sz w:val="22"/>
                      <w:szCs w:val="22"/>
                      <w:lang w:eastAsia="en-US"/>
                    </w:rPr>
                    <w:t>1</w:t>
                  </w:r>
                  <w:r w:rsidR="002B357D">
                    <w:rPr>
                      <w:sz w:val="22"/>
                      <w:szCs w:val="22"/>
                      <w:lang w:eastAsia="en-US"/>
                    </w:rPr>
                    <w:t>3</w:t>
                  </w:r>
                  <w:r w:rsidR="001B5299">
                    <w:rPr>
                      <w:sz w:val="22"/>
                      <w:szCs w:val="22"/>
                      <w:lang w:eastAsia="en-US"/>
                    </w:rPr>
                    <w:t>.martā</w:t>
                  </w:r>
                  <w:r w:rsidR="00F67A99">
                    <w:rPr>
                      <w:sz w:val="22"/>
                      <w:szCs w:val="22"/>
                      <w:lang w:eastAsia="en-US"/>
                    </w:rPr>
                    <w:t>, 2020.gada 7</w:t>
                  </w:r>
                  <w:r w:rsidR="00F371F7">
                    <w:rPr>
                      <w:sz w:val="22"/>
                      <w:szCs w:val="22"/>
                      <w:lang w:eastAsia="en-US"/>
                    </w:rPr>
                    <w:t>.</w:t>
                  </w:r>
                  <w:r w:rsidR="00BA2C93">
                    <w:rPr>
                      <w:sz w:val="22"/>
                      <w:szCs w:val="22"/>
                      <w:lang w:eastAsia="en-US"/>
                    </w:rPr>
                    <w:t>aprīl</w:t>
                  </w:r>
                  <w:r w:rsidR="004A0187">
                    <w:rPr>
                      <w:sz w:val="22"/>
                      <w:szCs w:val="22"/>
                      <w:lang w:eastAsia="en-US"/>
                    </w:rPr>
                    <w:t>ī</w:t>
                  </w:r>
                  <w:r w:rsidR="00A72477">
                    <w:rPr>
                      <w:sz w:val="22"/>
                      <w:szCs w:val="22"/>
                      <w:lang w:eastAsia="en-US"/>
                    </w:rPr>
                    <w:t>, 2020.gada 14.aprīlī</w:t>
                  </w:r>
                </w:p>
              </w:tc>
            </w:tr>
            <w:tr w:rsidRPr="004C72D6" w:rsidR="00F64DE4" w:rsidTr="00593EA2">
              <w:tc>
                <w:tcPr>
                  <w:tcW w:w="6487" w:type="dxa"/>
                </w:tcPr>
                <w:p w:rsidRPr="004C72D6" w:rsidR="00C01E51" w:rsidP="003B293D" w:rsidRDefault="00C01E51">
                  <w:pPr>
                    <w:pStyle w:val="naisf"/>
                    <w:spacing w:before="0" w:after="0"/>
                    <w:rPr>
                      <w:lang w:eastAsia="en-US"/>
                    </w:rPr>
                  </w:pPr>
                </w:p>
              </w:tc>
              <w:tc>
                <w:tcPr>
                  <w:tcW w:w="7220" w:type="dxa"/>
                  <w:gridSpan w:val="2"/>
                  <w:tcBorders>
                    <w:top w:val="single" w:color="auto" w:sz="4" w:space="0"/>
                    <w:left w:val="nil"/>
                    <w:bottom w:val="nil"/>
                    <w:right w:val="nil"/>
                  </w:tcBorders>
                </w:tcPr>
                <w:p w:rsidRPr="004C72D6" w:rsidR="00C01E51" w:rsidP="003B293D" w:rsidRDefault="00C01E51">
                  <w:pPr>
                    <w:pStyle w:val="ParastaisWeb"/>
                    <w:spacing w:before="0" w:beforeAutospacing="0" w:after="0" w:afterAutospacing="0"/>
                    <w:ind w:firstLine="720"/>
                    <w:rPr>
                      <w:lang w:eastAsia="en-US"/>
                    </w:rPr>
                  </w:pPr>
                </w:p>
              </w:tc>
            </w:tr>
            <w:tr w:rsidRPr="004C72D6" w:rsidR="00F64DE4" w:rsidTr="000D4259">
              <w:tc>
                <w:tcPr>
                  <w:tcW w:w="6487" w:type="dxa"/>
                  <w:hideMark/>
                </w:tcPr>
                <w:p w:rsidRPr="004C72D6" w:rsidR="00C01E51" w:rsidP="003B293D" w:rsidRDefault="00F64DE4">
                  <w:pPr>
                    <w:pStyle w:val="naiskr"/>
                    <w:spacing w:before="0" w:after="0"/>
                    <w:rPr>
                      <w:lang w:eastAsia="en-US"/>
                    </w:rPr>
                  </w:pPr>
                  <w:r w:rsidRPr="004C72D6">
                    <w:rPr>
                      <w:sz w:val="22"/>
                      <w:szCs w:val="22"/>
                      <w:lang w:eastAsia="en-US"/>
                    </w:rPr>
                    <w:t>Saskaņošanas dalībnieki</w:t>
                  </w:r>
                </w:p>
              </w:tc>
              <w:tc>
                <w:tcPr>
                  <w:tcW w:w="7220" w:type="dxa"/>
                  <w:gridSpan w:val="2"/>
                  <w:tcBorders>
                    <w:top w:val="nil"/>
                    <w:left w:val="nil"/>
                    <w:bottom w:val="single" w:color="auto" w:sz="4" w:space="0"/>
                    <w:right w:val="nil"/>
                  </w:tcBorders>
                  <w:hideMark/>
                </w:tcPr>
                <w:p w:rsidRPr="004C72D6" w:rsidR="00C01E51" w:rsidP="00A874A7" w:rsidRDefault="000B3953">
                  <w:pPr>
                    <w:pStyle w:val="ParastaisWeb"/>
                    <w:spacing w:before="0" w:beforeAutospacing="0" w:after="0" w:afterAutospacing="0"/>
                    <w:jc w:val="both"/>
                    <w:rPr>
                      <w:lang w:eastAsia="en-US"/>
                    </w:rPr>
                  </w:pPr>
                  <w:r w:rsidRPr="004C72D6">
                    <w:rPr>
                      <w:sz w:val="22"/>
                      <w:szCs w:val="22"/>
                      <w:lang w:eastAsia="en-US"/>
                    </w:rPr>
                    <w:t xml:space="preserve">Tieslietu ministrija, </w:t>
                  </w:r>
                  <w:r w:rsidRPr="004C72D6" w:rsidR="00395D63">
                    <w:rPr>
                      <w:sz w:val="22"/>
                      <w:szCs w:val="22"/>
                      <w:lang w:eastAsia="en-US"/>
                    </w:rPr>
                    <w:t>Finanšu ministrija</w:t>
                  </w:r>
                  <w:r w:rsidRPr="004C72D6" w:rsidR="00F20A96">
                    <w:rPr>
                      <w:sz w:val="22"/>
                      <w:szCs w:val="22"/>
                      <w:lang w:eastAsia="en-US"/>
                    </w:rPr>
                    <w:t>,</w:t>
                  </w:r>
                  <w:r w:rsidRPr="004C72D6" w:rsidR="00395D63">
                    <w:rPr>
                      <w:sz w:val="22"/>
                      <w:szCs w:val="22"/>
                      <w:lang w:eastAsia="en-US"/>
                    </w:rPr>
                    <w:t xml:space="preserve"> </w:t>
                  </w:r>
                  <w:r w:rsidR="00A874A7">
                    <w:rPr>
                      <w:sz w:val="22"/>
                      <w:szCs w:val="22"/>
                      <w:lang w:eastAsia="en-US"/>
                    </w:rPr>
                    <w:t xml:space="preserve">Aizsardzības ministrija, </w:t>
                  </w:r>
                  <w:r w:rsidRPr="004C72D6" w:rsidR="00F26906">
                    <w:rPr>
                      <w:sz w:val="22"/>
                      <w:szCs w:val="22"/>
                      <w:lang w:eastAsia="en-US"/>
                    </w:rPr>
                    <w:t xml:space="preserve">Iekšlietu ministrija, </w:t>
                  </w:r>
                  <w:r w:rsidR="00A874A7">
                    <w:rPr>
                      <w:sz w:val="22"/>
                      <w:szCs w:val="22"/>
                      <w:lang w:eastAsia="en-US"/>
                    </w:rPr>
                    <w:t xml:space="preserve">Vides aizsardzības un reģionālās attīstības ministrija, </w:t>
                  </w:r>
                  <w:r w:rsidRPr="004C72D6" w:rsidR="00765601">
                    <w:rPr>
                      <w:sz w:val="22"/>
                      <w:szCs w:val="22"/>
                      <w:lang w:eastAsia="en-US"/>
                    </w:rPr>
                    <w:t xml:space="preserve">Latvijas Pašvaldību savienība, </w:t>
                  </w:r>
                  <w:r w:rsidR="00A874A7">
                    <w:rPr>
                      <w:sz w:val="22"/>
                      <w:szCs w:val="22"/>
                      <w:lang w:eastAsia="en-US"/>
                    </w:rPr>
                    <w:t>Korupcijas novēršanas un apkarošanas birojs, Latvijas Brīvo arodbiedrību savienība</w:t>
                  </w:r>
                  <w:bookmarkStart w:name="_GoBack" w:id="0"/>
                  <w:bookmarkEnd w:id="0"/>
                  <w:r w:rsidR="00A874A7">
                    <w:rPr>
                      <w:sz w:val="22"/>
                      <w:szCs w:val="22"/>
                      <w:lang w:eastAsia="en-US"/>
                    </w:rPr>
                    <w:t>, Latvijas Muzeju padome</w:t>
                  </w:r>
                  <w:r w:rsidRPr="004C72D6">
                    <w:rPr>
                      <w:sz w:val="22"/>
                      <w:szCs w:val="22"/>
                      <w:lang w:eastAsia="en-US"/>
                    </w:rPr>
                    <w:t xml:space="preserve"> </w:t>
                  </w:r>
                </w:p>
              </w:tc>
            </w:tr>
            <w:tr w:rsidRPr="004C72D6" w:rsidR="00F64DE4" w:rsidTr="000D4259">
              <w:trPr>
                <w:trHeight w:val="208"/>
              </w:trPr>
              <w:tc>
                <w:tcPr>
                  <w:tcW w:w="6487" w:type="dxa"/>
                </w:tcPr>
                <w:p w:rsidRPr="004C72D6" w:rsidR="00C01E51" w:rsidP="003B293D" w:rsidRDefault="00C01E51">
                  <w:pPr>
                    <w:pStyle w:val="naiskr"/>
                    <w:spacing w:before="0" w:after="0"/>
                    <w:rPr>
                      <w:lang w:eastAsia="en-US"/>
                    </w:rPr>
                  </w:pPr>
                </w:p>
              </w:tc>
              <w:tc>
                <w:tcPr>
                  <w:tcW w:w="1651" w:type="dxa"/>
                </w:tcPr>
                <w:p w:rsidRPr="004C72D6" w:rsidR="00C01E51" w:rsidP="003B293D" w:rsidRDefault="00C01E51">
                  <w:pPr>
                    <w:pStyle w:val="naiskr"/>
                    <w:spacing w:before="0" w:after="0"/>
                    <w:ind w:firstLine="720"/>
                    <w:rPr>
                      <w:lang w:eastAsia="en-US"/>
                    </w:rPr>
                  </w:pPr>
                </w:p>
              </w:tc>
              <w:tc>
                <w:tcPr>
                  <w:tcW w:w="5569" w:type="dxa"/>
                </w:tcPr>
                <w:p w:rsidRPr="004C72D6" w:rsidR="00C01E51" w:rsidP="003B293D" w:rsidRDefault="00C01E51">
                  <w:pPr>
                    <w:pStyle w:val="naiskr"/>
                    <w:spacing w:before="0" w:after="0"/>
                    <w:ind w:firstLine="12"/>
                    <w:rPr>
                      <w:lang w:eastAsia="en-US"/>
                    </w:rPr>
                  </w:pPr>
                </w:p>
              </w:tc>
            </w:tr>
            <w:tr w:rsidRPr="004C72D6" w:rsidR="00F64DE4" w:rsidTr="000D4259">
              <w:trPr>
                <w:trHeight w:val="461"/>
              </w:trPr>
              <w:tc>
                <w:tcPr>
                  <w:tcW w:w="6487" w:type="dxa"/>
                  <w:hideMark/>
                </w:tcPr>
                <w:p w:rsidRPr="004C72D6" w:rsidR="00C01E51" w:rsidP="003B293D" w:rsidRDefault="00F64DE4">
                  <w:pPr>
                    <w:pStyle w:val="naiskr"/>
                    <w:spacing w:before="0" w:after="0"/>
                    <w:ind w:right="500"/>
                    <w:rPr>
                      <w:lang w:eastAsia="en-US"/>
                    </w:rPr>
                  </w:pPr>
                  <w:r w:rsidRPr="004C72D6">
                    <w:rPr>
                      <w:sz w:val="22"/>
                      <w:szCs w:val="22"/>
                      <w:lang w:eastAsia="en-US"/>
                    </w:rPr>
                    <w:t>Saskaņošanas dalībnieki izskatīja šādu ministriju (citu institūciju) iebildumus</w:t>
                  </w:r>
                </w:p>
              </w:tc>
              <w:tc>
                <w:tcPr>
                  <w:tcW w:w="7220" w:type="dxa"/>
                  <w:gridSpan w:val="2"/>
                  <w:tcBorders>
                    <w:top w:val="nil"/>
                    <w:left w:val="nil"/>
                    <w:bottom w:val="single" w:color="auto" w:sz="4" w:space="0"/>
                    <w:right w:val="nil"/>
                  </w:tcBorders>
                  <w:hideMark/>
                </w:tcPr>
                <w:p w:rsidR="00F67A99" w:rsidP="00E4411E" w:rsidRDefault="00F67A99">
                  <w:pPr>
                    <w:pStyle w:val="naiskr"/>
                    <w:tabs>
                      <w:tab w:val="left" w:pos="7004"/>
                    </w:tabs>
                    <w:spacing w:before="0" w:after="0"/>
                    <w:ind w:right="-9"/>
                    <w:jc w:val="both"/>
                    <w:rPr>
                      <w:lang w:eastAsia="en-US"/>
                    </w:rPr>
                  </w:pPr>
                </w:p>
                <w:p w:rsidRPr="004C72D6" w:rsidR="00C01E51" w:rsidP="00E4411E" w:rsidRDefault="00B26B3B">
                  <w:pPr>
                    <w:pStyle w:val="naiskr"/>
                    <w:tabs>
                      <w:tab w:val="left" w:pos="7004"/>
                    </w:tabs>
                    <w:spacing w:before="0" w:after="0"/>
                    <w:ind w:right="-9"/>
                    <w:jc w:val="both"/>
                    <w:rPr>
                      <w:lang w:eastAsia="en-US"/>
                    </w:rPr>
                  </w:pPr>
                  <w:r w:rsidRPr="004C72D6">
                    <w:rPr>
                      <w:sz w:val="22"/>
                      <w:szCs w:val="22"/>
                      <w:lang w:eastAsia="en-US"/>
                    </w:rPr>
                    <w:t>Tieslietu ministrija, Finanšu ministrija</w:t>
                  </w:r>
                  <w:r>
                    <w:rPr>
                      <w:sz w:val="22"/>
                      <w:szCs w:val="22"/>
                      <w:lang w:eastAsia="en-US"/>
                    </w:rPr>
                    <w:t xml:space="preserve">, </w:t>
                  </w:r>
                  <w:r w:rsidRPr="004C72D6" w:rsidR="00920B9E">
                    <w:rPr>
                      <w:sz w:val="22"/>
                      <w:szCs w:val="22"/>
                      <w:lang w:eastAsia="en-US"/>
                    </w:rPr>
                    <w:t>Iekšlietu ministrija</w:t>
                  </w:r>
                  <w:r w:rsidR="003E39C8">
                    <w:rPr>
                      <w:sz w:val="22"/>
                      <w:szCs w:val="22"/>
                      <w:lang w:eastAsia="en-US"/>
                    </w:rPr>
                    <w:t>, Aizsardzības ministrija,</w:t>
                  </w:r>
                  <w:r w:rsidRPr="004C72D6" w:rsidR="003E39C8">
                    <w:rPr>
                      <w:sz w:val="22"/>
                      <w:szCs w:val="22"/>
                      <w:lang w:eastAsia="en-US"/>
                    </w:rPr>
                    <w:t xml:space="preserve"> Iekšlietu ministrija, </w:t>
                  </w:r>
                  <w:r w:rsidR="003E39C8">
                    <w:rPr>
                      <w:sz w:val="22"/>
                      <w:szCs w:val="22"/>
                      <w:lang w:eastAsia="en-US"/>
                    </w:rPr>
                    <w:t>Vides aizsardzības un reģionālās attīstības ministrija, Korupcijas novēršanas un apkarošanas birojs, Latvijas Muzeju padome</w:t>
                  </w:r>
                </w:p>
              </w:tc>
            </w:tr>
            <w:tr w:rsidRPr="004C72D6" w:rsidR="00F64DE4" w:rsidTr="000D4259">
              <w:trPr>
                <w:trHeight w:val="224"/>
              </w:trPr>
              <w:tc>
                <w:tcPr>
                  <w:tcW w:w="13707" w:type="dxa"/>
                  <w:gridSpan w:val="3"/>
                </w:tcPr>
                <w:p w:rsidRPr="004C72D6" w:rsidR="00C01E51" w:rsidP="003B293D" w:rsidRDefault="00C01E51">
                  <w:pPr>
                    <w:pStyle w:val="naisc"/>
                    <w:spacing w:before="0" w:after="0"/>
                    <w:ind w:right="500"/>
                    <w:rPr>
                      <w:lang w:eastAsia="en-US"/>
                    </w:rPr>
                  </w:pPr>
                </w:p>
              </w:tc>
            </w:tr>
            <w:tr w:rsidRPr="004C72D6" w:rsidR="00F64DE4" w:rsidTr="000D4259">
              <w:tc>
                <w:tcPr>
                  <w:tcW w:w="6487" w:type="dxa"/>
                  <w:hideMark/>
                </w:tcPr>
                <w:p w:rsidRPr="004C72D6" w:rsidR="00C01E51" w:rsidP="003B293D" w:rsidRDefault="00F64DE4">
                  <w:pPr>
                    <w:pStyle w:val="naiskr"/>
                    <w:spacing w:before="0" w:after="0"/>
                    <w:ind w:right="500"/>
                    <w:rPr>
                      <w:lang w:eastAsia="en-US"/>
                    </w:rPr>
                  </w:pPr>
                  <w:r w:rsidRPr="004C72D6">
                    <w:rPr>
                      <w:sz w:val="22"/>
                      <w:szCs w:val="22"/>
                      <w:lang w:eastAsia="en-US"/>
                    </w:rPr>
                    <w:t>Ministrijas (citas institūcijas), kuras nav ieradušās uz sanāksmi vai kuras nav atbildējušas uz uzaicinājumu piedalīties elektroniskajā saskaņošanā</w:t>
                  </w:r>
                </w:p>
              </w:tc>
              <w:tc>
                <w:tcPr>
                  <w:tcW w:w="7220" w:type="dxa"/>
                  <w:gridSpan w:val="2"/>
                  <w:tcBorders>
                    <w:top w:val="nil"/>
                    <w:left w:val="nil"/>
                    <w:bottom w:val="single" w:color="auto" w:sz="4" w:space="0"/>
                    <w:right w:val="nil"/>
                  </w:tcBorders>
                </w:tcPr>
                <w:p w:rsidRPr="004C72D6" w:rsidR="00C01E51" w:rsidP="003B293D" w:rsidRDefault="00C01E51">
                  <w:pPr>
                    <w:pStyle w:val="naiskr"/>
                    <w:spacing w:before="0" w:after="0"/>
                    <w:ind w:right="500" w:firstLine="720"/>
                    <w:rPr>
                      <w:lang w:eastAsia="en-US"/>
                    </w:rPr>
                  </w:pPr>
                </w:p>
              </w:tc>
            </w:tr>
          </w:tbl>
          <w:p w:rsidRPr="004C72D6" w:rsidR="00C01E51" w:rsidP="003B293D" w:rsidRDefault="00F64DE4">
            <w:pPr>
              <w:pStyle w:val="naiskr"/>
              <w:spacing w:before="0" w:after="0"/>
              <w:ind w:right="500" w:firstLine="720"/>
              <w:rPr>
                <w:lang w:eastAsia="en-US"/>
              </w:rPr>
            </w:pPr>
            <w:r w:rsidRPr="004C72D6">
              <w:rPr>
                <w:sz w:val="22"/>
                <w:szCs w:val="22"/>
                <w:lang w:eastAsia="en-US"/>
              </w:rPr>
              <w:t>  </w:t>
            </w:r>
          </w:p>
        </w:tc>
      </w:tr>
    </w:tbl>
    <w:p w:rsidRPr="003B66F8" w:rsidR="003B66F8" w:rsidP="003B66F8" w:rsidRDefault="003B66F8">
      <w:pPr>
        <w:pStyle w:val="naisnod"/>
        <w:spacing w:before="0" w:after="0"/>
        <w:ind w:left="57" w:right="57"/>
        <w:contextualSpacing/>
        <w:mirrorIndents/>
        <w:jc w:val="left"/>
        <w:rPr>
          <w:b w:val="0"/>
          <w:sz w:val="22"/>
          <w:szCs w:val="22"/>
        </w:rPr>
      </w:pPr>
    </w:p>
    <w:p w:rsidRPr="004C72D6" w:rsidR="00F64DE4" w:rsidP="003B293D" w:rsidRDefault="00F64DE4">
      <w:pPr>
        <w:pStyle w:val="naisnod"/>
        <w:spacing w:before="0" w:after="0"/>
        <w:ind w:left="57" w:right="57"/>
        <w:contextualSpacing/>
        <w:mirrorIndents/>
        <w:rPr>
          <w:sz w:val="22"/>
          <w:szCs w:val="22"/>
        </w:rPr>
      </w:pPr>
      <w:r w:rsidRPr="004C72D6">
        <w:rPr>
          <w:sz w:val="22"/>
          <w:szCs w:val="22"/>
        </w:rPr>
        <w:lastRenderedPageBreak/>
        <w:t>II. Jautājumi, par kuriem saskaņošanā vienošanās ir panākta</w:t>
      </w:r>
    </w:p>
    <w:p w:rsidRPr="004C72D6" w:rsidR="00F64DE4" w:rsidP="006C10D7" w:rsidRDefault="00F64DE4">
      <w:pPr>
        <w:pStyle w:val="naisnod"/>
        <w:spacing w:before="0" w:after="0"/>
        <w:ind w:left="57" w:right="57"/>
        <w:contextualSpacing/>
        <w:mirrorIndents/>
        <w:jc w:val="left"/>
        <w:rPr>
          <w:b w:val="0"/>
          <w:sz w:val="22"/>
          <w:szCs w:val="22"/>
        </w:rPr>
      </w:pPr>
    </w:p>
    <w:tbl>
      <w:tblPr>
        <w:tblW w:w="5000" w:type="pct"/>
        <w:tblBorders>
          <w:top w:val="single" w:color="auto" w:sz="4" w:space="0"/>
          <w:left w:val="single" w:color="auto" w:sz="4" w:space="0"/>
          <w:bottom w:val="single" w:color="auto" w:sz="4" w:space="0"/>
          <w:right w:val="single" w:color="auto" w:sz="4" w:space="0"/>
        </w:tblBorders>
        <w:tblLayout w:type="fixed"/>
        <w:tblLook w:val="00A0"/>
      </w:tblPr>
      <w:tblGrid>
        <w:gridCol w:w="492"/>
        <w:gridCol w:w="3728"/>
        <w:gridCol w:w="3222"/>
        <w:gridCol w:w="3017"/>
        <w:gridCol w:w="3760"/>
      </w:tblGrid>
      <w:tr w:rsidRPr="004C72D6" w:rsidR="00A80F3E" w:rsidTr="000501C0">
        <w:tc>
          <w:tcPr>
            <w:tcW w:w="173" w:type="pct"/>
            <w:tcBorders>
              <w:top w:val="single" w:color="000000" w:sz="6" w:space="0"/>
              <w:left w:val="single" w:color="000000" w:sz="6" w:space="0"/>
              <w:bottom w:val="single" w:color="000000" w:sz="6" w:space="0"/>
              <w:right w:val="single" w:color="000000" w:sz="6" w:space="0"/>
            </w:tcBorders>
            <w:vAlign w:val="center"/>
          </w:tcPr>
          <w:p w:rsidRPr="004C72D6" w:rsidR="00C01E51" w:rsidP="003B293D" w:rsidRDefault="00C01E51">
            <w:pPr>
              <w:pStyle w:val="naisc"/>
              <w:spacing w:before="0" w:after="0"/>
              <w:rPr>
                <w:lang w:eastAsia="en-US"/>
              </w:rPr>
            </w:pPr>
          </w:p>
        </w:tc>
        <w:tc>
          <w:tcPr>
            <w:tcW w:w="1311" w:type="pct"/>
            <w:tcBorders>
              <w:top w:val="single" w:color="000000" w:sz="6" w:space="0"/>
              <w:left w:val="single" w:color="000000" w:sz="6" w:space="0"/>
              <w:bottom w:val="single" w:color="000000" w:sz="6" w:space="0"/>
              <w:right w:val="single" w:color="000000" w:sz="6" w:space="0"/>
            </w:tcBorders>
            <w:vAlign w:val="center"/>
            <w:hideMark/>
          </w:tcPr>
          <w:p w:rsidRPr="004C72D6" w:rsidR="00C01E51" w:rsidP="003B293D" w:rsidRDefault="00776962">
            <w:pPr>
              <w:pStyle w:val="naisc"/>
              <w:spacing w:before="0" w:after="0"/>
              <w:ind w:firstLine="12"/>
              <w:rPr>
                <w:lang w:eastAsia="en-US"/>
              </w:rPr>
            </w:pPr>
            <w:r w:rsidRPr="004C72D6">
              <w:rPr>
                <w:sz w:val="22"/>
                <w:szCs w:val="22"/>
                <w:lang w:eastAsia="en-US"/>
              </w:rPr>
              <w:t>Saskaņošanai nosūtītā projekta redakcija (konkrēta punkta (panta) redakcija)</w:t>
            </w:r>
          </w:p>
        </w:tc>
        <w:tc>
          <w:tcPr>
            <w:tcW w:w="1133" w:type="pct"/>
            <w:tcBorders>
              <w:top w:val="single" w:color="000000" w:sz="6" w:space="0"/>
              <w:left w:val="single" w:color="000000" w:sz="6" w:space="0"/>
              <w:bottom w:val="single" w:color="000000" w:sz="6" w:space="0"/>
              <w:right w:val="single" w:color="000000" w:sz="6" w:space="0"/>
            </w:tcBorders>
            <w:vAlign w:val="center"/>
            <w:hideMark/>
          </w:tcPr>
          <w:p w:rsidRPr="004C72D6" w:rsidR="00C01E51" w:rsidP="003B293D" w:rsidRDefault="00776962">
            <w:pPr>
              <w:pStyle w:val="naisc"/>
              <w:spacing w:before="0" w:after="0"/>
              <w:ind w:right="31"/>
              <w:rPr>
                <w:lang w:eastAsia="en-US"/>
              </w:rPr>
            </w:pPr>
            <w:r w:rsidRPr="004C72D6">
              <w:rPr>
                <w:sz w:val="22"/>
                <w:szCs w:val="22"/>
                <w:lang w:eastAsia="en-US"/>
              </w:rPr>
              <w:t>Atzinumā norādītais ministrijas (citas institūcijas) iebildums, kā arī saskaņošanā papildus izteiktais iebildums par projekta konkrēto punktu (pantu)</w:t>
            </w:r>
          </w:p>
        </w:tc>
        <w:tc>
          <w:tcPr>
            <w:tcW w:w="1061" w:type="pct"/>
            <w:tcBorders>
              <w:top w:val="single" w:color="000000" w:sz="6" w:space="0"/>
              <w:left w:val="single" w:color="000000" w:sz="6" w:space="0"/>
              <w:bottom w:val="single" w:color="000000" w:sz="6" w:space="0"/>
              <w:right w:val="single" w:color="000000" w:sz="6" w:space="0"/>
            </w:tcBorders>
            <w:vAlign w:val="center"/>
            <w:hideMark/>
          </w:tcPr>
          <w:p w:rsidRPr="004C72D6" w:rsidR="00C01E51" w:rsidP="003B293D" w:rsidRDefault="00776962">
            <w:pPr>
              <w:pStyle w:val="naisc"/>
              <w:spacing w:before="0" w:after="0"/>
              <w:rPr>
                <w:lang w:eastAsia="en-US"/>
              </w:rPr>
            </w:pPr>
            <w:r w:rsidRPr="004C72D6">
              <w:rPr>
                <w:sz w:val="22"/>
                <w:szCs w:val="22"/>
                <w:lang w:eastAsia="en-US"/>
              </w:rPr>
              <w:t>Atbildīgās ministrijas norāde par to, ka iebildums ir ņemts vērā, vai informācija par saskaņošanā panākto alternatīvo risinājumu</w:t>
            </w:r>
          </w:p>
        </w:tc>
        <w:tc>
          <w:tcPr>
            <w:tcW w:w="1322" w:type="pct"/>
            <w:tcBorders>
              <w:top w:val="single" w:color="auto" w:sz="4" w:space="0"/>
              <w:left w:val="single" w:color="auto" w:sz="4" w:space="0"/>
              <w:bottom w:val="single" w:color="auto" w:sz="4" w:space="0"/>
              <w:right w:val="single" w:color="auto" w:sz="4" w:space="0"/>
            </w:tcBorders>
            <w:vAlign w:val="center"/>
            <w:hideMark/>
          </w:tcPr>
          <w:p w:rsidRPr="004C72D6" w:rsidR="00C01E51" w:rsidP="003B293D" w:rsidRDefault="00776962">
            <w:pPr>
              <w:pStyle w:val="naisc"/>
              <w:spacing w:before="0" w:after="0"/>
              <w:rPr>
                <w:lang w:eastAsia="en-US"/>
              </w:rPr>
            </w:pPr>
            <w:r w:rsidRPr="004C72D6">
              <w:rPr>
                <w:sz w:val="22"/>
                <w:szCs w:val="22"/>
                <w:lang w:eastAsia="en-US"/>
              </w:rPr>
              <w:t>Projekta attiecīgā punkta (panta) galīgā redakcija</w:t>
            </w:r>
          </w:p>
        </w:tc>
      </w:tr>
      <w:tr w:rsidRPr="004C72D6" w:rsidR="00A80F3E" w:rsidTr="000501C0">
        <w:tc>
          <w:tcPr>
            <w:tcW w:w="173" w:type="pct"/>
            <w:tcBorders>
              <w:top w:val="single" w:color="000000" w:sz="6" w:space="0"/>
              <w:left w:val="single" w:color="000000" w:sz="6" w:space="0"/>
              <w:bottom w:val="single" w:color="000000" w:sz="6" w:space="0"/>
              <w:right w:val="single" w:color="000000" w:sz="6" w:space="0"/>
            </w:tcBorders>
            <w:hideMark/>
          </w:tcPr>
          <w:p w:rsidRPr="004C72D6" w:rsidR="00C01E51" w:rsidP="003B293D" w:rsidRDefault="00776962">
            <w:pPr>
              <w:pStyle w:val="naisc"/>
              <w:spacing w:before="0" w:after="0"/>
              <w:rPr>
                <w:lang w:eastAsia="en-US"/>
              </w:rPr>
            </w:pPr>
            <w:r w:rsidRPr="004C72D6">
              <w:rPr>
                <w:sz w:val="22"/>
                <w:szCs w:val="22"/>
                <w:lang w:eastAsia="en-US"/>
              </w:rPr>
              <w:t>1</w:t>
            </w:r>
          </w:p>
        </w:tc>
        <w:tc>
          <w:tcPr>
            <w:tcW w:w="1311" w:type="pct"/>
            <w:tcBorders>
              <w:top w:val="single" w:color="000000" w:sz="6" w:space="0"/>
              <w:left w:val="single" w:color="000000" w:sz="6" w:space="0"/>
              <w:bottom w:val="single" w:color="000000" w:sz="6" w:space="0"/>
              <w:right w:val="single" w:color="000000" w:sz="6" w:space="0"/>
            </w:tcBorders>
            <w:hideMark/>
          </w:tcPr>
          <w:p w:rsidRPr="004C72D6" w:rsidR="00C01E51" w:rsidP="003B293D" w:rsidRDefault="00776962">
            <w:pPr>
              <w:pStyle w:val="naisc"/>
              <w:spacing w:before="0" w:after="0"/>
              <w:ind w:firstLine="12"/>
              <w:rPr>
                <w:lang w:eastAsia="en-US"/>
              </w:rPr>
            </w:pPr>
            <w:r w:rsidRPr="004C72D6">
              <w:rPr>
                <w:sz w:val="22"/>
                <w:szCs w:val="22"/>
                <w:lang w:eastAsia="en-US"/>
              </w:rPr>
              <w:t>2</w:t>
            </w:r>
          </w:p>
        </w:tc>
        <w:tc>
          <w:tcPr>
            <w:tcW w:w="1133" w:type="pct"/>
            <w:tcBorders>
              <w:top w:val="single" w:color="000000" w:sz="6" w:space="0"/>
              <w:left w:val="single" w:color="000000" w:sz="6" w:space="0"/>
              <w:bottom w:val="single" w:color="000000" w:sz="6" w:space="0"/>
              <w:right w:val="single" w:color="000000" w:sz="6" w:space="0"/>
            </w:tcBorders>
            <w:hideMark/>
          </w:tcPr>
          <w:p w:rsidRPr="004C72D6" w:rsidR="00C01E51" w:rsidP="003B293D" w:rsidRDefault="00776962">
            <w:pPr>
              <w:pStyle w:val="naisc"/>
              <w:spacing w:before="0" w:after="0"/>
              <w:ind w:right="31"/>
              <w:rPr>
                <w:lang w:eastAsia="en-US"/>
              </w:rPr>
            </w:pPr>
            <w:r w:rsidRPr="004C72D6">
              <w:rPr>
                <w:sz w:val="22"/>
                <w:szCs w:val="22"/>
                <w:lang w:eastAsia="en-US"/>
              </w:rPr>
              <w:t>3</w:t>
            </w:r>
          </w:p>
        </w:tc>
        <w:tc>
          <w:tcPr>
            <w:tcW w:w="1061" w:type="pct"/>
            <w:tcBorders>
              <w:top w:val="single" w:color="000000" w:sz="6" w:space="0"/>
              <w:left w:val="single" w:color="000000" w:sz="6" w:space="0"/>
              <w:bottom w:val="single" w:color="000000" w:sz="6" w:space="0"/>
              <w:right w:val="single" w:color="000000" w:sz="6" w:space="0"/>
            </w:tcBorders>
            <w:hideMark/>
          </w:tcPr>
          <w:p w:rsidRPr="004C72D6" w:rsidR="00C01E51" w:rsidP="003B293D" w:rsidRDefault="00776962">
            <w:pPr>
              <w:pStyle w:val="naisc"/>
              <w:spacing w:before="0" w:after="0"/>
              <w:rPr>
                <w:lang w:eastAsia="en-US"/>
              </w:rPr>
            </w:pPr>
            <w:r w:rsidRPr="004C72D6">
              <w:rPr>
                <w:sz w:val="22"/>
                <w:szCs w:val="22"/>
                <w:lang w:eastAsia="en-US"/>
              </w:rPr>
              <w:t>4</w:t>
            </w:r>
          </w:p>
        </w:tc>
        <w:tc>
          <w:tcPr>
            <w:tcW w:w="1322" w:type="pct"/>
            <w:tcBorders>
              <w:top w:val="single" w:color="auto" w:sz="4" w:space="0"/>
              <w:left w:val="single" w:color="auto" w:sz="4" w:space="0"/>
              <w:bottom w:val="single" w:color="auto" w:sz="4" w:space="0"/>
              <w:right w:val="single" w:color="auto" w:sz="4" w:space="0"/>
            </w:tcBorders>
            <w:hideMark/>
          </w:tcPr>
          <w:p w:rsidRPr="004C72D6" w:rsidR="00C01E51" w:rsidP="003B293D" w:rsidRDefault="00776962">
            <w:pPr>
              <w:jc w:val="center"/>
              <w:rPr>
                <w:lang w:eastAsia="en-US"/>
              </w:rPr>
            </w:pPr>
            <w:r w:rsidRPr="004C72D6">
              <w:rPr>
                <w:sz w:val="22"/>
                <w:szCs w:val="22"/>
                <w:lang w:eastAsia="en-US"/>
              </w:rPr>
              <w:t>5</w:t>
            </w:r>
          </w:p>
        </w:tc>
      </w:tr>
      <w:tr w:rsidRPr="00205D3F" w:rsidR="00AF4D45" w:rsidTr="000501C0">
        <w:tc>
          <w:tcPr>
            <w:tcW w:w="173" w:type="pct"/>
            <w:tcBorders>
              <w:top w:val="single" w:color="000000" w:sz="6" w:space="0"/>
              <w:left w:val="single" w:color="000000" w:sz="6" w:space="0"/>
              <w:bottom w:val="single" w:color="000000" w:sz="6" w:space="0"/>
              <w:right w:val="single" w:color="000000" w:sz="6" w:space="0"/>
            </w:tcBorders>
            <w:hideMark/>
          </w:tcPr>
          <w:p w:rsidRPr="00844326" w:rsidR="00AF4D45" w:rsidP="00136CCD" w:rsidRDefault="00AF4D45">
            <w:pPr>
              <w:pStyle w:val="naisc"/>
              <w:spacing w:before="0" w:after="0"/>
              <w:rPr>
                <w:lang w:eastAsia="en-US"/>
              </w:rPr>
            </w:pPr>
            <w:r w:rsidRPr="00844326">
              <w:rPr>
                <w:sz w:val="22"/>
                <w:szCs w:val="22"/>
                <w:lang w:eastAsia="en-US"/>
              </w:rPr>
              <w:t>1.</w:t>
            </w:r>
          </w:p>
        </w:tc>
        <w:tc>
          <w:tcPr>
            <w:tcW w:w="1311" w:type="pct"/>
            <w:tcBorders>
              <w:top w:val="single" w:color="000000" w:sz="6" w:space="0"/>
              <w:left w:val="single" w:color="000000" w:sz="6" w:space="0"/>
              <w:bottom w:val="single" w:color="000000" w:sz="6" w:space="0"/>
              <w:right w:val="single" w:color="000000" w:sz="6" w:space="0"/>
            </w:tcBorders>
            <w:hideMark/>
          </w:tcPr>
          <w:p w:rsidRPr="00844326" w:rsidR="00AF4D45" w:rsidP="00136CCD" w:rsidRDefault="00AF4D45">
            <w:pPr>
              <w:jc w:val="both"/>
            </w:pPr>
            <w:r w:rsidRPr="00844326">
              <w:rPr>
                <w:sz w:val="22"/>
                <w:szCs w:val="22"/>
              </w:rPr>
              <w:t xml:space="preserve">Likumprojekta </w:t>
            </w:r>
            <w:r w:rsidRPr="00844326" w:rsidR="00205D3F">
              <w:rPr>
                <w:sz w:val="22"/>
                <w:szCs w:val="22"/>
              </w:rPr>
              <w:t>2</w:t>
            </w:r>
            <w:r w:rsidRPr="00844326">
              <w:rPr>
                <w:sz w:val="22"/>
                <w:szCs w:val="22"/>
              </w:rPr>
              <w:t>.pants:</w:t>
            </w:r>
          </w:p>
          <w:p w:rsidRPr="00844326" w:rsidR="00AF4D45" w:rsidP="00136CCD" w:rsidRDefault="00AF4D45">
            <w:pPr>
              <w:jc w:val="both"/>
              <w:rPr>
                <w:lang w:eastAsia="en-US"/>
              </w:rPr>
            </w:pPr>
          </w:p>
          <w:p w:rsidRPr="00844326" w:rsidR="00205D3F" w:rsidP="00205D3F" w:rsidRDefault="00205D3F">
            <w:pPr>
              <w:jc w:val="both"/>
            </w:pPr>
            <w:r w:rsidRPr="00844326">
              <w:rPr>
                <w:sz w:val="22"/>
                <w:szCs w:val="22"/>
              </w:rPr>
              <w:t>2. 8.pantā:</w:t>
            </w:r>
          </w:p>
          <w:p w:rsidRPr="00844326" w:rsidR="00205D3F" w:rsidP="00205D3F" w:rsidRDefault="00205D3F">
            <w:pPr>
              <w:jc w:val="both"/>
            </w:pPr>
            <w:r w:rsidRPr="00844326">
              <w:rPr>
                <w:sz w:val="22"/>
                <w:szCs w:val="22"/>
              </w:rPr>
              <w:t>papildināt ar pirmo prim daļu šādā redakcijā:</w:t>
            </w:r>
          </w:p>
          <w:p w:rsidRPr="00844326" w:rsidR="00AF4D45" w:rsidP="00205D3F" w:rsidRDefault="00205D3F">
            <w:pPr>
              <w:jc w:val="both"/>
              <w:rPr>
                <w:lang w:eastAsia="en-US"/>
              </w:rPr>
            </w:pPr>
            <w:r w:rsidRPr="00844326">
              <w:rPr>
                <w:sz w:val="22"/>
                <w:szCs w:val="22"/>
              </w:rPr>
              <w:t>„(1) </w:t>
            </w:r>
            <w:r w:rsidRPr="00844326">
              <w:rPr>
                <w:sz w:val="22"/>
                <w:szCs w:val="22"/>
                <w:vertAlign w:val="superscript"/>
              </w:rPr>
              <w:t>1</w:t>
            </w:r>
            <w:r w:rsidRPr="00844326">
              <w:rPr>
                <w:sz w:val="22"/>
                <w:szCs w:val="22"/>
              </w:rPr>
              <w:t> Dibinot valsts muzeju – atvasinātu publisku personu – Ministru kabinets nosaka publisko personu vai tās iestādi, kurai muzejs ir institucionāli padots. Valsts muzeja – atvasinātas publiskas personas – pārvaldība tiek īstenota saskaņā ar šī likuma 11.panta nosacījumiem. Valsts muzeja – atvasinātas publiskas personas – autonomās kompetences saturs ir šī likuma 7.panta otrajā daļā noteikto muzeja pamatfunkciju īstenošana.”</w:t>
            </w:r>
          </w:p>
        </w:tc>
        <w:tc>
          <w:tcPr>
            <w:tcW w:w="1133" w:type="pct"/>
            <w:tcBorders>
              <w:top w:val="single" w:color="000000" w:sz="6" w:space="0"/>
              <w:left w:val="single" w:color="000000" w:sz="6" w:space="0"/>
              <w:bottom w:val="single" w:color="000000" w:sz="6" w:space="0"/>
              <w:right w:val="single" w:color="000000" w:sz="6" w:space="0"/>
            </w:tcBorders>
            <w:hideMark/>
          </w:tcPr>
          <w:p w:rsidRPr="00844326" w:rsidR="00AF4D45" w:rsidP="00136CCD" w:rsidRDefault="00AF4D45">
            <w:pPr>
              <w:jc w:val="both"/>
              <w:rPr>
                <w:b/>
              </w:rPr>
            </w:pPr>
            <w:r w:rsidRPr="00844326">
              <w:rPr>
                <w:b/>
                <w:sz w:val="22"/>
                <w:szCs w:val="22"/>
              </w:rPr>
              <w:t>Tieslietu ministrija:</w:t>
            </w:r>
          </w:p>
          <w:p w:rsidRPr="00844326" w:rsidR="00AF4D45" w:rsidP="00AF4D45" w:rsidRDefault="00AF4D45">
            <w:pPr>
              <w:pStyle w:val="naisc"/>
              <w:spacing w:before="0" w:after="0"/>
              <w:ind w:right="31"/>
              <w:jc w:val="both"/>
            </w:pPr>
            <w:r w:rsidRPr="00844326">
              <w:rPr>
                <w:sz w:val="22"/>
                <w:szCs w:val="22"/>
              </w:rPr>
              <w:t>Muzeju likuma 1. panta 8. punkts paredz šādu autonoma muzeja skaidrojumu: atvasinātas publisko tiesību juridiskās personas (izņemot pašvaldības) izveidota publiska aģentūra (iestāde). Tā kā projektā paredzētais muzeja veids – atvasināta publiska persona – arī būs atvasināta publisko tiesību juridiskā persona, lūdzam projektu papildināt ar normu par šādu muzeju tiesībām izveidot autonomu muzeju.</w:t>
            </w:r>
          </w:p>
        </w:tc>
        <w:tc>
          <w:tcPr>
            <w:tcW w:w="1061" w:type="pct"/>
            <w:tcBorders>
              <w:top w:val="single" w:color="000000" w:sz="6" w:space="0"/>
              <w:left w:val="single" w:color="000000" w:sz="6" w:space="0"/>
              <w:bottom w:val="single" w:color="000000" w:sz="6" w:space="0"/>
              <w:right w:val="single" w:color="000000" w:sz="6" w:space="0"/>
            </w:tcBorders>
            <w:hideMark/>
          </w:tcPr>
          <w:p w:rsidRPr="00844326" w:rsidR="00AF4D45" w:rsidP="00AF4D45" w:rsidRDefault="00AF4D45">
            <w:pPr>
              <w:pStyle w:val="naisc"/>
              <w:spacing w:before="0" w:after="0"/>
              <w:rPr>
                <w:b/>
                <w:lang w:eastAsia="en-US"/>
              </w:rPr>
            </w:pPr>
            <w:r w:rsidRPr="00844326">
              <w:rPr>
                <w:b/>
                <w:sz w:val="22"/>
                <w:szCs w:val="22"/>
                <w:lang w:eastAsia="en-US"/>
              </w:rPr>
              <w:t>Ņemts vērā</w:t>
            </w:r>
          </w:p>
          <w:p w:rsidRPr="00844326" w:rsidR="000F76B0" w:rsidP="000F76B0" w:rsidRDefault="000F76B0">
            <w:pPr>
              <w:pStyle w:val="naisc"/>
              <w:spacing w:before="0" w:after="0"/>
              <w:jc w:val="both"/>
            </w:pPr>
            <w:r w:rsidRPr="00844326">
              <w:rPr>
                <w:sz w:val="22"/>
                <w:szCs w:val="22"/>
              </w:rPr>
              <w:t xml:space="preserve">Likumprojekta 1.pants papildināts ar </w:t>
            </w:r>
            <w:r w:rsidRPr="00844326" w:rsidR="00723E0A">
              <w:rPr>
                <w:sz w:val="22"/>
                <w:szCs w:val="22"/>
              </w:rPr>
              <w:t>jaunu grozījumu nosakot, ka projektā paredzētajam muzeja veidam – atvasinātai publisko tiesību juridiskajai personai nav tiesības izveidot autonomu muzeju</w:t>
            </w:r>
            <w:r w:rsidRPr="00844326">
              <w:rPr>
                <w:sz w:val="22"/>
                <w:szCs w:val="22"/>
              </w:rPr>
              <w:t>.</w:t>
            </w:r>
          </w:p>
          <w:p w:rsidRPr="00844326" w:rsidR="005B01AD" w:rsidP="00844326" w:rsidRDefault="000F76B0">
            <w:pPr>
              <w:pStyle w:val="naisc"/>
              <w:spacing w:before="0" w:after="0"/>
              <w:jc w:val="both"/>
              <w:rPr>
                <w:lang w:eastAsia="en-US"/>
              </w:rPr>
            </w:pPr>
            <w:r w:rsidRPr="00844326">
              <w:rPr>
                <w:sz w:val="22"/>
                <w:szCs w:val="22"/>
              </w:rPr>
              <w:t>Attiecīgi ir precizēts likumprojekta sākotnējās ietekmes novērtējuma ziņojuma (anotācijas) I sadaļas 2.punkts</w:t>
            </w:r>
            <w:r w:rsidRPr="00844326" w:rsidR="00723E0A">
              <w:rPr>
                <w:sz w:val="22"/>
                <w:szCs w:val="22"/>
              </w:rPr>
              <w:t>.</w:t>
            </w:r>
          </w:p>
        </w:tc>
        <w:tc>
          <w:tcPr>
            <w:tcW w:w="1322" w:type="pct"/>
            <w:tcBorders>
              <w:top w:val="single" w:color="auto" w:sz="4" w:space="0"/>
              <w:left w:val="single" w:color="auto" w:sz="4" w:space="0"/>
              <w:bottom w:val="single" w:color="auto" w:sz="4" w:space="0"/>
              <w:right w:val="single" w:color="auto" w:sz="4" w:space="0"/>
            </w:tcBorders>
            <w:hideMark/>
          </w:tcPr>
          <w:p w:rsidRPr="00844326" w:rsidR="000F76B0" w:rsidP="000F76B0" w:rsidRDefault="000F76B0">
            <w:pPr>
              <w:jc w:val="both"/>
            </w:pPr>
            <w:r w:rsidRPr="00844326">
              <w:rPr>
                <w:sz w:val="22"/>
                <w:szCs w:val="22"/>
              </w:rPr>
              <w:t>Papildināts likumprojekta 1.pants šādā redakcijā:</w:t>
            </w:r>
          </w:p>
          <w:p w:rsidRPr="00844326" w:rsidR="000F76B0" w:rsidP="000F76B0" w:rsidRDefault="000F76B0">
            <w:pPr>
              <w:jc w:val="both"/>
            </w:pPr>
          </w:p>
          <w:p w:rsidRPr="00844326" w:rsidR="000F76B0" w:rsidP="000F76B0" w:rsidRDefault="000F76B0">
            <w:pPr>
              <w:jc w:val="both"/>
            </w:pPr>
            <w:r w:rsidRPr="00844326">
              <w:rPr>
                <w:sz w:val="22"/>
                <w:szCs w:val="22"/>
              </w:rPr>
              <w:t>„</w:t>
            </w:r>
            <w:r w:rsidR="005A1AD9">
              <w:rPr>
                <w:sz w:val="22"/>
                <w:szCs w:val="22"/>
              </w:rPr>
              <w:t xml:space="preserve">1. </w:t>
            </w:r>
            <w:r w:rsidRPr="00844326">
              <w:rPr>
                <w:sz w:val="22"/>
                <w:szCs w:val="22"/>
              </w:rPr>
              <w:t>1.pant</w:t>
            </w:r>
            <w:r w:rsidR="005A1AD9">
              <w:rPr>
                <w:sz w:val="22"/>
                <w:szCs w:val="22"/>
              </w:rPr>
              <w:t>ā</w:t>
            </w:r>
            <w:r w:rsidRPr="00844326">
              <w:rPr>
                <w:sz w:val="22"/>
                <w:szCs w:val="22"/>
              </w:rPr>
              <w:t>:</w:t>
            </w:r>
          </w:p>
          <w:p w:rsidRPr="00844326" w:rsidR="000F76B0" w:rsidP="000F76B0" w:rsidRDefault="000F76B0">
            <w:pPr>
              <w:tabs>
                <w:tab w:val="left" w:pos="1065"/>
              </w:tabs>
              <w:jc w:val="both"/>
            </w:pPr>
            <w:r w:rsidRPr="00844326">
              <w:rPr>
                <w:sz w:val="22"/>
                <w:szCs w:val="22"/>
              </w:rPr>
              <w:t>[..]</w:t>
            </w:r>
          </w:p>
          <w:p w:rsidRPr="00844326" w:rsidR="00844326" w:rsidP="00844326" w:rsidRDefault="00844326">
            <w:pPr>
              <w:jc w:val="both"/>
            </w:pPr>
            <w:r w:rsidRPr="00844326">
              <w:rPr>
                <w:sz w:val="22"/>
                <w:szCs w:val="22"/>
              </w:rPr>
              <w:t>izteikt 8.punkta a</w:t>
            </w:r>
            <w:r>
              <w:rPr>
                <w:sz w:val="22"/>
                <w:szCs w:val="22"/>
              </w:rPr>
              <w:t>)</w:t>
            </w:r>
            <w:r w:rsidRPr="00844326">
              <w:rPr>
                <w:sz w:val="22"/>
                <w:szCs w:val="22"/>
              </w:rPr>
              <w:t xml:space="preserve"> apakšpunktu šādā redakcijā:</w:t>
            </w:r>
          </w:p>
          <w:p w:rsidR="00844326" w:rsidP="00844326" w:rsidRDefault="004E5FA8">
            <w:pPr>
              <w:jc w:val="both"/>
            </w:pPr>
            <w:r>
              <w:rPr>
                <w:sz w:val="22"/>
                <w:szCs w:val="22"/>
              </w:rPr>
              <w:t>a) </w:t>
            </w:r>
            <w:r w:rsidRPr="00844326" w:rsidR="00844326">
              <w:rPr>
                <w:sz w:val="22"/>
                <w:szCs w:val="22"/>
              </w:rPr>
              <w:t>atvasinātas publisko tiesību juridiskās personas (izņemot pašvaldības un valsts muzeja – atvasinātas publiskas personas) izveidota publiska aģentūra (iestāde) vai publiskās aģentūras (iestādes) struktūrvienība, kuras valdījumā nodots muzeja krājums un kura īsteno šajā likumā noteiktās funkcijas,</w:t>
            </w:r>
          </w:p>
          <w:p w:rsidRPr="00844326" w:rsidR="000F76B0" w:rsidP="000F76B0" w:rsidRDefault="000F76B0">
            <w:pPr>
              <w:jc w:val="both"/>
            </w:pPr>
            <w:r w:rsidRPr="00844326">
              <w:rPr>
                <w:sz w:val="22"/>
                <w:szCs w:val="22"/>
              </w:rPr>
              <w:t>[..];”</w:t>
            </w:r>
          </w:p>
          <w:p w:rsidRPr="00844326" w:rsidR="000F76B0" w:rsidP="00205D3F" w:rsidRDefault="000F76B0">
            <w:pPr>
              <w:jc w:val="both"/>
            </w:pPr>
          </w:p>
          <w:p w:rsidR="00205D3F" w:rsidP="00205D3F" w:rsidRDefault="00205D3F">
            <w:pPr>
              <w:jc w:val="both"/>
            </w:pPr>
            <w:r w:rsidRPr="005B2237">
              <w:rPr>
                <w:sz w:val="22"/>
                <w:szCs w:val="22"/>
              </w:rPr>
              <w:t>Precizēts likumprojekta sākotnējās ietekmes novērtējuma ziņojuma (anotācijas) I sadaļas 2.punkts šādā redakcijā:</w:t>
            </w:r>
          </w:p>
          <w:p w:rsidRPr="00844326" w:rsidR="00844326" w:rsidP="00205D3F" w:rsidRDefault="00844326">
            <w:pPr>
              <w:jc w:val="both"/>
              <w:rPr>
                <w:u w:val="single"/>
              </w:rPr>
            </w:pPr>
          </w:p>
          <w:p w:rsidR="00A37F58" w:rsidP="00DE175A" w:rsidRDefault="00FA563C">
            <w:pPr>
              <w:jc w:val="both"/>
              <w:rPr>
                <w:lang w:eastAsia="en-US"/>
              </w:rPr>
            </w:pPr>
            <w:r w:rsidRPr="00844326">
              <w:rPr>
                <w:sz w:val="22"/>
                <w:szCs w:val="22"/>
              </w:rPr>
              <w:t>„[..]</w:t>
            </w:r>
            <w:r w:rsidR="00C72568">
              <w:rPr>
                <w:sz w:val="22"/>
                <w:szCs w:val="22"/>
              </w:rPr>
              <w:t xml:space="preserve"> </w:t>
            </w:r>
            <w:r w:rsidRPr="00844326">
              <w:rPr>
                <w:sz w:val="22"/>
                <w:szCs w:val="22"/>
                <w:lang w:eastAsia="en-US"/>
              </w:rPr>
              <w:t xml:space="preserve">Šādas juridiskās darbības formas ieviešana būtiski </w:t>
            </w:r>
            <w:proofErr w:type="spellStart"/>
            <w:r w:rsidRPr="00844326">
              <w:rPr>
                <w:sz w:val="22"/>
                <w:szCs w:val="22"/>
                <w:lang w:eastAsia="en-US"/>
              </w:rPr>
              <w:t>efektivizēs</w:t>
            </w:r>
            <w:proofErr w:type="spellEnd"/>
            <w:r w:rsidRPr="00844326">
              <w:rPr>
                <w:sz w:val="22"/>
                <w:szCs w:val="22"/>
                <w:lang w:eastAsia="en-US"/>
              </w:rPr>
              <w:t xml:space="preserve"> valsts muzeju funkciju veikšanu, nodrošinot kultūras mantojuma un atsevišķos gadījumos arī unikālu kultūrvēsturisku </w:t>
            </w:r>
            <w:r w:rsidRPr="00844326">
              <w:rPr>
                <w:sz w:val="22"/>
                <w:szCs w:val="22"/>
                <w:lang w:eastAsia="en-US"/>
              </w:rPr>
              <w:lastRenderedPageBreak/>
              <w:t xml:space="preserve">un arhitektūras pieminekļu saglabāšanu, sniedzot maksimālo labumu sabiedrībai un sekmējot objekta ilgtspējīgu attīstību. </w:t>
            </w:r>
          </w:p>
          <w:p w:rsidR="004E5FA8" w:rsidP="00DE175A" w:rsidRDefault="004E5FA8">
            <w:pPr>
              <w:jc w:val="both"/>
              <w:rPr>
                <w:lang w:eastAsia="en-US"/>
              </w:rPr>
            </w:pPr>
          </w:p>
          <w:p w:rsidRPr="00205D3F" w:rsidR="00AF4D45" w:rsidP="00DE175A" w:rsidRDefault="00FA563C">
            <w:pPr>
              <w:jc w:val="both"/>
              <w:rPr>
                <w:lang w:eastAsia="en-US"/>
              </w:rPr>
            </w:pPr>
            <w:r w:rsidRPr="00844326">
              <w:rPr>
                <w:sz w:val="22"/>
                <w:szCs w:val="22"/>
                <w:lang w:eastAsia="en-US"/>
              </w:rPr>
              <w:t xml:space="preserve">Valsts muzejam – atvasinātai publiskai personai nav </w:t>
            </w:r>
            <w:r w:rsidR="00A37F58">
              <w:rPr>
                <w:sz w:val="22"/>
                <w:szCs w:val="22"/>
                <w:lang w:eastAsia="en-US"/>
              </w:rPr>
              <w:t xml:space="preserve">paredzētas </w:t>
            </w:r>
            <w:r w:rsidRPr="00844326">
              <w:rPr>
                <w:sz w:val="22"/>
                <w:szCs w:val="22"/>
                <w:lang w:eastAsia="en-US"/>
              </w:rPr>
              <w:t>tiesības izveidot autonomu muzeju.</w:t>
            </w:r>
            <w:r w:rsidRPr="00844326">
              <w:rPr>
                <w:sz w:val="22"/>
                <w:szCs w:val="22"/>
              </w:rPr>
              <w:t xml:space="preserve"> [..]”</w:t>
            </w:r>
          </w:p>
        </w:tc>
      </w:tr>
      <w:tr w:rsidRPr="00725046" w:rsidR="00A80F3E" w:rsidTr="000501C0">
        <w:tc>
          <w:tcPr>
            <w:tcW w:w="173" w:type="pct"/>
            <w:tcBorders>
              <w:top w:val="single" w:color="000000" w:sz="6" w:space="0"/>
              <w:left w:val="single" w:color="000000" w:sz="6" w:space="0"/>
              <w:bottom w:val="single" w:color="000000" w:sz="6" w:space="0"/>
              <w:right w:val="single" w:color="000000" w:sz="6" w:space="0"/>
            </w:tcBorders>
            <w:hideMark/>
          </w:tcPr>
          <w:p w:rsidRPr="00725046" w:rsidR="00B27D5F" w:rsidP="003B293D" w:rsidRDefault="00831232">
            <w:pPr>
              <w:pStyle w:val="naisc"/>
              <w:spacing w:before="0" w:after="0"/>
              <w:rPr>
                <w:lang w:eastAsia="en-US"/>
              </w:rPr>
            </w:pPr>
            <w:r w:rsidRPr="00725046">
              <w:rPr>
                <w:sz w:val="22"/>
                <w:szCs w:val="22"/>
                <w:lang w:eastAsia="en-US"/>
              </w:rPr>
              <w:lastRenderedPageBreak/>
              <w:t>2</w:t>
            </w:r>
            <w:r w:rsidRPr="00725046" w:rsidR="00B27D5F">
              <w:rPr>
                <w:sz w:val="22"/>
                <w:szCs w:val="22"/>
                <w:lang w:eastAsia="en-US"/>
              </w:rPr>
              <w:t>.</w:t>
            </w:r>
          </w:p>
        </w:tc>
        <w:tc>
          <w:tcPr>
            <w:tcW w:w="1311" w:type="pct"/>
            <w:tcBorders>
              <w:top w:val="single" w:color="000000" w:sz="6" w:space="0"/>
              <w:left w:val="single" w:color="000000" w:sz="6" w:space="0"/>
              <w:bottom w:val="single" w:color="000000" w:sz="6" w:space="0"/>
              <w:right w:val="single" w:color="000000" w:sz="6" w:space="0"/>
            </w:tcBorders>
            <w:hideMark/>
          </w:tcPr>
          <w:p w:rsidRPr="00725046" w:rsidR="009A46E0" w:rsidP="009A46E0" w:rsidRDefault="00BA591B">
            <w:pPr>
              <w:jc w:val="both"/>
            </w:pPr>
            <w:r w:rsidRPr="00725046">
              <w:rPr>
                <w:sz w:val="22"/>
                <w:szCs w:val="22"/>
              </w:rPr>
              <w:t>Likumprojekta 1.pant</w:t>
            </w:r>
            <w:r w:rsidRPr="00725046" w:rsidR="008A19DB">
              <w:rPr>
                <w:sz w:val="22"/>
                <w:szCs w:val="22"/>
              </w:rPr>
              <w:t>s</w:t>
            </w:r>
            <w:r w:rsidRPr="00725046" w:rsidR="009A46E0">
              <w:rPr>
                <w:sz w:val="22"/>
                <w:szCs w:val="22"/>
              </w:rPr>
              <w:t>:</w:t>
            </w:r>
          </w:p>
          <w:p w:rsidRPr="00725046" w:rsidR="009A46E0" w:rsidP="009A46E0" w:rsidRDefault="009A46E0">
            <w:pPr>
              <w:jc w:val="both"/>
              <w:rPr>
                <w:lang w:eastAsia="en-US"/>
              </w:rPr>
            </w:pPr>
          </w:p>
          <w:p w:rsidRPr="00725046" w:rsidR="00D320E6" w:rsidP="009A46E0" w:rsidRDefault="008A19DB">
            <w:pPr>
              <w:pStyle w:val="ParastaisWeb"/>
              <w:spacing w:before="0" w:beforeAutospacing="0" w:after="0" w:afterAutospacing="0"/>
              <w:jc w:val="both"/>
            </w:pPr>
            <w:r w:rsidRPr="00725046">
              <w:rPr>
                <w:sz w:val="22"/>
                <w:szCs w:val="22"/>
              </w:rPr>
              <w:t>1.</w:t>
            </w:r>
            <w:r w:rsidRPr="00725046" w:rsidR="00D320E6">
              <w:rPr>
                <w:sz w:val="22"/>
                <w:szCs w:val="22"/>
              </w:rPr>
              <w:t xml:space="preserve"> 1.pantā:</w:t>
            </w:r>
          </w:p>
          <w:p w:rsidRPr="00725046" w:rsidR="009A46E0" w:rsidP="009A46E0" w:rsidRDefault="009A46E0">
            <w:pPr>
              <w:pStyle w:val="ParastaisWeb"/>
              <w:spacing w:before="0" w:beforeAutospacing="0" w:after="0" w:afterAutospacing="0"/>
              <w:jc w:val="both"/>
            </w:pPr>
            <w:r w:rsidRPr="00725046">
              <w:rPr>
                <w:sz w:val="22"/>
                <w:szCs w:val="22"/>
              </w:rPr>
              <w:t>papildināt ar 2.</w:t>
            </w:r>
            <w:r w:rsidRPr="00725046">
              <w:rPr>
                <w:sz w:val="22"/>
                <w:szCs w:val="22"/>
                <w:vertAlign w:val="superscript"/>
              </w:rPr>
              <w:t>1</w:t>
            </w:r>
            <w:r w:rsidRPr="00725046">
              <w:rPr>
                <w:sz w:val="22"/>
                <w:szCs w:val="22"/>
              </w:rPr>
              <w:t xml:space="preserve"> punktu šādā redakcijā:</w:t>
            </w:r>
          </w:p>
          <w:p w:rsidRPr="00725046" w:rsidR="00B27D5F" w:rsidP="008A19DB" w:rsidRDefault="009A46E0">
            <w:pPr>
              <w:jc w:val="both"/>
              <w:rPr>
                <w:lang w:eastAsia="en-US"/>
              </w:rPr>
            </w:pPr>
            <w:r w:rsidRPr="00725046">
              <w:rPr>
                <w:rStyle w:val="tlid-translation"/>
                <w:sz w:val="22"/>
                <w:szCs w:val="22"/>
              </w:rPr>
              <w:t>„</w:t>
            </w:r>
            <w:r w:rsidRPr="00725046">
              <w:rPr>
                <w:sz w:val="22"/>
                <w:szCs w:val="22"/>
              </w:rPr>
              <w:t>2)</w:t>
            </w:r>
            <w:r w:rsidRPr="00725046">
              <w:rPr>
                <w:sz w:val="22"/>
                <w:szCs w:val="22"/>
                <w:vertAlign w:val="superscript"/>
              </w:rPr>
              <w:t>1</w:t>
            </w:r>
            <w:r w:rsidRPr="00725046">
              <w:rPr>
                <w:sz w:val="22"/>
                <w:szCs w:val="22"/>
              </w:rPr>
              <w:t> </w:t>
            </w:r>
            <w:r w:rsidRPr="00725046">
              <w:rPr>
                <w:b/>
                <w:sz w:val="22"/>
                <w:szCs w:val="22"/>
              </w:rPr>
              <w:t>dāvinājums</w:t>
            </w:r>
            <w:r w:rsidRPr="00725046">
              <w:rPr>
                <w:sz w:val="22"/>
                <w:szCs w:val="22"/>
              </w:rPr>
              <w:t xml:space="preserve"> – </w:t>
            </w:r>
            <w:proofErr w:type="spellStart"/>
            <w:r w:rsidRPr="00725046">
              <w:rPr>
                <w:sz w:val="22"/>
                <w:szCs w:val="22"/>
              </w:rPr>
              <w:t>muzejisks</w:t>
            </w:r>
            <w:proofErr w:type="spellEnd"/>
            <w:r w:rsidRPr="00725046">
              <w:rPr>
                <w:sz w:val="22"/>
                <w:szCs w:val="22"/>
              </w:rPr>
              <w:t xml:space="preserve"> priekšmets, kas nodots bez atlīdzības muzejam ar mērķi izmantot to kultūras, mākslas, zinātnes un izglītības veicināšanai;</w:t>
            </w:r>
            <w:r w:rsidRPr="00725046" w:rsidR="00BA591B">
              <w:rPr>
                <w:sz w:val="22"/>
                <w:szCs w:val="22"/>
              </w:rPr>
              <w:t xml:space="preserve"> [..]</w:t>
            </w:r>
            <w:r w:rsidRPr="00725046">
              <w:rPr>
                <w:sz w:val="22"/>
                <w:szCs w:val="22"/>
              </w:rPr>
              <w:t>”.</w:t>
            </w:r>
          </w:p>
        </w:tc>
        <w:tc>
          <w:tcPr>
            <w:tcW w:w="1133" w:type="pct"/>
            <w:tcBorders>
              <w:top w:val="single" w:color="000000" w:sz="6" w:space="0"/>
              <w:left w:val="single" w:color="000000" w:sz="6" w:space="0"/>
              <w:bottom w:val="single" w:color="000000" w:sz="6" w:space="0"/>
              <w:right w:val="single" w:color="000000" w:sz="6" w:space="0"/>
            </w:tcBorders>
            <w:hideMark/>
          </w:tcPr>
          <w:p w:rsidRPr="00725046" w:rsidR="009A46E0" w:rsidP="009A46E0" w:rsidRDefault="009A46E0">
            <w:pPr>
              <w:jc w:val="both"/>
              <w:rPr>
                <w:b/>
              </w:rPr>
            </w:pPr>
            <w:r w:rsidRPr="00725046">
              <w:rPr>
                <w:b/>
                <w:sz w:val="22"/>
                <w:szCs w:val="22"/>
              </w:rPr>
              <w:t>Tieslietu ministrija:</w:t>
            </w:r>
          </w:p>
          <w:p w:rsidRPr="00725046" w:rsidR="00442251" w:rsidP="008A19DB" w:rsidRDefault="009A46E0">
            <w:pPr>
              <w:pStyle w:val="naisc"/>
              <w:spacing w:before="0" w:after="0"/>
              <w:ind w:right="31"/>
              <w:jc w:val="both"/>
            </w:pPr>
            <w:r w:rsidRPr="00725046">
              <w:rPr>
                <w:sz w:val="22"/>
                <w:szCs w:val="22"/>
              </w:rPr>
              <w:t>Projekts paredz papildināt Muzeju likuma 1. pantu ar 2)</w:t>
            </w:r>
            <w:r w:rsidRPr="00725046">
              <w:rPr>
                <w:sz w:val="22"/>
                <w:szCs w:val="22"/>
                <w:vertAlign w:val="superscript"/>
              </w:rPr>
              <w:t>1</w:t>
            </w:r>
            <w:r w:rsidRPr="00725046">
              <w:rPr>
                <w:sz w:val="22"/>
                <w:szCs w:val="22"/>
              </w:rPr>
              <w:t xml:space="preserve"> punktu ar definīciju “dāvinājums”. Paskaidrojam, ka definīcija jēdzienam “dāvinājums” ir noteikta Civillikuma 1912. pantā, proti, dāvinājums ir tiesisks darījums, ar kuru kāds aiz devības piešķir otram bez atlīdzības kādu mantisku vērtību. Lai neradītu ar Civillikumu pretrunīgu jēdziena “dāvinājums” izpratni, lūdzam no projekta svītrot jēdziena “dāvinājums” skaidrojumu, jo projekta 4. pantā paredzētajā Muzeju likuma 10. panta pirmās daļas 9. punktā jau ir ietverts pieņemamā dāvinājuma mērķis. Nepieciešamības gadījumā šis mērķis papildināms vai precizējams.</w:t>
            </w:r>
          </w:p>
        </w:tc>
        <w:tc>
          <w:tcPr>
            <w:tcW w:w="1061" w:type="pct"/>
            <w:tcBorders>
              <w:top w:val="single" w:color="000000" w:sz="6" w:space="0"/>
              <w:left w:val="single" w:color="000000" w:sz="6" w:space="0"/>
              <w:bottom w:val="single" w:color="000000" w:sz="6" w:space="0"/>
              <w:right w:val="single" w:color="000000" w:sz="6" w:space="0"/>
            </w:tcBorders>
            <w:hideMark/>
          </w:tcPr>
          <w:p w:rsidRPr="00725046" w:rsidR="00442251" w:rsidP="00442251" w:rsidRDefault="00442251">
            <w:pPr>
              <w:pStyle w:val="naisc"/>
              <w:spacing w:before="0" w:after="0"/>
              <w:rPr>
                <w:b/>
                <w:lang w:eastAsia="en-US"/>
              </w:rPr>
            </w:pPr>
            <w:r w:rsidRPr="00725046">
              <w:rPr>
                <w:b/>
                <w:sz w:val="22"/>
                <w:szCs w:val="22"/>
                <w:lang w:eastAsia="en-US"/>
              </w:rPr>
              <w:t>Ņemts vērā</w:t>
            </w:r>
          </w:p>
          <w:p w:rsidRPr="00725046" w:rsidR="00442251" w:rsidP="00442251" w:rsidRDefault="00442251">
            <w:pPr>
              <w:pStyle w:val="naisc"/>
              <w:spacing w:before="0" w:after="0"/>
              <w:jc w:val="both"/>
            </w:pPr>
            <w:r w:rsidRPr="00725046">
              <w:rPr>
                <w:sz w:val="22"/>
                <w:szCs w:val="22"/>
                <w:lang w:eastAsia="en-US"/>
              </w:rPr>
              <w:t>No likumprojekta panta svītrots jēdziens ”dāvinājums”</w:t>
            </w:r>
            <w:r w:rsidRPr="00725046">
              <w:rPr>
                <w:sz w:val="22"/>
                <w:szCs w:val="22"/>
              </w:rPr>
              <w:t>.</w:t>
            </w:r>
          </w:p>
          <w:p w:rsidRPr="00725046" w:rsidR="00F71F33" w:rsidP="005D0FFE" w:rsidRDefault="005D0FFE">
            <w:pPr>
              <w:pStyle w:val="naisc"/>
              <w:spacing w:before="0" w:after="0"/>
              <w:jc w:val="both"/>
            </w:pPr>
            <w:r w:rsidRPr="00725046">
              <w:rPr>
                <w:sz w:val="22"/>
                <w:szCs w:val="22"/>
              </w:rPr>
              <w:t>Attiecīgi precizēts l</w:t>
            </w:r>
            <w:r w:rsidRPr="00725046" w:rsidR="00442251">
              <w:rPr>
                <w:sz w:val="22"/>
                <w:szCs w:val="22"/>
              </w:rPr>
              <w:t xml:space="preserve">ikumprojekta sākotnējās ietekmes novērtējuma ziņojuma (anotācijas) I sadaļas 2.punkts, no tā </w:t>
            </w:r>
            <w:r w:rsidRPr="00725046">
              <w:rPr>
                <w:sz w:val="22"/>
                <w:szCs w:val="22"/>
              </w:rPr>
              <w:t>svītrojot</w:t>
            </w:r>
            <w:r w:rsidRPr="00725046" w:rsidR="00442251">
              <w:rPr>
                <w:sz w:val="22"/>
                <w:szCs w:val="22"/>
              </w:rPr>
              <w:t xml:space="preserve"> informāciju </w:t>
            </w:r>
            <w:r w:rsidRPr="00725046">
              <w:rPr>
                <w:sz w:val="22"/>
                <w:szCs w:val="22"/>
              </w:rPr>
              <w:t xml:space="preserve">par </w:t>
            </w:r>
            <w:r w:rsidRPr="00725046" w:rsidR="00442251">
              <w:rPr>
                <w:sz w:val="22"/>
                <w:szCs w:val="22"/>
              </w:rPr>
              <w:t>Muzeju likuma 1.panta papildināšanu ar definīciju „dāvinājums”.</w:t>
            </w:r>
          </w:p>
          <w:p w:rsidRPr="00725046" w:rsidR="008A6797" w:rsidP="008A6797" w:rsidRDefault="008A6797">
            <w:pPr>
              <w:pStyle w:val="naisc"/>
              <w:spacing w:before="0" w:after="0"/>
              <w:jc w:val="both"/>
              <w:rPr>
                <w:lang w:eastAsia="en-US"/>
              </w:rPr>
            </w:pPr>
            <w:r w:rsidRPr="00725046">
              <w:rPr>
                <w:sz w:val="22"/>
                <w:szCs w:val="22"/>
              </w:rPr>
              <w:t xml:space="preserve">Saistībā ar jēdziena „dāvinājums” svītrošanu ir svītrots likumprojekta 4.panta ierosinājums papildināt likuma 10.panta pirmo daļu ar 9.punktu, jo tas pēc būtības dublē </w:t>
            </w:r>
            <w:r w:rsidRPr="00725046" w:rsidR="002B5EBC">
              <w:rPr>
                <w:sz w:val="22"/>
                <w:szCs w:val="22"/>
              </w:rPr>
              <w:t xml:space="preserve">Muzeju </w:t>
            </w:r>
            <w:r w:rsidRPr="00725046">
              <w:rPr>
                <w:sz w:val="22"/>
                <w:szCs w:val="22"/>
              </w:rPr>
              <w:t>likuma 10.panta pirmās daļas 5.punktu.</w:t>
            </w:r>
          </w:p>
        </w:tc>
        <w:tc>
          <w:tcPr>
            <w:tcW w:w="1322" w:type="pct"/>
            <w:tcBorders>
              <w:top w:val="single" w:color="auto" w:sz="4" w:space="0"/>
              <w:left w:val="single" w:color="auto" w:sz="4" w:space="0"/>
              <w:bottom w:val="single" w:color="auto" w:sz="4" w:space="0"/>
              <w:right w:val="single" w:color="auto" w:sz="4" w:space="0"/>
            </w:tcBorders>
            <w:hideMark/>
          </w:tcPr>
          <w:p w:rsidRPr="00725046" w:rsidR="0031377A" w:rsidP="0031377A" w:rsidRDefault="00D320E6">
            <w:pPr>
              <w:jc w:val="both"/>
            </w:pPr>
            <w:r w:rsidRPr="00725046">
              <w:rPr>
                <w:sz w:val="22"/>
                <w:szCs w:val="22"/>
              </w:rPr>
              <w:t>Precizēts l</w:t>
            </w:r>
            <w:r w:rsidRPr="00725046" w:rsidR="0031377A">
              <w:rPr>
                <w:sz w:val="22"/>
                <w:szCs w:val="22"/>
              </w:rPr>
              <w:t>ikumprojekt</w:t>
            </w:r>
            <w:r w:rsidRPr="00725046">
              <w:rPr>
                <w:sz w:val="22"/>
                <w:szCs w:val="22"/>
              </w:rPr>
              <w:t>a</w:t>
            </w:r>
            <w:r w:rsidRPr="00725046" w:rsidR="0031377A">
              <w:rPr>
                <w:sz w:val="22"/>
                <w:szCs w:val="22"/>
              </w:rPr>
              <w:t xml:space="preserve"> </w:t>
            </w:r>
            <w:r w:rsidRPr="00725046">
              <w:rPr>
                <w:sz w:val="22"/>
                <w:szCs w:val="22"/>
              </w:rPr>
              <w:t>1.pants</w:t>
            </w:r>
            <w:r w:rsidRPr="00725046" w:rsidR="0031377A">
              <w:rPr>
                <w:sz w:val="22"/>
                <w:szCs w:val="22"/>
              </w:rPr>
              <w:t xml:space="preserve"> šādā redakcijā:</w:t>
            </w:r>
          </w:p>
          <w:p w:rsidRPr="00725046" w:rsidR="0031377A" w:rsidP="0031377A" w:rsidRDefault="0031377A">
            <w:pPr>
              <w:jc w:val="both"/>
            </w:pPr>
          </w:p>
          <w:p w:rsidRPr="00725046" w:rsidR="00707D59" w:rsidP="00707D59" w:rsidRDefault="00D320E6">
            <w:pPr>
              <w:jc w:val="both"/>
            </w:pPr>
            <w:r w:rsidRPr="00725046">
              <w:rPr>
                <w:sz w:val="22"/>
                <w:szCs w:val="22"/>
              </w:rPr>
              <w:t>„</w:t>
            </w:r>
            <w:r w:rsidRPr="00725046" w:rsidR="00725046">
              <w:rPr>
                <w:sz w:val="22"/>
                <w:szCs w:val="22"/>
              </w:rPr>
              <w:t xml:space="preserve">1. </w:t>
            </w:r>
            <w:r w:rsidRPr="00725046">
              <w:rPr>
                <w:sz w:val="22"/>
                <w:szCs w:val="22"/>
              </w:rPr>
              <w:t>1.pant</w:t>
            </w:r>
            <w:r w:rsidRPr="00725046" w:rsidR="00725046">
              <w:rPr>
                <w:sz w:val="22"/>
                <w:szCs w:val="22"/>
              </w:rPr>
              <w:t>ā</w:t>
            </w:r>
            <w:r w:rsidRPr="00725046" w:rsidR="00707D59">
              <w:rPr>
                <w:sz w:val="22"/>
                <w:szCs w:val="22"/>
              </w:rPr>
              <w:t>:</w:t>
            </w:r>
          </w:p>
          <w:p w:rsidRPr="00725046" w:rsidR="00707D59" w:rsidP="00707D59" w:rsidRDefault="00707D59">
            <w:pPr>
              <w:jc w:val="both"/>
            </w:pPr>
            <w:r w:rsidRPr="00725046">
              <w:rPr>
                <w:sz w:val="22"/>
                <w:szCs w:val="22"/>
              </w:rPr>
              <w:t xml:space="preserve">papildināt </w:t>
            </w:r>
            <w:r w:rsidR="005C4EBA">
              <w:rPr>
                <w:sz w:val="22"/>
                <w:szCs w:val="22"/>
              </w:rPr>
              <w:t xml:space="preserve">pantu </w:t>
            </w:r>
            <w:r w:rsidRPr="00725046">
              <w:rPr>
                <w:sz w:val="22"/>
                <w:szCs w:val="22"/>
              </w:rPr>
              <w:t>ar 3.</w:t>
            </w:r>
            <w:r w:rsidRPr="00725046">
              <w:rPr>
                <w:sz w:val="22"/>
                <w:szCs w:val="22"/>
                <w:vertAlign w:val="superscript"/>
              </w:rPr>
              <w:t>1</w:t>
            </w:r>
            <w:r w:rsidRPr="00725046">
              <w:rPr>
                <w:sz w:val="22"/>
                <w:szCs w:val="22"/>
              </w:rPr>
              <w:t xml:space="preserve"> punktu šādā redakcijā:</w:t>
            </w:r>
          </w:p>
          <w:p w:rsidRPr="00725046" w:rsidR="00707D59" w:rsidP="00707D59" w:rsidRDefault="00707D59">
            <w:pPr>
              <w:jc w:val="both"/>
            </w:pPr>
            <w:r w:rsidRPr="00725046">
              <w:rPr>
                <w:sz w:val="22"/>
                <w:szCs w:val="22"/>
              </w:rPr>
              <w:t>„3)</w:t>
            </w:r>
            <w:r w:rsidRPr="00725046">
              <w:rPr>
                <w:sz w:val="22"/>
                <w:szCs w:val="22"/>
                <w:vertAlign w:val="superscript"/>
              </w:rPr>
              <w:t>1</w:t>
            </w:r>
            <w:r w:rsidR="004E5FA8">
              <w:rPr>
                <w:sz w:val="22"/>
                <w:szCs w:val="22"/>
              </w:rPr>
              <w:t> </w:t>
            </w:r>
            <w:r w:rsidRPr="00725046">
              <w:rPr>
                <w:b/>
                <w:sz w:val="22"/>
                <w:szCs w:val="22"/>
              </w:rPr>
              <w:t>muzeja krājuma komisija</w:t>
            </w:r>
            <w:r w:rsidRPr="00725046">
              <w:rPr>
                <w:sz w:val="22"/>
                <w:szCs w:val="22"/>
              </w:rPr>
              <w:t xml:space="preserve"> –</w:t>
            </w:r>
            <w:r w:rsidRPr="00725046" w:rsidR="000D4D07">
              <w:rPr>
                <w:sz w:val="22"/>
                <w:szCs w:val="22"/>
              </w:rPr>
              <w:t xml:space="preserve"> koleģiāla institūcija, kas izskata visus jautājumus saistībā ar </w:t>
            </w:r>
            <w:proofErr w:type="spellStart"/>
            <w:r w:rsidRPr="00725046" w:rsidR="000D4D07">
              <w:rPr>
                <w:sz w:val="22"/>
                <w:szCs w:val="22"/>
              </w:rPr>
              <w:t>muzejiskiem</w:t>
            </w:r>
            <w:proofErr w:type="spellEnd"/>
            <w:r w:rsidRPr="00725046" w:rsidR="000D4D07">
              <w:rPr>
                <w:sz w:val="22"/>
                <w:szCs w:val="22"/>
              </w:rPr>
              <w:t xml:space="preserve"> un muzeja priekšmetiem. Komisija uzskatāma par augstāko koleģiālo institūciju, kas </w:t>
            </w:r>
            <w:r w:rsidRPr="00B833F9" w:rsidR="000D4D07">
              <w:rPr>
                <w:sz w:val="22"/>
                <w:szCs w:val="22"/>
              </w:rPr>
              <w:t xml:space="preserve">sniedz atļauju dāvinājuma </w:t>
            </w:r>
            <w:r w:rsidRPr="00B833F9" w:rsidR="005179D6">
              <w:rPr>
                <w:sz w:val="22"/>
                <w:szCs w:val="22"/>
              </w:rPr>
              <w:t>–</w:t>
            </w:r>
            <w:r w:rsidRPr="00B833F9" w:rsidR="005A2719">
              <w:rPr>
                <w:sz w:val="22"/>
                <w:szCs w:val="22"/>
              </w:rPr>
              <w:t xml:space="preserve"> </w:t>
            </w:r>
            <w:proofErr w:type="spellStart"/>
            <w:r w:rsidRPr="00B833F9" w:rsidR="005A2719">
              <w:rPr>
                <w:sz w:val="22"/>
                <w:szCs w:val="22"/>
              </w:rPr>
              <w:t>muzejisku</w:t>
            </w:r>
            <w:proofErr w:type="spellEnd"/>
            <w:r w:rsidRPr="00B833F9" w:rsidR="005A2719">
              <w:rPr>
                <w:sz w:val="22"/>
                <w:szCs w:val="22"/>
              </w:rPr>
              <w:t xml:space="preserve"> un muzeja priekšmetu </w:t>
            </w:r>
            <w:r w:rsidRPr="00B833F9" w:rsidR="000D4D07">
              <w:rPr>
                <w:sz w:val="22"/>
                <w:szCs w:val="22"/>
              </w:rPr>
              <w:t>pieņemšanai</w:t>
            </w:r>
            <w:r w:rsidRPr="00B833F9">
              <w:rPr>
                <w:sz w:val="22"/>
                <w:szCs w:val="22"/>
              </w:rPr>
              <w:t>;”</w:t>
            </w:r>
          </w:p>
          <w:p w:rsidRPr="00725046" w:rsidR="00707D59" w:rsidP="0031377A" w:rsidRDefault="00701B03">
            <w:pPr>
              <w:jc w:val="both"/>
            </w:pPr>
            <w:r w:rsidRPr="00725046">
              <w:rPr>
                <w:sz w:val="22"/>
                <w:szCs w:val="22"/>
              </w:rPr>
              <w:t>[..];”</w:t>
            </w:r>
          </w:p>
          <w:p w:rsidRPr="00725046" w:rsidR="00707D59" w:rsidP="0031377A" w:rsidRDefault="00707D59">
            <w:pPr>
              <w:jc w:val="both"/>
            </w:pPr>
          </w:p>
          <w:p w:rsidRPr="00725046" w:rsidR="0031377A" w:rsidP="0031377A" w:rsidRDefault="0031377A">
            <w:pPr>
              <w:jc w:val="both"/>
              <w:rPr>
                <w:u w:val="single"/>
              </w:rPr>
            </w:pPr>
            <w:r w:rsidRPr="00462523">
              <w:rPr>
                <w:sz w:val="22"/>
                <w:szCs w:val="22"/>
              </w:rPr>
              <w:t>Precizēts likumprojekta sākotnējās ietekmes novērtējuma ziņojuma (anotācijas) I sadaļas 2.punkts šādā redakcijā:</w:t>
            </w:r>
          </w:p>
          <w:p w:rsidRPr="00725046" w:rsidR="00DA529D" w:rsidP="00DA529D" w:rsidRDefault="00DA529D">
            <w:pPr>
              <w:jc w:val="both"/>
              <w:rPr>
                <w:lang w:eastAsia="en-US"/>
              </w:rPr>
            </w:pPr>
          </w:p>
          <w:p w:rsidRPr="00725046" w:rsidR="00797289" w:rsidP="004C3ACB" w:rsidRDefault="0031377A">
            <w:pPr>
              <w:jc w:val="both"/>
            </w:pPr>
            <w:r w:rsidRPr="00725046">
              <w:rPr>
                <w:sz w:val="22"/>
                <w:szCs w:val="22"/>
              </w:rPr>
              <w:t>„[..]</w:t>
            </w:r>
            <w:r w:rsidR="00DC1794">
              <w:rPr>
                <w:sz w:val="22"/>
                <w:szCs w:val="22"/>
              </w:rPr>
              <w:t xml:space="preserve"> </w:t>
            </w:r>
            <w:r w:rsidRPr="00DC1794" w:rsidR="00DC1794">
              <w:rPr>
                <w:sz w:val="22"/>
                <w:szCs w:val="22"/>
              </w:rPr>
              <w:t xml:space="preserve">– papildināt Muzeju likuma 1.panta terminus ar terminu „muzeja krājuma komisija”, lai novērstu identificēto pretrunu ar likuma „Par interešu konflikta novēršanu valsts amatpersonu darbā” 14.pantu, skaidri definējot, ka muzeja krājuma komisija likuma „Par </w:t>
            </w:r>
            <w:r w:rsidRPr="00DC1794" w:rsidR="00DC1794">
              <w:rPr>
                <w:sz w:val="22"/>
                <w:szCs w:val="22"/>
              </w:rPr>
              <w:lastRenderedPageBreak/>
              <w:t xml:space="preserve">interešu konflikta novēršanu valsts amatpersonu darbā” kontekstā uzskatāma par institūciju, kurai tiek deleģētas koleģiālas institūcijas </w:t>
            </w:r>
            <w:r w:rsidRPr="00B833F9" w:rsidR="00DC1794">
              <w:rPr>
                <w:sz w:val="22"/>
                <w:szCs w:val="22"/>
              </w:rPr>
              <w:t xml:space="preserve">funkcijas un līdz ar to ir tiesības vērtēt </w:t>
            </w:r>
            <w:proofErr w:type="spellStart"/>
            <w:r w:rsidRPr="00B833F9" w:rsidR="00412FEC">
              <w:rPr>
                <w:sz w:val="22"/>
                <w:szCs w:val="22"/>
              </w:rPr>
              <w:t>muzejiska</w:t>
            </w:r>
            <w:proofErr w:type="spellEnd"/>
            <w:r w:rsidRPr="00B833F9" w:rsidR="00412FEC">
              <w:rPr>
                <w:sz w:val="22"/>
                <w:szCs w:val="22"/>
              </w:rPr>
              <w:t xml:space="preserve"> un muzeja </w:t>
            </w:r>
            <w:r w:rsidRPr="00B833F9" w:rsidR="00DC1794">
              <w:rPr>
                <w:sz w:val="22"/>
                <w:szCs w:val="22"/>
              </w:rPr>
              <w:t>priekšmeta</w:t>
            </w:r>
            <w:r w:rsidRPr="00DC1794" w:rsidR="00DC1794">
              <w:rPr>
                <w:sz w:val="22"/>
                <w:szCs w:val="22"/>
              </w:rPr>
              <w:t xml:space="preserve"> dāvinātāja attiecības ar muzeju.</w:t>
            </w:r>
            <w:r w:rsidR="00DC1794">
              <w:rPr>
                <w:sz w:val="22"/>
                <w:szCs w:val="22"/>
              </w:rPr>
              <w:t xml:space="preserve"> </w:t>
            </w:r>
            <w:r w:rsidRPr="00725046">
              <w:rPr>
                <w:sz w:val="22"/>
                <w:szCs w:val="22"/>
              </w:rPr>
              <w:t>[..]”</w:t>
            </w:r>
          </w:p>
          <w:p w:rsidRPr="00725046" w:rsidR="00D87B68" w:rsidP="008A6797" w:rsidRDefault="00D87B68">
            <w:pPr>
              <w:jc w:val="both"/>
            </w:pPr>
          </w:p>
          <w:p w:rsidRPr="00725046" w:rsidR="008A6797" w:rsidP="008A6797" w:rsidRDefault="008A6797">
            <w:pPr>
              <w:jc w:val="both"/>
            </w:pPr>
            <w:r w:rsidRPr="00725046">
              <w:rPr>
                <w:sz w:val="22"/>
                <w:szCs w:val="22"/>
              </w:rPr>
              <w:t>Precizēts likumprojekta 4.pants šādā redakcijā:</w:t>
            </w:r>
          </w:p>
          <w:p w:rsidRPr="00725046" w:rsidR="005A1AD9" w:rsidP="008A6797" w:rsidRDefault="005A1AD9">
            <w:pPr>
              <w:jc w:val="both"/>
            </w:pPr>
          </w:p>
          <w:p w:rsidRPr="00725046" w:rsidR="008A6797" w:rsidP="008A6797" w:rsidRDefault="008A6797">
            <w:pPr>
              <w:jc w:val="both"/>
            </w:pPr>
            <w:r w:rsidRPr="00725046">
              <w:rPr>
                <w:sz w:val="22"/>
                <w:szCs w:val="22"/>
              </w:rPr>
              <w:t>„</w:t>
            </w:r>
            <w:r w:rsidRPr="00725046" w:rsidR="005A1AD9">
              <w:rPr>
                <w:sz w:val="22"/>
                <w:szCs w:val="22"/>
              </w:rPr>
              <w:t xml:space="preserve">4. </w:t>
            </w:r>
            <w:r w:rsidR="00F00D9E">
              <w:rPr>
                <w:sz w:val="22"/>
                <w:szCs w:val="22"/>
              </w:rPr>
              <w:t>10.pantā</w:t>
            </w:r>
            <w:r w:rsidRPr="00725046">
              <w:rPr>
                <w:sz w:val="22"/>
                <w:szCs w:val="22"/>
              </w:rPr>
              <w:t>:</w:t>
            </w:r>
          </w:p>
          <w:p w:rsidRPr="00725046" w:rsidR="008A6797" w:rsidP="008A6797" w:rsidRDefault="008A6797">
            <w:pPr>
              <w:jc w:val="both"/>
            </w:pPr>
            <w:r w:rsidRPr="00725046">
              <w:rPr>
                <w:sz w:val="22"/>
                <w:szCs w:val="22"/>
              </w:rPr>
              <w:t>[..]</w:t>
            </w:r>
          </w:p>
          <w:p w:rsidR="00F00D9E" w:rsidP="008A6797" w:rsidRDefault="00F00D9E">
            <w:pPr>
              <w:jc w:val="both"/>
            </w:pPr>
            <w:r w:rsidRPr="00F00D9E">
              <w:rPr>
                <w:sz w:val="22"/>
                <w:szCs w:val="22"/>
              </w:rPr>
              <w:t>papildināt pirmo daļu ar 8.</w:t>
            </w:r>
            <w:r w:rsidR="000B4222">
              <w:rPr>
                <w:sz w:val="22"/>
                <w:szCs w:val="22"/>
              </w:rPr>
              <w:t xml:space="preserve"> un 9.</w:t>
            </w:r>
            <w:r w:rsidRPr="00F00D9E">
              <w:rPr>
                <w:sz w:val="22"/>
                <w:szCs w:val="22"/>
              </w:rPr>
              <w:t>punktu šādā redakcijā:</w:t>
            </w:r>
          </w:p>
          <w:p w:rsidRPr="00725046" w:rsidR="008A6797" w:rsidP="008A6797" w:rsidRDefault="008A6797">
            <w:pPr>
              <w:jc w:val="both"/>
            </w:pPr>
            <w:r w:rsidRPr="00725046">
              <w:rPr>
                <w:sz w:val="22"/>
                <w:szCs w:val="22"/>
              </w:rPr>
              <w:t xml:space="preserve">„8) izveidot </w:t>
            </w:r>
            <w:r w:rsidR="0064263F">
              <w:rPr>
                <w:sz w:val="22"/>
                <w:szCs w:val="22"/>
              </w:rPr>
              <w:t xml:space="preserve">muzeja krājuma komisiju, kā arī </w:t>
            </w:r>
            <w:r w:rsidRPr="00725046">
              <w:rPr>
                <w:sz w:val="22"/>
                <w:szCs w:val="22"/>
              </w:rPr>
              <w:t>muzeja konsultatīvo padomi, kuras darbības mērķis ir sniegt priekšlikumus ar muzeja darbību saistītajos jautājumos. Muzeja konsultatīvās padomes kompetenci nosaka attiecīgā muzeja direktors vai vadītājs;</w:t>
            </w:r>
          </w:p>
          <w:p w:rsidRPr="00725046" w:rsidR="008A6797" w:rsidP="004C3ACB" w:rsidRDefault="008A6797">
            <w:pPr>
              <w:jc w:val="both"/>
            </w:pPr>
            <w:r w:rsidRPr="00725046">
              <w:rPr>
                <w:sz w:val="22"/>
                <w:szCs w:val="22"/>
              </w:rPr>
              <w:t>[..]”</w:t>
            </w:r>
          </w:p>
          <w:p w:rsidRPr="00725046" w:rsidR="00C90BCD" w:rsidP="00C90BCD" w:rsidRDefault="00C90BCD">
            <w:pPr>
              <w:jc w:val="both"/>
            </w:pPr>
          </w:p>
          <w:p w:rsidRPr="001E69CB" w:rsidR="00C90BCD" w:rsidP="00C90BCD" w:rsidRDefault="00C90BCD">
            <w:pPr>
              <w:jc w:val="both"/>
              <w:rPr>
                <w:u w:val="single"/>
              </w:rPr>
            </w:pPr>
            <w:r w:rsidRPr="00AC3E79">
              <w:rPr>
                <w:sz w:val="22"/>
                <w:szCs w:val="22"/>
              </w:rPr>
              <w:t>Precizēts likumprojekta sākotnējās ietekmes novērtējuma ziņojuma (anotācijas) I sadaļas 2.punkts šādā redakcijā:</w:t>
            </w:r>
          </w:p>
          <w:p w:rsidRPr="001E69CB" w:rsidR="00C90BCD" w:rsidP="00C90BCD" w:rsidRDefault="00C90BCD">
            <w:pPr>
              <w:jc w:val="both"/>
              <w:rPr>
                <w:lang w:eastAsia="en-US"/>
              </w:rPr>
            </w:pPr>
          </w:p>
          <w:p w:rsidRPr="001E69CB" w:rsidR="00C90BCD" w:rsidP="00C90BCD" w:rsidRDefault="00C90BCD">
            <w:pPr>
              <w:jc w:val="both"/>
              <w:rPr>
                <w:lang w:eastAsia="en-US"/>
              </w:rPr>
            </w:pPr>
            <w:r w:rsidRPr="001E69CB">
              <w:rPr>
                <w:sz w:val="22"/>
                <w:szCs w:val="22"/>
              </w:rPr>
              <w:t>„[..]</w:t>
            </w:r>
            <w:r w:rsidR="001E69CB">
              <w:rPr>
                <w:sz w:val="22"/>
                <w:szCs w:val="22"/>
              </w:rPr>
              <w:t xml:space="preserve"> </w:t>
            </w:r>
            <w:r w:rsidRPr="001E69CB">
              <w:rPr>
                <w:sz w:val="22"/>
                <w:szCs w:val="22"/>
                <w:lang w:eastAsia="en-US"/>
              </w:rPr>
              <w:t>(3) Likumprojekta 4.pants:</w:t>
            </w:r>
          </w:p>
          <w:p w:rsidRPr="00694A9A" w:rsidR="00694A9A" w:rsidP="00694A9A" w:rsidRDefault="00694A9A">
            <w:pPr>
              <w:jc w:val="both"/>
              <w:rPr>
                <w:lang w:eastAsia="en-US"/>
              </w:rPr>
            </w:pPr>
            <w:r w:rsidRPr="00694A9A">
              <w:rPr>
                <w:sz w:val="22"/>
                <w:szCs w:val="22"/>
                <w:lang w:eastAsia="en-US"/>
              </w:rPr>
              <w:t>– risina muzeju pārvaldības jautājumus, papildinot Muzeju likuma 10.pantu ar jaunu punktu, kas paredz muzejiem tiesības izveidot krājuma komisiju un konsultatīvu muzeja padomi;</w:t>
            </w:r>
          </w:p>
          <w:p w:rsidRPr="00694A9A" w:rsidR="00C90BCD" w:rsidP="001E69CB" w:rsidRDefault="00694A9A">
            <w:pPr>
              <w:jc w:val="both"/>
              <w:rPr>
                <w:lang w:eastAsia="en-US"/>
              </w:rPr>
            </w:pPr>
            <w:r w:rsidRPr="00694A9A">
              <w:rPr>
                <w:sz w:val="22"/>
                <w:szCs w:val="22"/>
                <w:lang w:eastAsia="en-US"/>
              </w:rPr>
              <w:lastRenderedPageBreak/>
              <w:t>– risina muzeju pārvaldības jautājumus, papildinot Muzeju likuma 10.pantu ar jaunu punktu, kas paredz valsts muzejiem – atvasinātām publiskām personām tiesības apstiprināt konsultatīvās muzeja padomes sastāvu un nolikumu, muzeja budžetu un muzeja sniegto maksas pakalpojumu cenrādi;</w:t>
            </w:r>
            <w:r>
              <w:rPr>
                <w:sz w:val="22"/>
                <w:szCs w:val="22"/>
                <w:lang w:eastAsia="en-US"/>
              </w:rPr>
              <w:t xml:space="preserve"> </w:t>
            </w:r>
            <w:r w:rsidRPr="001E69CB" w:rsidR="00C90BCD">
              <w:rPr>
                <w:sz w:val="22"/>
                <w:szCs w:val="22"/>
              </w:rPr>
              <w:t>[..]”</w:t>
            </w:r>
          </w:p>
        </w:tc>
      </w:tr>
      <w:tr w:rsidRPr="00D62353" w:rsidR="00A80F3E" w:rsidTr="000501C0">
        <w:tc>
          <w:tcPr>
            <w:tcW w:w="173" w:type="pct"/>
            <w:tcBorders>
              <w:top w:val="single" w:color="000000" w:sz="6" w:space="0"/>
              <w:left w:val="single" w:color="000000" w:sz="6" w:space="0"/>
              <w:bottom w:val="single" w:color="000000" w:sz="6" w:space="0"/>
              <w:right w:val="single" w:color="000000" w:sz="6" w:space="0"/>
            </w:tcBorders>
            <w:hideMark/>
          </w:tcPr>
          <w:p w:rsidRPr="00720E8C" w:rsidR="00707D59" w:rsidP="006C10D7" w:rsidRDefault="00831232">
            <w:pPr>
              <w:pStyle w:val="naisc"/>
              <w:spacing w:before="0" w:after="0"/>
              <w:rPr>
                <w:lang w:eastAsia="en-US"/>
              </w:rPr>
            </w:pPr>
            <w:r w:rsidRPr="00720E8C">
              <w:rPr>
                <w:sz w:val="22"/>
                <w:szCs w:val="22"/>
                <w:lang w:eastAsia="en-US"/>
              </w:rPr>
              <w:lastRenderedPageBreak/>
              <w:t>3</w:t>
            </w:r>
            <w:r w:rsidRPr="00720E8C" w:rsidR="008E3DAB">
              <w:rPr>
                <w:sz w:val="22"/>
                <w:szCs w:val="22"/>
                <w:lang w:eastAsia="en-US"/>
              </w:rPr>
              <w:t>.</w:t>
            </w:r>
          </w:p>
        </w:tc>
        <w:tc>
          <w:tcPr>
            <w:tcW w:w="1311" w:type="pct"/>
            <w:tcBorders>
              <w:top w:val="single" w:color="000000" w:sz="6" w:space="0"/>
              <w:left w:val="single" w:color="000000" w:sz="6" w:space="0"/>
              <w:bottom w:val="single" w:color="000000" w:sz="6" w:space="0"/>
              <w:right w:val="single" w:color="000000" w:sz="6" w:space="0"/>
            </w:tcBorders>
            <w:hideMark/>
          </w:tcPr>
          <w:p w:rsidRPr="00720E8C" w:rsidR="00701B03" w:rsidP="00701B03" w:rsidRDefault="00701B03">
            <w:pPr>
              <w:jc w:val="both"/>
            </w:pPr>
            <w:r w:rsidRPr="00720E8C">
              <w:rPr>
                <w:sz w:val="22"/>
                <w:szCs w:val="22"/>
              </w:rPr>
              <w:t>Likump</w:t>
            </w:r>
            <w:r w:rsidRPr="00720E8C" w:rsidR="00C96D6E">
              <w:rPr>
                <w:sz w:val="22"/>
                <w:szCs w:val="22"/>
              </w:rPr>
              <w:t>rojekta 1.</w:t>
            </w:r>
            <w:r w:rsidRPr="00720E8C">
              <w:rPr>
                <w:sz w:val="22"/>
                <w:szCs w:val="22"/>
              </w:rPr>
              <w:t>pant</w:t>
            </w:r>
            <w:r w:rsidRPr="00720E8C" w:rsidR="00C96D6E">
              <w:rPr>
                <w:sz w:val="22"/>
                <w:szCs w:val="22"/>
              </w:rPr>
              <w:t>s</w:t>
            </w:r>
            <w:r w:rsidRPr="00720E8C">
              <w:rPr>
                <w:sz w:val="22"/>
                <w:szCs w:val="22"/>
              </w:rPr>
              <w:t>:</w:t>
            </w:r>
          </w:p>
          <w:p w:rsidRPr="00720E8C" w:rsidR="004C3ACB" w:rsidP="00701B03" w:rsidRDefault="004C3ACB">
            <w:pPr>
              <w:pStyle w:val="ParastaisWeb"/>
              <w:spacing w:before="0" w:beforeAutospacing="0" w:after="0" w:afterAutospacing="0"/>
              <w:jc w:val="both"/>
            </w:pPr>
          </w:p>
          <w:p w:rsidRPr="00720E8C" w:rsidR="00C96D6E" w:rsidP="00C96D6E" w:rsidRDefault="00C96D6E">
            <w:pPr>
              <w:pStyle w:val="ParastaisWeb"/>
              <w:spacing w:before="0" w:beforeAutospacing="0" w:after="0" w:afterAutospacing="0"/>
              <w:jc w:val="both"/>
            </w:pPr>
            <w:r w:rsidRPr="00720E8C">
              <w:rPr>
                <w:sz w:val="22"/>
                <w:szCs w:val="22"/>
              </w:rPr>
              <w:t>1. 1.pantā:</w:t>
            </w:r>
          </w:p>
          <w:p w:rsidRPr="00720E8C" w:rsidR="00701B03" w:rsidP="00701B03" w:rsidRDefault="00701B03">
            <w:pPr>
              <w:pStyle w:val="ParastaisWeb"/>
              <w:spacing w:before="0" w:beforeAutospacing="0" w:after="0" w:afterAutospacing="0"/>
              <w:jc w:val="both"/>
            </w:pPr>
            <w:r w:rsidRPr="00720E8C">
              <w:rPr>
                <w:sz w:val="22"/>
                <w:szCs w:val="22"/>
              </w:rPr>
              <w:t>papildināt ar 3.</w:t>
            </w:r>
            <w:r w:rsidRPr="00720E8C">
              <w:rPr>
                <w:sz w:val="22"/>
                <w:szCs w:val="22"/>
                <w:vertAlign w:val="superscript"/>
              </w:rPr>
              <w:t>1</w:t>
            </w:r>
            <w:r w:rsidRPr="00720E8C">
              <w:rPr>
                <w:sz w:val="22"/>
                <w:szCs w:val="22"/>
              </w:rPr>
              <w:t xml:space="preserve"> punktu šādā redakcijā:</w:t>
            </w:r>
          </w:p>
          <w:p w:rsidRPr="00720E8C" w:rsidR="00701B03" w:rsidP="00701B03" w:rsidRDefault="00701B03">
            <w:pPr>
              <w:jc w:val="both"/>
            </w:pPr>
            <w:r w:rsidRPr="00720E8C">
              <w:rPr>
                <w:sz w:val="22"/>
                <w:szCs w:val="22"/>
              </w:rPr>
              <w:t>„3)</w:t>
            </w:r>
            <w:r w:rsidRPr="00720E8C">
              <w:rPr>
                <w:sz w:val="22"/>
                <w:szCs w:val="22"/>
                <w:vertAlign w:val="superscript"/>
              </w:rPr>
              <w:t>1  </w:t>
            </w:r>
            <w:r w:rsidRPr="00720E8C">
              <w:rPr>
                <w:b/>
                <w:sz w:val="22"/>
                <w:szCs w:val="22"/>
              </w:rPr>
              <w:t>muzeja krājuma komisija</w:t>
            </w:r>
            <w:r w:rsidRPr="00720E8C">
              <w:rPr>
                <w:sz w:val="22"/>
                <w:szCs w:val="22"/>
              </w:rPr>
              <w:t xml:space="preserve"> – muzeja dibinātāja apstiprināta koleģiāla institūcija, kas izskata visus jautājumus saistībā ar muzeja krājuma priekšmetiem;”</w:t>
            </w:r>
          </w:p>
          <w:p w:rsidRPr="00720E8C" w:rsidR="00707D59" w:rsidP="009A4A7C" w:rsidRDefault="00701B03">
            <w:pPr>
              <w:pStyle w:val="naisc"/>
              <w:spacing w:before="0" w:after="0"/>
              <w:jc w:val="both"/>
            </w:pPr>
            <w:r w:rsidRPr="00720E8C">
              <w:rPr>
                <w:sz w:val="22"/>
                <w:szCs w:val="22"/>
              </w:rPr>
              <w:t>[..]</w:t>
            </w:r>
          </w:p>
        </w:tc>
        <w:tc>
          <w:tcPr>
            <w:tcW w:w="1133" w:type="pct"/>
            <w:tcBorders>
              <w:top w:val="single" w:color="000000" w:sz="6" w:space="0"/>
              <w:left w:val="single" w:color="000000" w:sz="6" w:space="0"/>
              <w:bottom w:val="single" w:color="000000" w:sz="6" w:space="0"/>
              <w:right w:val="single" w:color="000000" w:sz="6" w:space="0"/>
            </w:tcBorders>
            <w:hideMark/>
          </w:tcPr>
          <w:p w:rsidRPr="00720E8C" w:rsidR="00701B03" w:rsidP="00701B03" w:rsidRDefault="00701B03">
            <w:pPr>
              <w:jc w:val="both"/>
              <w:rPr>
                <w:b/>
              </w:rPr>
            </w:pPr>
            <w:r w:rsidRPr="00720E8C">
              <w:rPr>
                <w:b/>
                <w:sz w:val="22"/>
                <w:szCs w:val="22"/>
              </w:rPr>
              <w:t>Korupcijas novēršanas un apkarošanas birojs:</w:t>
            </w:r>
          </w:p>
          <w:p w:rsidRPr="00720E8C" w:rsidR="00701B03" w:rsidP="00701B03" w:rsidRDefault="00701B03">
            <w:pPr>
              <w:jc w:val="both"/>
            </w:pPr>
            <w:r w:rsidRPr="00720E8C">
              <w:rPr>
                <w:sz w:val="22"/>
                <w:szCs w:val="22"/>
              </w:rPr>
              <w:t>Ar likumprojekta 1.pantu plānots papildināt Muzeju likuma 1.pantu ar 2.</w:t>
            </w:r>
            <w:r w:rsidRPr="00720E8C">
              <w:rPr>
                <w:sz w:val="22"/>
                <w:szCs w:val="22"/>
                <w:vertAlign w:val="superscript"/>
              </w:rPr>
              <w:t>1</w:t>
            </w:r>
            <w:r w:rsidRPr="00720E8C">
              <w:rPr>
                <w:sz w:val="22"/>
                <w:szCs w:val="22"/>
              </w:rPr>
              <w:t xml:space="preserve"> punktu, piedāvājot jaunu definējumu dāvinājuma jēdzienam, kā arī ar 3.</w:t>
            </w:r>
            <w:r w:rsidRPr="00720E8C">
              <w:rPr>
                <w:sz w:val="22"/>
                <w:szCs w:val="22"/>
                <w:vertAlign w:val="superscript"/>
              </w:rPr>
              <w:t>1</w:t>
            </w:r>
            <w:r w:rsidRPr="00720E8C">
              <w:rPr>
                <w:sz w:val="22"/>
                <w:szCs w:val="22"/>
              </w:rPr>
              <w:t xml:space="preserve"> punktu, ieviešot jaunu jēdz</w:t>
            </w:r>
            <w:r w:rsidRPr="00720E8C" w:rsidR="00777361">
              <w:rPr>
                <w:sz w:val="22"/>
                <w:szCs w:val="22"/>
              </w:rPr>
              <w:t>ienu – muzeja krājuma komisija.</w:t>
            </w:r>
          </w:p>
          <w:p w:rsidRPr="00720E8C" w:rsidR="00701B03" w:rsidP="00701B03" w:rsidRDefault="00701B03">
            <w:pPr>
              <w:jc w:val="both"/>
            </w:pPr>
            <w:r w:rsidRPr="00720E8C">
              <w:rPr>
                <w:sz w:val="22"/>
                <w:szCs w:val="22"/>
              </w:rPr>
              <w:t xml:space="preserve">Anotācijā, pamatojot šādu normatīvā akta grozījumu nepieciešamību, </w:t>
            </w:r>
            <w:proofErr w:type="spellStart"/>
            <w:r w:rsidRPr="00720E8C">
              <w:rPr>
                <w:sz w:val="22"/>
                <w:szCs w:val="22"/>
              </w:rPr>
              <w:t>citstarp</w:t>
            </w:r>
            <w:proofErr w:type="spellEnd"/>
            <w:r w:rsidRPr="00720E8C">
              <w:rPr>
                <w:sz w:val="22"/>
                <w:szCs w:val="22"/>
              </w:rPr>
              <w:t xml:space="preserve"> ietverta atsauce uz KNAB, norādot, ka tā interpretācijā uz kultūrvēsturiskiem priekšmetiem, kurus sabiedrība dāvina muzejiem krājuma papildināšanai ar mērķi izmantot kultūras, mākslas, zinātnes un izglītības veicināšanai ir attiecināms likuma „Par interešu konflikta novēršanu valsts amatpersonu darbā” (turpmāk – IKNL) 14. pants, kas nosaka ziedojumu pieņemšanas ierobežojumus publiskām vajadzībām. Tāpat KM norādījusi, ka šāda interpretācija </w:t>
            </w:r>
            <w:r w:rsidRPr="00720E8C">
              <w:rPr>
                <w:sz w:val="22"/>
                <w:szCs w:val="22"/>
              </w:rPr>
              <w:lastRenderedPageBreak/>
              <w:t>muzejiem šobrīd rada vairākas problēmas: 1) muzeju darbiniekiem, kuri ir valsts amatpersonas, pieņemot krājumā priekšmetus kā dāvinājumus, veidojas interešu konflikts un viņi var tikt sodīti; 2) tiek sarežģīts krājuma papildināšanas process, veidojot papildu administratīvo slogu; 3) tiek grauta uzticība muzejam no sabiedrības puses, jo cilvēki vairumā gadījumu uzskata par savu pienākumu relikvijas vai unikālus priekšmetus nevis pārdot muzejam, bet dāvināt. No anotācijas izriet, ka grozījumu mērķis ir noteikt, ka muzeja krājuma komisija IKNL kontekstā uzskatāma par institūciju, kurai ar augstākstāvoša institūcijas pilnvarojumu tiek deleģētas koleģiālas institūcijas funkcijas un līdz ar to ir tiesības vērtēt priekšmeta dāvinātāja attiecības ar muzeju. Lai sasniegtu grozījumu mērķi un noteiktu, ka muzeja krājuma komisija ir uzskatāma par augstāko koleģiālo institūciju, kas sniedz atļauju dāvinājuma pieņemšanai, IKNL 14.panta trešās daļas izpratnē, KNAB ierosina izteikt likumprojekta 1.panta otro daļu šādā redakcijā:</w:t>
            </w:r>
          </w:p>
          <w:p w:rsidRPr="00720E8C" w:rsidR="00701B03" w:rsidP="00701B03" w:rsidRDefault="00701B03">
            <w:pPr>
              <w:jc w:val="both"/>
            </w:pPr>
            <w:r w:rsidRPr="00720E8C">
              <w:rPr>
                <w:sz w:val="22"/>
                <w:szCs w:val="22"/>
              </w:rPr>
              <w:t>“papildināt ar 3.</w:t>
            </w:r>
            <w:r w:rsidRPr="00720E8C">
              <w:rPr>
                <w:sz w:val="22"/>
                <w:szCs w:val="22"/>
                <w:vertAlign w:val="superscript"/>
              </w:rPr>
              <w:t>1</w:t>
            </w:r>
            <w:r w:rsidRPr="00720E8C">
              <w:rPr>
                <w:sz w:val="22"/>
                <w:szCs w:val="22"/>
              </w:rPr>
              <w:t xml:space="preserve"> punktu šādā </w:t>
            </w:r>
            <w:r w:rsidRPr="00720E8C">
              <w:rPr>
                <w:sz w:val="22"/>
                <w:szCs w:val="22"/>
              </w:rPr>
              <w:lastRenderedPageBreak/>
              <w:t>redakcijā:</w:t>
            </w:r>
          </w:p>
          <w:p w:rsidRPr="00720E8C" w:rsidR="00707D59" w:rsidP="00701B03" w:rsidRDefault="00701B03">
            <w:pPr>
              <w:jc w:val="both"/>
            </w:pPr>
            <w:r w:rsidRPr="00720E8C">
              <w:rPr>
                <w:sz w:val="22"/>
                <w:szCs w:val="22"/>
              </w:rPr>
              <w:t>3</w:t>
            </w:r>
            <w:r w:rsidRPr="00720E8C">
              <w:rPr>
                <w:sz w:val="22"/>
                <w:szCs w:val="22"/>
                <w:vertAlign w:val="superscript"/>
              </w:rPr>
              <w:t>1</w:t>
            </w:r>
            <w:r w:rsidRPr="00720E8C">
              <w:rPr>
                <w:sz w:val="22"/>
                <w:szCs w:val="22"/>
              </w:rPr>
              <w:t>) muzeja krājuma komisija – muzeja dibinātāja apstiprināta koleģiāla institūcija, kas izskata visus jautājumus saistībā ar muzeja krājuma priekšmetiem. Komisija uzskatāma par augstāko koleģiālo institūciju, kas sniedz atļauju dāvinājuma pieņemšanai;”</w:t>
            </w:r>
            <w:r w:rsidRPr="00720E8C" w:rsidR="00F04ACF">
              <w:rPr>
                <w:sz w:val="22"/>
                <w:szCs w:val="22"/>
              </w:rPr>
              <w:t>.</w:t>
            </w:r>
          </w:p>
          <w:p w:rsidRPr="00720E8C" w:rsidR="0010338C" w:rsidP="00701B03" w:rsidRDefault="0010338C">
            <w:pPr>
              <w:jc w:val="both"/>
            </w:pPr>
          </w:p>
          <w:p w:rsidRPr="00720E8C" w:rsidR="008F5500" w:rsidP="008F5500" w:rsidRDefault="008F5500">
            <w:pPr>
              <w:jc w:val="both"/>
              <w:rPr>
                <w:b/>
              </w:rPr>
            </w:pPr>
            <w:r w:rsidRPr="00720E8C">
              <w:rPr>
                <w:b/>
                <w:sz w:val="22"/>
                <w:szCs w:val="22"/>
              </w:rPr>
              <w:t>Korupcijas novēršanas un apkarošanas birojs</w:t>
            </w:r>
            <w:r w:rsidRPr="00720E8C" w:rsidR="002C643B">
              <w:rPr>
                <w:b/>
                <w:sz w:val="22"/>
                <w:szCs w:val="22"/>
              </w:rPr>
              <w:t xml:space="preserve"> </w:t>
            </w:r>
            <w:r w:rsidRPr="00720E8C" w:rsidR="00BA6DAE">
              <w:rPr>
                <w:b/>
                <w:sz w:val="22"/>
                <w:szCs w:val="22"/>
              </w:rPr>
              <w:t>(priekšlikums izteikts pēc 13.03.2020. elektroniskās saskaņošanas)</w:t>
            </w:r>
            <w:r w:rsidRPr="00720E8C">
              <w:rPr>
                <w:b/>
                <w:sz w:val="22"/>
                <w:szCs w:val="22"/>
              </w:rPr>
              <w:t>:</w:t>
            </w:r>
          </w:p>
          <w:p w:rsidRPr="00720E8C" w:rsidR="00062219" w:rsidP="00062219" w:rsidRDefault="00062219">
            <w:pPr>
              <w:jc w:val="both"/>
            </w:pPr>
            <w:r w:rsidRPr="00720E8C">
              <w:rPr>
                <w:sz w:val="22"/>
                <w:szCs w:val="22"/>
              </w:rPr>
              <w:t xml:space="preserve">No likumprojekta svītrots termins "dāvinājums", vienlaikus tiek noteikts, ka muzeja krājuma komisija uzskatāma par augstāko koleģiālo institūciju, kas sniedz atļauju dāvinājuma pieņemšanai. Vēršam uzmanību uz atšķirīgajiem terminu "dāvana", "dāvinājums" un "ziedojums" lietojumiem Muzeju likumā un likumā "Par interešu konflikta novēršanu valsts amatpersonu darbībā" (turpmāk - IKNL). </w:t>
            </w:r>
          </w:p>
          <w:p w:rsidRPr="00720E8C" w:rsidR="008F5500" w:rsidP="00062219" w:rsidRDefault="00062219">
            <w:pPr>
              <w:jc w:val="both"/>
            </w:pPr>
            <w:r w:rsidRPr="00720E8C">
              <w:rPr>
                <w:sz w:val="22"/>
                <w:szCs w:val="22"/>
              </w:rPr>
              <w:t xml:space="preserve">Muzeju likuma 14.panta otrajā un trešajā daļā noteikts, ka valsts muzeji un pašvaldību muzeji var saņemt papildu finanšu līdzekļus, cita starpā, arī no citiem avotiem ziedojumu un dāvinājumu veidā un, ja valsts muzeji un pašvaldību </w:t>
            </w:r>
            <w:r w:rsidRPr="00720E8C">
              <w:rPr>
                <w:sz w:val="22"/>
                <w:szCs w:val="22"/>
              </w:rPr>
              <w:lastRenderedPageBreak/>
              <w:t>muzeji saņem ziedojumu vai dāvinājumu ar norādītu mērķi vai bez tā, tie atver speciālā budžeta kontu. Tai pat laikā saskaņā ar IKNL 13.panta otro daļu un 14.panta pirmo daļu dāvana IKNL izpratnē ir jebkurš mantisks vai citāda veida labums (tai skaitā pakalpojumi, tiesību piešķiršana, nodošana, atbrīvošana no pienākuma, atteikšanās no kādas tiesības, kā arī citas darbības, kuru rezultātā rodas kāds labums), kura tiešs vai netiešs guvējs ir valsts amatpersona, bet par ziedojumu IKNL izpratnē uzskatāma finanšu līdzekļu, preces vai pakalpojumu bezatlīdzības atvēlēšana (nodošana) noteiktiem mērķiem. Biroja ieskatā, interpretējot Muzeju likuma 14.panta otro un trešo daļu kopā ar IKNL 14.panta pirmo daļu, ar Muzeju likuma terminiem “ziedojums un dāvinājums” uzskatāms “ziedojums” IKNL izpratnē. Ievērojot minēto, ierosinām papildināt anotāciju ar terminu izpratni un nozīmi abos likumos.</w:t>
            </w:r>
          </w:p>
          <w:p w:rsidRPr="00720E8C" w:rsidR="008F5500" w:rsidP="00701B03" w:rsidRDefault="008F5500">
            <w:pPr>
              <w:jc w:val="both"/>
            </w:pPr>
          </w:p>
          <w:p w:rsidRPr="00720E8C" w:rsidR="004C3ACB" w:rsidP="004C3ACB" w:rsidRDefault="004C3ACB">
            <w:pPr>
              <w:jc w:val="both"/>
              <w:rPr>
                <w:b/>
              </w:rPr>
            </w:pPr>
            <w:r w:rsidRPr="00720E8C">
              <w:rPr>
                <w:b/>
                <w:sz w:val="22"/>
                <w:szCs w:val="22"/>
              </w:rPr>
              <w:t>Aizsardzības ministrija:</w:t>
            </w:r>
          </w:p>
          <w:p w:rsidRPr="00720E8C" w:rsidR="004C3ACB" w:rsidP="004C3ACB" w:rsidRDefault="004C3ACB">
            <w:pPr>
              <w:jc w:val="both"/>
            </w:pPr>
            <w:r w:rsidRPr="00720E8C">
              <w:rPr>
                <w:sz w:val="22"/>
                <w:szCs w:val="22"/>
              </w:rPr>
              <w:t>Nepieciešams izteikt Projekta 1.pantā iekļauto Muzeju likuma 1. panta 3.</w:t>
            </w:r>
            <w:r w:rsidRPr="00720E8C">
              <w:rPr>
                <w:sz w:val="22"/>
                <w:szCs w:val="22"/>
                <w:vertAlign w:val="superscript"/>
              </w:rPr>
              <w:t>1</w:t>
            </w:r>
            <w:r w:rsidRPr="00720E8C">
              <w:rPr>
                <w:sz w:val="22"/>
                <w:szCs w:val="22"/>
              </w:rPr>
              <w:t xml:space="preserve"> punktu šādā redakcijā: “3)</w:t>
            </w:r>
            <w:r w:rsidRPr="00720E8C">
              <w:rPr>
                <w:sz w:val="22"/>
                <w:szCs w:val="22"/>
                <w:vertAlign w:val="superscript"/>
              </w:rPr>
              <w:t>1</w:t>
            </w:r>
            <w:r w:rsidRPr="00720E8C">
              <w:rPr>
                <w:sz w:val="22"/>
                <w:szCs w:val="22"/>
              </w:rPr>
              <w:t xml:space="preserve"> </w:t>
            </w:r>
            <w:r w:rsidRPr="00720E8C">
              <w:rPr>
                <w:b/>
                <w:sz w:val="22"/>
                <w:szCs w:val="22"/>
              </w:rPr>
              <w:t xml:space="preserve">muzeja krājuma </w:t>
            </w:r>
            <w:r w:rsidRPr="00720E8C">
              <w:rPr>
                <w:b/>
                <w:sz w:val="22"/>
                <w:szCs w:val="22"/>
              </w:rPr>
              <w:lastRenderedPageBreak/>
              <w:t>komisija</w:t>
            </w:r>
            <w:r w:rsidRPr="00720E8C">
              <w:rPr>
                <w:sz w:val="22"/>
                <w:szCs w:val="22"/>
              </w:rPr>
              <w:t xml:space="preserve"> – muzeja izveidota koleģiāla institūcija, kas izskata visus jautājumus saistībā ar muzeja Nacionāla krājuma priekšmetiem.”, jo muzeja dibinātājam – Ministru kabinetam, nav jāveido katrā muzejā muzeja krājumu komisija, kā arī vēršam uzmanību, ka minētajā normā - 1. panta 3.</w:t>
            </w:r>
            <w:r w:rsidRPr="00720E8C">
              <w:rPr>
                <w:sz w:val="22"/>
                <w:szCs w:val="22"/>
                <w:vertAlign w:val="superscript"/>
              </w:rPr>
              <w:t>1</w:t>
            </w:r>
            <w:r w:rsidRPr="00720E8C">
              <w:rPr>
                <w:sz w:val="22"/>
                <w:szCs w:val="22"/>
              </w:rPr>
              <w:t xml:space="preserve"> punktā, lietotā definīcija “muzeja krājuma priekšmeti” neatbilst normas saturam. Muzeja krājuma komisija izskata jautājumus ne tikai par priekšmetiem, kuri atrodas muzeja krājumā (muzeja priekšmetiem), bet arī par priekšmetiem, ar kuriem muzejs vēlas papildināt muzeja krājumu – </w:t>
            </w:r>
            <w:proofErr w:type="spellStart"/>
            <w:r w:rsidRPr="00720E8C">
              <w:rPr>
                <w:sz w:val="22"/>
                <w:szCs w:val="22"/>
              </w:rPr>
              <w:t>muzejiskiem</w:t>
            </w:r>
            <w:proofErr w:type="spellEnd"/>
            <w:r w:rsidRPr="00720E8C">
              <w:rPr>
                <w:sz w:val="22"/>
                <w:szCs w:val="22"/>
              </w:rPr>
              <w:t xml:space="preserve"> priekšmetiem.</w:t>
            </w:r>
          </w:p>
          <w:p w:rsidRPr="00720E8C" w:rsidR="004C3ACB" w:rsidP="004C3ACB" w:rsidRDefault="004C3ACB">
            <w:pPr>
              <w:jc w:val="both"/>
            </w:pPr>
          </w:p>
          <w:p w:rsidRPr="00720E8C" w:rsidR="004C3ACB" w:rsidP="004C3ACB" w:rsidRDefault="004C3ACB">
            <w:pPr>
              <w:jc w:val="both"/>
              <w:rPr>
                <w:b/>
              </w:rPr>
            </w:pPr>
            <w:r w:rsidRPr="00720E8C">
              <w:rPr>
                <w:b/>
                <w:sz w:val="22"/>
                <w:szCs w:val="22"/>
              </w:rPr>
              <w:t>Latvijas Muzeju padome:</w:t>
            </w:r>
          </w:p>
          <w:p w:rsidRPr="00720E8C" w:rsidR="00701B03" w:rsidP="00701B03" w:rsidRDefault="004C3ACB">
            <w:pPr>
              <w:jc w:val="both"/>
            </w:pPr>
            <w:r w:rsidRPr="00720E8C">
              <w:rPr>
                <w:sz w:val="22"/>
                <w:szCs w:val="22"/>
              </w:rPr>
              <w:t>Likumprojekta 1. pantā, kas paredz Muzeju likuma 1. pantu papildināt ar 3)</w:t>
            </w:r>
            <w:r w:rsidRPr="00720E8C">
              <w:rPr>
                <w:sz w:val="22"/>
                <w:szCs w:val="22"/>
                <w:vertAlign w:val="superscript"/>
              </w:rPr>
              <w:t>1</w:t>
            </w:r>
            <w:r w:rsidRPr="00720E8C">
              <w:rPr>
                <w:sz w:val="22"/>
                <w:szCs w:val="22"/>
              </w:rPr>
              <w:t xml:space="preserve"> punktu, nosakot, ka muzeja krājuma komisija ir muzeja dibinātāja apstiprināta koleģiāla institūcija. Neuzskatām, ka valsts muzeju krājuma komisiju būtu jāapstiprina Ministru kabinetam, kas ir valsts muzeju dibinātājs. Ierosinām muzeja nolikumā krājuma komisijas sastāva apstiprināšanu noteikt kā muzeja direktora (vadītāja) kompetenci</w:t>
            </w:r>
            <w:r w:rsidRPr="00720E8C" w:rsidR="00AF7F30">
              <w:rPr>
                <w:sz w:val="22"/>
                <w:szCs w:val="22"/>
              </w:rPr>
              <w:t>.</w:t>
            </w:r>
          </w:p>
        </w:tc>
        <w:tc>
          <w:tcPr>
            <w:tcW w:w="1061" w:type="pct"/>
            <w:tcBorders>
              <w:top w:val="single" w:color="000000" w:sz="6" w:space="0"/>
              <w:left w:val="single" w:color="000000" w:sz="6" w:space="0"/>
              <w:bottom w:val="single" w:color="000000" w:sz="6" w:space="0"/>
              <w:right w:val="single" w:color="000000" w:sz="6" w:space="0"/>
            </w:tcBorders>
            <w:hideMark/>
          </w:tcPr>
          <w:p w:rsidRPr="00720E8C" w:rsidR="00C86BD8" w:rsidP="00C86BD8" w:rsidRDefault="00C86BD8">
            <w:pPr>
              <w:pStyle w:val="naisc"/>
              <w:spacing w:before="0" w:after="0"/>
              <w:rPr>
                <w:b/>
                <w:lang w:eastAsia="en-US"/>
              </w:rPr>
            </w:pPr>
            <w:r w:rsidRPr="00720E8C">
              <w:rPr>
                <w:b/>
                <w:sz w:val="22"/>
                <w:szCs w:val="22"/>
                <w:lang w:eastAsia="en-US"/>
              </w:rPr>
              <w:lastRenderedPageBreak/>
              <w:t>Ņemts vērā</w:t>
            </w:r>
          </w:p>
          <w:p w:rsidRPr="00720E8C" w:rsidR="00701B03" w:rsidP="00701B03" w:rsidRDefault="00701B03">
            <w:pPr>
              <w:pStyle w:val="naisc"/>
              <w:spacing w:before="0" w:after="0"/>
              <w:jc w:val="both"/>
            </w:pPr>
            <w:r w:rsidRPr="00720E8C">
              <w:rPr>
                <w:sz w:val="22"/>
                <w:szCs w:val="22"/>
              </w:rPr>
              <w:t xml:space="preserve">Likumprojekta </w:t>
            </w:r>
            <w:r w:rsidRPr="00720E8C" w:rsidR="005D0FFE">
              <w:rPr>
                <w:sz w:val="22"/>
                <w:szCs w:val="22"/>
              </w:rPr>
              <w:t>1.</w:t>
            </w:r>
            <w:r w:rsidRPr="00720E8C">
              <w:rPr>
                <w:sz w:val="22"/>
                <w:szCs w:val="22"/>
              </w:rPr>
              <w:t>pant</w:t>
            </w:r>
            <w:r w:rsidRPr="00720E8C" w:rsidR="00441999">
              <w:rPr>
                <w:sz w:val="22"/>
                <w:szCs w:val="22"/>
              </w:rPr>
              <w:t>s</w:t>
            </w:r>
            <w:r w:rsidRPr="00720E8C" w:rsidR="004C3ACB">
              <w:rPr>
                <w:sz w:val="22"/>
                <w:szCs w:val="22"/>
              </w:rPr>
              <w:t xml:space="preserve"> papildināts ar </w:t>
            </w:r>
            <w:r w:rsidRPr="00720E8C" w:rsidR="005D0FFE">
              <w:rPr>
                <w:sz w:val="22"/>
                <w:szCs w:val="22"/>
              </w:rPr>
              <w:t>Korupcijas novēršanas un apkarošanas biroja</w:t>
            </w:r>
            <w:r w:rsidRPr="00720E8C">
              <w:rPr>
                <w:sz w:val="22"/>
                <w:szCs w:val="22"/>
              </w:rPr>
              <w:t xml:space="preserve"> piedāvāt</w:t>
            </w:r>
            <w:r w:rsidRPr="00720E8C" w:rsidR="004C3ACB">
              <w:rPr>
                <w:sz w:val="22"/>
                <w:szCs w:val="22"/>
              </w:rPr>
              <w:t xml:space="preserve">o redakciju, ka </w:t>
            </w:r>
            <w:r w:rsidRPr="00720E8C" w:rsidR="005D0FFE">
              <w:rPr>
                <w:sz w:val="22"/>
                <w:szCs w:val="22"/>
              </w:rPr>
              <w:t xml:space="preserve">muzeja krājuma </w:t>
            </w:r>
            <w:r w:rsidRPr="00720E8C" w:rsidR="004C3ACB">
              <w:rPr>
                <w:sz w:val="22"/>
                <w:szCs w:val="22"/>
              </w:rPr>
              <w:t>komisija</w:t>
            </w:r>
            <w:r w:rsidRPr="00720E8C" w:rsidR="005D0FFE">
              <w:rPr>
                <w:sz w:val="22"/>
                <w:szCs w:val="22"/>
              </w:rPr>
              <w:t xml:space="preserve"> ir</w:t>
            </w:r>
            <w:r w:rsidRPr="00720E8C" w:rsidR="004C3ACB">
              <w:rPr>
                <w:sz w:val="22"/>
                <w:szCs w:val="22"/>
              </w:rPr>
              <w:t xml:space="preserve"> uzskatāma par augstāko koleģiālo institūciju, kas sniedz atļauju dāvinājuma saņemšanai</w:t>
            </w:r>
            <w:r w:rsidRPr="00720E8C">
              <w:rPr>
                <w:sz w:val="22"/>
                <w:szCs w:val="22"/>
              </w:rPr>
              <w:t>.</w:t>
            </w:r>
            <w:r w:rsidRPr="00720E8C" w:rsidR="004C3ACB">
              <w:rPr>
                <w:sz w:val="22"/>
                <w:szCs w:val="22"/>
              </w:rPr>
              <w:t xml:space="preserve"> </w:t>
            </w:r>
            <w:r w:rsidRPr="00720E8C" w:rsidR="003F542C">
              <w:rPr>
                <w:sz w:val="22"/>
                <w:szCs w:val="22"/>
              </w:rPr>
              <w:t>Ir ņ</w:t>
            </w:r>
            <w:r w:rsidRPr="00720E8C" w:rsidR="004C3ACB">
              <w:rPr>
                <w:sz w:val="22"/>
                <w:szCs w:val="22"/>
              </w:rPr>
              <w:t>emti vērā Latvijas Muzeju padomes un Aizsardzības ministrijas iebildumi attiecībā muzeja krājuma komisijas kā koleģiālās institūcijas apstiprināšanu, kā ar</w:t>
            </w:r>
            <w:r w:rsidRPr="00720E8C" w:rsidR="003F542C">
              <w:rPr>
                <w:sz w:val="22"/>
                <w:szCs w:val="22"/>
              </w:rPr>
              <w:t>ī iebildumi attiecībā uz terminu</w:t>
            </w:r>
            <w:r w:rsidRPr="00720E8C" w:rsidR="004C3ACB">
              <w:rPr>
                <w:sz w:val="22"/>
                <w:szCs w:val="22"/>
              </w:rPr>
              <w:t xml:space="preserve"> „muzeja krājuma priekšmeti</w:t>
            </w:r>
            <w:r w:rsidRPr="00720E8C" w:rsidR="00441999">
              <w:rPr>
                <w:sz w:val="22"/>
                <w:szCs w:val="22"/>
              </w:rPr>
              <w:t>”</w:t>
            </w:r>
            <w:r w:rsidRPr="00720E8C" w:rsidR="004C3ACB">
              <w:rPr>
                <w:sz w:val="22"/>
                <w:szCs w:val="22"/>
              </w:rPr>
              <w:t>.</w:t>
            </w:r>
          </w:p>
          <w:p w:rsidRPr="00720E8C" w:rsidR="00707D59" w:rsidP="00100F3C" w:rsidRDefault="00441999">
            <w:pPr>
              <w:pStyle w:val="naisc"/>
              <w:spacing w:before="0" w:after="0"/>
              <w:jc w:val="both"/>
              <w:rPr>
                <w:b/>
              </w:rPr>
            </w:pPr>
            <w:r w:rsidRPr="00720E8C">
              <w:rPr>
                <w:sz w:val="22"/>
                <w:szCs w:val="22"/>
              </w:rPr>
              <w:t xml:space="preserve">Attiecīgi </w:t>
            </w:r>
            <w:r w:rsidRPr="00720E8C" w:rsidR="003F542C">
              <w:rPr>
                <w:sz w:val="22"/>
                <w:szCs w:val="22"/>
              </w:rPr>
              <w:t xml:space="preserve">ir </w:t>
            </w:r>
            <w:r w:rsidRPr="00720E8C">
              <w:rPr>
                <w:sz w:val="22"/>
                <w:szCs w:val="22"/>
              </w:rPr>
              <w:t>preciz</w:t>
            </w:r>
            <w:r w:rsidRPr="00720E8C" w:rsidR="003F542C">
              <w:rPr>
                <w:sz w:val="22"/>
                <w:szCs w:val="22"/>
              </w:rPr>
              <w:t>ēts l</w:t>
            </w:r>
            <w:r w:rsidRPr="00720E8C">
              <w:rPr>
                <w:sz w:val="22"/>
                <w:szCs w:val="22"/>
              </w:rPr>
              <w:t>ikumprojekta sākotnējās ietekmes novērtējuma ziņojuma (anotācijas) I sadaļas 2.punkts</w:t>
            </w:r>
            <w:r w:rsidR="00100F3C">
              <w:rPr>
                <w:sz w:val="22"/>
                <w:szCs w:val="22"/>
              </w:rPr>
              <w:t>.</w:t>
            </w:r>
          </w:p>
        </w:tc>
        <w:tc>
          <w:tcPr>
            <w:tcW w:w="1322" w:type="pct"/>
            <w:tcBorders>
              <w:top w:val="single" w:color="auto" w:sz="4" w:space="0"/>
              <w:left w:val="single" w:color="auto" w:sz="4" w:space="0"/>
              <w:bottom w:val="single" w:color="auto" w:sz="4" w:space="0"/>
              <w:right w:val="single" w:color="auto" w:sz="4" w:space="0"/>
            </w:tcBorders>
            <w:hideMark/>
          </w:tcPr>
          <w:p w:rsidRPr="00720E8C" w:rsidR="002369CE" w:rsidP="002369CE" w:rsidRDefault="002369CE">
            <w:pPr>
              <w:jc w:val="both"/>
            </w:pPr>
            <w:r w:rsidRPr="00720E8C">
              <w:rPr>
                <w:sz w:val="22"/>
                <w:szCs w:val="22"/>
              </w:rPr>
              <w:t>Precizēts likumprojekta 1.</w:t>
            </w:r>
            <w:r w:rsidRPr="00720E8C" w:rsidR="00943521">
              <w:rPr>
                <w:sz w:val="22"/>
                <w:szCs w:val="22"/>
              </w:rPr>
              <w:t xml:space="preserve"> un 7.</w:t>
            </w:r>
            <w:r w:rsidRPr="00720E8C">
              <w:rPr>
                <w:sz w:val="22"/>
                <w:szCs w:val="22"/>
              </w:rPr>
              <w:t>pants šādā redakcijā:</w:t>
            </w:r>
          </w:p>
          <w:p w:rsidRPr="00720E8C" w:rsidR="002369CE" w:rsidP="002369CE" w:rsidRDefault="002369CE">
            <w:pPr>
              <w:jc w:val="both"/>
            </w:pPr>
          </w:p>
          <w:p w:rsidRPr="00720E8C" w:rsidR="002369CE" w:rsidP="002369CE" w:rsidRDefault="002369CE">
            <w:pPr>
              <w:jc w:val="both"/>
            </w:pPr>
            <w:r w:rsidRPr="00720E8C">
              <w:rPr>
                <w:sz w:val="22"/>
                <w:szCs w:val="22"/>
              </w:rPr>
              <w:t>„1.pant</w:t>
            </w:r>
            <w:r w:rsidRPr="00720E8C" w:rsidR="003D4FF7">
              <w:rPr>
                <w:sz w:val="22"/>
                <w:szCs w:val="22"/>
              </w:rPr>
              <w:t>ā</w:t>
            </w:r>
            <w:r w:rsidRPr="00720E8C">
              <w:rPr>
                <w:sz w:val="22"/>
                <w:szCs w:val="22"/>
              </w:rPr>
              <w:t>:</w:t>
            </w:r>
          </w:p>
          <w:p w:rsidRPr="00720E8C" w:rsidR="002369CE" w:rsidP="002369CE" w:rsidRDefault="002369CE">
            <w:pPr>
              <w:jc w:val="both"/>
            </w:pPr>
            <w:r w:rsidRPr="00720E8C">
              <w:rPr>
                <w:sz w:val="22"/>
                <w:szCs w:val="22"/>
              </w:rPr>
              <w:t xml:space="preserve">papildināt </w:t>
            </w:r>
            <w:r w:rsidRPr="00720E8C" w:rsidR="005C4EBA">
              <w:rPr>
                <w:sz w:val="22"/>
                <w:szCs w:val="22"/>
              </w:rPr>
              <w:t xml:space="preserve">pantu </w:t>
            </w:r>
            <w:r w:rsidRPr="00720E8C">
              <w:rPr>
                <w:sz w:val="22"/>
                <w:szCs w:val="22"/>
              </w:rPr>
              <w:t>ar 3.</w:t>
            </w:r>
            <w:r w:rsidRPr="00720E8C">
              <w:rPr>
                <w:sz w:val="22"/>
                <w:szCs w:val="22"/>
                <w:vertAlign w:val="superscript"/>
              </w:rPr>
              <w:t>1</w:t>
            </w:r>
            <w:r w:rsidRPr="00720E8C">
              <w:rPr>
                <w:sz w:val="22"/>
                <w:szCs w:val="22"/>
              </w:rPr>
              <w:t xml:space="preserve"> punktu šādā redakcijā:</w:t>
            </w:r>
          </w:p>
          <w:p w:rsidRPr="00720E8C" w:rsidR="002369CE" w:rsidP="002369CE" w:rsidRDefault="002369CE">
            <w:pPr>
              <w:jc w:val="both"/>
            </w:pPr>
            <w:r w:rsidRPr="00720E8C">
              <w:rPr>
                <w:sz w:val="22"/>
                <w:szCs w:val="22"/>
              </w:rPr>
              <w:t>„3)</w:t>
            </w:r>
            <w:r w:rsidRPr="00720E8C">
              <w:rPr>
                <w:sz w:val="22"/>
                <w:szCs w:val="22"/>
                <w:vertAlign w:val="superscript"/>
              </w:rPr>
              <w:t>1</w:t>
            </w:r>
            <w:r w:rsidRPr="00720E8C" w:rsidR="004E5FA8">
              <w:rPr>
                <w:sz w:val="22"/>
                <w:szCs w:val="22"/>
              </w:rPr>
              <w:t> </w:t>
            </w:r>
            <w:r w:rsidRPr="00720E8C">
              <w:rPr>
                <w:b/>
                <w:sz w:val="22"/>
                <w:szCs w:val="22"/>
              </w:rPr>
              <w:t>muzeja krājuma komisija</w:t>
            </w:r>
            <w:r w:rsidRPr="00720E8C">
              <w:rPr>
                <w:sz w:val="22"/>
                <w:szCs w:val="22"/>
              </w:rPr>
              <w:t xml:space="preserve"> – </w:t>
            </w:r>
            <w:r w:rsidRPr="00720E8C" w:rsidR="005003F8">
              <w:rPr>
                <w:sz w:val="22"/>
                <w:szCs w:val="22"/>
              </w:rPr>
              <w:t xml:space="preserve">koleģiāla institūcija, kas izskata visus jautājumus saistībā ar </w:t>
            </w:r>
            <w:proofErr w:type="spellStart"/>
            <w:r w:rsidRPr="00720E8C" w:rsidR="005003F8">
              <w:rPr>
                <w:sz w:val="22"/>
                <w:szCs w:val="22"/>
              </w:rPr>
              <w:t>muzejiskiem</w:t>
            </w:r>
            <w:proofErr w:type="spellEnd"/>
            <w:r w:rsidRPr="00720E8C" w:rsidR="005003F8">
              <w:rPr>
                <w:sz w:val="22"/>
                <w:szCs w:val="22"/>
              </w:rPr>
              <w:t xml:space="preserve"> un muzeja priekšmetiem. Komisija uzskatāma par augstāko koleģiālo institūciju</w:t>
            </w:r>
            <w:r w:rsidRPr="00B833F9" w:rsidR="005003F8">
              <w:rPr>
                <w:sz w:val="22"/>
                <w:szCs w:val="22"/>
              </w:rPr>
              <w:t xml:space="preserve">, kas sniedz atļauju dāvinājuma </w:t>
            </w:r>
            <w:r w:rsidRPr="00B833F9" w:rsidR="005179D6">
              <w:rPr>
                <w:sz w:val="22"/>
                <w:szCs w:val="22"/>
              </w:rPr>
              <w:t xml:space="preserve">– </w:t>
            </w:r>
            <w:proofErr w:type="spellStart"/>
            <w:r w:rsidRPr="00B833F9" w:rsidR="005179D6">
              <w:rPr>
                <w:sz w:val="22"/>
                <w:szCs w:val="22"/>
              </w:rPr>
              <w:t>muzejisku</w:t>
            </w:r>
            <w:proofErr w:type="spellEnd"/>
            <w:r w:rsidRPr="00B833F9" w:rsidR="005179D6">
              <w:rPr>
                <w:sz w:val="22"/>
                <w:szCs w:val="22"/>
              </w:rPr>
              <w:t xml:space="preserve"> un muzeja priekšmetu </w:t>
            </w:r>
            <w:r w:rsidRPr="00B833F9" w:rsidR="005003F8">
              <w:rPr>
                <w:sz w:val="22"/>
                <w:szCs w:val="22"/>
              </w:rPr>
              <w:t>pieņemšanai</w:t>
            </w:r>
            <w:r w:rsidRPr="00720E8C" w:rsidR="005003F8">
              <w:rPr>
                <w:sz w:val="22"/>
                <w:szCs w:val="22"/>
              </w:rPr>
              <w:t>;”</w:t>
            </w:r>
          </w:p>
          <w:p w:rsidRPr="00720E8C" w:rsidR="002369CE" w:rsidP="002369CE" w:rsidRDefault="002369CE">
            <w:pPr>
              <w:jc w:val="both"/>
            </w:pPr>
            <w:r w:rsidRPr="00720E8C">
              <w:rPr>
                <w:sz w:val="22"/>
                <w:szCs w:val="22"/>
              </w:rPr>
              <w:t>[..];”</w:t>
            </w:r>
          </w:p>
          <w:p w:rsidRPr="00720E8C" w:rsidR="002369CE" w:rsidP="00701B03" w:rsidRDefault="002369CE">
            <w:pPr>
              <w:jc w:val="both"/>
              <w:rPr>
                <w:u w:val="single"/>
              </w:rPr>
            </w:pPr>
          </w:p>
          <w:p w:rsidR="00701B03" w:rsidP="00701B03" w:rsidRDefault="00701B03">
            <w:pPr>
              <w:jc w:val="both"/>
            </w:pPr>
            <w:r w:rsidRPr="00720E8C">
              <w:rPr>
                <w:sz w:val="22"/>
                <w:szCs w:val="22"/>
              </w:rPr>
              <w:t>Precizēts likumprojekta sākotnējās ietekmes novērtējuma ziņojuma (anotācijas) I sadaļas 2.punkts šādā redakcijā:</w:t>
            </w:r>
          </w:p>
          <w:p w:rsidRPr="00720E8C" w:rsidR="00A72477" w:rsidP="00701B03" w:rsidRDefault="00A72477">
            <w:pPr>
              <w:jc w:val="both"/>
            </w:pPr>
          </w:p>
          <w:p w:rsidRPr="00720E8C" w:rsidR="00D604EE" w:rsidP="00D604EE" w:rsidRDefault="00D604EE">
            <w:pPr>
              <w:jc w:val="both"/>
            </w:pPr>
            <w:r w:rsidRPr="00720E8C">
              <w:rPr>
                <w:sz w:val="22"/>
                <w:szCs w:val="22"/>
              </w:rPr>
              <w:t xml:space="preserve">„[..] Muzeju likumā un likumā </w:t>
            </w:r>
            <w:r w:rsidRPr="00720E8C" w:rsidR="00720E8C">
              <w:rPr>
                <w:sz w:val="22"/>
                <w:szCs w:val="22"/>
              </w:rPr>
              <w:t>„</w:t>
            </w:r>
            <w:r w:rsidRPr="00720E8C">
              <w:rPr>
                <w:sz w:val="22"/>
                <w:szCs w:val="22"/>
              </w:rPr>
              <w:t>Par interešu konflikta novēr</w:t>
            </w:r>
            <w:r w:rsidRPr="00720E8C" w:rsidR="00720E8C">
              <w:rPr>
                <w:sz w:val="22"/>
                <w:szCs w:val="22"/>
              </w:rPr>
              <w:t>šanu valsts amatpersonu darbībā”</w:t>
            </w:r>
            <w:r w:rsidRPr="00720E8C">
              <w:rPr>
                <w:sz w:val="22"/>
                <w:szCs w:val="22"/>
              </w:rPr>
              <w:t xml:space="preserve"> ir atšķirīgs terminu „dāvana”, „dāvinājums” un „ziedojums” lietojums. Muzeju likuma 14.panta otrajā un trešajā daļā noteikts, </w:t>
            </w:r>
            <w:r w:rsidRPr="00720E8C">
              <w:rPr>
                <w:sz w:val="22"/>
                <w:szCs w:val="22"/>
              </w:rPr>
              <w:lastRenderedPageBreak/>
              <w:t>ka valsts muzeji un pašvaldību muzeji var saņemt papildu</w:t>
            </w:r>
            <w:r w:rsidR="00163BED">
              <w:rPr>
                <w:sz w:val="22"/>
                <w:szCs w:val="22"/>
              </w:rPr>
              <w:t xml:space="preserve"> finanšu līdzekļus, cita starpā</w:t>
            </w:r>
            <w:r w:rsidRPr="00720E8C">
              <w:rPr>
                <w:sz w:val="22"/>
                <w:szCs w:val="22"/>
              </w:rPr>
              <w:t xml:space="preserve"> arī no citiem avotiem ziedojumu un dāvinājumu veidā un, ja valsts muzeji un pašvaldību muzeji saņem ziedojumu vai dāvinājumu ar norādītu mērķi vai bez tā, tie atver speciālā budžeta kontu. </w:t>
            </w:r>
            <w:r w:rsidR="00163BED">
              <w:rPr>
                <w:sz w:val="22"/>
                <w:szCs w:val="22"/>
              </w:rPr>
              <w:t>Vienlaikus</w:t>
            </w:r>
            <w:r w:rsidRPr="00720E8C">
              <w:rPr>
                <w:sz w:val="22"/>
                <w:szCs w:val="22"/>
              </w:rPr>
              <w:t xml:space="preserve"> sa</w:t>
            </w:r>
            <w:r w:rsidR="00163BED">
              <w:rPr>
                <w:sz w:val="22"/>
                <w:szCs w:val="22"/>
              </w:rPr>
              <w:t>skaņā ar likuma</w:t>
            </w:r>
            <w:r w:rsidRPr="00720E8C">
              <w:rPr>
                <w:sz w:val="22"/>
                <w:szCs w:val="22"/>
              </w:rPr>
              <w:t xml:space="preserve"> „Par interešu konflikta novēršanu valsts amatpersonu darbībā” </w:t>
            </w:r>
            <w:r w:rsidRPr="009037AA">
              <w:rPr>
                <w:sz w:val="22"/>
                <w:szCs w:val="22"/>
              </w:rPr>
              <w:t xml:space="preserve">13.panta otro daļu un 14.panta pirmo daļu dāvana ir jebkurš mantisks vai citāda veida labums (tai skaitā pakalpojumi, tiesību </w:t>
            </w:r>
            <w:proofErr w:type="gramStart"/>
            <w:r w:rsidRPr="009037AA">
              <w:rPr>
                <w:sz w:val="22"/>
                <w:szCs w:val="22"/>
              </w:rPr>
              <w:t>piešķiršana, nodošana, atbrīvošana no</w:t>
            </w:r>
            <w:proofErr w:type="gramEnd"/>
            <w:r w:rsidRPr="009037AA">
              <w:rPr>
                <w:sz w:val="22"/>
                <w:szCs w:val="22"/>
              </w:rPr>
              <w:t xml:space="preserve"> pienākuma, atteikšanās no kādas tiesības, kā arī citas darbības, kuru rezultātā rodas kāds labums), kura tiešs vai netiešs guvējs ir valsts amatpersona, bet par ziedojumu šī likuma izpratnē uzskatāma finanšu līdzekļu, preces vai pakalpojumu bezatlīdzības atvēlēšana (nodošana) noteiktiem mērķiem. </w:t>
            </w:r>
            <w:r w:rsidRPr="00720E8C">
              <w:rPr>
                <w:sz w:val="22"/>
                <w:szCs w:val="22"/>
              </w:rPr>
              <w:t>Muzeju likuma 14.panta otro un trešo daļu</w:t>
            </w:r>
            <w:r w:rsidRPr="00720E8C" w:rsidR="00163BED">
              <w:rPr>
                <w:sz w:val="22"/>
                <w:szCs w:val="22"/>
              </w:rPr>
              <w:t xml:space="preserve"> </w:t>
            </w:r>
            <w:r w:rsidR="00163BED">
              <w:rPr>
                <w:sz w:val="22"/>
                <w:szCs w:val="22"/>
              </w:rPr>
              <w:t>i</w:t>
            </w:r>
            <w:r w:rsidRPr="00720E8C" w:rsidR="00163BED">
              <w:rPr>
                <w:sz w:val="22"/>
                <w:szCs w:val="22"/>
              </w:rPr>
              <w:t>nterpretējot</w:t>
            </w:r>
            <w:r w:rsidRPr="00720E8C">
              <w:rPr>
                <w:sz w:val="22"/>
                <w:szCs w:val="22"/>
              </w:rPr>
              <w:t xml:space="preserve"> kop</w:t>
            </w:r>
            <w:r w:rsidR="00163BED">
              <w:rPr>
                <w:sz w:val="22"/>
                <w:szCs w:val="22"/>
              </w:rPr>
              <w:t>sakarā</w:t>
            </w:r>
            <w:r w:rsidRPr="00720E8C">
              <w:rPr>
                <w:sz w:val="22"/>
                <w:szCs w:val="22"/>
              </w:rPr>
              <w:t xml:space="preserve"> ar likuma „Par interešu konflikta novēršanu valsts amatpersonu darbībā” 14.panta pirmo daļu, ar Muzeju likuma terminiem „ziedojums un dāvinājums” uzskatāms „ziedojums” likuma „Par interešu konflikta novēršanu valsts amatpersonu darbībā” izpratnē. [..]”</w:t>
            </w:r>
          </w:p>
          <w:p w:rsidRPr="00720E8C" w:rsidR="00D604EE" w:rsidP="00701B03" w:rsidRDefault="00D604EE">
            <w:pPr>
              <w:jc w:val="both"/>
            </w:pPr>
          </w:p>
          <w:p w:rsidRPr="00720E8C" w:rsidR="00E014FA" w:rsidP="00302BA3" w:rsidRDefault="004C3ACB">
            <w:pPr>
              <w:jc w:val="both"/>
            </w:pPr>
            <w:r w:rsidRPr="00720E8C">
              <w:rPr>
                <w:sz w:val="22"/>
                <w:szCs w:val="22"/>
              </w:rPr>
              <w:t>„[..]</w:t>
            </w:r>
            <w:r w:rsidRPr="00720E8C" w:rsidR="00D96A60">
              <w:rPr>
                <w:sz w:val="22"/>
                <w:szCs w:val="22"/>
              </w:rPr>
              <w:t xml:space="preserve"> – papildināt Muzeju likuma 1.panta terminus ar terminu „muzeja krājuma komisija”, lai novērstu identificēto </w:t>
            </w:r>
            <w:r w:rsidRPr="00720E8C" w:rsidR="00D96A60">
              <w:rPr>
                <w:sz w:val="22"/>
                <w:szCs w:val="22"/>
              </w:rPr>
              <w:lastRenderedPageBreak/>
              <w:t xml:space="preserve">pretrunu ar likuma „Par interešu konflikta novēršanu valsts amatpersonu darbā” 14.pantu, skaidri definējot, ka muzeja krājuma komisija likuma „Par interešu konflikta novēršanu valsts amatpersonu darbā” kontekstā uzskatāma par institūciju, kurai tiek deleģētas koleģiālas institūcijas </w:t>
            </w:r>
            <w:r w:rsidRPr="00B833F9" w:rsidR="00D96A60">
              <w:rPr>
                <w:sz w:val="22"/>
                <w:szCs w:val="22"/>
              </w:rPr>
              <w:t xml:space="preserve">funkcijas un līdz ar to ir tiesības vērtēt </w:t>
            </w:r>
            <w:proofErr w:type="spellStart"/>
            <w:r w:rsidRPr="00B833F9" w:rsidR="00412FEC">
              <w:rPr>
                <w:sz w:val="22"/>
                <w:szCs w:val="22"/>
              </w:rPr>
              <w:t>muzejiska</w:t>
            </w:r>
            <w:proofErr w:type="spellEnd"/>
            <w:r w:rsidRPr="00B833F9" w:rsidR="00412FEC">
              <w:rPr>
                <w:sz w:val="22"/>
                <w:szCs w:val="22"/>
              </w:rPr>
              <w:t xml:space="preserve"> un muzeja </w:t>
            </w:r>
            <w:r w:rsidRPr="00412FEC" w:rsidR="00D96A60">
              <w:rPr>
                <w:sz w:val="22"/>
                <w:szCs w:val="22"/>
              </w:rPr>
              <w:t>priekšmeta</w:t>
            </w:r>
            <w:r w:rsidRPr="00720E8C" w:rsidR="00D96A60">
              <w:rPr>
                <w:sz w:val="22"/>
                <w:szCs w:val="22"/>
              </w:rPr>
              <w:t xml:space="preserve"> dāvinātāja attiecības ar muzeju. </w:t>
            </w:r>
            <w:r w:rsidRPr="00720E8C">
              <w:rPr>
                <w:sz w:val="22"/>
                <w:szCs w:val="22"/>
              </w:rPr>
              <w:t>[..]”</w:t>
            </w:r>
          </w:p>
        </w:tc>
      </w:tr>
      <w:tr w:rsidRPr="00894524" w:rsidR="001A4289" w:rsidTr="000501C0">
        <w:tc>
          <w:tcPr>
            <w:tcW w:w="173" w:type="pct"/>
            <w:tcBorders>
              <w:top w:val="single" w:color="000000" w:sz="6" w:space="0"/>
              <w:left w:val="single" w:color="000000" w:sz="6" w:space="0"/>
              <w:bottom w:val="single" w:color="000000" w:sz="6" w:space="0"/>
              <w:right w:val="single" w:color="000000" w:sz="6" w:space="0"/>
            </w:tcBorders>
            <w:hideMark/>
          </w:tcPr>
          <w:p w:rsidRPr="00894524" w:rsidR="001A4289" w:rsidP="00136CCD" w:rsidRDefault="00831232">
            <w:pPr>
              <w:pStyle w:val="naisc"/>
              <w:spacing w:before="0" w:after="0"/>
              <w:rPr>
                <w:lang w:eastAsia="en-US"/>
              </w:rPr>
            </w:pPr>
            <w:r w:rsidRPr="00894524">
              <w:rPr>
                <w:sz w:val="22"/>
                <w:szCs w:val="22"/>
                <w:lang w:eastAsia="en-US"/>
              </w:rPr>
              <w:lastRenderedPageBreak/>
              <w:t>4</w:t>
            </w:r>
            <w:r w:rsidRPr="00894524" w:rsidR="001A4289">
              <w:rPr>
                <w:sz w:val="22"/>
                <w:szCs w:val="22"/>
                <w:lang w:eastAsia="en-US"/>
              </w:rPr>
              <w:t>.</w:t>
            </w:r>
          </w:p>
        </w:tc>
        <w:tc>
          <w:tcPr>
            <w:tcW w:w="1311" w:type="pct"/>
            <w:tcBorders>
              <w:top w:val="single" w:color="000000" w:sz="6" w:space="0"/>
              <w:left w:val="single" w:color="000000" w:sz="6" w:space="0"/>
              <w:bottom w:val="single" w:color="000000" w:sz="6" w:space="0"/>
              <w:right w:val="single" w:color="000000" w:sz="6" w:space="0"/>
            </w:tcBorders>
            <w:hideMark/>
          </w:tcPr>
          <w:p w:rsidRPr="00894524" w:rsidR="005F23F5" w:rsidP="005F23F5" w:rsidRDefault="005F23F5">
            <w:pPr>
              <w:jc w:val="both"/>
            </w:pPr>
            <w:r w:rsidRPr="00894524">
              <w:rPr>
                <w:sz w:val="22"/>
                <w:szCs w:val="22"/>
              </w:rPr>
              <w:t>Likumprojekta 2.pants:</w:t>
            </w:r>
          </w:p>
          <w:p w:rsidRPr="00894524" w:rsidR="005F23F5" w:rsidP="005F23F5" w:rsidRDefault="005F23F5">
            <w:pPr>
              <w:jc w:val="both"/>
            </w:pPr>
            <w:r w:rsidRPr="00894524">
              <w:rPr>
                <w:sz w:val="22"/>
                <w:szCs w:val="22"/>
              </w:rPr>
              <w:t>2. 8.pantā:</w:t>
            </w:r>
          </w:p>
          <w:p w:rsidRPr="00894524" w:rsidR="005F23F5" w:rsidP="005F23F5" w:rsidRDefault="005F23F5">
            <w:pPr>
              <w:jc w:val="both"/>
            </w:pPr>
            <w:r w:rsidRPr="00894524">
              <w:rPr>
                <w:sz w:val="22"/>
                <w:szCs w:val="22"/>
              </w:rPr>
              <w:t>papildināt ar pirmo prim daļu šādā redakcijā:</w:t>
            </w:r>
          </w:p>
          <w:p w:rsidRPr="00894524" w:rsidR="001A4289" w:rsidP="005A7DCA" w:rsidRDefault="005F23F5">
            <w:pPr>
              <w:jc w:val="both"/>
              <w:rPr>
                <w:lang w:eastAsia="en-US"/>
              </w:rPr>
            </w:pPr>
            <w:r w:rsidRPr="00894524">
              <w:rPr>
                <w:sz w:val="22"/>
                <w:szCs w:val="22"/>
              </w:rPr>
              <w:t>„(1) </w:t>
            </w:r>
            <w:r w:rsidRPr="00894524">
              <w:rPr>
                <w:sz w:val="22"/>
                <w:szCs w:val="22"/>
                <w:vertAlign w:val="superscript"/>
              </w:rPr>
              <w:t>1</w:t>
            </w:r>
            <w:r w:rsidRPr="00894524">
              <w:rPr>
                <w:sz w:val="22"/>
                <w:szCs w:val="22"/>
              </w:rPr>
              <w:t> Dibinot valsts muzeju – atvasinātu publisku personu – Ministru kabinets nosaka publisko personu vai tās iestādi, kurai muzejs ir institucionāli padots. Valsts muzeja – atvasinātas publiskas personas – pārvaldība tiek īstenota saskaņā ar šī likuma 11.panta nosacījumiem. Valsts muzeja – atvasinātas publiskas personas – autonomās kompetences saturs ir šī likuma 7.panta otrajā daļā noteikto muzeja pamatfunkciju īstenošana.”</w:t>
            </w:r>
          </w:p>
        </w:tc>
        <w:tc>
          <w:tcPr>
            <w:tcW w:w="1133" w:type="pct"/>
            <w:tcBorders>
              <w:top w:val="single" w:color="000000" w:sz="6" w:space="0"/>
              <w:left w:val="single" w:color="000000" w:sz="6" w:space="0"/>
              <w:bottom w:val="single" w:color="000000" w:sz="6" w:space="0"/>
              <w:right w:val="single" w:color="000000" w:sz="6" w:space="0"/>
            </w:tcBorders>
            <w:hideMark/>
          </w:tcPr>
          <w:p w:rsidRPr="00894524" w:rsidR="005F23F5" w:rsidP="005F23F5" w:rsidRDefault="005F23F5">
            <w:pPr>
              <w:jc w:val="both"/>
              <w:rPr>
                <w:b/>
              </w:rPr>
            </w:pPr>
            <w:r w:rsidRPr="00894524">
              <w:rPr>
                <w:b/>
                <w:sz w:val="22"/>
                <w:szCs w:val="22"/>
              </w:rPr>
              <w:t>Finanšu ministrija:</w:t>
            </w:r>
          </w:p>
          <w:p w:rsidRPr="00894524" w:rsidR="005F23F5" w:rsidP="005F23F5" w:rsidRDefault="005F23F5">
            <w:pPr>
              <w:jc w:val="both"/>
            </w:pPr>
            <w:r w:rsidRPr="00894524">
              <w:rPr>
                <w:sz w:val="22"/>
                <w:szCs w:val="22"/>
              </w:rPr>
              <w:t xml:space="preserve">Vēršam uzmanību, ka atbilstoši Valsts pārvaldes iekārtas likumā paredzētajam atvasinātām publiskām personām ar likumu ir piešķirta sava autonoma kompetence, kas ietver arī sava budžeta veidošanu un apstiprināšanu, kā arī tai var būt sava manta. Savukārt likumprojekta 2.pantā paredzēts noteikt atvasinātas publiskas personas kompetences saturu, t.i., paredzot, ka valsts muzeja – atvasinātas publiskas personas – autonomās kompetences saturs ir Muzeja likuma 7.panta otrajā daļā noteikto muzeja pamatfunkciju īstenošana. Norādām, ka Muzeju likuma 7.panta </w:t>
            </w:r>
            <w:r w:rsidRPr="00452BAD">
              <w:rPr>
                <w:sz w:val="22"/>
                <w:szCs w:val="22"/>
              </w:rPr>
              <w:t>otrajā daļā ietvertās pamatfunkcijas pēc būtības sašaurina atvasinātas publiskas personas kompetences apjomu, t.i., no šī panta</w:t>
            </w:r>
            <w:r w:rsidRPr="00894524">
              <w:rPr>
                <w:sz w:val="22"/>
                <w:szCs w:val="22"/>
              </w:rPr>
              <w:t xml:space="preserve"> nav skaidra valsts muzeja – atvasinātas publiskas personas - kompetence budžeta veidošanā un apstiprināšanā. </w:t>
            </w:r>
          </w:p>
          <w:p w:rsidRPr="00894524" w:rsidR="004C3C97" w:rsidP="000501C0" w:rsidRDefault="005F23F5">
            <w:pPr>
              <w:pStyle w:val="naisc"/>
              <w:spacing w:before="0" w:after="0"/>
              <w:ind w:right="31"/>
              <w:jc w:val="both"/>
            </w:pPr>
            <w:r w:rsidRPr="00894524">
              <w:rPr>
                <w:sz w:val="22"/>
                <w:szCs w:val="22"/>
              </w:rPr>
              <w:t>Ņemot vērā minēto, lūdzam sniegt attiecīgu skaidrojumu anotācijā.</w:t>
            </w:r>
          </w:p>
        </w:tc>
        <w:tc>
          <w:tcPr>
            <w:tcW w:w="1061" w:type="pct"/>
            <w:tcBorders>
              <w:top w:val="single" w:color="000000" w:sz="6" w:space="0"/>
              <w:left w:val="single" w:color="000000" w:sz="6" w:space="0"/>
              <w:bottom w:val="single" w:color="000000" w:sz="6" w:space="0"/>
              <w:right w:val="single" w:color="000000" w:sz="6" w:space="0"/>
            </w:tcBorders>
            <w:hideMark/>
          </w:tcPr>
          <w:p w:rsidRPr="00894524" w:rsidR="00D452D2" w:rsidP="00C0202D" w:rsidRDefault="001A4289">
            <w:pPr>
              <w:pStyle w:val="naisc"/>
              <w:spacing w:before="0" w:after="0"/>
              <w:rPr>
                <w:b/>
                <w:lang w:eastAsia="en-US"/>
              </w:rPr>
            </w:pPr>
            <w:r w:rsidRPr="00894524">
              <w:rPr>
                <w:b/>
                <w:sz w:val="22"/>
                <w:szCs w:val="22"/>
                <w:lang w:eastAsia="en-US"/>
              </w:rPr>
              <w:t>Ņemts vērā</w:t>
            </w:r>
          </w:p>
          <w:p w:rsidRPr="00894524" w:rsidR="00FF5212" w:rsidP="00FF5212" w:rsidRDefault="00FF5212">
            <w:pPr>
              <w:pStyle w:val="naisc"/>
              <w:spacing w:before="0" w:after="0"/>
              <w:jc w:val="both"/>
            </w:pPr>
            <w:r w:rsidRPr="00894524">
              <w:rPr>
                <w:sz w:val="22"/>
                <w:szCs w:val="22"/>
              </w:rPr>
              <w:t>Likumprojekta 2.pants precizēts, ņemot vērā Finanšu ministrijas iebildumu un to, ka Muzeju likuma 8.panta saturs ir publisko muzeju dibināšanas, reorganizācijas un likvidācijas kārtība.</w:t>
            </w:r>
          </w:p>
          <w:p w:rsidRPr="00894524" w:rsidR="00CA414A" w:rsidP="00FF5212" w:rsidRDefault="00FF5212">
            <w:pPr>
              <w:pStyle w:val="naisc"/>
              <w:spacing w:before="0" w:after="0"/>
              <w:jc w:val="both"/>
              <w:rPr>
                <w:lang w:eastAsia="en-US"/>
              </w:rPr>
            </w:pPr>
            <w:r w:rsidRPr="00894524">
              <w:rPr>
                <w:sz w:val="22"/>
                <w:szCs w:val="22"/>
              </w:rPr>
              <w:t>Attiecīgi ir precizēts likumprojekta sākotnējās ietekmes novērtējuma ziņojuma (anotācijas) I sadaļas 2.punkts, skaidrojot valsts muzeja – atvasinātas publiskas personas kompetences apjomu.</w:t>
            </w:r>
          </w:p>
        </w:tc>
        <w:tc>
          <w:tcPr>
            <w:tcW w:w="1322" w:type="pct"/>
            <w:tcBorders>
              <w:top w:val="single" w:color="auto" w:sz="4" w:space="0"/>
              <w:left w:val="single" w:color="auto" w:sz="4" w:space="0"/>
              <w:bottom w:val="single" w:color="auto" w:sz="4" w:space="0"/>
              <w:right w:val="single" w:color="auto" w:sz="4" w:space="0"/>
            </w:tcBorders>
            <w:hideMark/>
          </w:tcPr>
          <w:p w:rsidRPr="00894524" w:rsidR="0034286E" w:rsidP="0034286E" w:rsidRDefault="0034286E">
            <w:pPr>
              <w:jc w:val="both"/>
            </w:pPr>
            <w:r w:rsidRPr="00894524">
              <w:rPr>
                <w:sz w:val="22"/>
                <w:szCs w:val="22"/>
              </w:rPr>
              <w:t>Precizēts likumprojekta 2.pants šādā redakcijā:</w:t>
            </w:r>
          </w:p>
          <w:p w:rsidRPr="00894524" w:rsidR="00894524" w:rsidP="00136CCD" w:rsidRDefault="00894524">
            <w:pPr>
              <w:jc w:val="both"/>
            </w:pPr>
          </w:p>
          <w:p w:rsidR="006C7645" w:rsidP="00136CCD" w:rsidRDefault="006C7645">
            <w:pPr>
              <w:jc w:val="both"/>
              <w:rPr>
                <w:highlight w:val="yellow"/>
              </w:rPr>
            </w:pPr>
            <w:r>
              <w:rPr>
                <w:sz w:val="22"/>
                <w:szCs w:val="22"/>
              </w:rPr>
              <w:t>„</w:t>
            </w:r>
            <w:r w:rsidRPr="006C7645">
              <w:rPr>
                <w:sz w:val="22"/>
                <w:szCs w:val="22"/>
              </w:rPr>
              <w:t>2. 8.pantā:</w:t>
            </w:r>
          </w:p>
          <w:p w:rsidR="00A83AD5" w:rsidP="00136CCD" w:rsidRDefault="008F3141">
            <w:pPr>
              <w:jc w:val="both"/>
              <w:rPr>
                <w:highlight w:val="yellow"/>
              </w:rPr>
            </w:pPr>
            <w:r>
              <w:rPr>
                <w:sz w:val="22"/>
                <w:szCs w:val="22"/>
              </w:rPr>
              <w:t>izteikt</w:t>
            </w:r>
            <w:r w:rsidRPr="00A83AD5" w:rsidR="00A83AD5">
              <w:rPr>
                <w:sz w:val="22"/>
                <w:szCs w:val="22"/>
              </w:rPr>
              <w:t xml:space="preserve"> pirmo daļu šādā redakcijā:</w:t>
            </w:r>
          </w:p>
          <w:p w:rsidR="008F3141" w:rsidP="008F3141" w:rsidRDefault="008F3141">
            <w:pPr>
              <w:jc w:val="both"/>
            </w:pPr>
            <w:r w:rsidRPr="008F3141">
              <w:rPr>
                <w:sz w:val="22"/>
                <w:szCs w:val="22"/>
              </w:rPr>
              <w:t xml:space="preserve">„(1) </w:t>
            </w:r>
            <w:r w:rsidRPr="004E5FA8" w:rsidR="004E5FA8">
              <w:rPr>
                <w:sz w:val="22"/>
                <w:szCs w:val="22"/>
              </w:rPr>
              <w:t>Valsts muzejus dibina, reorganizē un likvidē Ministru kabinets pēc Kultūras ministrijas vai citas ministrijas ierosinājuma, konsultējoties ar Muzeju padomi. Valsts muzejus, kas ir iestādes struktūrvienība, dibina, reorganizē un likvidē iestādes vadītājs, konsultējoties ar Muzeju padomi. Valsts muzejs – atvasināta publiska persona atrodas tā ministra institucionālā pārraudzībā, kurš ir atbildīgs par attiecīgo jomu</w:t>
            </w:r>
            <w:r w:rsidRPr="008F3141">
              <w:rPr>
                <w:sz w:val="22"/>
                <w:szCs w:val="22"/>
              </w:rPr>
              <w:t>.”</w:t>
            </w:r>
          </w:p>
          <w:p w:rsidR="00894524" w:rsidP="00C0202D" w:rsidRDefault="006E4103">
            <w:pPr>
              <w:jc w:val="both"/>
            </w:pPr>
            <w:r>
              <w:rPr>
                <w:sz w:val="22"/>
                <w:szCs w:val="22"/>
              </w:rPr>
              <w:t>[..]”</w:t>
            </w:r>
          </w:p>
          <w:p w:rsidRPr="00894524" w:rsidR="006E4103" w:rsidP="00C0202D" w:rsidRDefault="006E4103">
            <w:pPr>
              <w:jc w:val="both"/>
            </w:pPr>
          </w:p>
          <w:p w:rsidR="00C0202D" w:rsidP="00C0202D" w:rsidRDefault="00C0202D">
            <w:pPr>
              <w:jc w:val="both"/>
            </w:pPr>
            <w:r w:rsidRPr="002F4395">
              <w:rPr>
                <w:sz w:val="22"/>
                <w:szCs w:val="22"/>
              </w:rPr>
              <w:t>Papildināts likumprojekta sākotnējās ietekmes novērtējuma ziņojuma (anotācijas) I sadaļas 2.punkts šādā redakcijā:</w:t>
            </w:r>
          </w:p>
          <w:p w:rsidRPr="00894524" w:rsidR="00010B23" w:rsidP="00C0202D" w:rsidRDefault="00010B23">
            <w:pPr>
              <w:jc w:val="both"/>
            </w:pPr>
          </w:p>
          <w:p w:rsidRPr="00894524" w:rsidR="001A4289" w:rsidP="006439BE" w:rsidRDefault="00A96AD6">
            <w:pPr>
              <w:jc w:val="both"/>
              <w:rPr>
                <w:lang w:eastAsia="en-US"/>
              </w:rPr>
            </w:pPr>
            <w:r w:rsidRPr="00894524">
              <w:rPr>
                <w:sz w:val="22"/>
                <w:szCs w:val="22"/>
              </w:rPr>
              <w:t xml:space="preserve">„[..] </w:t>
            </w:r>
            <w:r w:rsidRPr="00894524" w:rsidR="00C0202D">
              <w:rPr>
                <w:sz w:val="22"/>
                <w:szCs w:val="22"/>
              </w:rPr>
              <w:t>Valsts muzeja – atvasinātas publiskas personas autonomā</w:t>
            </w:r>
            <w:r w:rsidRPr="00894524" w:rsidR="00A0677B">
              <w:rPr>
                <w:sz w:val="22"/>
                <w:szCs w:val="22"/>
              </w:rPr>
              <w:t xml:space="preserve"> kompetence</w:t>
            </w:r>
            <w:r w:rsidRPr="00894524" w:rsidR="00C0202D">
              <w:rPr>
                <w:sz w:val="22"/>
                <w:szCs w:val="22"/>
              </w:rPr>
              <w:t xml:space="preserve"> attiecībā uz pamatfunkciju realizēšanu </w:t>
            </w:r>
            <w:r w:rsidRPr="00894524" w:rsidR="00A0677B">
              <w:rPr>
                <w:sz w:val="22"/>
                <w:szCs w:val="22"/>
              </w:rPr>
              <w:t>ir</w:t>
            </w:r>
            <w:r w:rsidRPr="00894524" w:rsidR="00C0202D">
              <w:rPr>
                <w:sz w:val="22"/>
                <w:szCs w:val="22"/>
              </w:rPr>
              <w:t xml:space="preserve"> noteikt</w:t>
            </w:r>
            <w:r w:rsidRPr="00894524" w:rsidR="00A0677B">
              <w:rPr>
                <w:sz w:val="22"/>
                <w:szCs w:val="22"/>
              </w:rPr>
              <w:t>a</w:t>
            </w:r>
            <w:r w:rsidRPr="00894524" w:rsidR="00C0202D">
              <w:rPr>
                <w:sz w:val="22"/>
                <w:szCs w:val="22"/>
              </w:rPr>
              <w:t xml:space="preserve"> Muzeju likuma 7.panta otrajā daļā, savukārt valsts muzeja – atvasinātas juridiskas personas autonomā kompetence budžeta veidošanā un </w:t>
            </w:r>
            <w:r w:rsidR="004E5FA8">
              <w:rPr>
                <w:sz w:val="22"/>
                <w:szCs w:val="22"/>
              </w:rPr>
              <w:t>apstiprināšanā tiek noteikta L</w:t>
            </w:r>
            <w:r w:rsidRPr="006439BE" w:rsidR="00C0202D">
              <w:rPr>
                <w:sz w:val="22"/>
                <w:szCs w:val="22"/>
              </w:rPr>
              <w:t xml:space="preserve">ikumprojekta </w:t>
            </w:r>
            <w:r w:rsidRPr="006439BE" w:rsidR="006439BE">
              <w:rPr>
                <w:sz w:val="22"/>
                <w:szCs w:val="22"/>
              </w:rPr>
              <w:t>4</w:t>
            </w:r>
            <w:r w:rsidRPr="006439BE" w:rsidR="00C0202D">
              <w:rPr>
                <w:sz w:val="22"/>
                <w:szCs w:val="22"/>
              </w:rPr>
              <w:t>.pantā, kas paredz papildināt Muzeja likuma 1</w:t>
            </w:r>
            <w:r w:rsidRPr="006439BE" w:rsidR="006439BE">
              <w:rPr>
                <w:sz w:val="22"/>
                <w:szCs w:val="22"/>
              </w:rPr>
              <w:t>0</w:t>
            </w:r>
            <w:r w:rsidRPr="006439BE" w:rsidR="00C0202D">
              <w:rPr>
                <w:sz w:val="22"/>
                <w:szCs w:val="22"/>
              </w:rPr>
              <w:t xml:space="preserve">.pantu ar </w:t>
            </w:r>
            <w:r w:rsidRPr="006439BE" w:rsidR="006439BE">
              <w:rPr>
                <w:sz w:val="22"/>
                <w:szCs w:val="22"/>
              </w:rPr>
              <w:t>9.punktu</w:t>
            </w:r>
            <w:r w:rsidRPr="006439BE" w:rsidR="00C0202D">
              <w:rPr>
                <w:sz w:val="22"/>
                <w:szCs w:val="22"/>
              </w:rPr>
              <w:t>.</w:t>
            </w:r>
            <w:r w:rsidRPr="00894524">
              <w:rPr>
                <w:sz w:val="22"/>
                <w:szCs w:val="22"/>
              </w:rPr>
              <w:t xml:space="preserve"> [..]”</w:t>
            </w:r>
          </w:p>
        </w:tc>
      </w:tr>
      <w:tr w:rsidRPr="008568CF" w:rsidR="00752993" w:rsidTr="006067A8">
        <w:tc>
          <w:tcPr>
            <w:tcW w:w="173" w:type="pct"/>
            <w:tcBorders>
              <w:top w:val="single" w:color="000000" w:sz="6" w:space="0"/>
              <w:left w:val="single" w:color="000000" w:sz="6" w:space="0"/>
              <w:bottom w:val="single" w:color="000000" w:sz="6" w:space="0"/>
              <w:right w:val="single" w:color="000000" w:sz="6" w:space="0"/>
            </w:tcBorders>
            <w:hideMark/>
          </w:tcPr>
          <w:p w:rsidRPr="008568CF" w:rsidR="00752993" w:rsidP="00091BD3" w:rsidRDefault="00752993">
            <w:pPr>
              <w:pStyle w:val="naisc"/>
              <w:spacing w:before="0" w:after="0"/>
              <w:rPr>
                <w:lang w:eastAsia="en-US"/>
              </w:rPr>
            </w:pPr>
            <w:r w:rsidRPr="008568CF">
              <w:rPr>
                <w:sz w:val="22"/>
                <w:szCs w:val="22"/>
                <w:lang w:eastAsia="en-US"/>
              </w:rPr>
              <w:t>5.</w:t>
            </w:r>
          </w:p>
        </w:tc>
        <w:tc>
          <w:tcPr>
            <w:tcW w:w="1311" w:type="pct"/>
            <w:tcBorders>
              <w:top w:val="single" w:color="000000" w:sz="6" w:space="0"/>
              <w:left w:val="single" w:color="000000" w:sz="6" w:space="0"/>
              <w:bottom w:val="single" w:color="000000" w:sz="6" w:space="0"/>
              <w:right w:val="single" w:color="000000" w:sz="6" w:space="0"/>
            </w:tcBorders>
            <w:hideMark/>
          </w:tcPr>
          <w:p w:rsidRPr="008568CF" w:rsidR="00752993" w:rsidP="00091BD3" w:rsidRDefault="00752993">
            <w:pPr>
              <w:pStyle w:val="naisc"/>
              <w:spacing w:before="0" w:after="0"/>
              <w:jc w:val="both"/>
            </w:pPr>
            <w:r w:rsidRPr="008568CF">
              <w:rPr>
                <w:sz w:val="22"/>
                <w:szCs w:val="22"/>
              </w:rPr>
              <w:t>Likumprojekta 3.pants:</w:t>
            </w:r>
          </w:p>
          <w:p w:rsidRPr="008568CF" w:rsidR="00752993" w:rsidP="00091BD3" w:rsidRDefault="00752993">
            <w:pPr>
              <w:pStyle w:val="naisc"/>
              <w:spacing w:before="0" w:after="0"/>
              <w:jc w:val="both"/>
            </w:pPr>
          </w:p>
          <w:p w:rsidRPr="008568CF" w:rsidR="00752993" w:rsidP="00091BD3" w:rsidRDefault="00752993">
            <w:pPr>
              <w:pStyle w:val="ParastaisWeb"/>
              <w:spacing w:before="0" w:beforeAutospacing="0" w:after="0" w:afterAutospacing="0"/>
              <w:jc w:val="both"/>
            </w:pPr>
            <w:r w:rsidRPr="008568CF">
              <w:rPr>
                <w:sz w:val="22"/>
                <w:szCs w:val="22"/>
              </w:rPr>
              <w:lastRenderedPageBreak/>
              <w:t>3. 9.pantā:</w:t>
            </w:r>
          </w:p>
          <w:p w:rsidRPr="005559B9" w:rsidR="005559B9" w:rsidP="00091BD3" w:rsidRDefault="005559B9">
            <w:pPr>
              <w:pStyle w:val="ParastaisWeb"/>
              <w:spacing w:before="0" w:beforeAutospacing="0" w:after="0" w:afterAutospacing="0"/>
              <w:jc w:val="both"/>
            </w:pPr>
            <w:r w:rsidRPr="005559B9">
              <w:rPr>
                <w:sz w:val="22"/>
                <w:szCs w:val="22"/>
              </w:rPr>
              <w:t>izteikt trešās daļas pirmo teikumu šādā redakcijā:</w:t>
            </w:r>
          </w:p>
          <w:p w:rsidRPr="008568CF" w:rsidR="00752993" w:rsidP="00091BD3" w:rsidRDefault="005559B9">
            <w:pPr>
              <w:pStyle w:val="ParastaisWeb"/>
              <w:spacing w:before="0" w:beforeAutospacing="0" w:after="0" w:afterAutospacing="0"/>
              <w:jc w:val="both"/>
            </w:pPr>
            <w:r w:rsidRPr="005559B9">
              <w:rPr>
                <w:sz w:val="22"/>
                <w:szCs w:val="22"/>
              </w:rPr>
              <w:t>„Akreditēta muzeja atbilstību akreditācijas prasībām vērtē Kultūras ministrija, analizējot ikgadējos muzeja darba pārskatus un veicot pārbaudes muzejā.”</w:t>
            </w:r>
          </w:p>
        </w:tc>
        <w:tc>
          <w:tcPr>
            <w:tcW w:w="1133" w:type="pct"/>
            <w:tcBorders>
              <w:top w:val="single" w:color="000000" w:sz="6" w:space="0"/>
              <w:left w:val="single" w:color="000000" w:sz="6" w:space="0"/>
              <w:bottom w:val="single" w:color="000000" w:sz="6" w:space="0"/>
              <w:right w:val="single" w:color="000000" w:sz="6" w:space="0"/>
            </w:tcBorders>
            <w:hideMark/>
          </w:tcPr>
          <w:p w:rsidRPr="008568CF" w:rsidR="00752993" w:rsidP="00091BD3" w:rsidRDefault="00752993">
            <w:pPr>
              <w:jc w:val="both"/>
              <w:rPr>
                <w:b/>
              </w:rPr>
            </w:pPr>
            <w:r w:rsidRPr="008568CF">
              <w:rPr>
                <w:b/>
                <w:sz w:val="22"/>
                <w:szCs w:val="22"/>
              </w:rPr>
              <w:lastRenderedPageBreak/>
              <w:t>Tieslietu ministrija</w:t>
            </w:r>
            <w:r w:rsidR="00142A06">
              <w:rPr>
                <w:b/>
                <w:sz w:val="22"/>
                <w:szCs w:val="22"/>
              </w:rPr>
              <w:t xml:space="preserve"> </w:t>
            </w:r>
            <w:r w:rsidRPr="00142A06" w:rsidR="00142A06">
              <w:rPr>
                <w:b/>
                <w:sz w:val="22"/>
                <w:szCs w:val="22"/>
              </w:rPr>
              <w:t xml:space="preserve">(iebildums izteikts pēc 13.03.2020. </w:t>
            </w:r>
            <w:r w:rsidRPr="00142A06" w:rsidR="00142A06">
              <w:rPr>
                <w:b/>
                <w:sz w:val="22"/>
                <w:szCs w:val="22"/>
              </w:rPr>
              <w:lastRenderedPageBreak/>
              <w:t>elektroniskās saskaņošanas)</w:t>
            </w:r>
            <w:r w:rsidRPr="008568CF">
              <w:rPr>
                <w:b/>
                <w:sz w:val="22"/>
                <w:szCs w:val="22"/>
              </w:rPr>
              <w:t>:</w:t>
            </w:r>
          </w:p>
          <w:p w:rsidRPr="008568CF" w:rsidR="00752993" w:rsidP="00091BD3" w:rsidRDefault="008568CF">
            <w:pPr>
              <w:pStyle w:val="ParastaisWeb"/>
              <w:spacing w:before="0" w:beforeAutospacing="0" w:after="0" w:afterAutospacing="0"/>
              <w:jc w:val="both"/>
              <w:rPr>
                <w:b/>
              </w:rPr>
            </w:pPr>
            <w:r w:rsidRPr="008568CF">
              <w:rPr>
                <w:color w:val="000000"/>
                <w:sz w:val="22"/>
                <w:szCs w:val="22"/>
              </w:rPr>
              <w:t>Projekta 3. pantā paredzēts, ka akreditēta muzeja atbilstību akreditācijas prasībām vērtē Kultūras ministrija, analizējot ikgadējos muzeja darba pārskatus un veicot pārbaudes muzejā. Vienlaikus ne projektā, ne tā anotācijā nav norādīts, kas vērtēs neakreditēto muzeju atbilstību akreditācijas prasībām pirms tā akreditācijas. Lūdzam attiecīgi precizēt projektu vai ietvert tā anotācijā attiecīgu skaidrojumu.</w:t>
            </w:r>
          </w:p>
        </w:tc>
        <w:tc>
          <w:tcPr>
            <w:tcW w:w="1061" w:type="pct"/>
            <w:tcBorders>
              <w:top w:val="single" w:color="000000" w:sz="6" w:space="0"/>
              <w:left w:val="single" w:color="000000" w:sz="6" w:space="0"/>
              <w:bottom w:val="single" w:color="000000" w:sz="6" w:space="0"/>
              <w:right w:val="single" w:color="000000" w:sz="6" w:space="0"/>
            </w:tcBorders>
            <w:hideMark/>
          </w:tcPr>
          <w:p w:rsidR="00752993" w:rsidP="00091BD3" w:rsidRDefault="00752993">
            <w:pPr>
              <w:pStyle w:val="naisc"/>
              <w:spacing w:before="0" w:after="0"/>
              <w:ind w:firstLine="32"/>
              <w:rPr>
                <w:b/>
              </w:rPr>
            </w:pPr>
            <w:r w:rsidRPr="008568CF">
              <w:rPr>
                <w:b/>
                <w:sz w:val="22"/>
                <w:szCs w:val="22"/>
              </w:rPr>
              <w:lastRenderedPageBreak/>
              <w:t>Ņemts vērā</w:t>
            </w:r>
          </w:p>
          <w:p w:rsidR="003353C0" w:rsidP="00091BD3" w:rsidRDefault="003353C0">
            <w:pPr>
              <w:pStyle w:val="naisc"/>
              <w:spacing w:before="0" w:after="0"/>
              <w:jc w:val="both"/>
              <w:rPr>
                <w:lang w:eastAsia="en-US"/>
              </w:rPr>
            </w:pPr>
            <w:r w:rsidRPr="00725046">
              <w:rPr>
                <w:sz w:val="22"/>
                <w:szCs w:val="22"/>
                <w:lang w:eastAsia="en-US"/>
              </w:rPr>
              <w:t xml:space="preserve">No likumprojekta </w:t>
            </w:r>
            <w:r>
              <w:rPr>
                <w:sz w:val="22"/>
                <w:szCs w:val="22"/>
                <w:lang w:eastAsia="en-US"/>
              </w:rPr>
              <w:t>3.</w:t>
            </w:r>
            <w:r w:rsidRPr="00725046">
              <w:rPr>
                <w:sz w:val="22"/>
                <w:szCs w:val="22"/>
                <w:lang w:eastAsia="en-US"/>
              </w:rPr>
              <w:t xml:space="preserve">panta </w:t>
            </w:r>
            <w:r>
              <w:rPr>
                <w:sz w:val="22"/>
                <w:szCs w:val="22"/>
                <w:lang w:eastAsia="en-US"/>
              </w:rPr>
              <w:lastRenderedPageBreak/>
              <w:t>izslēgts</w:t>
            </w:r>
            <w:r w:rsidRPr="00725046">
              <w:rPr>
                <w:sz w:val="22"/>
                <w:szCs w:val="22"/>
                <w:lang w:eastAsia="en-US"/>
              </w:rPr>
              <w:t xml:space="preserve"> </w:t>
            </w:r>
            <w:r>
              <w:rPr>
                <w:sz w:val="22"/>
                <w:szCs w:val="22"/>
                <w:lang w:eastAsia="en-US"/>
              </w:rPr>
              <w:t>ierosinājums grozīt Muzeju likuma 9.panta trešās daļas pirmā teikuma redakciju.</w:t>
            </w:r>
          </w:p>
          <w:p w:rsidRPr="008568CF" w:rsidR="003353C0" w:rsidP="00091BD3" w:rsidRDefault="003353C0">
            <w:pPr>
              <w:pStyle w:val="naisc"/>
              <w:spacing w:before="0" w:after="0"/>
              <w:jc w:val="both"/>
            </w:pPr>
            <w:r w:rsidRPr="00725046">
              <w:rPr>
                <w:sz w:val="22"/>
                <w:szCs w:val="22"/>
              </w:rPr>
              <w:t>Attiecīgi precizēts likumprojekta sākotnējās ietekmes novērtējuma ziņojuma (anotācijas) I sadaļas 2.punkts</w:t>
            </w:r>
            <w:r>
              <w:rPr>
                <w:sz w:val="22"/>
                <w:szCs w:val="22"/>
              </w:rPr>
              <w:t>.</w:t>
            </w:r>
          </w:p>
        </w:tc>
        <w:tc>
          <w:tcPr>
            <w:tcW w:w="1322" w:type="pct"/>
            <w:tcBorders>
              <w:top w:val="single" w:color="auto" w:sz="4" w:space="0"/>
              <w:left w:val="single" w:color="auto" w:sz="4" w:space="0"/>
              <w:bottom w:val="single" w:color="auto" w:sz="4" w:space="0"/>
              <w:right w:val="single" w:color="auto" w:sz="4" w:space="0"/>
            </w:tcBorders>
            <w:hideMark/>
          </w:tcPr>
          <w:p w:rsidRPr="009A404C" w:rsidR="00091BD3" w:rsidP="00091BD3" w:rsidRDefault="00091BD3">
            <w:pPr>
              <w:jc w:val="both"/>
            </w:pPr>
            <w:r w:rsidRPr="009A404C">
              <w:rPr>
                <w:sz w:val="22"/>
                <w:szCs w:val="22"/>
              </w:rPr>
              <w:lastRenderedPageBreak/>
              <w:t xml:space="preserve">Precizēts likumprojekta </w:t>
            </w:r>
            <w:r>
              <w:rPr>
                <w:sz w:val="22"/>
                <w:szCs w:val="22"/>
              </w:rPr>
              <w:t>3</w:t>
            </w:r>
            <w:r w:rsidRPr="009A404C">
              <w:rPr>
                <w:sz w:val="22"/>
                <w:szCs w:val="22"/>
              </w:rPr>
              <w:t>.pants šādā redakcijā:</w:t>
            </w:r>
          </w:p>
          <w:p w:rsidRPr="00091BD3" w:rsidR="00091BD3" w:rsidP="00091BD3" w:rsidRDefault="00091BD3">
            <w:pPr>
              <w:pStyle w:val="ParastaisWeb"/>
              <w:spacing w:before="0" w:beforeAutospacing="0" w:after="0" w:afterAutospacing="0"/>
              <w:jc w:val="both"/>
            </w:pPr>
            <w:r>
              <w:rPr>
                <w:sz w:val="22"/>
                <w:szCs w:val="22"/>
              </w:rPr>
              <w:lastRenderedPageBreak/>
              <w:t>„</w:t>
            </w:r>
            <w:r w:rsidRPr="00091BD3">
              <w:rPr>
                <w:sz w:val="22"/>
                <w:szCs w:val="22"/>
              </w:rPr>
              <w:t>3. Izteikt 9.panta sestās daļas otro teikumu šādā redakcijā:</w:t>
            </w:r>
          </w:p>
          <w:p w:rsidRPr="008568CF" w:rsidR="00752993" w:rsidP="00091BD3" w:rsidRDefault="00091BD3">
            <w:pPr>
              <w:pStyle w:val="ParastaisWeb"/>
              <w:spacing w:before="0" w:beforeAutospacing="0" w:after="0" w:afterAutospacing="0"/>
              <w:jc w:val="both"/>
            </w:pPr>
            <w:r w:rsidRPr="00091BD3">
              <w:rPr>
                <w:sz w:val="22"/>
                <w:szCs w:val="22"/>
              </w:rPr>
              <w:t>„Ja arī pēc atkārtotas pieteikšanās muzejs netiek akreditēts, institūcija, kuras padotībā atrodas attiecīgais muzejs, izvērtē par muzeja darbu atbildīgo amatpersonu atbildību un pieņem lēmumu par muzeja turpmāko darbību.”</w:t>
            </w:r>
            <w:r>
              <w:rPr>
                <w:sz w:val="22"/>
                <w:szCs w:val="22"/>
              </w:rPr>
              <w:t>”</w:t>
            </w:r>
          </w:p>
        </w:tc>
      </w:tr>
      <w:tr w:rsidRPr="00666E77" w:rsidR="00A80F3E" w:rsidTr="000501C0">
        <w:tc>
          <w:tcPr>
            <w:tcW w:w="173" w:type="pct"/>
            <w:tcBorders>
              <w:top w:val="single" w:color="000000" w:sz="6" w:space="0"/>
              <w:left w:val="single" w:color="000000" w:sz="6" w:space="0"/>
              <w:bottom w:val="single" w:color="000000" w:sz="6" w:space="0"/>
              <w:right w:val="single" w:color="000000" w:sz="6" w:space="0"/>
            </w:tcBorders>
            <w:hideMark/>
          </w:tcPr>
          <w:p w:rsidRPr="00666E77" w:rsidR="004543BC" w:rsidP="006C10D7" w:rsidRDefault="007F6F81">
            <w:pPr>
              <w:pStyle w:val="naisc"/>
              <w:spacing w:before="0" w:after="0"/>
              <w:rPr>
                <w:lang w:eastAsia="en-US"/>
              </w:rPr>
            </w:pPr>
            <w:r>
              <w:rPr>
                <w:sz w:val="22"/>
                <w:szCs w:val="22"/>
                <w:lang w:eastAsia="en-US"/>
              </w:rPr>
              <w:lastRenderedPageBreak/>
              <w:t>6</w:t>
            </w:r>
            <w:r w:rsidRPr="00666E77" w:rsidR="004543BC">
              <w:rPr>
                <w:sz w:val="22"/>
                <w:szCs w:val="22"/>
                <w:lang w:eastAsia="en-US"/>
              </w:rPr>
              <w:t>.</w:t>
            </w:r>
          </w:p>
        </w:tc>
        <w:tc>
          <w:tcPr>
            <w:tcW w:w="1311" w:type="pct"/>
            <w:tcBorders>
              <w:top w:val="single" w:color="000000" w:sz="6" w:space="0"/>
              <w:left w:val="single" w:color="000000" w:sz="6" w:space="0"/>
              <w:bottom w:val="single" w:color="000000" w:sz="6" w:space="0"/>
              <w:right w:val="single" w:color="000000" w:sz="6" w:space="0"/>
            </w:tcBorders>
            <w:hideMark/>
          </w:tcPr>
          <w:p w:rsidRPr="00666E77" w:rsidR="004543BC" w:rsidP="009A4A7C" w:rsidRDefault="004543BC">
            <w:pPr>
              <w:pStyle w:val="naisc"/>
              <w:spacing w:before="0" w:after="0"/>
              <w:jc w:val="both"/>
            </w:pPr>
            <w:r w:rsidRPr="00666E77">
              <w:rPr>
                <w:sz w:val="22"/>
                <w:szCs w:val="22"/>
              </w:rPr>
              <w:t>Likumprojekta 3.pants:</w:t>
            </w:r>
          </w:p>
          <w:p w:rsidRPr="00666E77" w:rsidR="004543BC" w:rsidP="009A4A7C" w:rsidRDefault="004543BC">
            <w:pPr>
              <w:pStyle w:val="naisc"/>
              <w:spacing w:before="0" w:after="0"/>
              <w:jc w:val="both"/>
            </w:pPr>
          </w:p>
          <w:p w:rsidRPr="00666E77" w:rsidR="004543BC" w:rsidP="009A4A7C" w:rsidRDefault="00372E80">
            <w:pPr>
              <w:pStyle w:val="ParastaisWeb"/>
              <w:spacing w:before="0" w:beforeAutospacing="0" w:after="0" w:afterAutospacing="0"/>
              <w:jc w:val="both"/>
            </w:pPr>
            <w:r>
              <w:rPr>
                <w:sz w:val="22"/>
                <w:szCs w:val="22"/>
              </w:rPr>
              <w:t xml:space="preserve">3. </w:t>
            </w:r>
            <w:r w:rsidRPr="00666E77" w:rsidR="004543BC">
              <w:rPr>
                <w:sz w:val="22"/>
                <w:szCs w:val="22"/>
              </w:rPr>
              <w:t>9.pantā:</w:t>
            </w:r>
          </w:p>
          <w:p w:rsidRPr="00666E77" w:rsidR="00D231AF" w:rsidP="009A4A7C" w:rsidRDefault="004543BC">
            <w:pPr>
              <w:pStyle w:val="ParastaisWeb"/>
              <w:spacing w:before="0" w:beforeAutospacing="0" w:after="0" w:afterAutospacing="0"/>
              <w:jc w:val="both"/>
            </w:pPr>
            <w:r w:rsidRPr="00666E77">
              <w:rPr>
                <w:sz w:val="22"/>
                <w:szCs w:val="22"/>
              </w:rPr>
              <w:t>[..]</w:t>
            </w:r>
          </w:p>
          <w:p w:rsidRPr="00666E77" w:rsidR="004543BC" w:rsidP="009A4A7C" w:rsidRDefault="004543BC">
            <w:pPr>
              <w:pStyle w:val="ParastaisWeb"/>
              <w:spacing w:before="0" w:beforeAutospacing="0" w:after="0" w:afterAutospacing="0"/>
              <w:jc w:val="both"/>
            </w:pPr>
            <w:r w:rsidRPr="00666E77">
              <w:rPr>
                <w:sz w:val="22"/>
                <w:szCs w:val="22"/>
              </w:rPr>
              <w:t>izteikt sestās daļas otro teikumu šādā redakcijā:</w:t>
            </w:r>
          </w:p>
          <w:p w:rsidRPr="00666E77" w:rsidR="004543BC" w:rsidP="00372E80" w:rsidRDefault="004543BC">
            <w:pPr>
              <w:pStyle w:val="ParastaisWeb"/>
              <w:spacing w:before="0" w:beforeAutospacing="0" w:after="0" w:afterAutospacing="0"/>
              <w:jc w:val="both"/>
            </w:pPr>
            <w:r w:rsidRPr="00666E77">
              <w:rPr>
                <w:sz w:val="22"/>
                <w:szCs w:val="22"/>
              </w:rPr>
              <w:t>„Ja arī pēc atkārtotas pieteikšanās muzejs netiek akreditēts, muzeja dibinātājs izvērtē par muzeja darbu atbildīgās amatpersonas atbildību un pieņem lēmumu par muzeja turpmāko darbību.”</w:t>
            </w:r>
          </w:p>
        </w:tc>
        <w:tc>
          <w:tcPr>
            <w:tcW w:w="1133" w:type="pct"/>
            <w:tcBorders>
              <w:top w:val="single" w:color="000000" w:sz="6" w:space="0"/>
              <w:left w:val="single" w:color="000000" w:sz="6" w:space="0"/>
              <w:bottom w:val="single" w:color="000000" w:sz="6" w:space="0"/>
              <w:right w:val="single" w:color="000000" w:sz="6" w:space="0"/>
            </w:tcBorders>
            <w:hideMark/>
          </w:tcPr>
          <w:p w:rsidRPr="00666E77" w:rsidR="004543BC" w:rsidP="009A4A7C" w:rsidRDefault="004543BC">
            <w:pPr>
              <w:jc w:val="both"/>
              <w:rPr>
                <w:b/>
              </w:rPr>
            </w:pPr>
            <w:r w:rsidRPr="00666E77">
              <w:rPr>
                <w:b/>
                <w:sz w:val="22"/>
                <w:szCs w:val="22"/>
              </w:rPr>
              <w:t>Latvijas Muzeju padome:</w:t>
            </w:r>
          </w:p>
          <w:p w:rsidRPr="00666E77" w:rsidR="004543BC" w:rsidP="00666E77" w:rsidRDefault="004543BC">
            <w:pPr>
              <w:jc w:val="both"/>
              <w:rPr>
                <w:b/>
              </w:rPr>
            </w:pPr>
            <w:r w:rsidRPr="00666E77">
              <w:rPr>
                <w:sz w:val="22"/>
                <w:szCs w:val="22"/>
              </w:rPr>
              <w:t xml:space="preserve">Likumprojekta 3. pantā otro teikumu izteikt šādā redakcijā: “Ja arī pēc atkārtotas pieteikšanās muzejs netiek akreditēts, institūcija, kuras padotībā atrodas attiecīgais muzejs, izvērtē par muzeja darbu </w:t>
            </w:r>
            <w:r w:rsidRPr="00666E77">
              <w:rPr>
                <w:bCs/>
                <w:sz w:val="22"/>
                <w:szCs w:val="22"/>
              </w:rPr>
              <w:t>atbildīgo amatpersonu</w:t>
            </w:r>
            <w:r w:rsidRPr="00666E77">
              <w:rPr>
                <w:sz w:val="22"/>
                <w:szCs w:val="22"/>
              </w:rPr>
              <w:t xml:space="preserve"> atbildību un pieņem lēmumu par muzeja turpmāko darbību”</w:t>
            </w:r>
            <w:r w:rsidRPr="00666E77" w:rsidR="00666E77">
              <w:rPr>
                <w:sz w:val="22"/>
                <w:szCs w:val="22"/>
              </w:rPr>
              <w:t>.</w:t>
            </w:r>
          </w:p>
        </w:tc>
        <w:tc>
          <w:tcPr>
            <w:tcW w:w="1061" w:type="pct"/>
            <w:tcBorders>
              <w:top w:val="single" w:color="000000" w:sz="6" w:space="0"/>
              <w:left w:val="single" w:color="000000" w:sz="6" w:space="0"/>
              <w:bottom w:val="single" w:color="000000" w:sz="6" w:space="0"/>
              <w:right w:val="single" w:color="000000" w:sz="6" w:space="0"/>
            </w:tcBorders>
            <w:hideMark/>
          </w:tcPr>
          <w:p w:rsidRPr="00666E77" w:rsidR="004543BC" w:rsidP="004543BC" w:rsidRDefault="004543BC">
            <w:pPr>
              <w:pStyle w:val="naisc"/>
              <w:spacing w:before="0" w:after="0"/>
              <w:ind w:firstLine="32"/>
              <w:rPr>
                <w:b/>
              </w:rPr>
            </w:pPr>
            <w:r w:rsidRPr="00666E77">
              <w:rPr>
                <w:b/>
                <w:sz w:val="22"/>
                <w:szCs w:val="22"/>
              </w:rPr>
              <w:t>Ņemts vērā</w:t>
            </w:r>
          </w:p>
          <w:p w:rsidRPr="00666E77" w:rsidR="00BA591B" w:rsidP="003606D7" w:rsidRDefault="00BA591B">
            <w:pPr>
              <w:pStyle w:val="naisc"/>
              <w:spacing w:before="0" w:after="0"/>
              <w:ind w:firstLine="32"/>
              <w:jc w:val="both"/>
            </w:pPr>
            <w:r w:rsidRPr="00666E77">
              <w:rPr>
                <w:sz w:val="22"/>
                <w:szCs w:val="22"/>
              </w:rPr>
              <w:t xml:space="preserve">Likumprojekta </w:t>
            </w:r>
            <w:r w:rsidR="003606D7">
              <w:rPr>
                <w:sz w:val="22"/>
                <w:szCs w:val="22"/>
              </w:rPr>
              <w:t>3.</w:t>
            </w:r>
            <w:r w:rsidRPr="00666E77">
              <w:rPr>
                <w:sz w:val="22"/>
                <w:szCs w:val="22"/>
              </w:rPr>
              <w:t xml:space="preserve">pants precizēts, nosakot, </w:t>
            </w:r>
            <w:r w:rsidR="003606D7">
              <w:rPr>
                <w:sz w:val="22"/>
                <w:szCs w:val="22"/>
              </w:rPr>
              <w:t>ja muzejs atkārtoti netiek akreditēts,</w:t>
            </w:r>
            <w:r w:rsidRPr="00666E77">
              <w:rPr>
                <w:sz w:val="22"/>
                <w:szCs w:val="22"/>
              </w:rPr>
              <w:t xml:space="preserve"> </w:t>
            </w:r>
            <w:r w:rsidRPr="00666E77" w:rsidR="003606D7">
              <w:rPr>
                <w:sz w:val="22"/>
                <w:szCs w:val="22"/>
              </w:rPr>
              <w:t>institūcija, kuras padotībā atrodas attiecīgais muzejs,</w:t>
            </w:r>
            <w:r w:rsidR="003606D7">
              <w:rPr>
                <w:sz w:val="22"/>
                <w:szCs w:val="22"/>
              </w:rPr>
              <w:t xml:space="preserve"> </w:t>
            </w:r>
            <w:r w:rsidRPr="00666E77">
              <w:rPr>
                <w:sz w:val="22"/>
                <w:szCs w:val="22"/>
              </w:rPr>
              <w:t>izvērtē par muzeja darbu atbildīgo amatpersonu atbildību.</w:t>
            </w:r>
          </w:p>
        </w:tc>
        <w:tc>
          <w:tcPr>
            <w:tcW w:w="1322" w:type="pct"/>
            <w:tcBorders>
              <w:top w:val="single" w:color="auto" w:sz="4" w:space="0"/>
              <w:left w:val="single" w:color="auto" w:sz="4" w:space="0"/>
              <w:bottom w:val="single" w:color="auto" w:sz="4" w:space="0"/>
              <w:right w:val="single" w:color="auto" w:sz="4" w:space="0"/>
            </w:tcBorders>
            <w:hideMark/>
          </w:tcPr>
          <w:p w:rsidRPr="009A404C" w:rsidR="00666E77" w:rsidP="00666E77" w:rsidRDefault="00666E77">
            <w:pPr>
              <w:jc w:val="both"/>
            </w:pPr>
            <w:r w:rsidRPr="009A404C">
              <w:rPr>
                <w:sz w:val="22"/>
                <w:szCs w:val="22"/>
              </w:rPr>
              <w:t xml:space="preserve">Precizēts likumprojekta </w:t>
            </w:r>
            <w:r>
              <w:rPr>
                <w:sz w:val="22"/>
                <w:szCs w:val="22"/>
              </w:rPr>
              <w:t>3</w:t>
            </w:r>
            <w:r w:rsidRPr="009A404C">
              <w:rPr>
                <w:sz w:val="22"/>
                <w:szCs w:val="22"/>
              </w:rPr>
              <w:t>.pants šādā redakcijā:</w:t>
            </w:r>
          </w:p>
          <w:p w:rsidR="00666E77" w:rsidP="00BA591B" w:rsidRDefault="00666E77">
            <w:pPr>
              <w:pStyle w:val="ParastaisWeb"/>
              <w:spacing w:before="0" w:beforeAutospacing="0" w:after="0" w:afterAutospacing="0"/>
              <w:jc w:val="both"/>
            </w:pPr>
          </w:p>
          <w:p w:rsidRPr="00091BD3" w:rsidR="002F32F8" w:rsidP="002F32F8" w:rsidRDefault="002F32F8">
            <w:pPr>
              <w:pStyle w:val="ParastaisWeb"/>
              <w:spacing w:before="0" w:beforeAutospacing="0" w:after="0" w:afterAutospacing="0"/>
              <w:jc w:val="both"/>
            </w:pPr>
            <w:r>
              <w:rPr>
                <w:sz w:val="22"/>
                <w:szCs w:val="22"/>
              </w:rPr>
              <w:t>„</w:t>
            </w:r>
            <w:r w:rsidRPr="00091BD3">
              <w:rPr>
                <w:sz w:val="22"/>
                <w:szCs w:val="22"/>
              </w:rPr>
              <w:t>3. Izteikt 9.panta sestās daļas otro teikumu šādā redakcijā:</w:t>
            </w:r>
          </w:p>
          <w:p w:rsidRPr="00666E77" w:rsidR="004543BC" w:rsidP="002F32F8" w:rsidRDefault="002F32F8">
            <w:pPr>
              <w:pStyle w:val="ParastaisWeb"/>
              <w:spacing w:before="0" w:beforeAutospacing="0" w:after="0" w:afterAutospacing="0"/>
              <w:jc w:val="both"/>
            </w:pPr>
            <w:r w:rsidRPr="00091BD3">
              <w:rPr>
                <w:sz w:val="22"/>
                <w:szCs w:val="22"/>
              </w:rPr>
              <w:t>„Ja arī pēc atkārtotas pieteikšanās muzejs netiek akreditēts, institūcija, kuras padotībā atrodas attiecīgais muzejs, izvērtē par muzeja darbu atbildīgo amatpersonu atbildību un pieņem lēmumu par muzeja turpmāko darbību.”</w:t>
            </w:r>
            <w:r>
              <w:rPr>
                <w:sz w:val="22"/>
                <w:szCs w:val="22"/>
              </w:rPr>
              <w:t>”</w:t>
            </w:r>
          </w:p>
        </w:tc>
      </w:tr>
      <w:tr w:rsidRPr="005B4969" w:rsidR="00A80F3E" w:rsidTr="000501C0">
        <w:tc>
          <w:tcPr>
            <w:tcW w:w="173" w:type="pct"/>
            <w:tcBorders>
              <w:top w:val="single" w:color="000000" w:sz="6" w:space="0"/>
              <w:left w:val="single" w:color="000000" w:sz="6" w:space="0"/>
              <w:bottom w:val="single" w:color="000000" w:sz="6" w:space="0"/>
              <w:right w:val="single" w:color="000000" w:sz="6" w:space="0"/>
            </w:tcBorders>
            <w:hideMark/>
          </w:tcPr>
          <w:p w:rsidRPr="005B4969" w:rsidR="00A7144C" w:rsidP="005B4969" w:rsidRDefault="007F6F81">
            <w:pPr>
              <w:pStyle w:val="naisc"/>
              <w:spacing w:before="0" w:after="0"/>
              <w:rPr>
                <w:lang w:eastAsia="en-US"/>
              </w:rPr>
            </w:pPr>
            <w:r>
              <w:rPr>
                <w:sz w:val="22"/>
                <w:szCs w:val="22"/>
                <w:lang w:eastAsia="en-US"/>
              </w:rPr>
              <w:t>7</w:t>
            </w:r>
            <w:r w:rsidRPr="005B4969" w:rsidR="00A7144C">
              <w:rPr>
                <w:sz w:val="22"/>
                <w:szCs w:val="22"/>
                <w:lang w:eastAsia="en-US"/>
              </w:rPr>
              <w:t>.</w:t>
            </w:r>
          </w:p>
        </w:tc>
        <w:tc>
          <w:tcPr>
            <w:tcW w:w="1311" w:type="pct"/>
            <w:tcBorders>
              <w:top w:val="single" w:color="000000" w:sz="6" w:space="0"/>
              <w:left w:val="single" w:color="000000" w:sz="6" w:space="0"/>
              <w:bottom w:val="single" w:color="000000" w:sz="6" w:space="0"/>
              <w:right w:val="single" w:color="000000" w:sz="6" w:space="0"/>
            </w:tcBorders>
            <w:hideMark/>
          </w:tcPr>
          <w:p w:rsidRPr="005B4969" w:rsidR="00A7144C" w:rsidP="005B4969" w:rsidRDefault="00A7144C">
            <w:pPr>
              <w:pStyle w:val="naisc"/>
              <w:spacing w:before="0" w:after="0"/>
              <w:jc w:val="both"/>
            </w:pPr>
            <w:r w:rsidRPr="005B4969">
              <w:rPr>
                <w:sz w:val="22"/>
                <w:szCs w:val="22"/>
              </w:rPr>
              <w:t>Likumprojekta 4.pants:</w:t>
            </w:r>
          </w:p>
          <w:p w:rsidRPr="005B4969" w:rsidR="00A7144C" w:rsidP="005B4969" w:rsidRDefault="00A7144C">
            <w:pPr>
              <w:pStyle w:val="naisc"/>
              <w:spacing w:before="0" w:after="0"/>
              <w:jc w:val="both"/>
            </w:pPr>
          </w:p>
          <w:p w:rsidRPr="005B4969" w:rsidR="00A735A2" w:rsidP="005B4969" w:rsidRDefault="00A735A2">
            <w:r w:rsidRPr="005B4969">
              <w:rPr>
                <w:sz w:val="22"/>
                <w:szCs w:val="22"/>
              </w:rPr>
              <w:t xml:space="preserve">4. </w:t>
            </w:r>
            <w:r w:rsidRPr="005B4969" w:rsidR="00A7144C">
              <w:rPr>
                <w:sz w:val="22"/>
                <w:szCs w:val="22"/>
              </w:rPr>
              <w:t>10.pantā</w:t>
            </w:r>
          </w:p>
          <w:p w:rsidRPr="005B4969" w:rsidR="00A7144C" w:rsidP="005B4969" w:rsidRDefault="007B2A79">
            <w:r w:rsidRPr="005B4969">
              <w:rPr>
                <w:sz w:val="22"/>
                <w:szCs w:val="22"/>
              </w:rPr>
              <w:t>[..]</w:t>
            </w:r>
          </w:p>
          <w:p w:rsidRPr="005B4969" w:rsidR="00A7144C" w:rsidP="005B4969" w:rsidRDefault="00A7144C">
            <w:pPr>
              <w:jc w:val="both"/>
            </w:pPr>
            <w:r w:rsidRPr="005B4969">
              <w:rPr>
                <w:sz w:val="22"/>
                <w:szCs w:val="22"/>
              </w:rPr>
              <w:t>papildināt pirmo daļu ar 8. punktu šādā redakcijā:</w:t>
            </w:r>
          </w:p>
          <w:p w:rsidRPr="005B4969" w:rsidR="00A7144C" w:rsidP="005B4969" w:rsidRDefault="00A7144C">
            <w:pPr>
              <w:jc w:val="both"/>
            </w:pPr>
            <w:r w:rsidRPr="005B4969">
              <w:rPr>
                <w:sz w:val="22"/>
                <w:szCs w:val="22"/>
              </w:rPr>
              <w:t xml:space="preserve">„8) izveidot muzeja konsultatīvo padomi, kuras darbības mērķis ir sniegt priekšlikumus ar muzeja darbību saistītajos jautājumos. Muzeja </w:t>
            </w:r>
            <w:r w:rsidRPr="005B4969">
              <w:rPr>
                <w:sz w:val="22"/>
                <w:szCs w:val="22"/>
              </w:rPr>
              <w:lastRenderedPageBreak/>
              <w:t>konsultatīvās padomes kompetenci nosaka attiecīgā muzeja direktors;</w:t>
            </w:r>
          </w:p>
          <w:p w:rsidRPr="005B4969" w:rsidR="00A7144C" w:rsidP="005B4969" w:rsidRDefault="00A7144C">
            <w:pPr>
              <w:jc w:val="both"/>
            </w:pPr>
            <w:r w:rsidRPr="005B4969">
              <w:rPr>
                <w:sz w:val="22"/>
                <w:szCs w:val="22"/>
              </w:rPr>
              <w:t>[..]”</w:t>
            </w:r>
          </w:p>
        </w:tc>
        <w:tc>
          <w:tcPr>
            <w:tcW w:w="1133" w:type="pct"/>
            <w:tcBorders>
              <w:top w:val="single" w:color="000000" w:sz="6" w:space="0"/>
              <w:left w:val="single" w:color="000000" w:sz="6" w:space="0"/>
              <w:bottom w:val="single" w:color="000000" w:sz="6" w:space="0"/>
              <w:right w:val="single" w:color="000000" w:sz="6" w:space="0"/>
            </w:tcBorders>
            <w:hideMark/>
          </w:tcPr>
          <w:p w:rsidRPr="005B4969" w:rsidR="00A7144C" w:rsidP="005B4969" w:rsidRDefault="00A7144C">
            <w:pPr>
              <w:jc w:val="both"/>
              <w:rPr>
                <w:b/>
              </w:rPr>
            </w:pPr>
            <w:r w:rsidRPr="005B4969">
              <w:rPr>
                <w:b/>
                <w:sz w:val="22"/>
                <w:szCs w:val="22"/>
              </w:rPr>
              <w:lastRenderedPageBreak/>
              <w:t>Korupcijas novēršanas un apkarošanas birojs:</w:t>
            </w:r>
          </w:p>
          <w:p w:rsidR="00A7144C" w:rsidP="005B4969" w:rsidRDefault="00A7144C">
            <w:pPr>
              <w:jc w:val="both"/>
            </w:pPr>
            <w:r w:rsidRPr="005B4969">
              <w:rPr>
                <w:sz w:val="22"/>
                <w:szCs w:val="22"/>
              </w:rPr>
              <w:t xml:space="preserve">Likumprojekta 4.pants paredz papildināt Muzeju likuma 10.panta pirmo daļu ar 8. punktu, kas paredz muzejiem tiesības izveidot muzeja konsultatīvo padomi, kuras darbības mērķis ir sniegt priekšlikumus ar muzeja darbību saistītajos jautājumos. </w:t>
            </w:r>
            <w:r w:rsidRPr="005B4969">
              <w:rPr>
                <w:sz w:val="22"/>
                <w:szCs w:val="22"/>
              </w:rPr>
              <w:lastRenderedPageBreak/>
              <w:t>Lūdzam papildināt likumprojekta anotāciju ar izvērstāku konsultatīvās padomes tiesību un pienākumu ietvaru, pamatojot tās nepieciešamību un lomu</w:t>
            </w:r>
            <w:r w:rsidRPr="005B4969" w:rsidR="00A735A2">
              <w:rPr>
                <w:sz w:val="22"/>
                <w:szCs w:val="22"/>
              </w:rPr>
              <w:t xml:space="preserve"> muzeja darbības nodrošināšanā.</w:t>
            </w:r>
          </w:p>
          <w:p w:rsidRPr="005B4969" w:rsidR="004C31C5" w:rsidP="005B4969" w:rsidRDefault="004C31C5">
            <w:pPr>
              <w:jc w:val="both"/>
              <w:rPr>
                <w:b/>
              </w:rPr>
            </w:pPr>
          </w:p>
          <w:p w:rsidRPr="005B4969" w:rsidR="00A7144C" w:rsidP="005B4969" w:rsidRDefault="00A7144C">
            <w:pPr>
              <w:jc w:val="both"/>
              <w:rPr>
                <w:b/>
              </w:rPr>
            </w:pPr>
            <w:r w:rsidRPr="005B4969">
              <w:rPr>
                <w:b/>
                <w:sz w:val="22"/>
                <w:szCs w:val="22"/>
              </w:rPr>
              <w:t>Latvijas Muzeja padome:</w:t>
            </w:r>
          </w:p>
          <w:p w:rsidRPr="005B4969" w:rsidR="00A7144C" w:rsidP="005B4969" w:rsidRDefault="00A7144C">
            <w:pPr>
              <w:jc w:val="both"/>
            </w:pPr>
            <w:r w:rsidRPr="005B4969">
              <w:rPr>
                <w:sz w:val="22"/>
                <w:szCs w:val="22"/>
              </w:rPr>
              <w:t xml:space="preserve">Likumprojekta 4. pantā, kas paredz Muzeju likuma 10. panta pirmo daļu papildināt ar 8. punktu, izteikt to šādā redakcijā: </w:t>
            </w:r>
          </w:p>
          <w:p w:rsidRPr="005B4969" w:rsidR="00A7144C" w:rsidP="005B4969" w:rsidRDefault="00A7144C">
            <w:pPr>
              <w:jc w:val="both"/>
              <w:rPr>
                <w:b/>
              </w:rPr>
            </w:pPr>
            <w:r w:rsidRPr="005B4969">
              <w:rPr>
                <w:sz w:val="22"/>
                <w:szCs w:val="22"/>
              </w:rPr>
              <w:t xml:space="preserve">“8) izveidot muzeja konsultatīvo padomi, kuras darbības mērķis ir sniegt priekšlikumus ar muzeja darbību saistītajos jautājumos. Muzeja konsultatīvās padomes kompetenci nosaka attiecīgā muzeja direktors </w:t>
            </w:r>
            <w:r w:rsidRPr="005B4969">
              <w:rPr>
                <w:bCs/>
                <w:sz w:val="22"/>
                <w:szCs w:val="22"/>
              </w:rPr>
              <w:t>vai vadītājs.</w:t>
            </w:r>
          </w:p>
        </w:tc>
        <w:tc>
          <w:tcPr>
            <w:tcW w:w="1061" w:type="pct"/>
            <w:tcBorders>
              <w:top w:val="single" w:color="000000" w:sz="6" w:space="0"/>
              <w:left w:val="single" w:color="000000" w:sz="6" w:space="0"/>
              <w:bottom w:val="single" w:color="000000" w:sz="6" w:space="0"/>
              <w:right w:val="single" w:color="000000" w:sz="6" w:space="0"/>
            </w:tcBorders>
            <w:hideMark/>
          </w:tcPr>
          <w:p w:rsidRPr="005B4969" w:rsidR="00A7144C" w:rsidP="005B4969" w:rsidRDefault="00A7144C">
            <w:pPr>
              <w:pStyle w:val="naisc"/>
              <w:spacing w:before="0" w:after="0"/>
              <w:rPr>
                <w:b/>
              </w:rPr>
            </w:pPr>
            <w:r w:rsidRPr="005B4969">
              <w:rPr>
                <w:b/>
                <w:sz w:val="22"/>
                <w:szCs w:val="22"/>
              </w:rPr>
              <w:lastRenderedPageBreak/>
              <w:t>Ņemts vērā</w:t>
            </w:r>
          </w:p>
          <w:p w:rsidRPr="005B4969" w:rsidR="00A7144C" w:rsidP="005B4969" w:rsidRDefault="00A7144C">
            <w:pPr>
              <w:pStyle w:val="naisc"/>
              <w:spacing w:before="0" w:after="0"/>
              <w:jc w:val="both"/>
              <w:rPr>
                <w:lang w:eastAsia="en-US"/>
              </w:rPr>
            </w:pPr>
            <w:r w:rsidRPr="005B4969">
              <w:rPr>
                <w:sz w:val="22"/>
                <w:szCs w:val="22"/>
              </w:rPr>
              <w:t xml:space="preserve">Papildināts </w:t>
            </w:r>
            <w:r w:rsidRPr="005B4969" w:rsidR="009B068E">
              <w:rPr>
                <w:sz w:val="22"/>
                <w:szCs w:val="22"/>
              </w:rPr>
              <w:t>l</w:t>
            </w:r>
            <w:r w:rsidRPr="005B4969">
              <w:rPr>
                <w:sz w:val="22"/>
                <w:szCs w:val="22"/>
              </w:rPr>
              <w:t>ikumprojekta sākotnējās ietekmes novērtējuma ziņojuma (anotācijas) I sadaļas 2.punkts ar informāciju par Muzeja konsultatīvās padomes nepieciešamību un lomu muzeja darbības nodrošināšanā</w:t>
            </w:r>
            <w:r w:rsidRPr="005B4969" w:rsidR="009B068E">
              <w:rPr>
                <w:sz w:val="22"/>
                <w:szCs w:val="22"/>
              </w:rPr>
              <w:t>.</w:t>
            </w:r>
          </w:p>
          <w:p w:rsidRPr="005B4969" w:rsidR="00A7144C" w:rsidP="005B4969" w:rsidRDefault="00A7144C">
            <w:pPr>
              <w:pStyle w:val="naisc"/>
              <w:spacing w:before="0" w:after="0"/>
              <w:jc w:val="both"/>
              <w:rPr>
                <w:b/>
              </w:rPr>
            </w:pPr>
            <w:r w:rsidRPr="005B4969">
              <w:rPr>
                <w:sz w:val="22"/>
                <w:szCs w:val="22"/>
                <w:lang w:eastAsia="en-US"/>
              </w:rPr>
              <w:lastRenderedPageBreak/>
              <w:t>Likumprojekta 4.pantā precizēta Muzeja likuma 10</w:t>
            </w:r>
            <w:r w:rsidRPr="005B4969">
              <w:rPr>
                <w:sz w:val="22"/>
                <w:szCs w:val="22"/>
              </w:rPr>
              <w:t xml:space="preserve">.panta pirmās daļas 8.punkta redakcija </w:t>
            </w:r>
            <w:r w:rsidRPr="005B4969" w:rsidR="00B5384C">
              <w:rPr>
                <w:sz w:val="22"/>
                <w:szCs w:val="22"/>
              </w:rPr>
              <w:t>nosakot</w:t>
            </w:r>
            <w:r w:rsidRPr="005B4969">
              <w:rPr>
                <w:sz w:val="22"/>
                <w:szCs w:val="22"/>
              </w:rPr>
              <w:t>, ka muzeja konsultatīvās padomes kompetenci nosaka attiecīgā muzeja direktors vai vadītājs.</w:t>
            </w:r>
          </w:p>
        </w:tc>
        <w:tc>
          <w:tcPr>
            <w:tcW w:w="1322" w:type="pct"/>
            <w:tcBorders>
              <w:top w:val="single" w:color="auto" w:sz="4" w:space="0"/>
              <w:left w:val="single" w:color="auto" w:sz="4" w:space="0"/>
              <w:bottom w:val="single" w:color="auto" w:sz="4" w:space="0"/>
              <w:right w:val="single" w:color="auto" w:sz="4" w:space="0"/>
            </w:tcBorders>
            <w:hideMark/>
          </w:tcPr>
          <w:p w:rsidRPr="005B4969" w:rsidR="00A7144C" w:rsidP="005B4969" w:rsidRDefault="00A7144C">
            <w:pPr>
              <w:jc w:val="both"/>
              <w:rPr>
                <w:lang w:eastAsia="en-US"/>
              </w:rPr>
            </w:pPr>
            <w:r w:rsidRPr="005B4969">
              <w:rPr>
                <w:sz w:val="22"/>
                <w:szCs w:val="22"/>
              </w:rPr>
              <w:lastRenderedPageBreak/>
              <w:t>Papildināts likumprojekta sākotnējās ietekmes novērtējuma ziņojuma (anotācijas) I sadaļas 2.punkts šādā redakcijā:</w:t>
            </w:r>
          </w:p>
          <w:p w:rsidRPr="005B4969" w:rsidR="00A7144C" w:rsidP="005B4969" w:rsidRDefault="00A7144C">
            <w:pPr>
              <w:jc w:val="both"/>
              <w:rPr>
                <w:shd w:val="clear" w:color="auto" w:fill="FFFFFF"/>
              </w:rPr>
            </w:pPr>
          </w:p>
          <w:p w:rsidRPr="005B4969" w:rsidR="005B4969" w:rsidP="005B4969" w:rsidRDefault="00A7144C">
            <w:pPr>
              <w:pStyle w:val="naisc"/>
              <w:spacing w:before="0" w:after="0"/>
              <w:jc w:val="both"/>
            </w:pPr>
            <w:r w:rsidRPr="005B4969">
              <w:rPr>
                <w:sz w:val="22"/>
                <w:szCs w:val="22"/>
              </w:rPr>
              <w:t>„[..]</w:t>
            </w:r>
            <w:r w:rsidRPr="005B4969" w:rsidR="005B4969">
              <w:rPr>
                <w:sz w:val="22"/>
                <w:szCs w:val="22"/>
              </w:rPr>
              <w:t xml:space="preserve"> </w:t>
            </w:r>
            <w:r w:rsidRPr="005B4969" w:rsidR="005B4969">
              <w:rPr>
                <w:b/>
                <w:i/>
                <w:sz w:val="22"/>
                <w:szCs w:val="22"/>
              </w:rPr>
              <w:t>Muzeja konsultatīvā padome</w:t>
            </w:r>
          </w:p>
          <w:p w:rsidRPr="005B4969" w:rsidR="005B4969" w:rsidP="005B4969" w:rsidRDefault="005B4969">
            <w:pPr>
              <w:pStyle w:val="naisc"/>
              <w:spacing w:before="0" w:after="0"/>
              <w:jc w:val="both"/>
            </w:pPr>
            <w:r w:rsidRPr="005B4969">
              <w:rPr>
                <w:sz w:val="22"/>
                <w:szCs w:val="22"/>
              </w:rPr>
              <w:t xml:space="preserve">Šobrīd Muzeju likums nenosaka pienākumu muzeja direktoram vai vadītājam izveidot konsultatīvu padomi attiecīgajam muzejam, arī </w:t>
            </w:r>
            <w:r w:rsidRPr="005B4969">
              <w:rPr>
                <w:sz w:val="22"/>
                <w:szCs w:val="22"/>
              </w:rPr>
              <w:lastRenderedPageBreak/>
              <w:t xml:space="preserve">Likumprojekts neparedz, ka ikvienam muzejam obligāti ir jāveido šāda padome. Taču prakse liecina, ka atsevišķos gan valsts, gan pašvaldības, gan autonomajos muzejos saskaņā ar to darbību regulējošajiem normatīvajiem aktiem darbojas muzeju atbalstošas organizācijas, kuras sniedz konsultācijas muzeja attīstības jautājumos. Likumprojekta mērķis ir rosināt arvien vairāk un vairāk muzejiem veidot šādas padomes, iesaistot vietējās sabiedrības pārstāvjus un nepieciešamo nozaru speciālistus muzeja darbības attīstības jautājumu risināšanā, īpaši gadījumos, kad muzejā strādā tikai viens vai divi speciālisti. Muzejos, kuros ir izveidotas šādas padomes, tās funkcijas tipiski ietver konsultācijas muzeja darba </w:t>
            </w:r>
            <w:proofErr w:type="spellStart"/>
            <w:r w:rsidRPr="005B4969">
              <w:rPr>
                <w:sz w:val="22"/>
                <w:szCs w:val="22"/>
              </w:rPr>
              <w:t>efektivizēšanai</w:t>
            </w:r>
            <w:proofErr w:type="spellEnd"/>
            <w:r w:rsidRPr="005B4969">
              <w:rPr>
                <w:sz w:val="22"/>
                <w:szCs w:val="22"/>
              </w:rPr>
              <w:t xml:space="preserve"> šādās jomās:</w:t>
            </w:r>
          </w:p>
          <w:p w:rsidR="004E5FA8" w:rsidP="005B4969" w:rsidRDefault="005B4969">
            <w:pPr>
              <w:pStyle w:val="naisc"/>
              <w:numPr>
                <w:ilvl w:val="0"/>
                <w:numId w:val="20"/>
              </w:numPr>
              <w:spacing w:before="0" w:after="0"/>
              <w:ind w:left="470" w:hanging="357"/>
              <w:jc w:val="both"/>
            </w:pPr>
            <w:r w:rsidRPr="005B4969">
              <w:rPr>
                <w:sz w:val="22"/>
                <w:szCs w:val="22"/>
              </w:rPr>
              <w:t>muzeja stratēģisko un kārtējā gada aktivitāšu plānu un ziņojumu izskatīšana un apstiprināšana;</w:t>
            </w:r>
          </w:p>
          <w:p w:rsidR="004E5FA8" w:rsidP="005B4969" w:rsidRDefault="005B4969">
            <w:pPr>
              <w:pStyle w:val="naisc"/>
              <w:numPr>
                <w:ilvl w:val="0"/>
                <w:numId w:val="20"/>
              </w:numPr>
              <w:spacing w:before="0" w:after="0"/>
              <w:ind w:left="470" w:hanging="357"/>
              <w:jc w:val="both"/>
            </w:pPr>
            <w:r w:rsidRPr="004E5FA8">
              <w:rPr>
                <w:sz w:val="22"/>
                <w:szCs w:val="22"/>
              </w:rPr>
              <w:t>muzeja krājuma, pētniecības un komunikācijas politiku apspriešana un saskaņošana;</w:t>
            </w:r>
          </w:p>
          <w:p w:rsidR="004E5FA8" w:rsidP="005B4969" w:rsidRDefault="005B4969">
            <w:pPr>
              <w:pStyle w:val="naisc"/>
              <w:numPr>
                <w:ilvl w:val="0"/>
                <w:numId w:val="20"/>
              </w:numPr>
              <w:spacing w:before="0" w:after="0"/>
              <w:ind w:left="470" w:hanging="357"/>
              <w:jc w:val="both"/>
            </w:pPr>
            <w:r w:rsidRPr="004E5FA8">
              <w:rPr>
                <w:sz w:val="22"/>
                <w:szCs w:val="22"/>
              </w:rPr>
              <w:t>konsultācijas muzeja profesionālās attīstības jautājumos;</w:t>
            </w:r>
          </w:p>
          <w:p w:rsidR="004E5FA8" w:rsidP="005B4969" w:rsidRDefault="005B4969">
            <w:pPr>
              <w:pStyle w:val="naisc"/>
              <w:numPr>
                <w:ilvl w:val="0"/>
                <w:numId w:val="20"/>
              </w:numPr>
              <w:spacing w:before="0" w:after="0"/>
              <w:ind w:left="470" w:hanging="357"/>
              <w:jc w:val="both"/>
            </w:pPr>
            <w:r w:rsidRPr="004E5FA8">
              <w:rPr>
                <w:sz w:val="22"/>
                <w:szCs w:val="22"/>
              </w:rPr>
              <w:t>priekšlikumu izstrāde projektiem, kas saistīti ar muzeja darbību un to finansēšanu;</w:t>
            </w:r>
          </w:p>
          <w:p w:rsidR="004E5FA8" w:rsidP="005B4969" w:rsidRDefault="005B4969">
            <w:pPr>
              <w:pStyle w:val="naisc"/>
              <w:numPr>
                <w:ilvl w:val="0"/>
                <w:numId w:val="20"/>
              </w:numPr>
              <w:spacing w:before="0" w:after="0"/>
              <w:ind w:left="470" w:hanging="357"/>
              <w:jc w:val="both"/>
            </w:pPr>
            <w:r w:rsidRPr="004E5FA8">
              <w:rPr>
                <w:sz w:val="22"/>
                <w:szCs w:val="22"/>
              </w:rPr>
              <w:t>muzeja organizatoriskās struktūras izvērtēšana;</w:t>
            </w:r>
          </w:p>
          <w:p w:rsidRPr="005B4969" w:rsidR="00A7144C" w:rsidP="005B4969" w:rsidRDefault="005B4969">
            <w:pPr>
              <w:pStyle w:val="naisc"/>
              <w:numPr>
                <w:ilvl w:val="0"/>
                <w:numId w:val="20"/>
              </w:numPr>
              <w:spacing w:before="0" w:after="0"/>
              <w:ind w:left="470" w:hanging="357"/>
              <w:jc w:val="both"/>
            </w:pPr>
            <w:r w:rsidRPr="004E5FA8">
              <w:rPr>
                <w:sz w:val="22"/>
                <w:szCs w:val="22"/>
              </w:rPr>
              <w:t xml:space="preserve">priekšlikumu izstrāde muzeja personāla attīstībai u.c. </w:t>
            </w:r>
            <w:r w:rsidRPr="004E5FA8" w:rsidR="00A7144C">
              <w:rPr>
                <w:sz w:val="22"/>
                <w:szCs w:val="22"/>
              </w:rPr>
              <w:t>[..]”</w:t>
            </w:r>
          </w:p>
          <w:p w:rsidR="00014D45" w:rsidP="005B4969" w:rsidRDefault="00014D45">
            <w:pPr>
              <w:jc w:val="both"/>
            </w:pPr>
            <w:r w:rsidRPr="005B4969">
              <w:rPr>
                <w:sz w:val="22"/>
                <w:szCs w:val="22"/>
              </w:rPr>
              <w:lastRenderedPageBreak/>
              <w:t>Precizēts likumprojekta 4.pants šādā redakcijā:</w:t>
            </w:r>
          </w:p>
          <w:p w:rsidRPr="005B4969" w:rsidR="007C6974" w:rsidP="005B4969" w:rsidRDefault="007C6974">
            <w:pPr>
              <w:jc w:val="both"/>
            </w:pPr>
          </w:p>
          <w:p w:rsidRPr="005B4969" w:rsidR="00014D45" w:rsidP="005B4969" w:rsidRDefault="00A7144C">
            <w:r w:rsidRPr="005B4969">
              <w:rPr>
                <w:sz w:val="22"/>
                <w:szCs w:val="22"/>
              </w:rPr>
              <w:t>„</w:t>
            </w:r>
            <w:r w:rsidRPr="005B4969" w:rsidR="00014D45">
              <w:rPr>
                <w:sz w:val="22"/>
                <w:szCs w:val="22"/>
              </w:rPr>
              <w:t xml:space="preserve">4. </w:t>
            </w:r>
            <w:r w:rsidRPr="005B4969">
              <w:rPr>
                <w:sz w:val="22"/>
                <w:szCs w:val="22"/>
              </w:rPr>
              <w:t>10.pantā</w:t>
            </w:r>
          </w:p>
          <w:p w:rsidRPr="005B4969" w:rsidR="00A7144C" w:rsidP="005B4969" w:rsidRDefault="00A7144C">
            <w:r w:rsidRPr="005B4969">
              <w:rPr>
                <w:sz w:val="22"/>
                <w:szCs w:val="22"/>
              </w:rPr>
              <w:t>[..]</w:t>
            </w:r>
          </w:p>
          <w:p w:rsidRPr="005B4969" w:rsidR="00A7144C" w:rsidP="005B4969" w:rsidRDefault="00A7144C">
            <w:pPr>
              <w:jc w:val="both"/>
            </w:pPr>
            <w:r w:rsidRPr="005B4969">
              <w:rPr>
                <w:sz w:val="22"/>
                <w:szCs w:val="22"/>
              </w:rPr>
              <w:t xml:space="preserve">papildināt pirmo daļu ar 8. </w:t>
            </w:r>
            <w:r w:rsidRPr="005B4969" w:rsidR="000A4429">
              <w:rPr>
                <w:sz w:val="22"/>
                <w:szCs w:val="22"/>
              </w:rPr>
              <w:t>un 9.</w:t>
            </w:r>
            <w:r w:rsidRPr="005B4969">
              <w:rPr>
                <w:sz w:val="22"/>
                <w:szCs w:val="22"/>
              </w:rPr>
              <w:t>punktu šādā redakcijā:</w:t>
            </w:r>
          </w:p>
          <w:p w:rsidRPr="005B4969" w:rsidR="00A7144C" w:rsidP="005B4969" w:rsidRDefault="00A7144C">
            <w:pPr>
              <w:jc w:val="both"/>
            </w:pPr>
            <w:r w:rsidRPr="005B4969">
              <w:rPr>
                <w:sz w:val="22"/>
                <w:szCs w:val="22"/>
              </w:rPr>
              <w:t xml:space="preserve">„8) izveidot </w:t>
            </w:r>
            <w:r w:rsidRPr="005B4969" w:rsidR="00365E10">
              <w:rPr>
                <w:sz w:val="22"/>
                <w:szCs w:val="22"/>
              </w:rPr>
              <w:t xml:space="preserve">muzeja krājuma komisiju, kā arī </w:t>
            </w:r>
            <w:r w:rsidRPr="005B4969">
              <w:rPr>
                <w:sz w:val="22"/>
                <w:szCs w:val="22"/>
              </w:rPr>
              <w:t>muzeja konsultatīvo padomi, kuras darbības mērķis ir sniegt priekšlikumus ar muzeja darbību saistītajos jautājumos. Muzeja konsultatīvās padomes kompetenci nosaka attiecīgā muzeja direktors vai vadītājs;</w:t>
            </w:r>
          </w:p>
          <w:p w:rsidRPr="005B4969" w:rsidR="00A7144C" w:rsidP="005B4969" w:rsidRDefault="00A7144C">
            <w:pPr>
              <w:jc w:val="both"/>
            </w:pPr>
            <w:r w:rsidRPr="005B4969">
              <w:rPr>
                <w:sz w:val="22"/>
                <w:szCs w:val="22"/>
              </w:rPr>
              <w:t>[..]”</w:t>
            </w:r>
          </w:p>
        </w:tc>
      </w:tr>
      <w:tr w:rsidRPr="002A5DBC" w:rsidR="00A80F3E" w:rsidTr="000501C0">
        <w:tc>
          <w:tcPr>
            <w:tcW w:w="173" w:type="pct"/>
            <w:tcBorders>
              <w:top w:val="single" w:color="000000" w:sz="6" w:space="0"/>
              <w:left w:val="single" w:color="000000" w:sz="6" w:space="0"/>
              <w:bottom w:val="single" w:color="000000" w:sz="6" w:space="0"/>
              <w:right w:val="single" w:color="000000" w:sz="6" w:space="0"/>
            </w:tcBorders>
            <w:hideMark/>
          </w:tcPr>
          <w:p w:rsidRPr="002A5DBC" w:rsidR="00ED6E97" w:rsidP="001F7564" w:rsidRDefault="007F6F81">
            <w:pPr>
              <w:pStyle w:val="naisc"/>
              <w:spacing w:before="0" w:after="0"/>
              <w:rPr>
                <w:lang w:eastAsia="en-US"/>
              </w:rPr>
            </w:pPr>
            <w:r w:rsidRPr="002A5DBC">
              <w:rPr>
                <w:sz w:val="22"/>
                <w:szCs w:val="22"/>
                <w:lang w:eastAsia="en-US"/>
              </w:rPr>
              <w:lastRenderedPageBreak/>
              <w:t>8</w:t>
            </w:r>
            <w:r w:rsidRPr="002A5DBC" w:rsidR="00ED6E97">
              <w:rPr>
                <w:sz w:val="22"/>
                <w:szCs w:val="22"/>
                <w:lang w:eastAsia="en-US"/>
              </w:rPr>
              <w:t>.</w:t>
            </w:r>
          </w:p>
        </w:tc>
        <w:tc>
          <w:tcPr>
            <w:tcW w:w="1311" w:type="pct"/>
            <w:tcBorders>
              <w:top w:val="single" w:color="000000" w:sz="6" w:space="0"/>
              <w:left w:val="single" w:color="000000" w:sz="6" w:space="0"/>
              <w:bottom w:val="single" w:color="000000" w:sz="6" w:space="0"/>
              <w:right w:val="single" w:color="000000" w:sz="6" w:space="0"/>
            </w:tcBorders>
            <w:hideMark/>
          </w:tcPr>
          <w:p w:rsidRPr="002A5DBC" w:rsidR="00ED6E97" w:rsidP="001F7564" w:rsidRDefault="00ED6E97">
            <w:pPr>
              <w:pStyle w:val="naisc"/>
              <w:spacing w:before="0" w:after="0"/>
              <w:jc w:val="both"/>
            </w:pPr>
            <w:r w:rsidRPr="002A5DBC">
              <w:rPr>
                <w:sz w:val="22"/>
                <w:szCs w:val="22"/>
              </w:rPr>
              <w:t>Likumprojekta 5.pants:</w:t>
            </w:r>
          </w:p>
          <w:p w:rsidRPr="002A5DBC" w:rsidR="00ED6E97" w:rsidP="001F7564" w:rsidRDefault="00ED6E97">
            <w:pPr>
              <w:jc w:val="both"/>
            </w:pPr>
          </w:p>
          <w:p w:rsidRPr="002A5DBC" w:rsidR="00ED6E97" w:rsidP="001F7564" w:rsidRDefault="00E30475">
            <w:pPr>
              <w:jc w:val="both"/>
            </w:pPr>
            <w:r w:rsidRPr="002A5DBC">
              <w:rPr>
                <w:sz w:val="22"/>
                <w:szCs w:val="22"/>
              </w:rPr>
              <w:t xml:space="preserve">5. </w:t>
            </w:r>
            <w:r w:rsidRPr="002A5DBC" w:rsidR="00ED6E97">
              <w:rPr>
                <w:sz w:val="22"/>
                <w:szCs w:val="22"/>
              </w:rPr>
              <w:t>11.pantā:</w:t>
            </w:r>
          </w:p>
          <w:p w:rsidRPr="002A5DBC" w:rsidR="00ED6E97" w:rsidP="001F7564" w:rsidRDefault="00ED6E97">
            <w:pPr>
              <w:jc w:val="both"/>
            </w:pPr>
            <w:r w:rsidRPr="002A5DBC">
              <w:rPr>
                <w:sz w:val="22"/>
                <w:szCs w:val="22"/>
              </w:rPr>
              <w:t>izteikt pirmo daļu šādā redakcijā:</w:t>
            </w:r>
          </w:p>
          <w:p w:rsidRPr="002A5DBC" w:rsidR="00ED6E97" w:rsidP="001F7564" w:rsidRDefault="00ED6E97">
            <w:pPr>
              <w:pStyle w:val="naisc"/>
              <w:spacing w:before="0" w:after="0"/>
              <w:jc w:val="both"/>
            </w:pPr>
            <w:r w:rsidRPr="002A5DBC">
              <w:rPr>
                <w:sz w:val="22"/>
                <w:szCs w:val="22"/>
              </w:rPr>
              <w:t>„(1) Valsts muzeja direktoru, ņemot vērā Muzeju padomes priekšlikumu, izsludinot atklātu konkursu, pieņem darbā uz pieciem gadiem un atlaiž no darba ministrs, kura padotībā atrodas attiecīgais valsts muzejs. Sešus mēnešus pirms termiņa beigām ministrs pieņem lēmumu par termiņa pagarināšanu uz pieciem gadiem vai, konsultējoties ar Muzeju padomi, pamatotu lēmumu par atbrīvošanu no darba, informējot par to personu, attiecībā uz kuru lēmums pieņemts.”</w:t>
            </w:r>
          </w:p>
          <w:p w:rsidRPr="002A5DBC" w:rsidR="00FA5F95" w:rsidP="001F7564" w:rsidRDefault="00FA5F95">
            <w:pPr>
              <w:jc w:val="both"/>
            </w:pPr>
            <w:r w:rsidRPr="002A5DBC">
              <w:rPr>
                <w:sz w:val="22"/>
                <w:szCs w:val="22"/>
              </w:rPr>
              <w:t>[..]”</w:t>
            </w:r>
          </w:p>
          <w:p w:rsidRPr="002A5DBC" w:rsidR="001F0F82" w:rsidP="001F7564" w:rsidRDefault="001F0F82">
            <w:pPr>
              <w:pStyle w:val="naisc"/>
              <w:spacing w:before="0" w:after="0"/>
              <w:jc w:val="both"/>
            </w:pPr>
          </w:p>
          <w:p w:rsidRPr="002A5DBC" w:rsidR="00ED6E97" w:rsidP="001F7564" w:rsidRDefault="006D0ADA">
            <w:pPr>
              <w:pStyle w:val="naisc"/>
              <w:spacing w:before="0" w:after="0"/>
              <w:jc w:val="both"/>
            </w:pPr>
            <w:r w:rsidRPr="002A5DBC">
              <w:rPr>
                <w:sz w:val="22"/>
                <w:szCs w:val="22"/>
              </w:rPr>
              <w:t xml:space="preserve">Likumprojekta sākotnējās ietekmes </w:t>
            </w:r>
            <w:r w:rsidRPr="002A5DBC">
              <w:rPr>
                <w:sz w:val="22"/>
                <w:szCs w:val="22"/>
              </w:rPr>
              <w:lastRenderedPageBreak/>
              <w:t>novērtējuma ziņojuma (anotācijas) I sadaļas 2.punkts:</w:t>
            </w:r>
          </w:p>
          <w:p w:rsidRPr="002A5DBC" w:rsidR="00787A71" w:rsidP="001F7564" w:rsidRDefault="00787A71">
            <w:pPr>
              <w:pStyle w:val="naisc"/>
              <w:spacing w:before="0" w:after="0"/>
              <w:jc w:val="both"/>
            </w:pPr>
          </w:p>
          <w:p w:rsidRPr="002A5DBC" w:rsidR="006D0ADA" w:rsidP="001F7564" w:rsidRDefault="006D0ADA">
            <w:pPr>
              <w:pStyle w:val="naisc"/>
              <w:spacing w:before="0" w:after="0"/>
              <w:jc w:val="both"/>
              <w:rPr>
                <w:b/>
                <w:i/>
              </w:rPr>
            </w:pPr>
            <w:r w:rsidRPr="002A5DBC">
              <w:rPr>
                <w:sz w:val="22"/>
                <w:szCs w:val="22"/>
              </w:rPr>
              <w:t>„[..]</w:t>
            </w:r>
            <w:r w:rsidRPr="002A5DBC" w:rsidR="00D8092E">
              <w:rPr>
                <w:sz w:val="22"/>
                <w:szCs w:val="22"/>
              </w:rPr>
              <w:t xml:space="preserve"> </w:t>
            </w:r>
            <w:r w:rsidRPr="002A5DBC">
              <w:rPr>
                <w:b/>
                <w:i/>
                <w:sz w:val="22"/>
                <w:szCs w:val="22"/>
              </w:rPr>
              <w:t>Muzeju direktoru iecelšana un to pilnvaru termiņš</w:t>
            </w:r>
          </w:p>
          <w:p w:rsidRPr="002A5DBC" w:rsidR="006D0ADA" w:rsidP="00896549" w:rsidRDefault="006D0ADA">
            <w:pPr>
              <w:pStyle w:val="naisc"/>
              <w:spacing w:before="0" w:after="0"/>
              <w:jc w:val="both"/>
            </w:pPr>
            <w:r w:rsidRPr="002A5DBC">
              <w:rPr>
                <w:sz w:val="22"/>
                <w:szCs w:val="22"/>
              </w:rPr>
              <w:t xml:space="preserve">Saskaņā ar Muzeju likuma 11.pantu valsts muzeju direktorus, ņemot vērā Latvijas Muzeju padomes priekšlikumus, pieņem darbā un atlaiž no darba ministrs, kura padotībā atrodas attiecīgais valsts muzejs. Muzeju direktoriem šobrīd normatīvajos aktos nav noteikts amata pilnvaru termiņa ierobežojums, likums nenosaka arī muzeju direktora atlases kārtību. Kaut arī praksē pēdējos gados Kultūras ministrija konsekventi izmanto atklāta konkursa procedūru, tomēr Muzeju likumā šāda prasība nav noteikta. Valsts muzeju direktoru neierobežotajam pilnvaru termiņam ir saskatāmi gan pozitīvi, gan negatīvi aspekti. Nav šaubu, ka tikai, pateicoties atsevišķu valsts muzeju direktoru ilgstošai darbībai amatā, vispār ir bijusi iespējama, piemēram, tādu nacionāli nozīmīgu objektu kā Rundāles pils muzeja, Turaidas </w:t>
            </w:r>
            <w:proofErr w:type="spellStart"/>
            <w:r w:rsidRPr="002A5DBC">
              <w:rPr>
                <w:sz w:val="22"/>
                <w:szCs w:val="22"/>
              </w:rPr>
              <w:t>muzejrezervāta</w:t>
            </w:r>
            <w:proofErr w:type="spellEnd"/>
            <w:r w:rsidRPr="002A5DBC">
              <w:rPr>
                <w:sz w:val="22"/>
                <w:szCs w:val="22"/>
              </w:rPr>
              <w:t xml:space="preserve"> un Latvijas Nacionālā mākslas muzeja u.c. attīstība un īpaši – uzkrātā institucionālā pieredze, kompetence un starptautiskā atpazīstamība. Tomēr demokrātiskas valsts iekārtas principus nodrošina amatpersonu nomaiņa pēc noteikta termiņa. [..]”</w:t>
            </w:r>
          </w:p>
        </w:tc>
        <w:tc>
          <w:tcPr>
            <w:tcW w:w="1133" w:type="pct"/>
            <w:tcBorders>
              <w:top w:val="single" w:color="000000" w:sz="6" w:space="0"/>
              <w:left w:val="single" w:color="000000" w:sz="6" w:space="0"/>
              <w:bottom w:val="single" w:color="000000" w:sz="6" w:space="0"/>
              <w:right w:val="single" w:color="000000" w:sz="6" w:space="0"/>
            </w:tcBorders>
            <w:hideMark/>
          </w:tcPr>
          <w:p w:rsidRPr="002A5DBC" w:rsidR="00ED6E97" w:rsidP="001F7564" w:rsidRDefault="00ED6E97">
            <w:pPr>
              <w:ind w:right="12"/>
              <w:rPr>
                <w:b/>
              </w:rPr>
            </w:pPr>
            <w:r w:rsidRPr="002A5DBC">
              <w:rPr>
                <w:b/>
                <w:sz w:val="22"/>
                <w:szCs w:val="22"/>
              </w:rPr>
              <w:lastRenderedPageBreak/>
              <w:t>Iekšlietu ministrija:</w:t>
            </w:r>
          </w:p>
          <w:p w:rsidRPr="002A5DBC" w:rsidR="00ED6E97" w:rsidP="001F7564" w:rsidRDefault="00ED6E97">
            <w:pPr>
              <w:ind w:right="12"/>
              <w:jc w:val="both"/>
            </w:pPr>
            <w:r w:rsidRPr="002A5DBC">
              <w:rPr>
                <w:sz w:val="22"/>
                <w:szCs w:val="22"/>
              </w:rPr>
              <w:t>Valsts ugunsdzēsības un glābšanas dienesta (turpmāk – Dienests) Latvijas Ugunsdzēsības muzejs (turpmāk – Ugunsdzēsības muzejs) atbilstoši Ministru kabineta 2010.gada 27.aprīļa noteikumu Nr.398 “Valsts ugunsdzēsības un glābšanas dienesta nolikums” (turpmāk – Dienesta nolikums) 6.punktam ietilpst Dienesta sastāvā, proti</w:t>
            </w:r>
            <w:r w:rsidRPr="002A5DBC" w:rsidR="00FA5F95">
              <w:rPr>
                <w:sz w:val="22"/>
                <w:szCs w:val="22"/>
              </w:rPr>
              <w:t>,</w:t>
            </w:r>
            <w:r w:rsidRPr="002A5DBC">
              <w:rPr>
                <w:sz w:val="22"/>
                <w:szCs w:val="22"/>
              </w:rPr>
              <w:t xml:space="preserve"> ir Dienesta struktūrvienība. Saskaņā ar Dienesta nolikuma 1.punktu Dienests ir iekšlietu ministra pārraudzībā esoša tiešās pārvaldes iestāde. Ņemot vērā minēto, Ugunsdzēsības muzejs ir tiešās pārvaldes iestādes </w:t>
            </w:r>
            <w:r w:rsidRPr="002A5DBC">
              <w:rPr>
                <w:sz w:val="22"/>
                <w:szCs w:val="22"/>
              </w:rPr>
              <w:lastRenderedPageBreak/>
              <w:t>struktūrvienība.</w:t>
            </w:r>
          </w:p>
          <w:p w:rsidRPr="002A5DBC" w:rsidR="00ED6E97" w:rsidP="001F7564" w:rsidRDefault="00ED6E97">
            <w:pPr>
              <w:ind w:right="12"/>
              <w:jc w:val="both"/>
            </w:pPr>
            <w:r w:rsidRPr="002A5DBC">
              <w:rPr>
                <w:sz w:val="22"/>
                <w:szCs w:val="22"/>
              </w:rPr>
              <w:t xml:space="preserve">Projekta 5.pantā ietvertā Muzeju likuma 11.panta pirmā daļa paredz, ka valsts muzeja direktoru, ņemot vērā Muzeju padomes priekšlikumu, izsludinot atklātu konkursu, pieņem darbā uz pieciem gadiem un atlaiž no darba ministrs, kura padotībā atrodas attiecīgais valsts muzejs. Sešus mēnešus pirms termiņa beigām ministrs pieņem lēmumu par termiņa pagarināšanu uz pieciem gadiem vai, konsultējoties ar Muzeju padomi, pamatotu lēmumu par atbrīvošanu no darba, informējot par to personu, attiecībā uz kuru lēmums pieņemts. </w:t>
            </w:r>
          </w:p>
          <w:p w:rsidRPr="002A5DBC" w:rsidR="00ED6E97" w:rsidP="001F7564" w:rsidRDefault="00ED6E97">
            <w:pPr>
              <w:ind w:right="12"/>
              <w:jc w:val="both"/>
            </w:pPr>
            <w:r w:rsidRPr="002A5DBC">
              <w:rPr>
                <w:sz w:val="22"/>
                <w:szCs w:val="22"/>
              </w:rPr>
              <w:t>Saskaņā ar Valsts pārvaldes iekārtas likuma 17.pantu tiešās pārvaldes iestādes vadītājs organizē iestādes funkciju pildīšanu un atbild par to, vada iestādes administratīvo darbu, nodrošinot tā nepārtrauktību, lietderību un tiesiskumu. Ja normatīvajā aktā nav noteikts citādi, iestādes vadītājs pārvalda iestādes finanšu, personāla un citus resursus, pieņem darbā un atlaiž no tā darbiniekus.</w:t>
            </w:r>
          </w:p>
          <w:p w:rsidRPr="002A5DBC" w:rsidR="00ED6E97" w:rsidP="001F7564" w:rsidRDefault="00ED6E97">
            <w:pPr>
              <w:ind w:right="12"/>
              <w:jc w:val="both"/>
            </w:pPr>
            <w:r w:rsidRPr="002A5DBC">
              <w:rPr>
                <w:sz w:val="22"/>
                <w:szCs w:val="22"/>
              </w:rPr>
              <w:t xml:space="preserve">Atbilstoši Dienesta nolikuma 8.punktam Ugunsdzēsības muzejs darbojas saskaņā ar Dienesta nolikumu un Ugunsdzēsības </w:t>
            </w:r>
            <w:r w:rsidRPr="002A5DBC">
              <w:rPr>
                <w:sz w:val="22"/>
                <w:szCs w:val="22"/>
              </w:rPr>
              <w:lastRenderedPageBreak/>
              <w:t>muzeja reglamentu. Ugunsdzēsības muzeja darbību nenosaka atsevišķs ārējais normatīvais akts, proti, nolikums. Saskaņā ar Dienesta nolikuma 10. un 11.punktu Dienesta darbu vada Dienesta priekšnieks. Dienesta priekšnieks pieņem darbā un atlaiž no darba centrālā aparāta, muzeja un patstāvīgo struktūrvienību darbiniekus, nosaka viņu darba pienākumus, kā arī darba samaksas apmēru. Ugunsdzēsības muzeja direktoru darbā pieņem Dienesta priekšnieks, slēdzot darba līgumu.</w:t>
            </w:r>
          </w:p>
          <w:p w:rsidRPr="002A5DBC" w:rsidR="00ED6E97" w:rsidP="001F7564" w:rsidRDefault="00ED6E97">
            <w:pPr>
              <w:ind w:right="12"/>
              <w:jc w:val="both"/>
            </w:pPr>
            <w:r w:rsidRPr="002A5DBC">
              <w:rPr>
                <w:sz w:val="22"/>
                <w:szCs w:val="22"/>
              </w:rPr>
              <w:t>Saskaņā ar Dienesta nolikuma 21.punktu Dienestu (tai skaitā Dienesta struktūrvienību – Ugunsdzēsības muzeju) finansē no valsts budžeta dotācijas no vispārējiem ieņēmumiem un ieņēmumiem par Dienesta sniegtajiem maksas pakalpojumiem (Ministru kabineta 2013.gada 17.septembra noteikumi Nr.885 “Valsts ugunsdzēsības un glābšanas dienesta maksas pakalpojumu cenrādis”, kurā ietverti arī Ugunsdzēsības muzeja sniegtie maksas pakalpojumi) saskaņā ar likumu par valsts budžetu kārtējam gadam.</w:t>
            </w:r>
          </w:p>
          <w:p w:rsidRPr="002A5DBC" w:rsidR="00ED6E97" w:rsidP="001F7564" w:rsidRDefault="00ED6E97">
            <w:pPr>
              <w:ind w:right="12"/>
              <w:jc w:val="both"/>
            </w:pPr>
            <w:r w:rsidRPr="002A5DBC">
              <w:rPr>
                <w:sz w:val="22"/>
                <w:szCs w:val="22"/>
              </w:rPr>
              <w:t xml:space="preserve">Ņemot vērā minēto, kā arī to, ka </w:t>
            </w:r>
            <w:r w:rsidRPr="002A5DBC">
              <w:rPr>
                <w:sz w:val="22"/>
                <w:szCs w:val="22"/>
              </w:rPr>
              <w:lastRenderedPageBreak/>
              <w:t>attiecībā uz Ugunsdzēsības muzeju ir paredzēts saglabāt esošo Dienesta nolikumā noteikto institucionālo padotības formu, precizēt projektu, papildinot to ar jaunu normu, paredzot, ka valsts muzeja, kas izveidots kā valsts pārvaldes iestādes struktūrvienība, direktoru darbā pieņem un atlaiž no darba iestādes vadītājs. Attiecīgi nepieciešams precizēt un papildināt arī projekta anotāciju.</w:t>
            </w:r>
          </w:p>
          <w:p w:rsidRPr="002A5DBC" w:rsidR="00ED6E97" w:rsidP="001F7564" w:rsidRDefault="00ED6E97">
            <w:pPr>
              <w:ind w:right="12"/>
            </w:pPr>
          </w:p>
          <w:p w:rsidRPr="002A5DBC" w:rsidR="00196D8B" w:rsidP="00A53F79" w:rsidRDefault="00196D8B">
            <w:pPr>
              <w:ind w:right="12"/>
              <w:jc w:val="both"/>
              <w:rPr>
                <w:b/>
              </w:rPr>
            </w:pPr>
            <w:r w:rsidRPr="002A5DBC">
              <w:rPr>
                <w:b/>
                <w:sz w:val="22"/>
                <w:szCs w:val="22"/>
              </w:rPr>
              <w:t>Iekšlietu ministrija</w:t>
            </w:r>
            <w:r w:rsidRPr="002A5DBC" w:rsidR="00A53F79">
              <w:rPr>
                <w:b/>
                <w:sz w:val="22"/>
                <w:szCs w:val="22"/>
              </w:rPr>
              <w:t xml:space="preserve"> (iebildums izteikts pēc 13.03.2020. elektroniskās saskaņošanas)</w:t>
            </w:r>
            <w:r w:rsidRPr="002A5DBC">
              <w:rPr>
                <w:b/>
                <w:sz w:val="22"/>
                <w:szCs w:val="22"/>
              </w:rPr>
              <w:t>:</w:t>
            </w:r>
          </w:p>
          <w:p w:rsidRPr="002A5DBC" w:rsidR="00196D8B" w:rsidP="00196D8B" w:rsidRDefault="00196D8B">
            <w:pPr>
              <w:ind w:right="12"/>
              <w:jc w:val="both"/>
            </w:pPr>
            <w:r w:rsidRPr="002A5DBC">
              <w:rPr>
                <w:sz w:val="22"/>
                <w:szCs w:val="22"/>
              </w:rPr>
              <w:t>Norādām, ka izziņas par atzinumos sniegtajiem iebildumiem II sadaļas 7.punktā ietvertais Iekšlietu ministrijas izteiktais iebildums ir ņemts vērā tikai daļēji (Iekšlietu ministrijas 2019.gada 23.decembra atzinuma Nr.1-57/3089 1.punkts).</w:t>
            </w:r>
          </w:p>
          <w:p w:rsidRPr="002A5DBC" w:rsidR="00196D8B" w:rsidP="00196D8B" w:rsidRDefault="00196D8B">
            <w:pPr>
              <w:ind w:right="12"/>
              <w:jc w:val="both"/>
            </w:pPr>
            <w:r w:rsidRPr="002A5DBC">
              <w:rPr>
                <w:sz w:val="22"/>
                <w:szCs w:val="22"/>
              </w:rPr>
              <w:t xml:space="preserve">Precizētā projekta 5.pantā ietvertā Muzeju likuma 11.panta pirmā daļa paredz, ka Valsts muzeja direktoru vai vadītāju, izsludinot atklātu konkursu un ņemot vērā Muzeju padomes priekšlikumu, pieņem darbā uz pieciem gadiem un atbrīvo no darba ministrs vai iestādes vadītājs, kura padotībā atrodas attiecīgais valsts muzejs. Sešus mēnešus pirms termiņa </w:t>
            </w:r>
            <w:r w:rsidRPr="002A5DBC">
              <w:rPr>
                <w:sz w:val="22"/>
                <w:szCs w:val="22"/>
              </w:rPr>
              <w:lastRenderedPageBreak/>
              <w:t>beigām ministrs vai iestādes vadītājs, konsultējoties ar Muzeju padomi, pieņem lēmumu par termiņa pagarināšanu uz pieciem gadiem vai pamatotu lēmumu par atbrīvošanu no darba, informējot par to personu, attiecībā uz kuru lēmums pieņemts.</w:t>
            </w:r>
          </w:p>
          <w:p w:rsidRPr="002A5DBC" w:rsidR="00196D8B" w:rsidP="00196D8B" w:rsidRDefault="00196D8B">
            <w:pPr>
              <w:ind w:right="12"/>
              <w:jc w:val="both"/>
            </w:pPr>
            <w:r w:rsidRPr="002A5DBC">
              <w:rPr>
                <w:sz w:val="22"/>
                <w:szCs w:val="22"/>
              </w:rPr>
              <w:t>Atkārtoti norādām, ka Valsts ugunsdzēsības un glābšanas dienesta (turpmāk – Dienests) Latvijas Ugunsdzēsības muzejs (turpmāk – Ugunsdzēsības muzejs) atbilstoši Ministru kabineta 2010.gada 27.aprīļa noteikumu Nr.398 “Valsts ugunsdzēsības un glābšanas dienesta nolikums” (turpmāk – Dienesta nolikums) 6.punktam ietilpst Dienesta sastāvā, proti, ir Dienesta struktūrvienība. Saskaņā ar Dienesta nolikuma 11.7.apakšpunktu muzeja darbiniekus, tostarp, Ugunsdzēsības muzeja direktoru, kas ir Dienesta struktūrvienības vadītājs, pieņem darbā un atlaiž no darba Dienesta priekšnieks, slēdzot darba līgumu.</w:t>
            </w:r>
          </w:p>
          <w:p w:rsidRPr="002A5DBC" w:rsidR="00196D8B" w:rsidP="00196D8B" w:rsidRDefault="00196D8B">
            <w:pPr>
              <w:ind w:right="12"/>
              <w:jc w:val="both"/>
            </w:pPr>
            <w:r w:rsidRPr="002A5DBC">
              <w:rPr>
                <w:sz w:val="22"/>
                <w:szCs w:val="22"/>
              </w:rPr>
              <w:t>Ievērojot Darba likumā noteikto, darba līgums ar Ugunsdzēsības muzeja vadītāju tiek slēgts uz nenoteiktu laiku.</w:t>
            </w:r>
          </w:p>
          <w:p w:rsidRPr="002A5DBC" w:rsidR="00196D8B" w:rsidP="00196D8B" w:rsidRDefault="00196D8B">
            <w:pPr>
              <w:ind w:right="12"/>
              <w:jc w:val="both"/>
            </w:pPr>
            <w:r w:rsidRPr="002A5DBC">
              <w:rPr>
                <w:sz w:val="22"/>
                <w:szCs w:val="22"/>
              </w:rPr>
              <w:t xml:space="preserve">Ņemot vērā minēto, kā arī to, ka attiecībā uz Ugunsdzēsības muzeju paredzēts saglabāt esošo </w:t>
            </w:r>
            <w:r w:rsidRPr="002A5DBC">
              <w:rPr>
                <w:sz w:val="22"/>
                <w:szCs w:val="22"/>
              </w:rPr>
              <w:lastRenderedPageBreak/>
              <w:t>Dienesta nolikumā noteikto institucionālo padotības formu, nepieciešams precizēt projektu, paredzot, ka valsts muzeja, kas izveidots kā valsts pārvaldes iestādes struktūrvienība, direktoru darbā pieņem un atlaiž no darba iestādes vadītājs Darba likumā noteiktajā kārtībā. Attiecīgi nepieciešams precizēt un papildināt arī projekta anotāciju.</w:t>
            </w:r>
          </w:p>
          <w:p w:rsidRPr="002A5DBC" w:rsidR="00476ADE" w:rsidP="00196D8B" w:rsidRDefault="00476ADE">
            <w:pPr>
              <w:ind w:right="12"/>
              <w:jc w:val="both"/>
            </w:pPr>
          </w:p>
          <w:p w:rsidRPr="002A5DBC" w:rsidR="00476ADE" w:rsidP="00476ADE" w:rsidRDefault="00476ADE">
            <w:pPr>
              <w:ind w:right="12"/>
              <w:jc w:val="both"/>
              <w:rPr>
                <w:b/>
              </w:rPr>
            </w:pPr>
            <w:r w:rsidRPr="002A5DBC">
              <w:rPr>
                <w:b/>
                <w:sz w:val="22"/>
                <w:szCs w:val="22"/>
              </w:rPr>
              <w:t xml:space="preserve">Iekšlietu ministrija (iebildums izteikts pēc </w:t>
            </w:r>
            <w:r w:rsidRPr="002A5DBC" w:rsidR="006A578A">
              <w:rPr>
                <w:b/>
                <w:sz w:val="22"/>
                <w:szCs w:val="22"/>
              </w:rPr>
              <w:t>07</w:t>
            </w:r>
            <w:r w:rsidRPr="002A5DBC">
              <w:rPr>
                <w:b/>
                <w:sz w:val="22"/>
                <w:szCs w:val="22"/>
              </w:rPr>
              <w:t>.0</w:t>
            </w:r>
            <w:r w:rsidRPr="002A5DBC" w:rsidR="006A578A">
              <w:rPr>
                <w:b/>
                <w:sz w:val="22"/>
                <w:szCs w:val="22"/>
              </w:rPr>
              <w:t>4</w:t>
            </w:r>
            <w:r w:rsidRPr="002A5DBC">
              <w:rPr>
                <w:b/>
                <w:sz w:val="22"/>
                <w:szCs w:val="22"/>
              </w:rPr>
              <w:t>.2020. elektroniskās saskaņošanas):</w:t>
            </w:r>
          </w:p>
          <w:p w:rsidRPr="002A5DBC" w:rsidR="002A5DBC" w:rsidP="002A5DBC" w:rsidRDefault="002A5DBC">
            <w:pPr>
              <w:tabs>
                <w:tab w:val="left" w:pos="709"/>
              </w:tabs>
              <w:jc w:val="both"/>
            </w:pPr>
            <w:r w:rsidRPr="002A5DBC">
              <w:rPr>
                <w:sz w:val="22"/>
                <w:szCs w:val="22"/>
              </w:rPr>
              <w:t>Ņemot vērā jau Iekšlietu ministrijas 2019.gada 23.decembra atzinumā Nr.1-57/3089, kā arī 2020.gada 23.marta atzinumā Nr.1-57/744 izteiktos iebildumus, kā arī, lai nodrošinātu tiesību normu skaidrību un saprotamību, precizēt projekta 5.pantā ietvertā Muzeju likuma 11.panta pirmo daļu, izsakot to šādā redakcijā:</w:t>
            </w:r>
          </w:p>
          <w:p w:rsidRPr="002A5DBC" w:rsidR="002A5DBC" w:rsidP="002A5DBC" w:rsidRDefault="002A5DBC">
            <w:pPr>
              <w:tabs>
                <w:tab w:val="left" w:pos="1080"/>
                <w:tab w:val="left" w:pos="1276"/>
              </w:tabs>
              <w:jc w:val="both"/>
            </w:pPr>
            <w:r w:rsidRPr="002A5DBC">
              <w:rPr>
                <w:sz w:val="22"/>
                <w:szCs w:val="22"/>
              </w:rPr>
              <w:t xml:space="preserve">“(1) Valsts muzeja direktoru, izņemot valsts muzeja, kas ir iestādes struktūrvienība, direktoru vai vadītāju, izsludinot atklātu konkursu un ņemot vērā Muzeju padomes priekšlikumu, pieņem darbā uz pieciem gadiem un atbrīvo no darba ministrs, kura padotībā atrodas attiecīgais valsts </w:t>
            </w:r>
            <w:r w:rsidRPr="002A5DBC">
              <w:rPr>
                <w:sz w:val="22"/>
                <w:szCs w:val="22"/>
              </w:rPr>
              <w:lastRenderedPageBreak/>
              <w:t>muzejs. Sešus mēnešus pirms termiņa beigām ministrs, konsultējoties ar Muzeju padomi, pieņem lēmumu par termiņa pagarināšanu uz pieciem gadiem vai pamatotu lēmumu par atbrīvošanu no darba, informējot par to personu, attiecībā uz kuru lēmums pieņemts. Valsts muzeja, kas ir iestādes struktūrvienība, direktoru vai vadītāju pieņem un atbrīvo no darba attiecīgā iestāde darba tiesiskās attiecības regulējošajos normatīvajos aktos noteiktajā kārtībā.”.</w:t>
            </w:r>
          </w:p>
          <w:p w:rsidRPr="002A5DBC" w:rsidR="002A5DBC" w:rsidP="002A5DBC" w:rsidRDefault="002A5DBC">
            <w:pPr>
              <w:tabs>
                <w:tab w:val="left" w:pos="709"/>
              </w:tabs>
              <w:jc w:val="both"/>
            </w:pPr>
            <w:r w:rsidRPr="002A5DBC">
              <w:rPr>
                <w:sz w:val="22"/>
                <w:szCs w:val="22"/>
              </w:rPr>
              <w:t>Vienlaikus precizēt projekta anotācijas I sadaļas 2.punktu un izziņu par atzinumos sniegtajiem iebildumiem.</w:t>
            </w:r>
          </w:p>
          <w:p w:rsidR="00196D8B" w:rsidP="001F7564" w:rsidRDefault="00196D8B">
            <w:pPr>
              <w:ind w:right="12"/>
            </w:pPr>
          </w:p>
          <w:p w:rsidRPr="00F91969" w:rsidR="00F91969" w:rsidP="00F91969" w:rsidRDefault="00F91969">
            <w:pPr>
              <w:ind w:right="12"/>
              <w:jc w:val="both"/>
              <w:rPr>
                <w:b/>
                <w:sz w:val="22"/>
                <w:szCs w:val="22"/>
              </w:rPr>
            </w:pPr>
            <w:r w:rsidRPr="00F91969">
              <w:rPr>
                <w:b/>
                <w:sz w:val="22"/>
                <w:szCs w:val="22"/>
              </w:rPr>
              <w:t>Iekšlietu ministrija (iebildums izteikts pēc 14.04.2020. elektroniskās saskaņošanas):</w:t>
            </w:r>
          </w:p>
          <w:p w:rsidRPr="00F91969" w:rsidR="00F91969" w:rsidP="00F91969" w:rsidRDefault="00F91969">
            <w:pPr>
              <w:ind w:right="12"/>
              <w:jc w:val="both"/>
              <w:rPr>
                <w:sz w:val="22"/>
                <w:szCs w:val="22"/>
              </w:rPr>
            </w:pPr>
            <w:r w:rsidRPr="00F91969">
              <w:rPr>
                <w:sz w:val="22"/>
                <w:szCs w:val="22"/>
              </w:rPr>
              <w:t>Ņemot vērā jau Iekšlietu ministrijas 2020.gada 9.aprīļa atzinumā Nr.1-57/934 izteikto iebildumu, kā arī, lai nodrošinātu projekta anotācijas atbilstību projekta 5.pantā noteiktajam,</w:t>
            </w:r>
            <w:r>
              <w:rPr>
                <w:sz w:val="22"/>
                <w:szCs w:val="22"/>
              </w:rPr>
              <w:t xml:space="preserve"> precizēt projekta anotācijas I </w:t>
            </w:r>
            <w:r w:rsidRPr="00F91969">
              <w:rPr>
                <w:sz w:val="22"/>
                <w:szCs w:val="22"/>
              </w:rPr>
              <w:t xml:space="preserve">sadaļas 2.punktu, aizstājot vārdus “Valsts muzeja, kas ir iestādes struktūrvienība, direktoru vai vadītāju pieņem un atbrīvo no darba attiecīgā iestāde, ņemot vērā Muzeju padomes </w:t>
            </w:r>
            <w:r w:rsidRPr="00F91969">
              <w:rPr>
                <w:sz w:val="22"/>
                <w:szCs w:val="22"/>
              </w:rPr>
              <w:lastRenderedPageBreak/>
              <w:t>priekšlikumus” ar vārdiem “Uz valsts muzeja, kas ir iestādes struktūrvienība, direktoru vai vadītāju amata pilnvaru termiņa ierobežojums nav attiecināms, to pieņems darbā un atbrīvos no darba attiecīgās iestādes vadītājs darba tiesiskās attiecības vai civildienesta tiesiskās attiecības regulējošajos normatīvajos aktos noteiktajā kārtībā”.</w:t>
            </w:r>
          </w:p>
          <w:p w:rsidRPr="002A5DBC" w:rsidR="00F91969" w:rsidP="001F7564" w:rsidRDefault="00F91969">
            <w:pPr>
              <w:ind w:right="12"/>
            </w:pPr>
          </w:p>
          <w:p w:rsidRPr="002A5DBC" w:rsidR="00ED6E97" w:rsidP="001F7564" w:rsidRDefault="00ED6E97">
            <w:pPr>
              <w:ind w:right="12"/>
              <w:jc w:val="both"/>
              <w:rPr>
                <w:b/>
              </w:rPr>
            </w:pPr>
            <w:r w:rsidRPr="002A5DBC">
              <w:rPr>
                <w:b/>
                <w:sz w:val="22"/>
                <w:szCs w:val="22"/>
              </w:rPr>
              <w:t>Vides aizsardzības un reģionālās attīstības ministrija:</w:t>
            </w:r>
          </w:p>
          <w:p w:rsidRPr="002A5DBC" w:rsidR="00ED6E97" w:rsidP="001F7564" w:rsidRDefault="00ED6E97">
            <w:pPr>
              <w:ind w:right="12"/>
              <w:jc w:val="both"/>
            </w:pPr>
            <w:r w:rsidRPr="002A5DBC">
              <w:rPr>
                <w:sz w:val="22"/>
                <w:szCs w:val="22"/>
              </w:rPr>
              <w:t xml:space="preserve">Likumprojekta 5. punktā izteiktā 11. panta pirmā daļa noteic, ka “Valsts muzeja direktoru, ņemot vērā Muzeju padomes priekšlikumu, izsludinot atklātu konkursu, pieņem darbā uz pieciem gadiem un atlaiž no darba ministrs, kura padotībā atrodas attiecīgais valsts muzejs. Sešus mēnešus pirms termiņa beigām ministrs pieņem lēmumu par termiņa pagarināšanu uz pieciem gadiem vai, konsultējoties ar Muzeju padomi, pamatotu lēmumu par atbrīvošanu no darba, informējot par to personu, attiecībā uz kuru lēmums pieņemts.” Lūdzam precizēt šī panta redakciju skaidrojot, kas pieņem un atbrīvo no darba muzeja direktoru, gadījumos, ja valsts muzejs ir </w:t>
            </w:r>
            <w:r w:rsidRPr="002A5DBC">
              <w:rPr>
                <w:sz w:val="22"/>
                <w:szCs w:val="22"/>
              </w:rPr>
              <w:lastRenderedPageBreak/>
              <w:t>iestādes struktūrvienība. No pašreizējās redakcijas nav saprotams vai to dara ministrs vai iestādes vadītājs. Papildus lūdzam likumprojekta anotācijā skaidrot, kā tiks nodrošināta personas (valsts muzeja direktora) informēšana saistībā ar lēmumu gan par termiņa pagarināšanu uz pieciem gadiem, gan par atbrīvošanu no darba, attiecībā uz kuru pieņemts lēmums.”</w:t>
            </w:r>
          </w:p>
          <w:p w:rsidRPr="002A5DBC" w:rsidR="00ED6E97" w:rsidP="001F7564" w:rsidRDefault="00ED6E97">
            <w:pPr>
              <w:ind w:right="12"/>
            </w:pPr>
          </w:p>
          <w:p w:rsidRPr="002A5DBC" w:rsidR="00ED6E97" w:rsidP="001F7564" w:rsidRDefault="00ED6E97">
            <w:pPr>
              <w:ind w:right="12"/>
              <w:rPr>
                <w:b/>
              </w:rPr>
            </w:pPr>
            <w:r w:rsidRPr="002A5DBC">
              <w:rPr>
                <w:b/>
                <w:sz w:val="22"/>
                <w:szCs w:val="22"/>
              </w:rPr>
              <w:t>Latvijas Muzeju padome:</w:t>
            </w:r>
          </w:p>
          <w:p w:rsidRPr="002A5DBC" w:rsidR="00ED6E97" w:rsidP="00125471" w:rsidRDefault="00ED6E97">
            <w:pPr>
              <w:ind w:right="12"/>
              <w:jc w:val="both"/>
            </w:pPr>
            <w:r w:rsidRPr="002A5DBC">
              <w:rPr>
                <w:sz w:val="22"/>
                <w:szCs w:val="22"/>
              </w:rPr>
              <w:t>Likumprojekta 5. pantā, kurā precizēta Muzeju likuma 11. panta pirmā daļa, izteikt to šādā redakcijā:</w:t>
            </w:r>
          </w:p>
          <w:p w:rsidRPr="002A5DBC" w:rsidR="00ED6E97" w:rsidP="001F7564" w:rsidRDefault="00125471">
            <w:pPr>
              <w:ind w:right="12"/>
              <w:jc w:val="both"/>
            </w:pPr>
            <w:r w:rsidRPr="002A5DBC">
              <w:rPr>
                <w:sz w:val="22"/>
                <w:szCs w:val="22"/>
              </w:rPr>
              <w:t>„</w:t>
            </w:r>
            <w:r w:rsidRPr="002A5DBC" w:rsidR="00ED6E97">
              <w:rPr>
                <w:sz w:val="22"/>
                <w:szCs w:val="22"/>
              </w:rPr>
              <w:t xml:space="preserve">(1) Valsts muzeja direktoru, izsludinot atklātu konkursu un ņemot vērā Muzeju padomes priekšlikumu, pieņem darbā uz pieciem gadiem un atlaiž no darba ministrs </w:t>
            </w:r>
            <w:r w:rsidRPr="002A5DBC" w:rsidR="00ED6E97">
              <w:rPr>
                <w:b/>
                <w:sz w:val="22"/>
                <w:szCs w:val="22"/>
              </w:rPr>
              <w:t>vai iestādes vadītājs</w:t>
            </w:r>
            <w:r w:rsidRPr="002A5DBC" w:rsidR="00ED6E97">
              <w:rPr>
                <w:sz w:val="22"/>
                <w:szCs w:val="22"/>
              </w:rPr>
              <w:t>, kura padotībā atrodas attiecīgais valsts muzejs. Sešus mēnešus pirms termiņa beigām ministrs, konsultējoties ar Muzeju padomi, pieņem lēmumu par termiņa pagarināšanu uz pieciem gadiem vai pamatotu lēmumu par atbrīvošanu no darba, informējot par to personu, attiecībā uz kuru lēmums pieņemts”;</w:t>
            </w:r>
          </w:p>
        </w:tc>
        <w:tc>
          <w:tcPr>
            <w:tcW w:w="1061" w:type="pct"/>
            <w:tcBorders>
              <w:top w:val="single" w:color="000000" w:sz="6" w:space="0"/>
              <w:left w:val="single" w:color="000000" w:sz="6" w:space="0"/>
              <w:bottom w:val="single" w:color="000000" w:sz="6" w:space="0"/>
              <w:right w:val="single" w:color="000000" w:sz="6" w:space="0"/>
            </w:tcBorders>
            <w:hideMark/>
          </w:tcPr>
          <w:p w:rsidRPr="002A5DBC" w:rsidR="00FA5F95" w:rsidP="00CA6C1E" w:rsidRDefault="00ED6E97">
            <w:pPr>
              <w:pStyle w:val="naisc"/>
              <w:spacing w:before="0" w:after="0"/>
              <w:rPr>
                <w:b/>
              </w:rPr>
            </w:pPr>
            <w:r w:rsidRPr="002A5DBC">
              <w:rPr>
                <w:b/>
                <w:sz w:val="22"/>
                <w:szCs w:val="22"/>
              </w:rPr>
              <w:lastRenderedPageBreak/>
              <w:t>Ņemts vērā</w:t>
            </w:r>
          </w:p>
          <w:p w:rsidRPr="002A5DBC" w:rsidR="00004754" w:rsidP="00004754" w:rsidRDefault="00004754">
            <w:pPr>
              <w:pStyle w:val="naisc"/>
              <w:spacing w:before="0" w:after="0"/>
              <w:jc w:val="both"/>
            </w:pPr>
            <w:r w:rsidRPr="002A5DBC">
              <w:rPr>
                <w:sz w:val="22"/>
                <w:szCs w:val="22"/>
              </w:rPr>
              <w:t xml:space="preserve">Likumprojekta 5.pants precizēts, paredzot, ka valsts muzeja, kas izveidots kā valsts pārvaldes iestādes struktūrvienība, vadītāju darbā pieņem un atbrīvo no darba iestādes vadītājs. </w:t>
            </w:r>
          </w:p>
          <w:p w:rsidRPr="002A5DBC" w:rsidR="00004754" w:rsidP="00004754" w:rsidRDefault="00004754">
            <w:pPr>
              <w:pStyle w:val="naisc"/>
              <w:spacing w:before="0" w:after="0"/>
              <w:jc w:val="both"/>
            </w:pPr>
            <w:r w:rsidRPr="002A5DBC">
              <w:rPr>
                <w:sz w:val="22"/>
                <w:szCs w:val="22"/>
              </w:rPr>
              <w:t>Attiecīgi ir precizēts likumprojekta sākotnējās ietekmes novērtējuma ziņojuma (anotācijas) I sadaļas 2.punkts</w:t>
            </w:r>
            <w:r w:rsidRPr="002A5DBC" w:rsidR="00FB5838">
              <w:rPr>
                <w:sz w:val="22"/>
                <w:szCs w:val="22"/>
              </w:rPr>
              <w:t xml:space="preserve"> tajā skaitā ar skaidrojumu par muzeju direktoru vai vadītāju darba tiesiskajām attiecībām</w:t>
            </w:r>
            <w:r w:rsidRPr="002A5DBC">
              <w:rPr>
                <w:sz w:val="22"/>
                <w:szCs w:val="22"/>
              </w:rPr>
              <w:t>.</w:t>
            </w:r>
          </w:p>
        </w:tc>
        <w:tc>
          <w:tcPr>
            <w:tcW w:w="1322" w:type="pct"/>
            <w:tcBorders>
              <w:top w:val="single" w:color="auto" w:sz="4" w:space="0"/>
              <w:left w:val="single" w:color="auto" w:sz="4" w:space="0"/>
              <w:bottom w:val="single" w:color="auto" w:sz="4" w:space="0"/>
              <w:right w:val="single" w:color="auto" w:sz="4" w:space="0"/>
            </w:tcBorders>
            <w:hideMark/>
          </w:tcPr>
          <w:p w:rsidRPr="002A5DBC" w:rsidR="009C4D49" w:rsidP="001F7564" w:rsidRDefault="009C4D49">
            <w:pPr>
              <w:jc w:val="both"/>
            </w:pPr>
            <w:r w:rsidRPr="002A5DBC">
              <w:rPr>
                <w:sz w:val="22"/>
                <w:szCs w:val="22"/>
              </w:rPr>
              <w:t>Precizēts likumprojekta 5.pants šādā redakcijā:</w:t>
            </w:r>
          </w:p>
          <w:p w:rsidRPr="002A5DBC" w:rsidR="00457D6B" w:rsidP="001F7564" w:rsidRDefault="00457D6B">
            <w:pPr>
              <w:jc w:val="both"/>
            </w:pPr>
          </w:p>
          <w:p w:rsidRPr="002A5DBC" w:rsidR="00ED6E97" w:rsidP="001F7564" w:rsidRDefault="009C4D49">
            <w:pPr>
              <w:jc w:val="both"/>
            </w:pPr>
            <w:r w:rsidRPr="002A5DBC">
              <w:rPr>
                <w:sz w:val="22"/>
                <w:szCs w:val="22"/>
              </w:rPr>
              <w:t xml:space="preserve">„5. </w:t>
            </w:r>
            <w:r w:rsidR="009037AA">
              <w:rPr>
                <w:sz w:val="22"/>
                <w:szCs w:val="22"/>
              </w:rPr>
              <w:t xml:space="preserve">Izteikt </w:t>
            </w:r>
            <w:r w:rsidRPr="002A5DBC" w:rsidR="00ED6E97">
              <w:rPr>
                <w:sz w:val="22"/>
                <w:szCs w:val="22"/>
              </w:rPr>
              <w:t>11.pant</w:t>
            </w:r>
            <w:r w:rsidR="009037AA">
              <w:rPr>
                <w:sz w:val="22"/>
                <w:szCs w:val="22"/>
              </w:rPr>
              <w:t xml:space="preserve">a </w:t>
            </w:r>
            <w:r w:rsidRPr="002A5DBC" w:rsidR="00ED6E97">
              <w:rPr>
                <w:sz w:val="22"/>
                <w:szCs w:val="22"/>
              </w:rPr>
              <w:t>pirmo daļu šādā redakcijā:</w:t>
            </w:r>
          </w:p>
          <w:p w:rsidRPr="002A5DBC" w:rsidR="00FA5F95" w:rsidP="00595E13" w:rsidRDefault="00A95361">
            <w:pPr>
              <w:pStyle w:val="naisc"/>
              <w:spacing w:before="0" w:after="0"/>
              <w:jc w:val="both"/>
            </w:pPr>
            <w:r w:rsidRPr="00A95361">
              <w:rPr>
                <w:sz w:val="22"/>
                <w:szCs w:val="22"/>
              </w:rPr>
              <w:t xml:space="preserve">„(1) Valsts muzeja direktoru, izņemot valsts muzeja, kas ir iestādes struktūrvienība, direktoru vai vadītāju, izsludinot atklātu konkursu un ņemot vērā Muzeju padomes priekšlikumu, pieņem darbā uz pieciem gadiem un atbrīvo no darba ministrs, kura padotībā atrodas attiecīgais valsts muzejs. Sešus mēnešus pirms termiņa beigām ministrs, konsultējoties ar Muzeju padomi, pieņem lēmumu par termiņa pagarināšanu uz pieciem gadiem vai pamatotu lēmumu par atbrīvošanu no darba, informējot par to personu, attiecībā uz kuru lēmums pieņemts. </w:t>
            </w:r>
            <w:r w:rsidRPr="00A95361">
              <w:rPr>
                <w:sz w:val="22"/>
                <w:szCs w:val="22"/>
              </w:rPr>
              <w:lastRenderedPageBreak/>
              <w:t>Valsts muzeja, kas ir iestādes struktūrvienība, direktoru vai vadītāju pieņem un atbrīvo no darba attiecīgā iestāde darba tiesiskās attiecības vai valsts civildienesta tiesiskās attiecības regulējošajos normatīvajos aktos noteiktajā kārtībā.”</w:t>
            </w:r>
          </w:p>
          <w:p w:rsidRPr="002A5DBC" w:rsidR="009A00AC" w:rsidP="00595E13" w:rsidRDefault="009A00AC">
            <w:pPr>
              <w:pStyle w:val="naisc"/>
              <w:spacing w:before="0" w:after="0"/>
              <w:jc w:val="both"/>
            </w:pPr>
          </w:p>
          <w:p w:rsidRPr="002A5DBC" w:rsidR="00ED6E97" w:rsidP="001F7564" w:rsidRDefault="00ED6E97">
            <w:pPr>
              <w:pStyle w:val="naisc"/>
              <w:spacing w:before="0" w:after="0"/>
              <w:jc w:val="both"/>
            </w:pPr>
            <w:r w:rsidRPr="002A5DBC">
              <w:rPr>
                <w:sz w:val="22"/>
                <w:szCs w:val="22"/>
              </w:rPr>
              <w:t>Precizēts likumprojekta sākotnējās ietekmes novērtējuma ziņojuma (anotācijas) I sadaļas 2.punkts šādā redakcijā:</w:t>
            </w:r>
          </w:p>
          <w:p w:rsidRPr="002A5DBC" w:rsidR="007140D8" w:rsidP="001F7564" w:rsidRDefault="007140D8">
            <w:pPr>
              <w:pStyle w:val="naisc"/>
              <w:spacing w:before="0" w:after="0"/>
              <w:jc w:val="both"/>
            </w:pPr>
          </w:p>
          <w:p w:rsidRPr="002A5DBC" w:rsidR="007D7577" w:rsidP="007D7577" w:rsidRDefault="007140D8">
            <w:pPr>
              <w:pStyle w:val="naisc"/>
              <w:spacing w:before="0" w:after="0"/>
              <w:jc w:val="both"/>
              <w:rPr>
                <w:b/>
                <w:i/>
              </w:rPr>
            </w:pPr>
            <w:r w:rsidRPr="002A5DBC">
              <w:rPr>
                <w:sz w:val="22"/>
                <w:szCs w:val="22"/>
              </w:rPr>
              <w:t>„[..]</w:t>
            </w:r>
            <w:r w:rsidRPr="002A5DBC" w:rsidR="00D8092E">
              <w:rPr>
                <w:sz w:val="22"/>
                <w:szCs w:val="22"/>
              </w:rPr>
              <w:t xml:space="preserve"> </w:t>
            </w:r>
            <w:r w:rsidRPr="002A5DBC" w:rsidR="007D7577">
              <w:rPr>
                <w:b/>
                <w:i/>
                <w:sz w:val="22"/>
                <w:szCs w:val="22"/>
              </w:rPr>
              <w:t>Muzeju direktoru iecelšana un to pilnvaru termiņš</w:t>
            </w:r>
          </w:p>
          <w:p w:rsidR="008012A5" w:rsidP="00950453" w:rsidRDefault="007D7577">
            <w:pPr>
              <w:pStyle w:val="naisc"/>
              <w:spacing w:before="0" w:after="0"/>
              <w:jc w:val="both"/>
            </w:pPr>
            <w:r w:rsidRPr="002A5DBC">
              <w:rPr>
                <w:sz w:val="22"/>
                <w:szCs w:val="22"/>
              </w:rPr>
              <w:t>Saskaņā ar Muzeju likuma 11.pantu valsts muzeju direktorus, ņemot vērā Latvijas Muzeju padomes priekšlikumus, pieņem darbā un atbrīvo no darba ministrs, kura padotībā atrodas attiecīgais valsts muzejs. Muzeju direktoriem šobrīd normatīvajos aktos nav noteikts amata pilnvaru termiņa ierobežojums, likums nenosaka arī muzeju d</w:t>
            </w:r>
            <w:r w:rsidRPr="002A5DBC" w:rsidR="00E42BB9">
              <w:rPr>
                <w:sz w:val="22"/>
                <w:szCs w:val="22"/>
              </w:rPr>
              <w:t>irektoru</w:t>
            </w:r>
            <w:r w:rsidRPr="002A5DBC">
              <w:rPr>
                <w:sz w:val="22"/>
                <w:szCs w:val="22"/>
              </w:rPr>
              <w:t xml:space="preserve"> atlases kārtību. Kaut arī praksē pēdējos gados Kultūras ministrija konsekventi izmanto atklāta konkursa procedūru, tomēr Muzeju likumā šāda prasība nav noteikta. Valsts muzeju direktoru neierobežotajam pilnvaru termiņam ir saskatāmi gan pozitīvi, gan negatīvi aspekti. Nav šaubu, ka tikai, pateicoties atsevišķu valsts muzeju direktoru ilgstošai darbībai amatā, vispār ir bijusi iespējama, piemēram, tādu nacionāli </w:t>
            </w:r>
            <w:r w:rsidRPr="002A5DBC">
              <w:rPr>
                <w:sz w:val="22"/>
                <w:szCs w:val="22"/>
              </w:rPr>
              <w:lastRenderedPageBreak/>
              <w:t xml:space="preserve">nozīmīgu objektu kā Rundāles pils muzeja, Turaidas </w:t>
            </w:r>
            <w:proofErr w:type="spellStart"/>
            <w:r w:rsidRPr="002A5DBC">
              <w:rPr>
                <w:sz w:val="22"/>
                <w:szCs w:val="22"/>
              </w:rPr>
              <w:t>muzejrezervāta</w:t>
            </w:r>
            <w:proofErr w:type="spellEnd"/>
            <w:r w:rsidRPr="002A5DBC">
              <w:rPr>
                <w:sz w:val="22"/>
                <w:szCs w:val="22"/>
              </w:rPr>
              <w:t xml:space="preserve"> un Latvijas Nacionālā mākslas muzeja u.c. attīstība un īpaši – uzkrātā institucionālā pieredze, kompetence un starptautiskā atpazīstamība. Tomēr demokrātiskas valsts iekārtas principus nodrošina amatpersonu nomaiņa pēc noteikta </w:t>
            </w:r>
            <w:r w:rsidRPr="00F91969">
              <w:rPr>
                <w:sz w:val="22"/>
                <w:szCs w:val="22"/>
              </w:rPr>
              <w:t xml:space="preserve">termiņa. </w:t>
            </w:r>
            <w:r w:rsidRPr="00F91969" w:rsidR="00E42BB9">
              <w:rPr>
                <w:sz w:val="22"/>
                <w:szCs w:val="22"/>
              </w:rPr>
              <w:t xml:space="preserve">Bez tam jānorāda, ka līdz šim Muzeju likumā nebija noteikts, kā notiek valsts muzeju, kas ir iestādes struktūrvienības, vadītāju pieņemšana darbā un atbrīvošana no darba. </w:t>
            </w:r>
            <w:r w:rsidRPr="00F91969" w:rsidR="00F91969">
              <w:rPr>
                <w:color w:val="000000"/>
                <w:sz w:val="22"/>
                <w:szCs w:val="22"/>
              </w:rPr>
              <w:t>Uz valsts muzeja, kas ir iestādes struktūrvienība, direktoru vai vadītāju amata pilnvaru termiņa ierobežojums nav attiecināms, to pieņems darbā un atbrīvos no darba attiecīgās iestādes vadītājs darba tiesiskās attiecības vai civildienesta tiesiskās attiecības regulējošajos normatīvajos aktos noteiktajā kārtībā</w:t>
            </w:r>
            <w:r w:rsidRPr="00F91969" w:rsidR="00F91969">
              <w:rPr>
                <w:sz w:val="22"/>
                <w:szCs w:val="22"/>
              </w:rPr>
              <w:t>.</w:t>
            </w:r>
            <w:r w:rsidRPr="00F91969" w:rsidR="00E42BB9">
              <w:rPr>
                <w:sz w:val="22"/>
                <w:szCs w:val="22"/>
              </w:rPr>
              <w:t xml:space="preserve"> Ņemot vērā minēto, Likumprojekta</w:t>
            </w:r>
            <w:r w:rsidRPr="002A5DBC" w:rsidR="00E42BB9">
              <w:rPr>
                <w:sz w:val="22"/>
                <w:szCs w:val="22"/>
              </w:rPr>
              <w:t xml:space="preserve"> 5.pants paredz precizēt Muzeju likuma regulējumu saistībā ar valsts muzeju direktoru vai vadītāju pieņemšanu darbā un atbrīvošanu no darba.</w:t>
            </w:r>
          </w:p>
          <w:p w:rsidR="00E0078A" w:rsidP="00950453" w:rsidRDefault="007140D8">
            <w:pPr>
              <w:pStyle w:val="naisc"/>
              <w:spacing w:before="0" w:after="0"/>
              <w:jc w:val="both"/>
            </w:pPr>
            <w:r w:rsidRPr="002A5DBC">
              <w:rPr>
                <w:sz w:val="22"/>
                <w:szCs w:val="22"/>
              </w:rPr>
              <w:t>[..]</w:t>
            </w:r>
          </w:p>
          <w:p w:rsidRPr="002A5DBC" w:rsidR="00ED6E97" w:rsidP="00950453" w:rsidRDefault="009037AA">
            <w:pPr>
              <w:pStyle w:val="naisc"/>
              <w:spacing w:before="0" w:after="0"/>
              <w:jc w:val="both"/>
            </w:pPr>
            <w:r>
              <w:rPr>
                <w:sz w:val="22"/>
                <w:szCs w:val="22"/>
              </w:rPr>
              <w:t>(4) </w:t>
            </w:r>
            <w:r w:rsidRPr="009037AA" w:rsidR="00E959A6">
              <w:rPr>
                <w:b/>
                <w:sz w:val="22"/>
                <w:szCs w:val="22"/>
              </w:rPr>
              <w:t>Likumprojekta 5.pants</w:t>
            </w:r>
            <w:r w:rsidRPr="00E959A6" w:rsidR="00E959A6">
              <w:rPr>
                <w:sz w:val="22"/>
                <w:szCs w:val="22"/>
              </w:rPr>
              <w:t xml:space="preserve"> risina muzeju pārvaldības jautājumus ar grozījumiem Muzeju likuma 11.pantā, valsts muzeju direktoriem ieviešot amata pilnvaru termiņu uz pieciem gadiem (neierobežojot termiņu skaitu), nosakot atlases procedūru, kā arī kārtību, kādā darba attiecības pēc </w:t>
            </w:r>
            <w:r w:rsidRPr="00E959A6" w:rsidR="00E959A6">
              <w:rPr>
                <w:sz w:val="22"/>
                <w:szCs w:val="22"/>
              </w:rPr>
              <w:lastRenderedPageBreak/>
              <w:t>termiņa beigām tiek pagarinātas vai pārtrauktas. Likumprojekta 8.pants attiecībā uz Muzeju likuma pārejas noteikumu 7.punktu paredz, ka amata pienākumu termiņa uzskaite (pieci gadi) sākas no dienas, kad attiecīgā likuma norma stājusies spēkā. Likumprojekta 5.pantā noteiktais amata pilnvaru termiņa ierobežojums uz pieciem gadiem nav attiecināms uz valsts muzeja, kas ir iestādes struktūrvienība, direktoru vai vadītāju. Valsts muzeja, kas ir iestādes struktūrvienība, direktoru vai vadītāju pieņem un atbrīvo no darba attiecīgā iestāde darba tiesiskās attiecības vai valsts civildienesta tiesiskās attiecības regulējošajos normatīvajos aktos noteiktajā kārtībā.</w:t>
            </w:r>
            <w:r w:rsidR="008012A5">
              <w:rPr>
                <w:sz w:val="22"/>
                <w:szCs w:val="22"/>
              </w:rPr>
              <w:t xml:space="preserve"> [..]”</w:t>
            </w:r>
          </w:p>
        </w:tc>
      </w:tr>
      <w:tr w:rsidRPr="00A03CC8" w:rsidR="00A80F3E" w:rsidTr="000501C0">
        <w:tc>
          <w:tcPr>
            <w:tcW w:w="173" w:type="pct"/>
            <w:tcBorders>
              <w:top w:val="single" w:color="000000" w:sz="6" w:space="0"/>
              <w:left w:val="single" w:color="000000" w:sz="6" w:space="0"/>
              <w:bottom w:val="single" w:color="000000" w:sz="6" w:space="0"/>
              <w:right w:val="single" w:color="000000" w:sz="6" w:space="0"/>
            </w:tcBorders>
            <w:hideMark/>
          </w:tcPr>
          <w:p w:rsidRPr="00D17C32" w:rsidR="00500B2C" w:rsidP="001F152A" w:rsidRDefault="007F6F81">
            <w:pPr>
              <w:pStyle w:val="naisc"/>
              <w:spacing w:before="0" w:after="0"/>
              <w:rPr>
                <w:lang w:eastAsia="en-US"/>
              </w:rPr>
            </w:pPr>
            <w:r>
              <w:rPr>
                <w:sz w:val="22"/>
                <w:szCs w:val="22"/>
                <w:lang w:eastAsia="en-US"/>
              </w:rPr>
              <w:lastRenderedPageBreak/>
              <w:t>9</w:t>
            </w:r>
            <w:r w:rsidRPr="00D17C32" w:rsidR="00500B2C">
              <w:rPr>
                <w:sz w:val="22"/>
                <w:szCs w:val="22"/>
                <w:lang w:eastAsia="en-US"/>
              </w:rPr>
              <w:t>.</w:t>
            </w:r>
          </w:p>
        </w:tc>
        <w:tc>
          <w:tcPr>
            <w:tcW w:w="1311" w:type="pct"/>
            <w:tcBorders>
              <w:top w:val="single" w:color="000000" w:sz="6" w:space="0"/>
              <w:left w:val="single" w:color="000000" w:sz="6" w:space="0"/>
              <w:bottom w:val="single" w:color="000000" w:sz="6" w:space="0"/>
              <w:right w:val="single" w:color="000000" w:sz="6" w:space="0"/>
            </w:tcBorders>
            <w:hideMark/>
          </w:tcPr>
          <w:p w:rsidRPr="00D17C32" w:rsidR="00500B2C" w:rsidP="00B4685A" w:rsidRDefault="00500B2C">
            <w:pPr>
              <w:jc w:val="both"/>
            </w:pPr>
            <w:r w:rsidRPr="00D17C32">
              <w:rPr>
                <w:sz w:val="22"/>
                <w:szCs w:val="22"/>
              </w:rPr>
              <w:t>Likumprojekta 5.pants:</w:t>
            </w:r>
          </w:p>
          <w:p w:rsidRPr="00D17C32" w:rsidR="00500B2C" w:rsidP="00B4685A" w:rsidRDefault="00500B2C">
            <w:pPr>
              <w:jc w:val="both"/>
            </w:pPr>
          </w:p>
          <w:p w:rsidRPr="00D17C32" w:rsidR="00500B2C" w:rsidP="00B4685A" w:rsidRDefault="003C4893">
            <w:pPr>
              <w:jc w:val="both"/>
            </w:pPr>
            <w:r w:rsidRPr="00D17C32">
              <w:rPr>
                <w:sz w:val="22"/>
                <w:szCs w:val="22"/>
              </w:rPr>
              <w:t xml:space="preserve">5. </w:t>
            </w:r>
            <w:r w:rsidRPr="00D17C32" w:rsidR="00500B2C">
              <w:rPr>
                <w:sz w:val="22"/>
                <w:szCs w:val="22"/>
              </w:rPr>
              <w:t xml:space="preserve">papildināt ar pirmo prim daļu šādā redakcijā: </w:t>
            </w:r>
          </w:p>
          <w:p w:rsidRPr="00D17C32" w:rsidR="00500B2C" w:rsidP="00861C22" w:rsidRDefault="00500B2C">
            <w:pPr>
              <w:pStyle w:val="naisc"/>
              <w:spacing w:before="0" w:after="0"/>
              <w:ind w:firstLine="12"/>
              <w:jc w:val="both"/>
            </w:pPr>
            <w:r w:rsidRPr="00D17C32">
              <w:rPr>
                <w:sz w:val="22"/>
                <w:szCs w:val="22"/>
              </w:rPr>
              <w:t>„(1.¹) Valsts muzeja – atvasinātas publiskas personas – direktors papildus šā likuma un citos normatīvajos aktos noteiktajai kompetencei apstiprina [..] muzeja sniegto maksas pakalpojumu cenrādi.”</w:t>
            </w:r>
          </w:p>
        </w:tc>
        <w:tc>
          <w:tcPr>
            <w:tcW w:w="1133" w:type="pct"/>
            <w:tcBorders>
              <w:top w:val="single" w:color="000000" w:sz="6" w:space="0"/>
              <w:left w:val="single" w:color="000000" w:sz="6" w:space="0"/>
              <w:bottom w:val="single" w:color="000000" w:sz="6" w:space="0"/>
              <w:right w:val="single" w:color="000000" w:sz="6" w:space="0"/>
            </w:tcBorders>
            <w:hideMark/>
          </w:tcPr>
          <w:p w:rsidRPr="00A03CC8" w:rsidR="00500B2C" w:rsidP="00B4685A" w:rsidRDefault="00500B2C">
            <w:pPr>
              <w:pStyle w:val="naisc"/>
              <w:spacing w:before="0" w:after="0"/>
              <w:ind w:right="31"/>
              <w:jc w:val="both"/>
              <w:rPr>
                <w:b/>
              </w:rPr>
            </w:pPr>
            <w:r w:rsidRPr="00A03CC8">
              <w:rPr>
                <w:b/>
                <w:sz w:val="22"/>
                <w:szCs w:val="22"/>
              </w:rPr>
              <w:t>Finanšu ministrija:</w:t>
            </w:r>
          </w:p>
          <w:p w:rsidRPr="00A03CC8" w:rsidR="00500B2C" w:rsidP="002F4976" w:rsidRDefault="00500B2C">
            <w:pPr>
              <w:jc w:val="both"/>
            </w:pPr>
            <w:r w:rsidRPr="00A03CC8">
              <w:rPr>
                <w:sz w:val="22"/>
                <w:szCs w:val="22"/>
              </w:rPr>
              <w:t>Saskaņā ar likumprojekta 5.panta otro daļu valsts muzeja – atvasinātas publiskas personas – direktors papildus šā likuma un citos normatīvajos aktos noteiktajai kompetencei apstiprina muzeja nolikumu un budžetu, kā arī apstiprina muzeja sniegto maksas pakalpojumu cenrādi.</w:t>
            </w:r>
          </w:p>
          <w:p w:rsidRPr="00A03CC8" w:rsidR="00500B2C" w:rsidP="00B4685A" w:rsidRDefault="00500B2C">
            <w:pPr>
              <w:pStyle w:val="naisc"/>
              <w:spacing w:before="0" w:after="0"/>
              <w:ind w:right="31"/>
              <w:jc w:val="both"/>
            </w:pPr>
            <w:r w:rsidRPr="00A03CC8">
              <w:rPr>
                <w:sz w:val="22"/>
                <w:szCs w:val="22"/>
              </w:rPr>
              <w:t xml:space="preserve">Vēršam uzmanību, ka Likums par budžetu un finanšu vadību neparedz atvasinātas publiskas personas cenrāža noteikšanas kārtību. Uzskatām, ka jautājums par jauna statusa noteikšanas alternatīvu muzejiem ir skatāms kompleksi ar tiesisko ietvaru, vadītāja lomu un atbildību cenrāžu izmaksu noteikšanā un apstiprināšanā, apstrīdēšanas </w:t>
            </w:r>
            <w:proofErr w:type="spellStart"/>
            <w:r w:rsidRPr="00A03CC8">
              <w:rPr>
                <w:sz w:val="22"/>
                <w:szCs w:val="22"/>
              </w:rPr>
              <w:t>procedurālo</w:t>
            </w:r>
            <w:proofErr w:type="spellEnd"/>
            <w:r w:rsidRPr="00A03CC8">
              <w:rPr>
                <w:sz w:val="22"/>
                <w:szCs w:val="22"/>
              </w:rPr>
              <w:t xml:space="preserve"> kārtību. Vienlaikus svarīgi šo jautājumu ir skatīt kontekstā ar Tieslietu ministrijai uzdotā uzdevuma izpildi (VSS 04.07.2019. prot. Nr. 26 47.§ 3.punkts) </w:t>
            </w:r>
            <w:r w:rsidRPr="00A03CC8" w:rsidR="00815734">
              <w:rPr>
                <w:sz w:val="22"/>
                <w:szCs w:val="22"/>
              </w:rPr>
              <w:t>–</w:t>
            </w:r>
            <w:r w:rsidRPr="00A03CC8">
              <w:rPr>
                <w:sz w:val="22"/>
                <w:szCs w:val="22"/>
              </w:rPr>
              <w:t xml:space="preserve"> kopīgi ar Finanšu ministriju un pārējām ministrijām izvērtēt iespējas nevirzīt apstiprināšanai Ministru kabineta sēdē normatīvos tiesību aktus, kas nosaka maksas pakalpojumu cenrāžus, un Valsts sekretāru sanāksmē informēt par izvērtēšanas rezultātiem un </w:t>
            </w:r>
            <w:r w:rsidRPr="00A03CC8">
              <w:rPr>
                <w:sz w:val="22"/>
                <w:szCs w:val="22"/>
              </w:rPr>
              <w:lastRenderedPageBreak/>
              <w:t>iespējamiem risinājumiem.</w:t>
            </w:r>
          </w:p>
          <w:p w:rsidRPr="00A03CC8" w:rsidR="00D07F9A" w:rsidP="00B4685A" w:rsidRDefault="00D07F9A">
            <w:pPr>
              <w:pStyle w:val="naisc"/>
              <w:spacing w:before="0" w:after="0"/>
              <w:ind w:right="31"/>
              <w:jc w:val="both"/>
            </w:pPr>
          </w:p>
          <w:p w:rsidRPr="00A03CC8" w:rsidR="00EF1A84" w:rsidP="00EF1A84" w:rsidRDefault="00EF1A84">
            <w:pPr>
              <w:pStyle w:val="naisc"/>
              <w:spacing w:before="0" w:after="0"/>
              <w:ind w:right="31"/>
              <w:jc w:val="both"/>
              <w:rPr>
                <w:b/>
              </w:rPr>
            </w:pPr>
            <w:r w:rsidRPr="00A03CC8">
              <w:rPr>
                <w:b/>
                <w:sz w:val="22"/>
                <w:szCs w:val="22"/>
              </w:rPr>
              <w:t>Finanšu ministrija:</w:t>
            </w:r>
          </w:p>
          <w:p w:rsidRPr="00A03CC8" w:rsidR="00500B2C" w:rsidP="00B43ADC" w:rsidRDefault="00500B2C">
            <w:pPr>
              <w:pStyle w:val="naisc"/>
              <w:spacing w:before="0" w:after="0"/>
              <w:ind w:right="31"/>
              <w:jc w:val="both"/>
            </w:pPr>
            <w:r w:rsidRPr="00A03CC8">
              <w:rPr>
                <w:sz w:val="22"/>
                <w:szCs w:val="22"/>
              </w:rPr>
              <w:t>Atzīmējam, ka 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 piemērošanas prakse jau šobrīd paredz elastīgu mehānismu cenrāžu sagatavošanā, piemēram, ietverot cenrādī tādus</w:t>
            </w:r>
            <w:r w:rsidRPr="00A03CC8" w:rsidR="00294742">
              <w:rPr>
                <w:sz w:val="22"/>
                <w:szCs w:val="22"/>
              </w:rPr>
              <w:t>.</w:t>
            </w:r>
            <w:r w:rsidRPr="00A03CC8">
              <w:rPr>
                <w:sz w:val="22"/>
                <w:szCs w:val="22"/>
              </w:rPr>
              <w:t xml:space="preserve"> elastības instrumentus, kā tāme, līgumcena, vidējā cena, koeficients, cenu diferencēšana. Pamatojoties uz iepriekš minēto, lūdzam papildināt anotāciju ar attiecīgu informāciju.</w:t>
            </w:r>
          </w:p>
          <w:p w:rsidRPr="00A03CC8" w:rsidR="0083245B" w:rsidP="00B43ADC" w:rsidRDefault="0083245B">
            <w:pPr>
              <w:pStyle w:val="naisc"/>
              <w:spacing w:before="0" w:after="0"/>
              <w:ind w:right="31"/>
              <w:jc w:val="both"/>
            </w:pPr>
          </w:p>
          <w:p w:rsidRPr="00A03CC8" w:rsidR="0083245B" w:rsidP="0083245B" w:rsidRDefault="0083245B">
            <w:pPr>
              <w:ind w:right="12"/>
              <w:jc w:val="both"/>
              <w:rPr>
                <w:b/>
              </w:rPr>
            </w:pPr>
            <w:r w:rsidRPr="00A03CC8">
              <w:rPr>
                <w:b/>
                <w:sz w:val="22"/>
                <w:szCs w:val="22"/>
              </w:rPr>
              <w:t>Finanšu ministrija (iebildums izteikts pēc 13.03.2020. elektroniskās saskaņošanas):</w:t>
            </w:r>
          </w:p>
          <w:p w:rsidRPr="00A03CC8" w:rsidR="0083245B" w:rsidP="00D17C32" w:rsidRDefault="00D17C32">
            <w:pPr>
              <w:pStyle w:val="ParastaisWeb"/>
              <w:spacing w:before="0" w:beforeAutospacing="0" w:after="0" w:afterAutospacing="0"/>
              <w:jc w:val="both"/>
              <w:rPr>
                <w:b/>
              </w:rPr>
            </w:pPr>
            <w:r w:rsidRPr="00A03CC8">
              <w:rPr>
                <w:sz w:val="22"/>
                <w:szCs w:val="22"/>
              </w:rPr>
              <w:t xml:space="preserve">Atbilstoši izziņas 8.iebildumā jau norādītajam, lūdzam anotācijas projekta 8.lpp. 3.apakšpunktu papildināt ar rindkopu šādā redakcijā: “Vienlaikus Ministru kabineta 2011.gada 3.maija noteikumu Nr.333 “Kārtība, kādā plānojami un uzskaitāmi </w:t>
            </w:r>
            <w:r w:rsidRPr="00A03CC8">
              <w:rPr>
                <w:sz w:val="22"/>
                <w:szCs w:val="22"/>
              </w:rPr>
              <w:lastRenderedPageBreak/>
              <w:t xml:space="preserve">ieņēmumi no maksas pakalpojumiem un ar šo pakalpojumu sniegšanu saistītie izdevumi, kā arī maksas pakalpojumu izcenojumu noteikšanas metodika un izcenojumu apstiprināšanas kārtība” piemērošanas prakse jau šobrīd paredz elastīgu mehānismu maksas pakalpojumu cenrāžu sagatavošanā, piemēram, ietverot cenrādī tādus elastības instrumentus kā tāme, līgumcena, vidējā cena, koeficients, cenu diferencēšana. Tādējādi arī turpmāk pēc muzeju juridiskās statusa maiņas minētie noteikumi būtu piemērojami ar ieteikuma raksturu.”. Valsts muzeji gan kā valsts tiešās pārvaldes iestādes, gan kā atvasinātas publiskas personas būs piederīgas pie vispārējās valdības sektora, un tas nozīmē, ka šīs institucionālās vienības ar savu saimnieciskās darbības rezultātu Eiropas kontu sistēmas metodoloģijas izpratnē ietekmēs vispārējās valdības budžeta bilanci (neto aizdevumus/neto aizņēmumus). Turklāt atbilstoši Likuma par budžetu un finanšu vadību 41.panta septītajai daļai, lai nodrošinātu konsolidētā kopbudžeta kopsavilkuma sagatavošanu, ministrijas un citas </w:t>
            </w:r>
            <w:r w:rsidRPr="00A03CC8">
              <w:rPr>
                <w:sz w:val="22"/>
                <w:szCs w:val="22"/>
              </w:rPr>
              <w:lastRenderedPageBreak/>
              <w:t>centrālās valsts iestādes ne vēlāk kā triju mēnešu laikā pēc gadskārtējā valsts budžeta likuma izsludināšanas iesniedz Finanšu ministrijai informāciju par to padotībā esošo no valsts budžeta daļēji finansēto atvasināto publisko personu apstiprinātajiem budžetiem. Pamatojoties uz iepriekš minēto un to, ka prasība par muzeja statusa maiņu nebūs obligāta, bet gan kā alternatīva iespēja, Finanšu ministrija uzskata, ka ir jābūt nodrošinātai izdevumu vadības politikai, t.i., analītikai, salīdzināmībai ar citiem muzejiem un caurskatāmībai.</w:t>
            </w:r>
          </w:p>
        </w:tc>
        <w:tc>
          <w:tcPr>
            <w:tcW w:w="1061" w:type="pct"/>
            <w:tcBorders>
              <w:top w:val="single" w:color="000000" w:sz="6" w:space="0"/>
              <w:left w:val="single" w:color="000000" w:sz="6" w:space="0"/>
              <w:bottom w:val="single" w:color="000000" w:sz="6" w:space="0"/>
              <w:right w:val="single" w:color="000000" w:sz="6" w:space="0"/>
            </w:tcBorders>
            <w:hideMark/>
          </w:tcPr>
          <w:p w:rsidRPr="00D17C32" w:rsidR="00500B2C" w:rsidP="00F72648" w:rsidRDefault="00500B2C">
            <w:pPr>
              <w:pStyle w:val="naisc"/>
              <w:spacing w:before="0" w:after="0"/>
              <w:rPr>
                <w:b/>
              </w:rPr>
            </w:pPr>
            <w:r w:rsidRPr="00D17C32">
              <w:rPr>
                <w:b/>
                <w:sz w:val="22"/>
                <w:szCs w:val="22"/>
              </w:rPr>
              <w:lastRenderedPageBreak/>
              <w:t>Ņemts vērā</w:t>
            </w:r>
          </w:p>
          <w:p w:rsidRPr="00D17C32" w:rsidR="00004754" w:rsidP="00004754" w:rsidRDefault="00004754">
            <w:pPr>
              <w:pStyle w:val="naisc"/>
              <w:spacing w:before="0" w:after="0"/>
              <w:jc w:val="both"/>
              <w:rPr>
                <w:b/>
                <w:highlight w:val="green"/>
              </w:rPr>
            </w:pPr>
            <w:r w:rsidRPr="00D17C32">
              <w:rPr>
                <w:sz w:val="22"/>
                <w:szCs w:val="22"/>
              </w:rPr>
              <w:t>Precizēts likumprojekta sākotnējās ietekmes novērtējuma ziņojuma (anotācijas) I sadaļas 2.punkts</w:t>
            </w:r>
            <w:r w:rsidRPr="00D17C32">
              <w:rPr>
                <w:sz w:val="22"/>
                <w:szCs w:val="22"/>
                <w:lang w:eastAsia="en-US"/>
              </w:rPr>
              <w:t xml:space="preserve"> ar skaidrojumu par muzeju maksas pakalpojumu cenrāžu apstiprināšanas kārtību valsts muzejos, kas ir atvasinātas publiskas personas</w:t>
            </w:r>
            <w:r w:rsidR="00843DDD">
              <w:rPr>
                <w:sz w:val="22"/>
                <w:szCs w:val="22"/>
                <w:lang w:eastAsia="en-US"/>
              </w:rPr>
              <w:t>, kā arī par</w:t>
            </w:r>
            <w:r w:rsidRPr="001E3525" w:rsidR="00843DDD">
              <w:rPr>
                <w:sz w:val="22"/>
                <w:szCs w:val="22"/>
              </w:rPr>
              <w:t xml:space="preserve"> Ministru kabineta 2011.gada 3.maija noteik</w:t>
            </w:r>
            <w:r w:rsidR="00843DDD">
              <w:rPr>
                <w:sz w:val="22"/>
                <w:szCs w:val="22"/>
              </w:rPr>
              <w:t>umu</w:t>
            </w:r>
            <w:r w:rsidRPr="001E3525" w:rsidR="00843DDD">
              <w:rPr>
                <w:sz w:val="22"/>
                <w:szCs w:val="22"/>
              </w:rPr>
              <w:t xml:space="preserve"> Nr.333 „Kārtība, kādā plānojami un uzskaitāmi ieņēmumi no maksas pakalpojumiem un ar šo pakalpojumu sniegšanu saistītie izdevumi, kā arī maksas pakalpojumu izcenojumu noteikšanas metodika un izcenojumu apstiprināšanas kārtība” </w:t>
            </w:r>
            <w:r w:rsidR="00843DDD">
              <w:rPr>
                <w:sz w:val="22"/>
                <w:szCs w:val="22"/>
                <w:lang w:eastAsia="en-US"/>
              </w:rPr>
              <w:t>piemērošanas kārtību.</w:t>
            </w:r>
          </w:p>
        </w:tc>
        <w:tc>
          <w:tcPr>
            <w:tcW w:w="1322" w:type="pct"/>
            <w:tcBorders>
              <w:top w:val="single" w:color="auto" w:sz="4" w:space="0"/>
              <w:left w:val="single" w:color="auto" w:sz="4" w:space="0"/>
              <w:bottom w:val="single" w:color="auto" w:sz="4" w:space="0"/>
              <w:right w:val="single" w:color="auto" w:sz="4" w:space="0"/>
            </w:tcBorders>
            <w:hideMark/>
          </w:tcPr>
          <w:p w:rsidRPr="00A03CC8" w:rsidR="00500B2C" w:rsidP="00B4685A" w:rsidRDefault="00172A88">
            <w:pPr>
              <w:pStyle w:val="naisc"/>
              <w:spacing w:before="0" w:after="0"/>
              <w:ind w:firstLine="12"/>
              <w:jc w:val="both"/>
            </w:pPr>
            <w:r w:rsidRPr="00A03CC8">
              <w:rPr>
                <w:sz w:val="22"/>
                <w:szCs w:val="22"/>
              </w:rPr>
              <w:t>Precizēts l</w:t>
            </w:r>
            <w:r w:rsidRPr="00A03CC8" w:rsidR="00500B2C">
              <w:rPr>
                <w:sz w:val="22"/>
                <w:szCs w:val="22"/>
              </w:rPr>
              <w:t>ikumprojekta sākotnējās ietekmes novērtējuma ziņojuma (anotācijas) I sadaļas 2.punkts</w:t>
            </w:r>
            <w:r w:rsidRPr="00A03CC8">
              <w:rPr>
                <w:sz w:val="22"/>
                <w:szCs w:val="22"/>
              </w:rPr>
              <w:t xml:space="preserve"> šādā redakcijā</w:t>
            </w:r>
            <w:r w:rsidRPr="00A03CC8" w:rsidR="00500B2C">
              <w:rPr>
                <w:sz w:val="22"/>
                <w:szCs w:val="22"/>
              </w:rPr>
              <w:t>:</w:t>
            </w:r>
          </w:p>
          <w:p w:rsidRPr="00A03CC8" w:rsidR="00500B2C" w:rsidP="00FA563C" w:rsidRDefault="00500B2C">
            <w:pPr>
              <w:pStyle w:val="naisc"/>
              <w:spacing w:before="0" w:after="0"/>
              <w:jc w:val="both"/>
            </w:pPr>
          </w:p>
          <w:p w:rsidRPr="00A03CC8" w:rsidR="001E3525" w:rsidP="00FA563C" w:rsidRDefault="006645FA">
            <w:pPr>
              <w:pStyle w:val="naisc"/>
              <w:spacing w:before="0" w:after="0"/>
              <w:jc w:val="both"/>
            </w:pPr>
            <w:r w:rsidRPr="00A03CC8">
              <w:rPr>
                <w:sz w:val="22"/>
                <w:szCs w:val="22"/>
              </w:rPr>
              <w:t>„[..]</w:t>
            </w:r>
            <w:r w:rsidRPr="00A03CC8" w:rsidR="00E86502">
              <w:rPr>
                <w:sz w:val="22"/>
                <w:szCs w:val="22"/>
              </w:rPr>
              <w:t xml:space="preserve"> </w:t>
            </w:r>
            <w:r w:rsidRPr="00A03CC8" w:rsidR="001E3525">
              <w:rPr>
                <w:sz w:val="22"/>
                <w:szCs w:val="22"/>
              </w:rPr>
              <w:t>3)</w:t>
            </w:r>
            <w:r w:rsidRPr="00A03CC8" w:rsidR="001E3525">
              <w:rPr>
                <w:sz w:val="22"/>
                <w:szCs w:val="22"/>
              </w:rPr>
              <w:tab/>
              <w:t xml:space="preserve">maksu par pakalpojumu nosaka atbilstoši Ministru kabineta apstiprinātai metodikai, vienlaikus ievērojot, ka tā nevar pārsniegt ar attiecīgā pakalpojuma sniegšanu saistītās izmaksas (Likuma par budžetu un finanšu vadību 5.panta divpadsmitā un divpadsmitā prim daļa; Ministru kabineta 2011.gada 3.maija noteikumi Nr.333 „Kārtība, kādā plānojami un uzskaitāmi ieņēmumi no maksas pakalpojumiem un ar šo pakalpojumu sniegšanu saistītie izdevumi, kā arī maksas pakalpojumu izcenojumu noteikšanas metodika un izcenojumu apstiprināšanas kārtība” (turpmāk – MK noteikumi Nr.333)). Atzīmējams, ka minēto MK noteikumu Nr.333 8.punkts, kurš paredz, ka ar maksas pakalpojumu sniegšanu saistīto izdevumu apjoms ir plānojams tādā pašā apmērā kā ieņēmumi no sniegtajiem maksas pakalpojumiem, muzeju sniegtajiem pakalpojumiem faktiski nav izpildāms. Ja ieņēmumiem patiesi vajadzētu segt maksas pakalpojumu pašizmaksu, biļešu cena būtu nosakāma neadekvāti augsta un sabiedrībai nepieejama. Vienlaikus MK noteikumu Nr.333 piemērošanas prakse jau šobrīd paredz elastīgu mehānismu </w:t>
            </w:r>
            <w:r w:rsidRPr="00A03CC8" w:rsidR="001E3525">
              <w:rPr>
                <w:sz w:val="22"/>
                <w:szCs w:val="22"/>
              </w:rPr>
              <w:lastRenderedPageBreak/>
              <w:t>maksas pakalpojumu cenrāžu sagatavošanā, piemēram, ietverot cenrādī tādus elastības instrumentus kā tāme, līgumcena, vidējā cena, koeficients, cenu diferencēšana. Tādējādi arī turpmāk pēc muzeju juridiskās statusa maiņas minētie noteikumi būtu piemērojami ar ieteikuma raksturu.</w:t>
            </w:r>
          </w:p>
          <w:p w:rsidRPr="00A03CC8" w:rsidR="001E3525" w:rsidP="00FA563C" w:rsidRDefault="001E3525">
            <w:pPr>
              <w:pStyle w:val="naisc"/>
              <w:spacing w:before="0" w:after="0"/>
              <w:jc w:val="both"/>
            </w:pPr>
            <w:r w:rsidRPr="00A03CC8">
              <w:rPr>
                <w:sz w:val="22"/>
                <w:szCs w:val="22"/>
              </w:rPr>
              <w:t>[..]</w:t>
            </w:r>
          </w:p>
          <w:p w:rsidRPr="00A03CC8" w:rsidR="00E86502" w:rsidP="00FA563C" w:rsidRDefault="00E86502">
            <w:pPr>
              <w:pStyle w:val="naisc"/>
              <w:spacing w:before="0" w:after="0"/>
              <w:jc w:val="both"/>
            </w:pPr>
            <w:r w:rsidRPr="00A03CC8">
              <w:rPr>
                <w:sz w:val="22"/>
                <w:szCs w:val="22"/>
              </w:rPr>
              <w:t>2) atvieglotu muzeju saimniecisko un finanšu darbību – ņemot vērā, ka saskaņā ar Likuma par budžetu un finanšu vadību 5.panta devīto daļu Ministru kabinets ir pilnvarots izdot noteikumus tikai par valsts tiešās pārvaldes iestāžu sniegto maksas pakalpojumu cenrāžu apstiprināšanu – turpmāk publiskas atvasinātas personas gadījumā cenrādi apstiprinās statūtos, nolikumos, reglamentos vai līgumos paredzētajā kārtībā muzeja direktors (sk. arī spēkā esoš</w:t>
            </w:r>
            <w:r w:rsidR="009037AA">
              <w:rPr>
                <w:sz w:val="22"/>
                <w:szCs w:val="22"/>
              </w:rPr>
              <w:t>ā Muzeju likuma 10.panta ceturto daļu</w:t>
            </w:r>
            <w:r w:rsidRPr="00A03CC8">
              <w:rPr>
                <w:sz w:val="22"/>
                <w:szCs w:val="22"/>
              </w:rPr>
              <w:t>). Tāpat atvasinātas publiskas personas gadījumā valsts budžeta dotācija tiek piešķirta ar transferta starpniecību, ļaujot brīvāk operēt ar finanšu līdzekļiem, tajā skaitā pašu ieņēmumu izlietojumu.</w:t>
            </w:r>
          </w:p>
          <w:p w:rsidRPr="00A03CC8" w:rsidR="006645FA" w:rsidP="00FA563C" w:rsidRDefault="00CA28CC">
            <w:pPr>
              <w:pStyle w:val="naisc"/>
              <w:spacing w:before="0" w:after="0"/>
              <w:jc w:val="both"/>
            </w:pPr>
            <w:r w:rsidRPr="00A03CC8">
              <w:rPr>
                <w:sz w:val="22"/>
                <w:szCs w:val="22"/>
              </w:rPr>
              <w:t>[..]</w:t>
            </w:r>
          </w:p>
          <w:p w:rsidRPr="00A03CC8" w:rsidR="00172A88" w:rsidP="00FA563C" w:rsidRDefault="00CF359D">
            <w:pPr>
              <w:pStyle w:val="naisc"/>
              <w:spacing w:before="0" w:after="0"/>
              <w:jc w:val="both"/>
            </w:pPr>
            <w:r w:rsidRPr="00A03CC8">
              <w:rPr>
                <w:sz w:val="22"/>
                <w:szCs w:val="22"/>
              </w:rPr>
              <w:t xml:space="preserve">Pēc Valsts sekretāru 2019.gada 4.jūlija sanāksmes protokollēmuma (prot. Nr.26 47.§) „Par normatīvo aktu skaitu un to projektu kvalitāti” 3.punktā dotā uzdevuma (lai mazinātu </w:t>
            </w:r>
            <w:proofErr w:type="spellStart"/>
            <w:r w:rsidRPr="00A03CC8">
              <w:rPr>
                <w:sz w:val="22"/>
                <w:szCs w:val="22"/>
              </w:rPr>
              <w:t>normatīvismu</w:t>
            </w:r>
            <w:proofErr w:type="spellEnd"/>
            <w:r w:rsidRPr="00A03CC8">
              <w:rPr>
                <w:sz w:val="22"/>
                <w:szCs w:val="22"/>
              </w:rPr>
              <w:t xml:space="preserve">, </w:t>
            </w:r>
            <w:r w:rsidRPr="00A03CC8">
              <w:rPr>
                <w:sz w:val="22"/>
                <w:szCs w:val="22"/>
              </w:rPr>
              <w:lastRenderedPageBreak/>
              <w:t>Tieslietu ministrijai kopīgi ar Finanšu ministriju un pārējām ministrijām, izvērtēt iespējas nevirzīt apstiprināšanai Ministru kabineta sēdē normatīvos tiesību aktus, kas nosaka maksas pakalpojumu cenrāžus, bet to apstiprināšanu atstāt ministra kompetencē, un līdz 2019.gada 1.novembrim Valsts sekretāru sanāksmē informēt par izvērtēšanas rezultātiem un iespējamiem risinājumiem) un ņemot vērā Tieslietu ministrijas sagatavoto informatīvo ziņojumu „Par maksas pakalpojumu cenrāžiem”, secināms, ka, pastāvot vairākiem riskiem, un izvērtējot sagaidāmo ieguvumu ar ieguldāmajiem administratīvajiem un cilvēkresursiem jaunu procesu ievadīšanā, nav lietderīgi mainīt esošo kārtību par valsts tiešās pārvaldes iestāžu sniegto maksas pakalpojumu cenrāžu apstiprināšanu. Attiecīgi, nemainot vispārīgo kārtību, izvērtēta iespēja muzeja direktoram kā atbildīgai personai par finanšu līdzekļiem, noteikt pakalpojuma izmaksas un apstiprināt maksas pakalpojumu cenrādi</w:t>
            </w:r>
            <w:r w:rsidRPr="00A03CC8" w:rsidR="00CA28CC">
              <w:rPr>
                <w:sz w:val="22"/>
                <w:szCs w:val="22"/>
              </w:rPr>
              <w:t>. [..]”</w:t>
            </w:r>
          </w:p>
        </w:tc>
      </w:tr>
      <w:tr w:rsidRPr="00936CC1" w:rsidR="00A80F3E" w:rsidTr="000501C0">
        <w:tc>
          <w:tcPr>
            <w:tcW w:w="173" w:type="pct"/>
            <w:tcBorders>
              <w:top w:val="single" w:color="000000" w:sz="6" w:space="0"/>
              <w:left w:val="single" w:color="000000" w:sz="6" w:space="0"/>
              <w:bottom w:val="single" w:color="000000" w:sz="6" w:space="0"/>
              <w:right w:val="single" w:color="000000" w:sz="6" w:space="0"/>
            </w:tcBorders>
            <w:hideMark/>
          </w:tcPr>
          <w:p w:rsidRPr="00936CC1" w:rsidR="00500B2C" w:rsidP="001F152A" w:rsidRDefault="007F6F81">
            <w:pPr>
              <w:pStyle w:val="naisc"/>
              <w:spacing w:before="0" w:after="0"/>
              <w:rPr>
                <w:lang w:eastAsia="en-US"/>
              </w:rPr>
            </w:pPr>
            <w:r>
              <w:rPr>
                <w:sz w:val="22"/>
                <w:szCs w:val="22"/>
                <w:lang w:eastAsia="en-US"/>
              </w:rPr>
              <w:lastRenderedPageBreak/>
              <w:t>10</w:t>
            </w:r>
            <w:r w:rsidRPr="00936CC1" w:rsidR="00500B2C">
              <w:rPr>
                <w:sz w:val="22"/>
                <w:szCs w:val="22"/>
                <w:lang w:eastAsia="en-US"/>
              </w:rPr>
              <w:t>.</w:t>
            </w:r>
          </w:p>
        </w:tc>
        <w:tc>
          <w:tcPr>
            <w:tcW w:w="1311" w:type="pct"/>
            <w:tcBorders>
              <w:top w:val="single" w:color="000000" w:sz="6" w:space="0"/>
              <w:left w:val="single" w:color="000000" w:sz="6" w:space="0"/>
              <w:bottom w:val="single" w:color="000000" w:sz="6" w:space="0"/>
              <w:right w:val="single" w:color="000000" w:sz="6" w:space="0"/>
            </w:tcBorders>
            <w:hideMark/>
          </w:tcPr>
          <w:p w:rsidRPr="00936CC1" w:rsidR="00500B2C" w:rsidP="00B4685A" w:rsidRDefault="00500B2C">
            <w:pPr>
              <w:jc w:val="both"/>
            </w:pPr>
            <w:r w:rsidRPr="00936CC1">
              <w:rPr>
                <w:sz w:val="22"/>
                <w:szCs w:val="22"/>
              </w:rPr>
              <w:t>Likumprojekta 5.pants:</w:t>
            </w:r>
          </w:p>
          <w:p w:rsidRPr="00936CC1" w:rsidR="0033507D" w:rsidP="00B4685A" w:rsidRDefault="0033507D">
            <w:pPr>
              <w:jc w:val="both"/>
            </w:pPr>
          </w:p>
          <w:p w:rsidRPr="00936CC1" w:rsidR="0033507D" w:rsidP="00B4685A" w:rsidRDefault="0033507D">
            <w:pPr>
              <w:jc w:val="both"/>
            </w:pPr>
            <w:r w:rsidRPr="00936CC1">
              <w:rPr>
                <w:sz w:val="22"/>
                <w:szCs w:val="22"/>
              </w:rPr>
              <w:t xml:space="preserve">5. </w:t>
            </w:r>
            <w:r w:rsidRPr="00936CC1" w:rsidR="0087753E">
              <w:rPr>
                <w:sz w:val="22"/>
                <w:szCs w:val="22"/>
              </w:rPr>
              <w:t>11.pantā:</w:t>
            </w:r>
          </w:p>
          <w:p w:rsidRPr="00936CC1" w:rsidR="00500B2C" w:rsidP="00B4685A" w:rsidRDefault="00500B2C">
            <w:pPr>
              <w:jc w:val="both"/>
            </w:pPr>
            <w:r w:rsidRPr="00936CC1">
              <w:rPr>
                <w:sz w:val="22"/>
                <w:szCs w:val="22"/>
              </w:rPr>
              <w:t>[..]</w:t>
            </w:r>
          </w:p>
          <w:p w:rsidRPr="00936CC1" w:rsidR="00500B2C" w:rsidP="00B4685A" w:rsidRDefault="00500B2C">
            <w:pPr>
              <w:jc w:val="both"/>
            </w:pPr>
            <w:r w:rsidRPr="00936CC1">
              <w:rPr>
                <w:sz w:val="22"/>
                <w:szCs w:val="22"/>
              </w:rPr>
              <w:t xml:space="preserve">papildināt ar pirmo prim daļu šādā redakcijā: </w:t>
            </w:r>
          </w:p>
          <w:p w:rsidRPr="00936CC1" w:rsidR="00500B2C" w:rsidP="00CA32D2" w:rsidRDefault="00500B2C">
            <w:pPr>
              <w:jc w:val="both"/>
            </w:pPr>
            <w:r w:rsidRPr="00936CC1">
              <w:rPr>
                <w:sz w:val="22"/>
                <w:szCs w:val="22"/>
              </w:rPr>
              <w:t>„(1.¹) Valsts muzeja – atvasinātas publiskas personas – direktors papildus šā likuma un citos normatīvajos aktos noteiktajai kompetencei apstiprina muzeja nolikumu un budžetu, kā arī apstiprina muzeja sniegto maksas pakalpojumu cenrādi.”</w:t>
            </w:r>
          </w:p>
        </w:tc>
        <w:tc>
          <w:tcPr>
            <w:tcW w:w="1133" w:type="pct"/>
            <w:tcBorders>
              <w:top w:val="single" w:color="000000" w:sz="6" w:space="0"/>
              <w:left w:val="single" w:color="000000" w:sz="6" w:space="0"/>
              <w:bottom w:val="single" w:color="000000" w:sz="6" w:space="0"/>
              <w:right w:val="single" w:color="000000" w:sz="6" w:space="0"/>
            </w:tcBorders>
            <w:hideMark/>
          </w:tcPr>
          <w:p w:rsidRPr="00A03CC8" w:rsidR="00500B2C" w:rsidP="00B4685A" w:rsidRDefault="00500B2C">
            <w:pPr>
              <w:pStyle w:val="naisc"/>
              <w:spacing w:before="0" w:after="0"/>
              <w:ind w:right="31"/>
              <w:jc w:val="both"/>
              <w:rPr>
                <w:b/>
              </w:rPr>
            </w:pPr>
            <w:r w:rsidRPr="00A03CC8">
              <w:rPr>
                <w:b/>
                <w:sz w:val="22"/>
                <w:szCs w:val="22"/>
              </w:rPr>
              <w:t>Latvijas Muzeju padome:</w:t>
            </w:r>
          </w:p>
          <w:p w:rsidRPr="00A03CC8" w:rsidR="00500B2C" w:rsidP="00E15C6A" w:rsidRDefault="00500B2C">
            <w:pPr>
              <w:pStyle w:val="naisc"/>
              <w:spacing w:before="0" w:after="0"/>
              <w:ind w:right="31"/>
              <w:jc w:val="both"/>
              <w:rPr>
                <w:b/>
              </w:rPr>
            </w:pPr>
            <w:r w:rsidRPr="00A03CC8">
              <w:rPr>
                <w:sz w:val="22"/>
                <w:szCs w:val="22"/>
              </w:rPr>
              <w:t xml:space="preserve">Likumprojekta 5. pantā, kas paredz Muzeju likuma 11. pantu papildināt ar pirmo prim daļu, nosakot valsts muzeja – atvasinātas publiskas personas – direktora kompetenci, paredzēt, ka muzeja direktors apstiprina arī </w:t>
            </w:r>
            <w:r w:rsidRPr="00A03CC8">
              <w:rPr>
                <w:bCs/>
                <w:sz w:val="22"/>
                <w:szCs w:val="22"/>
              </w:rPr>
              <w:t>muzeja konsultatīvās padomes sastāvu un nolikumu;</w:t>
            </w:r>
          </w:p>
        </w:tc>
        <w:tc>
          <w:tcPr>
            <w:tcW w:w="1061" w:type="pct"/>
            <w:tcBorders>
              <w:top w:val="single" w:color="000000" w:sz="6" w:space="0"/>
              <w:left w:val="single" w:color="000000" w:sz="6" w:space="0"/>
              <w:bottom w:val="single" w:color="000000" w:sz="6" w:space="0"/>
              <w:right w:val="single" w:color="000000" w:sz="6" w:space="0"/>
            </w:tcBorders>
            <w:hideMark/>
          </w:tcPr>
          <w:p w:rsidRPr="00936CC1" w:rsidR="00500B2C" w:rsidP="00B4685A" w:rsidRDefault="00500B2C">
            <w:pPr>
              <w:pStyle w:val="naisc"/>
              <w:spacing w:before="0" w:after="0"/>
              <w:rPr>
                <w:b/>
              </w:rPr>
            </w:pPr>
            <w:r w:rsidRPr="00936CC1">
              <w:rPr>
                <w:b/>
                <w:sz w:val="22"/>
                <w:szCs w:val="22"/>
              </w:rPr>
              <w:t>Ņemts vērā</w:t>
            </w:r>
          </w:p>
          <w:p w:rsidRPr="00936CC1" w:rsidR="00500B2C" w:rsidP="007E0F98" w:rsidRDefault="00500B2C">
            <w:pPr>
              <w:pStyle w:val="naisc"/>
              <w:spacing w:before="0" w:after="0"/>
              <w:jc w:val="both"/>
              <w:rPr>
                <w:b/>
              </w:rPr>
            </w:pPr>
            <w:r w:rsidRPr="00936CC1">
              <w:rPr>
                <w:sz w:val="22"/>
                <w:szCs w:val="22"/>
              </w:rPr>
              <w:t xml:space="preserve">Likumprojekts papildināts </w:t>
            </w:r>
            <w:r w:rsidRPr="00936CC1" w:rsidR="007E0F98">
              <w:rPr>
                <w:sz w:val="22"/>
                <w:szCs w:val="22"/>
              </w:rPr>
              <w:t>ar regulējumu,</w:t>
            </w:r>
            <w:r w:rsidRPr="00936CC1">
              <w:rPr>
                <w:sz w:val="22"/>
                <w:szCs w:val="22"/>
              </w:rPr>
              <w:t xml:space="preserve"> ka valsts muzeja – atvasinātas publiskas personas kompetencē ir apstiprināt muzeja konsultatīvās padomes sastāvu un nolikumu.</w:t>
            </w:r>
          </w:p>
        </w:tc>
        <w:tc>
          <w:tcPr>
            <w:tcW w:w="1322" w:type="pct"/>
            <w:tcBorders>
              <w:top w:val="single" w:color="auto" w:sz="4" w:space="0"/>
              <w:left w:val="single" w:color="auto" w:sz="4" w:space="0"/>
              <w:bottom w:val="single" w:color="auto" w:sz="4" w:space="0"/>
              <w:right w:val="single" w:color="auto" w:sz="4" w:space="0"/>
            </w:tcBorders>
            <w:hideMark/>
          </w:tcPr>
          <w:p w:rsidRPr="00936CC1" w:rsidR="001C799A" w:rsidP="001C799A" w:rsidRDefault="001C799A">
            <w:pPr>
              <w:jc w:val="both"/>
            </w:pPr>
            <w:r w:rsidRPr="00936CC1">
              <w:rPr>
                <w:sz w:val="22"/>
                <w:szCs w:val="22"/>
              </w:rPr>
              <w:t xml:space="preserve">Precizēts likumprojekta </w:t>
            </w:r>
            <w:r w:rsidRPr="00936CC1" w:rsidR="007175F8">
              <w:rPr>
                <w:sz w:val="22"/>
                <w:szCs w:val="22"/>
              </w:rPr>
              <w:t>4</w:t>
            </w:r>
            <w:r w:rsidRPr="00936CC1">
              <w:rPr>
                <w:sz w:val="22"/>
                <w:szCs w:val="22"/>
              </w:rPr>
              <w:t>.pants šādā redakcijā:</w:t>
            </w:r>
          </w:p>
          <w:p w:rsidRPr="00936CC1" w:rsidR="001C799A" w:rsidP="001C799A" w:rsidRDefault="001C799A">
            <w:pPr>
              <w:jc w:val="both"/>
            </w:pPr>
          </w:p>
          <w:p w:rsidRPr="00936CC1" w:rsidR="001C799A" w:rsidP="001C799A" w:rsidRDefault="001C799A">
            <w:pPr>
              <w:jc w:val="both"/>
            </w:pPr>
            <w:r w:rsidRPr="00936CC1">
              <w:rPr>
                <w:sz w:val="22"/>
                <w:szCs w:val="22"/>
              </w:rPr>
              <w:t>„</w:t>
            </w:r>
            <w:r w:rsidRPr="00936CC1" w:rsidR="007175F8">
              <w:rPr>
                <w:sz w:val="22"/>
                <w:szCs w:val="22"/>
              </w:rPr>
              <w:t>4</w:t>
            </w:r>
            <w:r w:rsidRPr="00936CC1">
              <w:rPr>
                <w:sz w:val="22"/>
                <w:szCs w:val="22"/>
              </w:rPr>
              <w:t>. 1</w:t>
            </w:r>
            <w:r w:rsidRPr="00936CC1" w:rsidR="00AC1B8F">
              <w:rPr>
                <w:sz w:val="22"/>
                <w:szCs w:val="22"/>
              </w:rPr>
              <w:t>0</w:t>
            </w:r>
            <w:r w:rsidRPr="00936CC1">
              <w:rPr>
                <w:sz w:val="22"/>
                <w:szCs w:val="22"/>
              </w:rPr>
              <w:t>.pantā:</w:t>
            </w:r>
          </w:p>
          <w:p w:rsidRPr="00936CC1" w:rsidR="001C799A" w:rsidP="001C799A" w:rsidRDefault="001C799A">
            <w:pPr>
              <w:jc w:val="both"/>
            </w:pPr>
            <w:r w:rsidRPr="00936CC1">
              <w:rPr>
                <w:sz w:val="22"/>
                <w:szCs w:val="22"/>
              </w:rPr>
              <w:t>[..]</w:t>
            </w:r>
          </w:p>
          <w:p w:rsidRPr="00936CC1" w:rsidR="00936CC1" w:rsidP="00936CC1" w:rsidRDefault="00936CC1">
            <w:pPr>
              <w:jc w:val="both"/>
            </w:pPr>
            <w:r w:rsidRPr="00936CC1">
              <w:rPr>
                <w:sz w:val="22"/>
                <w:szCs w:val="22"/>
              </w:rPr>
              <w:t>papildināt pirmo daļu ar 8. un 9.punktu šādā redakcijā:</w:t>
            </w:r>
          </w:p>
          <w:p w:rsidRPr="00936CC1" w:rsidR="000949B6" w:rsidP="000949B6" w:rsidRDefault="000949B6">
            <w:pPr>
              <w:jc w:val="both"/>
            </w:pPr>
            <w:r w:rsidRPr="00936CC1">
              <w:rPr>
                <w:sz w:val="22"/>
                <w:szCs w:val="22"/>
              </w:rPr>
              <w:t>[..]</w:t>
            </w:r>
          </w:p>
          <w:p w:rsidRPr="00936CC1" w:rsidR="00936CC1" w:rsidP="007363B9" w:rsidRDefault="007363B9">
            <w:pPr>
              <w:jc w:val="both"/>
            </w:pPr>
            <w:r>
              <w:rPr>
                <w:sz w:val="22"/>
                <w:szCs w:val="22"/>
              </w:rPr>
              <w:t>„</w:t>
            </w:r>
            <w:r w:rsidR="003F00DA">
              <w:rPr>
                <w:sz w:val="22"/>
                <w:szCs w:val="22"/>
              </w:rPr>
              <w:t>9) </w:t>
            </w:r>
            <w:r w:rsidRPr="007363B9">
              <w:rPr>
                <w:sz w:val="22"/>
                <w:szCs w:val="22"/>
              </w:rPr>
              <w:t>valsts muzejam – atvasinātai publiskai personai apstiprināt muzeja konsultatīvās padomes sastāvu un nolikumu, muzeja budžetu, kā arī apstiprināt muzeja sniegto maksas pakalpojumu cenrādi.</w:t>
            </w:r>
            <w:r>
              <w:rPr>
                <w:sz w:val="22"/>
                <w:szCs w:val="22"/>
              </w:rPr>
              <w:t>”</w:t>
            </w:r>
          </w:p>
        </w:tc>
      </w:tr>
      <w:tr w:rsidRPr="009874C4" w:rsidR="004E496B" w:rsidTr="000501C0">
        <w:tc>
          <w:tcPr>
            <w:tcW w:w="173" w:type="pct"/>
            <w:tcBorders>
              <w:top w:val="single" w:color="000000" w:sz="6" w:space="0"/>
              <w:left w:val="single" w:color="000000" w:sz="6" w:space="0"/>
              <w:bottom w:val="single" w:color="000000" w:sz="6" w:space="0"/>
              <w:right w:val="single" w:color="000000" w:sz="6" w:space="0"/>
            </w:tcBorders>
            <w:hideMark/>
          </w:tcPr>
          <w:p w:rsidRPr="009874C4" w:rsidR="004E496B" w:rsidP="007F6F81" w:rsidRDefault="003B66F8">
            <w:pPr>
              <w:pStyle w:val="naisc"/>
              <w:spacing w:before="0" w:after="0"/>
              <w:rPr>
                <w:lang w:eastAsia="en-US"/>
              </w:rPr>
            </w:pPr>
            <w:r w:rsidRPr="009874C4">
              <w:rPr>
                <w:sz w:val="22"/>
                <w:szCs w:val="22"/>
                <w:lang w:eastAsia="en-US"/>
              </w:rPr>
              <w:t>1</w:t>
            </w:r>
            <w:r w:rsidRPr="009874C4" w:rsidR="007F6F81">
              <w:rPr>
                <w:sz w:val="22"/>
                <w:szCs w:val="22"/>
                <w:lang w:eastAsia="en-US"/>
              </w:rPr>
              <w:t>1</w:t>
            </w:r>
            <w:r w:rsidRPr="009874C4">
              <w:rPr>
                <w:sz w:val="22"/>
                <w:szCs w:val="22"/>
                <w:lang w:eastAsia="en-US"/>
              </w:rPr>
              <w:t>.</w:t>
            </w:r>
          </w:p>
        </w:tc>
        <w:tc>
          <w:tcPr>
            <w:tcW w:w="1311" w:type="pct"/>
            <w:tcBorders>
              <w:top w:val="single" w:color="000000" w:sz="6" w:space="0"/>
              <w:left w:val="single" w:color="000000" w:sz="6" w:space="0"/>
              <w:bottom w:val="single" w:color="000000" w:sz="6" w:space="0"/>
              <w:right w:val="single" w:color="000000" w:sz="6" w:space="0"/>
            </w:tcBorders>
            <w:hideMark/>
          </w:tcPr>
          <w:p w:rsidRPr="009874C4" w:rsidR="006F1CCB" w:rsidP="0083402F" w:rsidRDefault="006F1CCB">
            <w:pPr>
              <w:pStyle w:val="naisc"/>
              <w:spacing w:before="0" w:after="0"/>
              <w:jc w:val="both"/>
            </w:pPr>
            <w:r w:rsidRPr="009874C4">
              <w:rPr>
                <w:sz w:val="22"/>
                <w:szCs w:val="22"/>
              </w:rPr>
              <w:t>Likumprojekta 5.pants:</w:t>
            </w:r>
          </w:p>
          <w:p w:rsidRPr="009874C4" w:rsidR="006F1CCB" w:rsidP="0083402F" w:rsidRDefault="006F1CCB">
            <w:pPr>
              <w:jc w:val="both"/>
            </w:pPr>
          </w:p>
          <w:p w:rsidRPr="009874C4" w:rsidR="006F1CCB" w:rsidP="0083402F" w:rsidRDefault="006F1CCB">
            <w:pPr>
              <w:jc w:val="both"/>
            </w:pPr>
            <w:r w:rsidRPr="009874C4">
              <w:rPr>
                <w:sz w:val="22"/>
                <w:szCs w:val="22"/>
              </w:rPr>
              <w:t>5. 11.pantā:</w:t>
            </w:r>
          </w:p>
          <w:p w:rsidRPr="009874C4" w:rsidR="00AC4BAC" w:rsidP="0083402F" w:rsidRDefault="00AC4BAC">
            <w:pPr>
              <w:jc w:val="both"/>
            </w:pPr>
            <w:r w:rsidRPr="009874C4">
              <w:rPr>
                <w:sz w:val="22"/>
                <w:szCs w:val="22"/>
              </w:rPr>
              <w:t>izteikt pirmo daļu šādā redakcijā:</w:t>
            </w:r>
          </w:p>
          <w:p w:rsidRPr="009874C4" w:rsidR="006F1CCB" w:rsidP="0083402F" w:rsidRDefault="00AC4BAC">
            <w:pPr>
              <w:pStyle w:val="naisc"/>
              <w:spacing w:before="0" w:after="0"/>
              <w:jc w:val="both"/>
            </w:pPr>
            <w:r w:rsidRPr="009874C4">
              <w:rPr>
                <w:sz w:val="22"/>
                <w:szCs w:val="22"/>
              </w:rPr>
              <w:lastRenderedPageBreak/>
              <w:t>„(1) Valsts muzeja direktoru, ņemot vērā Muzeju padomes priekšlikumu, izsludinot atklātu konkursu, pieņem darbā uz pieciem gadiem un atlaiž no darba ministrs, kura padotībā atrodas attiecīgais valsts muzejs. Sešus mēnešus pirms termiņa beigām ministrs pieņem lēmumu par termiņa pagarināšanu uz pieciem gadiem vai, konsultējoties ar Muzeju padomi, pamatotu lēmumu par atbrīvošanu no darba, informējot par to personu, attiecībā uz kuru lēmums pieņemts.”</w:t>
            </w:r>
          </w:p>
          <w:p w:rsidRPr="009874C4" w:rsidR="00AC4BAC" w:rsidP="0083402F" w:rsidRDefault="00AC4BAC">
            <w:pPr>
              <w:pStyle w:val="naisc"/>
              <w:spacing w:before="0" w:after="0"/>
              <w:jc w:val="both"/>
            </w:pPr>
            <w:r w:rsidRPr="009874C4">
              <w:rPr>
                <w:sz w:val="22"/>
                <w:szCs w:val="22"/>
              </w:rPr>
              <w:t xml:space="preserve">papildināt ar pirmo prim daļu šādā redakcijā: </w:t>
            </w:r>
          </w:p>
          <w:p w:rsidRPr="009874C4" w:rsidR="00AC4BAC" w:rsidP="0083402F" w:rsidRDefault="00AC4BAC">
            <w:pPr>
              <w:pStyle w:val="naisc"/>
              <w:spacing w:before="0" w:after="0"/>
              <w:jc w:val="both"/>
            </w:pPr>
            <w:r w:rsidRPr="009874C4">
              <w:rPr>
                <w:sz w:val="22"/>
                <w:szCs w:val="22"/>
              </w:rPr>
              <w:t>„(1.¹) Valsts muzeja – atvasinātas publiskas personas – direktors papildus šā likuma un citos normatīvajos aktos noteiktajai kompetencei apstiprina muzeja konsultatīvās padomes sastāvu un nolikumu, muzeja nolikumu un budžetu, kā arī apstiprina muzeja sniegto maksas pakalpojumu cenrādi.”</w:t>
            </w:r>
          </w:p>
          <w:p w:rsidRPr="009874C4" w:rsidR="00AC4BAC" w:rsidP="0083402F" w:rsidRDefault="00AC4BAC">
            <w:pPr>
              <w:jc w:val="both"/>
            </w:pPr>
          </w:p>
          <w:p w:rsidRPr="009874C4" w:rsidR="006F1CCB" w:rsidP="0083402F" w:rsidRDefault="006F1CCB">
            <w:pPr>
              <w:jc w:val="both"/>
            </w:pPr>
            <w:r w:rsidRPr="009874C4">
              <w:rPr>
                <w:sz w:val="22"/>
                <w:szCs w:val="22"/>
              </w:rPr>
              <w:t>Likumprojekta 2.pants:</w:t>
            </w:r>
          </w:p>
          <w:p w:rsidRPr="009874C4" w:rsidR="006F1CCB" w:rsidP="0083402F" w:rsidRDefault="006F1CCB">
            <w:pPr>
              <w:jc w:val="both"/>
            </w:pPr>
          </w:p>
          <w:p w:rsidRPr="009874C4" w:rsidR="006F1CCB" w:rsidP="0083402F" w:rsidRDefault="006F1CCB">
            <w:pPr>
              <w:jc w:val="both"/>
            </w:pPr>
            <w:r w:rsidRPr="009874C4">
              <w:rPr>
                <w:sz w:val="22"/>
                <w:szCs w:val="22"/>
              </w:rPr>
              <w:t>2. 8.pantā:</w:t>
            </w:r>
          </w:p>
          <w:p w:rsidRPr="009874C4" w:rsidR="006F1CCB" w:rsidP="0083402F" w:rsidRDefault="006F1CCB">
            <w:pPr>
              <w:jc w:val="both"/>
            </w:pPr>
            <w:r w:rsidRPr="009874C4">
              <w:rPr>
                <w:sz w:val="22"/>
                <w:szCs w:val="22"/>
              </w:rPr>
              <w:t>papildināt ar pirmo prim daļu šādā redakcijā:</w:t>
            </w:r>
          </w:p>
          <w:p w:rsidRPr="009874C4" w:rsidR="004E496B" w:rsidP="0083402F" w:rsidRDefault="006F1CCB">
            <w:pPr>
              <w:jc w:val="both"/>
            </w:pPr>
            <w:r w:rsidRPr="009874C4">
              <w:rPr>
                <w:sz w:val="22"/>
                <w:szCs w:val="22"/>
              </w:rPr>
              <w:t>„(1) </w:t>
            </w:r>
            <w:r w:rsidRPr="009874C4">
              <w:rPr>
                <w:sz w:val="22"/>
                <w:szCs w:val="22"/>
                <w:vertAlign w:val="superscript"/>
              </w:rPr>
              <w:t>1</w:t>
            </w:r>
            <w:r w:rsidRPr="009874C4">
              <w:rPr>
                <w:sz w:val="22"/>
                <w:szCs w:val="22"/>
              </w:rPr>
              <w:t> </w:t>
            </w:r>
            <w:r w:rsidRPr="009874C4" w:rsidR="00D32084">
              <w:rPr>
                <w:sz w:val="22"/>
                <w:szCs w:val="22"/>
              </w:rPr>
              <w:t xml:space="preserve">Dibinot valsts muzeju – atvasinātu publisku personu – Ministru kabinets nosaka publisko personu vai tās iestādi, kurai muzejs ir institucionāli padots. Valsts muzeja – atvasinātas publiskas personas – pārvaldība tiek īstenota saskaņā ar šī likuma 11.panta </w:t>
            </w:r>
            <w:r w:rsidRPr="009874C4" w:rsidR="00D32084">
              <w:rPr>
                <w:sz w:val="22"/>
                <w:szCs w:val="22"/>
              </w:rPr>
              <w:lastRenderedPageBreak/>
              <w:t>nosacījumiem. Valsts muzeja – atvasinātas publiskas personas – autonomās kompetences saturs ir šī likuma 7.panta otrajā daļā noteikto muzeja pamatfunkciju īstenošana</w:t>
            </w:r>
            <w:r w:rsidRPr="009874C4">
              <w:rPr>
                <w:sz w:val="22"/>
                <w:szCs w:val="22"/>
              </w:rPr>
              <w:t>.”</w:t>
            </w:r>
          </w:p>
        </w:tc>
        <w:tc>
          <w:tcPr>
            <w:tcW w:w="1133" w:type="pct"/>
            <w:tcBorders>
              <w:top w:val="single" w:color="000000" w:sz="6" w:space="0"/>
              <w:left w:val="single" w:color="000000" w:sz="6" w:space="0"/>
              <w:bottom w:val="single" w:color="000000" w:sz="6" w:space="0"/>
              <w:right w:val="single" w:color="000000" w:sz="6" w:space="0"/>
            </w:tcBorders>
            <w:hideMark/>
          </w:tcPr>
          <w:p w:rsidRPr="009874C4" w:rsidR="00AE27E8" w:rsidP="0083402F" w:rsidRDefault="00AE27E8">
            <w:pPr>
              <w:jc w:val="both"/>
              <w:rPr>
                <w:b/>
              </w:rPr>
            </w:pPr>
            <w:r w:rsidRPr="009874C4">
              <w:rPr>
                <w:b/>
                <w:sz w:val="22"/>
                <w:szCs w:val="22"/>
              </w:rPr>
              <w:lastRenderedPageBreak/>
              <w:t>Tieslietu ministrija:</w:t>
            </w:r>
          </w:p>
          <w:p w:rsidRPr="009874C4" w:rsidR="00AE27E8" w:rsidP="0083402F" w:rsidRDefault="00AE27E8">
            <w:pPr>
              <w:ind w:right="12"/>
              <w:jc w:val="both"/>
            </w:pPr>
            <w:r w:rsidRPr="009874C4">
              <w:rPr>
                <w:sz w:val="22"/>
                <w:szCs w:val="22"/>
              </w:rPr>
              <w:t xml:space="preserve">Valsts pārvaldes iekārtas likuma (turpmāk – VPL) 8. panta pirmā daļa paredz, ka atvasinātu </w:t>
            </w:r>
            <w:r w:rsidRPr="009874C4">
              <w:rPr>
                <w:sz w:val="22"/>
                <w:szCs w:val="22"/>
              </w:rPr>
              <w:lastRenderedPageBreak/>
              <w:t xml:space="preserve">publisku personu institucionālās padotības formu un saturu nosaka likums, ar kuru vai uz kura pamata attiecīgā atvasinātā publiskā persona izveidota. Ja likumā nav noteikts citādi, attiecīgā atvasinātā publiskā personas atrodas Ministru kabineta pārraudzībā. </w:t>
            </w:r>
          </w:p>
          <w:p w:rsidRPr="009874C4" w:rsidR="00AE27E8" w:rsidP="0083402F" w:rsidRDefault="00AE27E8">
            <w:pPr>
              <w:ind w:right="12"/>
              <w:jc w:val="both"/>
            </w:pPr>
            <w:r w:rsidRPr="009874C4">
              <w:rPr>
                <w:sz w:val="22"/>
                <w:szCs w:val="22"/>
              </w:rPr>
              <w:t>Ievērojot minēto, Muzeju likumā būtu nosākama projektā paredzēto publisko personu padotības forma un saturs atbilstoši VPL 8. panta pirmajai daļai. No projekta 5. pantā paredzētās Muzeju likuma 11. panta pirmās daļas redakcijas noprotams, ka visi valsts muzeji atradīsies ministra padotībā (par piemēru var skatīt Zinātniskās darbības likuma 21. panta trešo daļu). Par piemēru var minēt normatīvo regulējumu par augstskolu un zinātnisko institūtu – atvasināto publisko personu – padotību un vadību (skatīt Augstskolu likuma 12. pantu un Zinātniskās darbības likuma 21.</w:t>
            </w:r>
            <w:r w:rsidRPr="009874C4">
              <w:rPr>
                <w:sz w:val="22"/>
                <w:szCs w:val="22"/>
                <w:vertAlign w:val="superscript"/>
              </w:rPr>
              <w:t xml:space="preserve">2 </w:t>
            </w:r>
            <w:r w:rsidRPr="009874C4">
              <w:rPr>
                <w:sz w:val="22"/>
                <w:szCs w:val="22"/>
              </w:rPr>
              <w:t>un 21.</w:t>
            </w:r>
            <w:r w:rsidRPr="009874C4">
              <w:rPr>
                <w:sz w:val="22"/>
                <w:szCs w:val="22"/>
                <w:vertAlign w:val="superscript"/>
              </w:rPr>
              <w:t>5 </w:t>
            </w:r>
            <w:r w:rsidRPr="009874C4">
              <w:rPr>
                <w:sz w:val="22"/>
                <w:szCs w:val="22"/>
              </w:rPr>
              <w:t xml:space="preserve">pantu). Jebkurā gadījumā vēršam uzmanību, ka šobrīd projekta 2. pantā piedāvātais regulējuma par muzeju – atvasinātu publisku personu – padotības noteikšanu un kompetenci neatbilst Muzeju likuma 8. panta saturam, un </w:t>
            </w:r>
            <w:r w:rsidRPr="009874C4">
              <w:rPr>
                <w:sz w:val="22"/>
                <w:szCs w:val="22"/>
              </w:rPr>
              <w:lastRenderedPageBreak/>
              <w:t>5. pantā piedāvātā Muzeju likuma 11. panta 1.</w:t>
            </w:r>
            <w:r w:rsidRPr="009874C4">
              <w:rPr>
                <w:sz w:val="22"/>
                <w:szCs w:val="22"/>
                <w:vertAlign w:val="superscript"/>
              </w:rPr>
              <w:t xml:space="preserve">1 </w:t>
            </w:r>
            <w:r w:rsidRPr="009874C4">
              <w:rPr>
                <w:sz w:val="22"/>
                <w:szCs w:val="22"/>
              </w:rPr>
              <w:t>daļa saturiski neiekļaujas Muzeju likuma 11. pantā, kurš regulē Muzeju direktoru iecelšanu amatā, nevis viņu kompetenci.</w:t>
            </w:r>
          </w:p>
          <w:p w:rsidRPr="009874C4" w:rsidR="00DD78AA" w:rsidP="0083402F" w:rsidRDefault="00AE27E8">
            <w:pPr>
              <w:pStyle w:val="naisc"/>
              <w:spacing w:before="0" w:after="0"/>
              <w:ind w:right="31"/>
              <w:jc w:val="both"/>
            </w:pPr>
            <w:r w:rsidRPr="009874C4">
              <w:rPr>
                <w:sz w:val="22"/>
                <w:szCs w:val="22"/>
              </w:rPr>
              <w:t xml:space="preserve">Ievērojot minēto, normatīvā regulējuma pārskatāmības nolūkā lūdzam atsevišķā Muzeju likuma normā noteikt muzeju – atvasinātu publisku personu – padotību un institucionālo vadību, ievērojot VPL terminoloģiju (atvasināta publiska persona tiek </w:t>
            </w:r>
            <w:r w:rsidRPr="009874C4">
              <w:rPr>
                <w:sz w:val="22"/>
                <w:szCs w:val="22"/>
                <w:u w:val="single"/>
              </w:rPr>
              <w:t>izveidota)</w:t>
            </w:r>
            <w:r w:rsidRPr="009874C4">
              <w:rPr>
                <w:sz w:val="22"/>
                <w:szCs w:val="22"/>
              </w:rPr>
              <w:t>.</w:t>
            </w:r>
          </w:p>
        </w:tc>
        <w:tc>
          <w:tcPr>
            <w:tcW w:w="1061" w:type="pct"/>
            <w:tcBorders>
              <w:top w:val="single" w:color="000000" w:sz="6" w:space="0"/>
              <w:left w:val="single" w:color="000000" w:sz="6" w:space="0"/>
              <w:bottom w:val="single" w:color="000000" w:sz="6" w:space="0"/>
              <w:right w:val="single" w:color="000000" w:sz="6" w:space="0"/>
            </w:tcBorders>
            <w:hideMark/>
          </w:tcPr>
          <w:p w:rsidRPr="009874C4" w:rsidR="00B00CD4" w:rsidP="0083402F" w:rsidRDefault="004E496B">
            <w:pPr>
              <w:pStyle w:val="naisc"/>
              <w:spacing w:before="0" w:after="0"/>
              <w:rPr>
                <w:b/>
              </w:rPr>
            </w:pPr>
            <w:r w:rsidRPr="009874C4">
              <w:rPr>
                <w:b/>
                <w:sz w:val="22"/>
                <w:szCs w:val="22"/>
              </w:rPr>
              <w:lastRenderedPageBreak/>
              <w:t>Ņemts vērā</w:t>
            </w:r>
          </w:p>
          <w:p w:rsidRPr="009874C4" w:rsidR="00426B59" w:rsidP="0083402F" w:rsidRDefault="00426B59">
            <w:pPr>
              <w:pStyle w:val="naisc"/>
              <w:spacing w:before="0" w:after="0"/>
              <w:jc w:val="both"/>
            </w:pPr>
            <w:r w:rsidRPr="009874C4">
              <w:rPr>
                <w:sz w:val="22"/>
                <w:szCs w:val="22"/>
              </w:rPr>
              <w:t xml:space="preserve">Ņemot vērā Muzeju likuma struktūru, nav iespējams </w:t>
            </w:r>
            <w:r w:rsidRPr="009874C4" w:rsidR="00817D1A">
              <w:rPr>
                <w:sz w:val="22"/>
                <w:szCs w:val="22"/>
              </w:rPr>
              <w:t xml:space="preserve">atsevišķā Muzeju likuma </w:t>
            </w:r>
            <w:r w:rsidRPr="009874C4" w:rsidR="00817D1A">
              <w:rPr>
                <w:sz w:val="22"/>
                <w:szCs w:val="22"/>
              </w:rPr>
              <w:lastRenderedPageBreak/>
              <w:t>normā noteikt muzeju – atvasinātu publisku personu – padotību un institucionālo vadību.</w:t>
            </w:r>
          </w:p>
        </w:tc>
        <w:tc>
          <w:tcPr>
            <w:tcW w:w="1322" w:type="pct"/>
            <w:tcBorders>
              <w:top w:val="single" w:color="auto" w:sz="4" w:space="0"/>
              <w:left w:val="single" w:color="auto" w:sz="4" w:space="0"/>
              <w:bottom w:val="single" w:color="auto" w:sz="4" w:space="0"/>
              <w:right w:val="single" w:color="auto" w:sz="4" w:space="0"/>
            </w:tcBorders>
            <w:hideMark/>
          </w:tcPr>
          <w:p w:rsidRPr="009874C4" w:rsidR="00AC4BAC" w:rsidP="0083402F" w:rsidRDefault="00AC4BAC">
            <w:pPr>
              <w:jc w:val="both"/>
            </w:pPr>
            <w:r w:rsidRPr="009874C4">
              <w:rPr>
                <w:sz w:val="22"/>
                <w:szCs w:val="22"/>
              </w:rPr>
              <w:lastRenderedPageBreak/>
              <w:t>Precizēts likumprojekta</w:t>
            </w:r>
            <w:r w:rsidRPr="009874C4" w:rsidR="00A45A06">
              <w:rPr>
                <w:sz w:val="22"/>
                <w:szCs w:val="22"/>
              </w:rPr>
              <w:t xml:space="preserve"> 2., 4.</w:t>
            </w:r>
            <w:r w:rsidRPr="009874C4" w:rsidR="0010048D">
              <w:rPr>
                <w:sz w:val="22"/>
                <w:szCs w:val="22"/>
              </w:rPr>
              <w:t>,</w:t>
            </w:r>
            <w:r w:rsidRPr="009874C4" w:rsidR="00A45A06">
              <w:rPr>
                <w:sz w:val="22"/>
                <w:szCs w:val="22"/>
              </w:rPr>
              <w:t xml:space="preserve"> </w:t>
            </w:r>
            <w:r w:rsidRPr="009874C4">
              <w:rPr>
                <w:sz w:val="22"/>
                <w:szCs w:val="22"/>
              </w:rPr>
              <w:t>5.</w:t>
            </w:r>
            <w:r w:rsidR="009037AA">
              <w:rPr>
                <w:sz w:val="22"/>
                <w:szCs w:val="22"/>
              </w:rPr>
              <w:t xml:space="preserve"> un 8</w:t>
            </w:r>
            <w:r w:rsidRPr="009874C4" w:rsidR="0010048D">
              <w:rPr>
                <w:sz w:val="22"/>
                <w:szCs w:val="22"/>
              </w:rPr>
              <w:t>.</w:t>
            </w:r>
            <w:r w:rsidRPr="009874C4">
              <w:rPr>
                <w:sz w:val="22"/>
                <w:szCs w:val="22"/>
              </w:rPr>
              <w:t>pants šādā redakcijā:</w:t>
            </w:r>
          </w:p>
          <w:p w:rsidRPr="009874C4" w:rsidR="00AC4BAC" w:rsidP="0083402F" w:rsidRDefault="00AC4BAC">
            <w:pPr>
              <w:jc w:val="both"/>
            </w:pPr>
          </w:p>
          <w:p w:rsidRPr="009874C4" w:rsidR="00936AA5" w:rsidP="0083402F" w:rsidRDefault="00936AA5">
            <w:pPr>
              <w:jc w:val="both"/>
              <w:rPr>
                <w:highlight w:val="yellow"/>
              </w:rPr>
            </w:pPr>
            <w:r w:rsidRPr="009874C4">
              <w:rPr>
                <w:sz w:val="22"/>
                <w:szCs w:val="22"/>
              </w:rPr>
              <w:t>„2. 8.pantā:</w:t>
            </w:r>
          </w:p>
          <w:p w:rsidRPr="009874C4" w:rsidR="00936AA5" w:rsidP="0083402F" w:rsidRDefault="00936AA5">
            <w:pPr>
              <w:jc w:val="both"/>
              <w:rPr>
                <w:highlight w:val="yellow"/>
              </w:rPr>
            </w:pPr>
            <w:r w:rsidRPr="009874C4">
              <w:rPr>
                <w:sz w:val="22"/>
                <w:szCs w:val="22"/>
              </w:rPr>
              <w:lastRenderedPageBreak/>
              <w:t>izteikt pirmo daļu šādā redakcijā:</w:t>
            </w:r>
          </w:p>
          <w:p w:rsidRPr="009874C4" w:rsidR="00936AA5" w:rsidP="0083402F" w:rsidRDefault="00936AA5">
            <w:pPr>
              <w:jc w:val="both"/>
            </w:pPr>
            <w:r w:rsidRPr="009874C4">
              <w:rPr>
                <w:sz w:val="22"/>
                <w:szCs w:val="22"/>
              </w:rPr>
              <w:t xml:space="preserve">„(1) </w:t>
            </w:r>
            <w:r w:rsidRPr="009874C4" w:rsidR="003F00DA">
              <w:rPr>
                <w:sz w:val="22"/>
                <w:szCs w:val="22"/>
              </w:rPr>
              <w:t>Valsts muzejus dibina, reorganizē un likvidē Ministru kabinets pēc Kultūras ministrijas vai citas ministrijas ierosinājuma, konsultējoties ar Muzeju padomi. Valsts muzejus, kas ir iestādes struktūrvienība, dibina, reorganizē un likvidē iestādes vadītājs, konsultējoties ar Muzeju padomi. Valsts muzejs – atvasināta publiska persona atrodas tā ministra institucionālā pārraudzībā, kurš ir atbildīgs par attiecīgo jomu</w:t>
            </w:r>
            <w:r w:rsidRPr="009874C4">
              <w:rPr>
                <w:sz w:val="22"/>
                <w:szCs w:val="22"/>
              </w:rPr>
              <w:t>.”</w:t>
            </w:r>
          </w:p>
          <w:p w:rsidRPr="009874C4" w:rsidR="00936AA5" w:rsidP="0083402F" w:rsidRDefault="00936AA5">
            <w:pPr>
              <w:jc w:val="both"/>
            </w:pPr>
            <w:r w:rsidRPr="009874C4">
              <w:rPr>
                <w:sz w:val="22"/>
                <w:szCs w:val="22"/>
              </w:rPr>
              <w:t>[..]”</w:t>
            </w:r>
          </w:p>
          <w:p w:rsidRPr="009874C4" w:rsidR="00A45A06" w:rsidP="0083402F" w:rsidRDefault="00A45A06">
            <w:pPr>
              <w:jc w:val="both"/>
            </w:pPr>
          </w:p>
          <w:p w:rsidRPr="009874C4" w:rsidR="00630CA3" w:rsidP="0083402F" w:rsidRDefault="003D25A1">
            <w:r w:rsidRPr="009874C4">
              <w:rPr>
                <w:sz w:val="22"/>
                <w:szCs w:val="22"/>
              </w:rPr>
              <w:t>„</w:t>
            </w:r>
            <w:r w:rsidRPr="009874C4" w:rsidR="00630CA3">
              <w:rPr>
                <w:sz w:val="22"/>
                <w:szCs w:val="22"/>
              </w:rPr>
              <w:t>4. 10.pantā</w:t>
            </w:r>
          </w:p>
          <w:p w:rsidRPr="009874C4" w:rsidR="00630CA3" w:rsidP="0083402F" w:rsidRDefault="00630CA3">
            <w:r w:rsidRPr="009874C4">
              <w:rPr>
                <w:sz w:val="22"/>
                <w:szCs w:val="22"/>
              </w:rPr>
              <w:t>„[..]</w:t>
            </w:r>
          </w:p>
          <w:p w:rsidRPr="009874C4" w:rsidR="00630CA3" w:rsidP="0083402F" w:rsidRDefault="00630CA3">
            <w:pPr>
              <w:jc w:val="both"/>
            </w:pPr>
            <w:r w:rsidRPr="009874C4">
              <w:rPr>
                <w:sz w:val="22"/>
                <w:szCs w:val="22"/>
              </w:rPr>
              <w:t xml:space="preserve">papildināt pirmo daļu ar </w:t>
            </w:r>
            <w:r w:rsidRPr="009874C4" w:rsidR="00B232B0">
              <w:rPr>
                <w:sz w:val="22"/>
                <w:szCs w:val="22"/>
              </w:rPr>
              <w:t>8. un</w:t>
            </w:r>
            <w:r w:rsidRPr="009874C4">
              <w:rPr>
                <w:sz w:val="22"/>
                <w:szCs w:val="22"/>
              </w:rPr>
              <w:t xml:space="preserve"> 9.punktu šādā redakcijā:</w:t>
            </w:r>
          </w:p>
          <w:p w:rsidRPr="009874C4" w:rsidR="00630CA3" w:rsidP="0083402F" w:rsidRDefault="00630CA3">
            <w:pPr>
              <w:jc w:val="both"/>
            </w:pPr>
            <w:r w:rsidRPr="009874C4">
              <w:rPr>
                <w:sz w:val="22"/>
                <w:szCs w:val="22"/>
              </w:rPr>
              <w:t>[..]</w:t>
            </w:r>
          </w:p>
          <w:p w:rsidRPr="009874C4" w:rsidR="00630CA3" w:rsidP="0083402F" w:rsidRDefault="003F00DA">
            <w:pPr>
              <w:jc w:val="both"/>
            </w:pPr>
            <w:r w:rsidRPr="009874C4">
              <w:rPr>
                <w:sz w:val="22"/>
                <w:szCs w:val="22"/>
              </w:rPr>
              <w:t>9) </w:t>
            </w:r>
            <w:r w:rsidRPr="009874C4" w:rsidR="00630CA3">
              <w:rPr>
                <w:sz w:val="22"/>
                <w:szCs w:val="22"/>
              </w:rPr>
              <w:t>valsts muzejam – atvasinātai publiskai personai apstiprināt muzeja konsultatīvās padomes sastāvu un nolikumu, muzeja</w:t>
            </w:r>
            <w:r w:rsidRPr="009874C4" w:rsidR="00B232B0">
              <w:rPr>
                <w:sz w:val="22"/>
                <w:szCs w:val="22"/>
              </w:rPr>
              <w:t xml:space="preserve"> </w:t>
            </w:r>
            <w:r w:rsidRPr="009874C4" w:rsidR="00630CA3">
              <w:rPr>
                <w:sz w:val="22"/>
                <w:szCs w:val="22"/>
              </w:rPr>
              <w:t>budžetu, kā arī apstiprināt muzeja sniegto maksas pakalpojumu cenrādi.</w:t>
            </w:r>
          </w:p>
          <w:p w:rsidRPr="009874C4" w:rsidR="00630CA3" w:rsidP="0083402F" w:rsidRDefault="00630CA3">
            <w:pPr>
              <w:jc w:val="both"/>
            </w:pPr>
            <w:r w:rsidRPr="009874C4">
              <w:rPr>
                <w:sz w:val="22"/>
                <w:szCs w:val="22"/>
              </w:rPr>
              <w:t>[..]”</w:t>
            </w:r>
          </w:p>
          <w:p w:rsidRPr="009874C4" w:rsidR="009874C4" w:rsidP="0083402F" w:rsidRDefault="009874C4">
            <w:pPr>
              <w:jc w:val="both"/>
            </w:pPr>
          </w:p>
          <w:p w:rsidRPr="009874C4" w:rsidR="00AC4BAC" w:rsidP="0083402F" w:rsidRDefault="00753F2D">
            <w:pPr>
              <w:jc w:val="both"/>
            </w:pPr>
            <w:r w:rsidRPr="009874C4">
              <w:rPr>
                <w:sz w:val="22"/>
                <w:szCs w:val="22"/>
              </w:rPr>
              <w:t xml:space="preserve">„5. </w:t>
            </w:r>
            <w:r w:rsidR="009037AA">
              <w:rPr>
                <w:sz w:val="22"/>
                <w:szCs w:val="22"/>
              </w:rPr>
              <w:t xml:space="preserve">Izteikt </w:t>
            </w:r>
            <w:r w:rsidRPr="009874C4">
              <w:rPr>
                <w:sz w:val="22"/>
                <w:szCs w:val="22"/>
              </w:rPr>
              <w:t>11.pant</w:t>
            </w:r>
            <w:r w:rsidR="009037AA">
              <w:rPr>
                <w:sz w:val="22"/>
                <w:szCs w:val="22"/>
              </w:rPr>
              <w:t>a</w:t>
            </w:r>
            <w:r w:rsidR="009037AA">
              <w:t xml:space="preserve"> </w:t>
            </w:r>
            <w:r w:rsidRPr="009874C4">
              <w:rPr>
                <w:sz w:val="22"/>
                <w:szCs w:val="22"/>
              </w:rPr>
              <w:t>pirmo daļu šādā redakcijā:</w:t>
            </w:r>
          </w:p>
          <w:p w:rsidRPr="009874C4" w:rsidR="00A361D9" w:rsidP="0083402F" w:rsidRDefault="009874C4">
            <w:pPr>
              <w:jc w:val="both"/>
            </w:pPr>
            <w:r w:rsidRPr="009874C4">
              <w:rPr>
                <w:sz w:val="22"/>
                <w:szCs w:val="22"/>
              </w:rPr>
              <w:t xml:space="preserve">„(1) Valsts muzeja direktoru, izņemot valsts muzeja, kas ir iestādes struktūrvienība, direktoru vai vadītāju, izsludinot atklātu konkursu un ņemot vērā Muzeju padomes priekšlikumu, pieņem darbā uz pieciem gadiem un atbrīvo no darba ministrs, kura padotībā </w:t>
            </w:r>
            <w:r w:rsidRPr="009874C4">
              <w:rPr>
                <w:sz w:val="22"/>
                <w:szCs w:val="22"/>
              </w:rPr>
              <w:lastRenderedPageBreak/>
              <w:t>atrodas attiecīgais valsts muzejs. Sešus mēnešus pirms termiņa beigām ministrs, konsultējoties ar Muzeju padomi, pieņem lēmumu par termiņa pagarināšanu uz pieciem gadiem vai pamatotu lēmumu par atbrīvošanu no darba, informējot par to personu, attiecībā uz kuru lēmums pieņemts. Valsts muzeja, kas ir iestādes struktūrvienība, direktoru vai vadītāju pieņem un atbrīvo no darba attiecīgā iestāde darba tiesiskās attiecības vai valsts civildienesta tiesiskās attiecības regulējošajos normatīvajos aktos noteiktajā kārtībā.”</w:t>
            </w:r>
          </w:p>
          <w:p w:rsidRPr="009874C4" w:rsidR="00AC4BAC" w:rsidP="0083402F" w:rsidRDefault="00AC4BAC">
            <w:pPr>
              <w:jc w:val="both"/>
            </w:pPr>
          </w:p>
          <w:p w:rsidRPr="009874C4" w:rsidR="00E134A9" w:rsidP="0083402F" w:rsidRDefault="009037AA">
            <w:pPr>
              <w:jc w:val="both"/>
            </w:pPr>
            <w:r>
              <w:rPr>
                <w:sz w:val="22"/>
                <w:szCs w:val="22"/>
              </w:rPr>
              <w:t>„8</w:t>
            </w:r>
            <w:r w:rsidRPr="009874C4" w:rsidR="00E134A9">
              <w:rPr>
                <w:sz w:val="22"/>
                <w:szCs w:val="22"/>
              </w:rPr>
              <w:t>.</w:t>
            </w:r>
            <w:r w:rsidRPr="009874C4" w:rsidR="00D3198B">
              <w:rPr>
                <w:sz w:val="22"/>
                <w:szCs w:val="22"/>
              </w:rPr>
              <w:t xml:space="preserve"> </w:t>
            </w:r>
            <w:r>
              <w:rPr>
                <w:sz w:val="22"/>
                <w:szCs w:val="22"/>
              </w:rPr>
              <w:t>P</w:t>
            </w:r>
            <w:r w:rsidRPr="009874C4" w:rsidR="00E134A9">
              <w:rPr>
                <w:sz w:val="22"/>
                <w:szCs w:val="22"/>
              </w:rPr>
              <w:t xml:space="preserve">apildināt likumu ar 14.¹ pantu šādā redakcijā: </w:t>
            </w:r>
          </w:p>
          <w:p w:rsidRPr="009874C4" w:rsidR="003F00DA" w:rsidP="003F00DA" w:rsidRDefault="00E134A9">
            <w:pPr>
              <w:jc w:val="both"/>
            </w:pPr>
            <w:r w:rsidRPr="009874C4">
              <w:rPr>
                <w:sz w:val="22"/>
                <w:szCs w:val="22"/>
              </w:rPr>
              <w:t>„</w:t>
            </w:r>
            <w:r w:rsidRPr="009037AA" w:rsidR="003F00DA">
              <w:rPr>
                <w:b/>
                <w:sz w:val="22"/>
                <w:szCs w:val="22"/>
              </w:rPr>
              <w:t>14.¹ pants. Valsts muzeja – atvasinātas publiskas personas – īpašums</w:t>
            </w:r>
          </w:p>
          <w:p w:rsidRPr="009874C4" w:rsidR="003F00DA" w:rsidP="003F00DA" w:rsidRDefault="003F00DA">
            <w:pPr>
              <w:jc w:val="both"/>
            </w:pPr>
            <w:r w:rsidRPr="009874C4">
              <w:rPr>
                <w:sz w:val="22"/>
                <w:szCs w:val="22"/>
              </w:rPr>
              <w:t>(1) Valsts muzeja – atvasinātas publiskas personas – īpašums var būt kustamais, nekustamais un intelektuālais īpašums, finanšu līdzekļi, kā arī cita manta Latvijā un ārvalstīs atbilstoši normatīvajiem aktiem.</w:t>
            </w:r>
          </w:p>
          <w:p w:rsidRPr="009874C4" w:rsidR="003F00DA" w:rsidP="003F00DA" w:rsidRDefault="003F00DA">
            <w:pPr>
              <w:jc w:val="both"/>
            </w:pPr>
            <w:r w:rsidRPr="009874C4">
              <w:rPr>
                <w:sz w:val="22"/>
                <w:szCs w:val="22"/>
              </w:rPr>
              <w:t>(2) Valsts muzeja – atvasinātas publiskas personas – īpašumu veido:</w:t>
            </w:r>
          </w:p>
          <w:p w:rsidRPr="009874C4" w:rsidR="003F00DA" w:rsidP="003F00DA" w:rsidRDefault="003F00DA">
            <w:pPr>
              <w:jc w:val="both"/>
            </w:pPr>
            <w:r w:rsidRPr="009874C4">
              <w:rPr>
                <w:sz w:val="22"/>
                <w:szCs w:val="22"/>
              </w:rPr>
              <w:t xml:space="preserve">1) dāvināta, </w:t>
            </w:r>
            <w:r w:rsidRPr="00B833F9" w:rsidR="003F6558">
              <w:rPr>
                <w:sz w:val="22"/>
                <w:szCs w:val="22"/>
              </w:rPr>
              <w:t xml:space="preserve">ziedota, </w:t>
            </w:r>
            <w:r w:rsidRPr="00B833F9">
              <w:rPr>
                <w:sz w:val="22"/>
                <w:szCs w:val="22"/>
              </w:rPr>
              <w:t>mantota</w:t>
            </w:r>
            <w:r w:rsidRPr="009874C4">
              <w:rPr>
                <w:sz w:val="22"/>
                <w:szCs w:val="22"/>
              </w:rPr>
              <w:t>, bez atlīdzības īpašumā nodota vai par paša līdzekļiem iegādātā kustama un nekustama manta;</w:t>
            </w:r>
          </w:p>
          <w:p w:rsidRPr="009874C4" w:rsidR="003F00DA" w:rsidP="003F00DA" w:rsidRDefault="003F00DA">
            <w:pPr>
              <w:jc w:val="both"/>
            </w:pPr>
            <w:r w:rsidRPr="009874C4">
              <w:rPr>
                <w:sz w:val="22"/>
                <w:szCs w:val="22"/>
              </w:rPr>
              <w:t xml:space="preserve">2) par valsts budžeta līdzekļiem iegādātā manta. Nekustamais īpašums ierakstāms zemesgrāmatā kā attiecīgā </w:t>
            </w:r>
            <w:r w:rsidRPr="009874C4">
              <w:rPr>
                <w:sz w:val="22"/>
                <w:szCs w:val="22"/>
              </w:rPr>
              <w:lastRenderedPageBreak/>
              <w:t>valsts muzeja – atvasinātas publiskas personas – īpašums;</w:t>
            </w:r>
          </w:p>
          <w:p w:rsidRPr="009874C4" w:rsidR="003F00DA" w:rsidP="003F00DA" w:rsidRDefault="003F00DA">
            <w:pPr>
              <w:jc w:val="both"/>
            </w:pPr>
            <w:r w:rsidRPr="009874C4">
              <w:rPr>
                <w:sz w:val="22"/>
                <w:szCs w:val="22"/>
              </w:rPr>
              <w:t>3) valsts muzeja – atvasinātas publiskas personas – intelektuālais īpašums.</w:t>
            </w:r>
          </w:p>
          <w:p w:rsidRPr="009874C4" w:rsidR="003F00DA" w:rsidP="003F00DA" w:rsidRDefault="003F00DA">
            <w:pPr>
              <w:jc w:val="both"/>
            </w:pPr>
            <w:r w:rsidRPr="009874C4">
              <w:rPr>
                <w:sz w:val="22"/>
                <w:szCs w:val="22"/>
              </w:rPr>
              <w:t>(3) Muzeja krājums nav uzskatāms par valsts muzeja – atvasinātas publiskas personas – īpašumu, un var atrasties tikai muzeja valdījumā.</w:t>
            </w:r>
          </w:p>
          <w:p w:rsidRPr="009874C4" w:rsidR="00E134A9" w:rsidP="003F00DA" w:rsidRDefault="003F00DA">
            <w:pPr>
              <w:jc w:val="both"/>
            </w:pPr>
            <w:r w:rsidRPr="009874C4">
              <w:rPr>
                <w:sz w:val="22"/>
                <w:szCs w:val="22"/>
              </w:rPr>
              <w:t>(4) Valsts muzejam – atvasinātai publiskai personai – ir tiesības rīkoties ar tā īpašumā, valdījumā vai lietošanā nodoto mantu muzeja mērķa un funkciju izpildei</w:t>
            </w:r>
            <w:r w:rsidRPr="009874C4" w:rsidR="00E134A9">
              <w:rPr>
                <w:sz w:val="22"/>
                <w:szCs w:val="22"/>
              </w:rPr>
              <w:t>.””</w:t>
            </w:r>
          </w:p>
          <w:p w:rsidRPr="009874C4" w:rsidR="00E134A9" w:rsidP="0083402F" w:rsidRDefault="00E134A9">
            <w:pPr>
              <w:jc w:val="both"/>
            </w:pPr>
          </w:p>
          <w:p w:rsidRPr="009874C4" w:rsidR="00E11E3A" w:rsidP="003F00DA" w:rsidRDefault="00413138">
            <w:pPr>
              <w:pStyle w:val="naisc"/>
              <w:spacing w:before="0" w:after="0"/>
              <w:jc w:val="both"/>
            </w:pPr>
            <w:r w:rsidRPr="009874C4">
              <w:rPr>
                <w:sz w:val="22"/>
                <w:szCs w:val="22"/>
              </w:rPr>
              <w:t>Precizēts l</w:t>
            </w:r>
            <w:r w:rsidRPr="009874C4" w:rsidR="00753F2D">
              <w:rPr>
                <w:sz w:val="22"/>
                <w:szCs w:val="22"/>
              </w:rPr>
              <w:t>ikumprojekta sākotnējās ietekmes novērtējuma ziņojuma (anotācijas) I sadaļas 2.punkts</w:t>
            </w:r>
            <w:r w:rsidRPr="009874C4">
              <w:rPr>
                <w:sz w:val="22"/>
                <w:szCs w:val="22"/>
              </w:rPr>
              <w:t xml:space="preserve"> šādā redakcijā</w:t>
            </w:r>
            <w:r w:rsidRPr="009874C4" w:rsidR="00753F2D">
              <w:rPr>
                <w:sz w:val="22"/>
                <w:szCs w:val="22"/>
              </w:rPr>
              <w:t>:</w:t>
            </w:r>
          </w:p>
          <w:p w:rsidRPr="009874C4" w:rsidR="0083402F" w:rsidP="0083402F" w:rsidRDefault="0083402F">
            <w:pPr>
              <w:jc w:val="both"/>
            </w:pPr>
          </w:p>
          <w:p w:rsidRPr="009874C4" w:rsidR="00DB2DD1" w:rsidP="0083402F" w:rsidRDefault="00DB2DD1">
            <w:pPr>
              <w:jc w:val="both"/>
            </w:pPr>
            <w:r w:rsidRPr="009874C4">
              <w:rPr>
                <w:sz w:val="22"/>
                <w:szCs w:val="22"/>
              </w:rPr>
              <w:t>[..]</w:t>
            </w:r>
            <w:r w:rsidRPr="009874C4" w:rsidR="0083402F">
              <w:rPr>
                <w:sz w:val="22"/>
                <w:szCs w:val="22"/>
              </w:rPr>
              <w:t xml:space="preserve"> </w:t>
            </w:r>
            <w:r w:rsidRPr="00D555AE">
              <w:rPr>
                <w:b/>
                <w:sz w:val="22"/>
                <w:szCs w:val="22"/>
              </w:rPr>
              <w:t>(1) Likumprojekta 1. un 2.pants</w:t>
            </w:r>
            <w:r w:rsidRPr="009874C4">
              <w:rPr>
                <w:sz w:val="22"/>
                <w:szCs w:val="22"/>
              </w:rPr>
              <w:t xml:space="preserve"> paredz:</w:t>
            </w:r>
          </w:p>
          <w:p w:rsidRPr="009874C4" w:rsidR="00767F58" w:rsidP="00CF7443" w:rsidRDefault="00767F58">
            <w:pPr>
              <w:jc w:val="both"/>
            </w:pPr>
            <w:r w:rsidRPr="009874C4">
              <w:rPr>
                <w:sz w:val="22"/>
                <w:szCs w:val="22"/>
              </w:rPr>
              <w:t>[..]</w:t>
            </w:r>
            <w:r w:rsidRPr="009874C4" w:rsidR="00FD5BBB">
              <w:rPr>
                <w:sz w:val="22"/>
                <w:szCs w:val="22"/>
              </w:rPr>
              <w:t xml:space="preserve"> </w:t>
            </w:r>
            <w:r w:rsidRPr="009874C4" w:rsidR="00DB2DD1">
              <w:rPr>
                <w:sz w:val="22"/>
                <w:szCs w:val="22"/>
              </w:rPr>
              <w:t xml:space="preserve">„Saskaņā ar Muzeju likuma 3.panta otro daļu </w:t>
            </w:r>
            <w:r w:rsidRPr="009874C4" w:rsidR="00CF7443">
              <w:rPr>
                <w:sz w:val="22"/>
                <w:szCs w:val="22"/>
              </w:rPr>
              <w:t>k</w:t>
            </w:r>
            <w:r w:rsidRPr="009874C4" w:rsidR="00DB2DD1">
              <w:rPr>
                <w:sz w:val="22"/>
                <w:szCs w:val="22"/>
              </w:rPr>
              <w:t xml:space="preserve">ultūras ministrs ar Kultūras ministrijas starpniecību īsteno funkcionālo pārraudzību publiskajos muzejos. </w:t>
            </w:r>
            <w:r w:rsidRPr="009874C4" w:rsidR="00EB1197">
              <w:rPr>
                <w:sz w:val="22"/>
                <w:szCs w:val="22"/>
              </w:rPr>
              <w:t>Savukārt valsts muzejs – atvasinātas publiska persona padotība un institucionālā vadība atradīsies tā ministra institucionālā pārraudzībā, kurš ir atbildīgs par attiecīgo jomu</w:t>
            </w:r>
            <w:r w:rsidRPr="009874C4" w:rsidR="00DB2DD1">
              <w:rPr>
                <w:sz w:val="22"/>
                <w:szCs w:val="22"/>
              </w:rPr>
              <w:t>.”</w:t>
            </w:r>
            <w:r w:rsidRPr="009874C4" w:rsidR="0083402F">
              <w:rPr>
                <w:sz w:val="22"/>
                <w:szCs w:val="22"/>
              </w:rPr>
              <w:t xml:space="preserve"> </w:t>
            </w:r>
            <w:r w:rsidRPr="009874C4" w:rsidR="000E5BF6">
              <w:rPr>
                <w:sz w:val="22"/>
                <w:szCs w:val="22"/>
              </w:rPr>
              <w:t>[..]”</w:t>
            </w:r>
          </w:p>
        </w:tc>
      </w:tr>
      <w:tr w:rsidRPr="00391AE3" w:rsidR="00A80F3E" w:rsidTr="000501C0">
        <w:tc>
          <w:tcPr>
            <w:tcW w:w="173" w:type="pct"/>
            <w:tcBorders>
              <w:top w:val="single" w:color="000000" w:sz="6" w:space="0"/>
              <w:left w:val="single" w:color="000000" w:sz="6" w:space="0"/>
              <w:bottom w:val="single" w:color="000000" w:sz="6" w:space="0"/>
              <w:right w:val="single" w:color="000000" w:sz="6" w:space="0"/>
            </w:tcBorders>
            <w:hideMark/>
          </w:tcPr>
          <w:p w:rsidRPr="00391AE3" w:rsidR="004543BC" w:rsidP="007F6F81" w:rsidRDefault="003B66F8">
            <w:pPr>
              <w:pStyle w:val="naisc"/>
              <w:spacing w:before="0" w:after="0"/>
              <w:rPr>
                <w:lang w:eastAsia="en-US"/>
              </w:rPr>
            </w:pPr>
            <w:r w:rsidRPr="00391AE3">
              <w:rPr>
                <w:sz w:val="22"/>
                <w:szCs w:val="22"/>
                <w:lang w:eastAsia="en-US"/>
              </w:rPr>
              <w:lastRenderedPageBreak/>
              <w:t>1</w:t>
            </w:r>
            <w:r w:rsidR="007F6F81">
              <w:rPr>
                <w:sz w:val="22"/>
                <w:szCs w:val="22"/>
                <w:lang w:eastAsia="en-US"/>
              </w:rPr>
              <w:t>2</w:t>
            </w:r>
            <w:r w:rsidRPr="00391AE3">
              <w:rPr>
                <w:sz w:val="22"/>
                <w:szCs w:val="22"/>
                <w:lang w:eastAsia="en-US"/>
              </w:rPr>
              <w:t>.</w:t>
            </w:r>
          </w:p>
        </w:tc>
        <w:tc>
          <w:tcPr>
            <w:tcW w:w="1311" w:type="pct"/>
            <w:tcBorders>
              <w:top w:val="single" w:color="000000" w:sz="6" w:space="0"/>
              <w:left w:val="single" w:color="000000" w:sz="6" w:space="0"/>
              <w:bottom w:val="single" w:color="000000" w:sz="6" w:space="0"/>
              <w:right w:val="single" w:color="000000" w:sz="6" w:space="0"/>
            </w:tcBorders>
            <w:hideMark/>
          </w:tcPr>
          <w:p w:rsidRPr="00391AE3" w:rsidR="009A4A7C" w:rsidP="009A4A7C" w:rsidRDefault="00BA591B">
            <w:pPr>
              <w:jc w:val="both"/>
            </w:pPr>
            <w:r w:rsidRPr="00391AE3">
              <w:rPr>
                <w:sz w:val="22"/>
                <w:szCs w:val="22"/>
              </w:rPr>
              <w:t>Likumprojekta 6.pants</w:t>
            </w:r>
            <w:r w:rsidRPr="00391AE3" w:rsidR="009A4A7C">
              <w:rPr>
                <w:sz w:val="22"/>
                <w:szCs w:val="22"/>
              </w:rPr>
              <w:t>:</w:t>
            </w:r>
          </w:p>
          <w:p w:rsidRPr="00391AE3" w:rsidR="009A4A7C" w:rsidP="009A4A7C" w:rsidRDefault="00502608">
            <w:pPr>
              <w:jc w:val="both"/>
            </w:pPr>
            <w:r w:rsidRPr="00391AE3">
              <w:rPr>
                <w:sz w:val="22"/>
                <w:szCs w:val="22"/>
              </w:rPr>
              <w:t xml:space="preserve">6. </w:t>
            </w:r>
            <w:r w:rsidRPr="00391AE3" w:rsidR="009A4A7C">
              <w:rPr>
                <w:sz w:val="22"/>
                <w:szCs w:val="22"/>
              </w:rPr>
              <w:t>13.pantā:</w:t>
            </w:r>
          </w:p>
          <w:p w:rsidRPr="00391AE3" w:rsidR="009A4A7C" w:rsidP="009A4A7C" w:rsidRDefault="00BA591B">
            <w:pPr>
              <w:pStyle w:val="ParastaisWeb"/>
              <w:spacing w:before="0" w:beforeAutospacing="0" w:after="0" w:afterAutospacing="0"/>
              <w:jc w:val="both"/>
            </w:pPr>
            <w:r w:rsidRPr="00391AE3">
              <w:rPr>
                <w:sz w:val="22"/>
                <w:szCs w:val="22"/>
              </w:rPr>
              <w:t>[..]</w:t>
            </w:r>
          </w:p>
          <w:p w:rsidRPr="00391AE3" w:rsidR="009A4A7C" w:rsidP="009A4A7C" w:rsidRDefault="009A4A7C">
            <w:pPr>
              <w:pStyle w:val="ParastaisWeb"/>
              <w:spacing w:before="0" w:beforeAutospacing="0" w:after="0" w:afterAutospacing="0"/>
              <w:jc w:val="both"/>
            </w:pPr>
            <w:r w:rsidRPr="00391AE3">
              <w:rPr>
                <w:sz w:val="22"/>
                <w:szCs w:val="22"/>
              </w:rPr>
              <w:t>izteikt septītās daļas 3.punktu šādā redakcijā:</w:t>
            </w:r>
          </w:p>
          <w:p w:rsidRPr="00391AE3" w:rsidR="009A4A7C" w:rsidP="009A4A7C" w:rsidRDefault="009A4A7C">
            <w:pPr>
              <w:pStyle w:val="ParastaisWeb"/>
              <w:spacing w:before="0" w:beforeAutospacing="0" w:after="0" w:afterAutospacing="0"/>
              <w:jc w:val="both"/>
            </w:pPr>
            <w:r w:rsidRPr="00391AE3">
              <w:rPr>
                <w:sz w:val="22"/>
                <w:szCs w:val="22"/>
              </w:rPr>
              <w:t xml:space="preserve">„3) priekšmets ir iegūts prettiesiskā </w:t>
            </w:r>
            <w:r w:rsidRPr="00391AE3">
              <w:rPr>
                <w:sz w:val="22"/>
                <w:szCs w:val="22"/>
              </w:rPr>
              <w:lastRenderedPageBreak/>
              <w:t>ceļā, t.sk. pārkāpjot Eiropas Padomes Konvenciju par noziedzīgiem nodarījumiem, kas saistīti ar kultūras vērtībām;”</w:t>
            </w:r>
          </w:p>
          <w:p w:rsidRPr="00391AE3" w:rsidR="004543BC" w:rsidP="00BD1109" w:rsidRDefault="00BA591B">
            <w:pPr>
              <w:jc w:val="both"/>
            </w:pPr>
            <w:r w:rsidRPr="00391AE3">
              <w:rPr>
                <w:sz w:val="22"/>
                <w:szCs w:val="22"/>
              </w:rPr>
              <w:t>[..]</w:t>
            </w:r>
          </w:p>
        </w:tc>
        <w:tc>
          <w:tcPr>
            <w:tcW w:w="1133" w:type="pct"/>
            <w:tcBorders>
              <w:top w:val="single" w:color="000000" w:sz="6" w:space="0"/>
              <w:left w:val="single" w:color="000000" w:sz="6" w:space="0"/>
              <w:bottom w:val="single" w:color="000000" w:sz="6" w:space="0"/>
              <w:right w:val="single" w:color="000000" w:sz="6" w:space="0"/>
            </w:tcBorders>
            <w:hideMark/>
          </w:tcPr>
          <w:p w:rsidRPr="00391AE3" w:rsidR="009A4A7C" w:rsidP="009A4A7C" w:rsidRDefault="009A4A7C">
            <w:pPr>
              <w:pStyle w:val="naisc"/>
              <w:spacing w:before="0" w:after="0"/>
              <w:ind w:right="31"/>
              <w:jc w:val="both"/>
              <w:rPr>
                <w:b/>
              </w:rPr>
            </w:pPr>
            <w:r w:rsidRPr="00391AE3">
              <w:rPr>
                <w:b/>
                <w:sz w:val="22"/>
                <w:szCs w:val="22"/>
              </w:rPr>
              <w:lastRenderedPageBreak/>
              <w:t>Tieslietu ministrija:</w:t>
            </w:r>
          </w:p>
          <w:p w:rsidRPr="00391AE3" w:rsidR="004543BC" w:rsidP="008722B8" w:rsidRDefault="009A4A7C">
            <w:pPr>
              <w:pStyle w:val="naisc"/>
              <w:spacing w:before="0" w:after="0"/>
              <w:ind w:right="31"/>
              <w:jc w:val="both"/>
            </w:pPr>
            <w:r w:rsidRPr="00391AE3">
              <w:rPr>
                <w:sz w:val="22"/>
                <w:szCs w:val="22"/>
              </w:rPr>
              <w:t xml:space="preserve">Projekta 6. pantā paredzēts Muzeju likuma 13. panta septītās daļas 3. punktu papildināt ar atsauci uz Eiropas Padomes Konvenciju par noziedzīgiem </w:t>
            </w:r>
            <w:r w:rsidRPr="00391AE3">
              <w:rPr>
                <w:sz w:val="22"/>
                <w:szCs w:val="22"/>
              </w:rPr>
              <w:lastRenderedPageBreak/>
              <w:t>nodarījumiem, kas saistīti ar kultūras vērtībām (turpmāk – Konvencija). Vēršam uzmanību, ka, lai arī Konvencija ir parakstīta, tomēr tā nav stājusies spēkā saskaņā ar Vīnes konvencijas par starptautisko līgumu tiesībām 2. panta 1. punkta b) apakšpunktu. Ievērojot minēto, lūdzam svītrot minēto atsauci vai aizstāt to ar vispārīgu atsauci uz Latvijai saistošiem starptautiskajiem līgumiem.</w:t>
            </w:r>
          </w:p>
        </w:tc>
        <w:tc>
          <w:tcPr>
            <w:tcW w:w="1061" w:type="pct"/>
            <w:tcBorders>
              <w:top w:val="single" w:color="000000" w:sz="6" w:space="0"/>
              <w:left w:val="single" w:color="000000" w:sz="6" w:space="0"/>
              <w:bottom w:val="single" w:color="000000" w:sz="6" w:space="0"/>
              <w:right w:val="single" w:color="000000" w:sz="6" w:space="0"/>
            </w:tcBorders>
            <w:hideMark/>
          </w:tcPr>
          <w:p w:rsidRPr="00391AE3" w:rsidR="004543BC" w:rsidP="009A4A7C" w:rsidRDefault="009A4A7C">
            <w:pPr>
              <w:pStyle w:val="naisc"/>
              <w:spacing w:before="0" w:after="0"/>
              <w:rPr>
                <w:b/>
              </w:rPr>
            </w:pPr>
            <w:r w:rsidRPr="00391AE3">
              <w:rPr>
                <w:b/>
                <w:sz w:val="22"/>
                <w:szCs w:val="22"/>
              </w:rPr>
              <w:lastRenderedPageBreak/>
              <w:t>Ņemts vērā</w:t>
            </w:r>
          </w:p>
          <w:p w:rsidRPr="00391AE3" w:rsidR="009A4A7C" w:rsidP="009A4A7C" w:rsidRDefault="009A4A7C">
            <w:pPr>
              <w:pStyle w:val="naisc"/>
              <w:spacing w:before="0" w:after="0"/>
              <w:jc w:val="both"/>
              <w:rPr>
                <w:lang w:eastAsia="en-US"/>
              </w:rPr>
            </w:pPr>
            <w:r w:rsidRPr="00391AE3">
              <w:rPr>
                <w:sz w:val="22"/>
                <w:szCs w:val="22"/>
                <w:lang w:eastAsia="en-US"/>
              </w:rPr>
              <w:t xml:space="preserve">No likumprojekta </w:t>
            </w:r>
            <w:r w:rsidRPr="00391AE3" w:rsidR="005A480D">
              <w:rPr>
                <w:sz w:val="22"/>
                <w:szCs w:val="22"/>
                <w:lang w:eastAsia="en-US"/>
              </w:rPr>
              <w:t>6.</w:t>
            </w:r>
            <w:r w:rsidRPr="00391AE3">
              <w:rPr>
                <w:sz w:val="22"/>
                <w:szCs w:val="22"/>
                <w:lang w:eastAsia="en-US"/>
              </w:rPr>
              <w:t xml:space="preserve">panta svītrota atsauce uz Eiropas Padomes Konvenciju par noziedzīgiem darījumiem, kas saistīti ar kultūras vērtībām, </w:t>
            </w:r>
            <w:r w:rsidRPr="00391AE3">
              <w:rPr>
                <w:sz w:val="22"/>
                <w:szCs w:val="22"/>
                <w:lang w:eastAsia="en-US"/>
              </w:rPr>
              <w:lastRenderedPageBreak/>
              <w:t>aizstājot ar vispārīgu atsauci</w:t>
            </w:r>
            <w:r w:rsidRPr="00391AE3" w:rsidR="005A480D">
              <w:rPr>
                <w:sz w:val="22"/>
                <w:szCs w:val="22"/>
              </w:rPr>
              <w:t xml:space="preserve"> Latvijai saistošiem starptautiskajiem līgumiem</w:t>
            </w:r>
            <w:r w:rsidRPr="00391AE3">
              <w:rPr>
                <w:sz w:val="22"/>
                <w:szCs w:val="22"/>
                <w:lang w:eastAsia="en-US"/>
              </w:rPr>
              <w:t>.</w:t>
            </w:r>
          </w:p>
          <w:p w:rsidRPr="00391AE3" w:rsidR="009A4A7C" w:rsidP="005A480D" w:rsidRDefault="009A4A7C">
            <w:pPr>
              <w:pStyle w:val="naisc"/>
              <w:spacing w:before="0" w:after="0"/>
              <w:jc w:val="both"/>
              <w:rPr>
                <w:b/>
              </w:rPr>
            </w:pPr>
            <w:r w:rsidRPr="00391AE3">
              <w:rPr>
                <w:sz w:val="22"/>
                <w:szCs w:val="22"/>
                <w:lang w:eastAsia="en-US"/>
              </w:rPr>
              <w:t>A</w:t>
            </w:r>
            <w:r w:rsidRPr="00391AE3" w:rsidR="005A480D">
              <w:rPr>
                <w:sz w:val="22"/>
                <w:szCs w:val="22"/>
              </w:rPr>
              <w:t>ttiecīgi precizēts l</w:t>
            </w:r>
            <w:r w:rsidRPr="00391AE3">
              <w:rPr>
                <w:sz w:val="22"/>
                <w:szCs w:val="22"/>
              </w:rPr>
              <w:t>ikumprojekta sākotnējās ietekmes novērtējuma ziņojuma (anotācijas) I sadaļas 2.punkts</w:t>
            </w:r>
            <w:r w:rsidRPr="00391AE3" w:rsidR="005A480D">
              <w:rPr>
                <w:sz w:val="22"/>
                <w:szCs w:val="22"/>
              </w:rPr>
              <w:t>.</w:t>
            </w:r>
          </w:p>
        </w:tc>
        <w:tc>
          <w:tcPr>
            <w:tcW w:w="1322" w:type="pct"/>
            <w:tcBorders>
              <w:top w:val="single" w:color="auto" w:sz="4" w:space="0"/>
              <w:left w:val="single" w:color="auto" w:sz="4" w:space="0"/>
              <w:bottom w:val="single" w:color="auto" w:sz="4" w:space="0"/>
              <w:right w:val="single" w:color="auto" w:sz="4" w:space="0"/>
            </w:tcBorders>
            <w:hideMark/>
          </w:tcPr>
          <w:p w:rsidRPr="00391AE3" w:rsidR="00644EA4" w:rsidP="00644EA4" w:rsidRDefault="00644EA4">
            <w:pPr>
              <w:jc w:val="both"/>
            </w:pPr>
            <w:r w:rsidRPr="00391AE3">
              <w:rPr>
                <w:sz w:val="22"/>
                <w:szCs w:val="22"/>
              </w:rPr>
              <w:lastRenderedPageBreak/>
              <w:t>Precizēts likumprojekta 6.pants šādā redakcijā:</w:t>
            </w:r>
          </w:p>
          <w:p w:rsidR="00D07F9A" w:rsidP="009A4A7C" w:rsidRDefault="00D07F9A">
            <w:pPr>
              <w:jc w:val="both"/>
            </w:pPr>
          </w:p>
          <w:p w:rsidRPr="00391AE3" w:rsidR="00BA591B" w:rsidP="009A4A7C" w:rsidRDefault="00F31ECA">
            <w:pPr>
              <w:jc w:val="both"/>
            </w:pPr>
            <w:r w:rsidRPr="00391AE3">
              <w:rPr>
                <w:sz w:val="22"/>
                <w:szCs w:val="22"/>
              </w:rPr>
              <w:t>„</w:t>
            </w:r>
            <w:r w:rsidRPr="00391AE3" w:rsidR="000A2327">
              <w:rPr>
                <w:sz w:val="22"/>
                <w:szCs w:val="22"/>
              </w:rPr>
              <w:t xml:space="preserve">6. </w:t>
            </w:r>
            <w:r w:rsidRPr="00391AE3" w:rsidR="00BA591B">
              <w:rPr>
                <w:sz w:val="22"/>
                <w:szCs w:val="22"/>
              </w:rPr>
              <w:t>13.pantā</w:t>
            </w:r>
          </w:p>
          <w:p w:rsidRPr="00391AE3" w:rsidR="009A4A7C" w:rsidP="009A4A7C" w:rsidRDefault="000B6920">
            <w:pPr>
              <w:jc w:val="both"/>
            </w:pPr>
            <w:r w:rsidRPr="00391AE3">
              <w:rPr>
                <w:sz w:val="22"/>
                <w:szCs w:val="22"/>
              </w:rPr>
              <w:t>[..</w:t>
            </w:r>
            <w:r w:rsidRPr="00391AE3" w:rsidR="009A4A7C">
              <w:rPr>
                <w:sz w:val="22"/>
                <w:szCs w:val="22"/>
              </w:rPr>
              <w:t>]</w:t>
            </w:r>
          </w:p>
          <w:p w:rsidRPr="00391AE3" w:rsidR="000F7C67" w:rsidP="000F7C67" w:rsidRDefault="000F7C67">
            <w:pPr>
              <w:pStyle w:val="ParastaisWeb"/>
              <w:spacing w:before="0" w:beforeAutospacing="0" w:after="0" w:afterAutospacing="0"/>
              <w:jc w:val="both"/>
            </w:pPr>
            <w:r w:rsidRPr="00391AE3">
              <w:rPr>
                <w:sz w:val="22"/>
                <w:szCs w:val="22"/>
              </w:rPr>
              <w:t xml:space="preserve">izteikt septītās daļas 3.punktu šādā </w:t>
            </w:r>
            <w:r w:rsidRPr="00391AE3">
              <w:rPr>
                <w:sz w:val="22"/>
                <w:szCs w:val="22"/>
              </w:rPr>
              <w:lastRenderedPageBreak/>
              <w:t>redakcijā:</w:t>
            </w:r>
          </w:p>
          <w:p w:rsidRPr="00391AE3" w:rsidR="009A4A7C" w:rsidP="009A4A7C" w:rsidRDefault="000F7C67">
            <w:pPr>
              <w:pStyle w:val="ParastaisWeb"/>
              <w:spacing w:before="0" w:beforeAutospacing="0" w:after="0" w:afterAutospacing="0"/>
              <w:jc w:val="both"/>
            </w:pPr>
            <w:r w:rsidRPr="00391AE3">
              <w:rPr>
                <w:sz w:val="22"/>
                <w:szCs w:val="22"/>
              </w:rPr>
              <w:t>„3) priekšmets ir iegūts prettiesiskā ceļā, tai skaitā pārkāpjot Latvijai saistošus starptautiskos līgumus;”</w:t>
            </w:r>
          </w:p>
          <w:p w:rsidRPr="00391AE3" w:rsidR="009A4A7C" w:rsidP="009A4A7C" w:rsidRDefault="009A4A7C">
            <w:pPr>
              <w:jc w:val="both"/>
              <w:rPr>
                <w:u w:val="single"/>
              </w:rPr>
            </w:pPr>
            <w:r w:rsidRPr="00391AE3">
              <w:rPr>
                <w:sz w:val="22"/>
                <w:szCs w:val="22"/>
              </w:rPr>
              <w:t>[..]”</w:t>
            </w:r>
          </w:p>
          <w:p w:rsidRPr="00391AE3" w:rsidR="004543BC" w:rsidP="004C72D6" w:rsidRDefault="004543BC">
            <w:pPr>
              <w:autoSpaceDE w:val="0"/>
              <w:autoSpaceDN w:val="0"/>
              <w:adjustRightInd w:val="0"/>
              <w:contextualSpacing/>
              <w:jc w:val="both"/>
            </w:pPr>
          </w:p>
          <w:p w:rsidR="000F7C67" w:rsidP="000F7C67" w:rsidRDefault="000F7C67">
            <w:pPr>
              <w:jc w:val="both"/>
            </w:pPr>
            <w:r w:rsidRPr="00391AE3">
              <w:rPr>
                <w:sz w:val="22"/>
                <w:szCs w:val="22"/>
              </w:rPr>
              <w:t>Precizēts likumprojekta sākotnējās ietekmes novērtējuma ziņojuma (anotācijas) I sadaļas 2.punkts šādā redakcijā:</w:t>
            </w:r>
          </w:p>
          <w:p w:rsidRPr="00391AE3" w:rsidR="00F37182" w:rsidP="000F7C67" w:rsidRDefault="00F37182">
            <w:pPr>
              <w:jc w:val="both"/>
              <w:rPr>
                <w:lang w:eastAsia="en-US"/>
              </w:rPr>
            </w:pPr>
          </w:p>
          <w:p w:rsidRPr="00652F9C" w:rsidR="00652F9C" w:rsidP="00652F9C" w:rsidRDefault="00BA591B">
            <w:pPr>
              <w:jc w:val="both"/>
              <w:rPr>
                <w:b/>
                <w:i/>
              </w:rPr>
            </w:pPr>
            <w:r w:rsidRPr="00391AE3">
              <w:rPr>
                <w:sz w:val="22"/>
                <w:szCs w:val="22"/>
              </w:rPr>
              <w:t>„</w:t>
            </w:r>
            <w:r w:rsidRPr="00391AE3" w:rsidR="000F7C67">
              <w:rPr>
                <w:sz w:val="22"/>
                <w:szCs w:val="22"/>
              </w:rPr>
              <w:t>[..]</w:t>
            </w:r>
            <w:r w:rsidR="00652F9C">
              <w:rPr>
                <w:sz w:val="22"/>
                <w:szCs w:val="22"/>
              </w:rPr>
              <w:t xml:space="preserve"> </w:t>
            </w:r>
            <w:r w:rsidRPr="00652F9C" w:rsidR="00652F9C">
              <w:rPr>
                <w:b/>
                <w:i/>
                <w:sz w:val="22"/>
                <w:szCs w:val="22"/>
              </w:rPr>
              <w:t>Nelikumīgi iegūtu kultūras un dabas priekšmetu komplektēšana</w:t>
            </w:r>
          </w:p>
          <w:p w:rsidRPr="00391AE3" w:rsidR="000F7C67" w:rsidP="004B5000" w:rsidRDefault="00652F9C">
            <w:pPr>
              <w:jc w:val="both"/>
            </w:pPr>
            <w:r w:rsidRPr="00652F9C">
              <w:rPr>
                <w:sz w:val="22"/>
                <w:szCs w:val="22"/>
              </w:rPr>
              <w:t xml:space="preserve">2018.gada 1.novembrī Saeima pieņēma likumus „Par 1970.gada 14.novembra UNESCO Konvenciju par kultūras priekšmetu nelikumīgas ievešanas, izvešanas un īpašumtiesību maiņas aizliegšanu un novēršanu” un „Par 1995.gada 24.jūnija UNIDROIT Konvenciju par zagtajiem vai nelikumīgi ievestajiem kultūras priekšmetiem”. 2018.gada 22.februārī Latvija Republika parakstīja Eiropas Padomes Konvenciju par noziedzīgiem nodarījumiem, kas saistīti ar kultūras vērtībām. 1996.gada 17.decembrī Saeima pieņēma likumu „Par 1973.gada Vašingtonas konvenciju par starptautisko tirdzniecību ar apdraudētajām savvaļas dzīvnieku un augu sugām”. Pievienojoties šīm konvencijām un parakstot Latvijai saistošus starptautiskos līgumus Latvijas Republika ir apņēmusies stiprināt cīņu ar nelikumīgu kultūras un </w:t>
            </w:r>
            <w:r w:rsidRPr="00652F9C">
              <w:rPr>
                <w:sz w:val="22"/>
                <w:szCs w:val="22"/>
              </w:rPr>
              <w:lastRenderedPageBreak/>
              <w:t>dabas priekšmetu apriti, līdz ar to ir nepieciešams precizēt Muzeju likuma normas, nosakot, ka krājuma komplektēšanas procesā ir jāievēro starptautiskās vienošanās, lai nepieļautu nelikumīgi iegūtu un pārvietotu kultūras un dabas vērtību iekļaušanu Nacionālajā muzeju krājumā, kā arī nodrošinātu nelikumīgas izcelsmes krājuma priekšmetu izņemšanu no Nacionālā muzeju krājuma.</w:t>
            </w:r>
            <w:r w:rsidR="004B5000">
              <w:rPr>
                <w:sz w:val="22"/>
                <w:szCs w:val="22"/>
              </w:rPr>
              <w:t xml:space="preserve"> </w:t>
            </w:r>
            <w:r w:rsidRPr="00391AE3" w:rsidR="000F7C67">
              <w:rPr>
                <w:sz w:val="22"/>
                <w:szCs w:val="22"/>
              </w:rPr>
              <w:t>[..]</w:t>
            </w:r>
            <w:r w:rsidRPr="00391AE3" w:rsidR="00BA591B">
              <w:rPr>
                <w:sz w:val="22"/>
                <w:szCs w:val="22"/>
              </w:rPr>
              <w:t>”</w:t>
            </w:r>
          </w:p>
        </w:tc>
      </w:tr>
      <w:tr w:rsidRPr="00DE156C" w:rsidR="008854AC" w:rsidTr="000501C0">
        <w:tc>
          <w:tcPr>
            <w:tcW w:w="173" w:type="pct"/>
            <w:tcBorders>
              <w:top w:val="single" w:color="000000" w:sz="6" w:space="0"/>
              <w:left w:val="single" w:color="000000" w:sz="6" w:space="0"/>
              <w:bottom w:val="single" w:color="000000" w:sz="6" w:space="0"/>
              <w:right w:val="single" w:color="000000" w:sz="6" w:space="0"/>
            </w:tcBorders>
            <w:hideMark/>
          </w:tcPr>
          <w:p w:rsidRPr="00DE156C" w:rsidR="008854AC" w:rsidP="007F6F81" w:rsidRDefault="003B66F8">
            <w:pPr>
              <w:pStyle w:val="naisc"/>
              <w:spacing w:before="0" w:after="0"/>
              <w:rPr>
                <w:lang w:eastAsia="en-US"/>
              </w:rPr>
            </w:pPr>
            <w:r w:rsidRPr="00DE156C">
              <w:rPr>
                <w:sz w:val="22"/>
                <w:szCs w:val="22"/>
                <w:lang w:eastAsia="en-US"/>
              </w:rPr>
              <w:lastRenderedPageBreak/>
              <w:t>1</w:t>
            </w:r>
            <w:r w:rsidR="007F6F81">
              <w:rPr>
                <w:sz w:val="22"/>
                <w:szCs w:val="22"/>
                <w:lang w:eastAsia="en-US"/>
              </w:rPr>
              <w:t>3</w:t>
            </w:r>
            <w:r w:rsidRPr="00DE156C">
              <w:rPr>
                <w:sz w:val="22"/>
                <w:szCs w:val="22"/>
                <w:lang w:eastAsia="en-US"/>
              </w:rPr>
              <w:t>.</w:t>
            </w:r>
          </w:p>
        </w:tc>
        <w:tc>
          <w:tcPr>
            <w:tcW w:w="1311" w:type="pct"/>
            <w:tcBorders>
              <w:top w:val="single" w:color="000000" w:sz="6" w:space="0"/>
              <w:left w:val="single" w:color="000000" w:sz="6" w:space="0"/>
              <w:bottom w:val="single" w:color="000000" w:sz="6" w:space="0"/>
              <w:right w:val="single" w:color="000000" w:sz="6" w:space="0"/>
            </w:tcBorders>
            <w:hideMark/>
          </w:tcPr>
          <w:p w:rsidRPr="00DE156C" w:rsidR="00857CE2" w:rsidP="00857CE2" w:rsidRDefault="00857CE2">
            <w:pPr>
              <w:jc w:val="both"/>
            </w:pPr>
            <w:r w:rsidRPr="00DE156C">
              <w:rPr>
                <w:sz w:val="22"/>
                <w:szCs w:val="22"/>
              </w:rPr>
              <w:t>Likumprojekta 6.pants:</w:t>
            </w:r>
          </w:p>
          <w:p w:rsidR="00F13DE3" w:rsidP="00857CE2" w:rsidRDefault="00F13DE3">
            <w:pPr>
              <w:jc w:val="both"/>
            </w:pPr>
          </w:p>
          <w:p w:rsidRPr="00DE156C" w:rsidR="00857CE2" w:rsidP="00857CE2" w:rsidRDefault="00857CE2">
            <w:pPr>
              <w:jc w:val="both"/>
            </w:pPr>
            <w:r w:rsidRPr="00DE156C">
              <w:rPr>
                <w:sz w:val="22"/>
                <w:szCs w:val="22"/>
              </w:rPr>
              <w:t>6. 13.pantā:</w:t>
            </w:r>
          </w:p>
          <w:p w:rsidRPr="00DE156C" w:rsidR="00857CE2" w:rsidP="00857CE2" w:rsidRDefault="00857CE2">
            <w:pPr>
              <w:pStyle w:val="ParastaisWeb"/>
              <w:spacing w:before="0" w:beforeAutospacing="0" w:after="0" w:afterAutospacing="0"/>
              <w:jc w:val="both"/>
            </w:pPr>
            <w:r w:rsidRPr="00DE156C">
              <w:rPr>
                <w:sz w:val="22"/>
                <w:szCs w:val="22"/>
              </w:rPr>
              <w:t>[..]</w:t>
            </w:r>
          </w:p>
          <w:p w:rsidRPr="00DE156C" w:rsidR="00857CE2" w:rsidP="00857CE2" w:rsidRDefault="00857CE2">
            <w:pPr>
              <w:pStyle w:val="ParastaisWeb"/>
              <w:spacing w:before="0" w:beforeAutospacing="0" w:after="0" w:afterAutospacing="0"/>
              <w:jc w:val="both"/>
            </w:pPr>
            <w:r w:rsidRPr="00DE156C">
              <w:rPr>
                <w:sz w:val="22"/>
                <w:szCs w:val="22"/>
              </w:rPr>
              <w:t>izteikt astoto daļu šādā redakcijā:</w:t>
            </w:r>
          </w:p>
          <w:p w:rsidRPr="00DE156C" w:rsidR="008854AC" w:rsidP="00857CE2" w:rsidRDefault="00857CE2">
            <w:pPr>
              <w:jc w:val="both"/>
            </w:pPr>
            <w:r w:rsidRPr="00DE156C">
              <w:rPr>
                <w:sz w:val="22"/>
                <w:szCs w:val="22"/>
              </w:rPr>
              <w:t>„(8) Ja muzejs nenodrošina Nacionālā krājuma priekšmeta saglabāšanu atbilstoši Ministru kabineta noteikumiem par Nacionālo krājumu, kā rezultātā priekšmetam sāk rasties būtiski bojājumi, Kultūras ministrija var izteikt priekšlikumu par priekšmeta atsavināšanu no attiecīgā muzeja krājuma.”</w:t>
            </w:r>
          </w:p>
        </w:tc>
        <w:tc>
          <w:tcPr>
            <w:tcW w:w="1133" w:type="pct"/>
            <w:tcBorders>
              <w:top w:val="single" w:color="000000" w:sz="6" w:space="0"/>
              <w:left w:val="single" w:color="000000" w:sz="6" w:space="0"/>
              <w:bottom w:val="single" w:color="000000" w:sz="6" w:space="0"/>
              <w:right w:val="single" w:color="000000" w:sz="6" w:space="0"/>
            </w:tcBorders>
            <w:hideMark/>
          </w:tcPr>
          <w:p w:rsidRPr="00DE156C" w:rsidR="00A47C33" w:rsidP="00A47C33" w:rsidRDefault="00A47C33">
            <w:pPr>
              <w:pStyle w:val="naisc"/>
              <w:spacing w:before="0" w:after="0"/>
              <w:ind w:right="31"/>
              <w:jc w:val="both"/>
              <w:rPr>
                <w:b/>
              </w:rPr>
            </w:pPr>
            <w:r w:rsidRPr="00DE156C">
              <w:rPr>
                <w:b/>
                <w:sz w:val="22"/>
                <w:szCs w:val="22"/>
              </w:rPr>
              <w:t>Tieslietu ministrija:</w:t>
            </w:r>
          </w:p>
          <w:p w:rsidRPr="00DE156C" w:rsidR="008854AC" w:rsidP="00A47C33" w:rsidRDefault="00A47C33">
            <w:pPr>
              <w:pStyle w:val="naisc"/>
              <w:spacing w:before="0" w:after="0"/>
              <w:ind w:right="31"/>
              <w:jc w:val="both"/>
            </w:pPr>
            <w:r w:rsidRPr="00DE156C">
              <w:rPr>
                <w:sz w:val="22"/>
                <w:szCs w:val="22"/>
              </w:rPr>
              <w:t>Projekta 6. pants paredz papildināt Muzeju likuma 13. pantu ar astoto daļu, nosakot, ka Kultūras ministrija var izteikt priekšlikumu par priekšmeta atsavināšanu no attiecīgā muzeja krājuma. Paskaidrojam, ka atbilstoši Civillikuma normām atsavināšanas darījums ir pirkums, maiņa vai piegāde. Attiecīgi lūdzam sniegt skaidrojumu, vai, ietverot tiesību normā Kultūras ministrijai tiesības izteikt priekšlikumu muzeja priekšmeta atsavināšanai, nav domāts, ka tai būs tiesības izslēgt konkrēto muzeja priekšmetu no muzeja krājuma. Tāpat arī lūdzam sniegt skaidrojumu, kam par labu tiks atsavināts konkrētais muzeja priekšmets.</w:t>
            </w:r>
          </w:p>
        </w:tc>
        <w:tc>
          <w:tcPr>
            <w:tcW w:w="1061" w:type="pct"/>
            <w:tcBorders>
              <w:top w:val="single" w:color="000000" w:sz="6" w:space="0"/>
              <w:left w:val="single" w:color="000000" w:sz="6" w:space="0"/>
              <w:bottom w:val="single" w:color="000000" w:sz="6" w:space="0"/>
              <w:right w:val="single" w:color="000000" w:sz="6" w:space="0"/>
            </w:tcBorders>
            <w:hideMark/>
          </w:tcPr>
          <w:p w:rsidRPr="00DE156C" w:rsidR="008854AC" w:rsidP="00857CE2" w:rsidRDefault="008854AC">
            <w:pPr>
              <w:pStyle w:val="naisc"/>
              <w:spacing w:before="0" w:after="0"/>
              <w:rPr>
                <w:b/>
              </w:rPr>
            </w:pPr>
            <w:r w:rsidRPr="00DE156C">
              <w:rPr>
                <w:b/>
                <w:sz w:val="22"/>
                <w:szCs w:val="22"/>
              </w:rPr>
              <w:t>Ņemts vērā</w:t>
            </w:r>
          </w:p>
          <w:p w:rsidRPr="00DE156C" w:rsidR="008854AC" w:rsidP="005162C8" w:rsidRDefault="00B57BD0">
            <w:pPr>
              <w:pStyle w:val="naisc"/>
              <w:spacing w:before="0" w:after="0"/>
              <w:jc w:val="both"/>
              <w:rPr>
                <w:b/>
                <w:highlight w:val="lightGray"/>
              </w:rPr>
            </w:pPr>
            <w:r w:rsidRPr="00DE156C">
              <w:rPr>
                <w:sz w:val="22"/>
                <w:szCs w:val="22"/>
              </w:rPr>
              <w:t>Precizēts likumprojekta sākotnējās ietekmes novērtējuma ziņojuma (anotācijas) I sadaļas 2.punkts</w:t>
            </w:r>
            <w:r w:rsidRPr="00DE156C">
              <w:rPr>
                <w:sz w:val="22"/>
                <w:szCs w:val="22"/>
                <w:lang w:eastAsia="en-US"/>
              </w:rPr>
              <w:t xml:space="preserve"> ar skaidrojumu par </w:t>
            </w:r>
            <w:r w:rsidRPr="00DE156C">
              <w:rPr>
                <w:sz w:val="22"/>
                <w:szCs w:val="22"/>
              </w:rPr>
              <w:t>Kultūras ministrijas tiesībām izteikt priekšlikumu muzeja priekšmeta atsavināšanai un ar skaidrojumu, kam par labu tiks atsavināts konkrētais muzeja priekšmets</w:t>
            </w:r>
            <w:r w:rsidRPr="00DE156C">
              <w:rPr>
                <w:sz w:val="22"/>
                <w:szCs w:val="22"/>
                <w:lang w:eastAsia="en-US"/>
              </w:rPr>
              <w:t>.</w:t>
            </w:r>
          </w:p>
        </w:tc>
        <w:tc>
          <w:tcPr>
            <w:tcW w:w="1322" w:type="pct"/>
            <w:tcBorders>
              <w:top w:val="single" w:color="auto" w:sz="4" w:space="0"/>
              <w:left w:val="single" w:color="auto" w:sz="4" w:space="0"/>
              <w:bottom w:val="single" w:color="auto" w:sz="4" w:space="0"/>
              <w:right w:val="single" w:color="auto" w:sz="4" w:space="0"/>
            </w:tcBorders>
            <w:hideMark/>
          </w:tcPr>
          <w:p w:rsidRPr="00DE156C" w:rsidR="000169F6" w:rsidP="000169F6" w:rsidRDefault="000169F6">
            <w:pPr>
              <w:jc w:val="both"/>
              <w:rPr>
                <w:lang w:eastAsia="en-US"/>
              </w:rPr>
            </w:pPr>
            <w:r w:rsidRPr="00DE156C">
              <w:rPr>
                <w:sz w:val="22"/>
                <w:szCs w:val="22"/>
              </w:rPr>
              <w:t>Precizēts likumprojekta sākotnējās ietekmes novērtējuma ziņojuma (anotācijas) I sadaļas 2.punkts šādā redakcijā:</w:t>
            </w:r>
          </w:p>
          <w:p w:rsidRPr="00DE156C" w:rsidR="000169F6" w:rsidP="000169F6" w:rsidRDefault="000169F6">
            <w:pPr>
              <w:jc w:val="both"/>
              <w:rPr>
                <w:shd w:val="clear" w:color="auto" w:fill="FFFFFF"/>
              </w:rPr>
            </w:pPr>
          </w:p>
          <w:p w:rsidRPr="00DE156C" w:rsidR="00C923E1" w:rsidP="00C923E1" w:rsidRDefault="000169F6">
            <w:pPr>
              <w:jc w:val="both"/>
              <w:rPr>
                <w:b/>
                <w:i/>
              </w:rPr>
            </w:pPr>
            <w:r w:rsidRPr="00DE156C">
              <w:rPr>
                <w:sz w:val="22"/>
                <w:szCs w:val="22"/>
              </w:rPr>
              <w:t>„[..]</w:t>
            </w:r>
            <w:r w:rsidRPr="00DE156C" w:rsidR="00E8422F">
              <w:rPr>
                <w:sz w:val="22"/>
                <w:szCs w:val="22"/>
              </w:rPr>
              <w:t xml:space="preserve"> </w:t>
            </w:r>
            <w:r w:rsidRPr="00DE156C" w:rsidR="00C923E1">
              <w:rPr>
                <w:b/>
                <w:i/>
                <w:sz w:val="22"/>
                <w:szCs w:val="22"/>
              </w:rPr>
              <w:t>Nacionālā krājuma priekšmetu atsavināšanas un izņemšanas process</w:t>
            </w:r>
          </w:p>
          <w:p w:rsidRPr="003516A6" w:rsidR="003516A6" w:rsidP="003516A6" w:rsidRDefault="00C923E1">
            <w:pPr>
              <w:jc w:val="both"/>
            </w:pPr>
            <w:r w:rsidRPr="00DE156C">
              <w:rPr>
                <w:sz w:val="22"/>
                <w:szCs w:val="22"/>
              </w:rPr>
              <w:t>[..]</w:t>
            </w:r>
            <w:r w:rsidR="003516A6">
              <w:rPr>
                <w:sz w:val="22"/>
                <w:szCs w:val="22"/>
              </w:rPr>
              <w:t xml:space="preserve"> </w:t>
            </w:r>
            <w:r w:rsidRPr="003516A6" w:rsidR="003516A6">
              <w:rPr>
                <w:sz w:val="22"/>
                <w:szCs w:val="22"/>
              </w:rPr>
              <w:t>Muzeju likuma 13.panta sestās daļas 2.apakšpunkts nosaka, ka</w:t>
            </w:r>
            <w:r w:rsidR="00D555AE">
              <w:rPr>
                <w:sz w:val="22"/>
                <w:szCs w:val="22"/>
              </w:rPr>
              <w:t>,</w:t>
            </w:r>
            <w:r w:rsidRPr="003516A6" w:rsidR="003516A6">
              <w:rPr>
                <w:sz w:val="22"/>
                <w:szCs w:val="22"/>
              </w:rPr>
              <w:t xml:space="preserve"> atsavinot kādu Nacionālā krājumā iekļauto kolekciju vai priekšmetu, tas vispirms ar Kultūras ministrijas starpniecību un tās atļauju jāpiedāvā citam akreditētam muzejam.</w:t>
            </w:r>
          </w:p>
          <w:p w:rsidR="00F1653D" w:rsidP="003516A6" w:rsidRDefault="00F1653D">
            <w:pPr>
              <w:jc w:val="both"/>
            </w:pPr>
          </w:p>
          <w:p w:rsidRPr="00F1653D" w:rsidR="00C923E1" w:rsidP="003516A6" w:rsidRDefault="003516A6">
            <w:pPr>
              <w:jc w:val="both"/>
            </w:pPr>
            <w:r w:rsidRPr="003516A6">
              <w:rPr>
                <w:sz w:val="22"/>
                <w:szCs w:val="22"/>
              </w:rPr>
              <w:t xml:space="preserve">Savukārt Ministru kabineta 2006.gada 21.novembra noteikumu Nr.956 „Noteikumu par Nacionālo muzeju krājumu” (turpmāk – MK noteikumi Nr.956) III. nodaļa regulē Nacionālā muzeju krājuma priekšmetu atsavināšanu un izņemšanu no Nacionālā muzeju krājuma. MK noteikumu Nr.956 34.punkts nosaka, ja pēc atsavināšanas procedūras neviens </w:t>
            </w:r>
            <w:r w:rsidRPr="003516A6">
              <w:rPr>
                <w:sz w:val="22"/>
                <w:szCs w:val="22"/>
              </w:rPr>
              <w:lastRenderedPageBreak/>
              <w:t>muzejs nav pieteicies iegūt savā īpašumā atsavināmo Nacionālā muzeju krājuma priekšmetu, tad šo priekšmetu var izņemt no Nacionālā muzeja krājuma, ja izņemšana atbilst Muzeju likuma 13.panta septītajā daļā minētajiem kritērijiem.</w:t>
            </w:r>
            <w:r w:rsidR="00F1653D">
              <w:t xml:space="preserve"> </w:t>
            </w:r>
            <w:r w:rsidRPr="003516A6">
              <w:rPr>
                <w:sz w:val="22"/>
                <w:szCs w:val="22"/>
              </w:rPr>
              <w:t>Kultūras ministrija pēc priekšmeta atsavināšanas procedūras, ja tai seko priekšmeta izņemšana no Nacionālā muzeja krājuma, izdod rīkojumu par priekšmeta izņemšanu no Nacionālā muzeja krājuma (ņemot vērā Latvijas Muzeju padomes atzinumu). Ja kāds muzejs piesakās iegūt savā īpašumā atsavināmo Nacionālā muzeju krājuma priekšmetu, minētais muzeja priekšmets tiek atsavināts tikai par labu akreditētam muzejam.</w:t>
            </w:r>
            <w:r>
              <w:rPr>
                <w:sz w:val="22"/>
                <w:szCs w:val="22"/>
              </w:rPr>
              <w:t xml:space="preserve"> </w:t>
            </w:r>
            <w:r w:rsidRPr="00DE156C" w:rsidR="00C923E1">
              <w:rPr>
                <w:sz w:val="22"/>
                <w:szCs w:val="22"/>
              </w:rPr>
              <w:t>[..]”</w:t>
            </w:r>
          </w:p>
        </w:tc>
      </w:tr>
      <w:tr w:rsidRPr="009A6FD3" w:rsidR="00136CCD" w:rsidTr="000501C0">
        <w:tc>
          <w:tcPr>
            <w:tcW w:w="173" w:type="pct"/>
            <w:tcBorders>
              <w:top w:val="single" w:color="000000" w:sz="6" w:space="0"/>
              <w:left w:val="single" w:color="000000" w:sz="6" w:space="0"/>
              <w:bottom w:val="single" w:color="000000" w:sz="6" w:space="0"/>
              <w:right w:val="single" w:color="000000" w:sz="6" w:space="0"/>
            </w:tcBorders>
            <w:hideMark/>
          </w:tcPr>
          <w:p w:rsidRPr="009A6FD3" w:rsidR="00136CCD" w:rsidP="007F6F81" w:rsidRDefault="003B66F8">
            <w:pPr>
              <w:pStyle w:val="naisc"/>
              <w:spacing w:before="0" w:after="0"/>
              <w:rPr>
                <w:lang w:eastAsia="en-US"/>
              </w:rPr>
            </w:pPr>
            <w:r w:rsidRPr="009A6FD3">
              <w:rPr>
                <w:sz w:val="22"/>
                <w:szCs w:val="22"/>
                <w:lang w:eastAsia="en-US"/>
              </w:rPr>
              <w:lastRenderedPageBreak/>
              <w:t>1</w:t>
            </w:r>
            <w:r w:rsidRPr="009A6FD3" w:rsidR="007F6F81">
              <w:rPr>
                <w:sz w:val="22"/>
                <w:szCs w:val="22"/>
                <w:lang w:eastAsia="en-US"/>
              </w:rPr>
              <w:t>4</w:t>
            </w:r>
            <w:r w:rsidRPr="009A6FD3">
              <w:rPr>
                <w:sz w:val="22"/>
                <w:szCs w:val="22"/>
                <w:lang w:eastAsia="en-US"/>
              </w:rPr>
              <w:t>.</w:t>
            </w:r>
          </w:p>
        </w:tc>
        <w:tc>
          <w:tcPr>
            <w:tcW w:w="1311" w:type="pct"/>
            <w:tcBorders>
              <w:top w:val="single" w:color="000000" w:sz="6" w:space="0"/>
              <w:left w:val="single" w:color="000000" w:sz="6" w:space="0"/>
              <w:bottom w:val="single" w:color="000000" w:sz="6" w:space="0"/>
              <w:right w:val="single" w:color="000000" w:sz="6" w:space="0"/>
            </w:tcBorders>
            <w:hideMark/>
          </w:tcPr>
          <w:p w:rsidRPr="009A6FD3" w:rsidR="00136CCD" w:rsidP="008F123D" w:rsidRDefault="00136CCD">
            <w:pPr>
              <w:jc w:val="both"/>
            </w:pPr>
          </w:p>
        </w:tc>
        <w:tc>
          <w:tcPr>
            <w:tcW w:w="1133" w:type="pct"/>
            <w:tcBorders>
              <w:top w:val="single" w:color="000000" w:sz="6" w:space="0"/>
              <w:left w:val="single" w:color="000000" w:sz="6" w:space="0"/>
              <w:bottom w:val="single" w:color="000000" w:sz="6" w:space="0"/>
              <w:right w:val="single" w:color="000000" w:sz="6" w:space="0"/>
            </w:tcBorders>
            <w:hideMark/>
          </w:tcPr>
          <w:p w:rsidRPr="009A6FD3" w:rsidR="00787B75" w:rsidP="008F123D" w:rsidRDefault="00787B75">
            <w:pPr>
              <w:jc w:val="both"/>
              <w:rPr>
                <w:b/>
              </w:rPr>
            </w:pPr>
            <w:r w:rsidRPr="009A6FD3">
              <w:rPr>
                <w:b/>
                <w:sz w:val="22"/>
                <w:szCs w:val="22"/>
              </w:rPr>
              <w:t>Finanšu ministrija:</w:t>
            </w:r>
          </w:p>
          <w:p w:rsidRPr="009A6FD3" w:rsidR="00136CCD" w:rsidP="008F123D" w:rsidRDefault="00787B75">
            <w:pPr>
              <w:pStyle w:val="naisc"/>
              <w:spacing w:before="0" w:after="0"/>
              <w:ind w:right="31"/>
              <w:jc w:val="both"/>
            </w:pPr>
            <w:r w:rsidRPr="009A6FD3">
              <w:rPr>
                <w:sz w:val="22"/>
                <w:szCs w:val="22"/>
              </w:rPr>
              <w:t xml:space="preserve">Lūdzam likumprojektu papildināt ar grozījumu Muzeju likuma 14.pantā, paredzot, ka valsts muzeji </w:t>
            </w:r>
            <w:r w:rsidRPr="009A6FD3" w:rsidR="000F5EF7">
              <w:rPr>
                <w:sz w:val="22"/>
                <w:szCs w:val="22"/>
              </w:rPr>
              <w:t>–</w:t>
            </w:r>
            <w:r w:rsidRPr="009A6FD3">
              <w:rPr>
                <w:sz w:val="22"/>
                <w:szCs w:val="22"/>
              </w:rPr>
              <w:t xml:space="preserve"> atvasinātas publiskas personas </w:t>
            </w:r>
            <w:r w:rsidRPr="009A6FD3" w:rsidR="000F5EF7">
              <w:rPr>
                <w:sz w:val="22"/>
                <w:szCs w:val="22"/>
              </w:rPr>
              <w:t>–</w:t>
            </w:r>
            <w:r w:rsidRPr="009A6FD3">
              <w:rPr>
                <w:sz w:val="22"/>
                <w:szCs w:val="22"/>
              </w:rPr>
              <w:t xml:space="preserve"> var saņemt valsts budžeta līdzekļus tikai noteiktu valsts pārvaldes funkciju vai uzdevumu nodrošināšanai.</w:t>
            </w:r>
          </w:p>
          <w:p w:rsidRPr="009A6FD3" w:rsidR="002145AE" w:rsidP="008F123D" w:rsidRDefault="002145AE">
            <w:pPr>
              <w:pStyle w:val="naisc"/>
              <w:spacing w:before="0" w:after="0"/>
              <w:ind w:right="31"/>
              <w:jc w:val="both"/>
            </w:pPr>
          </w:p>
          <w:p w:rsidRPr="00A03CC8" w:rsidR="002145AE" w:rsidP="008F123D" w:rsidRDefault="002145AE">
            <w:pPr>
              <w:ind w:right="12"/>
              <w:jc w:val="both"/>
              <w:rPr>
                <w:b/>
              </w:rPr>
            </w:pPr>
            <w:r w:rsidRPr="00A03CC8">
              <w:rPr>
                <w:b/>
                <w:sz w:val="22"/>
                <w:szCs w:val="22"/>
              </w:rPr>
              <w:t>Finanšu ministrija</w:t>
            </w:r>
            <w:r w:rsidRPr="00A03CC8" w:rsidR="00C527BF">
              <w:rPr>
                <w:b/>
                <w:sz w:val="22"/>
                <w:szCs w:val="22"/>
              </w:rPr>
              <w:t xml:space="preserve"> (iebildums izteikts pēc 13.03.2020. elektroniskās saskaņošanas):</w:t>
            </w:r>
          </w:p>
          <w:p w:rsidRPr="009A6FD3" w:rsidR="002145AE" w:rsidP="008F123D" w:rsidRDefault="00002B05">
            <w:pPr>
              <w:jc w:val="both"/>
            </w:pPr>
            <w:r w:rsidRPr="00A03CC8">
              <w:rPr>
                <w:sz w:val="22"/>
                <w:szCs w:val="22"/>
              </w:rPr>
              <w:t xml:space="preserve">Atkārtoti lūdzam likumprojektu papildināt ar grozījumu Muzeju likuma 14.pantā, paredzot, ka valsts muzeji - atvasinātas </w:t>
            </w:r>
            <w:r w:rsidRPr="00A03CC8">
              <w:rPr>
                <w:sz w:val="22"/>
                <w:szCs w:val="22"/>
              </w:rPr>
              <w:lastRenderedPageBreak/>
              <w:t>publiskas personas - var saņemt valsts budžeta līdzekļus tikai noteiktu valsts pārvaldes funkciju vai uzdevumu nodrošināšanai. Ņemot vērā minēto, uzturam Finanšu ministrijas 18.12.2019. atzinumā Nr.12/A-7/5911 iekļauto 3.iebildumu, un lūdzam precizēt arī izziņas I sadaļas “Jautājumi, par kuriem saskaņošanā vienošanās nav panākta” 13.punktu, jo iebildums nav ņemts vērā.</w:t>
            </w:r>
          </w:p>
        </w:tc>
        <w:tc>
          <w:tcPr>
            <w:tcW w:w="1061" w:type="pct"/>
            <w:tcBorders>
              <w:top w:val="single" w:color="000000" w:sz="6" w:space="0"/>
              <w:left w:val="single" w:color="000000" w:sz="6" w:space="0"/>
              <w:bottom w:val="single" w:color="000000" w:sz="6" w:space="0"/>
              <w:right w:val="single" w:color="000000" w:sz="6" w:space="0"/>
            </w:tcBorders>
            <w:hideMark/>
          </w:tcPr>
          <w:p w:rsidRPr="009A6FD3" w:rsidR="00136CCD" w:rsidP="008F123D" w:rsidRDefault="00136CCD">
            <w:pPr>
              <w:pStyle w:val="naisc"/>
              <w:spacing w:before="0" w:after="0"/>
              <w:rPr>
                <w:b/>
              </w:rPr>
            </w:pPr>
            <w:r w:rsidRPr="009A6FD3">
              <w:rPr>
                <w:b/>
                <w:sz w:val="22"/>
                <w:szCs w:val="22"/>
              </w:rPr>
              <w:lastRenderedPageBreak/>
              <w:t>Ņemts vērā</w:t>
            </w:r>
          </w:p>
          <w:p w:rsidRPr="009A6FD3" w:rsidR="00EF6BC3" w:rsidP="008F123D" w:rsidRDefault="00EF6BC3">
            <w:pPr>
              <w:pStyle w:val="naisc"/>
              <w:spacing w:before="0" w:after="0"/>
              <w:jc w:val="both"/>
            </w:pPr>
            <w:r w:rsidRPr="009A6FD3">
              <w:rPr>
                <w:sz w:val="22"/>
                <w:szCs w:val="22"/>
                <w:lang w:eastAsia="en-US"/>
              </w:rPr>
              <w:t xml:space="preserve">Likumprojekts papildināts </w:t>
            </w:r>
            <w:r w:rsidRPr="009A6FD3">
              <w:rPr>
                <w:sz w:val="22"/>
                <w:szCs w:val="22"/>
              </w:rPr>
              <w:t xml:space="preserve">ar grozījumu Muzeju likuma 14.pantā, paredzot, ka valsts muzeji </w:t>
            </w:r>
            <w:r w:rsidRPr="009A6FD3" w:rsidR="008F123D">
              <w:rPr>
                <w:sz w:val="22"/>
                <w:szCs w:val="22"/>
              </w:rPr>
              <w:t>–</w:t>
            </w:r>
            <w:r w:rsidRPr="009A6FD3">
              <w:rPr>
                <w:sz w:val="22"/>
                <w:szCs w:val="22"/>
              </w:rPr>
              <w:t xml:space="preserve"> atvasinātas publiskas personas </w:t>
            </w:r>
            <w:r w:rsidRPr="009A6FD3" w:rsidR="008F123D">
              <w:rPr>
                <w:sz w:val="22"/>
                <w:szCs w:val="22"/>
              </w:rPr>
              <w:t>–</w:t>
            </w:r>
            <w:r w:rsidRPr="009A6FD3">
              <w:rPr>
                <w:sz w:val="22"/>
                <w:szCs w:val="22"/>
              </w:rPr>
              <w:t xml:space="preserve"> var saņemt valsts budžeta līdzekļus noteiktu valsts pārvaldes funkciju vai uzdevumu nodrošināšanai.</w:t>
            </w:r>
          </w:p>
          <w:p w:rsidRPr="009A6FD3" w:rsidR="008F123D" w:rsidP="008F123D" w:rsidRDefault="008F123D">
            <w:pPr>
              <w:pStyle w:val="naisc"/>
              <w:spacing w:before="0" w:after="0"/>
              <w:jc w:val="both"/>
            </w:pPr>
          </w:p>
          <w:p w:rsidRPr="009A6FD3" w:rsidR="00EF6BC3" w:rsidP="008F123D" w:rsidRDefault="00EF6BC3">
            <w:pPr>
              <w:pStyle w:val="naisc"/>
              <w:spacing w:before="0" w:after="0"/>
              <w:jc w:val="both"/>
              <w:rPr>
                <w:b/>
              </w:rPr>
            </w:pPr>
            <w:r w:rsidRPr="009A6FD3">
              <w:rPr>
                <w:sz w:val="22"/>
                <w:szCs w:val="22"/>
              </w:rPr>
              <w:t>Attiecīgi precizēts likumprojekta sākotnējās ietekmes novērtējuma ziņojuma (anotācijas) I sadaļas 2.punkts.</w:t>
            </w:r>
          </w:p>
        </w:tc>
        <w:tc>
          <w:tcPr>
            <w:tcW w:w="1322" w:type="pct"/>
            <w:tcBorders>
              <w:top w:val="single" w:color="auto" w:sz="4" w:space="0"/>
              <w:left w:val="single" w:color="auto" w:sz="4" w:space="0"/>
              <w:bottom w:val="single" w:color="auto" w:sz="4" w:space="0"/>
              <w:right w:val="single" w:color="auto" w:sz="4" w:space="0"/>
            </w:tcBorders>
            <w:hideMark/>
          </w:tcPr>
          <w:p w:rsidRPr="009A6FD3" w:rsidR="00CD2C9E" w:rsidP="00CD2C9E" w:rsidRDefault="00CD2C9E">
            <w:pPr>
              <w:jc w:val="both"/>
            </w:pPr>
            <w:r w:rsidRPr="009A6FD3">
              <w:rPr>
                <w:sz w:val="22"/>
                <w:szCs w:val="22"/>
              </w:rPr>
              <w:t xml:space="preserve">Likumprojekta papildināts </w:t>
            </w:r>
            <w:r w:rsidR="00F85C94">
              <w:rPr>
                <w:sz w:val="22"/>
                <w:szCs w:val="22"/>
              </w:rPr>
              <w:t>ar 7.pantu</w:t>
            </w:r>
            <w:r w:rsidRPr="009A6FD3" w:rsidR="00F85C94">
              <w:rPr>
                <w:sz w:val="22"/>
                <w:szCs w:val="22"/>
              </w:rPr>
              <w:t xml:space="preserve"> </w:t>
            </w:r>
            <w:r w:rsidRPr="009A6FD3">
              <w:rPr>
                <w:sz w:val="22"/>
                <w:szCs w:val="22"/>
              </w:rPr>
              <w:t>šādā redakcijā:</w:t>
            </w:r>
          </w:p>
          <w:p w:rsidRPr="009A6FD3" w:rsidR="0089160D" w:rsidP="008F123D" w:rsidRDefault="0089160D">
            <w:pPr>
              <w:jc w:val="both"/>
            </w:pPr>
          </w:p>
          <w:p w:rsidRPr="00136400" w:rsidR="00324762" w:rsidP="00324762" w:rsidRDefault="00CD2C9E">
            <w:pPr>
              <w:jc w:val="both"/>
            </w:pPr>
            <w:r w:rsidRPr="00A03CC8">
              <w:rPr>
                <w:sz w:val="22"/>
                <w:szCs w:val="22"/>
              </w:rPr>
              <w:t>„</w:t>
            </w:r>
            <w:r w:rsidRPr="00A03CC8" w:rsidR="00324762">
              <w:rPr>
                <w:sz w:val="22"/>
                <w:szCs w:val="22"/>
              </w:rPr>
              <w:t xml:space="preserve">7. </w:t>
            </w:r>
            <w:r w:rsidR="00D555AE">
              <w:rPr>
                <w:sz w:val="22"/>
                <w:szCs w:val="22"/>
              </w:rPr>
              <w:t>P</w:t>
            </w:r>
            <w:r w:rsidRPr="00136400" w:rsidR="00D555AE">
              <w:rPr>
                <w:sz w:val="22"/>
                <w:szCs w:val="22"/>
              </w:rPr>
              <w:t xml:space="preserve">apildināt </w:t>
            </w:r>
            <w:r w:rsidRPr="00A03CC8" w:rsidR="00324762">
              <w:rPr>
                <w:sz w:val="22"/>
                <w:szCs w:val="22"/>
              </w:rPr>
              <w:t>14.pant</w:t>
            </w:r>
            <w:r w:rsidR="00D555AE">
              <w:rPr>
                <w:sz w:val="22"/>
                <w:szCs w:val="22"/>
              </w:rPr>
              <w:t>u</w:t>
            </w:r>
            <w:r w:rsidR="00585C3E">
              <w:rPr>
                <w:sz w:val="22"/>
                <w:szCs w:val="22"/>
              </w:rPr>
              <w:t xml:space="preserve"> </w:t>
            </w:r>
            <w:r w:rsidRPr="00136400" w:rsidR="00324762">
              <w:rPr>
                <w:sz w:val="22"/>
                <w:szCs w:val="22"/>
              </w:rPr>
              <w:t xml:space="preserve">ar </w:t>
            </w:r>
            <w:r w:rsidRPr="00136400">
              <w:rPr>
                <w:sz w:val="22"/>
                <w:szCs w:val="22"/>
              </w:rPr>
              <w:t>pirmo prim daļu šādā redakcijā:</w:t>
            </w:r>
          </w:p>
          <w:p w:rsidR="003D08B0" w:rsidP="00324762" w:rsidRDefault="00324762">
            <w:pPr>
              <w:jc w:val="both"/>
            </w:pPr>
            <w:r w:rsidRPr="00136400">
              <w:rPr>
                <w:sz w:val="22"/>
                <w:szCs w:val="22"/>
              </w:rPr>
              <w:t>„(1)</w:t>
            </w:r>
            <w:r w:rsidRPr="00136400">
              <w:rPr>
                <w:sz w:val="22"/>
                <w:szCs w:val="22"/>
                <w:vertAlign w:val="superscript"/>
              </w:rPr>
              <w:t>1</w:t>
            </w:r>
            <w:r w:rsidR="00585C3E">
              <w:rPr>
                <w:sz w:val="22"/>
                <w:szCs w:val="22"/>
              </w:rPr>
              <w:t> </w:t>
            </w:r>
            <w:r w:rsidRPr="00136400" w:rsidR="00BA2C93">
              <w:rPr>
                <w:sz w:val="22"/>
                <w:szCs w:val="22"/>
              </w:rPr>
              <w:t>Valsts muzeji – atvasinātas publiskas personas var saņemt valsts budžeta līdzekļus tikai noteiktu valsts pārvaldes funkciju vai uzdevumu nodrošināšanai</w:t>
            </w:r>
            <w:r w:rsidRPr="00136400">
              <w:rPr>
                <w:sz w:val="22"/>
                <w:szCs w:val="22"/>
              </w:rPr>
              <w:t>.”</w:t>
            </w:r>
          </w:p>
          <w:p w:rsidRPr="00136400" w:rsidR="00703F1A" w:rsidP="00324762" w:rsidRDefault="00703F1A">
            <w:pPr>
              <w:jc w:val="both"/>
            </w:pPr>
          </w:p>
          <w:p w:rsidRPr="00A03CC8" w:rsidR="00767F58" w:rsidP="008F123D" w:rsidRDefault="00767F58">
            <w:pPr>
              <w:jc w:val="both"/>
              <w:rPr>
                <w:lang w:eastAsia="en-US"/>
              </w:rPr>
            </w:pPr>
            <w:r w:rsidRPr="00A03CC8">
              <w:rPr>
                <w:sz w:val="22"/>
                <w:szCs w:val="22"/>
              </w:rPr>
              <w:t>Precizēts likumprojekta sākotnējās ietekmes novērtējuma ziņojuma (anotācijas) I sadaļas 2.punkts šādā redakcijā:</w:t>
            </w:r>
          </w:p>
          <w:p w:rsidRPr="00A03CC8" w:rsidR="00C2427E" w:rsidP="008F123D" w:rsidRDefault="00C2427E">
            <w:pPr>
              <w:jc w:val="both"/>
            </w:pPr>
          </w:p>
          <w:p w:rsidR="003D5025" w:rsidP="006879E8" w:rsidRDefault="00767F58">
            <w:pPr>
              <w:jc w:val="both"/>
            </w:pPr>
            <w:r w:rsidRPr="00A03CC8">
              <w:rPr>
                <w:sz w:val="22"/>
                <w:szCs w:val="22"/>
              </w:rPr>
              <w:t>„[..]</w:t>
            </w:r>
            <w:r w:rsidR="00585C3E">
              <w:rPr>
                <w:sz w:val="22"/>
                <w:szCs w:val="22"/>
              </w:rPr>
              <w:t xml:space="preserve"> </w:t>
            </w:r>
            <w:r w:rsidRPr="00585C3E" w:rsidR="00585C3E">
              <w:rPr>
                <w:sz w:val="22"/>
                <w:szCs w:val="22"/>
              </w:rPr>
              <w:t xml:space="preserve">Valsts muzeji – atvasinātas </w:t>
            </w:r>
            <w:r w:rsidRPr="00585C3E" w:rsidR="00585C3E">
              <w:rPr>
                <w:sz w:val="22"/>
                <w:szCs w:val="22"/>
              </w:rPr>
              <w:lastRenderedPageBreak/>
              <w:t>publiskas personas var saņemt valsts budžeta līdzekļus tikai noteiktu valsts pārvaldes funkciju vai uzdevumu nodrošināšanai</w:t>
            </w:r>
            <w:r w:rsidRPr="00A03CC8" w:rsidR="006879E8">
              <w:rPr>
                <w:sz w:val="22"/>
                <w:szCs w:val="22"/>
              </w:rPr>
              <w:t xml:space="preserve">. </w:t>
            </w:r>
          </w:p>
          <w:p w:rsidRPr="009A6FD3" w:rsidR="001F0C4C" w:rsidP="006879E8" w:rsidRDefault="00767F58">
            <w:pPr>
              <w:jc w:val="both"/>
            </w:pPr>
            <w:r w:rsidRPr="009A6FD3">
              <w:rPr>
                <w:sz w:val="22"/>
                <w:szCs w:val="22"/>
              </w:rPr>
              <w:t>[..]</w:t>
            </w:r>
          </w:p>
          <w:p w:rsidR="001F0C4C" w:rsidP="001F0C4C" w:rsidRDefault="001F0C4C">
            <w:pPr>
              <w:jc w:val="both"/>
            </w:pPr>
            <w:r w:rsidRPr="0088458B">
              <w:rPr>
                <w:b/>
                <w:sz w:val="22"/>
                <w:szCs w:val="22"/>
              </w:rPr>
              <w:t xml:space="preserve">(6) </w:t>
            </w:r>
            <w:r w:rsidRPr="00F85C94">
              <w:rPr>
                <w:b/>
                <w:sz w:val="22"/>
                <w:szCs w:val="22"/>
              </w:rPr>
              <w:t>Likumprojekta 7.pants</w:t>
            </w:r>
            <w:r w:rsidR="00F85C94">
              <w:rPr>
                <w:sz w:val="22"/>
                <w:szCs w:val="22"/>
              </w:rPr>
              <w:t xml:space="preserve"> </w:t>
            </w:r>
            <w:r w:rsidRPr="009A6FD3">
              <w:rPr>
                <w:sz w:val="22"/>
                <w:szCs w:val="22"/>
              </w:rPr>
              <w:t>nosaka, ka valsts muzeji – atvasinātas publiskas personas – var saņemt valsts budžeta līdzekļus noteiktu valsts pārvaldes funkciju vai uzdevumu nodrošināšanai</w:t>
            </w:r>
            <w:r w:rsidR="00F85C94">
              <w:rPr>
                <w:sz w:val="22"/>
                <w:szCs w:val="22"/>
              </w:rPr>
              <w:t>.”</w:t>
            </w:r>
          </w:p>
          <w:p w:rsidRPr="009A6FD3" w:rsidR="00962F5B" w:rsidP="001F0C4C" w:rsidRDefault="00962F5B">
            <w:pPr>
              <w:jc w:val="both"/>
            </w:pPr>
          </w:p>
        </w:tc>
      </w:tr>
      <w:tr w:rsidRPr="00A9364B" w:rsidR="00DC4E80" w:rsidTr="000501C0">
        <w:tc>
          <w:tcPr>
            <w:tcW w:w="173" w:type="pct"/>
            <w:tcBorders>
              <w:top w:val="single" w:color="000000" w:sz="6" w:space="0"/>
              <w:left w:val="single" w:color="000000" w:sz="6" w:space="0"/>
              <w:bottom w:val="single" w:color="000000" w:sz="6" w:space="0"/>
              <w:right w:val="single" w:color="000000" w:sz="6" w:space="0"/>
            </w:tcBorders>
            <w:hideMark/>
          </w:tcPr>
          <w:p w:rsidRPr="00A9364B" w:rsidR="00DC4E80" w:rsidP="007F6F81" w:rsidRDefault="003B66F8">
            <w:pPr>
              <w:pStyle w:val="naisc"/>
              <w:spacing w:before="0" w:after="0"/>
              <w:rPr>
                <w:lang w:eastAsia="en-US"/>
              </w:rPr>
            </w:pPr>
            <w:r w:rsidRPr="00A9364B">
              <w:rPr>
                <w:sz w:val="22"/>
                <w:szCs w:val="22"/>
                <w:lang w:eastAsia="en-US"/>
              </w:rPr>
              <w:lastRenderedPageBreak/>
              <w:t>1</w:t>
            </w:r>
            <w:r w:rsidR="007F6F81">
              <w:rPr>
                <w:sz w:val="22"/>
                <w:szCs w:val="22"/>
                <w:lang w:eastAsia="en-US"/>
              </w:rPr>
              <w:t>5</w:t>
            </w:r>
            <w:r w:rsidRPr="00A9364B">
              <w:rPr>
                <w:sz w:val="22"/>
                <w:szCs w:val="22"/>
                <w:lang w:eastAsia="en-US"/>
              </w:rPr>
              <w:t>.</w:t>
            </w:r>
          </w:p>
        </w:tc>
        <w:tc>
          <w:tcPr>
            <w:tcW w:w="1311" w:type="pct"/>
            <w:tcBorders>
              <w:top w:val="single" w:color="000000" w:sz="6" w:space="0"/>
              <w:left w:val="single" w:color="000000" w:sz="6" w:space="0"/>
              <w:bottom w:val="single" w:color="000000" w:sz="6" w:space="0"/>
              <w:right w:val="single" w:color="000000" w:sz="6" w:space="0"/>
            </w:tcBorders>
            <w:hideMark/>
          </w:tcPr>
          <w:p w:rsidRPr="00A9364B" w:rsidR="002441EC" w:rsidP="002441EC" w:rsidRDefault="002441EC">
            <w:pPr>
              <w:jc w:val="both"/>
            </w:pPr>
            <w:r w:rsidRPr="00A9364B">
              <w:rPr>
                <w:sz w:val="22"/>
                <w:szCs w:val="22"/>
              </w:rPr>
              <w:t>Likumprojekta 7.pants:</w:t>
            </w:r>
          </w:p>
          <w:p w:rsidRPr="00A9364B" w:rsidR="002441EC" w:rsidP="002441EC" w:rsidRDefault="002441EC">
            <w:pPr>
              <w:jc w:val="both"/>
            </w:pPr>
          </w:p>
          <w:p w:rsidRPr="00A9364B" w:rsidR="002441EC" w:rsidP="002441EC" w:rsidRDefault="002441EC">
            <w:pPr>
              <w:jc w:val="both"/>
            </w:pPr>
            <w:r w:rsidRPr="00A9364B">
              <w:rPr>
                <w:sz w:val="22"/>
                <w:szCs w:val="22"/>
              </w:rPr>
              <w:t xml:space="preserve">7. Papildināt likumu ar 14.¹ pantu šādā redakcijā: </w:t>
            </w:r>
          </w:p>
          <w:p w:rsidRPr="00A9364B" w:rsidR="002441EC" w:rsidP="002441EC" w:rsidRDefault="002441EC">
            <w:pPr>
              <w:jc w:val="both"/>
            </w:pPr>
            <w:r w:rsidRPr="00A9364B">
              <w:rPr>
                <w:sz w:val="22"/>
                <w:szCs w:val="22"/>
              </w:rPr>
              <w:t>„14.¹ pants. Valsts muzeja – atvasinātas publiskas personas – īpašums</w:t>
            </w:r>
          </w:p>
          <w:p w:rsidRPr="00A9364B" w:rsidR="002441EC" w:rsidP="002441EC" w:rsidRDefault="002441EC">
            <w:pPr>
              <w:jc w:val="both"/>
            </w:pPr>
            <w:r w:rsidRPr="00A9364B">
              <w:rPr>
                <w:sz w:val="22"/>
                <w:szCs w:val="22"/>
              </w:rPr>
              <w:t>(1) Valsts muzeja – atvasinātas publiskas personas – īpašums var būt kustamais, nekustamais un intelektuālais īpašums, kā arī finanšu līdzekļi Latvijā un ārvalstīs atbilstoši normatīvajiem aktiem.</w:t>
            </w:r>
          </w:p>
          <w:p w:rsidRPr="00A9364B" w:rsidR="002441EC" w:rsidP="002441EC" w:rsidRDefault="002441EC">
            <w:pPr>
              <w:jc w:val="both"/>
            </w:pPr>
            <w:r w:rsidRPr="00A9364B">
              <w:rPr>
                <w:sz w:val="22"/>
                <w:szCs w:val="22"/>
              </w:rPr>
              <w:t>(2) Valsts muzeja – atvasinātas publiskas personas – īpašumu veido:</w:t>
            </w:r>
          </w:p>
          <w:p w:rsidRPr="00A9364B" w:rsidR="002441EC" w:rsidP="002441EC" w:rsidRDefault="002441EC">
            <w:pPr>
              <w:jc w:val="both"/>
            </w:pPr>
            <w:r w:rsidRPr="00A9364B">
              <w:rPr>
                <w:sz w:val="22"/>
                <w:szCs w:val="22"/>
              </w:rPr>
              <w:t>1) dāvināta, mantota, bez atlīdzības īpašumā nodota vai par paša līdzekļiem iegādātā kustama un nekustama manta;</w:t>
            </w:r>
          </w:p>
          <w:p w:rsidRPr="00A9364B" w:rsidR="002441EC" w:rsidP="002441EC" w:rsidRDefault="002441EC">
            <w:pPr>
              <w:jc w:val="both"/>
            </w:pPr>
            <w:r w:rsidRPr="00A9364B">
              <w:rPr>
                <w:sz w:val="22"/>
                <w:szCs w:val="22"/>
              </w:rPr>
              <w:t>2) par valsts budžeta līdzekļiem iegādātā manta. Nekustamais īpašums ierakstāms zemesgrāmatā kā attiecīgā valsts muzeja – atvasinātas publiskas personas – īpašums;</w:t>
            </w:r>
          </w:p>
          <w:p w:rsidRPr="00A9364B" w:rsidR="002441EC" w:rsidP="002441EC" w:rsidRDefault="002441EC">
            <w:pPr>
              <w:jc w:val="both"/>
            </w:pPr>
            <w:r w:rsidRPr="00A9364B">
              <w:rPr>
                <w:sz w:val="22"/>
                <w:szCs w:val="22"/>
              </w:rPr>
              <w:t xml:space="preserve">3) valsts muzeja – atvasinātas publiskas </w:t>
            </w:r>
            <w:r w:rsidRPr="00A9364B">
              <w:rPr>
                <w:sz w:val="22"/>
                <w:szCs w:val="22"/>
              </w:rPr>
              <w:lastRenderedPageBreak/>
              <w:t>personas – intelektuālais īpašums.</w:t>
            </w:r>
          </w:p>
          <w:p w:rsidRPr="00A9364B" w:rsidR="002441EC" w:rsidP="002441EC" w:rsidRDefault="002441EC">
            <w:pPr>
              <w:jc w:val="both"/>
            </w:pPr>
            <w:r w:rsidRPr="00A9364B">
              <w:rPr>
                <w:sz w:val="22"/>
                <w:szCs w:val="22"/>
              </w:rPr>
              <w:t>(3) Muzeja krājums nav uzskatāms par valsts muzeja – atvasinātas publiskas personas – īpašumu, un var atrasties tikai muzeja valdījumā.</w:t>
            </w:r>
          </w:p>
          <w:p w:rsidRPr="00A9364B" w:rsidR="002441EC" w:rsidP="002441EC" w:rsidRDefault="002441EC">
            <w:pPr>
              <w:jc w:val="both"/>
            </w:pPr>
            <w:r w:rsidRPr="00A9364B">
              <w:rPr>
                <w:sz w:val="22"/>
                <w:szCs w:val="22"/>
              </w:rPr>
              <w:t>(4) Valsts muzejam – atvasinātai publiskai personai – ir tiesības rīkoties ar tā īpašumā, valdījumā vai lietošanā nodoto mantu muzeja mērķa un funkciju izpildei.”</w:t>
            </w:r>
          </w:p>
          <w:p w:rsidRPr="00A9364B" w:rsidR="002441EC" w:rsidP="002441EC" w:rsidRDefault="002441EC">
            <w:pPr>
              <w:jc w:val="both"/>
            </w:pPr>
          </w:p>
          <w:p w:rsidRPr="00A9364B" w:rsidR="002441EC" w:rsidP="002441EC" w:rsidRDefault="002441EC">
            <w:pPr>
              <w:jc w:val="both"/>
              <w:rPr>
                <w:lang w:eastAsia="en-US"/>
              </w:rPr>
            </w:pPr>
            <w:r w:rsidRPr="00A9364B">
              <w:rPr>
                <w:sz w:val="22"/>
                <w:szCs w:val="22"/>
              </w:rPr>
              <w:t>Likumprojekta sākotnējās ietekmes novērtējuma ziņojuma (anotācijas) I sadaļas 2.punkts:</w:t>
            </w:r>
          </w:p>
          <w:p w:rsidRPr="00A9364B" w:rsidR="002441EC" w:rsidP="002441EC" w:rsidRDefault="002441EC">
            <w:pPr>
              <w:jc w:val="both"/>
            </w:pPr>
          </w:p>
          <w:p w:rsidRPr="00A9364B" w:rsidR="002441EC" w:rsidP="002441EC" w:rsidRDefault="002441EC">
            <w:pPr>
              <w:jc w:val="both"/>
            </w:pPr>
            <w:r w:rsidRPr="00A9364B">
              <w:rPr>
                <w:sz w:val="22"/>
                <w:szCs w:val="22"/>
              </w:rPr>
              <w:t>„[..]</w:t>
            </w:r>
          </w:p>
          <w:p w:rsidRPr="00A9364B" w:rsidR="00DC4E80" w:rsidP="002441EC" w:rsidRDefault="002441EC">
            <w:pPr>
              <w:jc w:val="both"/>
            </w:pPr>
            <w:r w:rsidRPr="00A9364B">
              <w:rPr>
                <w:sz w:val="22"/>
                <w:szCs w:val="22"/>
                <w:lang w:eastAsia="ru-RU"/>
              </w:rPr>
              <w:t xml:space="preserve">(5) Likumprojekta 7.pants definē nosacījumus attiecībā uz to valsts muzeju īpašumiem, kas darbosies atvasinātas publiskas personas statusā, nosakot, ka muzejam var piederēt kustamais, nekustamais un intelektuālais īpašums, kuru veido dāvināta, mantota, bez atlīdzības īpašumā nodota, par paša līdzekļiem un par valsts budžeta līdzekļiem iegādāta kustama un nekustama manta, kā arī finanšu līdzekļi Latvijā un ārvalstīs, un precizējot, ka muzeja krājuma nevar atrasties muzeja īpašumā – tikai valdījumā.. </w:t>
            </w:r>
            <w:r w:rsidRPr="00A9364B">
              <w:rPr>
                <w:sz w:val="22"/>
                <w:szCs w:val="22"/>
              </w:rPr>
              <w:t>[..]”</w:t>
            </w:r>
          </w:p>
        </w:tc>
        <w:tc>
          <w:tcPr>
            <w:tcW w:w="1133" w:type="pct"/>
            <w:tcBorders>
              <w:top w:val="single" w:color="000000" w:sz="6" w:space="0"/>
              <w:left w:val="single" w:color="000000" w:sz="6" w:space="0"/>
              <w:bottom w:val="single" w:color="000000" w:sz="6" w:space="0"/>
              <w:right w:val="single" w:color="000000" w:sz="6" w:space="0"/>
            </w:tcBorders>
            <w:hideMark/>
          </w:tcPr>
          <w:p w:rsidRPr="00A9364B" w:rsidR="004739A8" w:rsidP="004739A8" w:rsidRDefault="004739A8">
            <w:pPr>
              <w:pStyle w:val="naisc"/>
              <w:spacing w:before="0" w:after="0"/>
              <w:ind w:right="31"/>
              <w:jc w:val="both"/>
              <w:rPr>
                <w:b/>
                <w:lang w:eastAsia="en-US"/>
              </w:rPr>
            </w:pPr>
            <w:r w:rsidRPr="00A9364B">
              <w:rPr>
                <w:b/>
                <w:sz w:val="22"/>
                <w:szCs w:val="22"/>
                <w:lang w:eastAsia="en-US"/>
              </w:rPr>
              <w:lastRenderedPageBreak/>
              <w:t>Tieslietu ministrija:</w:t>
            </w:r>
          </w:p>
          <w:p w:rsidRPr="00A9364B" w:rsidR="004739A8" w:rsidP="004739A8" w:rsidRDefault="004739A8">
            <w:pPr>
              <w:ind w:right="12"/>
              <w:jc w:val="both"/>
            </w:pPr>
            <w:r w:rsidRPr="00A9364B">
              <w:rPr>
                <w:sz w:val="22"/>
                <w:szCs w:val="22"/>
              </w:rPr>
              <w:t>Projekta 7. pants paredz papildināt Muzeju likumu ar 14.</w:t>
            </w:r>
            <w:r w:rsidRPr="00A9364B">
              <w:rPr>
                <w:sz w:val="22"/>
                <w:szCs w:val="22"/>
                <w:vertAlign w:val="superscript"/>
              </w:rPr>
              <w:t>1</w:t>
            </w:r>
            <w:r w:rsidRPr="00A9364B">
              <w:rPr>
                <w:sz w:val="22"/>
                <w:szCs w:val="22"/>
              </w:rPr>
              <w:t xml:space="preserve"> pantu “Valsts muzeja – atvasinātas publiskas personas – īpašums”, kurā noteikts, ka valsts muzeja – atvasinātas publiskas personas – īpašums var būt kustamais, nekustamais un intelektuālais īpašums, kā arī finanšu līdzekļi Latvijā un ārvalstīs atbilstoši normatīvajiem aktiem.</w:t>
            </w:r>
          </w:p>
          <w:p w:rsidRPr="00A9364B" w:rsidR="004739A8" w:rsidP="004739A8" w:rsidRDefault="004739A8">
            <w:pPr>
              <w:ind w:right="12"/>
              <w:jc w:val="both"/>
            </w:pPr>
            <w:r w:rsidRPr="00A9364B">
              <w:rPr>
                <w:sz w:val="22"/>
                <w:szCs w:val="22"/>
              </w:rPr>
              <w:t xml:space="preserve">Norādām, ka atbilstoši Valsts pārvaldes likuma 1. pantam atvasinātai publiskai personai var būt sava manta. Nav saprotams, kādēļ projektu paredzēts papildināt ar normu, ka valsts muzeja – atvasinātas publiskās personas īpašums var būt tikai kustamais, nekustamais un intelektuālais īpašums, kā arī </w:t>
            </w:r>
            <w:r w:rsidRPr="00A9364B">
              <w:rPr>
                <w:sz w:val="22"/>
                <w:szCs w:val="22"/>
              </w:rPr>
              <w:lastRenderedPageBreak/>
              <w:t xml:space="preserve">finanšu līdzekļi, ja VPL ir noteikts, ka atvasinātai publiskai personai var būt sava manta. </w:t>
            </w:r>
          </w:p>
          <w:p w:rsidRPr="00A9364B" w:rsidR="00E8018E" w:rsidP="00E8018E" w:rsidRDefault="004739A8">
            <w:pPr>
              <w:ind w:right="12"/>
              <w:jc w:val="both"/>
            </w:pPr>
            <w:r w:rsidRPr="00A9364B">
              <w:rPr>
                <w:sz w:val="22"/>
                <w:szCs w:val="22"/>
              </w:rPr>
              <w:t>Vēršam uzmanību, ka saskaņā ar Civillikuma normām manta ir ķermenisku un bezķermenisku lietu un saistību kopums. Jēdziens “manta” ir visaptverošs visu vienam tiesību subjektam piederošo naudā novērtējamo tiesību apzīmējums, turklāt</w:t>
            </w:r>
            <w:r w:rsidRPr="00A9364B" w:rsidR="00E8018E">
              <w:rPr>
                <w:sz w:val="22"/>
                <w:szCs w:val="22"/>
              </w:rPr>
              <w:t xml:space="preserve"> intelektuālais īpašums ir īpašuma tiesību paveids, kas regulē tiesības uz bezķermeniskām lietām. Tādējādi lūdzam izvērtēt projektā paredzēto normu par īpašumu vai arī projekta anotācijā iekļaut argumentētu pamatojumu, kāpēc šādu tiesību normu būtu nepieciešams iekļaut Muzeju likumā.”</w:t>
            </w:r>
          </w:p>
          <w:p w:rsidRPr="00A9364B" w:rsidR="00DC4E80" w:rsidP="004739A8" w:rsidRDefault="00DC4E80">
            <w:pPr>
              <w:pStyle w:val="naisc"/>
              <w:spacing w:before="0" w:after="0"/>
              <w:ind w:right="31"/>
              <w:jc w:val="both"/>
            </w:pPr>
          </w:p>
        </w:tc>
        <w:tc>
          <w:tcPr>
            <w:tcW w:w="1061" w:type="pct"/>
            <w:tcBorders>
              <w:top w:val="single" w:color="000000" w:sz="6" w:space="0"/>
              <w:left w:val="single" w:color="000000" w:sz="6" w:space="0"/>
              <w:bottom w:val="single" w:color="000000" w:sz="6" w:space="0"/>
              <w:right w:val="single" w:color="000000" w:sz="6" w:space="0"/>
            </w:tcBorders>
            <w:hideMark/>
          </w:tcPr>
          <w:p w:rsidRPr="00A9364B" w:rsidR="00DC4E80" w:rsidP="001232E8" w:rsidRDefault="00DC4E80">
            <w:pPr>
              <w:pStyle w:val="naisc"/>
              <w:spacing w:before="0" w:after="0"/>
              <w:rPr>
                <w:b/>
              </w:rPr>
            </w:pPr>
            <w:r w:rsidRPr="00A9364B">
              <w:rPr>
                <w:b/>
                <w:sz w:val="22"/>
                <w:szCs w:val="22"/>
              </w:rPr>
              <w:lastRenderedPageBreak/>
              <w:t>Ņemts vērā</w:t>
            </w:r>
          </w:p>
          <w:p w:rsidRPr="00A9364B" w:rsidR="001D441E" w:rsidP="001D441E" w:rsidRDefault="0088458B">
            <w:pPr>
              <w:pStyle w:val="naisc"/>
              <w:spacing w:before="0" w:after="0"/>
              <w:jc w:val="both"/>
            </w:pPr>
            <w:r>
              <w:rPr>
                <w:sz w:val="22"/>
                <w:szCs w:val="22"/>
              </w:rPr>
              <w:t>Likumprojekta 8</w:t>
            </w:r>
            <w:r w:rsidRPr="00A9364B" w:rsidR="001D441E">
              <w:rPr>
                <w:sz w:val="22"/>
                <w:szCs w:val="22"/>
              </w:rPr>
              <w:t>.pants precizēts</w:t>
            </w:r>
            <w:r>
              <w:rPr>
                <w:sz w:val="22"/>
                <w:szCs w:val="22"/>
              </w:rPr>
              <w:t>,</w:t>
            </w:r>
            <w:r w:rsidRPr="00A9364B" w:rsidR="001D441E">
              <w:rPr>
                <w:sz w:val="22"/>
                <w:szCs w:val="22"/>
              </w:rPr>
              <w:t xml:space="preserve"> </w:t>
            </w:r>
            <w:r w:rsidRPr="00A9364B" w:rsidR="00F028DD">
              <w:rPr>
                <w:sz w:val="22"/>
                <w:szCs w:val="22"/>
              </w:rPr>
              <w:t xml:space="preserve">papildinot ar informāciju par muzeju </w:t>
            </w:r>
            <w:r w:rsidRPr="00A9364B" w:rsidR="001D441E">
              <w:rPr>
                <w:sz w:val="22"/>
                <w:szCs w:val="22"/>
              </w:rPr>
              <w:t>īpašum</w:t>
            </w:r>
            <w:r w:rsidRPr="00A9364B" w:rsidR="00F028DD">
              <w:rPr>
                <w:sz w:val="22"/>
                <w:szCs w:val="22"/>
              </w:rPr>
              <w:t>u</w:t>
            </w:r>
            <w:r w:rsidRPr="00A9364B" w:rsidR="001D441E">
              <w:rPr>
                <w:sz w:val="22"/>
                <w:szCs w:val="22"/>
              </w:rPr>
              <w:t xml:space="preserve"> </w:t>
            </w:r>
            <w:r w:rsidRPr="00A9364B" w:rsidR="00F028DD">
              <w:rPr>
                <w:sz w:val="22"/>
                <w:szCs w:val="22"/>
              </w:rPr>
              <w:t>un citu mantu</w:t>
            </w:r>
            <w:r w:rsidRPr="00A9364B" w:rsidR="001D441E">
              <w:rPr>
                <w:sz w:val="22"/>
                <w:szCs w:val="22"/>
              </w:rPr>
              <w:t>.</w:t>
            </w:r>
          </w:p>
          <w:p w:rsidRPr="00A9364B" w:rsidR="00DC4E80" w:rsidP="00FF0A37" w:rsidRDefault="001D441E">
            <w:pPr>
              <w:pStyle w:val="naisc"/>
              <w:spacing w:before="0" w:after="0"/>
              <w:jc w:val="both"/>
              <w:rPr>
                <w:b/>
              </w:rPr>
            </w:pPr>
            <w:r w:rsidRPr="00A9364B">
              <w:rPr>
                <w:sz w:val="22"/>
                <w:szCs w:val="22"/>
              </w:rPr>
              <w:t>Attiecīgi ir precizēts likumprojekta sākotnējās ietekmes novērtējuma ziņojuma (anotācijas) I sadaļas 2.punkts.</w:t>
            </w:r>
          </w:p>
        </w:tc>
        <w:tc>
          <w:tcPr>
            <w:tcW w:w="1322" w:type="pct"/>
            <w:tcBorders>
              <w:top w:val="single" w:color="auto" w:sz="4" w:space="0"/>
              <w:left w:val="single" w:color="auto" w:sz="4" w:space="0"/>
              <w:bottom w:val="single" w:color="auto" w:sz="4" w:space="0"/>
              <w:right w:val="single" w:color="auto" w:sz="4" w:space="0"/>
            </w:tcBorders>
            <w:hideMark/>
          </w:tcPr>
          <w:p w:rsidRPr="00A9364B" w:rsidR="00E8018E" w:rsidP="00E8018E" w:rsidRDefault="0088458B">
            <w:pPr>
              <w:jc w:val="both"/>
            </w:pPr>
            <w:r>
              <w:rPr>
                <w:sz w:val="22"/>
                <w:szCs w:val="22"/>
              </w:rPr>
              <w:t>Precizēts likumprojekta 8</w:t>
            </w:r>
            <w:r w:rsidRPr="00A9364B" w:rsidR="00E8018E">
              <w:rPr>
                <w:sz w:val="22"/>
                <w:szCs w:val="22"/>
              </w:rPr>
              <w:t>.pants šādā redakcijā:</w:t>
            </w:r>
          </w:p>
          <w:p w:rsidR="00FF0A37" w:rsidP="00E8018E" w:rsidRDefault="00FF0A37">
            <w:pPr>
              <w:jc w:val="both"/>
            </w:pPr>
          </w:p>
          <w:p w:rsidRPr="00A9364B" w:rsidR="00A9364B" w:rsidP="00A9364B" w:rsidRDefault="0088458B">
            <w:pPr>
              <w:jc w:val="both"/>
            </w:pPr>
            <w:r>
              <w:rPr>
                <w:sz w:val="22"/>
                <w:szCs w:val="22"/>
              </w:rPr>
              <w:t>„8</w:t>
            </w:r>
            <w:r w:rsidRPr="009A6FD3" w:rsidR="009A6FD3">
              <w:rPr>
                <w:sz w:val="22"/>
                <w:szCs w:val="22"/>
              </w:rPr>
              <w:t>.</w:t>
            </w:r>
            <w:r>
              <w:rPr>
                <w:sz w:val="22"/>
                <w:szCs w:val="22"/>
              </w:rPr>
              <w:t xml:space="preserve"> P</w:t>
            </w:r>
            <w:r w:rsidRPr="00A9364B" w:rsidR="00A9364B">
              <w:rPr>
                <w:sz w:val="22"/>
                <w:szCs w:val="22"/>
              </w:rPr>
              <w:t>apildināt likumu ar 14.¹ </w:t>
            </w:r>
            <w:r w:rsidR="00A9364B">
              <w:rPr>
                <w:sz w:val="22"/>
                <w:szCs w:val="22"/>
              </w:rPr>
              <w:t>pantu šādā redakcijā:</w:t>
            </w:r>
          </w:p>
          <w:p w:rsidRPr="00F1653D" w:rsidR="00F1653D" w:rsidP="00F1653D" w:rsidRDefault="00E8018E">
            <w:pPr>
              <w:jc w:val="both"/>
            </w:pPr>
            <w:r w:rsidRPr="00A9364B">
              <w:rPr>
                <w:sz w:val="22"/>
                <w:szCs w:val="22"/>
              </w:rPr>
              <w:t>„</w:t>
            </w:r>
            <w:r w:rsidR="00122182">
              <w:rPr>
                <w:b/>
                <w:sz w:val="22"/>
                <w:szCs w:val="22"/>
              </w:rPr>
              <w:t>14.¹ </w:t>
            </w:r>
            <w:r w:rsidRPr="0088458B" w:rsidR="00F1653D">
              <w:rPr>
                <w:b/>
                <w:sz w:val="22"/>
                <w:szCs w:val="22"/>
              </w:rPr>
              <w:t>pants. Valsts muzeja – atvasinātas publiskas personas – īpašums</w:t>
            </w:r>
          </w:p>
          <w:p w:rsidRPr="00F1653D" w:rsidR="00F1653D" w:rsidP="00F1653D" w:rsidRDefault="00F1653D">
            <w:pPr>
              <w:jc w:val="both"/>
            </w:pPr>
            <w:r>
              <w:rPr>
                <w:sz w:val="22"/>
                <w:szCs w:val="22"/>
              </w:rPr>
              <w:t>(1) </w:t>
            </w:r>
            <w:r w:rsidRPr="00F1653D">
              <w:rPr>
                <w:sz w:val="22"/>
                <w:szCs w:val="22"/>
              </w:rPr>
              <w:t>Valsts muzeja – atvasinātas publiskas personas – īpašums var būt kustamais, nekustamais un intelektuālais īpašums, finanšu līdzekļi, kā arī cita manta Latvijā un ārvalstīs atbilstoši normatīvajiem aktiem.</w:t>
            </w:r>
          </w:p>
          <w:p w:rsidRPr="00F1653D" w:rsidR="00F1653D" w:rsidP="00F1653D" w:rsidRDefault="0088458B">
            <w:pPr>
              <w:jc w:val="both"/>
            </w:pPr>
            <w:r>
              <w:rPr>
                <w:sz w:val="22"/>
                <w:szCs w:val="22"/>
              </w:rPr>
              <w:t>(2) </w:t>
            </w:r>
            <w:r w:rsidRPr="00F1653D" w:rsidR="00F1653D">
              <w:rPr>
                <w:sz w:val="22"/>
                <w:szCs w:val="22"/>
              </w:rPr>
              <w:t>Valsts muzeja – atvasinātas publiskas personas – īpašumu veido:</w:t>
            </w:r>
          </w:p>
          <w:p w:rsidRPr="00F1653D" w:rsidR="00F1653D" w:rsidP="00F1653D" w:rsidRDefault="00F1653D">
            <w:pPr>
              <w:jc w:val="both"/>
            </w:pPr>
            <w:r w:rsidRPr="00F1653D">
              <w:rPr>
                <w:sz w:val="22"/>
                <w:szCs w:val="22"/>
              </w:rPr>
              <w:t>1) dāvināta</w:t>
            </w:r>
            <w:r w:rsidRPr="00B833F9">
              <w:rPr>
                <w:sz w:val="22"/>
                <w:szCs w:val="22"/>
              </w:rPr>
              <w:t xml:space="preserve">, </w:t>
            </w:r>
            <w:r w:rsidRPr="00B833F9" w:rsidR="00703F1A">
              <w:rPr>
                <w:sz w:val="22"/>
                <w:szCs w:val="22"/>
              </w:rPr>
              <w:t xml:space="preserve">ziedota, </w:t>
            </w:r>
            <w:r w:rsidRPr="00B833F9">
              <w:rPr>
                <w:sz w:val="22"/>
                <w:szCs w:val="22"/>
              </w:rPr>
              <w:t>mantota, bez atlīdzības īpašumā nodota</w:t>
            </w:r>
            <w:r w:rsidRPr="00F1653D">
              <w:rPr>
                <w:sz w:val="22"/>
                <w:szCs w:val="22"/>
              </w:rPr>
              <w:t xml:space="preserve"> vai par paša līdzekļiem iegādātā kustama un nekustama manta;</w:t>
            </w:r>
          </w:p>
          <w:p w:rsidRPr="00F1653D" w:rsidR="00F1653D" w:rsidP="00F1653D" w:rsidRDefault="00F1653D">
            <w:pPr>
              <w:jc w:val="both"/>
            </w:pPr>
            <w:r w:rsidRPr="00F1653D">
              <w:rPr>
                <w:sz w:val="22"/>
                <w:szCs w:val="22"/>
              </w:rPr>
              <w:t xml:space="preserve">2) par valsts budžeta līdzekļiem iegādātā manta. Nekustamais īpašums ierakstāms zemesgrāmatā kā attiecīgā </w:t>
            </w:r>
            <w:r w:rsidRPr="00F1653D">
              <w:rPr>
                <w:sz w:val="22"/>
                <w:szCs w:val="22"/>
              </w:rPr>
              <w:lastRenderedPageBreak/>
              <w:t>valsts muzeja – atvasinātas publiskas personas – īpašums;</w:t>
            </w:r>
          </w:p>
          <w:p w:rsidRPr="00F1653D" w:rsidR="00F1653D" w:rsidP="00F1653D" w:rsidRDefault="00F1653D">
            <w:pPr>
              <w:jc w:val="both"/>
            </w:pPr>
            <w:r w:rsidRPr="00F1653D">
              <w:rPr>
                <w:sz w:val="22"/>
                <w:szCs w:val="22"/>
              </w:rPr>
              <w:t>3) valsts muzeja – atvasinātas publiskas personas – intelektuālais īpašums.</w:t>
            </w:r>
          </w:p>
          <w:p w:rsidRPr="00F1653D" w:rsidR="00F1653D" w:rsidP="00F1653D" w:rsidRDefault="00F1653D">
            <w:pPr>
              <w:jc w:val="both"/>
            </w:pPr>
            <w:r w:rsidRPr="00F1653D">
              <w:rPr>
                <w:sz w:val="22"/>
                <w:szCs w:val="22"/>
              </w:rPr>
              <w:t>(3) Muzeja krājums nav uzskatāms par valsts muzeja – atvasinātas publiskas personas – īpašumu, un var atrasties tikai muzeja valdījumā.</w:t>
            </w:r>
          </w:p>
          <w:p w:rsidR="00E8018E" w:rsidP="00F1653D" w:rsidRDefault="00F1653D">
            <w:pPr>
              <w:jc w:val="both"/>
            </w:pPr>
            <w:r>
              <w:rPr>
                <w:sz w:val="22"/>
                <w:szCs w:val="22"/>
              </w:rPr>
              <w:t>(4) </w:t>
            </w:r>
            <w:r w:rsidRPr="00F1653D">
              <w:rPr>
                <w:sz w:val="22"/>
                <w:szCs w:val="22"/>
              </w:rPr>
              <w:t>Valsts muzejam – atvasinātai publiskai personai – ir tiesības rīkoties ar tā īpašumā, valdījumā vai lietošanā nodoto mantu muzeja mērķa un funkciju izpildei</w:t>
            </w:r>
            <w:r>
              <w:rPr>
                <w:sz w:val="22"/>
                <w:szCs w:val="22"/>
              </w:rPr>
              <w:t>.”</w:t>
            </w:r>
          </w:p>
          <w:p w:rsidR="00F51799" w:rsidP="00F51799" w:rsidRDefault="00F51799">
            <w:pPr>
              <w:jc w:val="both"/>
            </w:pPr>
            <w:r w:rsidRPr="00A9364B">
              <w:rPr>
                <w:sz w:val="22"/>
                <w:szCs w:val="22"/>
              </w:rPr>
              <w:t>Precizēts likumprojekta sākotnējās ietekmes novērtējuma ziņojuma (anotācijas) I sadaļas 2.punkts šādā redakcijā:</w:t>
            </w:r>
          </w:p>
          <w:p w:rsidRPr="00A9364B" w:rsidR="0014248C" w:rsidP="00F51799" w:rsidRDefault="0014248C">
            <w:pPr>
              <w:jc w:val="both"/>
              <w:rPr>
                <w:lang w:eastAsia="en-US"/>
              </w:rPr>
            </w:pPr>
          </w:p>
          <w:p w:rsidRPr="00A9364B" w:rsidR="00E8018E" w:rsidP="0088458B" w:rsidRDefault="001D441E">
            <w:pPr>
              <w:jc w:val="both"/>
            </w:pPr>
            <w:r w:rsidRPr="00A9364B">
              <w:rPr>
                <w:sz w:val="22"/>
                <w:szCs w:val="22"/>
              </w:rPr>
              <w:t>„[..]</w:t>
            </w:r>
            <w:r w:rsidR="00C621B4">
              <w:rPr>
                <w:sz w:val="22"/>
                <w:szCs w:val="22"/>
              </w:rPr>
              <w:t xml:space="preserve"> </w:t>
            </w:r>
            <w:r w:rsidRPr="0088458B" w:rsidR="0088458B">
              <w:rPr>
                <w:b/>
                <w:sz w:val="22"/>
                <w:szCs w:val="22"/>
              </w:rPr>
              <w:t>(</w:t>
            </w:r>
            <w:r w:rsidR="0088458B">
              <w:rPr>
                <w:b/>
                <w:sz w:val="22"/>
                <w:szCs w:val="22"/>
              </w:rPr>
              <w:t>7</w:t>
            </w:r>
            <w:r w:rsidRPr="0088458B" w:rsidR="0088458B">
              <w:rPr>
                <w:b/>
                <w:sz w:val="22"/>
                <w:szCs w:val="22"/>
              </w:rPr>
              <w:t>)</w:t>
            </w:r>
            <w:r w:rsidR="0088458B">
              <w:rPr>
                <w:sz w:val="22"/>
                <w:szCs w:val="22"/>
              </w:rPr>
              <w:t xml:space="preserve"> </w:t>
            </w:r>
            <w:r w:rsidRPr="0088458B" w:rsidR="0088458B">
              <w:rPr>
                <w:b/>
                <w:sz w:val="22"/>
                <w:szCs w:val="22"/>
              </w:rPr>
              <w:t>Likumprojekta 8</w:t>
            </w:r>
            <w:r w:rsidRPr="0088458B" w:rsidR="00C621B4">
              <w:rPr>
                <w:b/>
                <w:sz w:val="22"/>
                <w:szCs w:val="22"/>
              </w:rPr>
              <w:t>.pants</w:t>
            </w:r>
            <w:r w:rsidR="0088458B">
              <w:rPr>
                <w:sz w:val="22"/>
                <w:szCs w:val="22"/>
              </w:rPr>
              <w:t xml:space="preserve"> </w:t>
            </w:r>
            <w:r w:rsidRPr="001F0C4C" w:rsidR="00C621B4">
              <w:rPr>
                <w:sz w:val="22"/>
                <w:szCs w:val="22"/>
              </w:rPr>
              <w:t>definē nosacījumus attiecībā uz to valsts muzeju īpašumiem, kas darbosies atvasinātas publiskas personas statusā, nosakot, ka muzejam var piederēt kustamais, nekustamais un intelektuālais īpašums, kā arī cita manta, kuru veido dāvināta, mantota, bez atlīdzības īpašumā nodota, par paša līdzekļiem un par valsts budžeta līdzekļiem iegādāta kustama un nekustama manta, kā arī finanšu līdzekļi Latvijā un ārvalstīs, un precizējot, ka muzeja krājuma nevar atrasties muzeja īpašumā – tikai valdījumā;</w:t>
            </w:r>
            <w:r w:rsidR="00C621B4">
              <w:rPr>
                <w:sz w:val="22"/>
                <w:szCs w:val="22"/>
              </w:rPr>
              <w:t xml:space="preserve"> [...]</w:t>
            </w:r>
            <w:r w:rsidRPr="008F123D" w:rsidR="00C621B4">
              <w:rPr>
                <w:sz w:val="22"/>
                <w:szCs w:val="22"/>
              </w:rPr>
              <w:t>”</w:t>
            </w:r>
          </w:p>
        </w:tc>
      </w:tr>
      <w:tr w:rsidRPr="00A15744" w:rsidR="00A80F3E" w:rsidTr="000501C0">
        <w:tc>
          <w:tcPr>
            <w:tcW w:w="173" w:type="pct"/>
            <w:tcBorders>
              <w:top w:val="single" w:color="000000" w:sz="6" w:space="0"/>
              <w:left w:val="single" w:color="000000" w:sz="6" w:space="0"/>
              <w:bottom w:val="single" w:color="000000" w:sz="6" w:space="0"/>
              <w:right w:val="single" w:color="000000" w:sz="6" w:space="0"/>
            </w:tcBorders>
          </w:tcPr>
          <w:p w:rsidRPr="00A15744" w:rsidR="009A5478" w:rsidP="007F6F81" w:rsidRDefault="003B66F8">
            <w:pPr>
              <w:pStyle w:val="naisc"/>
              <w:spacing w:before="0" w:after="0"/>
              <w:rPr>
                <w:lang w:eastAsia="en-US"/>
              </w:rPr>
            </w:pPr>
            <w:r w:rsidRPr="00A15744">
              <w:rPr>
                <w:sz w:val="22"/>
                <w:szCs w:val="22"/>
                <w:lang w:eastAsia="en-US"/>
              </w:rPr>
              <w:lastRenderedPageBreak/>
              <w:t>1</w:t>
            </w:r>
            <w:r w:rsidR="007F6F81">
              <w:rPr>
                <w:sz w:val="22"/>
                <w:szCs w:val="22"/>
                <w:lang w:eastAsia="en-US"/>
              </w:rPr>
              <w:t>6</w:t>
            </w:r>
            <w:r w:rsidRPr="00A15744">
              <w:rPr>
                <w:sz w:val="22"/>
                <w:szCs w:val="22"/>
                <w:lang w:eastAsia="en-US"/>
              </w:rPr>
              <w:t>.</w:t>
            </w:r>
          </w:p>
        </w:tc>
        <w:tc>
          <w:tcPr>
            <w:tcW w:w="1311" w:type="pct"/>
            <w:tcBorders>
              <w:top w:val="single" w:color="000000" w:sz="6" w:space="0"/>
              <w:left w:val="single" w:color="000000" w:sz="6" w:space="0"/>
              <w:bottom w:val="single" w:color="000000" w:sz="6" w:space="0"/>
              <w:right w:val="single" w:color="000000" w:sz="6" w:space="0"/>
            </w:tcBorders>
          </w:tcPr>
          <w:p w:rsidRPr="00A15744" w:rsidR="009A5478" w:rsidP="00B4685A" w:rsidRDefault="009A5478">
            <w:pPr>
              <w:pStyle w:val="naisc"/>
              <w:spacing w:before="0" w:after="0"/>
              <w:ind w:firstLine="12"/>
              <w:jc w:val="both"/>
            </w:pPr>
            <w:r w:rsidRPr="00A15744">
              <w:rPr>
                <w:sz w:val="22"/>
                <w:szCs w:val="22"/>
              </w:rPr>
              <w:t xml:space="preserve">Likumprojekta sākotnējās ietekmes novērtējuma ziņojuma (anotācijas) </w:t>
            </w:r>
            <w:r w:rsidRPr="00A15744">
              <w:rPr>
                <w:sz w:val="22"/>
                <w:szCs w:val="22"/>
              </w:rPr>
              <w:lastRenderedPageBreak/>
              <w:t>I sadaļas 2.punkts:</w:t>
            </w:r>
          </w:p>
          <w:p w:rsidRPr="00A15744" w:rsidR="009A5478" w:rsidP="00B4685A" w:rsidRDefault="009A5478">
            <w:pPr>
              <w:pStyle w:val="naisc"/>
              <w:spacing w:before="0" w:after="0"/>
              <w:ind w:firstLine="12"/>
              <w:jc w:val="both"/>
            </w:pPr>
          </w:p>
          <w:p w:rsidRPr="00A15744" w:rsidR="009A5478" w:rsidP="00B4685A" w:rsidRDefault="009A5478">
            <w:pPr>
              <w:pStyle w:val="naisc"/>
              <w:spacing w:before="0" w:after="0"/>
              <w:ind w:firstLine="12"/>
              <w:jc w:val="both"/>
            </w:pPr>
            <w:r w:rsidRPr="00A15744">
              <w:rPr>
                <w:sz w:val="22"/>
                <w:szCs w:val="22"/>
              </w:rPr>
              <w:t>„[..] No 103 akreditētajiem muzejiem 2019.gada 1.janvārī Latvijā darbojas 14 valsts dibināti un uzturēti muzeji. Kultūras ministrijas padotībā ir 8 muzeji, 6 valsts muzeji atrodas to ministriju administratīvajā pakļautībā, kuru darbības politikas mērķi ir saistīti ar muzeja profilu un misiju. Kopš 2013.gada 1.janvāra visu valsts muzeju juridiskais statuss ir valsts tiešās pārvaldes iestādes, divi muzeji – Latvijas Lauksaimniecības muzejs un K.Ulmaņa piemiņas muzejs “Pikšas” – darbojas kā Valsts tehniskās uzraudzības aģentūras struktūrvienības. Neviens no muzejiem nedarbojas kā publiska aģentūra. [..]”</w:t>
            </w:r>
          </w:p>
          <w:p w:rsidRPr="00A15744" w:rsidR="009A5478" w:rsidP="00B4685A" w:rsidRDefault="009A5478">
            <w:pPr>
              <w:pStyle w:val="naisc"/>
              <w:spacing w:before="0" w:after="0"/>
              <w:ind w:firstLine="12"/>
              <w:jc w:val="both"/>
            </w:pPr>
          </w:p>
        </w:tc>
        <w:tc>
          <w:tcPr>
            <w:tcW w:w="1133" w:type="pct"/>
            <w:tcBorders>
              <w:top w:val="single" w:color="000000" w:sz="6" w:space="0"/>
              <w:left w:val="single" w:color="000000" w:sz="6" w:space="0"/>
              <w:bottom w:val="single" w:color="000000" w:sz="6" w:space="0"/>
              <w:right w:val="single" w:color="000000" w:sz="6" w:space="0"/>
            </w:tcBorders>
          </w:tcPr>
          <w:p w:rsidRPr="00A15744" w:rsidR="009A5478" w:rsidP="00B4685A" w:rsidRDefault="009A5478">
            <w:pPr>
              <w:pStyle w:val="naisc"/>
              <w:spacing w:before="0" w:after="0"/>
              <w:ind w:right="31"/>
              <w:jc w:val="both"/>
              <w:rPr>
                <w:b/>
              </w:rPr>
            </w:pPr>
            <w:r w:rsidRPr="00A15744">
              <w:rPr>
                <w:b/>
                <w:sz w:val="22"/>
                <w:szCs w:val="22"/>
              </w:rPr>
              <w:lastRenderedPageBreak/>
              <w:t>Iekšlietu ministrija:</w:t>
            </w:r>
          </w:p>
          <w:p w:rsidRPr="00A15744" w:rsidR="009A5478" w:rsidP="00B4685A" w:rsidRDefault="009A5478">
            <w:pPr>
              <w:pStyle w:val="naisc"/>
              <w:spacing w:before="0" w:after="0"/>
              <w:ind w:right="31"/>
              <w:jc w:val="both"/>
            </w:pPr>
            <w:r w:rsidRPr="00A15744">
              <w:rPr>
                <w:sz w:val="22"/>
                <w:szCs w:val="22"/>
              </w:rPr>
              <w:t xml:space="preserve">Projekta anotācijas I sadaļas </w:t>
            </w:r>
            <w:r w:rsidRPr="00A15744">
              <w:rPr>
                <w:sz w:val="22"/>
                <w:szCs w:val="22"/>
              </w:rPr>
              <w:lastRenderedPageBreak/>
              <w:t>2.punkta otrajā rindkopā norādīts: “No 103 akreditētajiem muzejiem 2019.gada 1.janvārī Latvijā darbojas 14 valsts dibināti un uzturēti muzeji. Kultūras ministrijas padotībā ir 8 muzeji, 6 valsts muzeji atrodas to ministriju administratīvajā pakļautībā, kuru darbības politikas mērķi ir saistīti ar muzeja profilu un misiju. Kopš 2013.gada 1.janvāra visu valsts muzeju juridiskais statuss ir valsts tiešās pārvaldes iestādes, divi muzeji – Latvijas Lauksaimniecības muzejs un K.Ulmaņa piemiņas muzejs “Pikšas” – darbojas kā Valsts tehniskās uzraudzības aģentūras struktūrvienības. Neviens no muzejiem nedarbojas kā publiska aģentūra.” Ņemot vērā šī atzinuma 1.iebildumā minēto pamatojumu, ka Ugunsdzēsības muzejs ir Dienesta struktūrvienība, norādām, ka projekta anotācijā minētā informācija neatbilst faktiskajai situācijai, līdz ar to attiecīgi precizējama.</w:t>
            </w:r>
          </w:p>
        </w:tc>
        <w:tc>
          <w:tcPr>
            <w:tcW w:w="1061" w:type="pct"/>
            <w:tcBorders>
              <w:top w:val="single" w:color="000000" w:sz="6" w:space="0"/>
              <w:left w:val="single" w:color="000000" w:sz="6" w:space="0"/>
              <w:bottom w:val="single" w:color="000000" w:sz="6" w:space="0"/>
              <w:right w:val="single" w:color="000000" w:sz="6" w:space="0"/>
            </w:tcBorders>
          </w:tcPr>
          <w:p w:rsidRPr="00A15744" w:rsidR="009A5478" w:rsidP="00B4685A" w:rsidRDefault="009A5478">
            <w:pPr>
              <w:pStyle w:val="naisc"/>
              <w:spacing w:before="0" w:after="0"/>
              <w:rPr>
                <w:b/>
              </w:rPr>
            </w:pPr>
            <w:r w:rsidRPr="00A15744">
              <w:rPr>
                <w:b/>
                <w:sz w:val="22"/>
                <w:szCs w:val="22"/>
              </w:rPr>
              <w:lastRenderedPageBreak/>
              <w:t>Ņemts vērā</w:t>
            </w:r>
          </w:p>
          <w:p w:rsidRPr="00A15744" w:rsidR="009A5478" w:rsidP="004D2C00" w:rsidRDefault="009A5478">
            <w:pPr>
              <w:pStyle w:val="naisc"/>
              <w:spacing w:before="0" w:after="0"/>
              <w:jc w:val="both"/>
              <w:rPr>
                <w:b/>
              </w:rPr>
            </w:pPr>
            <w:r w:rsidRPr="00A15744">
              <w:rPr>
                <w:sz w:val="22"/>
                <w:szCs w:val="22"/>
              </w:rPr>
              <w:t xml:space="preserve">Precizēts </w:t>
            </w:r>
            <w:r w:rsidRPr="00A15744" w:rsidR="004D2C00">
              <w:rPr>
                <w:sz w:val="22"/>
                <w:szCs w:val="22"/>
              </w:rPr>
              <w:t>l</w:t>
            </w:r>
            <w:r w:rsidRPr="00A15744">
              <w:rPr>
                <w:sz w:val="22"/>
                <w:szCs w:val="22"/>
              </w:rPr>
              <w:t xml:space="preserve">ikumprojekta </w:t>
            </w:r>
            <w:r w:rsidRPr="00A15744">
              <w:rPr>
                <w:sz w:val="22"/>
                <w:szCs w:val="22"/>
              </w:rPr>
              <w:lastRenderedPageBreak/>
              <w:t>sākotnējās ietekmes novērtējuma ziņojuma (anotācijas) II sadaļas 2.punkts, iekļaujot informāciju par valsts muzeju skaitu un padotību.</w:t>
            </w:r>
          </w:p>
        </w:tc>
        <w:tc>
          <w:tcPr>
            <w:tcW w:w="1322" w:type="pct"/>
            <w:tcBorders>
              <w:top w:val="single" w:color="auto" w:sz="4" w:space="0"/>
              <w:left w:val="single" w:color="auto" w:sz="4" w:space="0"/>
              <w:bottom w:val="single" w:color="auto" w:sz="4" w:space="0"/>
              <w:right w:val="single" w:color="auto" w:sz="4" w:space="0"/>
            </w:tcBorders>
          </w:tcPr>
          <w:p w:rsidRPr="00A15744" w:rsidR="009A5478" w:rsidP="00B4685A" w:rsidRDefault="001B3305">
            <w:pPr>
              <w:pStyle w:val="naisc"/>
              <w:spacing w:before="0" w:after="0"/>
              <w:ind w:firstLine="12"/>
              <w:jc w:val="both"/>
            </w:pPr>
            <w:r w:rsidRPr="00A15744">
              <w:rPr>
                <w:sz w:val="22"/>
                <w:szCs w:val="22"/>
              </w:rPr>
              <w:lastRenderedPageBreak/>
              <w:t>Precizēts l</w:t>
            </w:r>
            <w:r w:rsidRPr="00A15744" w:rsidR="009A5478">
              <w:rPr>
                <w:sz w:val="22"/>
                <w:szCs w:val="22"/>
              </w:rPr>
              <w:t xml:space="preserve">ikumprojekta sākotnējās ietekmes novērtējuma ziņojuma </w:t>
            </w:r>
            <w:r w:rsidRPr="00A15744" w:rsidR="009A5478">
              <w:rPr>
                <w:sz w:val="22"/>
                <w:szCs w:val="22"/>
              </w:rPr>
              <w:lastRenderedPageBreak/>
              <w:t>(anotācijas) I sadaļas 2.punkts</w:t>
            </w:r>
            <w:r w:rsidRPr="00A15744">
              <w:rPr>
                <w:sz w:val="22"/>
                <w:szCs w:val="22"/>
              </w:rPr>
              <w:t xml:space="preserve"> šādā redakcijā</w:t>
            </w:r>
            <w:r w:rsidRPr="00A15744" w:rsidR="009A5478">
              <w:rPr>
                <w:sz w:val="22"/>
                <w:szCs w:val="22"/>
              </w:rPr>
              <w:t>:</w:t>
            </w:r>
          </w:p>
          <w:p w:rsidRPr="00A15744" w:rsidR="009A5478" w:rsidP="00B4685A" w:rsidRDefault="009A5478">
            <w:pPr>
              <w:pStyle w:val="naisc"/>
              <w:spacing w:before="0" w:after="0"/>
              <w:jc w:val="both"/>
            </w:pPr>
          </w:p>
          <w:p w:rsidRPr="00A15744" w:rsidR="009A5478" w:rsidP="002B7A67" w:rsidRDefault="009A5478">
            <w:pPr>
              <w:pStyle w:val="naisc"/>
              <w:spacing w:before="0" w:after="0"/>
              <w:ind w:firstLine="12"/>
              <w:jc w:val="both"/>
            </w:pPr>
            <w:r w:rsidRPr="00A15744">
              <w:rPr>
                <w:sz w:val="22"/>
                <w:szCs w:val="22"/>
              </w:rPr>
              <w:t>„[..]</w:t>
            </w:r>
            <w:r w:rsidR="002B7A67">
              <w:rPr>
                <w:sz w:val="22"/>
                <w:szCs w:val="22"/>
              </w:rPr>
              <w:t xml:space="preserve"> </w:t>
            </w:r>
            <w:r w:rsidRPr="002B7A67" w:rsidR="002B7A67">
              <w:rPr>
                <w:sz w:val="22"/>
                <w:szCs w:val="22"/>
              </w:rPr>
              <w:t>No 108 akreditētajiem muzejiem 2019.gad</w:t>
            </w:r>
            <w:r w:rsidR="00DE2D60">
              <w:rPr>
                <w:sz w:val="22"/>
                <w:szCs w:val="22"/>
              </w:rPr>
              <w:t>a 1.janvārī Latvijā darbojas 16 </w:t>
            </w:r>
            <w:r w:rsidRPr="002B7A67" w:rsidR="002B7A67">
              <w:rPr>
                <w:sz w:val="22"/>
                <w:szCs w:val="22"/>
              </w:rPr>
              <w:t>valsts dibināti un uzturēti muzeji. Kul</w:t>
            </w:r>
            <w:r w:rsidR="00DE2D60">
              <w:rPr>
                <w:sz w:val="22"/>
                <w:szCs w:val="22"/>
              </w:rPr>
              <w:t>tūras ministrijas padotībā ir 9 </w:t>
            </w:r>
            <w:r w:rsidRPr="002B7A67" w:rsidR="002B7A67">
              <w:rPr>
                <w:sz w:val="22"/>
                <w:szCs w:val="22"/>
              </w:rPr>
              <w:t>muzeji, 7 valsts muzeji atrodas to ministriju administratīvajā pakļautībā, kuru darbības politikas mērķi ir saistīti ar muzeja profilu un misiju. Kopš 2013.gada 1.janvāra visu valsts muzeju juridiskais statuss ir valsts tiešās pārvaldes iestādes, divi muzeji – Latvijas Lauksaimniecības muze</w:t>
            </w:r>
            <w:r w:rsidR="00DE2D60">
              <w:rPr>
                <w:sz w:val="22"/>
                <w:szCs w:val="22"/>
              </w:rPr>
              <w:t>js un K.Ulmaņa piemiņas muzejs „</w:t>
            </w:r>
            <w:r w:rsidRPr="002B7A67" w:rsidR="002B7A67">
              <w:rPr>
                <w:sz w:val="22"/>
                <w:szCs w:val="22"/>
              </w:rPr>
              <w:t>Pikšas” – darbojas kā Valsts tehniskās uzraudzības aģentūras struktūrvienības, Latvijas Ugunsdzēsības muzejs ir Valsts ugunsdzēsības un glābšanas dienesta struktūrvienība. Latvijas Arhitektūras muzejs ir Nacionālā kultūras mantojuma pārvaldes struktūrvienība. Neviens no muzejiem nedarbojas kā publiska aģentūra.</w:t>
            </w:r>
            <w:r w:rsidR="002B7A67">
              <w:rPr>
                <w:sz w:val="22"/>
                <w:szCs w:val="22"/>
              </w:rPr>
              <w:t xml:space="preserve"> </w:t>
            </w:r>
            <w:r w:rsidRPr="00A15744">
              <w:rPr>
                <w:sz w:val="22"/>
                <w:szCs w:val="22"/>
              </w:rPr>
              <w:t>[..]”</w:t>
            </w:r>
          </w:p>
        </w:tc>
      </w:tr>
      <w:tr w:rsidRPr="006649A9" w:rsidR="00A80F3E" w:rsidTr="000501C0">
        <w:tc>
          <w:tcPr>
            <w:tcW w:w="173" w:type="pct"/>
            <w:tcBorders>
              <w:top w:val="single" w:color="000000" w:sz="6" w:space="0"/>
              <w:left w:val="single" w:color="000000" w:sz="6" w:space="0"/>
              <w:bottom w:val="single" w:color="000000" w:sz="6" w:space="0"/>
              <w:right w:val="single" w:color="000000" w:sz="6" w:space="0"/>
            </w:tcBorders>
          </w:tcPr>
          <w:p w:rsidRPr="006649A9" w:rsidR="002960D0" w:rsidP="007F6F81" w:rsidRDefault="002960D0">
            <w:pPr>
              <w:pStyle w:val="naisc"/>
              <w:spacing w:before="0" w:after="0"/>
              <w:rPr>
                <w:lang w:eastAsia="en-US"/>
              </w:rPr>
            </w:pPr>
            <w:r w:rsidRPr="006649A9">
              <w:rPr>
                <w:sz w:val="22"/>
                <w:szCs w:val="22"/>
                <w:lang w:eastAsia="en-US"/>
              </w:rPr>
              <w:lastRenderedPageBreak/>
              <w:t>1</w:t>
            </w:r>
            <w:r w:rsidR="007F6F81">
              <w:rPr>
                <w:sz w:val="22"/>
                <w:szCs w:val="22"/>
                <w:lang w:eastAsia="en-US"/>
              </w:rPr>
              <w:t>7</w:t>
            </w:r>
            <w:r w:rsidRPr="006649A9">
              <w:rPr>
                <w:sz w:val="22"/>
                <w:szCs w:val="22"/>
                <w:lang w:eastAsia="en-US"/>
              </w:rPr>
              <w:t>.</w:t>
            </w:r>
          </w:p>
        </w:tc>
        <w:tc>
          <w:tcPr>
            <w:tcW w:w="1311" w:type="pct"/>
            <w:tcBorders>
              <w:top w:val="single" w:color="000000" w:sz="6" w:space="0"/>
              <w:left w:val="single" w:color="000000" w:sz="6" w:space="0"/>
              <w:bottom w:val="single" w:color="000000" w:sz="6" w:space="0"/>
              <w:right w:val="single" w:color="000000" w:sz="6" w:space="0"/>
            </w:tcBorders>
          </w:tcPr>
          <w:p w:rsidRPr="006649A9" w:rsidR="002960D0" w:rsidP="00013444" w:rsidRDefault="002960D0">
            <w:pPr>
              <w:pStyle w:val="naisc"/>
              <w:spacing w:before="0" w:after="0"/>
              <w:ind w:firstLine="12"/>
              <w:jc w:val="both"/>
            </w:pPr>
            <w:r w:rsidRPr="006649A9">
              <w:rPr>
                <w:sz w:val="22"/>
                <w:szCs w:val="22"/>
              </w:rPr>
              <w:t>Likumprojekta sākotnējās ietekmes novērtējuma ziņojuma (anotācijas) I sadaļas 2.punkts:</w:t>
            </w:r>
          </w:p>
          <w:p w:rsidRPr="006649A9" w:rsidR="002960D0" w:rsidP="00013444" w:rsidRDefault="002960D0">
            <w:pPr>
              <w:pStyle w:val="naisc"/>
              <w:spacing w:before="0" w:after="0"/>
              <w:ind w:firstLine="12"/>
              <w:jc w:val="both"/>
            </w:pPr>
          </w:p>
          <w:p w:rsidRPr="006649A9" w:rsidR="002960D0" w:rsidP="00013444" w:rsidRDefault="002960D0">
            <w:pPr>
              <w:pStyle w:val="naisc"/>
              <w:spacing w:before="0" w:after="0"/>
              <w:ind w:firstLine="12"/>
              <w:jc w:val="both"/>
            </w:pPr>
            <w:r w:rsidRPr="006649A9">
              <w:rPr>
                <w:sz w:val="22"/>
                <w:szCs w:val="22"/>
              </w:rPr>
              <w:t xml:space="preserve">„[..] </w:t>
            </w:r>
            <w:r w:rsidRPr="006649A9">
              <w:rPr>
                <w:b/>
                <w:i/>
                <w:sz w:val="22"/>
                <w:szCs w:val="22"/>
              </w:rPr>
              <w:t>Valsts budžeta finansējums</w:t>
            </w:r>
            <w:r w:rsidRPr="006649A9" w:rsidR="00CC064E">
              <w:rPr>
                <w:b/>
                <w:i/>
                <w:sz w:val="22"/>
                <w:szCs w:val="22"/>
              </w:rPr>
              <w:t xml:space="preserve"> </w:t>
            </w:r>
            <w:r w:rsidRPr="006649A9">
              <w:rPr>
                <w:sz w:val="22"/>
                <w:szCs w:val="22"/>
              </w:rPr>
              <w:t>[..]</w:t>
            </w:r>
          </w:p>
          <w:p w:rsidRPr="006649A9" w:rsidR="002960D0" w:rsidP="00E6049F" w:rsidRDefault="002960D0">
            <w:pPr>
              <w:pStyle w:val="naisc"/>
              <w:spacing w:before="0" w:after="0"/>
              <w:ind w:firstLine="12"/>
              <w:jc w:val="both"/>
            </w:pPr>
            <w:r w:rsidRPr="006649A9">
              <w:rPr>
                <w:sz w:val="22"/>
                <w:szCs w:val="22"/>
              </w:rPr>
              <w:t xml:space="preserve">Atbilstoši Muzeju likuma 14.panta </w:t>
            </w:r>
            <w:r w:rsidRPr="006649A9">
              <w:rPr>
                <w:sz w:val="22"/>
                <w:szCs w:val="22"/>
              </w:rPr>
              <w:lastRenderedPageBreak/>
              <w:t>otrajai daļai līdzekļi, kas iegūti no maksas pakalpojumiem un citiem pašu ieņēmumiem, tiek ieskaitīti muzeja pamatbudžeta kontā, un tie izmantojami tikai muzeja darbības attīstībai. Likums nenosaka, kādi izdevumi ir uzskatāmi par tādiem, kas tiek izmantoti muzeja darbības attīstībai. Praksē Muzeju likumā noteiktās pozīcijas, ko būtu jāfinansē no valsts budžeta, tiek nodrošinātas tikai daļēji. Tādēļ nenotiek plānveidīgs un regulārs darbs muzeju ēku uzturēšanā un restaurēšanā, tikai atsevišķos gadījumos tiek veikta muzeju krājuma apdrošināšana, nepietiekamā apmērā notiek muzeja krājuma priekšmetu restaurācija. Nepietiekamas valsts dotācijas apstākļos arvien nozīmīgāka kļūst tā budžeta daļa, ko muzeji spēj piesaistīt, sniedzot savus maksas pakalpojumus. [..]”</w:t>
            </w:r>
          </w:p>
        </w:tc>
        <w:tc>
          <w:tcPr>
            <w:tcW w:w="1133" w:type="pct"/>
            <w:tcBorders>
              <w:top w:val="single" w:color="000000" w:sz="6" w:space="0"/>
              <w:left w:val="single" w:color="000000" w:sz="6" w:space="0"/>
              <w:bottom w:val="single" w:color="000000" w:sz="6" w:space="0"/>
              <w:right w:val="single" w:color="000000" w:sz="6" w:space="0"/>
            </w:tcBorders>
          </w:tcPr>
          <w:p w:rsidRPr="00A03CC8" w:rsidR="002960D0" w:rsidP="00013444" w:rsidRDefault="002960D0">
            <w:pPr>
              <w:pStyle w:val="naisc"/>
              <w:spacing w:before="0" w:after="0"/>
              <w:ind w:right="31"/>
              <w:jc w:val="both"/>
              <w:rPr>
                <w:b/>
              </w:rPr>
            </w:pPr>
            <w:r w:rsidRPr="00A03CC8">
              <w:rPr>
                <w:b/>
                <w:sz w:val="22"/>
                <w:szCs w:val="22"/>
              </w:rPr>
              <w:lastRenderedPageBreak/>
              <w:t>Finanšu ministrija:</w:t>
            </w:r>
          </w:p>
          <w:p w:rsidRPr="00A03CC8" w:rsidR="002960D0" w:rsidP="00013444" w:rsidRDefault="002960D0">
            <w:pPr>
              <w:jc w:val="both"/>
            </w:pPr>
            <w:r w:rsidRPr="00A03CC8">
              <w:rPr>
                <w:sz w:val="22"/>
                <w:szCs w:val="22"/>
              </w:rPr>
              <w:t xml:space="preserve">Lūdzam precizēt informāciju anotācijas I sadaļas “Tiesību akta projekta izstrādes nepieciešamība” 2.punktā “Pašreizējā situācija un </w:t>
            </w:r>
            <w:r w:rsidRPr="00A03CC8">
              <w:rPr>
                <w:sz w:val="22"/>
                <w:szCs w:val="22"/>
              </w:rPr>
              <w:lastRenderedPageBreak/>
              <w:t xml:space="preserve">problēmas, kuru risināšanai tiesību akta projekts izstrādāts, tiesiskā regulējuma mērķis un būtība” (4.lpp. otrajā rindkopā), ņemot vērā, ka muzeju funkciju nodrošināšanai tiek plānota gan valsts budžeta dotācija no vispārējiem ieņēmumiem, gan pašu ieņēmumi, kas atbilstoši Likumam par budžetu un finanšu vadību visi ir valsts budžeta līdzekļi, un muzeju kompetencē ir līdzekļu sadale visu funkciju nodrošināšanai. </w:t>
            </w:r>
          </w:p>
          <w:p w:rsidRPr="00A03CC8" w:rsidR="002960D0" w:rsidP="00E6049F" w:rsidRDefault="002960D0">
            <w:pPr>
              <w:jc w:val="both"/>
            </w:pPr>
            <w:r w:rsidRPr="00A03CC8">
              <w:rPr>
                <w:sz w:val="22"/>
                <w:szCs w:val="22"/>
              </w:rPr>
              <w:t xml:space="preserve">Līdz ar to nav pamatojuma apgalvojumam, ka Muzeju likumā noteiktās pozīcijas, kas būtu jāfinansē no valsts budžeta, tiek nodrošinātas tikai daļēji, un ko muzeji spēj nodrošināt, sniedzot maksas pakalpojumus. Vienlaikus vēršam uzmanību, ka muzeju juridiskā statusu maiņa neparedz papildu valsts budžeta līdzekļu piešķīrumu, līdz ar to netiek risinātas anotācijas I sadaļas “Tiesību akta projekta izstrādes nepieciešamība” 2.punktā minētās problēmas </w:t>
            </w:r>
            <w:r w:rsidRPr="00A03CC8" w:rsidR="00E6049F">
              <w:rPr>
                <w:sz w:val="22"/>
                <w:szCs w:val="22"/>
              </w:rPr>
              <w:t>muzeju darbības nodrošināšanai.</w:t>
            </w:r>
            <w:r w:rsidRPr="00A03CC8" w:rsidR="00003459">
              <w:rPr>
                <w:sz w:val="22"/>
                <w:szCs w:val="22"/>
              </w:rPr>
              <w:t>”</w:t>
            </w:r>
          </w:p>
          <w:p w:rsidRPr="00A03CC8" w:rsidR="00003459" w:rsidP="00E6049F" w:rsidRDefault="00003459">
            <w:pPr>
              <w:jc w:val="both"/>
            </w:pPr>
          </w:p>
          <w:p w:rsidRPr="00A03CC8" w:rsidR="00003459" w:rsidP="00003459" w:rsidRDefault="00003459">
            <w:pPr>
              <w:ind w:right="12"/>
              <w:jc w:val="both"/>
              <w:rPr>
                <w:b/>
              </w:rPr>
            </w:pPr>
            <w:r w:rsidRPr="00A03CC8">
              <w:rPr>
                <w:b/>
                <w:sz w:val="22"/>
                <w:szCs w:val="22"/>
              </w:rPr>
              <w:t>Finanšu ministrija (iebildums izteikts pēc 13.03.2020. elektroniskās saskaņošanas):</w:t>
            </w:r>
          </w:p>
          <w:p w:rsidRPr="00A03CC8" w:rsidR="00BA2D81" w:rsidP="00BA2D81" w:rsidRDefault="00BA2D81">
            <w:pPr>
              <w:jc w:val="both"/>
            </w:pPr>
            <w:r w:rsidRPr="00A03CC8">
              <w:rPr>
                <w:sz w:val="22"/>
                <w:szCs w:val="22"/>
              </w:rPr>
              <w:t xml:space="preserve">Atkārtoti lūdzam precizēt informāciju anotācijas I sadaļas </w:t>
            </w:r>
            <w:r w:rsidRPr="00A03CC8">
              <w:rPr>
                <w:sz w:val="22"/>
                <w:szCs w:val="22"/>
              </w:rPr>
              <w:lastRenderedPageBreak/>
              <w:t xml:space="preserve">“Tiesību akta projekta izstrādes nepieciešamība” 2.punktā “Pašreizējā situācija un problēmas, kuru risināšanai tiesību akta projekts izstrādāts, tiesiskā regulējuma mērķis un būtība” (4.lpp. otrajā rindkopā), ņemot vērā, ka muzeju funkciju nodrošināšanai tiek plānota gan valsts budžeta dotācija no vispārējiem ieņēmumiem, gan pašu ieņēmumi, kas atbilstoši Likumam par budžetu un finanšu vadību visi ir valsts budžeta līdzekļi, un muzeju kompetencē ir līdzekļu sadale visu funkciju nodrošināšanai. </w:t>
            </w:r>
          </w:p>
          <w:p w:rsidRPr="00A03CC8" w:rsidR="00003459" w:rsidP="00BA2D81" w:rsidRDefault="00BA2D81">
            <w:pPr>
              <w:jc w:val="both"/>
              <w:rPr>
                <w:b/>
              </w:rPr>
            </w:pPr>
            <w:r w:rsidRPr="00A03CC8">
              <w:rPr>
                <w:sz w:val="22"/>
                <w:szCs w:val="22"/>
              </w:rPr>
              <w:t xml:space="preserve">Līdz ar to nav pamatojuma apgalvojumam, ka Muzeju likumā noteiktās pozīcijas, kas būtu jāfinansē no valsts budžeta, tiek nodrošinātas tikai daļēji, un ko muzeji spēj nodrošināt, sniedzot maksas pakalpojumus. Vienlaikus vēršam uzmanību, ka muzeju juridiskā statusu maiņa neparedz papildu valsts budžeta līdzekļu piešķīrumu, līdz ar to netiek risinātas anotācijas I sadaļas “Tiesību akta projekta izstrādes nepieciešamība” 2.punktā minētās problēmas muzeju darbības nodrošināšanai. Ņemot vērā minēto, uzturam Finanšu ministrijas 18.12.2019. atzinumā Nr.12/A-7/5911 </w:t>
            </w:r>
            <w:r w:rsidRPr="00A03CC8">
              <w:rPr>
                <w:sz w:val="22"/>
                <w:szCs w:val="22"/>
              </w:rPr>
              <w:lastRenderedPageBreak/>
              <w:t>iekļauto 6.iebildumu, un lūdzam precizēt arī izziņas I sadaļas “Jautājumi, par kuriem saskaņošanā vienošanās nav panākta” 16.punktu, jo iebildums nav ņemts vērā.</w:t>
            </w:r>
          </w:p>
        </w:tc>
        <w:tc>
          <w:tcPr>
            <w:tcW w:w="1061" w:type="pct"/>
            <w:tcBorders>
              <w:top w:val="single" w:color="000000" w:sz="6" w:space="0"/>
              <w:left w:val="single" w:color="000000" w:sz="6" w:space="0"/>
              <w:bottom w:val="single" w:color="000000" w:sz="6" w:space="0"/>
              <w:right w:val="single" w:color="000000" w:sz="6" w:space="0"/>
            </w:tcBorders>
          </w:tcPr>
          <w:p w:rsidRPr="00A03CC8" w:rsidR="002960D0" w:rsidP="00013444" w:rsidRDefault="002960D0">
            <w:pPr>
              <w:pStyle w:val="naisc"/>
              <w:spacing w:before="0" w:after="0"/>
              <w:rPr>
                <w:b/>
              </w:rPr>
            </w:pPr>
            <w:r w:rsidRPr="00A03CC8">
              <w:rPr>
                <w:b/>
                <w:sz w:val="22"/>
                <w:szCs w:val="22"/>
              </w:rPr>
              <w:lastRenderedPageBreak/>
              <w:t>Ņemts vērā</w:t>
            </w:r>
          </w:p>
          <w:p w:rsidRPr="00A03CC8" w:rsidR="002960D0" w:rsidP="004D2C00" w:rsidRDefault="002960D0">
            <w:pPr>
              <w:autoSpaceDE w:val="0"/>
              <w:autoSpaceDN w:val="0"/>
              <w:adjustRightInd w:val="0"/>
              <w:contextualSpacing/>
              <w:jc w:val="both"/>
              <w:rPr>
                <w:b/>
              </w:rPr>
            </w:pPr>
            <w:r w:rsidRPr="00A03CC8">
              <w:rPr>
                <w:sz w:val="22"/>
                <w:szCs w:val="22"/>
              </w:rPr>
              <w:t xml:space="preserve">Precizēts </w:t>
            </w:r>
            <w:r w:rsidRPr="00A03CC8" w:rsidR="004D2C00">
              <w:rPr>
                <w:sz w:val="22"/>
                <w:szCs w:val="22"/>
              </w:rPr>
              <w:t>l</w:t>
            </w:r>
            <w:r w:rsidRPr="00A03CC8">
              <w:rPr>
                <w:sz w:val="22"/>
                <w:szCs w:val="22"/>
              </w:rPr>
              <w:t xml:space="preserve">ikumprojekta sākotnējās ietekmes novērtējuma ziņojuma (anotācijas) I sadaļas 2.punkts, iekļaujot informāciju par valsts </w:t>
            </w:r>
            <w:r w:rsidRPr="00A03CC8">
              <w:rPr>
                <w:sz w:val="22"/>
                <w:szCs w:val="22"/>
              </w:rPr>
              <w:lastRenderedPageBreak/>
              <w:t>budžeta finansējumu attiecībā uz muzejiem.</w:t>
            </w:r>
          </w:p>
        </w:tc>
        <w:tc>
          <w:tcPr>
            <w:tcW w:w="1322" w:type="pct"/>
            <w:tcBorders>
              <w:top w:val="single" w:color="auto" w:sz="4" w:space="0"/>
              <w:left w:val="single" w:color="auto" w:sz="4" w:space="0"/>
              <w:bottom w:val="single" w:color="auto" w:sz="4" w:space="0"/>
              <w:right w:val="single" w:color="auto" w:sz="4" w:space="0"/>
            </w:tcBorders>
          </w:tcPr>
          <w:p w:rsidRPr="00A03CC8" w:rsidR="002960D0" w:rsidP="00013444" w:rsidRDefault="002960D0">
            <w:pPr>
              <w:jc w:val="both"/>
            </w:pPr>
            <w:r w:rsidRPr="00A03CC8">
              <w:rPr>
                <w:sz w:val="22"/>
                <w:szCs w:val="22"/>
              </w:rPr>
              <w:lastRenderedPageBreak/>
              <w:t>Papildināts likumprojekta sākotnējās ietekmes novērtējuma ziņojuma (anotācijas) I sadaļas 2.punkts šādā redakcijā:</w:t>
            </w:r>
          </w:p>
          <w:p w:rsidRPr="00A03CC8" w:rsidR="00221905" w:rsidP="00013444" w:rsidRDefault="00221905">
            <w:pPr>
              <w:jc w:val="both"/>
            </w:pPr>
          </w:p>
          <w:p w:rsidRPr="00A03CC8" w:rsidR="002960D0" w:rsidP="00B203F7" w:rsidRDefault="002960D0">
            <w:pPr>
              <w:pStyle w:val="Default"/>
              <w:jc w:val="both"/>
              <w:rPr>
                <w:color w:val="auto"/>
                <w:sz w:val="22"/>
                <w:szCs w:val="22"/>
              </w:rPr>
            </w:pPr>
            <w:r w:rsidRPr="00A03CC8">
              <w:rPr>
                <w:color w:val="auto"/>
                <w:sz w:val="22"/>
                <w:szCs w:val="22"/>
              </w:rPr>
              <w:t>„[..]</w:t>
            </w:r>
            <w:r w:rsidRPr="00A03CC8" w:rsidR="00F149E1">
              <w:rPr>
                <w:color w:val="auto"/>
                <w:sz w:val="22"/>
                <w:szCs w:val="22"/>
              </w:rPr>
              <w:t xml:space="preserve"> Muzeju funkciju nodrošināšanai </w:t>
            </w:r>
            <w:r w:rsidRPr="00A03CC8" w:rsidR="00F149E1">
              <w:rPr>
                <w:color w:val="auto"/>
                <w:sz w:val="22"/>
                <w:szCs w:val="22"/>
              </w:rPr>
              <w:lastRenderedPageBreak/>
              <w:t xml:space="preserve">tiek plānota gan valsts budžeta dotācija no vispārējiem ieņēmumiem, gan pašu ieņēmumi, kas atbilstoši Likumam par budžetu un finanšu vadību visi ir valsts budžeta līdzekļi, un muzeju kompetencē ir līdzekļu sadale visu funkciju nodrošināšanai. </w:t>
            </w:r>
            <w:r w:rsidRPr="00A03CC8" w:rsidR="00BA47E5">
              <w:rPr>
                <w:color w:val="auto"/>
                <w:sz w:val="22"/>
                <w:szCs w:val="22"/>
              </w:rPr>
              <w:t xml:space="preserve">Atbilstoši Muzeju likuma 14.panta otrajai daļai līdzekļi, kas iegūti no maksas pakalpojumiem un citiem pašu ieņēmumiem, tiek </w:t>
            </w:r>
            <w:r w:rsidRPr="00C83FE1" w:rsidR="00BA47E5">
              <w:rPr>
                <w:color w:val="auto"/>
                <w:sz w:val="22"/>
                <w:szCs w:val="22"/>
              </w:rPr>
              <w:t xml:space="preserve">ieskaitīti muzeja pamatbudžeta kontā, </w:t>
            </w:r>
            <w:r w:rsidRPr="00C83FE1" w:rsidR="00810D11">
              <w:rPr>
                <w:color w:val="auto"/>
                <w:sz w:val="22"/>
                <w:szCs w:val="22"/>
              </w:rPr>
              <w:t xml:space="preserve">un var tikt izmantoti muzeja </w:t>
            </w:r>
            <w:r w:rsidRPr="00C83FE1" w:rsidR="00B203F7">
              <w:rPr>
                <w:color w:val="auto"/>
                <w:sz w:val="22"/>
                <w:szCs w:val="22"/>
              </w:rPr>
              <w:t>funkciju</w:t>
            </w:r>
            <w:r w:rsidRPr="00C83FE1" w:rsidR="00810D11">
              <w:rPr>
                <w:color w:val="auto"/>
                <w:sz w:val="22"/>
                <w:szCs w:val="22"/>
              </w:rPr>
              <w:t xml:space="preserve"> nodrošināšanai un muzeja darbības attīstībai.</w:t>
            </w:r>
            <w:r w:rsidRPr="00C83FE1" w:rsidR="00BA47E5">
              <w:rPr>
                <w:color w:val="auto"/>
                <w:sz w:val="22"/>
                <w:szCs w:val="22"/>
              </w:rPr>
              <w:t>. Valsts muzeji</w:t>
            </w:r>
            <w:r w:rsidRPr="00A03CC8" w:rsidR="00BA47E5">
              <w:rPr>
                <w:color w:val="auto"/>
                <w:sz w:val="22"/>
                <w:szCs w:val="22"/>
              </w:rPr>
              <w:t xml:space="preserve"> lielākoties atrodas vēsturiskās ēkās, kuras bez tam ir kultūras pieminekļi, līdz ar to ir nepieciešami ļoti lieli līdzekļi to uzturēšanai, kā arī restaurācijai. Vairāki muzeji atrodas vēsturiskās ēkās, kurās restaurācija un remonti nav veikti kopš 20.gadsimta 90.gadiem un ilgāk. </w:t>
            </w:r>
            <w:r w:rsidRPr="00A03CC8" w:rsidR="006649A9">
              <w:rPr>
                <w:color w:val="auto"/>
                <w:sz w:val="22"/>
                <w:szCs w:val="22"/>
              </w:rPr>
              <w:t xml:space="preserve">Šādā situācijā muzeji sadala valsts budžeta līdzekļus, lai tiktu nodrošinātas visas funkcijas minimālā līmenī vai arī kādai funkcijai par labu, tādēļ tiek apdraudēta muzeju tālāka attīstība. Tādēļ nenotiek plānveidīgs un regulārs darbs muzeju ēku uzturēšanā un restaurēšanā, tikai atsevišķos gadījumos tiek veikta muzeju krājuma apdrošināšana, nepietiekamā apmērā notiek muzeja krājuma priekšmetu restaurācija. Nepietiekamas valsts dotācijas apstākļos arvien nozīmīgāka kļūst tā budžeta daļa, ko muzeji spēj piesaistīt, </w:t>
            </w:r>
            <w:r w:rsidRPr="00A03CC8" w:rsidR="006649A9">
              <w:rPr>
                <w:color w:val="auto"/>
                <w:sz w:val="22"/>
                <w:szCs w:val="22"/>
              </w:rPr>
              <w:lastRenderedPageBreak/>
              <w:t xml:space="preserve">sniedzot savus maksas pakalpojumus. </w:t>
            </w:r>
            <w:r w:rsidRPr="00A03CC8">
              <w:rPr>
                <w:color w:val="auto"/>
                <w:sz w:val="22"/>
                <w:szCs w:val="22"/>
              </w:rPr>
              <w:t>[..]”</w:t>
            </w:r>
          </w:p>
        </w:tc>
      </w:tr>
      <w:tr w:rsidRPr="00AE3DE7" w:rsidR="006711CD" w:rsidTr="006067A8">
        <w:tc>
          <w:tcPr>
            <w:tcW w:w="173" w:type="pct"/>
            <w:tcBorders>
              <w:top w:val="single" w:color="000000" w:sz="6" w:space="0"/>
              <w:left w:val="single" w:color="000000" w:sz="6" w:space="0"/>
              <w:bottom w:val="single" w:color="000000" w:sz="6" w:space="0"/>
              <w:right w:val="single" w:color="000000" w:sz="6" w:space="0"/>
            </w:tcBorders>
          </w:tcPr>
          <w:p w:rsidRPr="00AE3DE7" w:rsidR="006711CD" w:rsidP="007F6F81" w:rsidRDefault="006711CD">
            <w:pPr>
              <w:pStyle w:val="naisc"/>
              <w:spacing w:before="0" w:after="0"/>
              <w:rPr>
                <w:lang w:eastAsia="en-US"/>
              </w:rPr>
            </w:pPr>
            <w:r w:rsidRPr="00AE3DE7">
              <w:rPr>
                <w:sz w:val="22"/>
                <w:szCs w:val="22"/>
                <w:lang w:eastAsia="en-US"/>
              </w:rPr>
              <w:lastRenderedPageBreak/>
              <w:t>1</w:t>
            </w:r>
            <w:r w:rsidR="007F6F81">
              <w:rPr>
                <w:sz w:val="22"/>
                <w:szCs w:val="22"/>
                <w:lang w:eastAsia="en-US"/>
              </w:rPr>
              <w:t>8</w:t>
            </w:r>
            <w:r w:rsidRPr="00AE3DE7">
              <w:rPr>
                <w:sz w:val="22"/>
                <w:szCs w:val="22"/>
                <w:lang w:eastAsia="en-US"/>
              </w:rPr>
              <w:t>.</w:t>
            </w:r>
          </w:p>
        </w:tc>
        <w:tc>
          <w:tcPr>
            <w:tcW w:w="1311" w:type="pct"/>
            <w:tcBorders>
              <w:top w:val="single" w:color="000000" w:sz="6" w:space="0"/>
              <w:left w:val="single" w:color="000000" w:sz="6" w:space="0"/>
              <w:bottom w:val="single" w:color="000000" w:sz="6" w:space="0"/>
              <w:right w:val="single" w:color="000000" w:sz="6" w:space="0"/>
            </w:tcBorders>
          </w:tcPr>
          <w:p w:rsidRPr="00AE3DE7" w:rsidR="006711CD" w:rsidP="00684D53" w:rsidRDefault="006711CD">
            <w:pPr>
              <w:pStyle w:val="naisc"/>
              <w:spacing w:before="0" w:after="0"/>
              <w:ind w:firstLine="12"/>
              <w:jc w:val="both"/>
            </w:pPr>
            <w:r w:rsidRPr="00AE3DE7">
              <w:rPr>
                <w:sz w:val="22"/>
                <w:szCs w:val="22"/>
              </w:rPr>
              <w:t>Likumprojekta sākotnējās ietekmes novērtējuma ziņojuma (anotācijas) I sadaļas 2.punkts:</w:t>
            </w:r>
          </w:p>
          <w:p w:rsidRPr="00AE3DE7" w:rsidR="006711CD" w:rsidP="00684D53" w:rsidRDefault="006711CD">
            <w:pPr>
              <w:pStyle w:val="naisc"/>
              <w:spacing w:before="0" w:after="0"/>
              <w:ind w:firstLine="12"/>
              <w:jc w:val="both"/>
            </w:pPr>
          </w:p>
          <w:p w:rsidRPr="00AE3DE7" w:rsidR="003B2BC6" w:rsidP="00684D53" w:rsidRDefault="00684D53">
            <w:pPr>
              <w:pStyle w:val="Default"/>
              <w:jc w:val="both"/>
              <w:rPr>
                <w:color w:val="auto"/>
                <w:sz w:val="22"/>
                <w:szCs w:val="22"/>
              </w:rPr>
            </w:pPr>
            <w:r w:rsidRPr="00AE3DE7">
              <w:rPr>
                <w:color w:val="auto"/>
                <w:sz w:val="22"/>
                <w:szCs w:val="22"/>
              </w:rPr>
              <w:t xml:space="preserve">[..] </w:t>
            </w:r>
            <w:r w:rsidRPr="00AE3DE7" w:rsidR="003B2BC6">
              <w:rPr>
                <w:color w:val="auto"/>
                <w:sz w:val="22"/>
                <w:szCs w:val="22"/>
              </w:rPr>
              <w:t xml:space="preserve">Tabula: Valsts budžeta dotācijas un pašu ieņēmumu attiecība valsts muzejos 2019.gadā (ieņēmumu izpilde). </w:t>
            </w:r>
          </w:p>
          <w:p w:rsidRPr="00AE3DE7" w:rsidR="0053743C" w:rsidP="00684D53" w:rsidRDefault="0053743C">
            <w:pPr>
              <w:pStyle w:val="Vresteksts"/>
              <w:jc w:val="both"/>
              <w:rPr>
                <w:sz w:val="22"/>
                <w:szCs w:val="22"/>
                <w:lang w:val="lv-LV"/>
              </w:rPr>
            </w:pPr>
            <w:r w:rsidRPr="00AE3DE7">
              <w:rPr>
                <w:sz w:val="22"/>
                <w:szCs w:val="22"/>
                <w:lang w:val="lv-LV"/>
              </w:rPr>
              <w:t xml:space="preserve">[..] </w:t>
            </w:r>
          </w:p>
          <w:p w:rsidRPr="00AE3DE7" w:rsidR="003B2BC6" w:rsidP="00684D53" w:rsidRDefault="003B2BC6">
            <w:pPr>
              <w:pStyle w:val="Vresteksts"/>
              <w:jc w:val="both"/>
              <w:rPr>
                <w:sz w:val="22"/>
                <w:szCs w:val="22"/>
                <w:lang w:val="lv-LV"/>
              </w:rPr>
            </w:pPr>
            <w:r w:rsidRPr="00AE3DE7">
              <w:rPr>
                <w:sz w:val="22"/>
                <w:szCs w:val="22"/>
                <w:vertAlign w:val="superscript"/>
                <w:lang w:val="lv-LV"/>
              </w:rPr>
              <w:t xml:space="preserve">* </w:t>
            </w:r>
            <w:r w:rsidRPr="00AE3DE7">
              <w:rPr>
                <w:sz w:val="22"/>
                <w:szCs w:val="22"/>
                <w:lang w:val="lv-LV"/>
              </w:rPr>
              <w:t>Valsts kases dati „Kopsavilkuma pārskats par budžeta izpildi” (01.01.2019. – 31.12.2019.).</w:t>
            </w:r>
          </w:p>
          <w:p w:rsidRPr="00AE3DE7" w:rsidR="006711CD" w:rsidP="00684D53" w:rsidRDefault="003B2BC6">
            <w:pPr>
              <w:pStyle w:val="Vresteksts"/>
              <w:jc w:val="both"/>
              <w:rPr>
                <w:sz w:val="22"/>
                <w:szCs w:val="22"/>
                <w:lang w:val="lv-LV"/>
              </w:rPr>
            </w:pPr>
            <w:r w:rsidRPr="00AE3DE7">
              <w:rPr>
                <w:sz w:val="22"/>
                <w:szCs w:val="22"/>
                <w:vertAlign w:val="superscript"/>
                <w:lang w:val="lv-LV"/>
              </w:rPr>
              <w:t>**</w:t>
            </w:r>
            <w:r w:rsidRPr="00AE3DE7">
              <w:rPr>
                <w:sz w:val="22"/>
                <w:szCs w:val="22"/>
                <w:lang w:val="lv-LV"/>
              </w:rPr>
              <w:t>Valsts kases dati „Publiskie gada pārskati” /Pārskati un tāmes/ Kopbudžeta izpildes pārskati/ 2019.gada mēneša pārskati/ Decembris/ Valsts budžeta izpilde pa programmām un apakšprogrammām/ Valsts budžeta ieņēmumi un izdevumi operatīvais pārskats (01.01.2019. – 31.12.2019.).</w:t>
            </w:r>
            <w:r w:rsidRPr="00AE3DE7" w:rsidR="00684D53">
              <w:rPr>
                <w:sz w:val="22"/>
                <w:szCs w:val="22"/>
                <w:lang w:val="lv-LV"/>
              </w:rPr>
              <w:t xml:space="preserve"> [..]</w:t>
            </w:r>
          </w:p>
        </w:tc>
        <w:tc>
          <w:tcPr>
            <w:tcW w:w="1133" w:type="pct"/>
            <w:tcBorders>
              <w:top w:val="single" w:color="000000" w:sz="6" w:space="0"/>
              <w:left w:val="single" w:color="000000" w:sz="6" w:space="0"/>
              <w:bottom w:val="single" w:color="000000" w:sz="6" w:space="0"/>
              <w:right w:val="single" w:color="000000" w:sz="6" w:space="0"/>
            </w:tcBorders>
          </w:tcPr>
          <w:p w:rsidRPr="00A03CC8" w:rsidR="006711CD" w:rsidP="00684D53" w:rsidRDefault="006711CD">
            <w:pPr>
              <w:jc w:val="both"/>
              <w:rPr>
                <w:b/>
              </w:rPr>
            </w:pPr>
            <w:r w:rsidRPr="00A03CC8">
              <w:rPr>
                <w:b/>
                <w:sz w:val="22"/>
                <w:szCs w:val="22"/>
              </w:rPr>
              <w:t>Finanšu ministrija</w:t>
            </w:r>
            <w:r w:rsidRPr="00A03CC8" w:rsidR="00CB0931">
              <w:rPr>
                <w:b/>
                <w:sz w:val="22"/>
                <w:szCs w:val="22"/>
              </w:rPr>
              <w:t xml:space="preserve"> (iebildums izteikts pēc 13.03.2020. elektroniskās saskaņošanas)</w:t>
            </w:r>
            <w:r w:rsidRPr="00A03CC8">
              <w:rPr>
                <w:b/>
                <w:sz w:val="22"/>
                <w:szCs w:val="22"/>
              </w:rPr>
              <w:t>:</w:t>
            </w:r>
          </w:p>
          <w:p w:rsidRPr="00A03CC8" w:rsidR="006711CD" w:rsidP="00684D53" w:rsidRDefault="00CB0931">
            <w:pPr>
              <w:jc w:val="both"/>
              <w:rPr>
                <w:b/>
              </w:rPr>
            </w:pPr>
            <w:r w:rsidRPr="00A03CC8">
              <w:rPr>
                <w:sz w:val="22"/>
                <w:szCs w:val="22"/>
              </w:rPr>
              <w:t>Ņemot vērā, ka likumprojekts paredz, ka valsts muzeji ir arī valsts iestādes struktūrvienība, lūdzam noteikumu projekta anotācijas I sadaļas 2.punktā norādītajā tabulā "Valsts budžeta dotācijas un pašu ieņēmumu attiecība valsts muzejos 2019.gadā (ieņēmumu izpilde)" papildināt datus ar tiem muzejiem, kas ir valsts iestāžu struktūrvienības (Latvijas Lauksaimniecības muzejs un K.Ulmaņa piemiņas muzejs „Pikšas”, Latvijas Ugunsdzēsības muzejs, Latvijas Arhitektūras muzejs).</w:t>
            </w:r>
          </w:p>
        </w:tc>
        <w:tc>
          <w:tcPr>
            <w:tcW w:w="1061" w:type="pct"/>
            <w:tcBorders>
              <w:top w:val="single" w:color="000000" w:sz="6" w:space="0"/>
              <w:left w:val="single" w:color="000000" w:sz="6" w:space="0"/>
              <w:bottom w:val="single" w:color="000000" w:sz="6" w:space="0"/>
              <w:right w:val="single" w:color="000000" w:sz="6" w:space="0"/>
            </w:tcBorders>
          </w:tcPr>
          <w:p w:rsidRPr="00A03CC8" w:rsidR="006711CD" w:rsidP="00684D53" w:rsidRDefault="006711CD">
            <w:pPr>
              <w:pStyle w:val="naisc"/>
              <w:spacing w:before="0" w:after="0"/>
              <w:rPr>
                <w:b/>
              </w:rPr>
            </w:pPr>
            <w:r w:rsidRPr="00A03CC8">
              <w:rPr>
                <w:b/>
                <w:sz w:val="22"/>
                <w:szCs w:val="22"/>
              </w:rPr>
              <w:t>Ņemts vērā</w:t>
            </w:r>
          </w:p>
          <w:p w:rsidRPr="00A03CC8" w:rsidR="006711CD" w:rsidP="00AB6D3C" w:rsidRDefault="00AB6D3C">
            <w:pPr>
              <w:autoSpaceDE w:val="0"/>
              <w:autoSpaceDN w:val="0"/>
              <w:adjustRightInd w:val="0"/>
              <w:contextualSpacing/>
              <w:jc w:val="both"/>
              <w:rPr>
                <w:b/>
              </w:rPr>
            </w:pPr>
            <w:r w:rsidRPr="00A03CC8">
              <w:rPr>
                <w:sz w:val="22"/>
                <w:szCs w:val="22"/>
              </w:rPr>
              <w:t>Precizēts likumprojekta sākotnējās ietekmes novērtējuma ziņojuma (anotācijas) I sadaļas 2.punkts paskaidrojot, kādēļ tabulā „Valsts budžeta dotācijas un pašu ieņēmumu attiecība valsts muzejos 2019.gadā (ieņēmumu izpilde)” nav norādīti dati par valsts muzejiem, kuri ir iestāžu struktūrvienības.</w:t>
            </w:r>
          </w:p>
        </w:tc>
        <w:tc>
          <w:tcPr>
            <w:tcW w:w="1322" w:type="pct"/>
            <w:tcBorders>
              <w:top w:val="single" w:color="auto" w:sz="4" w:space="0"/>
              <w:left w:val="single" w:color="auto" w:sz="4" w:space="0"/>
              <w:bottom w:val="single" w:color="auto" w:sz="4" w:space="0"/>
              <w:right w:val="single" w:color="auto" w:sz="4" w:space="0"/>
            </w:tcBorders>
          </w:tcPr>
          <w:p w:rsidRPr="00A03CC8" w:rsidR="006711CD" w:rsidP="00684D53" w:rsidRDefault="006711CD">
            <w:pPr>
              <w:pStyle w:val="naisc"/>
              <w:spacing w:before="0" w:after="0"/>
              <w:ind w:firstLine="12"/>
              <w:jc w:val="both"/>
            </w:pPr>
            <w:r w:rsidRPr="00A03CC8">
              <w:rPr>
                <w:sz w:val="22"/>
                <w:szCs w:val="22"/>
              </w:rPr>
              <w:t>Precizēts likumprojekta sākotnējās ietekmes novērtējuma ziņojuma (anotācijas) I sadaļas 2.punkts šādā redakcijā:</w:t>
            </w:r>
          </w:p>
          <w:p w:rsidRPr="00A03CC8" w:rsidR="006711CD" w:rsidP="00684D53" w:rsidRDefault="006711CD">
            <w:pPr>
              <w:pStyle w:val="naisc"/>
              <w:spacing w:before="0" w:after="0"/>
              <w:jc w:val="both"/>
            </w:pPr>
          </w:p>
          <w:p w:rsidRPr="00A03CC8" w:rsidR="00684D53" w:rsidP="00684D53" w:rsidRDefault="00684D53">
            <w:pPr>
              <w:pStyle w:val="Default"/>
              <w:jc w:val="both"/>
              <w:rPr>
                <w:color w:val="auto"/>
                <w:sz w:val="22"/>
                <w:szCs w:val="22"/>
              </w:rPr>
            </w:pPr>
            <w:r w:rsidRPr="00A03CC8">
              <w:rPr>
                <w:color w:val="auto"/>
                <w:sz w:val="22"/>
                <w:szCs w:val="22"/>
              </w:rPr>
              <w:t xml:space="preserve">„[..] Tabula: Valsts budžeta dotācijas un pašu ieņēmumu attiecība valsts muzejos 2019.gadā (ieņēmumu izpilde). </w:t>
            </w:r>
          </w:p>
          <w:p w:rsidRPr="00A03CC8" w:rsidR="00684D53" w:rsidP="00684D53" w:rsidRDefault="00684D53">
            <w:pPr>
              <w:pStyle w:val="Vresteksts"/>
              <w:jc w:val="both"/>
              <w:rPr>
                <w:sz w:val="22"/>
                <w:szCs w:val="22"/>
                <w:lang w:val="lv-LV"/>
              </w:rPr>
            </w:pPr>
            <w:r w:rsidRPr="00A03CC8">
              <w:rPr>
                <w:sz w:val="22"/>
                <w:szCs w:val="22"/>
                <w:lang w:val="lv-LV"/>
              </w:rPr>
              <w:t>[..]</w:t>
            </w:r>
          </w:p>
          <w:p w:rsidRPr="00A03CC8" w:rsidR="00684D53" w:rsidP="00684D53" w:rsidRDefault="00684D53">
            <w:pPr>
              <w:pStyle w:val="naisc"/>
              <w:spacing w:before="0" w:after="0"/>
              <w:jc w:val="both"/>
            </w:pPr>
            <w:r w:rsidRPr="00A03CC8">
              <w:rPr>
                <w:sz w:val="22"/>
                <w:szCs w:val="22"/>
              </w:rPr>
              <w:t>* Valsts kases dati „Kopsavilkuma pārskats par budžeta izpildi” (01.01.2019. – 31.12.2019.).</w:t>
            </w:r>
          </w:p>
          <w:p w:rsidRPr="00A03CC8" w:rsidR="00684D53" w:rsidP="00684D53" w:rsidRDefault="00684D53">
            <w:pPr>
              <w:pStyle w:val="naisc"/>
              <w:spacing w:before="0" w:after="0"/>
              <w:jc w:val="both"/>
            </w:pPr>
            <w:r w:rsidRPr="00A03CC8">
              <w:rPr>
                <w:sz w:val="22"/>
                <w:szCs w:val="22"/>
              </w:rPr>
              <w:t>**Valsts kases dati „Publiskie gada pārskati” /Pārskati un tāmes/ Kopbudžeta izpildes pārskati/ 2019.gada mēneša pārskati/ Decembris/ Valsts budžeta izpilde pa programmām un apakšprogrammām/ Valsts budžeta ieņēmumi un izdevumi operatīvais pārskats (01.01.2019. – 31.12.2019.).</w:t>
            </w:r>
          </w:p>
          <w:p w:rsidRPr="00A03CC8" w:rsidR="00684D53" w:rsidP="00684D53" w:rsidRDefault="00684D53">
            <w:pPr>
              <w:pStyle w:val="naisc"/>
              <w:spacing w:before="0" w:after="0"/>
              <w:jc w:val="both"/>
            </w:pPr>
            <w:r w:rsidRPr="00A03CC8">
              <w:rPr>
                <w:sz w:val="22"/>
                <w:szCs w:val="22"/>
              </w:rPr>
              <w:t>***norādītais dotācijas apmērs ietver arī valsts pamatbudžeta savstarpējos transfertus.</w:t>
            </w:r>
          </w:p>
          <w:p w:rsidRPr="00A03CC8" w:rsidR="006711CD" w:rsidP="008F66F5" w:rsidRDefault="00684D53">
            <w:pPr>
              <w:pStyle w:val="naisc"/>
              <w:spacing w:before="0" w:after="0"/>
              <w:jc w:val="both"/>
            </w:pPr>
            <w:r w:rsidRPr="00A03CC8">
              <w:rPr>
                <w:sz w:val="22"/>
                <w:szCs w:val="22"/>
              </w:rPr>
              <w:t xml:space="preserve">Tabulā nav norādīti dati par valsts muzejiem, kuri ir iestāžu struktūrvienības, jo to dotācijas un attiecīgo izdevumu apjoms </w:t>
            </w:r>
            <w:r w:rsidR="008F66F5">
              <w:rPr>
                <w:sz w:val="22"/>
                <w:szCs w:val="22"/>
              </w:rPr>
              <w:t>ir iekļauts kopējā iestādes pamatbudžetā</w:t>
            </w:r>
            <w:r w:rsidRPr="00A03CC8">
              <w:rPr>
                <w:sz w:val="22"/>
                <w:szCs w:val="22"/>
              </w:rPr>
              <w:t xml:space="preserve">. </w:t>
            </w:r>
            <w:r w:rsidR="008F66F5">
              <w:rPr>
                <w:sz w:val="22"/>
                <w:szCs w:val="22"/>
              </w:rPr>
              <w:t>Līdz ar to šo muzeju dati nav publiski pieejami</w:t>
            </w:r>
            <w:r w:rsidRPr="00A03CC8">
              <w:rPr>
                <w:sz w:val="22"/>
                <w:szCs w:val="22"/>
              </w:rPr>
              <w:t xml:space="preserve"> [..]”</w:t>
            </w:r>
          </w:p>
        </w:tc>
      </w:tr>
      <w:tr w:rsidRPr="00D506E4" w:rsidR="00A80F3E" w:rsidTr="000501C0">
        <w:tc>
          <w:tcPr>
            <w:tcW w:w="173" w:type="pct"/>
            <w:tcBorders>
              <w:top w:val="single" w:color="000000" w:sz="6" w:space="0"/>
              <w:left w:val="single" w:color="000000" w:sz="6" w:space="0"/>
              <w:bottom w:val="single" w:color="000000" w:sz="6" w:space="0"/>
              <w:right w:val="single" w:color="000000" w:sz="6" w:space="0"/>
            </w:tcBorders>
          </w:tcPr>
          <w:p w:rsidRPr="00D506E4" w:rsidR="00290A42" w:rsidP="007F6F81" w:rsidRDefault="00A80F3E">
            <w:pPr>
              <w:pStyle w:val="naisc"/>
              <w:spacing w:before="0" w:after="0"/>
              <w:rPr>
                <w:lang w:eastAsia="en-US"/>
              </w:rPr>
            </w:pPr>
            <w:r w:rsidRPr="00D506E4">
              <w:rPr>
                <w:sz w:val="22"/>
                <w:szCs w:val="22"/>
                <w:lang w:eastAsia="en-US"/>
              </w:rPr>
              <w:lastRenderedPageBreak/>
              <w:t>1</w:t>
            </w:r>
            <w:r w:rsidR="007F6F81">
              <w:rPr>
                <w:sz w:val="22"/>
                <w:szCs w:val="22"/>
                <w:lang w:eastAsia="en-US"/>
              </w:rPr>
              <w:t>9</w:t>
            </w:r>
            <w:r w:rsidRPr="00D506E4">
              <w:rPr>
                <w:sz w:val="22"/>
                <w:szCs w:val="22"/>
                <w:lang w:eastAsia="en-US"/>
              </w:rPr>
              <w:t>.</w:t>
            </w:r>
          </w:p>
        </w:tc>
        <w:tc>
          <w:tcPr>
            <w:tcW w:w="1311" w:type="pct"/>
            <w:tcBorders>
              <w:top w:val="single" w:color="000000" w:sz="6" w:space="0"/>
              <w:left w:val="single" w:color="000000" w:sz="6" w:space="0"/>
              <w:bottom w:val="single" w:color="000000" w:sz="6" w:space="0"/>
              <w:right w:val="single" w:color="000000" w:sz="6" w:space="0"/>
            </w:tcBorders>
          </w:tcPr>
          <w:p w:rsidR="00290A42" w:rsidP="00290A42" w:rsidRDefault="00290A42">
            <w:pPr>
              <w:pStyle w:val="naisc"/>
              <w:spacing w:before="0" w:after="0"/>
              <w:ind w:firstLine="12"/>
              <w:jc w:val="both"/>
            </w:pPr>
            <w:r w:rsidRPr="00D506E4">
              <w:rPr>
                <w:sz w:val="22"/>
                <w:szCs w:val="22"/>
              </w:rPr>
              <w:t>Likumprojekta sākotnējās ietekmes novērtējuma ziņojuma (anotācijas) I sadaļas 2.punkta tabula:</w:t>
            </w:r>
          </w:p>
          <w:p w:rsidRPr="00D506E4" w:rsidR="007C6974" w:rsidP="00290A42" w:rsidRDefault="007C6974">
            <w:pPr>
              <w:pStyle w:val="naisc"/>
              <w:spacing w:before="0" w:after="0"/>
              <w:ind w:firstLine="12"/>
              <w:jc w:val="both"/>
            </w:pPr>
          </w:p>
          <w:p w:rsidRPr="00D506E4" w:rsidR="00290A42" w:rsidP="00290A42" w:rsidRDefault="00385230">
            <w:pPr>
              <w:pStyle w:val="naisc"/>
              <w:spacing w:before="0" w:after="0"/>
              <w:ind w:firstLine="12"/>
              <w:jc w:val="both"/>
            </w:pPr>
            <w:r>
              <w:rPr>
                <w:sz w:val="22"/>
                <w:szCs w:val="22"/>
              </w:rPr>
              <w:t>„</w:t>
            </w:r>
            <w:r w:rsidRPr="00D506E4" w:rsidR="00290A42">
              <w:rPr>
                <w:sz w:val="22"/>
                <w:szCs w:val="22"/>
              </w:rPr>
              <w:t>[..]</w:t>
            </w:r>
          </w:p>
          <w:tbl>
            <w:tblPr>
              <w:tblStyle w:val="Reatabula"/>
              <w:tblW w:w="0" w:type="auto"/>
              <w:tblLayout w:type="fixed"/>
              <w:tblLook w:val="04A0"/>
            </w:tblPr>
            <w:tblGrid>
              <w:gridCol w:w="636"/>
              <w:gridCol w:w="616"/>
              <w:gridCol w:w="846"/>
              <w:gridCol w:w="316"/>
              <w:gridCol w:w="917"/>
            </w:tblGrid>
            <w:tr w:rsidRPr="00D506E4" w:rsidR="00A80F3E" w:rsidTr="00385230">
              <w:tc>
                <w:tcPr>
                  <w:tcW w:w="636" w:type="dxa"/>
                </w:tcPr>
                <w:p w:rsidRPr="00D506E4" w:rsidR="003D5C63" w:rsidP="00290A42" w:rsidRDefault="003D5C63">
                  <w:pPr>
                    <w:pStyle w:val="naisc"/>
                    <w:spacing w:before="0" w:after="0"/>
                    <w:jc w:val="both"/>
                  </w:pPr>
                  <w:r w:rsidRPr="00D506E4">
                    <w:t>Latvijas Kara muzejs</w:t>
                  </w:r>
                </w:p>
              </w:tc>
              <w:tc>
                <w:tcPr>
                  <w:tcW w:w="616" w:type="dxa"/>
                </w:tcPr>
                <w:p w:rsidRPr="00D506E4" w:rsidR="003D5C63" w:rsidP="00290A42" w:rsidRDefault="00A80F3E">
                  <w:pPr>
                    <w:pStyle w:val="naisc"/>
                    <w:spacing w:before="0" w:after="0"/>
                    <w:jc w:val="both"/>
                  </w:pPr>
                  <w:r w:rsidRPr="00D506E4">
                    <w:t>4</w:t>
                  </w:r>
                  <w:r w:rsidRPr="00D506E4" w:rsidR="003D5C63">
                    <w:t>%</w:t>
                  </w:r>
                </w:p>
              </w:tc>
              <w:tc>
                <w:tcPr>
                  <w:tcW w:w="846" w:type="dxa"/>
                </w:tcPr>
                <w:p w:rsidRPr="00D506E4" w:rsidR="003D5C63" w:rsidP="00A80F3E" w:rsidRDefault="003D5C63">
                  <w:pPr>
                    <w:pStyle w:val="naisc"/>
                    <w:spacing w:before="0" w:after="0"/>
                    <w:jc w:val="both"/>
                  </w:pPr>
                  <w:r w:rsidRPr="00D506E4">
                    <w:t>1</w:t>
                  </w:r>
                  <w:r w:rsidRPr="00D506E4" w:rsidR="00A80F3E">
                    <w:t>361313</w:t>
                  </w:r>
                </w:p>
              </w:tc>
              <w:tc>
                <w:tcPr>
                  <w:tcW w:w="316" w:type="dxa"/>
                </w:tcPr>
                <w:p w:rsidRPr="00D506E4" w:rsidR="003D5C63" w:rsidP="00290A42" w:rsidRDefault="00A80F3E">
                  <w:pPr>
                    <w:pStyle w:val="naisc"/>
                    <w:spacing w:before="0" w:after="0"/>
                    <w:jc w:val="both"/>
                  </w:pPr>
                  <w:r w:rsidRPr="00D506E4">
                    <w:t>1 308 477</w:t>
                  </w:r>
                </w:p>
              </w:tc>
              <w:tc>
                <w:tcPr>
                  <w:tcW w:w="917" w:type="dxa"/>
                </w:tcPr>
                <w:p w:rsidRPr="00D506E4" w:rsidR="003D5C63" w:rsidP="00290A42" w:rsidRDefault="00A80F3E">
                  <w:pPr>
                    <w:pStyle w:val="naisc"/>
                    <w:spacing w:before="0" w:after="0"/>
                    <w:jc w:val="both"/>
                  </w:pPr>
                  <w:r w:rsidRPr="00D506E4">
                    <w:t>52 836</w:t>
                  </w:r>
                </w:p>
              </w:tc>
            </w:tr>
          </w:tbl>
          <w:p w:rsidRPr="00D506E4" w:rsidR="00290A42" w:rsidP="00EA1D83" w:rsidRDefault="00290A42">
            <w:pPr>
              <w:pStyle w:val="naisc"/>
              <w:spacing w:before="0" w:after="0"/>
              <w:ind w:firstLine="12"/>
              <w:jc w:val="both"/>
            </w:pPr>
            <w:r w:rsidRPr="00D506E4">
              <w:rPr>
                <w:sz w:val="22"/>
                <w:szCs w:val="22"/>
              </w:rPr>
              <w:t>[..]</w:t>
            </w:r>
            <w:r w:rsidR="00385230">
              <w:rPr>
                <w:sz w:val="22"/>
                <w:szCs w:val="22"/>
              </w:rPr>
              <w:t>”</w:t>
            </w:r>
          </w:p>
        </w:tc>
        <w:tc>
          <w:tcPr>
            <w:tcW w:w="1133" w:type="pct"/>
            <w:tcBorders>
              <w:top w:val="single" w:color="000000" w:sz="6" w:space="0"/>
              <w:left w:val="single" w:color="000000" w:sz="6" w:space="0"/>
              <w:bottom w:val="single" w:color="000000" w:sz="6" w:space="0"/>
              <w:right w:val="single" w:color="000000" w:sz="6" w:space="0"/>
            </w:tcBorders>
          </w:tcPr>
          <w:p w:rsidRPr="00D506E4" w:rsidR="00290A42" w:rsidP="00290A42" w:rsidRDefault="00290A42">
            <w:pPr>
              <w:jc w:val="both"/>
              <w:rPr>
                <w:b/>
              </w:rPr>
            </w:pPr>
            <w:r w:rsidRPr="00D506E4">
              <w:rPr>
                <w:b/>
                <w:sz w:val="22"/>
                <w:szCs w:val="22"/>
              </w:rPr>
              <w:t>Finanšu ministrija:</w:t>
            </w:r>
          </w:p>
          <w:p w:rsidRPr="00D506E4" w:rsidR="00290A42" w:rsidP="00EA1D83" w:rsidRDefault="00290A42">
            <w:pPr>
              <w:jc w:val="both"/>
              <w:rPr>
                <w:b/>
              </w:rPr>
            </w:pPr>
            <w:r w:rsidRPr="00D506E4">
              <w:rPr>
                <w:sz w:val="22"/>
                <w:szCs w:val="22"/>
              </w:rPr>
              <w:t>Lūdzam precizēt anotācijas I sadaļas “Tiesību akta projekta izstrādes nepieciešamība” 2.punktā tabulā (5.lpp.) Latvijas Kara muzejam norādīto finansējumu 2017.gadam atbilstoši Valsts kases interneta vietnē publicētā Latvijas Republikas gada pārskata 2.sējuma 11.pielikumā “Valsts pamatbudžeta ieņēmumi un izdevumi pa programmām un apakšprogrammām 2017.gadā” norādītajai informācijai par Aizsardzības ministrijas pamatbudžeta programmas 12.00.00 “Kara muzejs” izpildi.</w:t>
            </w:r>
          </w:p>
        </w:tc>
        <w:tc>
          <w:tcPr>
            <w:tcW w:w="1061" w:type="pct"/>
            <w:tcBorders>
              <w:top w:val="single" w:color="000000" w:sz="6" w:space="0"/>
              <w:left w:val="single" w:color="000000" w:sz="6" w:space="0"/>
              <w:bottom w:val="single" w:color="000000" w:sz="6" w:space="0"/>
              <w:right w:val="single" w:color="000000" w:sz="6" w:space="0"/>
            </w:tcBorders>
          </w:tcPr>
          <w:p w:rsidRPr="00212B47" w:rsidR="00290A42" w:rsidP="00290A42" w:rsidRDefault="00290A42">
            <w:pPr>
              <w:pStyle w:val="naisc"/>
              <w:spacing w:before="0" w:after="0"/>
              <w:rPr>
                <w:b/>
              </w:rPr>
            </w:pPr>
            <w:r w:rsidRPr="00212B47">
              <w:rPr>
                <w:b/>
                <w:sz w:val="22"/>
                <w:szCs w:val="22"/>
              </w:rPr>
              <w:t>Ņemts vērā</w:t>
            </w:r>
          </w:p>
          <w:p w:rsidRPr="00212B47" w:rsidR="00290A42" w:rsidP="00843794" w:rsidRDefault="00290A42">
            <w:pPr>
              <w:autoSpaceDE w:val="0"/>
              <w:autoSpaceDN w:val="0"/>
              <w:adjustRightInd w:val="0"/>
              <w:contextualSpacing/>
              <w:jc w:val="both"/>
              <w:rPr>
                <w:b/>
              </w:rPr>
            </w:pPr>
            <w:r w:rsidRPr="00212B47">
              <w:rPr>
                <w:sz w:val="22"/>
                <w:szCs w:val="22"/>
              </w:rPr>
              <w:t xml:space="preserve">Precizēts </w:t>
            </w:r>
            <w:r w:rsidRPr="00212B47" w:rsidR="006126E2">
              <w:rPr>
                <w:sz w:val="22"/>
                <w:szCs w:val="22"/>
              </w:rPr>
              <w:t>l</w:t>
            </w:r>
            <w:r w:rsidRPr="00212B47">
              <w:rPr>
                <w:sz w:val="22"/>
                <w:szCs w:val="22"/>
              </w:rPr>
              <w:t xml:space="preserve">ikumprojekta sākotnējās ietekmes novērtējuma ziņojuma (anotācijas) I sadaļas 2.punkts, </w:t>
            </w:r>
            <w:r w:rsidRPr="00212B47" w:rsidR="003D5C63">
              <w:rPr>
                <w:sz w:val="22"/>
                <w:szCs w:val="22"/>
              </w:rPr>
              <w:t xml:space="preserve">aktualizējot </w:t>
            </w:r>
            <w:r w:rsidRPr="00212B47">
              <w:rPr>
                <w:sz w:val="22"/>
                <w:szCs w:val="22"/>
              </w:rPr>
              <w:t>informāciju par Latvijas Kara muzeja finansējumu 20</w:t>
            </w:r>
            <w:r w:rsidRPr="00212B47" w:rsidR="003D5C63">
              <w:rPr>
                <w:sz w:val="22"/>
                <w:szCs w:val="22"/>
              </w:rPr>
              <w:t>1</w:t>
            </w:r>
            <w:r w:rsidR="00843794">
              <w:rPr>
                <w:sz w:val="22"/>
                <w:szCs w:val="22"/>
              </w:rPr>
              <w:t>9</w:t>
            </w:r>
            <w:r w:rsidRPr="00212B47" w:rsidR="003D5C63">
              <w:rPr>
                <w:sz w:val="22"/>
                <w:szCs w:val="22"/>
              </w:rPr>
              <w:t>.</w:t>
            </w:r>
            <w:r w:rsidRPr="00212B47">
              <w:rPr>
                <w:sz w:val="22"/>
                <w:szCs w:val="22"/>
              </w:rPr>
              <w:t>gadā.</w:t>
            </w:r>
          </w:p>
        </w:tc>
        <w:tc>
          <w:tcPr>
            <w:tcW w:w="1322" w:type="pct"/>
            <w:tcBorders>
              <w:top w:val="single" w:color="auto" w:sz="4" w:space="0"/>
              <w:left w:val="single" w:color="auto" w:sz="4" w:space="0"/>
              <w:bottom w:val="single" w:color="auto" w:sz="4" w:space="0"/>
              <w:right w:val="single" w:color="auto" w:sz="4" w:space="0"/>
            </w:tcBorders>
          </w:tcPr>
          <w:p w:rsidRPr="00212B47" w:rsidR="00290A42" w:rsidP="00290A42" w:rsidRDefault="00D506E4">
            <w:pPr>
              <w:pStyle w:val="naisc"/>
              <w:spacing w:before="0" w:after="0"/>
              <w:ind w:firstLine="12"/>
              <w:jc w:val="both"/>
            </w:pPr>
            <w:r w:rsidRPr="00212B47">
              <w:rPr>
                <w:sz w:val="22"/>
                <w:szCs w:val="22"/>
              </w:rPr>
              <w:t>Precizēts l</w:t>
            </w:r>
            <w:r w:rsidRPr="00212B47" w:rsidR="00290A42">
              <w:rPr>
                <w:sz w:val="22"/>
                <w:szCs w:val="22"/>
              </w:rPr>
              <w:t>ikumprojekta sākotnējās ietekmes novērtējuma ziņojuma (anotācijas) I sadaļas 2.punkts</w:t>
            </w:r>
            <w:r w:rsidRPr="00212B47">
              <w:rPr>
                <w:sz w:val="22"/>
                <w:szCs w:val="22"/>
              </w:rPr>
              <w:t xml:space="preserve"> šādā redakcijā</w:t>
            </w:r>
            <w:r w:rsidRPr="00212B47" w:rsidR="00290A42">
              <w:rPr>
                <w:sz w:val="22"/>
                <w:szCs w:val="22"/>
              </w:rPr>
              <w:t>:</w:t>
            </w:r>
          </w:p>
          <w:p w:rsidRPr="00212B47" w:rsidR="00576D60" w:rsidP="00290A42" w:rsidRDefault="00576D60">
            <w:pPr>
              <w:pStyle w:val="naisc"/>
              <w:spacing w:before="0" w:after="0"/>
              <w:jc w:val="both"/>
            </w:pPr>
          </w:p>
          <w:p w:rsidRPr="00212B47" w:rsidR="00A80F3E" w:rsidP="00290A42" w:rsidRDefault="00290A42">
            <w:pPr>
              <w:pStyle w:val="naisc"/>
              <w:spacing w:before="0" w:after="0"/>
              <w:jc w:val="both"/>
            </w:pPr>
            <w:r w:rsidRPr="00212B47">
              <w:rPr>
                <w:sz w:val="22"/>
                <w:szCs w:val="22"/>
              </w:rPr>
              <w:t>„[..] </w:t>
            </w:r>
          </w:p>
          <w:tbl>
            <w:tblPr>
              <w:tblStyle w:val="Reatabula"/>
              <w:tblW w:w="0" w:type="auto"/>
              <w:tblLayout w:type="fixed"/>
              <w:tblLook w:val="04A0"/>
            </w:tblPr>
            <w:tblGrid>
              <w:gridCol w:w="925"/>
              <w:gridCol w:w="580"/>
              <w:gridCol w:w="580"/>
              <w:gridCol w:w="580"/>
              <w:gridCol w:w="580"/>
            </w:tblGrid>
            <w:tr w:rsidRPr="00212B47" w:rsidR="00A80F3E" w:rsidTr="00C44308">
              <w:tc>
                <w:tcPr>
                  <w:tcW w:w="925" w:type="dxa"/>
                </w:tcPr>
                <w:p w:rsidRPr="00C35450" w:rsidR="00A80F3E" w:rsidP="00290A42" w:rsidRDefault="00A80F3E">
                  <w:pPr>
                    <w:pStyle w:val="naisc"/>
                    <w:spacing w:before="0" w:after="0"/>
                    <w:jc w:val="both"/>
                  </w:pPr>
                  <w:r w:rsidRPr="00C35450">
                    <w:t>Latvijas Kara muzejs</w:t>
                  </w:r>
                </w:p>
              </w:tc>
              <w:tc>
                <w:tcPr>
                  <w:tcW w:w="580" w:type="dxa"/>
                </w:tcPr>
                <w:p w:rsidRPr="00C35450" w:rsidR="00A80F3E" w:rsidP="00D96E54" w:rsidRDefault="00A80F3E">
                  <w:pPr>
                    <w:pStyle w:val="naisc"/>
                    <w:spacing w:before="0" w:after="0"/>
                    <w:jc w:val="both"/>
                  </w:pPr>
                  <w:r w:rsidRPr="00C35450">
                    <w:t>3%</w:t>
                  </w:r>
                </w:p>
              </w:tc>
              <w:tc>
                <w:tcPr>
                  <w:tcW w:w="580" w:type="dxa"/>
                </w:tcPr>
                <w:p w:rsidRPr="00C35450" w:rsidR="00A80F3E" w:rsidP="00843794" w:rsidRDefault="00A80F3E">
                  <w:pPr>
                    <w:pStyle w:val="naisc"/>
                    <w:spacing w:before="0" w:after="0"/>
                    <w:jc w:val="both"/>
                  </w:pPr>
                  <w:r w:rsidRPr="00C35450">
                    <w:t>15</w:t>
                  </w:r>
                  <w:r w:rsidR="00843794">
                    <w:t>93325</w:t>
                  </w:r>
                </w:p>
              </w:tc>
              <w:tc>
                <w:tcPr>
                  <w:tcW w:w="580" w:type="dxa"/>
                </w:tcPr>
                <w:p w:rsidRPr="00C35450" w:rsidR="00A80F3E" w:rsidP="00D96E54" w:rsidRDefault="00843794">
                  <w:pPr>
                    <w:pStyle w:val="naisc"/>
                    <w:spacing w:before="0" w:after="0"/>
                    <w:jc w:val="both"/>
                  </w:pPr>
                  <w:r>
                    <w:t>1551092</w:t>
                  </w:r>
                </w:p>
              </w:tc>
              <w:tc>
                <w:tcPr>
                  <w:tcW w:w="580" w:type="dxa"/>
                </w:tcPr>
                <w:p w:rsidRPr="00C35450" w:rsidR="00A80F3E" w:rsidP="00D96E54" w:rsidRDefault="00843794">
                  <w:pPr>
                    <w:pStyle w:val="naisc"/>
                    <w:spacing w:before="0" w:after="0"/>
                    <w:jc w:val="both"/>
                  </w:pPr>
                  <w:r>
                    <w:t>42233</w:t>
                  </w:r>
                </w:p>
              </w:tc>
            </w:tr>
          </w:tbl>
          <w:p w:rsidRPr="00212B47" w:rsidR="00290A42" w:rsidP="00D506E4" w:rsidRDefault="00290A42">
            <w:pPr>
              <w:pStyle w:val="naisc"/>
              <w:spacing w:before="0" w:after="0"/>
              <w:jc w:val="both"/>
            </w:pPr>
            <w:r w:rsidRPr="00212B47">
              <w:rPr>
                <w:sz w:val="22"/>
                <w:szCs w:val="22"/>
              </w:rPr>
              <w:t>[..]”</w:t>
            </w:r>
          </w:p>
        </w:tc>
      </w:tr>
      <w:tr w:rsidRPr="003F138B" w:rsidR="00852EBB" w:rsidTr="000501C0">
        <w:tc>
          <w:tcPr>
            <w:tcW w:w="173" w:type="pct"/>
            <w:tcBorders>
              <w:top w:val="single" w:color="000000" w:sz="6" w:space="0"/>
              <w:left w:val="single" w:color="000000" w:sz="6" w:space="0"/>
              <w:bottom w:val="single" w:color="000000" w:sz="6" w:space="0"/>
              <w:right w:val="single" w:color="000000" w:sz="6" w:space="0"/>
            </w:tcBorders>
          </w:tcPr>
          <w:p w:rsidRPr="003F138B" w:rsidR="00852EBB" w:rsidP="00630DC7" w:rsidRDefault="007F6F81">
            <w:pPr>
              <w:pStyle w:val="naisc"/>
              <w:spacing w:before="0" w:after="0"/>
              <w:rPr>
                <w:lang w:eastAsia="en-US"/>
              </w:rPr>
            </w:pPr>
            <w:r w:rsidRPr="003F138B">
              <w:rPr>
                <w:sz w:val="22"/>
                <w:szCs w:val="22"/>
                <w:lang w:eastAsia="en-US"/>
              </w:rPr>
              <w:t>20</w:t>
            </w:r>
            <w:r w:rsidRPr="003F138B" w:rsidR="00D97A29">
              <w:rPr>
                <w:sz w:val="22"/>
                <w:szCs w:val="22"/>
                <w:lang w:eastAsia="en-US"/>
              </w:rPr>
              <w:t>.</w:t>
            </w:r>
          </w:p>
        </w:tc>
        <w:tc>
          <w:tcPr>
            <w:tcW w:w="1311" w:type="pct"/>
            <w:tcBorders>
              <w:top w:val="single" w:color="000000" w:sz="6" w:space="0"/>
              <w:left w:val="single" w:color="000000" w:sz="6" w:space="0"/>
              <w:bottom w:val="single" w:color="000000" w:sz="6" w:space="0"/>
              <w:right w:val="single" w:color="000000" w:sz="6" w:space="0"/>
            </w:tcBorders>
          </w:tcPr>
          <w:p w:rsidRPr="003F138B" w:rsidR="00852EBB" w:rsidP="00630DC7" w:rsidRDefault="00852EBB">
            <w:pPr>
              <w:pStyle w:val="naisc"/>
              <w:spacing w:before="0" w:after="0"/>
              <w:ind w:firstLine="12"/>
              <w:jc w:val="both"/>
            </w:pPr>
            <w:r w:rsidRPr="003F138B">
              <w:rPr>
                <w:sz w:val="22"/>
                <w:szCs w:val="22"/>
              </w:rPr>
              <w:t xml:space="preserve">Likumprojekta sākotnējās ietekmes novērtējuma ziņojuma (anotācijas) I sadaļas 2.punkta </w:t>
            </w:r>
          </w:p>
          <w:p w:rsidRPr="003F138B" w:rsidR="00852EBB" w:rsidP="00630DC7" w:rsidRDefault="00852EBB">
            <w:pPr>
              <w:pStyle w:val="naisc"/>
              <w:spacing w:before="0" w:after="0"/>
              <w:ind w:firstLine="12"/>
              <w:jc w:val="both"/>
            </w:pPr>
          </w:p>
          <w:p w:rsidRPr="003F138B" w:rsidR="00852EBB" w:rsidP="00630DC7" w:rsidRDefault="00C35450">
            <w:pPr>
              <w:pStyle w:val="naisc"/>
              <w:spacing w:before="0" w:after="0"/>
              <w:ind w:firstLine="12"/>
              <w:jc w:val="both"/>
            </w:pPr>
            <w:r w:rsidRPr="003F138B">
              <w:rPr>
                <w:sz w:val="22"/>
                <w:szCs w:val="22"/>
              </w:rPr>
              <w:t>„</w:t>
            </w:r>
            <w:r w:rsidRPr="003F138B" w:rsidR="00852EBB">
              <w:rPr>
                <w:sz w:val="22"/>
                <w:szCs w:val="22"/>
              </w:rPr>
              <w:t>[..]</w:t>
            </w:r>
          </w:p>
          <w:tbl>
            <w:tblPr>
              <w:tblStyle w:val="Reatabula"/>
              <w:tblW w:w="0" w:type="auto"/>
              <w:tblLayout w:type="fixed"/>
              <w:tblLook w:val="04A0"/>
            </w:tblPr>
            <w:tblGrid>
              <w:gridCol w:w="613"/>
              <w:gridCol w:w="613"/>
              <w:gridCol w:w="613"/>
              <w:gridCol w:w="613"/>
              <w:gridCol w:w="613"/>
            </w:tblGrid>
            <w:tr w:rsidRPr="003F138B" w:rsidR="00852EBB" w:rsidTr="00C44308">
              <w:tc>
                <w:tcPr>
                  <w:tcW w:w="613" w:type="dxa"/>
                </w:tcPr>
                <w:p w:rsidRPr="003F138B" w:rsidR="00852EBB" w:rsidP="00630DC7" w:rsidRDefault="00852EBB">
                  <w:pPr>
                    <w:pStyle w:val="naisc"/>
                    <w:spacing w:before="0" w:after="0"/>
                    <w:jc w:val="both"/>
                  </w:pPr>
                  <w:r w:rsidRPr="003F138B">
                    <w:t>Paula Stradiņa Medicīnas vēstures muzejs</w:t>
                  </w:r>
                </w:p>
              </w:tc>
              <w:tc>
                <w:tcPr>
                  <w:tcW w:w="613" w:type="dxa"/>
                </w:tcPr>
                <w:p w:rsidRPr="003F138B" w:rsidR="00852EBB" w:rsidP="00630DC7" w:rsidRDefault="00852EBB">
                  <w:pPr>
                    <w:pStyle w:val="naisc"/>
                    <w:spacing w:before="0" w:after="0"/>
                    <w:jc w:val="both"/>
                  </w:pPr>
                  <w:r w:rsidRPr="003F138B">
                    <w:t>12%</w:t>
                  </w:r>
                </w:p>
              </w:tc>
              <w:tc>
                <w:tcPr>
                  <w:tcW w:w="613" w:type="dxa"/>
                </w:tcPr>
                <w:p w:rsidRPr="003F138B" w:rsidR="00852EBB" w:rsidP="00630DC7" w:rsidRDefault="00852EBB">
                  <w:pPr>
                    <w:pStyle w:val="naisc"/>
                    <w:spacing w:before="0" w:after="0"/>
                    <w:jc w:val="both"/>
                  </w:pPr>
                  <w:r w:rsidRPr="003F138B">
                    <w:t>797645</w:t>
                  </w:r>
                </w:p>
              </w:tc>
              <w:tc>
                <w:tcPr>
                  <w:tcW w:w="613" w:type="dxa"/>
                </w:tcPr>
                <w:p w:rsidRPr="003F138B" w:rsidR="00852EBB" w:rsidP="00630DC7" w:rsidRDefault="00852EBB">
                  <w:pPr>
                    <w:pStyle w:val="naisc"/>
                    <w:spacing w:before="0" w:after="0"/>
                    <w:jc w:val="both"/>
                  </w:pPr>
                  <w:r w:rsidRPr="003F138B">
                    <w:t>705150</w:t>
                  </w:r>
                </w:p>
              </w:tc>
              <w:tc>
                <w:tcPr>
                  <w:tcW w:w="613" w:type="dxa"/>
                </w:tcPr>
                <w:p w:rsidRPr="003F138B" w:rsidR="00852EBB" w:rsidP="00630DC7" w:rsidRDefault="00852EBB">
                  <w:pPr>
                    <w:pStyle w:val="naisc"/>
                    <w:spacing w:before="0" w:after="0"/>
                    <w:jc w:val="both"/>
                  </w:pPr>
                  <w:r w:rsidRPr="003F138B">
                    <w:t>92495</w:t>
                  </w:r>
                </w:p>
              </w:tc>
            </w:tr>
          </w:tbl>
          <w:p w:rsidRPr="003F138B" w:rsidR="00852EBB" w:rsidP="00630DC7" w:rsidRDefault="00852EBB">
            <w:pPr>
              <w:pStyle w:val="naisc"/>
              <w:spacing w:before="0" w:after="0"/>
              <w:ind w:firstLine="12"/>
              <w:jc w:val="both"/>
            </w:pPr>
            <w:r w:rsidRPr="003F138B">
              <w:rPr>
                <w:sz w:val="22"/>
                <w:szCs w:val="22"/>
              </w:rPr>
              <w:t>[..]</w:t>
            </w:r>
            <w:r w:rsidRPr="003F138B" w:rsidR="00C35450">
              <w:rPr>
                <w:sz w:val="22"/>
                <w:szCs w:val="22"/>
              </w:rPr>
              <w:t>”</w:t>
            </w:r>
          </w:p>
        </w:tc>
        <w:tc>
          <w:tcPr>
            <w:tcW w:w="1133" w:type="pct"/>
            <w:tcBorders>
              <w:top w:val="single" w:color="000000" w:sz="6" w:space="0"/>
              <w:left w:val="single" w:color="000000" w:sz="6" w:space="0"/>
              <w:bottom w:val="single" w:color="000000" w:sz="6" w:space="0"/>
              <w:right w:val="single" w:color="000000" w:sz="6" w:space="0"/>
            </w:tcBorders>
          </w:tcPr>
          <w:p w:rsidRPr="003F138B" w:rsidR="00852EBB" w:rsidP="00630DC7" w:rsidRDefault="00852EBB">
            <w:pPr>
              <w:pStyle w:val="naisc"/>
              <w:spacing w:before="0" w:after="0"/>
              <w:ind w:right="31"/>
              <w:jc w:val="both"/>
              <w:rPr>
                <w:b/>
              </w:rPr>
            </w:pPr>
            <w:r w:rsidRPr="003F138B">
              <w:rPr>
                <w:b/>
                <w:sz w:val="22"/>
                <w:szCs w:val="22"/>
              </w:rPr>
              <w:t>Finanšu ministrija:</w:t>
            </w:r>
          </w:p>
          <w:p w:rsidRPr="003F138B" w:rsidR="00852EBB" w:rsidP="00630DC7" w:rsidRDefault="00852EBB">
            <w:pPr>
              <w:jc w:val="both"/>
            </w:pPr>
            <w:r w:rsidRPr="003F138B">
              <w:rPr>
                <w:sz w:val="22"/>
                <w:szCs w:val="22"/>
              </w:rPr>
              <w:t xml:space="preserve">Lūdzam precizēt anotācijas I sadaļas “Tiesību akta projekta izstrādes nepieciešamība” 2.punktā tabulā (5.lpp.) Paula Stradiņa Medicīnas vēstures muzejam norādīto finansējumu 2017.gadam atbilstoši Valsts kases interneta vietnē publicētā Latvijas Republikas gada pārskata 2.sējuma 11.pielikumā “Valsts pamatbudžeta ieņēmumi un izdevumi pa programmām un apakšprogrammām 2017.gadā” norādītajai informācijai par Veselības ministrijas pamatbudžeta apakšprogrammas 06.02.00 “Medicīnas vēstures </w:t>
            </w:r>
            <w:r w:rsidRPr="003F138B">
              <w:rPr>
                <w:sz w:val="22"/>
                <w:szCs w:val="22"/>
              </w:rPr>
              <w:lastRenderedPageBreak/>
              <w:t>muzejs” izpildi. Vienlaikus aicinām tabulā sniegt informācija par 2018.gadu.”</w:t>
            </w:r>
          </w:p>
          <w:p w:rsidRPr="003F138B" w:rsidR="0015672A" w:rsidP="00630DC7" w:rsidRDefault="0015672A">
            <w:pPr>
              <w:jc w:val="both"/>
            </w:pPr>
          </w:p>
          <w:p w:rsidRPr="003F138B" w:rsidR="00CD4A95" w:rsidP="00630DC7" w:rsidRDefault="00CD4A95">
            <w:pPr>
              <w:pStyle w:val="naisc"/>
              <w:spacing w:before="0" w:after="0"/>
              <w:ind w:right="31"/>
              <w:jc w:val="both"/>
              <w:rPr>
                <w:b/>
              </w:rPr>
            </w:pPr>
            <w:r w:rsidRPr="003F138B">
              <w:rPr>
                <w:b/>
                <w:sz w:val="22"/>
                <w:szCs w:val="22"/>
              </w:rPr>
              <w:t>Finanšu ministrija (iebildums izteikts pēc 13.03.2020. elektroniskās saskaņošanas):</w:t>
            </w:r>
          </w:p>
          <w:p w:rsidRPr="003F138B" w:rsidR="0015672A" w:rsidP="00630DC7" w:rsidRDefault="00F84AB5">
            <w:pPr>
              <w:jc w:val="both"/>
            </w:pPr>
            <w:r>
              <w:rPr>
                <w:sz w:val="22"/>
                <w:szCs w:val="22"/>
              </w:rPr>
              <w:t>Lūdzam precizēt anotācijas I </w:t>
            </w:r>
            <w:r w:rsidRPr="003F138B" w:rsidR="00630DC7">
              <w:rPr>
                <w:sz w:val="22"/>
                <w:szCs w:val="22"/>
              </w:rPr>
              <w:t>sadaļas “Tiesību akta projekta izstrādes nepieciešamība” 2.punktā tabulā Paula Stradiņa Medicīnas vēstures muzejam norādīto finansējumu ailē dotācija, atbilstoši Valsts kases operatīvajā pārskatā norādītajam.</w:t>
            </w:r>
          </w:p>
        </w:tc>
        <w:tc>
          <w:tcPr>
            <w:tcW w:w="1061" w:type="pct"/>
            <w:tcBorders>
              <w:top w:val="single" w:color="000000" w:sz="6" w:space="0"/>
              <w:left w:val="single" w:color="000000" w:sz="6" w:space="0"/>
              <w:bottom w:val="single" w:color="000000" w:sz="6" w:space="0"/>
              <w:right w:val="single" w:color="000000" w:sz="6" w:space="0"/>
            </w:tcBorders>
          </w:tcPr>
          <w:p w:rsidRPr="003F138B" w:rsidR="00852EBB" w:rsidP="00630DC7" w:rsidRDefault="00852EBB">
            <w:pPr>
              <w:pStyle w:val="naisc"/>
              <w:spacing w:before="0" w:after="0"/>
              <w:rPr>
                <w:b/>
                <w:lang w:eastAsia="en-US"/>
              </w:rPr>
            </w:pPr>
            <w:r w:rsidRPr="003F138B">
              <w:rPr>
                <w:b/>
                <w:sz w:val="22"/>
                <w:szCs w:val="22"/>
                <w:lang w:eastAsia="en-US"/>
              </w:rPr>
              <w:lastRenderedPageBreak/>
              <w:t>Ņemts vērā</w:t>
            </w:r>
          </w:p>
          <w:p w:rsidRPr="003F138B" w:rsidR="00852EBB" w:rsidP="00630DC7" w:rsidRDefault="00852EBB">
            <w:pPr>
              <w:autoSpaceDE w:val="0"/>
              <w:autoSpaceDN w:val="0"/>
              <w:adjustRightInd w:val="0"/>
              <w:contextualSpacing/>
              <w:jc w:val="both"/>
              <w:rPr>
                <w:b/>
                <w:lang w:eastAsia="en-US"/>
              </w:rPr>
            </w:pPr>
            <w:r w:rsidRPr="003F138B">
              <w:rPr>
                <w:sz w:val="22"/>
                <w:szCs w:val="22"/>
              </w:rPr>
              <w:t xml:space="preserve">Precizēts </w:t>
            </w:r>
            <w:r w:rsidRPr="003F138B" w:rsidR="00840473">
              <w:rPr>
                <w:sz w:val="22"/>
                <w:szCs w:val="22"/>
              </w:rPr>
              <w:t>l</w:t>
            </w:r>
            <w:r w:rsidRPr="003F138B">
              <w:rPr>
                <w:sz w:val="22"/>
                <w:szCs w:val="22"/>
              </w:rPr>
              <w:t xml:space="preserve">ikumprojekta sākotnējās ietekmes novērtējuma ziņojuma (anotācijas) I sadaļas 2.punkts, </w:t>
            </w:r>
            <w:r w:rsidRPr="003F138B" w:rsidR="00D96E54">
              <w:rPr>
                <w:sz w:val="22"/>
                <w:szCs w:val="22"/>
              </w:rPr>
              <w:t>aktualizējot</w:t>
            </w:r>
            <w:r w:rsidRPr="003F138B">
              <w:rPr>
                <w:sz w:val="22"/>
                <w:szCs w:val="22"/>
              </w:rPr>
              <w:t xml:space="preserve"> informāciju par Paula Stradiņa Medicīnas vē</w:t>
            </w:r>
            <w:r w:rsidRPr="003F138B" w:rsidR="00840473">
              <w:rPr>
                <w:sz w:val="22"/>
                <w:szCs w:val="22"/>
              </w:rPr>
              <w:t>stures muzeja finansējumu 201</w:t>
            </w:r>
            <w:r w:rsidRPr="003F138B" w:rsidR="00843794">
              <w:rPr>
                <w:sz w:val="22"/>
                <w:szCs w:val="22"/>
              </w:rPr>
              <w:t>9</w:t>
            </w:r>
            <w:r w:rsidRPr="003F138B" w:rsidR="00840473">
              <w:rPr>
                <w:sz w:val="22"/>
                <w:szCs w:val="22"/>
              </w:rPr>
              <w:t>.</w:t>
            </w:r>
            <w:r w:rsidRPr="003F138B" w:rsidR="00647216">
              <w:rPr>
                <w:sz w:val="22"/>
                <w:szCs w:val="22"/>
              </w:rPr>
              <w:t>g</w:t>
            </w:r>
            <w:r w:rsidRPr="003F138B">
              <w:rPr>
                <w:sz w:val="22"/>
                <w:szCs w:val="22"/>
              </w:rPr>
              <w:t>adā</w:t>
            </w:r>
            <w:r w:rsidRPr="003F138B" w:rsidR="00143BCF">
              <w:rPr>
                <w:sz w:val="22"/>
                <w:szCs w:val="22"/>
              </w:rPr>
              <w:t>.</w:t>
            </w:r>
          </w:p>
        </w:tc>
        <w:tc>
          <w:tcPr>
            <w:tcW w:w="1322" w:type="pct"/>
            <w:tcBorders>
              <w:top w:val="single" w:color="auto" w:sz="4" w:space="0"/>
              <w:left w:val="single" w:color="auto" w:sz="4" w:space="0"/>
              <w:bottom w:val="single" w:color="auto" w:sz="4" w:space="0"/>
              <w:right w:val="single" w:color="auto" w:sz="4" w:space="0"/>
            </w:tcBorders>
          </w:tcPr>
          <w:p w:rsidRPr="003F138B" w:rsidR="00852EBB" w:rsidP="00630DC7" w:rsidRDefault="00121030">
            <w:pPr>
              <w:pStyle w:val="naisc"/>
              <w:spacing w:before="0" w:after="0"/>
              <w:ind w:firstLine="12"/>
              <w:jc w:val="both"/>
            </w:pPr>
            <w:r w:rsidRPr="003F138B">
              <w:rPr>
                <w:sz w:val="22"/>
                <w:szCs w:val="22"/>
              </w:rPr>
              <w:t>Precizēts l</w:t>
            </w:r>
            <w:r w:rsidRPr="003F138B" w:rsidR="00852EBB">
              <w:rPr>
                <w:sz w:val="22"/>
                <w:szCs w:val="22"/>
              </w:rPr>
              <w:t>ikumprojekta sākotnējās ietekmes novērtējuma ziņojuma (anotācijas) I sadaļas 2.punkts</w:t>
            </w:r>
            <w:r w:rsidRPr="003F138B">
              <w:rPr>
                <w:sz w:val="22"/>
                <w:szCs w:val="22"/>
              </w:rPr>
              <w:t xml:space="preserve"> šādā redakc</w:t>
            </w:r>
            <w:r w:rsidRPr="003F138B" w:rsidR="008D091D">
              <w:rPr>
                <w:sz w:val="22"/>
                <w:szCs w:val="22"/>
              </w:rPr>
              <w:t>i</w:t>
            </w:r>
            <w:r w:rsidRPr="003F138B">
              <w:rPr>
                <w:sz w:val="22"/>
                <w:szCs w:val="22"/>
              </w:rPr>
              <w:t>jā</w:t>
            </w:r>
            <w:r w:rsidRPr="003F138B" w:rsidR="00852EBB">
              <w:rPr>
                <w:sz w:val="22"/>
                <w:szCs w:val="22"/>
              </w:rPr>
              <w:t>:</w:t>
            </w:r>
          </w:p>
          <w:p w:rsidRPr="003F138B" w:rsidR="00852EBB" w:rsidP="00630DC7" w:rsidRDefault="00852EBB">
            <w:pPr>
              <w:pStyle w:val="naisc"/>
              <w:spacing w:before="0" w:after="0"/>
              <w:ind w:firstLine="12"/>
              <w:jc w:val="both"/>
            </w:pPr>
          </w:p>
          <w:p w:rsidR="007E42D1" w:rsidP="007E42D1" w:rsidRDefault="007E42D1">
            <w:pPr>
              <w:pStyle w:val="Default"/>
              <w:jc w:val="both"/>
              <w:rPr>
                <w:color w:val="auto"/>
                <w:sz w:val="22"/>
                <w:szCs w:val="22"/>
              </w:rPr>
            </w:pPr>
            <w:r w:rsidRPr="003F138B">
              <w:rPr>
                <w:color w:val="auto"/>
                <w:sz w:val="22"/>
                <w:szCs w:val="22"/>
              </w:rPr>
              <w:t>„</w:t>
            </w:r>
            <w:r w:rsidRPr="003F138B">
              <w:rPr>
                <w:color w:val="auto"/>
                <w:sz w:val="22"/>
                <w:szCs w:val="22"/>
              </w:rPr>
              <w:sym w:font="Symbol" w:char="F05B"/>
            </w:r>
            <w:r w:rsidRPr="003F138B">
              <w:rPr>
                <w:color w:val="auto"/>
                <w:sz w:val="22"/>
                <w:szCs w:val="22"/>
              </w:rPr>
              <w:t>..</w:t>
            </w:r>
            <w:r w:rsidRPr="003F138B">
              <w:rPr>
                <w:color w:val="auto"/>
                <w:sz w:val="22"/>
                <w:szCs w:val="22"/>
              </w:rPr>
              <w:sym w:font="Symbol" w:char="F05D"/>
            </w:r>
            <w:r w:rsidR="00754E9C">
              <w:rPr>
                <w:color w:val="auto"/>
                <w:sz w:val="22"/>
                <w:szCs w:val="22"/>
              </w:rPr>
              <w:t xml:space="preserve"> </w:t>
            </w:r>
            <w:r w:rsidRPr="003F138B">
              <w:rPr>
                <w:color w:val="auto"/>
                <w:sz w:val="22"/>
                <w:szCs w:val="22"/>
              </w:rPr>
              <w:t>Tabula: Valsts budžeta dotācijas un pašu ieņēmumu attiecība valsts muzejo</w:t>
            </w:r>
            <w:r w:rsidR="00754E9C">
              <w:rPr>
                <w:color w:val="auto"/>
                <w:sz w:val="22"/>
                <w:szCs w:val="22"/>
              </w:rPr>
              <w:t>s 2019.gadā (ieņēmumu izpilde).</w:t>
            </w:r>
          </w:p>
          <w:p w:rsidRPr="003F138B" w:rsidR="00754E9C" w:rsidP="007E42D1" w:rsidRDefault="00754E9C">
            <w:pPr>
              <w:pStyle w:val="Default"/>
              <w:jc w:val="both"/>
              <w:rPr>
                <w:color w:val="auto"/>
                <w:sz w:val="22"/>
                <w:szCs w:val="22"/>
              </w:rPr>
            </w:pPr>
          </w:p>
          <w:tbl>
            <w:tblPr>
              <w:tblStyle w:val="Reatabula"/>
              <w:tblW w:w="3542" w:type="dxa"/>
              <w:tblLayout w:type="fixed"/>
              <w:tblLook w:val="04A0"/>
            </w:tblPr>
            <w:tblGrid>
              <w:gridCol w:w="482"/>
              <w:gridCol w:w="650"/>
              <w:gridCol w:w="851"/>
              <w:gridCol w:w="817"/>
              <w:gridCol w:w="742"/>
            </w:tblGrid>
            <w:tr w:rsidRPr="003F138B" w:rsidR="007E42D1" w:rsidTr="007739B4">
              <w:trPr>
                <w:cantSplit/>
                <w:trHeight w:val="1134"/>
              </w:trPr>
              <w:tc>
                <w:tcPr>
                  <w:tcW w:w="482" w:type="dxa"/>
                  <w:textDirection w:val="btLr"/>
                </w:tcPr>
                <w:p w:rsidRPr="003F138B" w:rsidR="007E42D1" w:rsidP="007739B4" w:rsidRDefault="007E42D1">
                  <w:pPr>
                    <w:pStyle w:val="Default"/>
                    <w:ind w:left="113" w:right="113"/>
                    <w:rPr>
                      <w:color w:val="auto"/>
                      <w:sz w:val="22"/>
                      <w:szCs w:val="22"/>
                    </w:rPr>
                  </w:pPr>
                  <w:r w:rsidRPr="003F138B">
                    <w:rPr>
                      <w:color w:val="auto"/>
                      <w:sz w:val="22"/>
                      <w:szCs w:val="22"/>
                    </w:rPr>
                    <w:t>Muzejs</w:t>
                  </w:r>
                </w:p>
              </w:tc>
              <w:tc>
                <w:tcPr>
                  <w:tcW w:w="650" w:type="dxa"/>
                  <w:textDirection w:val="btLr"/>
                </w:tcPr>
                <w:p w:rsidRPr="003F138B" w:rsidR="007E42D1" w:rsidP="007739B4" w:rsidRDefault="007E42D1">
                  <w:pPr>
                    <w:pStyle w:val="Default"/>
                    <w:ind w:left="113" w:right="113"/>
                    <w:jc w:val="center"/>
                    <w:rPr>
                      <w:color w:val="auto"/>
                      <w:sz w:val="22"/>
                      <w:szCs w:val="22"/>
                    </w:rPr>
                  </w:pPr>
                  <w:r w:rsidRPr="003F138B">
                    <w:rPr>
                      <w:color w:val="auto"/>
                      <w:sz w:val="22"/>
                      <w:szCs w:val="22"/>
                    </w:rPr>
                    <w:t>Pašu ieņēmumu īpatsvars</w:t>
                  </w:r>
                </w:p>
              </w:tc>
              <w:tc>
                <w:tcPr>
                  <w:tcW w:w="851" w:type="dxa"/>
                  <w:textDirection w:val="btLr"/>
                </w:tcPr>
                <w:p w:rsidRPr="003F138B" w:rsidR="007E42D1" w:rsidP="007739B4" w:rsidRDefault="007E42D1">
                  <w:pPr>
                    <w:pStyle w:val="Default"/>
                    <w:ind w:left="113" w:right="113"/>
                    <w:jc w:val="center"/>
                    <w:rPr>
                      <w:color w:val="auto"/>
                      <w:sz w:val="22"/>
                      <w:szCs w:val="22"/>
                    </w:rPr>
                  </w:pPr>
                  <w:r w:rsidRPr="003F138B">
                    <w:rPr>
                      <w:color w:val="auto"/>
                      <w:sz w:val="22"/>
                      <w:szCs w:val="22"/>
                    </w:rPr>
                    <w:t>budžets kopā (</w:t>
                  </w:r>
                  <w:r w:rsidRPr="003F138B">
                    <w:rPr>
                      <w:i/>
                      <w:color w:val="auto"/>
                      <w:sz w:val="22"/>
                      <w:szCs w:val="22"/>
                    </w:rPr>
                    <w:t>euro</w:t>
                  </w:r>
                  <w:r w:rsidRPr="003F138B">
                    <w:rPr>
                      <w:color w:val="auto"/>
                      <w:sz w:val="22"/>
                      <w:szCs w:val="22"/>
                    </w:rPr>
                    <w:t>)</w:t>
                  </w:r>
                </w:p>
              </w:tc>
              <w:tc>
                <w:tcPr>
                  <w:tcW w:w="817" w:type="dxa"/>
                  <w:textDirection w:val="btLr"/>
                </w:tcPr>
                <w:p w:rsidRPr="003F138B" w:rsidR="007E42D1" w:rsidP="007739B4" w:rsidRDefault="007E42D1">
                  <w:pPr>
                    <w:pStyle w:val="Default"/>
                    <w:ind w:left="113" w:right="113"/>
                    <w:jc w:val="center"/>
                    <w:rPr>
                      <w:color w:val="auto"/>
                      <w:sz w:val="22"/>
                      <w:szCs w:val="22"/>
                    </w:rPr>
                  </w:pPr>
                  <w:r w:rsidRPr="003F138B">
                    <w:rPr>
                      <w:color w:val="auto"/>
                      <w:sz w:val="22"/>
                      <w:szCs w:val="22"/>
                    </w:rPr>
                    <w:t xml:space="preserve">t.sk. dotācija*** </w:t>
                  </w:r>
                  <w:r w:rsidRPr="003F138B">
                    <w:rPr>
                      <w:i/>
                      <w:color w:val="auto"/>
                      <w:sz w:val="22"/>
                      <w:szCs w:val="22"/>
                    </w:rPr>
                    <w:t>euro</w:t>
                  </w:r>
                </w:p>
              </w:tc>
              <w:tc>
                <w:tcPr>
                  <w:tcW w:w="742" w:type="dxa"/>
                  <w:textDirection w:val="btLr"/>
                </w:tcPr>
                <w:p w:rsidRPr="003F138B" w:rsidR="007E42D1" w:rsidP="007739B4" w:rsidRDefault="007E42D1">
                  <w:pPr>
                    <w:pStyle w:val="Default"/>
                    <w:ind w:left="113" w:right="113"/>
                    <w:rPr>
                      <w:color w:val="auto"/>
                      <w:sz w:val="22"/>
                      <w:szCs w:val="22"/>
                    </w:rPr>
                  </w:pPr>
                  <w:r w:rsidRPr="003F138B">
                    <w:rPr>
                      <w:color w:val="auto"/>
                      <w:sz w:val="22"/>
                      <w:szCs w:val="22"/>
                    </w:rPr>
                    <w:t>t.sk. pašu ieņēmumi</w:t>
                  </w:r>
                </w:p>
                <w:p w:rsidRPr="003F138B" w:rsidR="007E42D1" w:rsidP="007739B4" w:rsidRDefault="007E42D1">
                  <w:pPr>
                    <w:pStyle w:val="Default"/>
                    <w:ind w:left="113" w:right="113"/>
                    <w:rPr>
                      <w:i/>
                      <w:color w:val="auto"/>
                      <w:sz w:val="22"/>
                      <w:szCs w:val="22"/>
                    </w:rPr>
                  </w:pPr>
                  <w:r w:rsidRPr="003F138B">
                    <w:rPr>
                      <w:i/>
                      <w:color w:val="auto"/>
                      <w:sz w:val="22"/>
                      <w:szCs w:val="22"/>
                    </w:rPr>
                    <w:t>euro</w:t>
                  </w:r>
                </w:p>
              </w:tc>
            </w:tr>
          </w:tbl>
          <w:p w:rsidRPr="003F138B" w:rsidR="008F66F5" w:rsidP="008F66F5" w:rsidRDefault="00A12E78">
            <w:pPr>
              <w:pStyle w:val="Default"/>
              <w:jc w:val="both"/>
              <w:rPr>
                <w:color w:val="auto"/>
                <w:sz w:val="22"/>
                <w:szCs w:val="22"/>
              </w:rPr>
            </w:pPr>
            <w:r w:rsidRPr="003F138B">
              <w:rPr>
                <w:color w:val="auto"/>
                <w:sz w:val="22"/>
                <w:szCs w:val="22"/>
              </w:rPr>
              <w:t>„[..]</w:t>
            </w:r>
          </w:p>
          <w:tbl>
            <w:tblPr>
              <w:tblStyle w:val="Reatabula"/>
              <w:tblW w:w="3605" w:type="dxa"/>
              <w:tblLayout w:type="fixed"/>
              <w:tblLook w:val="04A0"/>
            </w:tblPr>
            <w:tblGrid>
              <w:gridCol w:w="721"/>
              <w:gridCol w:w="721"/>
              <w:gridCol w:w="721"/>
              <w:gridCol w:w="721"/>
              <w:gridCol w:w="721"/>
            </w:tblGrid>
            <w:tr w:rsidRPr="003F138B" w:rsidR="00852EBB" w:rsidTr="008F66F5">
              <w:tc>
                <w:tcPr>
                  <w:tcW w:w="721" w:type="dxa"/>
                </w:tcPr>
                <w:p w:rsidRPr="003F138B" w:rsidR="00852EBB" w:rsidP="00630DC7" w:rsidRDefault="00852EBB">
                  <w:pPr>
                    <w:pStyle w:val="naisc"/>
                    <w:spacing w:before="0" w:after="0"/>
                    <w:jc w:val="both"/>
                  </w:pPr>
                  <w:r w:rsidRPr="003F138B">
                    <w:t>Paula Stradiņa Medi</w:t>
                  </w:r>
                  <w:r w:rsidRPr="003F138B">
                    <w:lastRenderedPageBreak/>
                    <w:t>cīnas vēstures muzejs</w:t>
                  </w:r>
                  <w:r w:rsidRPr="003F138B" w:rsidR="007E42D1">
                    <w:t>**</w:t>
                  </w:r>
                </w:p>
              </w:tc>
              <w:tc>
                <w:tcPr>
                  <w:tcW w:w="721" w:type="dxa"/>
                </w:tcPr>
                <w:p w:rsidRPr="003F138B" w:rsidR="00852EBB" w:rsidP="00630DC7" w:rsidRDefault="00852EBB">
                  <w:pPr>
                    <w:pStyle w:val="naisc"/>
                    <w:spacing w:before="0" w:after="0"/>
                    <w:jc w:val="both"/>
                  </w:pPr>
                  <w:r w:rsidRPr="003F138B">
                    <w:lastRenderedPageBreak/>
                    <w:t>1</w:t>
                  </w:r>
                  <w:r w:rsidRPr="003F138B" w:rsidR="00843794">
                    <w:t>1</w:t>
                  </w:r>
                  <w:r w:rsidRPr="003F138B">
                    <w:t>%</w:t>
                  </w:r>
                </w:p>
              </w:tc>
              <w:tc>
                <w:tcPr>
                  <w:tcW w:w="721" w:type="dxa"/>
                </w:tcPr>
                <w:p w:rsidRPr="003F138B" w:rsidR="00852EBB" w:rsidP="00630DC7" w:rsidRDefault="00843794">
                  <w:pPr>
                    <w:pStyle w:val="naisc"/>
                    <w:spacing w:before="0" w:after="0"/>
                    <w:jc w:val="both"/>
                  </w:pPr>
                  <w:r w:rsidRPr="003F138B">
                    <w:t>784767</w:t>
                  </w:r>
                </w:p>
              </w:tc>
              <w:tc>
                <w:tcPr>
                  <w:tcW w:w="721" w:type="dxa"/>
                </w:tcPr>
                <w:p w:rsidRPr="003F138B" w:rsidR="00852EBB" w:rsidP="00CF7387" w:rsidRDefault="00CF7387">
                  <w:pPr>
                    <w:pStyle w:val="naisc"/>
                    <w:spacing w:before="0" w:after="0"/>
                    <w:jc w:val="both"/>
                  </w:pPr>
                  <w:r w:rsidRPr="003F138B">
                    <w:t>698050</w:t>
                  </w:r>
                </w:p>
              </w:tc>
              <w:tc>
                <w:tcPr>
                  <w:tcW w:w="721" w:type="dxa"/>
                </w:tcPr>
                <w:p w:rsidRPr="003F138B" w:rsidR="00852EBB" w:rsidP="00630DC7" w:rsidRDefault="00843794">
                  <w:pPr>
                    <w:pStyle w:val="naisc"/>
                    <w:spacing w:before="0" w:after="0"/>
                    <w:jc w:val="both"/>
                  </w:pPr>
                  <w:r w:rsidRPr="003F138B">
                    <w:t>86717</w:t>
                  </w:r>
                </w:p>
              </w:tc>
            </w:tr>
          </w:tbl>
          <w:p w:rsidRPr="003F138B" w:rsidR="00852EBB" w:rsidP="00630DC7" w:rsidRDefault="00A12E78">
            <w:pPr>
              <w:pStyle w:val="naisc"/>
              <w:spacing w:before="0" w:after="0"/>
              <w:jc w:val="both"/>
            </w:pPr>
            <w:r w:rsidRPr="003F138B">
              <w:rPr>
                <w:sz w:val="22"/>
                <w:szCs w:val="22"/>
              </w:rPr>
              <w:lastRenderedPageBreak/>
              <w:t>[..]</w:t>
            </w:r>
          </w:p>
          <w:p w:rsidRPr="003F138B" w:rsidR="007E42D1" w:rsidP="007E42D1" w:rsidRDefault="007E42D1">
            <w:pPr>
              <w:pStyle w:val="naisc"/>
              <w:spacing w:before="0" w:after="0"/>
              <w:jc w:val="both"/>
            </w:pPr>
            <w:r w:rsidRPr="003F138B">
              <w:rPr>
                <w:sz w:val="22"/>
                <w:szCs w:val="22"/>
              </w:rPr>
              <w:t>* Valsts kases dati „Kopsavilkuma pārskats par budžeta izpildi” (01.01.2019. – 31.12.2019.).</w:t>
            </w:r>
          </w:p>
          <w:p w:rsidRPr="003F138B" w:rsidR="007E42D1" w:rsidP="007E42D1" w:rsidRDefault="007E42D1">
            <w:pPr>
              <w:pStyle w:val="naisc"/>
              <w:spacing w:before="0" w:after="0"/>
              <w:jc w:val="both"/>
            </w:pPr>
            <w:r w:rsidRPr="003F138B">
              <w:rPr>
                <w:sz w:val="22"/>
                <w:szCs w:val="22"/>
              </w:rPr>
              <w:t>**Valsts kases dati „Publiskie gada pārskati” /Pārskati un tāmes/ Kopbudžeta izpildes pārskati/ 2019.gada mēneša pārskati/ Decembris/ Valsts budžeta izpilde pa programmām un apakšprogrammām/ Valsts budžeta ieņēmumi un izdevumi operatīvais pārskats (01.01.2019. – 31.12.2019.).</w:t>
            </w:r>
          </w:p>
          <w:p w:rsidRPr="003F138B" w:rsidR="007E42D1" w:rsidP="007E42D1" w:rsidRDefault="007E42D1">
            <w:pPr>
              <w:pStyle w:val="naisc"/>
              <w:spacing w:before="0" w:after="0"/>
              <w:jc w:val="both"/>
            </w:pPr>
            <w:r w:rsidRPr="003F138B">
              <w:rPr>
                <w:sz w:val="22"/>
                <w:szCs w:val="22"/>
              </w:rPr>
              <w:t>***norādītais dotācijas apmērs ietver arī valsts pamatbudžeta savstarpējos transfertus.</w:t>
            </w:r>
          </w:p>
          <w:p w:rsidRPr="003F138B" w:rsidR="00A12E78" w:rsidP="007E42D1" w:rsidRDefault="007E42D1">
            <w:pPr>
              <w:pStyle w:val="naisc"/>
              <w:spacing w:before="0" w:after="0"/>
              <w:jc w:val="both"/>
            </w:pPr>
            <w:r w:rsidRPr="003F138B">
              <w:rPr>
                <w:sz w:val="22"/>
                <w:szCs w:val="22"/>
              </w:rPr>
              <w:t>Tabulā nav norādīti dati par valsts muzejiem, kuri ir iestāžu struktūrvienības, jo to dotācijas un attiecīgo izdevumu apjoms ir iekļauts kopējā iestādes pamatbudžetā. Līdz ar to šo muzeju dati nav publiski pieejami. [..]”</w:t>
            </w:r>
          </w:p>
        </w:tc>
      </w:tr>
      <w:tr w:rsidRPr="009D6BE1" w:rsidR="009154BF" w:rsidTr="006067A8">
        <w:tc>
          <w:tcPr>
            <w:tcW w:w="173" w:type="pct"/>
            <w:tcBorders>
              <w:top w:val="single" w:color="000000" w:sz="6" w:space="0"/>
              <w:left w:val="single" w:color="000000" w:sz="6" w:space="0"/>
              <w:bottom w:val="single" w:color="000000" w:sz="6" w:space="0"/>
              <w:right w:val="single" w:color="000000" w:sz="6" w:space="0"/>
            </w:tcBorders>
          </w:tcPr>
          <w:p w:rsidRPr="009D6BE1" w:rsidR="009154BF" w:rsidP="009D6BE1" w:rsidRDefault="007F6F81">
            <w:pPr>
              <w:pStyle w:val="naisc"/>
              <w:spacing w:before="0" w:after="0"/>
              <w:rPr>
                <w:lang w:eastAsia="en-US"/>
              </w:rPr>
            </w:pPr>
            <w:r>
              <w:rPr>
                <w:sz w:val="22"/>
                <w:szCs w:val="22"/>
                <w:lang w:eastAsia="en-US"/>
              </w:rPr>
              <w:lastRenderedPageBreak/>
              <w:t>21</w:t>
            </w:r>
            <w:r w:rsidRPr="009D6BE1" w:rsidR="009154BF">
              <w:rPr>
                <w:sz w:val="22"/>
                <w:szCs w:val="22"/>
                <w:lang w:eastAsia="en-US"/>
              </w:rPr>
              <w:t>.</w:t>
            </w:r>
          </w:p>
        </w:tc>
        <w:tc>
          <w:tcPr>
            <w:tcW w:w="1311" w:type="pct"/>
            <w:tcBorders>
              <w:top w:val="single" w:color="000000" w:sz="6" w:space="0"/>
              <w:left w:val="single" w:color="000000" w:sz="6" w:space="0"/>
              <w:bottom w:val="single" w:color="000000" w:sz="6" w:space="0"/>
              <w:right w:val="single" w:color="000000" w:sz="6" w:space="0"/>
            </w:tcBorders>
          </w:tcPr>
          <w:p w:rsidRPr="009D6BE1" w:rsidR="009154BF" w:rsidP="009D6BE1" w:rsidRDefault="009154BF">
            <w:pPr>
              <w:pStyle w:val="naisc"/>
              <w:spacing w:before="0" w:after="0"/>
              <w:ind w:firstLine="12"/>
              <w:jc w:val="both"/>
            </w:pPr>
            <w:r w:rsidRPr="009D6BE1">
              <w:rPr>
                <w:sz w:val="22"/>
                <w:szCs w:val="22"/>
              </w:rPr>
              <w:t xml:space="preserve">Likumprojekta sākotnējās ietekmes novērtējuma ziņojuma (anotācijas) I sadaļas 2.punkta </w:t>
            </w:r>
          </w:p>
          <w:p w:rsidRPr="009D6BE1" w:rsidR="009154BF" w:rsidP="009D6BE1" w:rsidRDefault="009154BF">
            <w:pPr>
              <w:pStyle w:val="naisc"/>
              <w:spacing w:before="0" w:after="0"/>
              <w:ind w:firstLine="12"/>
              <w:jc w:val="both"/>
            </w:pPr>
          </w:p>
          <w:p w:rsidRPr="009D6BE1" w:rsidR="002E4EF6" w:rsidP="009D6BE1" w:rsidRDefault="002E4EF6">
            <w:pPr>
              <w:pStyle w:val="naisc"/>
              <w:spacing w:before="0" w:after="0"/>
              <w:ind w:firstLine="12"/>
              <w:jc w:val="both"/>
            </w:pPr>
            <w:r w:rsidRPr="009D6BE1">
              <w:rPr>
                <w:sz w:val="22"/>
                <w:szCs w:val="22"/>
              </w:rPr>
              <w:t>„</w:t>
            </w:r>
            <w:r w:rsidRPr="009D6BE1">
              <w:rPr>
                <w:sz w:val="22"/>
                <w:szCs w:val="22"/>
              </w:rPr>
              <w:sym w:font="Symbol" w:char="F05B"/>
            </w:r>
            <w:r w:rsidRPr="009D6BE1">
              <w:rPr>
                <w:sz w:val="22"/>
                <w:szCs w:val="22"/>
              </w:rPr>
              <w:t>..</w:t>
            </w:r>
            <w:r w:rsidRPr="009D6BE1">
              <w:rPr>
                <w:sz w:val="22"/>
                <w:szCs w:val="22"/>
              </w:rPr>
              <w:sym w:font="Symbol" w:char="F05D"/>
            </w:r>
          </w:p>
          <w:tbl>
            <w:tblPr>
              <w:tblStyle w:val="Reatabula"/>
              <w:tblW w:w="3276" w:type="dxa"/>
              <w:tblLayout w:type="fixed"/>
              <w:tblLook w:val="04A0"/>
            </w:tblPr>
            <w:tblGrid>
              <w:gridCol w:w="725"/>
              <w:gridCol w:w="709"/>
              <w:gridCol w:w="283"/>
              <w:gridCol w:w="567"/>
              <w:gridCol w:w="992"/>
            </w:tblGrid>
            <w:tr w:rsidRPr="009D6BE1" w:rsidR="002E4EF6" w:rsidTr="006067A8">
              <w:tc>
                <w:tcPr>
                  <w:tcW w:w="725" w:type="dxa"/>
                </w:tcPr>
                <w:p w:rsidRPr="009D6BE1" w:rsidR="002E4EF6" w:rsidP="009D6BE1" w:rsidRDefault="002E4EF6">
                  <w:pPr>
                    <w:pStyle w:val="Default"/>
                    <w:rPr>
                      <w:color w:val="auto"/>
                      <w:sz w:val="22"/>
                      <w:szCs w:val="22"/>
                    </w:rPr>
                  </w:pPr>
                  <w:r w:rsidRPr="009D6BE1">
                    <w:rPr>
                      <w:color w:val="auto"/>
                      <w:sz w:val="22"/>
                      <w:szCs w:val="22"/>
                    </w:rPr>
                    <w:t xml:space="preserve">Latvijas Dabas </w:t>
                  </w:r>
                  <w:r w:rsidRPr="009D6BE1">
                    <w:rPr>
                      <w:color w:val="auto"/>
                      <w:sz w:val="22"/>
                      <w:szCs w:val="22"/>
                    </w:rPr>
                    <w:lastRenderedPageBreak/>
                    <w:t>muzejs**</w:t>
                  </w:r>
                </w:p>
              </w:tc>
              <w:tc>
                <w:tcPr>
                  <w:tcW w:w="709" w:type="dxa"/>
                </w:tcPr>
                <w:p w:rsidRPr="009D6BE1" w:rsidR="002E4EF6" w:rsidP="009D6BE1" w:rsidRDefault="002E4EF6">
                  <w:pPr>
                    <w:pStyle w:val="Default"/>
                    <w:jc w:val="center"/>
                    <w:rPr>
                      <w:color w:val="auto"/>
                      <w:sz w:val="22"/>
                      <w:szCs w:val="22"/>
                    </w:rPr>
                  </w:pPr>
                  <w:r w:rsidRPr="009D6BE1">
                    <w:rPr>
                      <w:color w:val="auto"/>
                      <w:sz w:val="22"/>
                      <w:szCs w:val="22"/>
                    </w:rPr>
                    <w:lastRenderedPageBreak/>
                    <w:t>25%</w:t>
                  </w:r>
                </w:p>
              </w:tc>
              <w:tc>
                <w:tcPr>
                  <w:tcW w:w="283" w:type="dxa"/>
                </w:tcPr>
                <w:p w:rsidRPr="009D6BE1" w:rsidR="002E4EF6" w:rsidP="009D6BE1" w:rsidRDefault="002E4EF6">
                  <w:pPr>
                    <w:pStyle w:val="Default"/>
                    <w:jc w:val="center"/>
                    <w:rPr>
                      <w:color w:val="auto"/>
                      <w:sz w:val="22"/>
                      <w:szCs w:val="22"/>
                    </w:rPr>
                  </w:pPr>
                  <w:r w:rsidRPr="009D6BE1">
                    <w:rPr>
                      <w:color w:val="auto"/>
                      <w:sz w:val="22"/>
                      <w:szCs w:val="22"/>
                    </w:rPr>
                    <w:t xml:space="preserve">816 </w:t>
                  </w:r>
                  <w:r w:rsidRPr="009D6BE1">
                    <w:rPr>
                      <w:color w:val="auto"/>
                      <w:sz w:val="22"/>
                      <w:szCs w:val="22"/>
                    </w:rPr>
                    <w:lastRenderedPageBreak/>
                    <w:t>805</w:t>
                  </w:r>
                </w:p>
              </w:tc>
              <w:tc>
                <w:tcPr>
                  <w:tcW w:w="567" w:type="dxa"/>
                </w:tcPr>
                <w:p w:rsidRPr="009D6BE1" w:rsidR="002E4EF6" w:rsidP="009D6BE1" w:rsidRDefault="002E4EF6">
                  <w:pPr>
                    <w:pStyle w:val="Default"/>
                    <w:jc w:val="center"/>
                    <w:rPr>
                      <w:color w:val="auto"/>
                      <w:sz w:val="22"/>
                      <w:szCs w:val="22"/>
                    </w:rPr>
                  </w:pPr>
                  <w:r w:rsidRPr="009D6BE1">
                    <w:rPr>
                      <w:color w:val="auto"/>
                      <w:sz w:val="22"/>
                      <w:szCs w:val="22"/>
                    </w:rPr>
                    <w:lastRenderedPageBreak/>
                    <w:t>615 485</w:t>
                  </w:r>
                </w:p>
              </w:tc>
              <w:tc>
                <w:tcPr>
                  <w:tcW w:w="992" w:type="dxa"/>
                </w:tcPr>
                <w:p w:rsidRPr="009D6BE1" w:rsidR="002E4EF6" w:rsidP="009D6BE1" w:rsidRDefault="002E4EF6">
                  <w:pPr>
                    <w:pStyle w:val="Default"/>
                    <w:rPr>
                      <w:color w:val="auto"/>
                      <w:sz w:val="22"/>
                      <w:szCs w:val="22"/>
                    </w:rPr>
                  </w:pPr>
                  <w:r w:rsidRPr="009D6BE1">
                    <w:rPr>
                      <w:color w:val="auto"/>
                      <w:sz w:val="22"/>
                      <w:szCs w:val="22"/>
                    </w:rPr>
                    <w:t>201320</w:t>
                  </w:r>
                </w:p>
              </w:tc>
            </w:tr>
          </w:tbl>
          <w:p w:rsidRPr="009D6BE1" w:rsidR="009154BF" w:rsidP="009D6BE1" w:rsidRDefault="002E4EF6">
            <w:pPr>
              <w:pStyle w:val="naisc"/>
              <w:spacing w:before="0" w:after="0"/>
              <w:ind w:firstLine="12"/>
              <w:jc w:val="both"/>
            </w:pPr>
            <w:r w:rsidRPr="009D6BE1">
              <w:rPr>
                <w:sz w:val="22"/>
                <w:szCs w:val="22"/>
              </w:rPr>
              <w:lastRenderedPageBreak/>
              <w:sym w:font="Symbol" w:char="F05B"/>
            </w:r>
            <w:r w:rsidRPr="009D6BE1">
              <w:rPr>
                <w:sz w:val="22"/>
                <w:szCs w:val="22"/>
              </w:rPr>
              <w:t>..</w:t>
            </w:r>
            <w:r w:rsidRPr="009D6BE1">
              <w:rPr>
                <w:sz w:val="22"/>
                <w:szCs w:val="22"/>
              </w:rPr>
              <w:sym w:font="Symbol" w:char="F05D"/>
            </w:r>
            <w:r w:rsidRPr="009D6BE1">
              <w:rPr>
                <w:sz w:val="22"/>
                <w:szCs w:val="22"/>
              </w:rPr>
              <w:t>”</w:t>
            </w:r>
          </w:p>
        </w:tc>
        <w:tc>
          <w:tcPr>
            <w:tcW w:w="1133" w:type="pct"/>
            <w:tcBorders>
              <w:top w:val="single" w:color="000000" w:sz="6" w:space="0"/>
              <w:left w:val="single" w:color="000000" w:sz="6" w:space="0"/>
              <w:bottom w:val="single" w:color="000000" w:sz="6" w:space="0"/>
              <w:right w:val="single" w:color="000000" w:sz="6" w:space="0"/>
            </w:tcBorders>
          </w:tcPr>
          <w:p w:rsidRPr="00A03CC8" w:rsidR="009154BF" w:rsidP="009D6BE1" w:rsidRDefault="009154BF">
            <w:pPr>
              <w:pStyle w:val="naisc"/>
              <w:spacing w:before="0" w:after="0"/>
              <w:ind w:right="31"/>
              <w:jc w:val="both"/>
              <w:rPr>
                <w:b/>
              </w:rPr>
            </w:pPr>
            <w:r w:rsidRPr="00A03CC8">
              <w:rPr>
                <w:b/>
                <w:sz w:val="22"/>
                <w:szCs w:val="22"/>
              </w:rPr>
              <w:lastRenderedPageBreak/>
              <w:t>Finanšu ministrija (iebildums izteikts pēc 13.03.2020. elektroniskās saskaņošanas):</w:t>
            </w:r>
          </w:p>
          <w:p w:rsidRPr="00A03CC8" w:rsidR="009154BF" w:rsidP="009D6BE1" w:rsidRDefault="009154BF">
            <w:pPr>
              <w:jc w:val="both"/>
            </w:pPr>
            <w:r w:rsidRPr="00A03CC8">
              <w:rPr>
                <w:sz w:val="22"/>
                <w:szCs w:val="22"/>
              </w:rPr>
              <w:t xml:space="preserve">Lūdzam noteikumu projekta anotācijas I sadaļas 2.punktā norādītajā tabulā "Valsts budžeta dotācijas un pašu ieņēmumu attiecība valsts muzejos 2019.gadā (ieņēmumu izpilde)" </w:t>
            </w:r>
            <w:r w:rsidRPr="00A03CC8">
              <w:rPr>
                <w:sz w:val="22"/>
                <w:szCs w:val="22"/>
              </w:rPr>
              <w:lastRenderedPageBreak/>
              <w:t>precizēt par Latvijas Dabas muzeju norādītos, ievērojot, ka 2019.gadā pašu ieņēmumi bija 209 571</w:t>
            </w:r>
            <w:r w:rsidRPr="00A03CC8">
              <w:rPr>
                <w:i/>
                <w:iCs/>
                <w:sz w:val="22"/>
                <w:szCs w:val="22"/>
              </w:rPr>
              <w:t xml:space="preserve"> euro</w:t>
            </w:r>
            <w:r w:rsidRPr="00A03CC8">
              <w:rPr>
                <w:sz w:val="22"/>
                <w:szCs w:val="22"/>
              </w:rPr>
              <w:t xml:space="preserve"> (kārtējā gada pašu ieņēmumi 201 320 </w:t>
            </w:r>
            <w:r w:rsidRPr="00A03CC8">
              <w:rPr>
                <w:i/>
                <w:iCs/>
                <w:sz w:val="22"/>
                <w:szCs w:val="22"/>
              </w:rPr>
              <w:t>euro</w:t>
            </w:r>
            <w:r w:rsidRPr="00A03CC8">
              <w:rPr>
                <w:sz w:val="22"/>
                <w:szCs w:val="22"/>
              </w:rPr>
              <w:t xml:space="preserve"> un kārtējā gada pašu ieņēmumu atlikumi 8 251 </w:t>
            </w:r>
            <w:r w:rsidRPr="00A03CC8">
              <w:rPr>
                <w:i/>
                <w:iCs/>
                <w:sz w:val="22"/>
                <w:szCs w:val="22"/>
              </w:rPr>
              <w:t>euro</w:t>
            </w:r>
            <w:r w:rsidRPr="00A03CC8">
              <w:rPr>
                <w:sz w:val="22"/>
                <w:szCs w:val="22"/>
              </w:rPr>
              <w:t>), kā arī minētajā tabulā pievienot atsauci, ka norādītais dotācijas apmērs ietver arī valsts pamatbudžeta savstarpējos transfertus.</w:t>
            </w:r>
          </w:p>
        </w:tc>
        <w:tc>
          <w:tcPr>
            <w:tcW w:w="1061" w:type="pct"/>
            <w:tcBorders>
              <w:top w:val="single" w:color="000000" w:sz="6" w:space="0"/>
              <w:left w:val="single" w:color="000000" w:sz="6" w:space="0"/>
              <w:bottom w:val="single" w:color="000000" w:sz="6" w:space="0"/>
              <w:right w:val="single" w:color="000000" w:sz="6" w:space="0"/>
            </w:tcBorders>
          </w:tcPr>
          <w:p w:rsidRPr="009D6BE1" w:rsidR="009154BF" w:rsidP="009D6BE1" w:rsidRDefault="009154BF">
            <w:pPr>
              <w:pStyle w:val="naisc"/>
              <w:spacing w:before="0" w:after="0"/>
              <w:rPr>
                <w:b/>
                <w:lang w:eastAsia="en-US"/>
              </w:rPr>
            </w:pPr>
            <w:r w:rsidRPr="009D6BE1">
              <w:rPr>
                <w:b/>
                <w:sz w:val="22"/>
                <w:szCs w:val="22"/>
                <w:lang w:eastAsia="en-US"/>
              </w:rPr>
              <w:lastRenderedPageBreak/>
              <w:t>Ņemts vērā</w:t>
            </w:r>
          </w:p>
          <w:p w:rsidRPr="009D6BE1" w:rsidR="009154BF" w:rsidP="009D6BE1" w:rsidRDefault="00905FBB">
            <w:pPr>
              <w:autoSpaceDE w:val="0"/>
              <w:autoSpaceDN w:val="0"/>
              <w:adjustRightInd w:val="0"/>
              <w:contextualSpacing/>
              <w:jc w:val="both"/>
              <w:rPr>
                <w:b/>
                <w:lang w:eastAsia="en-US"/>
              </w:rPr>
            </w:pPr>
            <w:r w:rsidRPr="009D6BE1">
              <w:rPr>
                <w:sz w:val="22"/>
                <w:szCs w:val="22"/>
              </w:rPr>
              <w:t>Precizēts likumprojekta sākotnējās ietekmes novērtējuma ziņojuma (anotācijas) I sadaļas 2.punkts, aktualizējot informāciju par Latvijas Dabas muzeja finansējumu (pašu ieņēmumi).</w:t>
            </w:r>
          </w:p>
        </w:tc>
        <w:tc>
          <w:tcPr>
            <w:tcW w:w="1322" w:type="pct"/>
            <w:tcBorders>
              <w:top w:val="single" w:color="auto" w:sz="4" w:space="0"/>
              <w:left w:val="single" w:color="auto" w:sz="4" w:space="0"/>
              <w:bottom w:val="single" w:color="auto" w:sz="4" w:space="0"/>
              <w:right w:val="single" w:color="auto" w:sz="4" w:space="0"/>
            </w:tcBorders>
          </w:tcPr>
          <w:p w:rsidRPr="009D6BE1" w:rsidR="009154BF" w:rsidP="009D6BE1" w:rsidRDefault="009154BF">
            <w:pPr>
              <w:pStyle w:val="naisc"/>
              <w:spacing w:before="0" w:after="0"/>
              <w:ind w:firstLine="12"/>
              <w:jc w:val="both"/>
            </w:pPr>
            <w:r w:rsidRPr="009D6BE1">
              <w:rPr>
                <w:sz w:val="22"/>
                <w:szCs w:val="22"/>
              </w:rPr>
              <w:t>Precizēts likumprojekta sākotnējās ietekmes novērtējuma ziņojuma (anotācijas) I sadaļas 2.punkts šādā redakcijā:</w:t>
            </w:r>
          </w:p>
          <w:p w:rsidRPr="009D6BE1" w:rsidR="009154BF" w:rsidP="009D6BE1" w:rsidRDefault="009154BF">
            <w:pPr>
              <w:pStyle w:val="naisc"/>
              <w:spacing w:before="0" w:after="0"/>
              <w:jc w:val="both"/>
            </w:pPr>
          </w:p>
          <w:p w:rsidR="00A12E78" w:rsidP="00A12E78" w:rsidRDefault="00F363A9">
            <w:pPr>
              <w:pStyle w:val="Default"/>
              <w:jc w:val="both"/>
              <w:rPr>
                <w:color w:val="auto"/>
                <w:sz w:val="22"/>
                <w:szCs w:val="22"/>
              </w:rPr>
            </w:pPr>
            <w:r w:rsidRPr="009D6BE1">
              <w:rPr>
                <w:sz w:val="22"/>
                <w:szCs w:val="22"/>
              </w:rPr>
              <w:t>„</w:t>
            </w:r>
            <w:r w:rsidRPr="009D6BE1">
              <w:rPr>
                <w:sz w:val="22"/>
                <w:szCs w:val="22"/>
              </w:rPr>
              <w:sym w:font="Symbol" w:char="F05B"/>
            </w:r>
            <w:r w:rsidRPr="009D6BE1">
              <w:rPr>
                <w:sz w:val="22"/>
                <w:szCs w:val="22"/>
              </w:rPr>
              <w:t>..</w:t>
            </w:r>
            <w:r w:rsidRPr="009D6BE1">
              <w:rPr>
                <w:sz w:val="22"/>
                <w:szCs w:val="22"/>
              </w:rPr>
              <w:sym w:font="Symbol" w:char="F05D"/>
            </w:r>
            <w:r w:rsidR="006837D1">
              <w:rPr>
                <w:sz w:val="22"/>
                <w:szCs w:val="22"/>
              </w:rPr>
              <w:t xml:space="preserve"> </w:t>
            </w:r>
            <w:r w:rsidRPr="00A03CC8" w:rsidR="00A12E78">
              <w:rPr>
                <w:color w:val="auto"/>
                <w:sz w:val="22"/>
                <w:szCs w:val="22"/>
              </w:rPr>
              <w:t>Tabula: Valsts budžeta dotācijas un pašu ieņēmumu attiecība valsts muzejo</w:t>
            </w:r>
            <w:r w:rsidR="006837D1">
              <w:rPr>
                <w:color w:val="auto"/>
                <w:sz w:val="22"/>
                <w:szCs w:val="22"/>
              </w:rPr>
              <w:t>s 2019.gadā (ieņēmumu izpilde).</w:t>
            </w:r>
          </w:p>
          <w:p w:rsidRPr="00A03CC8" w:rsidR="006837D1" w:rsidP="00A12E78" w:rsidRDefault="006837D1">
            <w:pPr>
              <w:pStyle w:val="Default"/>
              <w:jc w:val="both"/>
              <w:rPr>
                <w:color w:val="auto"/>
                <w:sz w:val="22"/>
                <w:szCs w:val="22"/>
              </w:rPr>
            </w:pPr>
          </w:p>
          <w:tbl>
            <w:tblPr>
              <w:tblStyle w:val="Reatabula"/>
              <w:tblW w:w="3542" w:type="dxa"/>
              <w:tblLayout w:type="fixed"/>
              <w:tblLook w:val="04A0"/>
            </w:tblPr>
            <w:tblGrid>
              <w:gridCol w:w="482"/>
              <w:gridCol w:w="650"/>
              <w:gridCol w:w="851"/>
              <w:gridCol w:w="817"/>
              <w:gridCol w:w="742"/>
            </w:tblGrid>
            <w:tr w:rsidRPr="009D6BE1" w:rsidR="00F363A9" w:rsidTr="006067A8">
              <w:trPr>
                <w:cantSplit/>
                <w:trHeight w:val="1134"/>
              </w:trPr>
              <w:tc>
                <w:tcPr>
                  <w:tcW w:w="482" w:type="dxa"/>
                  <w:textDirection w:val="btLr"/>
                </w:tcPr>
                <w:p w:rsidRPr="009D6BE1" w:rsidR="00F363A9" w:rsidP="009D6BE1" w:rsidRDefault="00F363A9">
                  <w:pPr>
                    <w:pStyle w:val="Default"/>
                    <w:ind w:left="113" w:right="113"/>
                    <w:rPr>
                      <w:color w:val="auto"/>
                      <w:sz w:val="22"/>
                      <w:szCs w:val="22"/>
                    </w:rPr>
                  </w:pPr>
                  <w:r w:rsidRPr="009D6BE1">
                    <w:rPr>
                      <w:color w:val="auto"/>
                      <w:sz w:val="22"/>
                      <w:szCs w:val="22"/>
                    </w:rPr>
                    <w:lastRenderedPageBreak/>
                    <w:t>Muzejs</w:t>
                  </w:r>
                </w:p>
              </w:tc>
              <w:tc>
                <w:tcPr>
                  <w:tcW w:w="650" w:type="dxa"/>
                  <w:textDirection w:val="btLr"/>
                </w:tcPr>
                <w:p w:rsidRPr="009D6BE1" w:rsidR="00F363A9" w:rsidP="009D6BE1" w:rsidRDefault="00F363A9">
                  <w:pPr>
                    <w:pStyle w:val="Default"/>
                    <w:ind w:left="113" w:right="113"/>
                    <w:jc w:val="center"/>
                    <w:rPr>
                      <w:color w:val="auto"/>
                      <w:sz w:val="22"/>
                      <w:szCs w:val="22"/>
                    </w:rPr>
                  </w:pPr>
                  <w:r w:rsidRPr="009D6BE1">
                    <w:rPr>
                      <w:color w:val="auto"/>
                      <w:sz w:val="22"/>
                      <w:szCs w:val="22"/>
                    </w:rPr>
                    <w:t>Pašu ieņēmumu īpatsvars</w:t>
                  </w:r>
                </w:p>
              </w:tc>
              <w:tc>
                <w:tcPr>
                  <w:tcW w:w="851" w:type="dxa"/>
                  <w:textDirection w:val="btLr"/>
                </w:tcPr>
                <w:p w:rsidRPr="009D6BE1" w:rsidR="00F363A9" w:rsidP="009D6BE1" w:rsidRDefault="00F363A9">
                  <w:pPr>
                    <w:pStyle w:val="Default"/>
                    <w:ind w:left="113" w:right="113"/>
                    <w:jc w:val="center"/>
                    <w:rPr>
                      <w:color w:val="auto"/>
                      <w:sz w:val="22"/>
                      <w:szCs w:val="22"/>
                    </w:rPr>
                  </w:pPr>
                  <w:r w:rsidRPr="009D6BE1">
                    <w:rPr>
                      <w:color w:val="auto"/>
                      <w:sz w:val="22"/>
                      <w:szCs w:val="22"/>
                    </w:rPr>
                    <w:t>budžets kopā (</w:t>
                  </w:r>
                  <w:r w:rsidRPr="009D6BE1">
                    <w:rPr>
                      <w:i/>
                      <w:color w:val="auto"/>
                      <w:sz w:val="22"/>
                      <w:szCs w:val="22"/>
                    </w:rPr>
                    <w:t>euro</w:t>
                  </w:r>
                  <w:r w:rsidRPr="009D6BE1">
                    <w:rPr>
                      <w:color w:val="auto"/>
                      <w:sz w:val="22"/>
                      <w:szCs w:val="22"/>
                    </w:rPr>
                    <w:t>)</w:t>
                  </w:r>
                </w:p>
              </w:tc>
              <w:tc>
                <w:tcPr>
                  <w:tcW w:w="817" w:type="dxa"/>
                  <w:textDirection w:val="btLr"/>
                </w:tcPr>
                <w:p w:rsidRPr="009D6BE1" w:rsidR="00F363A9" w:rsidP="009D6BE1" w:rsidRDefault="00F363A9">
                  <w:pPr>
                    <w:pStyle w:val="Default"/>
                    <w:ind w:left="113" w:right="113"/>
                    <w:jc w:val="center"/>
                    <w:rPr>
                      <w:color w:val="auto"/>
                      <w:sz w:val="22"/>
                      <w:szCs w:val="22"/>
                    </w:rPr>
                  </w:pPr>
                  <w:r w:rsidRPr="009D6BE1">
                    <w:rPr>
                      <w:color w:val="auto"/>
                      <w:sz w:val="22"/>
                      <w:szCs w:val="22"/>
                    </w:rPr>
                    <w:t xml:space="preserve">t.sk. dotācija*** </w:t>
                  </w:r>
                  <w:r w:rsidRPr="009D6BE1">
                    <w:rPr>
                      <w:i/>
                      <w:color w:val="auto"/>
                      <w:sz w:val="22"/>
                      <w:szCs w:val="22"/>
                    </w:rPr>
                    <w:t>euro</w:t>
                  </w:r>
                </w:p>
              </w:tc>
              <w:tc>
                <w:tcPr>
                  <w:tcW w:w="742" w:type="dxa"/>
                  <w:textDirection w:val="btLr"/>
                </w:tcPr>
                <w:p w:rsidRPr="009D6BE1" w:rsidR="00F363A9" w:rsidP="009D6BE1" w:rsidRDefault="00F363A9">
                  <w:pPr>
                    <w:pStyle w:val="Default"/>
                    <w:ind w:left="113" w:right="113"/>
                    <w:rPr>
                      <w:color w:val="auto"/>
                      <w:sz w:val="22"/>
                      <w:szCs w:val="22"/>
                    </w:rPr>
                  </w:pPr>
                  <w:r w:rsidRPr="009D6BE1">
                    <w:rPr>
                      <w:color w:val="auto"/>
                      <w:sz w:val="22"/>
                      <w:szCs w:val="22"/>
                    </w:rPr>
                    <w:t>t.sk. pašu ieņēmumi</w:t>
                  </w:r>
                </w:p>
                <w:p w:rsidRPr="009D6BE1" w:rsidR="00F363A9" w:rsidP="009D6BE1" w:rsidRDefault="00F363A9">
                  <w:pPr>
                    <w:pStyle w:val="Default"/>
                    <w:ind w:left="113" w:right="113"/>
                    <w:rPr>
                      <w:i/>
                      <w:color w:val="auto"/>
                      <w:sz w:val="22"/>
                      <w:szCs w:val="22"/>
                    </w:rPr>
                  </w:pPr>
                  <w:r w:rsidRPr="009D6BE1">
                    <w:rPr>
                      <w:i/>
                      <w:color w:val="auto"/>
                      <w:sz w:val="22"/>
                      <w:szCs w:val="22"/>
                    </w:rPr>
                    <w:t>euro</w:t>
                  </w:r>
                </w:p>
              </w:tc>
            </w:tr>
          </w:tbl>
          <w:p w:rsidRPr="00A03CC8" w:rsidR="00F363A9" w:rsidP="009D6BE1" w:rsidRDefault="00F363A9">
            <w:pPr>
              <w:pStyle w:val="naisc"/>
              <w:spacing w:before="0" w:after="0"/>
              <w:ind w:firstLine="12"/>
              <w:jc w:val="both"/>
            </w:pPr>
            <w:r w:rsidRPr="00A03CC8">
              <w:rPr>
                <w:sz w:val="22"/>
                <w:szCs w:val="22"/>
              </w:rPr>
              <w:sym w:font="Symbol" w:char="F05B"/>
            </w:r>
            <w:r w:rsidRPr="00A03CC8">
              <w:rPr>
                <w:sz w:val="22"/>
                <w:szCs w:val="22"/>
              </w:rPr>
              <w:t>..</w:t>
            </w:r>
            <w:r w:rsidRPr="00A03CC8">
              <w:rPr>
                <w:sz w:val="22"/>
                <w:szCs w:val="22"/>
              </w:rPr>
              <w:sym w:font="Symbol" w:char="F05D"/>
            </w:r>
          </w:p>
          <w:tbl>
            <w:tblPr>
              <w:tblStyle w:val="Reatabula"/>
              <w:tblW w:w="3648" w:type="dxa"/>
              <w:tblLayout w:type="fixed"/>
              <w:tblLook w:val="04A0"/>
            </w:tblPr>
            <w:tblGrid>
              <w:gridCol w:w="1060"/>
              <w:gridCol w:w="620"/>
              <w:gridCol w:w="546"/>
              <w:gridCol w:w="876"/>
              <w:gridCol w:w="546"/>
            </w:tblGrid>
            <w:tr w:rsidRPr="00A03CC8" w:rsidR="00F363A9" w:rsidTr="006067A8">
              <w:tc>
                <w:tcPr>
                  <w:tcW w:w="1060" w:type="dxa"/>
                </w:tcPr>
                <w:p w:rsidRPr="00A03CC8" w:rsidR="00F363A9" w:rsidP="009D6BE1" w:rsidRDefault="00F363A9">
                  <w:pPr>
                    <w:pStyle w:val="Default"/>
                    <w:rPr>
                      <w:color w:val="auto"/>
                      <w:sz w:val="22"/>
                      <w:szCs w:val="22"/>
                    </w:rPr>
                  </w:pPr>
                  <w:r w:rsidRPr="00A03CC8">
                    <w:rPr>
                      <w:color w:val="auto"/>
                      <w:sz w:val="22"/>
                      <w:szCs w:val="22"/>
                    </w:rPr>
                    <w:t>Latvijas Dabas muzejs**</w:t>
                  </w:r>
                </w:p>
              </w:tc>
              <w:tc>
                <w:tcPr>
                  <w:tcW w:w="620" w:type="dxa"/>
                </w:tcPr>
                <w:p w:rsidRPr="00A03CC8" w:rsidR="00F363A9" w:rsidP="009D6BE1" w:rsidRDefault="00F363A9">
                  <w:pPr>
                    <w:pStyle w:val="Default"/>
                    <w:jc w:val="center"/>
                    <w:rPr>
                      <w:color w:val="auto"/>
                      <w:sz w:val="22"/>
                      <w:szCs w:val="22"/>
                    </w:rPr>
                  </w:pPr>
                  <w:r w:rsidRPr="00A03CC8">
                    <w:rPr>
                      <w:color w:val="auto"/>
                      <w:sz w:val="22"/>
                      <w:szCs w:val="22"/>
                    </w:rPr>
                    <w:t>25%</w:t>
                  </w:r>
                </w:p>
              </w:tc>
              <w:tc>
                <w:tcPr>
                  <w:tcW w:w="546" w:type="dxa"/>
                </w:tcPr>
                <w:p w:rsidRPr="00A03CC8" w:rsidR="00F363A9" w:rsidP="00713285" w:rsidRDefault="00F363A9">
                  <w:pPr>
                    <w:pStyle w:val="Default"/>
                    <w:jc w:val="center"/>
                    <w:rPr>
                      <w:color w:val="auto"/>
                      <w:sz w:val="22"/>
                      <w:szCs w:val="22"/>
                    </w:rPr>
                  </w:pPr>
                  <w:r w:rsidRPr="00A03CC8">
                    <w:rPr>
                      <w:color w:val="auto"/>
                      <w:sz w:val="22"/>
                      <w:szCs w:val="22"/>
                    </w:rPr>
                    <w:t>8</w:t>
                  </w:r>
                  <w:r w:rsidR="00713285">
                    <w:rPr>
                      <w:color w:val="auto"/>
                      <w:sz w:val="22"/>
                      <w:szCs w:val="22"/>
                    </w:rPr>
                    <w:t>25</w:t>
                  </w:r>
                  <w:r w:rsidRPr="00A03CC8">
                    <w:rPr>
                      <w:color w:val="auto"/>
                      <w:sz w:val="22"/>
                      <w:szCs w:val="22"/>
                    </w:rPr>
                    <w:t xml:space="preserve"> </w:t>
                  </w:r>
                  <w:r w:rsidR="00435159">
                    <w:rPr>
                      <w:color w:val="auto"/>
                      <w:sz w:val="22"/>
                      <w:szCs w:val="22"/>
                    </w:rPr>
                    <w:t>056</w:t>
                  </w:r>
                </w:p>
              </w:tc>
              <w:tc>
                <w:tcPr>
                  <w:tcW w:w="876" w:type="dxa"/>
                </w:tcPr>
                <w:p w:rsidRPr="00A03CC8" w:rsidR="00F363A9" w:rsidP="009D6BE1" w:rsidRDefault="00F363A9">
                  <w:pPr>
                    <w:pStyle w:val="Default"/>
                    <w:jc w:val="center"/>
                    <w:rPr>
                      <w:color w:val="auto"/>
                      <w:sz w:val="22"/>
                      <w:szCs w:val="22"/>
                    </w:rPr>
                  </w:pPr>
                  <w:r w:rsidRPr="00A03CC8">
                    <w:rPr>
                      <w:color w:val="auto"/>
                      <w:sz w:val="22"/>
                      <w:szCs w:val="22"/>
                    </w:rPr>
                    <w:t>615 485</w:t>
                  </w:r>
                </w:p>
              </w:tc>
              <w:tc>
                <w:tcPr>
                  <w:tcW w:w="546" w:type="dxa"/>
                </w:tcPr>
                <w:p w:rsidRPr="00A03CC8" w:rsidR="00F363A9" w:rsidP="009D6BE1" w:rsidRDefault="00F363A9">
                  <w:pPr>
                    <w:pStyle w:val="Default"/>
                    <w:rPr>
                      <w:color w:val="auto"/>
                      <w:sz w:val="22"/>
                      <w:szCs w:val="22"/>
                    </w:rPr>
                  </w:pPr>
                  <w:r w:rsidRPr="00A03CC8">
                    <w:rPr>
                      <w:color w:val="auto"/>
                      <w:sz w:val="22"/>
                      <w:szCs w:val="22"/>
                    </w:rPr>
                    <w:t>209 571</w:t>
                  </w:r>
                </w:p>
              </w:tc>
            </w:tr>
          </w:tbl>
          <w:p w:rsidRPr="00A03CC8" w:rsidR="00F363A9" w:rsidP="009D6BE1" w:rsidRDefault="00F363A9">
            <w:pPr>
              <w:pStyle w:val="naisc"/>
              <w:spacing w:before="0" w:after="0"/>
              <w:ind w:firstLine="12"/>
              <w:jc w:val="both"/>
            </w:pPr>
            <w:r w:rsidRPr="00A03CC8">
              <w:rPr>
                <w:sz w:val="22"/>
                <w:szCs w:val="22"/>
              </w:rPr>
              <w:sym w:font="Symbol" w:char="F05B"/>
            </w:r>
            <w:r w:rsidRPr="00A03CC8">
              <w:rPr>
                <w:sz w:val="22"/>
                <w:szCs w:val="22"/>
              </w:rPr>
              <w:t>..]</w:t>
            </w:r>
          </w:p>
          <w:p w:rsidRPr="00A03CC8" w:rsidR="00F363A9" w:rsidP="009D6BE1" w:rsidRDefault="00F363A9">
            <w:pPr>
              <w:pStyle w:val="naisc"/>
              <w:spacing w:before="0" w:after="0"/>
              <w:ind w:firstLine="12"/>
              <w:jc w:val="both"/>
            </w:pPr>
            <w:r w:rsidRPr="00A03CC8">
              <w:rPr>
                <w:sz w:val="22"/>
                <w:szCs w:val="22"/>
              </w:rPr>
              <w:t>***</w:t>
            </w:r>
          </w:p>
          <w:p w:rsidRPr="009D6BE1" w:rsidR="00445535" w:rsidP="009D6BE1" w:rsidRDefault="00F363A9">
            <w:pPr>
              <w:pStyle w:val="naisc"/>
              <w:spacing w:before="0" w:after="0"/>
              <w:ind w:firstLine="12"/>
              <w:jc w:val="both"/>
            </w:pPr>
            <w:r w:rsidRPr="00A03CC8">
              <w:rPr>
                <w:sz w:val="22"/>
                <w:szCs w:val="22"/>
              </w:rPr>
              <w:t>norādītais dotācijas apmērs ietver arī valsts pamatbudžeta savstarpējos transfertus.</w:t>
            </w:r>
            <w:r w:rsidRPr="00A03CC8" w:rsidR="009D6BE1">
              <w:rPr>
                <w:sz w:val="22"/>
                <w:szCs w:val="22"/>
              </w:rPr>
              <w:t xml:space="preserve"> </w:t>
            </w:r>
            <w:r w:rsidRPr="00A03CC8">
              <w:rPr>
                <w:sz w:val="22"/>
                <w:szCs w:val="22"/>
              </w:rPr>
              <w:sym w:font="Symbol" w:char="F05B"/>
            </w:r>
            <w:r w:rsidRPr="00A03CC8">
              <w:rPr>
                <w:sz w:val="22"/>
                <w:szCs w:val="22"/>
              </w:rPr>
              <w:t>..</w:t>
            </w:r>
            <w:r w:rsidRPr="00A03CC8">
              <w:rPr>
                <w:sz w:val="22"/>
                <w:szCs w:val="22"/>
              </w:rPr>
              <w:sym w:font="Symbol" w:char="F05D"/>
            </w:r>
            <w:r w:rsidRPr="00A03CC8">
              <w:rPr>
                <w:sz w:val="22"/>
                <w:szCs w:val="22"/>
              </w:rPr>
              <w:t>”</w:t>
            </w:r>
          </w:p>
        </w:tc>
      </w:tr>
      <w:tr w:rsidRPr="00C83E04" w:rsidR="002F21A8" w:rsidTr="000501C0">
        <w:tc>
          <w:tcPr>
            <w:tcW w:w="173" w:type="pct"/>
            <w:tcBorders>
              <w:top w:val="single" w:color="000000" w:sz="6" w:space="0"/>
              <w:left w:val="single" w:color="000000" w:sz="6" w:space="0"/>
              <w:bottom w:val="single" w:color="000000" w:sz="6" w:space="0"/>
              <w:right w:val="single" w:color="000000" w:sz="6" w:space="0"/>
            </w:tcBorders>
          </w:tcPr>
          <w:p w:rsidRPr="00220CE3" w:rsidR="002F21A8" w:rsidP="001F152A" w:rsidRDefault="007F6F81">
            <w:pPr>
              <w:pStyle w:val="naisc"/>
              <w:spacing w:before="0" w:after="0"/>
              <w:rPr>
                <w:lang w:eastAsia="en-US"/>
              </w:rPr>
            </w:pPr>
            <w:r>
              <w:rPr>
                <w:sz w:val="22"/>
                <w:szCs w:val="22"/>
                <w:lang w:eastAsia="en-US"/>
              </w:rPr>
              <w:lastRenderedPageBreak/>
              <w:t>22</w:t>
            </w:r>
            <w:r w:rsidRPr="00220CE3" w:rsidR="002F21A8">
              <w:rPr>
                <w:sz w:val="22"/>
                <w:szCs w:val="22"/>
                <w:lang w:eastAsia="en-US"/>
              </w:rPr>
              <w:t>.</w:t>
            </w:r>
          </w:p>
        </w:tc>
        <w:tc>
          <w:tcPr>
            <w:tcW w:w="1311" w:type="pct"/>
            <w:tcBorders>
              <w:top w:val="single" w:color="000000" w:sz="6" w:space="0"/>
              <w:left w:val="single" w:color="000000" w:sz="6" w:space="0"/>
              <w:bottom w:val="single" w:color="000000" w:sz="6" w:space="0"/>
              <w:right w:val="single" w:color="000000" w:sz="6" w:space="0"/>
            </w:tcBorders>
          </w:tcPr>
          <w:p w:rsidRPr="00220CE3" w:rsidR="002F21A8" w:rsidP="00EE16F9" w:rsidRDefault="002F21A8">
            <w:pPr>
              <w:pStyle w:val="naisc"/>
              <w:spacing w:before="0" w:after="0"/>
              <w:ind w:firstLine="12"/>
              <w:jc w:val="both"/>
            </w:pPr>
            <w:r w:rsidRPr="00220CE3">
              <w:rPr>
                <w:sz w:val="22"/>
                <w:szCs w:val="22"/>
              </w:rPr>
              <w:t>Likumprojekta sākotnējās ietekmes novērtējuma ziņojuma (anotācijas) I sadaļas 2.punkts:</w:t>
            </w:r>
          </w:p>
          <w:p w:rsidRPr="00220CE3" w:rsidR="002F21A8" w:rsidP="00EE16F9" w:rsidRDefault="002F21A8">
            <w:pPr>
              <w:pStyle w:val="naisc"/>
              <w:spacing w:before="0" w:after="0"/>
              <w:ind w:firstLine="12"/>
              <w:jc w:val="both"/>
            </w:pPr>
          </w:p>
          <w:p w:rsidRPr="00220CE3" w:rsidR="002F21A8" w:rsidP="00EE16F9" w:rsidRDefault="002F21A8">
            <w:pPr>
              <w:pStyle w:val="naisc"/>
              <w:spacing w:before="0" w:after="0"/>
              <w:ind w:firstLine="12"/>
              <w:jc w:val="both"/>
            </w:pPr>
            <w:r w:rsidRPr="00220CE3">
              <w:rPr>
                <w:sz w:val="22"/>
                <w:szCs w:val="22"/>
              </w:rPr>
              <w:t>[..]</w:t>
            </w:r>
          </w:p>
          <w:tbl>
            <w:tblPr>
              <w:tblStyle w:val="Reatabula"/>
              <w:tblW w:w="3330" w:type="dxa"/>
              <w:tblLayout w:type="fixed"/>
              <w:tblLook w:val="04A0"/>
            </w:tblPr>
            <w:tblGrid>
              <w:gridCol w:w="1062"/>
              <w:gridCol w:w="283"/>
              <w:gridCol w:w="425"/>
              <w:gridCol w:w="851"/>
              <w:gridCol w:w="709"/>
            </w:tblGrid>
            <w:tr w:rsidRPr="00220CE3" w:rsidR="002F21A8" w:rsidTr="00C35450">
              <w:tc>
                <w:tcPr>
                  <w:tcW w:w="1062" w:type="dxa"/>
                </w:tcPr>
                <w:p w:rsidRPr="00C35450" w:rsidR="002F21A8" w:rsidP="00EE16F9" w:rsidRDefault="002F21A8">
                  <w:pPr>
                    <w:pStyle w:val="naisc"/>
                    <w:spacing w:before="0" w:after="0"/>
                    <w:jc w:val="both"/>
                  </w:pPr>
                  <w:r w:rsidRPr="00C35450">
                    <w:t>Latvijas Ugunsdzēsības muzejs</w:t>
                  </w:r>
                </w:p>
              </w:tc>
              <w:tc>
                <w:tcPr>
                  <w:tcW w:w="283" w:type="dxa"/>
                </w:tcPr>
                <w:p w:rsidRPr="00C35450" w:rsidR="002F21A8" w:rsidP="00EE16F9" w:rsidRDefault="002F21A8">
                  <w:pPr>
                    <w:pStyle w:val="naisc"/>
                    <w:spacing w:before="0" w:after="0"/>
                    <w:jc w:val="both"/>
                  </w:pPr>
                  <w:r w:rsidRPr="00C35450">
                    <w:t>2%</w:t>
                  </w:r>
                </w:p>
              </w:tc>
              <w:tc>
                <w:tcPr>
                  <w:tcW w:w="425" w:type="dxa"/>
                </w:tcPr>
                <w:p w:rsidRPr="00C35450" w:rsidR="002F21A8" w:rsidP="00EE16F9" w:rsidRDefault="002F21A8">
                  <w:pPr>
                    <w:pStyle w:val="naisc"/>
                    <w:spacing w:before="0" w:after="0"/>
                    <w:jc w:val="both"/>
                  </w:pPr>
                  <w:r w:rsidRPr="00C35450">
                    <w:t>149390</w:t>
                  </w:r>
                </w:p>
              </w:tc>
              <w:tc>
                <w:tcPr>
                  <w:tcW w:w="851" w:type="dxa"/>
                </w:tcPr>
                <w:p w:rsidRPr="00220CE3" w:rsidR="002F21A8" w:rsidP="00EE16F9" w:rsidRDefault="002F21A8">
                  <w:pPr>
                    <w:pStyle w:val="naisc"/>
                    <w:spacing w:before="0" w:after="0"/>
                    <w:jc w:val="both"/>
                  </w:pPr>
                  <w:r w:rsidRPr="00220CE3">
                    <w:t>146809</w:t>
                  </w:r>
                </w:p>
              </w:tc>
              <w:tc>
                <w:tcPr>
                  <w:tcW w:w="709" w:type="dxa"/>
                </w:tcPr>
                <w:p w:rsidRPr="00220CE3" w:rsidR="002F21A8" w:rsidP="00EE16F9" w:rsidRDefault="002F21A8">
                  <w:pPr>
                    <w:pStyle w:val="naisc"/>
                    <w:spacing w:before="0" w:after="0"/>
                    <w:jc w:val="both"/>
                  </w:pPr>
                  <w:r w:rsidRPr="00220CE3">
                    <w:t>2 581</w:t>
                  </w:r>
                </w:p>
              </w:tc>
            </w:tr>
          </w:tbl>
          <w:p w:rsidRPr="00220CE3" w:rsidR="002F21A8" w:rsidP="00C83E04" w:rsidRDefault="002F21A8">
            <w:pPr>
              <w:pStyle w:val="naisc"/>
              <w:spacing w:before="0" w:after="0"/>
              <w:ind w:firstLine="12"/>
              <w:jc w:val="both"/>
            </w:pPr>
            <w:r w:rsidRPr="00220CE3">
              <w:rPr>
                <w:sz w:val="22"/>
                <w:szCs w:val="22"/>
              </w:rPr>
              <w:t>[..]</w:t>
            </w:r>
          </w:p>
        </w:tc>
        <w:tc>
          <w:tcPr>
            <w:tcW w:w="1133" w:type="pct"/>
            <w:tcBorders>
              <w:top w:val="single" w:color="000000" w:sz="6" w:space="0"/>
              <w:left w:val="single" w:color="000000" w:sz="6" w:space="0"/>
              <w:bottom w:val="single" w:color="000000" w:sz="6" w:space="0"/>
              <w:right w:val="single" w:color="000000" w:sz="6" w:space="0"/>
            </w:tcBorders>
          </w:tcPr>
          <w:p w:rsidRPr="00C83E04" w:rsidR="002F21A8" w:rsidP="00EE16F9" w:rsidRDefault="002F21A8">
            <w:pPr>
              <w:pStyle w:val="naisc"/>
              <w:spacing w:before="0" w:after="0"/>
              <w:ind w:right="31"/>
              <w:jc w:val="both"/>
              <w:rPr>
                <w:b/>
              </w:rPr>
            </w:pPr>
            <w:r w:rsidRPr="00220CE3">
              <w:rPr>
                <w:b/>
                <w:sz w:val="22"/>
                <w:szCs w:val="22"/>
              </w:rPr>
              <w:t>Iekšlietu ministrija:</w:t>
            </w:r>
          </w:p>
          <w:p w:rsidRPr="00C83E04" w:rsidR="002F21A8" w:rsidP="00EE16F9" w:rsidRDefault="002F21A8">
            <w:pPr>
              <w:pStyle w:val="naisc"/>
              <w:spacing w:before="0" w:after="0"/>
              <w:ind w:right="31"/>
              <w:jc w:val="both"/>
              <w:rPr>
                <w:b/>
              </w:rPr>
            </w:pPr>
            <w:r w:rsidRPr="00C83E04">
              <w:rPr>
                <w:sz w:val="22"/>
                <w:szCs w:val="22"/>
              </w:rPr>
              <w:t xml:space="preserve">Precizēt projekta anotācijas I sadaļas 2.punktā (5.lappusē) norādītajā tabulā ietverto informāciju attiecībā uz Ugunsdzēsības muzeju, norādot, ka dotācijas un attiecīgo izdevumu apjoms muzejam netiek atsevišķi uzskaitīts. Izdevumi, ievērojot Iekšlietu ministrijā veikto atbalsta funkciju centralizāciju, tiek segti no dažādām budžeta programmām un apakšprogrammām. Piemēram, telpu uzturēšanas, apsaimniekošanas un remontdarbu izdevumus, kā arī komunālos maksājums sedz Nodrošinājuma valsts aģentūra, ar IKT tehnoloģijām saistītos izdevumus sedz Iekšlietu ministrijas Informācijas centrs. </w:t>
            </w:r>
            <w:r w:rsidRPr="00C83E04">
              <w:rPr>
                <w:sz w:val="22"/>
                <w:szCs w:val="22"/>
              </w:rPr>
              <w:lastRenderedPageBreak/>
              <w:t xml:space="preserve">Pie tam, muzejs atrodas vienā ēkā ar depo un citām Dienesta struktūrvienībām. Pašu ieņēmumi </w:t>
            </w:r>
            <w:r w:rsidRPr="00C83E04">
              <w:rPr>
                <w:i/>
                <w:sz w:val="22"/>
                <w:szCs w:val="22"/>
              </w:rPr>
              <w:t>euro</w:t>
            </w:r>
            <w:r w:rsidRPr="00C83E04">
              <w:rPr>
                <w:sz w:val="22"/>
                <w:szCs w:val="22"/>
              </w:rPr>
              <w:t xml:space="preserve"> – 2 580.</w:t>
            </w:r>
          </w:p>
        </w:tc>
        <w:tc>
          <w:tcPr>
            <w:tcW w:w="1061" w:type="pct"/>
            <w:tcBorders>
              <w:top w:val="single" w:color="000000" w:sz="6" w:space="0"/>
              <w:left w:val="single" w:color="000000" w:sz="6" w:space="0"/>
              <w:bottom w:val="single" w:color="000000" w:sz="6" w:space="0"/>
              <w:right w:val="single" w:color="000000" w:sz="6" w:space="0"/>
            </w:tcBorders>
          </w:tcPr>
          <w:p w:rsidR="002F21A8" w:rsidP="00220CE3" w:rsidRDefault="002F21A8">
            <w:pPr>
              <w:pStyle w:val="naisc"/>
              <w:spacing w:before="0" w:after="0"/>
              <w:rPr>
                <w:b/>
                <w:lang w:eastAsia="en-US"/>
              </w:rPr>
            </w:pPr>
            <w:r w:rsidRPr="00C83E04">
              <w:rPr>
                <w:b/>
                <w:sz w:val="22"/>
                <w:szCs w:val="22"/>
                <w:lang w:eastAsia="en-US"/>
              </w:rPr>
              <w:lastRenderedPageBreak/>
              <w:t>Ņemts vērā</w:t>
            </w:r>
          </w:p>
          <w:p w:rsidRPr="00C83E04" w:rsidR="00C35450" w:rsidP="000D7FF7" w:rsidRDefault="00C35450">
            <w:pPr>
              <w:pStyle w:val="naisc"/>
              <w:spacing w:before="0" w:after="0"/>
              <w:jc w:val="both"/>
              <w:rPr>
                <w:b/>
              </w:rPr>
            </w:pPr>
            <w:r w:rsidRPr="00212B47">
              <w:rPr>
                <w:sz w:val="22"/>
                <w:szCs w:val="22"/>
              </w:rPr>
              <w:t>Precizēts likumprojekta sākotnējās ietekmes novērtējuma ziņojuma (anotācijas) I sadaļas 2.punkts, a</w:t>
            </w:r>
            <w:r w:rsidR="000D7FF7">
              <w:rPr>
                <w:sz w:val="22"/>
                <w:szCs w:val="22"/>
              </w:rPr>
              <w:t xml:space="preserve">ttiecībā uz </w:t>
            </w:r>
            <w:r w:rsidRPr="00212B47">
              <w:rPr>
                <w:sz w:val="22"/>
                <w:szCs w:val="22"/>
              </w:rPr>
              <w:t xml:space="preserve">informāciju par </w:t>
            </w:r>
            <w:r w:rsidR="000D7FF7">
              <w:rPr>
                <w:sz w:val="22"/>
                <w:szCs w:val="22"/>
              </w:rPr>
              <w:t>Latvijas Ugunsdzēsības muzeja</w:t>
            </w:r>
            <w:r w:rsidRPr="00212B47">
              <w:rPr>
                <w:sz w:val="22"/>
                <w:szCs w:val="22"/>
              </w:rPr>
              <w:t xml:space="preserve"> finansējumu</w:t>
            </w:r>
            <w:r w:rsidR="000D7FF7">
              <w:rPr>
                <w:sz w:val="22"/>
                <w:szCs w:val="22"/>
              </w:rPr>
              <w:t>.</w:t>
            </w:r>
          </w:p>
        </w:tc>
        <w:tc>
          <w:tcPr>
            <w:tcW w:w="1322" w:type="pct"/>
            <w:tcBorders>
              <w:top w:val="single" w:color="auto" w:sz="4" w:space="0"/>
              <w:left w:val="single" w:color="auto" w:sz="4" w:space="0"/>
              <w:bottom w:val="single" w:color="auto" w:sz="4" w:space="0"/>
              <w:right w:val="single" w:color="auto" w:sz="4" w:space="0"/>
            </w:tcBorders>
          </w:tcPr>
          <w:p w:rsidRPr="00C83E04" w:rsidR="002F21A8" w:rsidP="00EE16F9" w:rsidRDefault="00220CE3">
            <w:pPr>
              <w:pStyle w:val="naisc"/>
              <w:spacing w:before="0" w:after="0"/>
              <w:jc w:val="both"/>
            </w:pPr>
            <w:r w:rsidRPr="00C83E04">
              <w:rPr>
                <w:sz w:val="22"/>
                <w:szCs w:val="22"/>
              </w:rPr>
              <w:t xml:space="preserve">Precizēts </w:t>
            </w:r>
            <w:r>
              <w:rPr>
                <w:sz w:val="22"/>
                <w:szCs w:val="22"/>
              </w:rPr>
              <w:t>l</w:t>
            </w:r>
            <w:r w:rsidRPr="00C83E04">
              <w:rPr>
                <w:sz w:val="22"/>
                <w:szCs w:val="22"/>
              </w:rPr>
              <w:t xml:space="preserve">ikumprojekta sākotnējās ietekmes novērtējuma ziņojuma (anotācijas) I sadaļas 2.punkts, no tā </w:t>
            </w:r>
            <w:r>
              <w:rPr>
                <w:sz w:val="22"/>
                <w:szCs w:val="22"/>
              </w:rPr>
              <w:t>svītrojot</w:t>
            </w:r>
            <w:r w:rsidRPr="00C83E04">
              <w:rPr>
                <w:sz w:val="22"/>
                <w:szCs w:val="22"/>
              </w:rPr>
              <w:t xml:space="preserve"> informāciju par muzeju, kuri ir iestāžu struktūrvienības</w:t>
            </w:r>
            <w:r>
              <w:rPr>
                <w:sz w:val="22"/>
                <w:szCs w:val="22"/>
              </w:rPr>
              <w:t>,</w:t>
            </w:r>
            <w:r w:rsidRPr="00C83E04">
              <w:rPr>
                <w:sz w:val="22"/>
                <w:szCs w:val="22"/>
              </w:rPr>
              <w:t xml:space="preserve"> valsts budžeta dotācijas un pašu ieņēmumu īpatsvaru.</w:t>
            </w:r>
          </w:p>
        </w:tc>
      </w:tr>
      <w:tr w:rsidRPr="006311AD" w:rsidR="000D25A5" w:rsidTr="000501C0">
        <w:tc>
          <w:tcPr>
            <w:tcW w:w="173" w:type="pct"/>
            <w:tcBorders>
              <w:top w:val="single" w:color="000000" w:sz="6" w:space="0"/>
              <w:left w:val="single" w:color="000000" w:sz="6" w:space="0"/>
              <w:bottom w:val="single" w:color="000000" w:sz="6" w:space="0"/>
              <w:right w:val="single" w:color="000000" w:sz="6" w:space="0"/>
            </w:tcBorders>
          </w:tcPr>
          <w:p w:rsidRPr="006311AD" w:rsidR="000D25A5" w:rsidP="007F6F81" w:rsidRDefault="003B66F8">
            <w:pPr>
              <w:pStyle w:val="naisc"/>
              <w:spacing w:before="0" w:after="0"/>
              <w:rPr>
                <w:lang w:eastAsia="en-US"/>
              </w:rPr>
            </w:pPr>
            <w:r w:rsidRPr="006311AD">
              <w:rPr>
                <w:sz w:val="22"/>
                <w:szCs w:val="22"/>
                <w:lang w:eastAsia="en-US"/>
              </w:rPr>
              <w:lastRenderedPageBreak/>
              <w:t>2</w:t>
            </w:r>
            <w:r w:rsidR="007F6F81">
              <w:rPr>
                <w:sz w:val="22"/>
                <w:szCs w:val="22"/>
                <w:lang w:eastAsia="en-US"/>
              </w:rPr>
              <w:t>3</w:t>
            </w:r>
            <w:r w:rsidRPr="006311AD" w:rsidR="000D25A5">
              <w:rPr>
                <w:sz w:val="22"/>
                <w:szCs w:val="22"/>
                <w:lang w:eastAsia="en-US"/>
              </w:rPr>
              <w:t>.</w:t>
            </w:r>
          </w:p>
        </w:tc>
        <w:tc>
          <w:tcPr>
            <w:tcW w:w="1311" w:type="pct"/>
            <w:tcBorders>
              <w:top w:val="single" w:color="000000" w:sz="6" w:space="0"/>
              <w:left w:val="single" w:color="000000" w:sz="6" w:space="0"/>
              <w:bottom w:val="single" w:color="000000" w:sz="6" w:space="0"/>
              <w:right w:val="single" w:color="000000" w:sz="6" w:space="0"/>
            </w:tcBorders>
          </w:tcPr>
          <w:p w:rsidRPr="006311AD" w:rsidR="000D25A5" w:rsidP="00B55A91" w:rsidRDefault="0051383C">
            <w:pPr>
              <w:pStyle w:val="naisc"/>
              <w:spacing w:before="0" w:after="0"/>
              <w:ind w:firstLine="12"/>
              <w:jc w:val="both"/>
              <w:rPr>
                <w:highlight w:val="lightGray"/>
              </w:rPr>
            </w:pPr>
            <w:r w:rsidRPr="006311AD">
              <w:rPr>
                <w:sz w:val="22"/>
                <w:szCs w:val="22"/>
              </w:rPr>
              <w:t>Likumprojekta sākotnējās ietekmes novērtējuma ziņojuma (anotācijas) I sadaļas 2.punkts.</w:t>
            </w:r>
          </w:p>
        </w:tc>
        <w:tc>
          <w:tcPr>
            <w:tcW w:w="1133" w:type="pct"/>
            <w:tcBorders>
              <w:top w:val="single" w:color="000000" w:sz="6" w:space="0"/>
              <w:left w:val="single" w:color="000000" w:sz="6" w:space="0"/>
              <w:bottom w:val="single" w:color="000000" w:sz="6" w:space="0"/>
              <w:right w:val="single" w:color="000000" w:sz="6" w:space="0"/>
            </w:tcBorders>
          </w:tcPr>
          <w:p w:rsidRPr="006311AD" w:rsidR="000D25A5" w:rsidP="00EE16F9" w:rsidRDefault="000D25A5">
            <w:pPr>
              <w:jc w:val="both"/>
              <w:rPr>
                <w:b/>
              </w:rPr>
            </w:pPr>
            <w:r w:rsidRPr="006311AD">
              <w:rPr>
                <w:b/>
                <w:sz w:val="22"/>
                <w:szCs w:val="22"/>
              </w:rPr>
              <w:t>Finanšu ministrija:</w:t>
            </w:r>
          </w:p>
          <w:p w:rsidRPr="006311AD" w:rsidR="000D25A5" w:rsidP="0019061A" w:rsidRDefault="000D25A5">
            <w:pPr>
              <w:jc w:val="both"/>
            </w:pPr>
            <w:r w:rsidRPr="006311AD">
              <w:rPr>
                <w:sz w:val="22"/>
                <w:szCs w:val="22"/>
              </w:rPr>
              <w:t>Saskaņā ar likumprojekta 1.panta trešo daļu paredzēts, ka valsts muzejs ir Ministru kabineta izveidota atvasināta publiska persona, iestāde vai šīs iestādes struktūrvienība, kuras valdījumā nodots muzeja krājums un kura īsteno šajā likumā noteiktās funkcijas.</w:t>
            </w:r>
          </w:p>
          <w:p w:rsidRPr="006311AD" w:rsidR="000D25A5" w:rsidP="000D25A5" w:rsidRDefault="000D25A5">
            <w:pPr>
              <w:pStyle w:val="Sarakstarindkopa"/>
              <w:ind w:left="0"/>
              <w:jc w:val="both"/>
              <w:rPr>
                <w:rFonts w:ascii="Times New Roman" w:hAnsi="Times New Roman"/>
              </w:rPr>
            </w:pPr>
            <w:r w:rsidRPr="006311AD">
              <w:rPr>
                <w:rFonts w:ascii="Times New Roman" w:hAnsi="Times New Roman"/>
              </w:rPr>
              <w:t xml:space="preserve">Vēršam uzmanību, ka valsts muzeji gan kā valsts tiešās pārvaldes iestādes, gan kā atvasināta publiska persona būs piederīgi pie vispārējās valdības sektora, un tas nozīmē, ka šīs institucionālās vienības ar savu saimnieciskās darbības rezultātu (veiktajiem kapitālieguldījumiem, nekustamā īpašuma atsavināšanu, u.c. saimnieciskajām un finanšu darbībām) Eiropas kontu sistēmas metodoloģijas izpratnē ietekmē vispārējās valdības budžeta bilanci (neto aizdevumus/neto aizņēmumus). </w:t>
            </w:r>
          </w:p>
          <w:p w:rsidRPr="006311AD" w:rsidR="000D25A5" w:rsidP="00EE16F9" w:rsidRDefault="000D25A5">
            <w:pPr>
              <w:pStyle w:val="naisc"/>
              <w:spacing w:before="0" w:after="0"/>
              <w:ind w:right="31"/>
              <w:jc w:val="both"/>
            </w:pPr>
            <w:r w:rsidRPr="006311AD">
              <w:rPr>
                <w:sz w:val="22"/>
                <w:szCs w:val="22"/>
              </w:rPr>
              <w:t xml:space="preserve">Ņemot vērā minēto, kā arī atvasinātās publiskās personas priekšrocības, valsts muzeju juridiskā statusa maiņa no valsts tiešās pārvaldes iestādes uz atvasinātu publisko personu </w:t>
            </w:r>
            <w:r w:rsidRPr="006311AD">
              <w:rPr>
                <w:sz w:val="22"/>
                <w:szCs w:val="22"/>
              </w:rPr>
              <w:lastRenderedPageBreak/>
              <w:t>provizoriski apgrūtina fiskālās politikas plānošanu un rada riskus par fiskālo nosacījumu izpildi. Turklāt, ņemot vērā, ka likumprojekts muzeja statusa maiņu paredz nevis kā obligātu prasību, bet gan kā alternatīvu iespēju, var rasties risks, ka tiks apgrūtināta izdevumu analītika un salīdzināmība, jo daļa muzeju savus izdevumus uzrādīs, izmantojot izdevumu klasifikācijas kodus atbilstoši Ministru kabineta 2005.gada 27.decembra noteikumiem Nr.1031 “Noteikumi par budžetu izdevumu klasifikāciju atbilstoši ekonomiskajām kategorijām”, savukārt daļa tos varēs nepiemērot. Lūdzam papildināt anotāciju ar minēto informāciju un skaidrot šo situāciju anotācijā.</w:t>
            </w:r>
          </w:p>
        </w:tc>
        <w:tc>
          <w:tcPr>
            <w:tcW w:w="1061" w:type="pct"/>
            <w:tcBorders>
              <w:top w:val="single" w:color="000000" w:sz="6" w:space="0"/>
              <w:left w:val="single" w:color="000000" w:sz="6" w:space="0"/>
              <w:bottom w:val="single" w:color="000000" w:sz="6" w:space="0"/>
              <w:right w:val="single" w:color="000000" w:sz="6" w:space="0"/>
            </w:tcBorders>
          </w:tcPr>
          <w:p w:rsidRPr="006311AD" w:rsidR="000D25A5" w:rsidP="008B2C27" w:rsidRDefault="000D25A5">
            <w:pPr>
              <w:pStyle w:val="naisc"/>
              <w:spacing w:before="0" w:after="0"/>
              <w:rPr>
                <w:b/>
              </w:rPr>
            </w:pPr>
            <w:r w:rsidRPr="006311AD">
              <w:rPr>
                <w:b/>
                <w:sz w:val="22"/>
                <w:szCs w:val="22"/>
              </w:rPr>
              <w:lastRenderedPageBreak/>
              <w:t>Ņemts vērā</w:t>
            </w:r>
          </w:p>
          <w:p w:rsidRPr="006311AD" w:rsidR="000D7FF7" w:rsidP="000D7FF7" w:rsidRDefault="000D7FF7">
            <w:pPr>
              <w:pStyle w:val="naisc"/>
              <w:spacing w:before="0" w:after="0"/>
              <w:jc w:val="both"/>
            </w:pPr>
            <w:r w:rsidRPr="006311AD">
              <w:rPr>
                <w:sz w:val="22"/>
                <w:szCs w:val="22"/>
              </w:rPr>
              <w:t xml:space="preserve">Precizēts likumprojekta sākotnējās ietekmes novērtējuma ziņojuma (anotācijas) I sadaļas 2.punkts, attiecībā uz informāciju par </w:t>
            </w:r>
            <w:r w:rsidRPr="006311AD" w:rsidR="00843794">
              <w:rPr>
                <w:sz w:val="22"/>
                <w:szCs w:val="22"/>
              </w:rPr>
              <w:t>fiskālās politikas plānošanu</w:t>
            </w:r>
            <w:r w:rsidRPr="006311AD">
              <w:rPr>
                <w:sz w:val="22"/>
                <w:szCs w:val="22"/>
              </w:rPr>
              <w:t>.</w:t>
            </w:r>
          </w:p>
        </w:tc>
        <w:tc>
          <w:tcPr>
            <w:tcW w:w="1322" w:type="pct"/>
            <w:tcBorders>
              <w:top w:val="single" w:color="auto" w:sz="4" w:space="0"/>
              <w:left w:val="single" w:color="auto" w:sz="4" w:space="0"/>
              <w:bottom w:val="single" w:color="auto" w:sz="4" w:space="0"/>
              <w:right w:val="single" w:color="auto" w:sz="4" w:space="0"/>
            </w:tcBorders>
          </w:tcPr>
          <w:p w:rsidR="000D25A5" w:rsidP="00EE16F9" w:rsidRDefault="000D25A5">
            <w:pPr>
              <w:jc w:val="both"/>
            </w:pPr>
            <w:r w:rsidRPr="006311AD">
              <w:rPr>
                <w:sz w:val="22"/>
                <w:szCs w:val="22"/>
              </w:rPr>
              <w:t>Papildināts likumprojekta sākotnējās ietekmes novērtējuma ziņojuma (anotācijas) I sadaļas 2.punkts šādā redakcijā:</w:t>
            </w:r>
          </w:p>
          <w:p w:rsidR="00E942E7" w:rsidP="00EE16F9" w:rsidRDefault="00E942E7">
            <w:pPr>
              <w:jc w:val="both"/>
            </w:pPr>
          </w:p>
          <w:p w:rsidRPr="006311AD" w:rsidR="000D25A5" w:rsidP="00AE62E8" w:rsidRDefault="00F52A87">
            <w:pPr>
              <w:pStyle w:val="naisc"/>
              <w:spacing w:before="0" w:after="0"/>
              <w:jc w:val="both"/>
            </w:pPr>
            <w:r w:rsidRPr="006311AD">
              <w:rPr>
                <w:sz w:val="22"/>
                <w:szCs w:val="22"/>
              </w:rPr>
              <w:t>„[..]</w:t>
            </w:r>
            <w:r w:rsidR="00AE62E8">
              <w:rPr>
                <w:sz w:val="22"/>
                <w:szCs w:val="22"/>
              </w:rPr>
              <w:t xml:space="preserve"> </w:t>
            </w:r>
            <w:r w:rsidRPr="00AE62E8" w:rsidR="00AE62E8">
              <w:rPr>
                <w:sz w:val="22"/>
                <w:szCs w:val="22"/>
              </w:rPr>
              <w:t xml:space="preserve">Gadījumos, kad valsts muzejs tiek reorganizēts par valsts muzeju – atvasinātu publisku personu, valsts muzeju juridiskā statusa maiņa no valsts tiešās pārvaldes iestādes uz atvasinātu publisko personu, provizoriski var tikt apgrūtināta fiskālās politikas plānošana un rasties fiskālo nosacījumu izpildes riski. Ņemot vērā, ka muzeja reorganizācija iespējama pie nosacījuma, ka muzeja pašu ieņēmumi ilgākā laika periodā ir būtiski lielāki par valsts dotāciju, risku iespējamība ir minimāla. Pēc statusa maiņas valsts muzejam tāpat kā citiem valsts muzejiem (iestādēm) tiks veikta ieņēmumu un izdevumu analītika un vērtēta rezultātu salīdzināšana. Bez tam atbilstoši Likuma par budžetu un finanšu vadību 41.panta septītajai daļai, lai nodrošinātu konsolidētā kopbudžeta kopsavilkuma sagatavošanu, ministrijas un citas centrālās valsts iestādes ne vēlāk kā triju mēnešu laikā pēc gadskārtējā valsts budžeta likuma izsludināšanas iesniedz Finanšu ministrijai informāciju par to padotībā </w:t>
            </w:r>
            <w:r w:rsidRPr="00AE62E8" w:rsidR="00AE62E8">
              <w:rPr>
                <w:sz w:val="22"/>
                <w:szCs w:val="22"/>
              </w:rPr>
              <w:lastRenderedPageBreak/>
              <w:t>esošo no valsts budžeta daļēji finansēto atvasināto publisko personu apstiprinātajiem budžetiem.</w:t>
            </w:r>
            <w:r w:rsidR="00AE62E8">
              <w:rPr>
                <w:sz w:val="22"/>
                <w:szCs w:val="22"/>
              </w:rPr>
              <w:t xml:space="preserve"> </w:t>
            </w:r>
            <w:r w:rsidRPr="006311AD">
              <w:rPr>
                <w:sz w:val="22"/>
                <w:szCs w:val="22"/>
              </w:rPr>
              <w:t>[..]”</w:t>
            </w:r>
          </w:p>
        </w:tc>
      </w:tr>
      <w:tr w:rsidRPr="00813E88" w:rsidR="002F21A8" w:rsidTr="000501C0">
        <w:tc>
          <w:tcPr>
            <w:tcW w:w="173" w:type="pct"/>
            <w:tcBorders>
              <w:top w:val="single" w:color="000000" w:sz="6" w:space="0"/>
              <w:left w:val="single" w:color="000000" w:sz="6" w:space="0"/>
              <w:bottom w:val="single" w:color="000000" w:sz="6" w:space="0"/>
              <w:right w:val="single" w:color="000000" w:sz="6" w:space="0"/>
            </w:tcBorders>
          </w:tcPr>
          <w:p w:rsidRPr="0009447A" w:rsidR="002F21A8" w:rsidP="007F6F81" w:rsidRDefault="003B66F8">
            <w:pPr>
              <w:pStyle w:val="naisc"/>
              <w:spacing w:before="0" w:after="0"/>
              <w:rPr>
                <w:lang w:eastAsia="en-US"/>
              </w:rPr>
            </w:pPr>
            <w:r w:rsidRPr="0009447A">
              <w:rPr>
                <w:sz w:val="22"/>
                <w:szCs w:val="22"/>
                <w:lang w:eastAsia="en-US"/>
              </w:rPr>
              <w:lastRenderedPageBreak/>
              <w:t>2</w:t>
            </w:r>
            <w:r w:rsidR="007F6F81">
              <w:rPr>
                <w:sz w:val="22"/>
                <w:szCs w:val="22"/>
                <w:lang w:eastAsia="en-US"/>
              </w:rPr>
              <w:t>4</w:t>
            </w:r>
            <w:r w:rsidRPr="0009447A" w:rsidR="002F21A8">
              <w:rPr>
                <w:sz w:val="22"/>
                <w:szCs w:val="22"/>
                <w:lang w:eastAsia="en-US"/>
              </w:rPr>
              <w:t>.</w:t>
            </w:r>
          </w:p>
        </w:tc>
        <w:tc>
          <w:tcPr>
            <w:tcW w:w="1311" w:type="pct"/>
            <w:tcBorders>
              <w:top w:val="single" w:color="000000" w:sz="6" w:space="0"/>
              <w:left w:val="single" w:color="000000" w:sz="6" w:space="0"/>
              <w:bottom w:val="single" w:color="000000" w:sz="6" w:space="0"/>
              <w:right w:val="single" w:color="000000" w:sz="6" w:space="0"/>
            </w:tcBorders>
          </w:tcPr>
          <w:p w:rsidRPr="00813E88" w:rsidR="002F21A8" w:rsidP="00EE16F9" w:rsidRDefault="002F21A8">
            <w:pPr>
              <w:pStyle w:val="naisc"/>
              <w:spacing w:before="0" w:after="0"/>
              <w:ind w:firstLine="12"/>
              <w:jc w:val="both"/>
            </w:pPr>
            <w:r w:rsidRPr="00813E88">
              <w:rPr>
                <w:sz w:val="22"/>
                <w:szCs w:val="22"/>
              </w:rPr>
              <w:t>Likumprojekta sākotnējās ietekmes novērtējuma ziņojuma (anotācijas) II sadaļas 2.punkts:</w:t>
            </w:r>
          </w:p>
          <w:p w:rsidRPr="00813E88" w:rsidR="002F21A8" w:rsidP="00EE16F9" w:rsidRDefault="002F21A8">
            <w:pPr>
              <w:pStyle w:val="naisc"/>
              <w:spacing w:before="0" w:after="0"/>
              <w:jc w:val="both"/>
            </w:pPr>
          </w:p>
          <w:p w:rsidRPr="00813E88" w:rsidR="002F21A8" w:rsidP="00813E88" w:rsidRDefault="002F21A8">
            <w:pPr>
              <w:pStyle w:val="naisc"/>
              <w:spacing w:before="0" w:after="0"/>
              <w:jc w:val="both"/>
            </w:pPr>
            <w:r w:rsidRPr="00813E88">
              <w:rPr>
                <w:sz w:val="22"/>
                <w:szCs w:val="22"/>
              </w:rPr>
              <w:t>[..] Tāpat atvasinātas publiskas personas gadījumā valsts budžeta dotācija EKK klasifikācijas kodu līmenī ir piemērojama tikai valsts dotācijai (nevis pašu ieņēmumiem), ļaujot brīvāk operēt ar pašu ieņēmumu izlietojumu[..].</w:t>
            </w:r>
          </w:p>
        </w:tc>
        <w:tc>
          <w:tcPr>
            <w:tcW w:w="1133" w:type="pct"/>
            <w:tcBorders>
              <w:top w:val="single" w:color="000000" w:sz="6" w:space="0"/>
              <w:left w:val="single" w:color="000000" w:sz="6" w:space="0"/>
              <w:bottom w:val="single" w:color="000000" w:sz="6" w:space="0"/>
              <w:right w:val="single" w:color="000000" w:sz="6" w:space="0"/>
            </w:tcBorders>
          </w:tcPr>
          <w:p w:rsidRPr="007D43D4" w:rsidR="002F21A8" w:rsidP="00EE16F9" w:rsidRDefault="002F21A8">
            <w:pPr>
              <w:jc w:val="both"/>
              <w:rPr>
                <w:b/>
              </w:rPr>
            </w:pPr>
            <w:r w:rsidRPr="007D43D4">
              <w:rPr>
                <w:b/>
                <w:sz w:val="22"/>
                <w:szCs w:val="22"/>
              </w:rPr>
              <w:t>Finanšu ministrija:</w:t>
            </w:r>
          </w:p>
          <w:p w:rsidRPr="00813E88" w:rsidR="002F21A8" w:rsidP="00481F45" w:rsidRDefault="002F21A8">
            <w:pPr>
              <w:ind w:right="12"/>
              <w:jc w:val="both"/>
              <w:rPr>
                <w:b/>
              </w:rPr>
            </w:pPr>
            <w:r w:rsidRPr="007D43D4">
              <w:rPr>
                <w:sz w:val="22"/>
                <w:szCs w:val="22"/>
              </w:rPr>
              <w:t>Anotācijas I sadaļas 2.punktā “Pašreizējā situācija</w:t>
            </w:r>
            <w:r w:rsidRPr="00813E88">
              <w:rPr>
                <w:sz w:val="22"/>
                <w:szCs w:val="22"/>
              </w:rPr>
              <w:t xml:space="preserve"> un problēmas, kuru risināšanai tiesību akta projekts izstrādāts, tiesiskā </w:t>
            </w:r>
            <w:r w:rsidRPr="00C3578E">
              <w:rPr>
                <w:sz w:val="22"/>
                <w:szCs w:val="22"/>
              </w:rPr>
              <w:t>regulējuma mērķis un būtība” norādīts (19.lpp.), ka “Tāpat valsts budžeta dotācija EKK klasifikācijas kodu līmenī ir piemērojama tikai valsts dotācijai”. Vēršam uzmanību, ka atvasinātas publiskas</w:t>
            </w:r>
            <w:r w:rsidRPr="00813E88">
              <w:rPr>
                <w:sz w:val="22"/>
                <w:szCs w:val="22"/>
              </w:rPr>
              <w:t xml:space="preserve"> personas gadījumā atbilstoši Likuma par budžetu un finanšu vadību </w:t>
            </w:r>
            <w:r w:rsidRPr="00813E88">
              <w:rPr>
                <w:sz w:val="22"/>
                <w:szCs w:val="22"/>
              </w:rPr>
              <w:lastRenderedPageBreak/>
              <w:t>9.panta (13</w:t>
            </w:r>
            <w:r w:rsidRPr="00813E88">
              <w:rPr>
                <w:sz w:val="22"/>
                <w:szCs w:val="22"/>
                <w:vertAlign w:val="superscript"/>
              </w:rPr>
              <w:t>2</w:t>
            </w:r>
            <w:r w:rsidRPr="00813E88">
              <w:rPr>
                <w:sz w:val="22"/>
                <w:szCs w:val="22"/>
              </w:rPr>
              <w:t>).punkta 3.apakšpunktam pārskaitījumi valsts budžeta daļēji finansētām atvasinātām publiskām personām tiek nodrošināti tikai ar transfertu starpniecību. Lūdzam attiecīgi precizēt anotāciju.</w:t>
            </w:r>
          </w:p>
        </w:tc>
        <w:tc>
          <w:tcPr>
            <w:tcW w:w="1061" w:type="pct"/>
            <w:tcBorders>
              <w:top w:val="single" w:color="000000" w:sz="6" w:space="0"/>
              <w:left w:val="single" w:color="000000" w:sz="6" w:space="0"/>
              <w:bottom w:val="single" w:color="000000" w:sz="6" w:space="0"/>
              <w:right w:val="single" w:color="000000" w:sz="6" w:space="0"/>
            </w:tcBorders>
          </w:tcPr>
          <w:p w:rsidR="002F21A8" w:rsidP="00DC004C" w:rsidRDefault="002F21A8">
            <w:pPr>
              <w:pStyle w:val="naisc"/>
              <w:spacing w:before="0" w:after="0"/>
              <w:rPr>
                <w:b/>
              </w:rPr>
            </w:pPr>
            <w:r w:rsidRPr="00813E88">
              <w:rPr>
                <w:b/>
                <w:sz w:val="22"/>
                <w:szCs w:val="22"/>
              </w:rPr>
              <w:lastRenderedPageBreak/>
              <w:t>Ņemts vērā</w:t>
            </w:r>
          </w:p>
          <w:p w:rsidR="001B5299" w:rsidRDefault="00753F2D">
            <w:pPr>
              <w:pStyle w:val="naisc"/>
              <w:spacing w:before="0" w:after="0"/>
              <w:jc w:val="both"/>
            </w:pPr>
            <w:r w:rsidRPr="00753F2D">
              <w:t xml:space="preserve">Precizēts likumprojekta sākotnējās ietekmes </w:t>
            </w:r>
            <w:r w:rsidR="00601B4C">
              <w:t>novērtējuma ziņojuma (anotācijas) I sadaļas 2.punkts, attiecībā uz valsts budžeta dotācijas EKK kodu līmeni.</w:t>
            </w:r>
          </w:p>
        </w:tc>
        <w:tc>
          <w:tcPr>
            <w:tcW w:w="1322" w:type="pct"/>
            <w:tcBorders>
              <w:top w:val="single" w:color="auto" w:sz="4" w:space="0"/>
              <w:left w:val="single" w:color="auto" w:sz="4" w:space="0"/>
              <w:bottom w:val="single" w:color="auto" w:sz="4" w:space="0"/>
              <w:right w:val="single" w:color="auto" w:sz="4" w:space="0"/>
            </w:tcBorders>
          </w:tcPr>
          <w:p w:rsidR="002F21A8" w:rsidP="00EE16F9" w:rsidRDefault="002F21A8">
            <w:pPr>
              <w:pStyle w:val="naisc"/>
              <w:spacing w:before="0" w:after="0"/>
              <w:jc w:val="both"/>
            </w:pPr>
            <w:r w:rsidRPr="007D43D4">
              <w:rPr>
                <w:sz w:val="22"/>
                <w:szCs w:val="22"/>
              </w:rPr>
              <w:t>Precizēts likumprojekta sākotnējās ietekmes novērtējuma ziņojuma (anotācijas) I sadaļas 2.punkts šādā redakcijā:</w:t>
            </w:r>
          </w:p>
          <w:p w:rsidR="005D1CBD" w:rsidP="00EE16F9" w:rsidRDefault="005D1CBD">
            <w:pPr>
              <w:pStyle w:val="naisc"/>
              <w:spacing w:before="0" w:after="0"/>
              <w:jc w:val="both"/>
            </w:pPr>
          </w:p>
          <w:p w:rsidRPr="00813E88" w:rsidR="00DC004C" w:rsidP="00E942E7" w:rsidRDefault="00DB02A2">
            <w:pPr>
              <w:pStyle w:val="naisc"/>
              <w:spacing w:before="0" w:after="0"/>
              <w:jc w:val="both"/>
            </w:pPr>
            <w:r w:rsidRPr="0063282A">
              <w:rPr>
                <w:sz w:val="22"/>
                <w:szCs w:val="22"/>
              </w:rPr>
              <w:t>„[..]</w:t>
            </w:r>
            <w:r w:rsidR="00822B6B">
              <w:rPr>
                <w:sz w:val="22"/>
                <w:szCs w:val="22"/>
              </w:rPr>
              <w:t xml:space="preserve"> </w:t>
            </w:r>
            <w:r w:rsidRPr="00822B6B" w:rsidR="00822B6B">
              <w:rPr>
                <w:sz w:val="22"/>
                <w:szCs w:val="22"/>
              </w:rPr>
              <w:t xml:space="preserve">2) atvieglotu muzeju saimniecisko un finanšu darbību – ņemot vērā, ka saskaņā ar Likuma par budžetu un finanšu vadību 5.panta devīto daļu Ministru kabinets ir pilnvarots izdot noteikumus tikai par valsts tiešās pārvaldes iestāžu sniegto maksas pakalpojumu cenrāžu apstiprināšanu – turpmāk publiskas atvasinātas personas </w:t>
            </w:r>
            <w:r w:rsidRPr="00822B6B" w:rsidR="00822B6B">
              <w:rPr>
                <w:sz w:val="22"/>
                <w:szCs w:val="22"/>
              </w:rPr>
              <w:lastRenderedPageBreak/>
              <w:t>gadījumā cenrādi apstiprinās statūtos, nolikumos, reglamentos vai līgumos paredzētajā kārtībā muzeja direktors (sk. arī spēkā esošā Muzej</w:t>
            </w:r>
            <w:r w:rsidR="00E942E7">
              <w:rPr>
                <w:sz w:val="22"/>
                <w:szCs w:val="22"/>
              </w:rPr>
              <w:t>u likuma 10.panta ceturto</w:t>
            </w:r>
            <w:r w:rsidRPr="00822B6B" w:rsidR="00822B6B">
              <w:rPr>
                <w:sz w:val="22"/>
                <w:szCs w:val="22"/>
              </w:rPr>
              <w:t xml:space="preserve"> daļ</w:t>
            </w:r>
            <w:r w:rsidR="00E942E7">
              <w:rPr>
                <w:sz w:val="22"/>
                <w:szCs w:val="22"/>
              </w:rPr>
              <w:t>u</w:t>
            </w:r>
            <w:r w:rsidRPr="00822B6B" w:rsidR="00822B6B">
              <w:rPr>
                <w:sz w:val="22"/>
                <w:szCs w:val="22"/>
              </w:rPr>
              <w:t>). Tāpat atvasinātas publiskas personas gadījumā valsts budžeta dotācija tiek piešķirta ar transferta starpniecību, ļaujot brīvāk operēt ar finanšu līdzekļiem, tajā skaitā pašu ieņēmumu izlietojumu.</w:t>
            </w:r>
            <w:r w:rsidR="00822B6B">
              <w:rPr>
                <w:sz w:val="22"/>
                <w:szCs w:val="22"/>
              </w:rPr>
              <w:t xml:space="preserve"> </w:t>
            </w:r>
            <w:r w:rsidRPr="0063282A">
              <w:rPr>
                <w:sz w:val="22"/>
                <w:szCs w:val="22"/>
              </w:rPr>
              <w:t>[..]</w:t>
            </w:r>
            <w:r>
              <w:rPr>
                <w:sz w:val="22"/>
                <w:szCs w:val="22"/>
              </w:rPr>
              <w:t>”</w:t>
            </w:r>
          </w:p>
        </w:tc>
      </w:tr>
      <w:tr w:rsidRPr="008D2283" w:rsidR="00F32A09" w:rsidTr="000501C0">
        <w:tc>
          <w:tcPr>
            <w:tcW w:w="173" w:type="pct"/>
            <w:tcBorders>
              <w:top w:val="single" w:color="000000" w:sz="6" w:space="0"/>
              <w:left w:val="single" w:color="000000" w:sz="6" w:space="0"/>
              <w:bottom w:val="single" w:color="000000" w:sz="6" w:space="0"/>
              <w:right w:val="single" w:color="000000" w:sz="6" w:space="0"/>
            </w:tcBorders>
          </w:tcPr>
          <w:p w:rsidRPr="008D2283" w:rsidR="00F32A09" w:rsidP="007F6F81" w:rsidRDefault="003B66F8">
            <w:pPr>
              <w:pStyle w:val="naisc"/>
              <w:spacing w:before="0" w:after="0"/>
              <w:rPr>
                <w:lang w:eastAsia="en-US"/>
              </w:rPr>
            </w:pPr>
            <w:r w:rsidRPr="008D2283">
              <w:rPr>
                <w:sz w:val="22"/>
                <w:szCs w:val="22"/>
                <w:lang w:eastAsia="en-US"/>
              </w:rPr>
              <w:lastRenderedPageBreak/>
              <w:t>2</w:t>
            </w:r>
            <w:r w:rsidR="007F6F81">
              <w:rPr>
                <w:sz w:val="22"/>
                <w:szCs w:val="22"/>
                <w:lang w:eastAsia="en-US"/>
              </w:rPr>
              <w:t>5</w:t>
            </w:r>
            <w:r w:rsidRPr="008D2283" w:rsidR="00F32A09">
              <w:rPr>
                <w:sz w:val="22"/>
                <w:szCs w:val="22"/>
                <w:lang w:eastAsia="en-US"/>
              </w:rPr>
              <w:t>.</w:t>
            </w:r>
          </w:p>
        </w:tc>
        <w:tc>
          <w:tcPr>
            <w:tcW w:w="1311" w:type="pct"/>
            <w:tcBorders>
              <w:top w:val="single" w:color="000000" w:sz="6" w:space="0"/>
              <w:left w:val="single" w:color="000000" w:sz="6" w:space="0"/>
              <w:bottom w:val="single" w:color="000000" w:sz="6" w:space="0"/>
              <w:right w:val="single" w:color="000000" w:sz="6" w:space="0"/>
            </w:tcBorders>
          </w:tcPr>
          <w:p w:rsidRPr="008D2283" w:rsidR="00F32A09" w:rsidP="00EE16F9" w:rsidRDefault="00F32A09">
            <w:pPr>
              <w:pStyle w:val="naisc"/>
              <w:spacing w:before="0" w:after="0"/>
              <w:ind w:firstLine="12"/>
              <w:jc w:val="both"/>
            </w:pPr>
            <w:r w:rsidRPr="008D2283">
              <w:rPr>
                <w:sz w:val="22"/>
                <w:szCs w:val="22"/>
              </w:rPr>
              <w:t>Likumprojekta sākotnējās ietekmes novērtējuma ziņojuma (anotācijas) I sadaļas 2.punkts:</w:t>
            </w:r>
          </w:p>
          <w:p w:rsidRPr="008D2283" w:rsidR="00F32A09" w:rsidP="00EE16F9" w:rsidRDefault="00F32A09">
            <w:pPr>
              <w:pStyle w:val="naisc"/>
              <w:spacing w:before="0" w:after="0"/>
              <w:ind w:firstLine="12"/>
              <w:jc w:val="both"/>
            </w:pPr>
          </w:p>
          <w:p w:rsidRPr="008D2283" w:rsidR="00F32A09" w:rsidP="00EE16F9" w:rsidRDefault="00F32A09">
            <w:pPr>
              <w:jc w:val="both"/>
              <w:rPr>
                <w:rStyle w:val="fontstyle01"/>
                <w:rFonts w:ascii="Times New Roman" w:hAnsi="Times New Roman"/>
                <w:color w:val="auto"/>
                <w:sz w:val="22"/>
                <w:szCs w:val="22"/>
              </w:rPr>
            </w:pPr>
            <w:r w:rsidRPr="008D2283">
              <w:rPr>
                <w:sz w:val="22"/>
                <w:szCs w:val="22"/>
              </w:rPr>
              <w:t>[..] 1)</w:t>
            </w:r>
            <w:r w:rsidRPr="008D2283" w:rsidR="005152C5">
              <w:rPr>
                <w:sz w:val="22"/>
                <w:szCs w:val="22"/>
              </w:rPr>
              <w:t xml:space="preserve"> </w:t>
            </w:r>
            <w:r w:rsidRPr="008D2283">
              <w:rPr>
                <w:rStyle w:val="fontstyle01"/>
                <w:rFonts w:ascii="Times New Roman" w:hAnsi="Times New Roman"/>
                <w:color w:val="auto"/>
                <w:sz w:val="22"/>
                <w:szCs w:val="22"/>
              </w:rPr>
              <w:t>kopumā lielākā daļa īpašumu ir nodota tālāk valsts muzejiem – iestādēm uz bezatlīdzības apsaimniekošanas līguma pamata (ja attiecīgajā ēkā netiek plānoti apjomīgi kapitālieguldījumi);</w:t>
            </w:r>
          </w:p>
          <w:p w:rsidRPr="008D2283" w:rsidR="00F32A09" w:rsidP="00EE16F9" w:rsidRDefault="00F32A09">
            <w:pPr>
              <w:pStyle w:val="naisc"/>
              <w:spacing w:before="0" w:after="0"/>
              <w:jc w:val="both"/>
            </w:pPr>
            <w:r w:rsidRPr="008D2283">
              <w:rPr>
                <w:sz w:val="22"/>
                <w:szCs w:val="22"/>
              </w:rPr>
              <w:t>[..].</w:t>
            </w:r>
          </w:p>
          <w:p w:rsidRPr="008D2283" w:rsidR="00F32A09" w:rsidP="00EE16F9" w:rsidRDefault="00F32A09">
            <w:pPr>
              <w:pStyle w:val="naisc"/>
              <w:spacing w:before="0" w:after="0"/>
              <w:ind w:firstLine="12"/>
              <w:jc w:val="both"/>
            </w:pPr>
            <w:r w:rsidRPr="008D2283">
              <w:rPr>
                <w:sz w:val="22"/>
                <w:szCs w:val="22"/>
              </w:rPr>
              <w:t>4)</w:t>
            </w:r>
            <w:r w:rsidRPr="008D2283" w:rsidR="005152C5">
              <w:rPr>
                <w:sz w:val="22"/>
                <w:szCs w:val="22"/>
              </w:rPr>
              <w:t xml:space="preserve"> </w:t>
            </w:r>
            <w:r w:rsidRPr="008D2283">
              <w:rPr>
                <w:sz w:val="22"/>
                <w:szCs w:val="22"/>
              </w:rPr>
              <w:t xml:space="preserve">praksē lielākās </w:t>
            </w:r>
            <w:proofErr w:type="spellStart"/>
            <w:r w:rsidRPr="008D2283">
              <w:rPr>
                <w:sz w:val="22"/>
                <w:szCs w:val="22"/>
              </w:rPr>
              <w:t>problēmsituācijas</w:t>
            </w:r>
            <w:proofErr w:type="spellEnd"/>
            <w:r w:rsidRPr="008D2283">
              <w:rPr>
                <w:sz w:val="22"/>
                <w:szCs w:val="22"/>
              </w:rPr>
              <w:t xml:space="preserve"> veidojas muzejos, kuru valdītājs un īpašnieks ir Finanšu ministrija vai VAS „VNĪ”, tomēr kapitālieguldījumi netiek plānoti vai veikti, nepieciešamā finansējuma piesaisti faktiski atstājot pašu muzeju vai Kultūras ministrijas ziņā. [..]</w:t>
            </w:r>
          </w:p>
        </w:tc>
        <w:tc>
          <w:tcPr>
            <w:tcW w:w="1133" w:type="pct"/>
            <w:tcBorders>
              <w:top w:val="single" w:color="000000" w:sz="6" w:space="0"/>
              <w:left w:val="single" w:color="000000" w:sz="6" w:space="0"/>
              <w:bottom w:val="single" w:color="000000" w:sz="6" w:space="0"/>
              <w:right w:val="single" w:color="000000" w:sz="6" w:space="0"/>
            </w:tcBorders>
          </w:tcPr>
          <w:p w:rsidRPr="008D2283" w:rsidR="00F32A09" w:rsidP="00EE16F9" w:rsidRDefault="00F32A09">
            <w:pPr>
              <w:pStyle w:val="naisc"/>
              <w:spacing w:before="0" w:after="0"/>
              <w:ind w:right="31"/>
              <w:jc w:val="both"/>
              <w:rPr>
                <w:b/>
              </w:rPr>
            </w:pPr>
            <w:r w:rsidRPr="008D2283">
              <w:rPr>
                <w:b/>
                <w:sz w:val="22"/>
                <w:szCs w:val="22"/>
              </w:rPr>
              <w:t>Finanšu ministrija:</w:t>
            </w:r>
          </w:p>
          <w:p w:rsidRPr="00A03CC8" w:rsidR="00F32A09" w:rsidP="00EE16F9" w:rsidRDefault="00F32A09">
            <w:pPr>
              <w:jc w:val="both"/>
            </w:pPr>
            <w:r w:rsidRPr="008D2283">
              <w:rPr>
                <w:sz w:val="22"/>
                <w:szCs w:val="22"/>
              </w:rPr>
              <w:t>Lūdzam anotācijas I sadaļas 2.punktā (11.lpp. 1.punkts) skaidrot iemeslu, kāpēc lielākā daļa valsts nekustamo īpašumu ir nodoti valsts muzejiem lietošanā uz apsaimniekošanas un lietošanas līgumu pamata (sakarā ar Kultūras ministrijas resora nepietiekamo finansējumu nomas maksu segšanai, tai skaitā uzkrājumu veidošanai kapitālajiem un kārtējiem remontdarbiem). Norādām, ka apsaimniekošanas un lietošanas līgumu slēgšana bija plānota kā īslaicīgs risinājums līdz finansējuma piesaistei nomas maksu segšanai. Vēršam uzmanību, ka Publiskas personas finanšu līdzekļu un mantas izšķērdēšanas novēršanas likuma 5.panta 3.</w:t>
            </w:r>
            <w:r w:rsidRPr="008D2283">
              <w:rPr>
                <w:sz w:val="22"/>
                <w:szCs w:val="22"/>
                <w:vertAlign w:val="superscript"/>
              </w:rPr>
              <w:t>1</w:t>
            </w:r>
            <w:r w:rsidRPr="008D2283">
              <w:rPr>
                <w:sz w:val="22"/>
                <w:szCs w:val="22"/>
              </w:rPr>
              <w:t xml:space="preserve"> daļa noteic, ka tiesību subjekts, kuram nodota manta bezatlīdzības lietošanā, nodrošina </w:t>
            </w:r>
            <w:r w:rsidRPr="008D2283">
              <w:rPr>
                <w:sz w:val="22"/>
                <w:szCs w:val="22"/>
              </w:rPr>
              <w:lastRenderedPageBreak/>
              <w:t>attiecīgās mantas uzturēšanu, arī sedz ar to saistītos izdevumus, līdz ar to lūdzam atbilstoši koriģēt anotācijas tekstu (11.lpp. 4.</w:t>
            </w:r>
            <w:r w:rsidRPr="00A03CC8">
              <w:rPr>
                <w:sz w:val="22"/>
                <w:szCs w:val="22"/>
              </w:rPr>
              <w:t>punkts).”</w:t>
            </w:r>
          </w:p>
          <w:p w:rsidRPr="00A03CC8" w:rsidR="0036263B" w:rsidP="00EE16F9" w:rsidRDefault="0036263B">
            <w:pPr>
              <w:jc w:val="both"/>
            </w:pPr>
          </w:p>
          <w:p w:rsidRPr="00A03CC8" w:rsidR="0036263B" w:rsidP="0036263B" w:rsidRDefault="0036263B">
            <w:pPr>
              <w:pStyle w:val="naisc"/>
              <w:spacing w:before="0" w:after="0"/>
              <w:ind w:right="31"/>
              <w:jc w:val="both"/>
              <w:rPr>
                <w:b/>
              </w:rPr>
            </w:pPr>
            <w:r w:rsidRPr="00A03CC8">
              <w:rPr>
                <w:b/>
                <w:sz w:val="22"/>
                <w:szCs w:val="22"/>
              </w:rPr>
              <w:t>Finanšu ministrija (iebildums izteikts pēc 13.03.2020. elektroniskās saskaņošanas):</w:t>
            </w:r>
          </w:p>
          <w:p w:rsidRPr="008D2283" w:rsidR="0036263B" w:rsidP="008D2283" w:rsidRDefault="008D2283">
            <w:pPr>
              <w:jc w:val="both"/>
              <w:rPr>
                <w:b/>
              </w:rPr>
            </w:pPr>
            <w:r w:rsidRPr="00A03CC8">
              <w:rPr>
                <w:sz w:val="22"/>
                <w:szCs w:val="22"/>
              </w:rPr>
              <w:t>Atkārtoti lūdzot norādīt anotācijas I sadaļas 2.punktā “Muzeju izmantotie īpašumi un to attīstīšana” (14.lpp.4.punkts), ka finansējuma trūkuma dēļ muzeji neslēdz nomas līgumus ar valsts akciju sabiedrību “Valsts nekustamie īpašumi”, tādējādi neveidojot uzkrājumus kapitālajiem un kārtējiem remontdarbiem. Saskaņā ar noslēgtajiem apsaimniekošanas un lietošanas līgumiem pašu muzeju kompetencē ir nodrošināt to lietoto nekustamo īpašumu apsaimniekošanu, inženiertīklu remontu un uzturēšanu kārtībā atbilstoši normatīvo aktu prasībām un līguma noteikumiem.</w:t>
            </w:r>
          </w:p>
        </w:tc>
        <w:tc>
          <w:tcPr>
            <w:tcW w:w="1061" w:type="pct"/>
            <w:tcBorders>
              <w:top w:val="single" w:color="000000" w:sz="6" w:space="0"/>
              <w:left w:val="single" w:color="000000" w:sz="6" w:space="0"/>
              <w:bottom w:val="single" w:color="000000" w:sz="6" w:space="0"/>
              <w:right w:val="single" w:color="000000" w:sz="6" w:space="0"/>
            </w:tcBorders>
          </w:tcPr>
          <w:p w:rsidRPr="008D2283" w:rsidR="00F32A09" w:rsidP="00953C44" w:rsidRDefault="00F32A09">
            <w:pPr>
              <w:pStyle w:val="naisc"/>
              <w:spacing w:before="0" w:after="0"/>
              <w:rPr>
                <w:b/>
              </w:rPr>
            </w:pPr>
            <w:r w:rsidRPr="008D2283">
              <w:rPr>
                <w:b/>
                <w:sz w:val="22"/>
                <w:szCs w:val="22"/>
              </w:rPr>
              <w:lastRenderedPageBreak/>
              <w:t>Ņemts vērā</w:t>
            </w:r>
          </w:p>
          <w:p w:rsidRPr="008D2283" w:rsidR="00567F05" w:rsidP="005B7DE0" w:rsidRDefault="001A5826">
            <w:pPr>
              <w:pStyle w:val="naisc"/>
              <w:spacing w:before="0" w:after="0"/>
              <w:jc w:val="both"/>
              <w:rPr>
                <w:b/>
                <w:highlight w:val="lightGray"/>
              </w:rPr>
            </w:pPr>
            <w:r w:rsidRPr="008D2283">
              <w:rPr>
                <w:sz w:val="22"/>
                <w:szCs w:val="22"/>
              </w:rPr>
              <w:t>Precizēts likumprojekta sākotnējās ietekmes novērtējuma ziņojuma (anotācijas) I sadaļas 2.punkts, aktualizējot informāciju par finansējuma piesaisti kapitālieguldījumu veikšanai.</w:t>
            </w:r>
          </w:p>
        </w:tc>
        <w:tc>
          <w:tcPr>
            <w:tcW w:w="1322" w:type="pct"/>
            <w:tcBorders>
              <w:top w:val="single" w:color="auto" w:sz="4" w:space="0"/>
              <w:left w:val="single" w:color="auto" w:sz="4" w:space="0"/>
              <w:bottom w:val="single" w:color="auto" w:sz="4" w:space="0"/>
              <w:right w:val="single" w:color="auto" w:sz="4" w:space="0"/>
            </w:tcBorders>
          </w:tcPr>
          <w:p w:rsidR="00F32A09" w:rsidP="00EE16F9" w:rsidRDefault="00244EBA">
            <w:pPr>
              <w:pStyle w:val="naisc"/>
              <w:spacing w:before="0" w:after="0"/>
              <w:ind w:firstLine="12"/>
              <w:jc w:val="both"/>
            </w:pPr>
            <w:r w:rsidRPr="008D2283">
              <w:rPr>
                <w:sz w:val="22"/>
                <w:szCs w:val="22"/>
              </w:rPr>
              <w:t>Precizēts l</w:t>
            </w:r>
            <w:r w:rsidRPr="008D2283" w:rsidR="00F32A09">
              <w:rPr>
                <w:sz w:val="22"/>
                <w:szCs w:val="22"/>
              </w:rPr>
              <w:t>ikumprojekta sākotnējās ietekmes novērtējuma ziņojuma (anotācijas) I sadaļas 2.punkts</w:t>
            </w:r>
            <w:r w:rsidRPr="008D2283" w:rsidR="00802570">
              <w:rPr>
                <w:sz w:val="22"/>
                <w:szCs w:val="22"/>
              </w:rPr>
              <w:t xml:space="preserve"> šādā </w:t>
            </w:r>
            <w:r w:rsidRPr="00A03CC8" w:rsidR="00802570">
              <w:rPr>
                <w:sz w:val="22"/>
                <w:szCs w:val="22"/>
              </w:rPr>
              <w:t>redakcijā</w:t>
            </w:r>
            <w:r w:rsidRPr="00A03CC8" w:rsidR="00F32A09">
              <w:rPr>
                <w:sz w:val="22"/>
                <w:szCs w:val="22"/>
              </w:rPr>
              <w:t>:</w:t>
            </w:r>
          </w:p>
          <w:p w:rsidRPr="00A03CC8" w:rsidR="00AD651B" w:rsidP="00EE16F9" w:rsidRDefault="00AD651B">
            <w:pPr>
              <w:pStyle w:val="naisc"/>
              <w:spacing w:before="0" w:after="0"/>
              <w:ind w:firstLine="12"/>
              <w:jc w:val="both"/>
            </w:pPr>
          </w:p>
          <w:p w:rsidRPr="008D2283" w:rsidR="00F32A09" w:rsidP="0057348C" w:rsidRDefault="001A5826">
            <w:pPr>
              <w:pStyle w:val="naisc"/>
              <w:spacing w:before="0" w:after="0"/>
              <w:jc w:val="both"/>
              <w:rPr>
                <w:highlight w:val="lightGray"/>
              </w:rPr>
            </w:pPr>
            <w:r w:rsidRPr="00A03CC8">
              <w:rPr>
                <w:sz w:val="22"/>
                <w:szCs w:val="22"/>
              </w:rPr>
              <w:t>„[..]</w:t>
            </w:r>
            <w:r w:rsidRPr="00A03CC8" w:rsidR="00DE2D60">
              <w:rPr>
                <w:sz w:val="22"/>
                <w:szCs w:val="22"/>
              </w:rPr>
              <w:t> </w:t>
            </w:r>
            <w:r w:rsidRPr="00A03CC8" w:rsidR="0057348C">
              <w:rPr>
                <w:sz w:val="22"/>
                <w:szCs w:val="22"/>
              </w:rPr>
              <w:t>4)</w:t>
            </w:r>
            <w:r w:rsidRPr="00A03CC8" w:rsidR="0057348C">
              <w:rPr>
                <w:sz w:val="22"/>
                <w:szCs w:val="22"/>
              </w:rPr>
              <w:tab/>
              <w:t xml:space="preserve">praksē muzejos veidojas </w:t>
            </w:r>
            <w:proofErr w:type="spellStart"/>
            <w:r w:rsidRPr="00A03CC8" w:rsidR="0057348C">
              <w:rPr>
                <w:sz w:val="22"/>
                <w:szCs w:val="22"/>
              </w:rPr>
              <w:t>problēmsituācijas</w:t>
            </w:r>
            <w:proofErr w:type="spellEnd"/>
            <w:r w:rsidRPr="00A03CC8" w:rsidR="0057348C">
              <w:rPr>
                <w:sz w:val="22"/>
                <w:szCs w:val="22"/>
              </w:rPr>
              <w:t>, jo finansējuma trūkuma dēļ muzeji neslēdz nomas līgum</w:t>
            </w:r>
            <w:r w:rsidRPr="00A03CC8" w:rsidR="009C22A7">
              <w:rPr>
                <w:sz w:val="22"/>
                <w:szCs w:val="22"/>
              </w:rPr>
              <w:t>us ar valsts akciju sabiedrību „</w:t>
            </w:r>
            <w:r w:rsidRPr="00A03CC8" w:rsidR="0057348C">
              <w:rPr>
                <w:sz w:val="22"/>
                <w:szCs w:val="22"/>
              </w:rPr>
              <w:t xml:space="preserve">Valsts nekustamie īpašumi”, tādējādi neveidojot uzkrājumus kapitālajiem un kārtējiem remontdarbiem. </w:t>
            </w:r>
            <w:r w:rsidRPr="00A03CC8" w:rsidR="000E00FE">
              <w:rPr>
                <w:sz w:val="22"/>
                <w:szCs w:val="22"/>
              </w:rPr>
              <w:t xml:space="preserve">Saskaņā ar noslēgtajiem apsaimniekošanas un lietošanas līgumiem pašu muzeju kompetencē ir nodrošināt to lietoto nekustamo īpašumu apsaimniekošanu, inženiertīklu remontu un uzturēšanu kārtībā atbilstoši normatīvo aktu prasībām un līguma noteikumiem. </w:t>
            </w:r>
            <w:r w:rsidRPr="00A03CC8">
              <w:rPr>
                <w:sz w:val="22"/>
                <w:szCs w:val="22"/>
              </w:rPr>
              <w:t>[..]”</w:t>
            </w:r>
          </w:p>
        </w:tc>
      </w:tr>
      <w:tr w:rsidRPr="00897D48" w:rsidR="00CF145A" w:rsidTr="000501C0">
        <w:tc>
          <w:tcPr>
            <w:tcW w:w="173" w:type="pct"/>
            <w:tcBorders>
              <w:top w:val="single" w:color="000000" w:sz="6" w:space="0"/>
              <w:left w:val="single" w:color="000000" w:sz="6" w:space="0"/>
              <w:bottom w:val="single" w:color="000000" w:sz="6" w:space="0"/>
              <w:right w:val="single" w:color="000000" w:sz="6" w:space="0"/>
            </w:tcBorders>
          </w:tcPr>
          <w:p w:rsidRPr="00897D48" w:rsidR="00CF145A" w:rsidP="007F6F81" w:rsidRDefault="003B66F8">
            <w:pPr>
              <w:pStyle w:val="naisc"/>
              <w:spacing w:before="0" w:after="0"/>
              <w:rPr>
                <w:lang w:eastAsia="en-US"/>
              </w:rPr>
            </w:pPr>
            <w:r>
              <w:rPr>
                <w:sz w:val="22"/>
                <w:szCs w:val="22"/>
                <w:lang w:eastAsia="en-US"/>
              </w:rPr>
              <w:lastRenderedPageBreak/>
              <w:t>2</w:t>
            </w:r>
            <w:r w:rsidR="007F6F81">
              <w:rPr>
                <w:sz w:val="22"/>
                <w:szCs w:val="22"/>
                <w:lang w:eastAsia="en-US"/>
              </w:rPr>
              <w:t>6</w:t>
            </w:r>
            <w:r w:rsidRPr="00897D48" w:rsidR="00CF145A">
              <w:rPr>
                <w:sz w:val="22"/>
                <w:szCs w:val="22"/>
                <w:lang w:eastAsia="en-US"/>
              </w:rPr>
              <w:t>.</w:t>
            </w:r>
          </w:p>
        </w:tc>
        <w:tc>
          <w:tcPr>
            <w:tcW w:w="1311" w:type="pct"/>
            <w:tcBorders>
              <w:top w:val="single" w:color="000000" w:sz="6" w:space="0"/>
              <w:left w:val="single" w:color="000000" w:sz="6" w:space="0"/>
              <w:bottom w:val="single" w:color="000000" w:sz="6" w:space="0"/>
              <w:right w:val="single" w:color="000000" w:sz="6" w:space="0"/>
            </w:tcBorders>
          </w:tcPr>
          <w:p w:rsidRPr="00897D48" w:rsidR="00CF145A" w:rsidP="00897D48" w:rsidRDefault="00CF145A">
            <w:pPr>
              <w:pStyle w:val="naisc"/>
              <w:spacing w:before="0" w:after="0"/>
              <w:ind w:firstLine="12"/>
              <w:jc w:val="both"/>
            </w:pPr>
            <w:r w:rsidRPr="00897D48">
              <w:rPr>
                <w:sz w:val="22"/>
                <w:szCs w:val="22"/>
              </w:rPr>
              <w:t>Likumprojekta sākotnējās ietekmes novērtējuma ziņojuma (anotācijas) I sadaļas 2.punkts:</w:t>
            </w:r>
          </w:p>
          <w:p w:rsidRPr="00897D48" w:rsidR="00CF145A" w:rsidP="00897D48" w:rsidRDefault="00CF145A">
            <w:pPr>
              <w:pStyle w:val="naisc"/>
              <w:spacing w:before="0" w:after="0"/>
              <w:ind w:firstLine="12"/>
              <w:jc w:val="both"/>
            </w:pPr>
          </w:p>
          <w:p w:rsidRPr="00897D48" w:rsidR="00CF145A" w:rsidP="00897D48" w:rsidRDefault="00CF145A">
            <w:pPr>
              <w:jc w:val="both"/>
              <w:rPr>
                <w:b/>
                <w:i/>
              </w:rPr>
            </w:pPr>
            <w:r w:rsidRPr="00897D48">
              <w:rPr>
                <w:sz w:val="22"/>
                <w:szCs w:val="22"/>
              </w:rPr>
              <w:t>[..]</w:t>
            </w:r>
            <w:r w:rsidRPr="00897D48">
              <w:rPr>
                <w:b/>
                <w:i/>
                <w:sz w:val="22"/>
                <w:szCs w:val="22"/>
                <w:shd w:val="clear" w:color="auto" w:fill="FFFFFF"/>
              </w:rPr>
              <w:t xml:space="preserve"> „Nelikumīgi iegūtu kultūras priekšmetu komplektēšana</w:t>
            </w:r>
          </w:p>
          <w:p w:rsidRPr="00897D48" w:rsidR="00CF145A" w:rsidP="00CD5AAE" w:rsidRDefault="00CF145A">
            <w:pPr>
              <w:jc w:val="both"/>
            </w:pPr>
            <w:r w:rsidRPr="00897D48">
              <w:rPr>
                <w:sz w:val="22"/>
                <w:szCs w:val="22"/>
              </w:rPr>
              <w:t xml:space="preserve">2018.gada 1.novembrī Saeima pieņēma </w:t>
            </w:r>
            <w:r w:rsidRPr="00897D48">
              <w:rPr>
                <w:sz w:val="22"/>
                <w:szCs w:val="22"/>
              </w:rPr>
              <w:lastRenderedPageBreak/>
              <w:t>likumus „Par 1970.gada 14.novembra UNESCO Konvenciju par kultūras priekšmetu nelikumīgas ievešanas, izvešanas un īpašumtiesību maiņas aizliegšanu un novēršanu” un „Par 1995.gada 24.jūnija UNIDROIT Konvenciju par zagtajiem vai nelikumīgi ievestajiem kultūras priekšmetiem”. 2018.gada 22.februārī Latvija Republika parakstīja Eiropas Padomes Konvenciju par noziedzīgiem nodarījumiem, kas saistīti ar kultūras vērtībām. Pievienojoties šīm konvencijām Latvijas Republika ir apņēmusies stiprināt cīņu ar nelikumīgu kultūras priekšmetu apriti, līdz ar to ir nepieciešams precizēt Muzeju likuma normas, nosakot, ka krājuma komplektēšanas procesā ir jāievēro starptautiskās vienošanās, lai nepieļautu nelikumīgi iegūtu un pārvietotu kultūras vērtību iekļaušanu Nacionālajā muzeju krājumā, kā arī nodrošinātu nelikumīgas izcelsmes krājuma priekšmetu izņemšanu no Nacionālā muzeju krājuma.” [..]</w:t>
            </w:r>
          </w:p>
        </w:tc>
        <w:tc>
          <w:tcPr>
            <w:tcW w:w="1133" w:type="pct"/>
            <w:tcBorders>
              <w:top w:val="single" w:color="000000" w:sz="6" w:space="0"/>
              <w:left w:val="single" w:color="000000" w:sz="6" w:space="0"/>
              <w:bottom w:val="single" w:color="000000" w:sz="6" w:space="0"/>
              <w:right w:val="single" w:color="000000" w:sz="6" w:space="0"/>
            </w:tcBorders>
          </w:tcPr>
          <w:p w:rsidRPr="00897D48" w:rsidR="00CF145A" w:rsidP="00897D48" w:rsidRDefault="00CF145A">
            <w:pPr>
              <w:jc w:val="both"/>
              <w:rPr>
                <w:b/>
              </w:rPr>
            </w:pPr>
            <w:r w:rsidRPr="00897D48">
              <w:rPr>
                <w:b/>
                <w:sz w:val="22"/>
                <w:szCs w:val="22"/>
              </w:rPr>
              <w:lastRenderedPageBreak/>
              <w:t>Latvijas Muzeju padome:</w:t>
            </w:r>
          </w:p>
          <w:p w:rsidRPr="00897D48" w:rsidR="00CF145A" w:rsidP="004F693B" w:rsidRDefault="00CF145A">
            <w:pPr>
              <w:jc w:val="both"/>
              <w:rPr>
                <w:b/>
              </w:rPr>
            </w:pPr>
            <w:r w:rsidRPr="00897D48">
              <w:rPr>
                <w:sz w:val="22"/>
                <w:szCs w:val="22"/>
              </w:rPr>
              <w:t xml:space="preserve">Anotācijas I. sadaļā “Tiesību akta projekta izstrādes nepieciešamība” papildināt 2. apakšpunkta “Pašreizējā situācija un problēmas, kuru risināšanai tiesību akta projekts izstrādāts, </w:t>
            </w:r>
            <w:r w:rsidRPr="00897D48">
              <w:rPr>
                <w:sz w:val="22"/>
                <w:szCs w:val="22"/>
              </w:rPr>
              <w:lastRenderedPageBreak/>
              <w:t xml:space="preserve">tiesiskā regulējuma mērķis un būtība” daļu </w:t>
            </w:r>
            <w:r w:rsidRPr="00897D48">
              <w:rPr>
                <w:b/>
                <w:i/>
                <w:sz w:val="22"/>
                <w:szCs w:val="22"/>
                <w:shd w:val="clear" w:color="auto" w:fill="FFFFFF"/>
              </w:rPr>
              <w:t xml:space="preserve">Nelikumīgi iegūtu kultūras priekšmetu komplektēšana </w:t>
            </w:r>
            <w:r w:rsidRPr="00897D48">
              <w:rPr>
                <w:bCs/>
                <w:iCs/>
                <w:sz w:val="22"/>
                <w:szCs w:val="22"/>
                <w:shd w:val="clear" w:color="auto" w:fill="FFFFFF"/>
              </w:rPr>
              <w:t>ar atsauci uz 1973.gada Vašingtonas konvenciju “</w:t>
            </w:r>
            <w:r w:rsidRPr="00897D48">
              <w:rPr>
                <w:sz w:val="22"/>
                <w:szCs w:val="22"/>
                <w:shd w:val="clear" w:color="auto" w:fill="FFFFFF"/>
              </w:rPr>
              <w:t>Konvencija par starptautisko tirdzniecību ar apdraudētajām savvaļas dzīvnieku un augu sugām”;</w:t>
            </w:r>
          </w:p>
        </w:tc>
        <w:tc>
          <w:tcPr>
            <w:tcW w:w="1061" w:type="pct"/>
            <w:tcBorders>
              <w:top w:val="single" w:color="000000" w:sz="6" w:space="0"/>
              <w:left w:val="single" w:color="000000" w:sz="6" w:space="0"/>
              <w:bottom w:val="single" w:color="000000" w:sz="6" w:space="0"/>
              <w:right w:val="single" w:color="000000" w:sz="6" w:space="0"/>
            </w:tcBorders>
          </w:tcPr>
          <w:p w:rsidRPr="00897D48" w:rsidR="00CF145A" w:rsidP="00897D48" w:rsidRDefault="00CF145A">
            <w:pPr>
              <w:pStyle w:val="naisc"/>
              <w:spacing w:before="0" w:after="0"/>
              <w:rPr>
                <w:b/>
              </w:rPr>
            </w:pPr>
            <w:r w:rsidRPr="00897D48">
              <w:rPr>
                <w:b/>
                <w:sz w:val="22"/>
                <w:szCs w:val="22"/>
              </w:rPr>
              <w:lastRenderedPageBreak/>
              <w:t>Ņemts vērā</w:t>
            </w:r>
          </w:p>
          <w:p w:rsidRPr="00897D48" w:rsidR="00CF145A" w:rsidP="00897D48" w:rsidRDefault="00CF145A">
            <w:pPr>
              <w:pStyle w:val="naisc"/>
              <w:spacing w:before="0" w:after="0"/>
              <w:jc w:val="both"/>
            </w:pPr>
            <w:r w:rsidRPr="00897D48">
              <w:rPr>
                <w:sz w:val="22"/>
                <w:szCs w:val="22"/>
              </w:rPr>
              <w:t xml:space="preserve">Precizēts </w:t>
            </w:r>
            <w:r w:rsidR="00990D38">
              <w:rPr>
                <w:sz w:val="22"/>
                <w:szCs w:val="22"/>
              </w:rPr>
              <w:t>l</w:t>
            </w:r>
            <w:r w:rsidRPr="00897D48">
              <w:rPr>
                <w:sz w:val="22"/>
                <w:szCs w:val="22"/>
              </w:rPr>
              <w:t>ikumprojekta sākotnējās ietekmes nov</w:t>
            </w:r>
            <w:r w:rsidR="00F17DF2">
              <w:rPr>
                <w:sz w:val="22"/>
                <w:szCs w:val="22"/>
              </w:rPr>
              <w:t xml:space="preserve">ērtējuma ziņojuma (anotācijas) </w:t>
            </w:r>
            <w:r w:rsidRPr="00897D48">
              <w:rPr>
                <w:sz w:val="22"/>
                <w:szCs w:val="22"/>
              </w:rPr>
              <w:t xml:space="preserve">I sadaļas 2.punkts, iekļaujot informāciju </w:t>
            </w:r>
            <w:r w:rsidR="00990D38">
              <w:rPr>
                <w:sz w:val="22"/>
                <w:szCs w:val="22"/>
              </w:rPr>
              <w:t xml:space="preserve">par </w:t>
            </w:r>
            <w:r w:rsidRPr="00897D48">
              <w:rPr>
                <w:sz w:val="22"/>
                <w:szCs w:val="22"/>
              </w:rPr>
              <w:t>Vašingtonas konvenciju</w:t>
            </w:r>
            <w:r w:rsidR="00F17DF2">
              <w:rPr>
                <w:sz w:val="22"/>
                <w:szCs w:val="22"/>
              </w:rPr>
              <w:t xml:space="preserve"> </w:t>
            </w:r>
            <w:r w:rsidR="00F17DF2">
              <w:rPr>
                <w:bCs/>
                <w:iCs/>
                <w:sz w:val="22"/>
                <w:szCs w:val="22"/>
                <w:shd w:val="clear" w:color="auto" w:fill="FFFFFF"/>
              </w:rPr>
              <w:lastRenderedPageBreak/>
              <w:t>„</w:t>
            </w:r>
            <w:r w:rsidRPr="00897D48" w:rsidR="00F17DF2">
              <w:rPr>
                <w:sz w:val="22"/>
                <w:szCs w:val="22"/>
                <w:shd w:val="clear" w:color="auto" w:fill="FFFFFF"/>
              </w:rPr>
              <w:t>Konvencija par starptautisko tirdzniecību ar apdraudētajām savvaļas dzīvnieku un augu sugām”</w:t>
            </w:r>
            <w:r w:rsidRPr="00897D48">
              <w:rPr>
                <w:sz w:val="22"/>
                <w:szCs w:val="22"/>
              </w:rPr>
              <w:t>.</w:t>
            </w:r>
          </w:p>
          <w:p w:rsidRPr="00897D48" w:rsidR="00CF145A" w:rsidP="00897D48" w:rsidRDefault="00CF145A">
            <w:pPr>
              <w:pStyle w:val="naisc"/>
              <w:spacing w:before="0" w:after="0"/>
              <w:jc w:val="both"/>
            </w:pPr>
          </w:p>
          <w:p w:rsidRPr="00897D48" w:rsidR="00CF145A" w:rsidP="001508D5" w:rsidRDefault="00CF145A">
            <w:pPr>
              <w:pStyle w:val="naisc"/>
              <w:spacing w:before="0" w:after="0"/>
              <w:jc w:val="both"/>
              <w:rPr>
                <w:b/>
              </w:rPr>
            </w:pPr>
            <w:r w:rsidRPr="00897D48">
              <w:rPr>
                <w:sz w:val="22"/>
                <w:szCs w:val="22"/>
              </w:rPr>
              <w:t>Likumprojekta 6.p</w:t>
            </w:r>
            <w:r w:rsidR="001508D5">
              <w:rPr>
                <w:sz w:val="22"/>
                <w:szCs w:val="22"/>
              </w:rPr>
              <w:t>antā</w:t>
            </w:r>
            <w:r w:rsidRPr="00897D48">
              <w:rPr>
                <w:sz w:val="22"/>
                <w:szCs w:val="22"/>
              </w:rPr>
              <w:t xml:space="preserve"> </w:t>
            </w:r>
            <w:r w:rsidR="001A4282">
              <w:rPr>
                <w:sz w:val="22"/>
                <w:szCs w:val="22"/>
              </w:rPr>
              <w:t xml:space="preserve">Muzeju likuma </w:t>
            </w:r>
            <w:r w:rsidRPr="00897D48">
              <w:rPr>
                <w:sz w:val="22"/>
                <w:szCs w:val="22"/>
              </w:rPr>
              <w:t>13.panta otrā prim daļa att</w:t>
            </w:r>
            <w:r w:rsidR="00990D38">
              <w:rPr>
                <w:sz w:val="22"/>
                <w:szCs w:val="22"/>
              </w:rPr>
              <w:t>iecīgi papildināta ar atsauci ar</w:t>
            </w:r>
            <w:r w:rsidRPr="00897D48">
              <w:rPr>
                <w:sz w:val="22"/>
                <w:szCs w:val="22"/>
              </w:rPr>
              <w:t xml:space="preserve"> nelikumīgi iegūtām un pārvietotām dabas vērtībām.</w:t>
            </w:r>
          </w:p>
        </w:tc>
        <w:tc>
          <w:tcPr>
            <w:tcW w:w="1322" w:type="pct"/>
            <w:tcBorders>
              <w:top w:val="single" w:color="auto" w:sz="4" w:space="0"/>
              <w:left w:val="single" w:color="auto" w:sz="4" w:space="0"/>
              <w:bottom w:val="single" w:color="auto" w:sz="4" w:space="0"/>
              <w:right w:val="single" w:color="auto" w:sz="4" w:space="0"/>
            </w:tcBorders>
          </w:tcPr>
          <w:p w:rsidR="00FB69B6" w:rsidP="00FB69B6" w:rsidRDefault="00FB69B6">
            <w:pPr>
              <w:jc w:val="both"/>
            </w:pPr>
            <w:r w:rsidRPr="009A404C">
              <w:rPr>
                <w:sz w:val="22"/>
                <w:szCs w:val="22"/>
              </w:rPr>
              <w:lastRenderedPageBreak/>
              <w:t xml:space="preserve">Precizēts likumprojekta </w:t>
            </w:r>
            <w:r>
              <w:rPr>
                <w:sz w:val="22"/>
                <w:szCs w:val="22"/>
              </w:rPr>
              <w:t>6</w:t>
            </w:r>
            <w:r w:rsidRPr="009A404C">
              <w:rPr>
                <w:sz w:val="22"/>
                <w:szCs w:val="22"/>
              </w:rPr>
              <w:t>.pants šādā redakcijā:</w:t>
            </w:r>
          </w:p>
          <w:p w:rsidRPr="009A404C" w:rsidR="00DE2D60" w:rsidP="00FB69B6" w:rsidRDefault="00DE2D60">
            <w:pPr>
              <w:jc w:val="both"/>
            </w:pPr>
          </w:p>
          <w:p w:rsidRPr="00502608" w:rsidR="00FB69B6" w:rsidP="00FB69B6" w:rsidRDefault="00FB69B6">
            <w:pPr>
              <w:jc w:val="both"/>
            </w:pPr>
            <w:r w:rsidRPr="00502608">
              <w:rPr>
                <w:sz w:val="22"/>
                <w:szCs w:val="22"/>
              </w:rPr>
              <w:t>„</w:t>
            </w:r>
            <w:r>
              <w:rPr>
                <w:sz w:val="22"/>
                <w:szCs w:val="22"/>
              </w:rPr>
              <w:t xml:space="preserve">6. </w:t>
            </w:r>
            <w:r w:rsidRPr="00502608">
              <w:rPr>
                <w:sz w:val="22"/>
                <w:szCs w:val="22"/>
              </w:rPr>
              <w:t>13.pantā</w:t>
            </w:r>
          </w:p>
          <w:p w:rsidRPr="00502608" w:rsidR="00FB69B6" w:rsidP="00FB69B6" w:rsidRDefault="00FB69B6">
            <w:pPr>
              <w:jc w:val="both"/>
            </w:pPr>
            <w:r w:rsidRPr="00502608">
              <w:rPr>
                <w:sz w:val="22"/>
                <w:szCs w:val="22"/>
              </w:rPr>
              <w:t>[..]</w:t>
            </w:r>
          </w:p>
          <w:p w:rsidRPr="00897D48" w:rsidR="00FB69B6" w:rsidP="00FB69B6" w:rsidRDefault="00FB69B6">
            <w:pPr>
              <w:pStyle w:val="naisc"/>
              <w:spacing w:before="0" w:after="0"/>
              <w:jc w:val="both"/>
            </w:pPr>
            <w:r w:rsidRPr="00897D48">
              <w:rPr>
                <w:sz w:val="22"/>
                <w:szCs w:val="22"/>
              </w:rPr>
              <w:t xml:space="preserve">papildināt </w:t>
            </w:r>
            <w:r w:rsidR="00DE2D60">
              <w:rPr>
                <w:sz w:val="22"/>
                <w:szCs w:val="22"/>
              </w:rPr>
              <w:t xml:space="preserve">pantu </w:t>
            </w:r>
            <w:r w:rsidRPr="00897D48">
              <w:rPr>
                <w:sz w:val="22"/>
                <w:szCs w:val="22"/>
              </w:rPr>
              <w:t>ar otro prim daļu šādā redakcijā:</w:t>
            </w:r>
          </w:p>
          <w:p w:rsidR="00FB69B6" w:rsidP="00FB69B6" w:rsidRDefault="00FB69B6">
            <w:pPr>
              <w:pStyle w:val="naisc"/>
              <w:spacing w:before="0" w:after="0"/>
              <w:ind w:firstLine="12"/>
              <w:jc w:val="both"/>
            </w:pPr>
            <w:r w:rsidRPr="00897D48">
              <w:rPr>
                <w:sz w:val="22"/>
                <w:szCs w:val="22"/>
              </w:rPr>
              <w:lastRenderedPageBreak/>
              <w:t>„(2)</w:t>
            </w:r>
            <w:r w:rsidRPr="00897D48">
              <w:rPr>
                <w:sz w:val="22"/>
                <w:szCs w:val="22"/>
                <w:vertAlign w:val="superscript"/>
              </w:rPr>
              <w:t>1</w:t>
            </w:r>
            <w:r w:rsidRPr="00897D48">
              <w:rPr>
                <w:sz w:val="22"/>
                <w:szCs w:val="22"/>
              </w:rPr>
              <w:t xml:space="preserve"> Nacionālā krājuma veidošanu un papildināšanu muzeji veic, ievērojot Starptautiskās Muzeju padomes Muzeju ētikas kodeksu un starptautiskās vienošanās, lai nepieļautu nelikumīgi iegūtu un pārvietotu kultūras un dabas vērtību iekļaušanu Nacionālajā krājumā.”</w:t>
            </w:r>
            <w:r>
              <w:rPr>
                <w:sz w:val="22"/>
                <w:szCs w:val="22"/>
              </w:rPr>
              <w:t xml:space="preserve"> [..]”</w:t>
            </w:r>
          </w:p>
          <w:p w:rsidR="00BD1109" w:rsidP="00897D48" w:rsidRDefault="00BD1109">
            <w:pPr>
              <w:pStyle w:val="naisc"/>
              <w:spacing w:before="0" w:after="0"/>
              <w:ind w:firstLine="12"/>
              <w:jc w:val="both"/>
            </w:pPr>
          </w:p>
          <w:p w:rsidRPr="00897D48" w:rsidR="00CF145A" w:rsidP="00897D48" w:rsidRDefault="00BC57BA">
            <w:pPr>
              <w:pStyle w:val="naisc"/>
              <w:spacing w:before="0" w:after="0"/>
              <w:ind w:firstLine="12"/>
              <w:jc w:val="both"/>
            </w:pPr>
            <w:r>
              <w:rPr>
                <w:sz w:val="22"/>
                <w:szCs w:val="22"/>
              </w:rPr>
              <w:t>Precizēts l</w:t>
            </w:r>
            <w:r w:rsidRPr="00897D48" w:rsidR="00CF145A">
              <w:rPr>
                <w:sz w:val="22"/>
                <w:szCs w:val="22"/>
              </w:rPr>
              <w:t>ikumprojekta sākotnējās ietekmes novērtējuma ziņojuma (anotācijas) I sadaļas 2.punkts</w:t>
            </w:r>
            <w:r>
              <w:rPr>
                <w:sz w:val="22"/>
                <w:szCs w:val="22"/>
              </w:rPr>
              <w:t xml:space="preserve"> šādā redakcijā</w:t>
            </w:r>
            <w:r w:rsidRPr="00897D48" w:rsidR="00CF145A">
              <w:rPr>
                <w:sz w:val="22"/>
                <w:szCs w:val="22"/>
              </w:rPr>
              <w:t>:</w:t>
            </w:r>
          </w:p>
          <w:p w:rsidR="008E13F9" w:rsidP="00897D48" w:rsidRDefault="008E13F9">
            <w:pPr>
              <w:jc w:val="both"/>
            </w:pPr>
          </w:p>
          <w:p w:rsidRPr="00897D48" w:rsidR="00CF145A" w:rsidP="00897D48" w:rsidRDefault="00FA53EF">
            <w:pPr>
              <w:jc w:val="both"/>
              <w:rPr>
                <w:b/>
                <w:i/>
              </w:rPr>
            </w:pPr>
            <w:r>
              <w:rPr>
                <w:sz w:val="22"/>
                <w:szCs w:val="22"/>
              </w:rPr>
              <w:t>„</w:t>
            </w:r>
            <w:r w:rsidRPr="00897D48" w:rsidR="00CF145A">
              <w:rPr>
                <w:sz w:val="22"/>
                <w:szCs w:val="22"/>
              </w:rPr>
              <w:t>[..]</w:t>
            </w:r>
            <w:r w:rsidRPr="008E13F9" w:rsidR="00CF145A">
              <w:rPr>
                <w:sz w:val="22"/>
                <w:szCs w:val="22"/>
                <w:shd w:val="clear" w:color="auto" w:fill="FFFFFF"/>
              </w:rPr>
              <w:t xml:space="preserve"> </w:t>
            </w:r>
            <w:r w:rsidRPr="00897D48" w:rsidR="00CF145A">
              <w:rPr>
                <w:b/>
                <w:i/>
                <w:sz w:val="22"/>
                <w:szCs w:val="22"/>
                <w:shd w:val="clear" w:color="auto" w:fill="FFFFFF"/>
              </w:rPr>
              <w:t>Nelikumīgi iegūtu kultūras</w:t>
            </w:r>
            <w:r w:rsidR="00A017C5">
              <w:rPr>
                <w:b/>
                <w:i/>
                <w:sz w:val="22"/>
                <w:szCs w:val="22"/>
                <w:shd w:val="clear" w:color="auto" w:fill="FFFFFF"/>
              </w:rPr>
              <w:t xml:space="preserve"> </w:t>
            </w:r>
            <w:r w:rsidR="004422FF">
              <w:rPr>
                <w:b/>
                <w:i/>
                <w:sz w:val="22"/>
                <w:szCs w:val="22"/>
                <w:shd w:val="clear" w:color="auto" w:fill="FFFFFF"/>
              </w:rPr>
              <w:t>un dabas</w:t>
            </w:r>
            <w:r w:rsidRPr="00897D48" w:rsidR="00CF145A">
              <w:rPr>
                <w:b/>
                <w:i/>
                <w:sz w:val="22"/>
                <w:szCs w:val="22"/>
                <w:shd w:val="clear" w:color="auto" w:fill="FFFFFF"/>
              </w:rPr>
              <w:t xml:space="preserve"> priekšmetu komplektēšana</w:t>
            </w:r>
          </w:p>
          <w:p w:rsidRPr="00897D48" w:rsidR="00516D26" w:rsidP="00FA53EF" w:rsidRDefault="00FA53EF">
            <w:pPr>
              <w:jc w:val="both"/>
            </w:pPr>
            <w:r w:rsidRPr="00FA53EF">
              <w:rPr>
                <w:sz w:val="22"/>
                <w:szCs w:val="22"/>
              </w:rPr>
              <w:t xml:space="preserve">2018.gada 1.novembrī Saeima pieņēma likumus „Par 1970.gada 14.novembra UNESCO Konvenciju par kultūras priekšmetu nelikumīgas ievešanas, izvešanas un īpašumtiesību maiņas aizliegšanu un novēršanu” un „Par 1995.gada 24.jūnija UNIDROIT Konvenciju par zagtajiem vai nelikumīgi ievestajiem kultūras priekšmetiem”. 2018.gada 22.februārī Latvija Republika parakstīja Eiropas Padomes Konvenciju par noziedzīgiem nodarījumiem, kas saistīti ar kultūras vērtībām. 1996.gada 17.decembrī Saeima pieņēma likumu „Par 1973.gada Vašingtonas konvenciju par starptautisko tirdzniecību ar apdraudētajām savvaļas dzīvnieku un augu sugām”. Pievienojoties šīm konvencijām un parakstot Latvijai </w:t>
            </w:r>
            <w:r w:rsidRPr="00FA53EF">
              <w:rPr>
                <w:sz w:val="22"/>
                <w:szCs w:val="22"/>
              </w:rPr>
              <w:lastRenderedPageBreak/>
              <w:t>saistošus starptautiskos līgumus Latvijas Republika ir apņēmusies stiprināt cīņu ar nelikumīgu kultūras un dabas priekšmetu apriti, līdz ar to ir nepieciešams precizēt Muzeju likuma normas, nosakot, ka krājuma komplektēšanas procesā ir jāievēro starptautiskās vienošanās, lai nepieļautu nelikumīgi iegūtu un pārvietotu kultūras un dabas vērtību iekļaušanu Nacionālajā muzeju krājumā, kā arī nodrošinātu nelikumīgas izcelsmes krājuma priekšmetu izņemšanu no Nacionālā muzeju krājuma.</w:t>
            </w:r>
            <w:r>
              <w:rPr>
                <w:sz w:val="22"/>
                <w:szCs w:val="22"/>
              </w:rPr>
              <w:t xml:space="preserve"> </w:t>
            </w:r>
            <w:r w:rsidRPr="00897D48" w:rsidR="00CF145A">
              <w:rPr>
                <w:sz w:val="22"/>
                <w:szCs w:val="22"/>
              </w:rPr>
              <w:t>[..]</w:t>
            </w:r>
            <w:r>
              <w:rPr>
                <w:sz w:val="22"/>
                <w:szCs w:val="22"/>
              </w:rPr>
              <w:t>”</w:t>
            </w:r>
          </w:p>
        </w:tc>
      </w:tr>
      <w:tr w:rsidRPr="00B2357F" w:rsidR="00755DC0" w:rsidTr="000501C0">
        <w:tc>
          <w:tcPr>
            <w:tcW w:w="173" w:type="pct"/>
            <w:tcBorders>
              <w:top w:val="single" w:color="000000" w:sz="6" w:space="0"/>
              <w:left w:val="single" w:color="000000" w:sz="6" w:space="0"/>
              <w:bottom w:val="single" w:color="000000" w:sz="6" w:space="0"/>
              <w:right w:val="single" w:color="000000" w:sz="6" w:space="0"/>
            </w:tcBorders>
          </w:tcPr>
          <w:p w:rsidRPr="00B2357F" w:rsidR="00755DC0" w:rsidP="007F6F81" w:rsidRDefault="003B66F8">
            <w:pPr>
              <w:pStyle w:val="naisc"/>
              <w:spacing w:before="0" w:after="0"/>
              <w:rPr>
                <w:lang w:eastAsia="en-US"/>
              </w:rPr>
            </w:pPr>
            <w:r w:rsidRPr="00B2357F">
              <w:rPr>
                <w:sz w:val="22"/>
                <w:szCs w:val="22"/>
                <w:lang w:eastAsia="en-US"/>
              </w:rPr>
              <w:lastRenderedPageBreak/>
              <w:t>2</w:t>
            </w:r>
            <w:r w:rsidR="007F6F81">
              <w:rPr>
                <w:sz w:val="22"/>
                <w:szCs w:val="22"/>
                <w:lang w:eastAsia="en-US"/>
              </w:rPr>
              <w:t>7</w:t>
            </w:r>
            <w:r w:rsidRPr="00B2357F" w:rsidR="00755DC0">
              <w:rPr>
                <w:sz w:val="22"/>
                <w:szCs w:val="22"/>
                <w:lang w:eastAsia="en-US"/>
              </w:rPr>
              <w:t>.</w:t>
            </w:r>
          </w:p>
        </w:tc>
        <w:tc>
          <w:tcPr>
            <w:tcW w:w="1311" w:type="pct"/>
            <w:tcBorders>
              <w:top w:val="single" w:color="000000" w:sz="6" w:space="0"/>
              <w:left w:val="single" w:color="000000" w:sz="6" w:space="0"/>
              <w:bottom w:val="single" w:color="000000" w:sz="6" w:space="0"/>
              <w:right w:val="single" w:color="000000" w:sz="6" w:space="0"/>
            </w:tcBorders>
          </w:tcPr>
          <w:p w:rsidRPr="00B2357F" w:rsidR="00755DC0" w:rsidP="00EE16F9" w:rsidRDefault="00755DC0">
            <w:pPr>
              <w:pStyle w:val="naisc"/>
              <w:spacing w:before="0" w:after="0"/>
              <w:ind w:firstLine="12"/>
              <w:jc w:val="both"/>
            </w:pPr>
            <w:r w:rsidRPr="00B2357F">
              <w:rPr>
                <w:sz w:val="22"/>
                <w:szCs w:val="22"/>
              </w:rPr>
              <w:t>Likumprojekta sākotnējās ietekmes novērtējuma ziņojuma (anotācijas) III sadaļas 6.punkts:</w:t>
            </w:r>
          </w:p>
          <w:p w:rsidRPr="00B2357F" w:rsidR="00755DC0" w:rsidP="00EE16F9" w:rsidRDefault="00755DC0">
            <w:pPr>
              <w:pStyle w:val="naisc"/>
              <w:spacing w:before="0" w:after="0"/>
              <w:ind w:firstLine="12"/>
              <w:jc w:val="both"/>
            </w:pPr>
          </w:p>
          <w:p w:rsidRPr="00B2357F" w:rsidR="00755DC0" w:rsidP="00EE16F9" w:rsidRDefault="00755DC0">
            <w:pPr>
              <w:pStyle w:val="naisc"/>
              <w:spacing w:before="0" w:after="0"/>
              <w:ind w:firstLine="12"/>
              <w:jc w:val="both"/>
            </w:pPr>
            <w:r w:rsidRPr="00B2357F">
              <w:rPr>
                <w:sz w:val="22"/>
                <w:szCs w:val="22"/>
              </w:rPr>
              <w:t xml:space="preserve">„Likumprojekts tiks īstenots Kultūras ministrijas esošo valsts budžeta līdzekļu ietvaros. Valsts dibinātos muzejus pārveidojot par atvasinātām publiskām personām, valsts budžeta ieņēmumos un izdevumos tiek uzrādīts tikai valsts budžeta dotācijas apmērs, ko piešķir muzejiem noteikto funkciju īstenošanai, kā rezultātā kopējie Kultūras ministrijas izdevumi un ieņēmumi samazinās par attiecīgā muzeja plānoto pašu ieņēmumu daļu. Tas atspoguļosies arī valsts budžeta izdevumu statistikā, attiecīgi samazinot ikgadējos izdevumus kultūrai. Proti – no valsts budžeta viedokļa fiskāla ietekme ir nulle – par attiecīgā muzeja pašu ieņēmumu daļu tiek izslēgta arī </w:t>
            </w:r>
            <w:r w:rsidRPr="00B2357F">
              <w:rPr>
                <w:sz w:val="22"/>
                <w:szCs w:val="22"/>
              </w:rPr>
              <w:lastRenderedPageBreak/>
              <w:t>valsts budžeta izdevumu daļa.”</w:t>
            </w:r>
          </w:p>
        </w:tc>
        <w:tc>
          <w:tcPr>
            <w:tcW w:w="1133" w:type="pct"/>
            <w:tcBorders>
              <w:top w:val="single" w:color="000000" w:sz="6" w:space="0"/>
              <w:left w:val="single" w:color="000000" w:sz="6" w:space="0"/>
              <w:bottom w:val="single" w:color="000000" w:sz="6" w:space="0"/>
              <w:right w:val="single" w:color="000000" w:sz="6" w:space="0"/>
            </w:tcBorders>
          </w:tcPr>
          <w:p w:rsidRPr="00B2357F" w:rsidR="00755DC0" w:rsidP="00EE16F9" w:rsidRDefault="00755DC0">
            <w:pPr>
              <w:pStyle w:val="naisc"/>
              <w:spacing w:before="0" w:after="0"/>
              <w:ind w:right="31"/>
              <w:jc w:val="both"/>
              <w:rPr>
                <w:b/>
              </w:rPr>
            </w:pPr>
            <w:r w:rsidRPr="00B2357F">
              <w:rPr>
                <w:b/>
                <w:sz w:val="22"/>
                <w:szCs w:val="22"/>
              </w:rPr>
              <w:lastRenderedPageBreak/>
              <w:t>Finanšu ministrija:</w:t>
            </w:r>
          </w:p>
          <w:p w:rsidRPr="00B2357F" w:rsidR="00755DC0" w:rsidP="00EE16F9" w:rsidRDefault="00755DC0">
            <w:pPr>
              <w:jc w:val="both"/>
            </w:pPr>
            <w:r w:rsidRPr="00B2357F">
              <w:rPr>
                <w:sz w:val="22"/>
                <w:szCs w:val="22"/>
              </w:rPr>
              <w:t>Ņemot vērā, ka likumprojekta anotācijas I sadaļas 2.punktā “Pašreizējā situācija un problēmas, kuru risināšanai tiesību akta projekts izstrādāts, tiesiskā regulējuma mērķis un būtība” tiek uzskaitīti muzeji, kas atrodas dažādu ministriju padotībā, nav saprotama norāde anotācijas III sadaļas 6.punktā “Detalizēts ieņēmumu un izdevumu aprēķins (ja nepieciešams, detalizētu ieņēmumu un izdevumu aprēķinu var pievienot anotācijas pielikumā)”, ka likumprojekts tiks īstenots Kultūras ministrijas esošo valsts budžeta līdzekļu ietvaros. Lūdza</w:t>
            </w:r>
            <w:r w:rsidRPr="00B2357F" w:rsidR="00E3433F">
              <w:rPr>
                <w:sz w:val="22"/>
                <w:szCs w:val="22"/>
              </w:rPr>
              <w:t>m attiecīgi precizēt anotāciju.</w:t>
            </w:r>
          </w:p>
          <w:p w:rsidRPr="00B2357F" w:rsidR="00755DC0" w:rsidP="00EE16F9" w:rsidRDefault="00755DC0">
            <w:pPr>
              <w:jc w:val="both"/>
            </w:pPr>
          </w:p>
          <w:p w:rsidRPr="00B2357F" w:rsidR="00755DC0" w:rsidP="00EE16F9" w:rsidRDefault="00755DC0">
            <w:pPr>
              <w:jc w:val="both"/>
              <w:rPr>
                <w:b/>
              </w:rPr>
            </w:pPr>
            <w:r w:rsidRPr="00B2357F">
              <w:rPr>
                <w:b/>
                <w:sz w:val="22"/>
                <w:szCs w:val="22"/>
              </w:rPr>
              <w:lastRenderedPageBreak/>
              <w:t>Latvijas Muzeju padome:</w:t>
            </w:r>
          </w:p>
          <w:p w:rsidRPr="00B2357F" w:rsidR="00755DC0" w:rsidP="00EE16F9" w:rsidRDefault="00755DC0">
            <w:pPr>
              <w:jc w:val="both"/>
            </w:pPr>
            <w:r w:rsidRPr="00B2357F">
              <w:rPr>
                <w:sz w:val="22"/>
                <w:szCs w:val="22"/>
              </w:rPr>
              <w:t xml:space="preserve">Anotācijas III. sadaļā “Tiesību akta projekta ietekme uz valsts un pašvaldību budžetiem” precizēt 6. apakšpunktu, norādot ietekmi ne tikai uz Kultūras ministrijas, bet </w:t>
            </w:r>
            <w:r w:rsidRPr="00B2357F">
              <w:rPr>
                <w:b/>
                <w:bCs/>
                <w:sz w:val="22"/>
                <w:szCs w:val="22"/>
              </w:rPr>
              <w:t>arī citu ministriju pakļautībā esošajiem valsts muzejiem</w:t>
            </w:r>
            <w:r w:rsidRPr="00B2357F">
              <w:rPr>
                <w:sz w:val="22"/>
                <w:szCs w:val="22"/>
              </w:rPr>
              <w:t>.</w:t>
            </w:r>
          </w:p>
          <w:p w:rsidRPr="00B2357F" w:rsidR="00FE536C" w:rsidP="00EE16F9" w:rsidRDefault="00FE536C">
            <w:pPr>
              <w:jc w:val="both"/>
            </w:pPr>
          </w:p>
          <w:p w:rsidRPr="00B2357F" w:rsidR="001320DF" w:rsidP="001320DF" w:rsidRDefault="001320DF">
            <w:pPr>
              <w:pStyle w:val="naisc"/>
              <w:spacing w:before="0" w:after="0"/>
              <w:ind w:right="31"/>
              <w:jc w:val="both"/>
              <w:rPr>
                <w:b/>
              </w:rPr>
            </w:pPr>
            <w:r w:rsidRPr="00B2357F">
              <w:rPr>
                <w:b/>
                <w:sz w:val="22"/>
                <w:szCs w:val="22"/>
              </w:rPr>
              <w:t>Iekšlietu ministrija (iebildums izteikts pēc 13.03.2020. elektroniskās saskaņošanas):</w:t>
            </w:r>
          </w:p>
          <w:p w:rsidRPr="00B2357F" w:rsidR="00424FFA" w:rsidP="00424FFA" w:rsidRDefault="00424FFA">
            <w:pPr>
              <w:jc w:val="both"/>
            </w:pPr>
            <w:r w:rsidRPr="00B2357F">
              <w:rPr>
                <w:sz w:val="22"/>
                <w:szCs w:val="22"/>
              </w:rPr>
              <w:t xml:space="preserve">Projekta anotācijas III sadaļas 6.punktā ir norādīts, ka projekts tiks īstenots Kultūras ministrijas, Iekšlietu ministrijas, Aizsardzības ministrijas, Zemkopības ministrijas, Izglītības un zinātnes ministrijas, Veselības ministrijas, Vides un aizsardzības un reģionālās attīstības ministrijas esošo valsts budžeta līdzekļu ietvaros. Valsts dibinātos muzejus, pārveidojot par atvasinātām publiskām personām, valsts budžeta ieņēmumos un izdevumos tiek uzrādīts tikai valsts budžeta dotācijas apmērs, ko piešķir muzejiem noteikto funkciju īstenošanai, kā rezultātā kopējie ministriju izdevumi un ieņēmumi samazinās par attiecīgā muzeja plānoto pašu ieņēmumu daļu. Tas atspoguļosies arī valsts budžeta izdevumu statistikā, attiecīgi samazinot ikgadējos </w:t>
            </w:r>
            <w:r w:rsidRPr="00B2357F">
              <w:rPr>
                <w:sz w:val="22"/>
                <w:szCs w:val="22"/>
              </w:rPr>
              <w:lastRenderedPageBreak/>
              <w:t>izdevumus kultūrai. Proti – no valsts budžeta viedokļa fiskālā ietekme ir nulle – par attiecīgā muzeja pašu ieņēmumu daļu tiek izslēgta arī valsts budžeta izdevumu daļa.</w:t>
            </w:r>
          </w:p>
          <w:p w:rsidRPr="00B2357F" w:rsidR="001320DF" w:rsidP="00424FFA" w:rsidRDefault="00424FFA">
            <w:pPr>
              <w:jc w:val="both"/>
            </w:pPr>
            <w:r w:rsidRPr="00B2357F">
              <w:rPr>
                <w:sz w:val="22"/>
                <w:szCs w:val="22"/>
              </w:rPr>
              <w:t>Norādām, ka attiecībā uz Ugunsdzēsības muzeju arī turpmāk ir paredzēts saglabāt esošo Dienesta nolikumā noteikto institucionālo padotības formu un finansēšanas kārtību, līdz ar to nepieciešams precizēt projekta anotācijas III sadaļas 6.punktā minēto tekstu, norādot, ka attiecībā uz Ugunsdzēsības muzeju ir paredzēts saglabāt esošo institucionālo padotības formu un finansēšanas kārtību, un attiecīgi Ugunsdzēsības muzeju nav paredzēts reorganizēt, pārveidojot par atvasinātu publisku personu.</w:t>
            </w:r>
          </w:p>
        </w:tc>
        <w:tc>
          <w:tcPr>
            <w:tcW w:w="1061" w:type="pct"/>
            <w:tcBorders>
              <w:top w:val="single" w:color="000000" w:sz="6" w:space="0"/>
              <w:left w:val="single" w:color="000000" w:sz="6" w:space="0"/>
              <w:bottom w:val="single" w:color="000000" w:sz="6" w:space="0"/>
              <w:right w:val="single" w:color="000000" w:sz="6" w:space="0"/>
            </w:tcBorders>
          </w:tcPr>
          <w:p w:rsidRPr="00B2357F" w:rsidR="00755DC0" w:rsidP="00EE16F9" w:rsidRDefault="00755DC0">
            <w:pPr>
              <w:pStyle w:val="naisc"/>
              <w:spacing w:before="0" w:after="0"/>
              <w:rPr>
                <w:b/>
              </w:rPr>
            </w:pPr>
            <w:r w:rsidRPr="00B2357F">
              <w:rPr>
                <w:b/>
                <w:sz w:val="22"/>
                <w:szCs w:val="22"/>
              </w:rPr>
              <w:lastRenderedPageBreak/>
              <w:t>Ņemts vērā</w:t>
            </w:r>
          </w:p>
          <w:p w:rsidRPr="00B2357F" w:rsidR="00195276" w:rsidP="00A6033E" w:rsidRDefault="00755DC0">
            <w:pPr>
              <w:autoSpaceDE w:val="0"/>
              <w:autoSpaceDN w:val="0"/>
              <w:adjustRightInd w:val="0"/>
              <w:contextualSpacing/>
              <w:jc w:val="both"/>
              <w:rPr>
                <w:lang w:eastAsia="en-US"/>
              </w:rPr>
            </w:pPr>
            <w:r w:rsidRPr="00B2357F">
              <w:rPr>
                <w:sz w:val="22"/>
                <w:szCs w:val="22"/>
              </w:rPr>
              <w:t xml:space="preserve">Precizēts </w:t>
            </w:r>
            <w:r w:rsidRPr="00B2357F" w:rsidR="00F67B00">
              <w:rPr>
                <w:sz w:val="22"/>
                <w:szCs w:val="22"/>
              </w:rPr>
              <w:t>l</w:t>
            </w:r>
            <w:r w:rsidRPr="00B2357F">
              <w:rPr>
                <w:sz w:val="22"/>
                <w:szCs w:val="22"/>
              </w:rPr>
              <w:t>ikumprojekta sākotnējās ietekmes novērtējuma ziņojuma (anotācijas) III sadaļas 6.punkts, iekļaujot informāciju par citu ministriju pakļautībā esošajiem muzejiem.</w:t>
            </w:r>
          </w:p>
        </w:tc>
        <w:tc>
          <w:tcPr>
            <w:tcW w:w="1322" w:type="pct"/>
            <w:tcBorders>
              <w:top w:val="single" w:color="auto" w:sz="4" w:space="0"/>
              <w:left w:val="single" w:color="auto" w:sz="4" w:space="0"/>
              <w:bottom w:val="single" w:color="auto" w:sz="4" w:space="0"/>
              <w:right w:val="single" w:color="auto" w:sz="4" w:space="0"/>
            </w:tcBorders>
          </w:tcPr>
          <w:p w:rsidRPr="00B2357F" w:rsidR="00755DC0" w:rsidP="00EE16F9" w:rsidRDefault="004915F2">
            <w:pPr>
              <w:pStyle w:val="naisc"/>
              <w:spacing w:before="0" w:after="0"/>
              <w:ind w:firstLine="12"/>
              <w:jc w:val="both"/>
            </w:pPr>
            <w:r w:rsidRPr="00B2357F">
              <w:rPr>
                <w:sz w:val="22"/>
                <w:szCs w:val="22"/>
              </w:rPr>
              <w:t>Precizēts l</w:t>
            </w:r>
            <w:r w:rsidRPr="00B2357F" w:rsidR="00755DC0">
              <w:rPr>
                <w:sz w:val="22"/>
                <w:szCs w:val="22"/>
              </w:rPr>
              <w:t>ikumprojekta sākotnējās ietekmes novērtējuma ziņojuma (anotācijas) I</w:t>
            </w:r>
            <w:r w:rsidRPr="00B2357F">
              <w:rPr>
                <w:sz w:val="22"/>
                <w:szCs w:val="22"/>
              </w:rPr>
              <w:t>II</w:t>
            </w:r>
            <w:r w:rsidRPr="00B2357F" w:rsidR="00755DC0">
              <w:rPr>
                <w:sz w:val="22"/>
                <w:szCs w:val="22"/>
              </w:rPr>
              <w:t xml:space="preserve"> sadaļas </w:t>
            </w:r>
            <w:r w:rsidRPr="00B2357F">
              <w:rPr>
                <w:sz w:val="22"/>
                <w:szCs w:val="22"/>
              </w:rPr>
              <w:t>6</w:t>
            </w:r>
            <w:r w:rsidRPr="00B2357F" w:rsidR="00755DC0">
              <w:rPr>
                <w:sz w:val="22"/>
                <w:szCs w:val="22"/>
              </w:rPr>
              <w:t>.punkts</w:t>
            </w:r>
            <w:r w:rsidRPr="00B2357F">
              <w:rPr>
                <w:sz w:val="22"/>
                <w:szCs w:val="22"/>
              </w:rPr>
              <w:t xml:space="preserve"> šādā redakcijā</w:t>
            </w:r>
            <w:r w:rsidRPr="00B2357F" w:rsidR="00755DC0">
              <w:rPr>
                <w:sz w:val="22"/>
                <w:szCs w:val="22"/>
              </w:rPr>
              <w:t>:</w:t>
            </w:r>
          </w:p>
          <w:p w:rsidRPr="00B2357F" w:rsidR="005D1CBD" w:rsidP="00EE16F9" w:rsidRDefault="005D1CBD">
            <w:pPr>
              <w:pStyle w:val="naisc"/>
              <w:spacing w:before="0" w:after="0"/>
              <w:ind w:firstLine="12"/>
              <w:jc w:val="both"/>
            </w:pPr>
          </w:p>
          <w:p w:rsidRPr="00B2357F" w:rsidR="00137DC1" w:rsidP="008D13E1" w:rsidRDefault="00755DC0">
            <w:pPr>
              <w:pStyle w:val="naisc"/>
              <w:spacing w:before="0" w:after="0"/>
              <w:ind w:firstLine="12"/>
              <w:jc w:val="both"/>
              <w:rPr>
                <w:b/>
              </w:rPr>
            </w:pPr>
            <w:r w:rsidRPr="00B2357F">
              <w:rPr>
                <w:sz w:val="22"/>
                <w:szCs w:val="22"/>
              </w:rPr>
              <w:t>„</w:t>
            </w:r>
            <w:r w:rsidRPr="00B2357F" w:rsidR="00542B17">
              <w:rPr>
                <w:sz w:val="22"/>
                <w:szCs w:val="22"/>
              </w:rPr>
              <w:t xml:space="preserve">Likumprojekts tiks īstenots Kultūras ministrijas, Iekšlietu ministrijas, Aizsardzības ministrijas, Zemkopības ministrijas, Izglītības un zinātnes ministrijas, </w:t>
            </w:r>
            <w:r w:rsidRPr="00D5305E" w:rsidR="00542B17">
              <w:rPr>
                <w:sz w:val="22"/>
                <w:szCs w:val="22"/>
              </w:rPr>
              <w:t xml:space="preserve">Veselības ministrijas, Vides aizsardzības un reģionālās attīstības ministriju esošo valsts budžeta līdzekļu ietvaros. </w:t>
            </w:r>
            <w:r w:rsidRPr="00D5305E" w:rsidR="008F1550">
              <w:rPr>
                <w:sz w:val="22"/>
                <w:szCs w:val="22"/>
              </w:rPr>
              <w:t>Jaunā valsts muzeja darbības forma – atvasināta publiska persona netiek noteikta kā obligāta, kas nozīmē, ka muzeji sadarbībā ar ministrijām izlemj par šādas juridiskās forma</w:t>
            </w:r>
            <w:r w:rsidRPr="00D5305E" w:rsidR="001E3937">
              <w:rPr>
                <w:sz w:val="22"/>
                <w:szCs w:val="22"/>
              </w:rPr>
              <w:t>s</w:t>
            </w:r>
            <w:r w:rsidRPr="00D5305E" w:rsidR="008F1550">
              <w:rPr>
                <w:sz w:val="22"/>
                <w:szCs w:val="22"/>
              </w:rPr>
              <w:t xml:space="preserve"> piemērošanu vai nepiemērošanu </w:t>
            </w:r>
            <w:r w:rsidRPr="00D5305E" w:rsidR="001E3937">
              <w:rPr>
                <w:sz w:val="22"/>
                <w:szCs w:val="22"/>
              </w:rPr>
              <w:t xml:space="preserve">attiecīgajam </w:t>
            </w:r>
            <w:r w:rsidRPr="00D5305E" w:rsidR="008F1550">
              <w:rPr>
                <w:sz w:val="22"/>
                <w:szCs w:val="22"/>
              </w:rPr>
              <w:t>muzejam (</w:t>
            </w:r>
            <w:r w:rsidRPr="00D5305E" w:rsidR="00CD1ED9">
              <w:rPr>
                <w:sz w:val="22"/>
                <w:szCs w:val="22"/>
              </w:rPr>
              <w:t xml:space="preserve">piemēram, </w:t>
            </w:r>
            <w:r w:rsidRPr="00D5305E" w:rsidR="008F1550">
              <w:rPr>
                <w:sz w:val="22"/>
                <w:szCs w:val="22"/>
              </w:rPr>
              <w:t>I</w:t>
            </w:r>
            <w:r w:rsidRPr="00D5305E" w:rsidR="00CD1ED9">
              <w:rPr>
                <w:sz w:val="22"/>
                <w:szCs w:val="22"/>
              </w:rPr>
              <w:t>e</w:t>
            </w:r>
            <w:r w:rsidRPr="00D5305E" w:rsidR="008F1550">
              <w:rPr>
                <w:sz w:val="22"/>
                <w:szCs w:val="22"/>
              </w:rPr>
              <w:t>kšlietu ministrija</w:t>
            </w:r>
            <w:r w:rsidR="009A68B5">
              <w:rPr>
                <w:sz w:val="22"/>
                <w:szCs w:val="22"/>
              </w:rPr>
              <w:t xml:space="preserve"> norāda, ka</w:t>
            </w:r>
            <w:r w:rsidRPr="00D5305E" w:rsidR="008F1550">
              <w:rPr>
                <w:sz w:val="22"/>
                <w:szCs w:val="22"/>
              </w:rPr>
              <w:t xml:space="preserve"> attiecībā uz </w:t>
            </w:r>
            <w:r w:rsidR="0060548B">
              <w:rPr>
                <w:sz w:val="22"/>
                <w:szCs w:val="22"/>
              </w:rPr>
              <w:t xml:space="preserve">Latvijas </w:t>
            </w:r>
            <w:r w:rsidRPr="00D5305E" w:rsidR="008F1550">
              <w:rPr>
                <w:sz w:val="22"/>
                <w:szCs w:val="22"/>
              </w:rPr>
              <w:t xml:space="preserve">Ugunsdzēsības muzeju ir paredzēts saglabāt esošo institucionālo </w:t>
            </w:r>
            <w:r w:rsidRPr="00D5305E" w:rsidR="008F1550">
              <w:rPr>
                <w:sz w:val="22"/>
                <w:szCs w:val="22"/>
              </w:rPr>
              <w:lastRenderedPageBreak/>
              <w:t>padotības formu un finansēšanas kārtību, un attiecīgi</w:t>
            </w:r>
            <w:r w:rsidR="009A68B5">
              <w:rPr>
                <w:sz w:val="22"/>
                <w:szCs w:val="22"/>
              </w:rPr>
              <w:t>,</w:t>
            </w:r>
            <w:r w:rsidRPr="00D5305E" w:rsidR="008F1550">
              <w:rPr>
                <w:sz w:val="22"/>
                <w:szCs w:val="22"/>
              </w:rPr>
              <w:t xml:space="preserve"> </w:t>
            </w:r>
            <w:r w:rsidR="0060548B">
              <w:rPr>
                <w:sz w:val="22"/>
                <w:szCs w:val="22"/>
              </w:rPr>
              <w:t xml:space="preserve">Latvijas </w:t>
            </w:r>
            <w:r w:rsidRPr="00D5305E" w:rsidR="008F1550">
              <w:rPr>
                <w:sz w:val="22"/>
                <w:szCs w:val="22"/>
              </w:rPr>
              <w:t>Ugunsdzēsības muzeju nav paredzēts reorganizēt, pārveidojot par atvasinātu publisku personu</w:t>
            </w:r>
            <w:r w:rsidRPr="00D5305E" w:rsidR="00CD1ED9">
              <w:rPr>
                <w:sz w:val="22"/>
                <w:szCs w:val="22"/>
              </w:rPr>
              <w:t>)</w:t>
            </w:r>
            <w:r w:rsidRPr="00D5305E" w:rsidR="008F1550">
              <w:rPr>
                <w:sz w:val="22"/>
                <w:szCs w:val="22"/>
              </w:rPr>
              <w:t xml:space="preserve">. </w:t>
            </w:r>
            <w:r w:rsidRPr="00D5305E" w:rsidR="00542B17">
              <w:rPr>
                <w:sz w:val="22"/>
                <w:szCs w:val="22"/>
              </w:rPr>
              <w:t>Valsts dibinātos muzejus pārveidojot par atvasinātām publiskām personām, valsts</w:t>
            </w:r>
            <w:r w:rsidRPr="00B2357F" w:rsidR="00542B17">
              <w:rPr>
                <w:sz w:val="22"/>
                <w:szCs w:val="22"/>
              </w:rPr>
              <w:t xml:space="preserve"> budžeta ieņēmumos un izdevumos tiek uzrādīts tikai valsts budžeta dotācijas apmērs, ko piešķir muzejiem noteikto funkciju īstenošanai, kā rezultātā kopējie ministriju izdevumi un ieņēmumi samazinās par attiecīgā muzeja plānoto pašu ieņēmumu daļu. Tas atspoguļosies arī valsts budžeta izdevumu statistikā, attiecīgi samazinot ikgadējos izdevumus kultūrai. Proti – no valsts budžeta viedokļa fiskāla ietekme ir nulle – par attiecīgā muzeja pašu ieņēmumu daļu tiek izslēgta arī valsts budžeta izdevumu daļa.</w:t>
            </w:r>
            <w:r w:rsidRPr="00B2357F">
              <w:rPr>
                <w:sz w:val="22"/>
                <w:szCs w:val="22"/>
              </w:rPr>
              <w:t>”</w:t>
            </w:r>
          </w:p>
        </w:tc>
      </w:tr>
      <w:tr w:rsidRPr="004E627F" w:rsidR="00A80F3E" w:rsidTr="000501C0">
        <w:tc>
          <w:tcPr>
            <w:tcW w:w="173" w:type="pct"/>
            <w:tcBorders>
              <w:top w:val="single" w:color="000000" w:sz="6" w:space="0"/>
              <w:left w:val="single" w:color="000000" w:sz="6" w:space="0"/>
              <w:bottom w:val="single" w:color="000000" w:sz="6" w:space="0"/>
              <w:right w:val="single" w:color="000000" w:sz="6" w:space="0"/>
            </w:tcBorders>
          </w:tcPr>
          <w:p w:rsidRPr="004E627F" w:rsidR="007D762C" w:rsidP="007F6F81" w:rsidRDefault="003B66F8">
            <w:pPr>
              <w:pStyle w:val="naisc"/>
              <w:spacing w:before="0" w:after="0"/>
              <w:rPr>
                <w:lang w:eastAsia="en-US"/>
              </w:rPr>
            </w:pPr>
            <w:r>
              <w:rPr>
                <w:sz w:val="22"/>
                <w:szCs w:val="22"/>
                <w:lang w:eastAsia="en-US"/>
              </w:rPr>
              <w:lastRenderedPageBreak/>
              <w:t>2</w:t>
            </w:r>
            <w:r w:rsidR="007F6F81">
              <w:rPr>
                <w:sz w:val="22"/>
                <w:szCs w:val="22"/>
                <w:lang w:eastAsia="en-US"/>
              </w:rPr>
              <w:t>8</w:t>
            </w:r>
            <w:r w:rsidRPr="004E627F" w:rsidR="00290A42">
              <w:rPr>
                <w:sz w:val="22"/>
                <w:szCs w:val="22"/>
                <w:lang w:eastAsia="en-US"/>
              </w:rPr>
              <w:t>.</w:t>
            </w:r>
          </w:p>
        </w:tc>
        <w:tc>
          <w:tcPr>
            <w:tcW w:w="1311" w:type="pct"/>
            <w:tcBorders>
              <w:top w:val="single" w:color="000000" w:sz="6" w:space="0"/>
              <w:left w:val="single" w:color="000000" w:sz="6" w:space="0"/>
              <w:bottom w:val="single" w:color="000000" w:sz="6" w:space="0"/>
              <w:right w:val="single" w:color="000000" w:sz="6" w:space="0"/>
            </w:tcBorders>
          </w:tcPr>
          <w:p w:rsidRPr="004E627F" w:rsidR="007D762C" w:rsidP="00B55A91" w:rsidRDefault="007D762C">
            <w:pPr>
              <w:pStyle w:val="naisc"/>
              <w:spacing w:before="0" w:after="0"/>
              <w:ind w:firstLine="12"/>
              <w:jc w:val="both"/>
            </w:pPr>
            <w:r w:rsidRPr="004E627F">
              <w:rPr>
                <w:sz w:val="22"/>
                <w:szCs w:val="22"/>
              </w:rPr>
              <w:t>Likumprojekta sākotnējās ietekmes novērtējuma ziņojuma (anotācijas) V sadaļa:</w:t>
            </w:r>
          </w:p>
          <w:p w:rsidRPr="004E627F" w:rsidR="000B6920" w:rsidP="00B55A91" w:rsidRDefault="000B6920">
            <w:pPr>
              <w:pStyle w:val="naisc"/>
              <w:spacing w:before="0" w:after="0"/>
              <w:ind w:firstLine="12"/>
              <w:jc w:val="both"/>
            </w:pPr>
          </w:p>
          <w:p w:rsidRPr="004E627F" w:rsidR="007D762C" w:rsidP="00BB77A7" w:rsidRDefault="000B6920">
            <w:pPr>
              <w:pStyle w:val="naisc"/>
              <w:spacing w:before="0" w:after="0"/>
              <w:ind w:firstLine="12"/>
              <w:jc w:val="both"/>
            </w:pPr>
            <w:r w:rsidRPr="004E627F">
              <w:rPr>
                <w:sz w:val="22"/>
                <w:szCs w:val="22"/>
              </w:rPr>
              <w:t>„Likumprojekts šo jomu neskar”</w:t>
            </w:r>
          </w:p>
        </w:tc>
        <w:tc>
          <w:tcPr>
            <w:tcW w:w="1133" w:type="pct"/>
            <w:tcBorders>
              <w:top w:val="single" w:color="000000" w:sz="6" w:space="0"/>
              <w:left w:val="single" w:color="000000" w:sz="6" w:space="0"/>
              <w:bottom w:val="single" w:color="000000" w:sz="6" w:space="0"/>
              <w:right w:val="single" w:color="000000" w:sz="6" w:space="0"/>
            </w:tcBorders>
          </w:tcPr>
          <w:p w:rsidRPr="004E627F" w:rsidR="007D762C" w:rsidP="00B55A91" w:rsidRDefault="007D762C">
            <w:pPr>
              <w:pStyle w:val="naisc"/>
              <w:spacing w:before="0" w:after="0"/>
              <w:ind w:right="31"/>
              <w:jc w:val="both"/>
              <w:rPr>
                <w:b/>
              </w:rPr>
            </w:pPr>
            <w:r w:rsidRPr="004E627F">
              <w:rPr>
                <w:b/>
                <w:sz w:val="22"/>
                <w:szCs w:val="22"/>
              </w:rPr>
              <w:t>Tieslietu ministrija:</w:t>
            </w:r>
          </w:p>
          <w:p w:rsidRPr="004E627F" w:rsidR="007D762C" w:rsidP="00B55A91" w:rsidRDefault="007D762C">
            <w:pPr>
              <w:jc w:val="both"/>
            </w:pPr>
            <w:r w:rsidRPr="004E627F">
              <w:rPr>
                <w:sz w:val="22"/>
                <w:szCs w:val="22"/>
              </w:rPr>
              <w:t xml:space="preserve">Ievērojot projekta anotācijas I sadaļas 2. punktā norādīto informāciju par Muzeja likuma normu precizēšanu saistībā ar nelikumīgi iegūtu kultūras priekšmetu komplektēšanu, lūdzam aizpildīt projekta anotācijas V sadaļu atbilstoši Ministru kabineta 2009. gada 15.  decembra instrukcijas Nr. 19 “Tiesību akta projekta sākotnējās ietekmes izvērtēšanas kārtība” </w:t>
            </w:r>
            <w:r w:rsidRPr="004E627F">
              <w:rPr>
                <w:sz w:val="22"/>
                <w:szCs w:val="22"/>
              </w:rPr>
              <w:lastRenderedPageBreak/>
              <w:t>(turpmāk – MK instrukcija Nr. 19) prasībām. Lūdzam skatīt arī šā atzinuma 4. iebildumu.</w:t>
            </w:r>
          </w:p>
        </w:tc>
        <w:tc>
          <w:tcPr>
            <w:tcW w:w="1061" w:type="pct"/>
            <w:tcBorders>
              <w:top w:val="single" w:color="000000" w:sz="6" w:space="0"/>
              <w:left w:val="single" w:color="000000" w:sz="6" w:space="0"/>
              <w:bottom w:val="single" w:color="000000" w:sz="6" w:space="0"/>
              <w:right w:val="single" w:color="000000" w:sz="6" w:space="0"/>
            </w:tcBorders>
          </w:tcPr>
          <w:p w:rsidRPr="004E627F" w:rsidR="007D762C" w:rsidP="009A4A7C" w:rsidRDefault="007D762C">
            <w:pPr>
              <w:pStyle w:val="naisc"/>
              <w:spacing w:before="0" w:after="0"/>
              <w:rPr>
                <w:b/>
              </w:rPr>
            </w:pPr>
            <w:r w:rsidRPr="004E627F">
              <w:rPr>
                <w:b/>
                <w:sz w:val="22"/>
                <w:szCs w:val="22"/>
              </w:rPr>
              <w:lastRenderedPageBreak/>
              <w:t>Ņemts vērā</w:t>
            </w:r>
          </w:p>
          <w:p w:rsidRPr="004E627F" w:rsidR="000B6920" w:rsidP="00633178" w:rsidRDefault="000B6920">
            <w:pPr>
              <w:pStyle w:val="naisc"/>
              <w:spacing w:before="0" w:after="0"/>
              <w:jc w:val="both"/>
              <w:rPr>
                <w:b/>
              </w:rPr>
            </w:pPr>
            <w:r w:rsidRPr="004E627F">
              <w:rPr>
                <w:sz w:val="22"/>
                <w:szCs w:val="22"/>
              </w:rPr>
              <w:t xml:space="preserve">Aizpildīta </w:t>
            </w:r>
            <w:r w:rsidR="00F67B00">
              <w:rPr>
                <w:sz w:val="22"/>
                <w:szCs w:val="22"/>
              </w:rPr>
              <w:t>likum</w:t>
            </w:r>
            <w:r w:rsidRPr="004E627F">
              <w:rPr>
                <w:sz w:val="22"/>
                <w:szCs w:val="22"/>
              </w:rPr>
              <w:t xml:space="preserve">projekta </w:t>
            </w:r>
            <w:r w:rsidRPr="004E627F" w:rsidR="00633178">
              <w:rPr>
                <w:sz w:val="22"/>
                <w:szCs w:val="22"/>
              </w:rPr>
              <w:t xml:space="preserve">sākotnējās ietekmes novērtējuma ziņojuma </w:t>
            </w:r>
            <w:r w:rsidR="00633178">
              <w:rPr>
                <w:sz w:val="22"/>
                <w:szCs w:val="22"/>
              </w:rPr>
              <w:t>(</w:t>
            </w:r>
            <w:r w:rsidRPr="004E627F">
              <w:rPr>
                <w:sz w:val="22"/>
                <w:szCs w:val="22"/>
              </w:rPr>
              <w:t>anotācijas</w:t>
            </w:r>
            <w:r w:rsidR="00633178">
              <w:rPr>
                <w:sz w:val="22"/>
                <w:szCs w:val="22"/>
              </w:rPr>
              <w:t>)</w:t>
            </w:r>
            <w:r w:rsidRPr="004E627F">
              <w:rPr>
                <w:sz w:val="22"/>
                <w:szCs w:val="22"/>
              </w:rPr>
              <w:t xml:space="preserve"> V sadaļa atbilstoši Ministru kabineta 2009.gada 15.decembra instrukcijas Nr.19 </w:t>
            </w:r>
            <w:r w:rsidR="00633178">
              <w:rPr>
                <w:sz w:val="22"/>
                <w:szCs w:val="22"/>
              </w:rPr>
              <w:t>„</w:t>
            </w:r>
            <w:r w:rsidRPr="004E627F">
              <w:rPr>
                <w:sz w:val="22"/>
                <w:szCs w:val="22"/>
              </w:rPr>
              <w:t>Tiesību akta projekta sākotnējās ietekmes izvērtēšanas kārtība</w:t>
            </w:r>
            <w:r w:rsidR="00633178">
              <w:rPr>
                <w:sz w:val="22"/>
                <w:szCs w:val="22"/>
              </w:rPr>
              <w:t>”</w:t>
            </w:r>
            <w:r w:rsidRPr="004E627F">
              <w:rPr>
                <w:sz w:val="22"/>
                <w:szCs w:val="22"/>
              </w:rPr>
              <w:t xml:space="preserve"> prasībām.</w:t>
            </w:r>
          </w:p>
        </w:tc>
        <w:tc>
          <w:tcPr>
            <w:tcW w:w="1322" w:type="pct"/>
            <w:tcBorders>
              <w:top w:val="single" w:color="auto" w:sz="4" w:space="0"/>
              <w:left w:val="single" w:color="auto" w:sz="4" w:space="0"/>
              <w:bottom w:val="single" w:color="auto" w:sz="4" w:space="0"/>
              <w:right w:val="single" w:color="auto" w:sz="4" w:space="0"/>
            </w:tcBorders>
          </w:tcPr>
          <w:p w:rsidRPr="004E627F" w:rsidR="007D762C" w:rsidP="00C87774" w:rsidRDefault="000B6920">
            <w:pPr>
              <w:jc w:val="both"/>
            </w:pPr>
            <w:r w:rsidRPr="004E627F">
              <w:rPr>
                <w:sz w:val="22"/>
                <w:szCs w:val="22"/>
              </w:rPr>
              <w:t>Aizpildīta</w:t>
            </w:r>
            <w:r w:rsidRPr="004E627F" w:rsidR="007D762C">
              <w:rPr>
                <w:sz w:val="22"/>
                <w:szCs w:val="22"/>
              </w:rPr>
              <w:t xml:space="preserve"> likumprojekta sākotnējās ietekmes </w:t>
            </w:r>
            <w:r w:rsidRPr="00385230" w:rsidR="007D762C">
              <w:rPr>
                <w:sz w:val="22"/>
                <w:szCs w:val="22"/>
              </w:rPr>
              <w:t>nov</w:t>
            </w:r>
            <w:r w:rsidRPr="00385230">
              <w:rPr>
                <w:sz w:val="22"/>
                <w:szCs w:val="22"/>
              </w:rPr>
              <w:t>ērtējuma ziņojuma (anotācijas) V</w:t>
            </w:r>
            <w:r w:rsidRPr="00385230" w:rsidR="007D762C">
              <w:rPr>
                <w:sz w:val="22"/>
                <w:szCs w:val="22"/>
              </w:rPr>
              <w:t> sadaļa</w:t>
            </w:r>
            <w:r w:rsidRPr="00385230" w:rsidR="00C87774">
              <w:rPr>
                <w:sz w:val="22"/>
                <w:szCs w:val="22"/>
              </w:rPr>
              <w:t>.</w:t>
            </w:r>
          </w:p>
        </w:tc>
      </w:tr>
    </w:tbl>
    <w:p w:rsidR="00205EF8" w:rsidP="003B293D" w:rsidRDefault="00205EF8">
      <w:pPr>
        <w:outlineLvl w:val="0"/>
        <w:rPr>
          <w:sz w:val="22"/>
          <w:szCs w:val="22"/>
        </w:rPr>
      </w:pPr>
    </w:p>
    <w:p w:rsidR="008D13E1" w:rsidP="003B293D" w:rsidRDefault="008D13E1">
      <w:pPr>
        <w:outlineLvl w:val="0"/>
        <w:rPr>
          <w:sz w:val="22"/>
          <w:szCs w:val="22"/>
        </w:rPr>
      </w:pPr>
    </w:p>
    <w:p w:rsidRPr="00DE2D60" w:rsidR="00F64DE4" w:rsidP="003B293D" w:rsidRDefault="00A874A7">
      <w:pPr>
        <w:outlineLvl w:val="0"/>
        <w:rPr>
          <w:sz w:val="20"/>
          <w:szCs w:val="20"/>
        </w:rPr>
      </w:pPr>
      <w:r w:rsidRPr="00DE2D60">
        <w:rPr>
          <w:sz w:val="20"/>
          <w:szCs w:val="20"/>
        </w:rPr>
        <w:t>Daina Ratniece</w:t>
      </w:r>
    </w:p>
    <w:p w:rsidRPr="00DE2D60" w:rsidR="00F64DE4" w:rsidP="003B293D" w:rsidRDefault="00734AC4">
      <w:pPr>
        <w:rPr>
          <w:iCs/>
          <w:sz w:val="20"/>
          <w:szCs w:val="20"/>
        </w:rPr>
      </w:pPr>
      <w:r w:rsidRPr="00DE2D60">
        <w:rPr>
          <w:iCs/>
          <w:sz w:val="20"/>
          <w:szCs w:val="20"/>
        </w:rPr>
        <w:t xml:space="preserve">Kultūras ministrijas </w:t>
      </w:r>
    </w:p>
    <w:p w:rsidR="00F67A99" w:rsidP="003B293D" w:rsidRDefault="00A874A7">
      <w:pPr>
        <w:rPr>
          <w:iCs/>
          <w:sz w:val="20"/>
          <w:szCs w:val="20"/>
        </w:rPr>
      </w:pPr>
      <w:r w:rsidRPr="00DE2D60">
        <w:rPr>
          <w:iCs/>
          <w:sz w:val="20"/>
          <w:szCs w:val="20"/>
        </w:rPr>
        <w:t xml:space="preserve">Arhīvu, bibliotēku un muzeju </w:t>
      </w:r>
      <w:r w:rsidRPr="00DE2D60" w:rsidR="00607412">
        <w:rPr>
          <w:iCs/>
          <w:sz w:val="20"/>
          <w:szCs w:val="20"/>
        </w:rPr>
        <w:t xml:space="preserve">nodaļas </w:t>
      </w:r>
    </w:p>
    <w:p w:rsidRPr="00DE2D60" w:rsidR="009453B4" w:rsidP="003B293D" w:rsidRDefault="00607412">
      <w:pPr>
        <w:rPr>
          <w:iCs/>
          <w:sz w:val="20"/>
          <w:szCs w:val="20"/>
        </w:rPr>
      </w:pPr>
      <w:r w:rsidRPr="00DE2D60">
        <w:rPr>
          <w:iCs/>
          <w:sz w:val="20"/>
          <w:szCs w:val="20"/>
        </w:rPr>
        <w:t>v</w:t>
      </w:r>
      <w:r w:rsidR="007A24DA">
        <w:rPr>
          <w:iCs/>
          <w:sz w:val="20"/>
          <w:szCs w:val="20"/>
        </w:rPr>
        <w:t>adītāja vietniece</w:t>
      </w:r>
    </w:p>
    <w:p w:rsidRPr="00DE2D60" w:rsidR="009453B4" w:rsidP="00037B44" w:rsidRDefault="00734AC4">
      <w:pPr>
        <w:tabs>
          <w:tab w:val="left" w:pos="6804"/>
        </w:tabs>
        <w:rPr>
          <w:sz w:val="20"/>
          <w:szCs w:val="20"/>
        </w:rPr>
      </w:pPr>
      <w:r w:rsidRPr="00DE2D60">
        <w:rPr>
          <w:sz w:val="20"/>
          <w:szCs w:val="20"/>
        </w:rPr>
        <w:t>Tālr.</w:t>
      </w:r>
      <w:r w:rsidRPr="00DE2D60" w:rsidR="00514089">
        <w:rPr>
          <w:sz w:val="20"/>
          <w:szCs w:val="20"/>
        </w:rPr>
        <w:t xml:space="preserve"> </w:t>
      </w:r>
      <w:r w:rsidRPr="00DE2D60" w:rsidR="00607412">
        <w:rPr>
          <w:sz w:val="20"/>
          <w:szCs w:val="20"/>
        </w:rPr>
        <w:t>67330</w:t>
      </w:r>
      <w:r w:rsidRPr="00DE2D60" w:rsidR="00A874A7">
        <w:rPr>
          <w:sz w:val="20"/>
          <w:szCs w:val="20"/>
        </w:rPr>
        <w:t>304</w:t>
      </w:r>
      <w:r w:rsidR="00202F67">
        <w:rPr>
          <w:sz w:val="20"/>
          <w:szCs w:val="20"/>
        </w:rPr>
        <w:t>;</w:t>
      </w:r>
      <w:r w:rsidRPr="00DE2D60" w:rsidR="00037B44">
        <w:rPr>
          <w:sz w:val="20"/>
          <w:szCs w:val="20"/>
        </w:rPr>
        <w:t xml:space="preserve"> </w:t>
      </w:r>
      <w:hyperlink w:history="1" r:id="rId8">
        <w:r w:rsidRPr="00DE2D60" w:rsidR="00A874A7">
          <w:rPr>
            <w:rStyle w:val="Hipersaite"/>
            <w:sz w:val="20"/>
            <w:szCs w:val="20"/>
          </w:rPr>
          <w:t>Daina.Ratniece@km.gov.lv</w:t>
        </w:r>
      </w:hyperlink>
    </w:p>
    <w:sectPr w:rsidRPr="00DE2D60" w:rsidR="009453B4" w:rsidSect="006F76D9">
      <w:headerReference w:type="default" r:id="rId9"/>
      <w:footerReference w:type="default" r:id="rId10"/>
      <w:headerReference w:type="first" r:id="rId11"/>
      <w:footerReference w:type="first" r:id="rId12"/>
      <w:pgSz w:w="16838" w:h="11906" w:orient="landscape"/>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8AB42A" w16cid:durableId="1F4CE9D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57E" w:rsidRDefault="001A557E" w:rsidP="00F64DE4">
      <w:r>
        <w:separator/>
      </w:r>
    </w:p>
  </w:endnote>
  <w:endnote w:type="continuationSeparator" w:id="0">
    <w:p w:rsidR="001A557E" w:rsidRDefault="001A557E" w:rsidP="00F64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57E" w:rsidRPr="00C85EE8" w:rsidRDefault="001A557E" w:rsidP="00C85EE8">
    <w:pPr>
      <w:pStyle w:val="Kjene"/>
    </w:pPr>
    <w:r w:rsidRPr="00C85EE8">
      <w:rPr>
        <w:sz w:val="20"/>
        <w:szCs w:val="20"/>
      </w:rPr>
      <w:t>KMIzz_</w:t>
    </w:r>
    <w:r w:rsidR="00B833F9">
      <w:rPr>
        <w:sz w:val="20"/>
        <w:szCs w:val="20"/>
      </w:rPr>
      <w:t>15</w:t>
    </w:r>
    <w:r w:rsidRPr="00C85EE8">
      <w:rPr>
        <w:sz w:val="20"/>
        <w:szCs w:val="20"/>
      </w:rPr>
      <w:t>0</w:t>
    </w:r>
    <w:r>
      <w:rPr>
        <w:sz w:val="20"/>
        <w:szCs w:val="20"/>
      </w:rPr>
      <w:t>4</w:t>
    </w:r>
    <w:r w:rsidRPr="00C85EE8">
      <w:rPr>
        <w:sz w:val="20"/>
        <w:szCs w:val="20"/>
      </w:rPr>
      <w:t>20_groz_muz_lik</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57E" w:rsidRPr="00C85EE8" w:rsidRDefault="001A557E" w:rsidP="00C85EE8">
    <w:pPr>
      <w:pStyle w:val="Kjene"/>
      <w:rPr>
        <w:sz w:val="20"/>
        <w:szCs w:val="20"/>
      </w:rPr>
    </w:pPr>
    <w:r w:rsidRPr="00C85EE8">
      <w:rPr>
        <w:sz w:val="20"/>
        <w:szCs w:val="20"/>
      </w:rPr>
      <w:t>KMIzz_</w:t>
    </w:r>
    <w:r w:rsidR="00B833F9">
      <w:rPr>
        <w:sz w:val="20"/>
        <w:szCs w:val="20"/>
      </w:rPr>
      <w:t>15</w:t>
    </w:r>
    <w:r w:rsidRPr="00C85EE8">
      <w:rPr>
        <w:sz w:val="20"/>
        <w:szCs w:val="20"/>
      </w:rPr>
      <w:t>0</w:t>
    </w:r>
    <w:r>
      <w:rPr>
        <w:sz w:val="20"/>
        <w:szCs w:val="20"/>
      </w:rPr>
      <w:t>4</w:t>
    </w:r>
    <w:r w:rsidRPr="00C85EE8">
      <w:rPr>
        <w:sz w:val="20"/>
        <w:szCs w:val="20"/>
      </w:rPr>
      <w:t>20_groz_muz_lik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57E" w:rsidRDefault="001A557E" w:rsidP="00F64DE4">
      <w:r>
        <w:separator/>
      </w:r>
    </w:p>
  </w:footnote>
  <w:footnote w:type="continuationSeparator" w:id="0">
    <w:p w:rsidR="001A557E" w:rsidRDefault="001A557E" w:rsidP="00F64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1310"/>
      <w:docPartObj>
        <w:docPartGallery w:val="Page Numbers (Top of Page)"/>
        <w:docPartUnique/>
      </w:docPartObj>
    </w:sdtPr>
    <w:sdtContent>
      <w:p w:rsidR="001A557E" w:rsidP="0011453C" w:rsidRDefault="000422D3">
        <w:pPr>
          <w:pStyle w:val="Galvene"/>
          <w:jc w:val="center"/>
        </w:pPr>
        <w:r w:rsidRPr="00196278">
          <w:rPr>
            <w:sz w:val="22"/>
            <w:szCs w:val="22"/>
          </w:rPr>
          <w:fldChar w:fldCharType="begin"/>
        </w:r>
        <w:r w:rsidRPr="00196278" w:rsidR="001A557E">
          <w:rPr>
            <w:sz w:val="22"/>
            <w:szCs w:val="22"/>
          </w:rPr>
          <w:instrText xml:space="preserve"> PAGE   \* MERGEFORMAT </w:instrText>
        </w:r>
        <w:r w:rsidRPr="00196278">
          <w:rPr>
            <w:sz w:val="22"/>
            <w:szCs w:val="22"/>
          </w:rPr>
          <w:fldChar w:fldCharType="separate"/>
        </w:r>
        <w:r w:rsidR="00122182">
          <w:rPr>
            <w:noProof/>
            <w:sz w:val="22"/>
            <w:szCs w:val="22"/>
          </w:rPr>
          <w:t>49</w:t>
        </w:r>
        <w:r w:rsidRPr="00196278">
          <w:rPr>
            <w:sz w:val="22"/>
            <w:szCs w:val="22"/>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57E" w:rsidP="0011453C" w:rsidRDefault="001A557E">
    <w:pPr>
      <w:pStyle w:val="Galvene"/>
      <w:tabs>
        <w:tab w:val="clear" w:pos="4153"/>
        <w:tab w:val="clear" w:pos="8306"/>
        <w:tab w:val="left" w:pos="646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1B5C"/>
    <w:multiLevelType w:val="hybridMultilevel"/>
    <w:tmpl w:val="98DE033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FCD6581"/>
    <w:multiLevelType w:val="multilevel"/>
    <w:tmpl w:val="9ED26CC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4F3426"/>
    <w:multiLevelType w:val="hybridMultilevel"/>
    <w:tmpl w:val="901E739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3">
    <w:nsid w:val="126276A8"/>
    <w:multiLevelType w:val="hybridMultilevel"/>
    <w:tmpl w:val="723E2762"/>
    <w:lvl w:ilvl="0" w:tplc="854E7D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3B777C6"/>
    <w:multiLevelType w:val="hybridMultilevel"/>
    <w:tmpl w:val="51F80388"/>
    <w:lvl w:ilvl="0" w:tplc="8D22EBD0">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5">
    <w:nsid w:val="16C00250"/>
    <w:multiLevelType w:val="hybridMultilevel"/>
    <w:tmpl w:val="5E8EF6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384D9E"/>
    <w:multiLevelType w:val="hybridMultilevel"/>
    <w:tmpl w:val="3922603E"/>
    <w:lvl w:ilvl="0" w:tplc="B9AA4B8A">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F8447E3"/>
    <w:multiLevelType w:val="hybridMultilevel"/>
    <w:tmpl w:val="51B2A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F9E2A74"/>
    <w:multiLevelType w:val="hybridMultilevel"/>
    <w:tmpl w:val="F3209598"/>
    <w:lvl w:ilvl="0" w:tplc="59B02968">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9">
    <w:nsid w:val="29A66E3F"/>
    <w:multiLevelType w:val="hybridMultilevel"/>
    <w:tmpl w:val="C68699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B202D77"/>
    <w:multiLevelType w:val="hybridMultilevel"/>
    <w:tmpl w:val="ECBEF6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D1416BF"/>
    <w:multiLevelType w:val="hybridMultilevel"/>
    <w:tmpl w:val="56625AAE"/>
    <w:lvl w:ilvl="0" w:tplc="0426000F">
      <w:start w:val="1"/>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nsid w:val="36D71650"/>
    <w:multiLevelType w:val="hybridMultilevel"/>
    <w:tmpl w:val="3D901E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9582FBB"/>
    <w:multiLevelType w:val="hybridMultilevel"/>
    <w:tmpl w:val="271A75CC"/>
    <w:lvl w:ilvl="0" w:tplc="11DA51B0">
      <w:start w:val="1"/>
      <w:numFmt w:val="decimal"/>
      <w:lvlText w:val="%1."/>
      <w:lvlJc w:val="left"/>
      <w:pPr>
        <w:ind w:left="1080" w:hanging="360"/>
      </w:pPr>
      <w:rPr>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nsid w:val="50D07745"/>
    <w:multiLevelType w:val="multilevel"/>
    <w:tmpl w:val="C91CE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8E04A36"/>
    <w:multiLevelType w:val="multilevel"/>
    <w:tmpl w:val="9982B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FBC04EB"/>
    <w:multiLevelType w:val="hybridMultilevel"/>
    <w:tmpl w:val="2222BCFC"/>
    <w:lvl w:ilvl="0" w:tplc="24E02D16">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3754486"/>
    <w:multiLevelType w:val="hybridMultilevel"/>
    <w:tmpl w:val="4A6EF4C2"/>
    <w:lvl w:ilvl="0" w:tplc="733091EA">
      <w:start w:val="1"/>
      <w:numFmt w:val="upperRoman"/>
      <w:lvlText w:val="%1."/>
      <w:lvlJc w:val="left"/>
      <w:pPr>
        <w:ind w:left="1080"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8">
    <w:nsid w:val="668B4181"/>
    <w:multiLevelType w:val="hybridMultilevel"/>
    <w:tmpl w:val="DE2E1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7A670FC"/>
    <w:multiLevelType w:val="multilevel"/>
    <w:tmpl w:val="A65A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B336D3"/>
    <w:multiLevelType w:val="hybridMultilevel"/>
    <w:tmpl w:val="7C4040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C441F3B"/>
    <w:multiLevelType w:val="hybridMultilevel"/>
    <w:tmpl w:val="98E623F0"/>
    <w:lvl w:ilvl="0" w:tplc="F1FAB94E">
      <w:start w:val="2"/>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12"/>
  </w:num>
  <w:num w:numId="7">
    <w:abstractNumId w:val="2"/>
  </w:num>
  <w:num w:numId="8">
    <w:abstractNumId w:val="3"/>
  </w:num>
  <w:num w:numId="9">
    <w:abstractNumId w:val="18"/>
  </w:num>
  <w:num w:numId="10">
    <w:abstractNumId w:val="0"/>
  </w:num>
  <w:num w:numId="11">
    <w:abstractNumId w:val="20"/>
  </w:num>
  <w:num w:numId="12">
    <w:abstractNumId w:val="6"/>
  </w:num>
  <w:num w:numId="13">
    <w:abstractNumId w:val="10"/>
  </w:num>
  <w:num w:numId="14">
    <w:abstractNumId w:val="4"/>
  </w:num>
  <w:num w:numId="15">
    <w:abstractNumId w:val="19"/>
  </w:num>
  <w:num w:numId="16">
    <w:abstractNumId w:val="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5"/>
  </w:num>
  <w:num w:numId="20">
    <w:abstractNumId w:val="16"/>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Z">
    <w15:presenceInfo w15:providerId="None" w15:userId="L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15713"/>
  </w:hdrShapeDefaults>
  <w:footnotePr>
    <w:footnote w:id="-1"/>
    <w:footnote w:id="0"/>
  </w:footnotePr>
  <w:endnotePr>
    <w:endnote w:id="-1"/>
    <w:endnote w:id="0"/>
  </w:endnotePr>
  <w:compat/>
  <w:rsids>
    <w:rsidRoot w:val="00F64DE4"/>
    <w:rsid w:val="00000777"/>
    <w:rsid w:val="00001EEE"/>
    <w:rsid w:val="00002B05"/>
    <w:rsid w:val="00003459"/>
    <w:rsid w:val="00004754"/>
    <w:rsid w:val="00004B98"/>
    <w:rsid w:val="00005E79"/>
    <w:rsid w:val="00006B30"/>
    <w:rsid w:val="00007B77"/>
    <w:rsid w:val="00010B23"/>
    <w:rsid w:val="000112CA"/>
    <w:rsid w:val="00013444"/>
    <w:rsid w:val="000139EB"/>
    <w:rsid w:val="00014D45"/>
    <w:rsid w:val="0001528C"/>
    <w:rsid w:val="00015415"/>
    <w:rsid w:val="00015851"/>
    <w:rsid w:val="000169F6"/>
    <w:rsid w:val="00024C1D"/>
    <w:rsid w:val="00025346"/>
    <w:rsid w:val="00025697"/>
    <w:rsid w:val="00025E8F"/>
    <w:rsid w:val="000262EE"/>
    <w:rsid w:val="00026CD3"/>
    <w:rsid w:val="00027058"/>
    <w:rsid w:val="00030549"/>
    <w:rsid w:val="00032061"/>
    <w:rsid w:val="00035491"/>
    <w:rsid w:val="00035FDB"/>
    <w:rsid w:val="0003777B"/>
    <w:rsid w:val="00037B44"/>
    <w:rsid w:val="00040322"/>
    <w:rsid w:val="00041B5A"/>
    <w:rsid w:val="000422D3"/>
    <w:rsid w:val="00042511"/>
    <w:rsid w:val="0004258F"/>
    <w:rsid w:val="00043EBA"/>
    <w:rsid w:val="000449E2"/>
    <w:rsid w:val="000452F7"/>
    <w:rsid w:val="000501C0"/>
    <w:rsid w:val="000506F7"/>
    <w:rsid w:val="0005107F"/>
    <w:rsid w:val="00052FDE"/>
    <w:rsid w:val="000541CF"/>
    <w:rsid w:val="00055EA4"/>
    <w:rsid w:val="000606B0"/>
    <w:rsid w:val="00061722"/>
    <w:rsid w:val="00061E0A"/>
    <w:rsid w:val="00062219"/>
    <w:rsid w:val="00062390"/>
    <w:rsid w:val="000630D0"/>
    <w:rsid w:val="0007173E"/>
    <w:rsid w:val="00072183"/>
    <w:rsid w:val="000743AA"/>
    <w:rsid w:val="0007659E"/>
    <w:rsid w:val="00077630"/>
    <w:rsid w:val="00081075"/>
    <w:rsid w:val="000832A2"/>
    <w:rsid w:val="00084982"/>
    <w:rsid w:val="00084EE2"/>
    <w:rsid w:val="000874E8"/>
    <w:rsid w:val="00087937"/>
    <w:rsid w:val="00087C70"/>
    <w:rsid w:val="00087F67"/>
    <w:rsid w:val="00091BD3"/>
    <w:rsid w:val="0009373A"/>
    <w:rsid w:val="0009447A"/>
    <w:rsid w:val="000949B6"/>
    <w:rsid w:val="00097A72"/>
    <w:rsid w:val="000A1871"/>
    <w:rsid w:val="000A1B66"/>
    <w:rsid w:val="000A2327"/>
    <w:rsid w:val="000A3050"/>
    <w:rsid w:val="000A4429"/>
    <w:rsid w:val="000A4D2F"/>
    <w:rsid w:val="000A581F"/>
    <w:rsid w:val="000A5E62"/>
    <w:rsid w:val="000A61E1"/>
    <w:rsid w:val="000B1B00"/>
    <w:rsid w:val="000B2671"/>
    <w:rsid w:val="000B2727"/>
    <w:rsid w:val="000B28AA"/>
    <w:rsid w:val="000B3904"/>
    <w:rsid w:val="000B3953"/>
    <w:rsid w:val="000B4222"/>
    <w:rsid w:val="000B483A"/>
    <w:rsid w:val="000B6392"/>
    <w:rsid w:val="000B6920"/>
    <w:rsid w:val="000B7E47"/>
    <w:rsid w:val="000C09F7"/>
    <w:rsid w:val="000C181D"/>
    <w:rsid w:val="000C33CE"/>
    <w:rsid w:val="000C7D3F"/>
    <w:rsid w:val="000C7F53"/>
    <w:rsid w:val="000D049A"/>
    <w:rsid w:val="000D088B"/>
    <w:rsid w:val="000D0BDC"/>
    <w:rsid w:val="000D1FFA"/>
    <w:rsid w:val="000D2036"/>
    <w:rsid w:val="000D25A5"/>
    <w:rsid w:val="000D2D2D"/>
    <w:rsid w:val="000D4259"/>
    <w:rsid w:val="000D4D07"/>
    <w:rsid w:val="000D4D3B"/>
    <w:rsid w:val="000D5E95"/>
    <w:rsid w:val="000D7FF7"/>
    <w:rsid w:val="000E00FE"/>
    <w:rsid w:val="000E3B9C"/>
    <w:rsid w:val="000E55C0"/>
    <w:rsid w:val="000E5BF6"/>
    <w:rsid w:val="000E72C5"/>
    <w:rsid w:val="000F0A8A"/>
    <w:rsid w:val="000F10E8"/>
    <w:rsid w:val="000F3815"/>
    <w:rsid w:val="000F4F5C"/>
    <w:rsid w:val="000F5EF7"/>
    <w:rsid w:val="000F5F25"/>
    <w:rsid w:val="000F76B0"/>
    <w:rsid w:val="000F7C67"/>
    <w:rsid w:val="0010048D"/>
    <w:rsid w:val="00100F3C"/>
    <w:rsid w:val="001030AA"/>
    <w:rsid w:val="0010338C"/>
    <w:rsid w:val="001047CE"/>
    <w:rsid w:val="00110445"/>
    <w:rsid w:val="001140E5"/>
    <w:rsid w:val="0011453C"/>
    <w:rsid w:val="0011525F"/>
    <w:rsid w:val="00115D6C"/>
    <w:rsid w:val="00117052"/>
    <w:rsid w:val="0012027C"/>
    <w:rsid w:val="00121030"/>
    <w:rsid w:val="00121C27"/>
    <w:rsid w:val="00122182"/>
    <w:rsid w:val="0012296F"/>
    <w:rsid w:val="001229CC"/>
    <w:rsid w:val="001231F2"/>
    <w:rsid w:val="001232E8"/>
    <w:rsid w:val="00123E80"/>
    <w:rsid w:val="00125471"/>
    <w:rsid w:val="0012645F"/>
    <w:rsid w:val="001264B1"/>
    <w:rsid w:val="001309C2"/>
    <w:rsid w:val="0013183E"/>
    <w:rsid w:val="001320DF"/>
    <w:rsid w:val="00134596"/>
    <w:rsid w:val="00134AA7"/>
    <w:rsid w:val="00134ABD"/>
    <w:rsid w:val="00136400"/>
    <w:rsid w:val="00136CCD"/>
    <w:rsid w:val="00136FEF"/>
    <w:rsid w:val="00137DC1"/>
    <w:rsid w:val="00140185"/>
    <w:rsid w:val="0014248C"/>
    <w:rsid w:val="001428C3"/>
    <w:rsid w:val="00142A06"/>
    <w:rsid w:val="00143B58"/>
    <w:rsid w:val="00143BCF"/>
    <w:rsid w:val="00144F00"/>
    <w:rsid w:val="00147404"/>
    <w:rsid w:val="001508D5"/>
    <w:rsid w:val="00150BBC"/>
    <w:rsid w:val="0015309C"/>
    <w:rsid w:val="00153256"/>
    <w:rsid w:val="001535C0"/>
    <w:rsid w:val="00153F3F"/>
    <w:rsid w:val="0015672A"/>
    <w:rsid w:val="00161FF3"/>
    <w:rsid w:val="00162B0C"/>
    <w:rsid w:val="00163BED"/>
    <w:rsid w:val="00163E3E"/>
    <w:rsid w:val="00166C41"/>
    <w:rsid w:val="001702A3"/>
    <w:rsid w:val="00172A88"/>
    <w:rsid w:val="00174AE2"/>
    <w:rsid w:val="00174F74"/>
    <w:rsid w:val="001778D6"/>
    <w:rsid w:val="00181F9E"/>
    <w:rsid w:val="00182AE7"/>
    <w:rsid w:val="0018450B"/>
    <w:rsid w:val="0019038A"/>
    <w:rsid w:val="0019061A"/>
    <w:rsid w:val="00193EB6"/>
    <w:rsid w:val="00195276"/>
    <w:rsid w:val="00196278"/>
    <w:rsid w:val="00196D8B"/>
    <w:rsid w:val="00196F55"/>
    <w:rsid w:val="00197658"/>
    <w:rsid w:val="00197AE6"/>
    <w:rsid w:val="001A343C"/>
    <w:rsid w:val="001A4282"/>
    <w:rsid w:val="001A4289"/>
    <w:rsid w:val="001A557E"/>
    <w:rsid w:val="001A5826"/>
    <w:rsid w:val="001B1CE0"/>
    <w:rsid w:val="001B1F07"/>
    <w:rsid w:val="001B3305"/>
    <w:rsid w:val="001B46AC"/>
    <w:rsid w:val="001B5299"/>
    <w:rsid w:val="001C0890"/>
    <w:rsid w:val="001C36D1"/>
    <w:rsid w:val="001C44D5"/>
    <w:rsid w:val="001C61E6"/>
    <w:rsid w:val="001C799A"/>
    <w:rsid w:val="001D424B"/>
    <w:rsid w:val="001D441E"/>
    <w:rsid w:val="001D54D3"/>
    <w:rsid w:val="001E16EA"/>
    <w:rsid w:val="001E3525"/>
    <w:rsid w:val="001E3937"/>
    <w:rsid w:val="001E48D1"/>
    <w:rsid w:val="001E69CB"/>
    <w:rsid w:val="001F0C4C"/>
    <w:rsid w:val="001F0F82"/>
    <w:rsid w:val="001F152A"/>
    <w:rsid w:val="001F72DF"/>
    <w:rsid w:val="001F7564"/>
    <w:rsid w:val="001F7F8E"/>
    <w:rsid w:val="00200902"/>
    <w:rsid w:val="00200A34"/>
    <w:rsid w:val="00200D4A"/>
    <w:rsid w:val="00201822"/>
    <w:rsid w:val="00202037"/>
    <w:rsid w:val="00202F67"/>
    <w:rsid w:val="0020337E"/>
    <w:rsid w:val="00205D3F"/>
    <w:rsid w:val="00205EF8"/>
    <w:rsid w:val="00206A76"/>
    <w:rsid w:val="00206F01"/>
    <w:rsid w:val="00207D87"/>
    <w:rsid w:val="00211D9B"/>
    <w:rsid w:val="00212B47"/>
    <w:rsid w:val="0021371C"/>
    <w:rsid w:val="00213830"/>
    <w:rsid w:val="002145AE"/>
    <w:rsid w:val="00217101"/>
    <w:rsid w:val="00220CE3"/>
    <w:rsid w:val="002218EF"/>
    <w:rsid w:val="00221905"/>
    <w:rsid w:val="002229B1"/>
    <w:rsid w:val="00222E72"/>
    <w:rsid w:val="0022570A"/>
    <w:rsid w:val="0022632D"/>
    <w:rsid w:val="0022758A"/>
    <w:rsid w:val="0022781E"/>
    <w:rsid w:val="00230307"/>
    <w:rsid w:val="00230A89"/>
    <w:rsid w:val="002344BA"/>
    <w:rsid w:val="0023545A"/>
    <w:rsid w:val="002369CE"/>
    <w:rsid w:val="00236C48"/>
    <w:rsid w:val="002441EC"/>
    <w:rsid w:val="002449E2"/>
    <w:rsid w:val="00244EBA"/>
    <w:rsid w:val="0024507F"/>
    <w:rsid w:val="0024550D"/>
    <w:rsid w:val="002459B0"/>
    <w:rsid w:val="00247A64"/>
    <w:rsid w:val="0025003C"/>
    <w:rsid w:val="00251EE8"/>
    <w:rsid w:val="002536F8"/>
    <w:rsid w:val="00253D04"/>
    <w:rsid w:val="0025535A"/>
    <w:rsid w:val="002559F7"/>
    <w:rsid w:val="00256D5B"/>
    <w:rsid w:val="00260B8C"/>
    <w:rsid w:val="00261BDF"/>
    <w:rsid w:val="00262767"/>
    <w:rsid w:val="00262C53"/>
    <w:rsid w:val="00263953"/>
    <w:rsid w:val="00270EEE"/>
    <w:rsid w:val="002745F8"/>
    <w:rsid w:val="002768BD"/>
    <w:rsid w:val="0028043F"/>
    <w:rsid w:val="002813A8"/>
    <w:rsid w:val="0028161B"/>
    <w:rsid w:val="00281CED"/>
    <w:rsid w:val="0028497B"/>
    <w:rsid w:val="0028513B"/>
    <w:rsid w:val="00290A42"/>
    <w:rsid w:val="00292FB5"/>
    <w:rsid w:val="00294742"/>
    <w:rsid w:val="00294B32"/>
    <w:rsid w:val="002960D0"/>
    <w:rsid w:val="00297D28"/>
    <w:rsid w:val="002A06E3"/>
    <w:rsid w:val="002A1965"/>
    <w:rsid w:val="002A25EF"/>
    <w:rsid w:val="002A31BF"/>
    <w:rsid w:val="002A5377"/>
    <w:rsid w:val="002A5CDE"/>
    <w:rsid w:val="002A5DBC"/>
    <w:rsid w:val="002B08FF"/>
    <w:rsid w:val="002B095A"/>
    <w:rsid w:val="002B1294"/>
    <w:rsid w:val="002B15DA"/>
    <w:rsid w:val="002B18C5"/>
    <w:rsid w:val="002B1F13"/>
    <w:rsid w:val="002B357D"/>
    <w:rsid w:val="002B35D0"/>
    <w:rsid w:val="002B47E6"/>
    <w:rsid w:val="002B5EBC"/>
    <w:rsid w:val="002B7A67"/>
    <w:rsid w:val="002C0AED"/>
    <w:rsid w:val="002C1CB1"/>
    <w:rsid w:val="002C5350"/>
    <w:rsid w:val="002C5994"/>
    <w:rsid w:val="002C5D8A"/>
    <w:rsid w:val="002C643B"/>
    <w:rsid w:val="002C6678"/>
    <w:rsid w:val="002D0B6F"/>
    <w:rsid w:val="002D20D3"/>
    <w:rsid w:val="002D2E1F"/>
    <w:rsid w:val="002D3E53"/>
    <w:rsid w:val="002D5FC8"/>
    <w:rsid w:val="002D690C"/>
    <w:rsid w:val="002D6A77"/>
    <w:rsid w:val="002D70EB"/>
    <w:rsid w:val="002D741D"/>
    <w:rsid w:val="002E0205"/>
    <w:rsid w:val="002E0A57"/>
    <w:rsid w:val="002E176D"/>
    <w:rsid w:val="002E3122"/>
    <w:rsid w:val="002E40FF"/>
    <w:rsid w:val="002E47CA"/>
    <w:rsid w:val="002E4EF6"/>
    <w:rsid w:val="002F21A8"/>
    <w:rsid w:val="002F32F8"/>
    <w:rsid w:val="002F4395"/>
    <w:rsid w:val="002F4976"/>
    <w:rsid w:val="002F6BE2"/>
    <w:rsid w:val="003000F3"/>
    <w:rsid w:val="0030186E"/>
    <w:rsid w:val="003020C4"/>
    <w:rsid w:val="00302617"/>
    <w:rsid w:val="00302BA3"/>
    <w:rsid w:val="00303B8A"/>
    <w:rsid w:val="003053A8"/>
    <w:rsid w:val="0030686D"/>
    <w:rsid w:val="00311E61"/>
    <w:rsid w:val="00312EF7"/>
    <w:rsid w:val="0031377A"/>
    <w:rsid w:val="003157E5"/>
    <w:rsid w:val="00316F58"/>
    <w:rsid w:val="00317991"/>
    <w:rsid w:val="003205E6"/>
    <w:rsid w:val="00321EA9"/>
    <w:rsid w:val="003237F5"/>
    <w:rsid w:val="00323AB4"/>
    <w:rsid w:val="00324341"/>
    <w:rsid w:val="00324762"/>
    <w:rsid w:val="00327308"/>
    <w:rsid w:val="0033222C"/>
    <w:rsid w:val="00334069"/>
    <w:rsid w:val="0033507D"/>
    <w:rsid w:val="003352C8"/>
    <w:rsid w:val="003353C0"/>
    <w:rsid w:val="00335DF9"/>
    <w:rsid w:val="003363FF"/>
    <w:rsid w:val="003372EF"/>
    <w:rsid w:val="00342341"/>
    <w:rsid w:val="0034286E"/>
    <w:rsid w:val="003444C2"/>
    <w:rsid w:val="00344EE2"/>
    <w:rsid w:val="003460BA"/>
    <w:rsid w:val="00347F3D"/>
    <w:rsid w:val="003516A6"/>
    <w:rsid w:val="00352B89"/>
    <w:rsid w:val="003535E2"/>
    <w:rsid w:val="0035628F"/>
    <w:rsid w:val="0035742E"/>
    <w:rsid w:val="00360542"/>
    <w:rsid w:val="003606D7"/>
    <w:rsid w:val="00362253"/>
    <w:rsid w:val="0036263B"/>
    <w:rsid w:val="00363BA7"/>
    <w:rsid w:val="00364FC9"/>
    <w:rsid w:val="00365E10"/>
    <w:rsid w:val="00370D54"/>
    <w:rsid w:val="00371DF2"/>
    <w:rsid w:val="00372E80"/>
    <w:rsid w:val="00375557"/>
    <w:rsid w:val="0037679A"/>
    <w:rsid w:val="003826BB"/>
    <w:rsid w:val="00382D4F"/>
    <w:rsid w:val="003830EA"/>
    <w:rsid w:val="00383758"/>
    <w:rsid w:val="00385230"/>
    <w:rsid w:val="003852C6"/>
    <w:rsid w:val="00391AE3"/>
    <w:rsid w:val="003949DF"/>
    <w:rsid w:val="00395D63"/>
    <w:rsid w:val="003A059A"/>
    <w:rsid w:val="003A0F41"/>
    <w:rsid w:val="003A34A9"/>
    <w:rsid w:val="003A3588"/>
    <w:rsid w:val="003A3B86"/>
    <w:rsid w:val="003B0BA3"/>
    <w:rsid w:val="003B293D"/>
    <w:rsid w:val="003B2BC6"/>
    <w:rsid w:val="003B3AF2"/>
    <w:rsid w:val="003B66F8"/>
    <w:rsid w:val="003B674B"/>
    <w:rsid w:val="003C4893"/>
    <w:rsid w:val="003D08B0"/>
    <w:rsid w:val="003D25A1"/>
    <w:rsid w:val="003D487B"/>
    <w:rsid w:val="003D4FF7"/>
    <w:rsid w:val="003D5025"/>
    <w:rsid w:val="003D5C63"/>
    <w:rsid w:val="003D5DF5"/>
    <w:rsid w:val="003D6145"/>
    <w:rsid w:val="003D78CD"/>
    <w:rsid w:val="003D7B3A"/>
    <w:rsid w:val="003E1B0F"/>
    <w:rsid w:val="003E2155"/>
    <w:rsid w:val="003E2854"/>
    <w:rsid w:val="003E39C8"/>
    <w:rsid w:val="003E3A91"/>
    <w:rsid w:val="003E44B8"/>
    <w:rsid w:val="003E4A08"/>
    <w:rsid w:val="003E4C4C"/>
    <w:rsid w:val="003E55F9"/>
    <w:rsid w:val="003E6CBB"/>
    <w:rsid w:val="003F00DA"/>
    <w:rsid w:val="003F02E3"/>
    <w:rsid w:val="003F138B"/>
    <w:rsid w:val="003F26E8"/>
    <w:rsid w:val="003F290E"/>
    <w:rsid w:val="003F2919"/>
    <w:rsid w:val="003F3B02"/>
    <w:rsid w:val="003F4F04"/>
    <w:rsid w:val="003F5387"/>
    <w:rsid w:val="003F542C"/>
    <w:rsid w:val="003F5AFF"/>
    <w:rsid w:val="003F6558"/>
    <w:rsid w:val="0040320F"/>
    <w:rsid w:val="00403FA3"/>
    <w:rsid w:val="00410EE2"/>
    <w:rsid w:val="0041146E"/>
    <w:rsid w:val="004122F0"/>
    <w:rsid w:val="00412FEC"/>
    <w:rsid w:val="00413138"/>
    <w:rsid w:val="004165C6"/>
    <w:rsid w:val="004169DA"/>
    <w:rsid w:val="004176F1"/>
    <w:rsid w:val="00420012"/>
    <w:rsid w:val="00424EE1"/>
    <w:rsid w:val="00424FFA"/>
    <w:rsid w:val="00426B59"/>
    <w:rsid w:val="00427160"/>
    <w:rsid w:val="00430D31"/>
    <w:rsid w:val="00431836"/>
    <w:rsid w:val="0043296C"/>
    <w:rsid w:val="00433955"/>
    <w:rsid w:val="00435159"/>
    <w:rsid w:val="00436CB1"/>
    <w:rsid w:val="00441160"/>
    <w:rsid w:val="00441999"/>
    <w:rsid w:val="00442251"/>
    <w:rsid w:val="004422FF"/>
    <w:rsid w:val="00443649"/>
    <w:rsid w:val="00445535"/>
    <w:rsid w:val="00446C48"/>
    <w:rsid w:val="00447F84"/>
    <w:rsid w:val="00451378"/>
    <w:rsid w:val="00452B7D"/>
    <w:rsid w:val="00452BAD"/>
    <w:rsid w:val="00452C6E"/>
    <w:rsid w:val="00453676"/>
    <w:rsid w:val="004543BC"/>
    <w:rsid w:val="00457D6B"/>
    <w:rsid w:val="00460807"/>
    <w:rsid w:val="004624CC"/>
    <w:rsid w:val="00462523"/>
    <w:rsid w:val="0046692F"/>
    <w:rsid w:val="004714AB"/>
    <w:rsid w:val="004732EB"/>
    <w:rsid w:val="004739A8"/>
    <w:rsid w:val="00474270"/>
    <w:rsid w:val="00474B31"/>
    <w:rsid w:val="00475CFF"/>
    <w:rsid w:val="00476ADE"/>
    <w:rsid w:val="00476F65"/>
    <w:rsid w:val="00481EB8"/>
    <w:rsid w:val="00481F45"/>
    <w:rsid w:val="0048357E"/>
    <w:rsid w:val="004915F2"/>
    <w:rsid w:val="00492E41"/>
    <w:rsid w:val="004932EA"/>
    <w:rsid w:val="004951AF"/>
    <w:rsid w:val="004956F4"/>
    <w:rsid w:val="004966A3"/>
    <w:rsid w:val="004A0187"/>
    <w:rsid w:val="004A058F"/>
    <w:rsid w:val="004A7C0C"/>
    <w:rsid w:val="004B0DDA"/>
    <w:rsid w:val="004B1D96"/>
    <w:rsid w:val="004B4AB5"/>
    <w:rsid w:val="004B4EBD"/>
    <w:rsid w:val="004B5000"/>
    <w:rsid w:val="004B6168"/>
    <w:rsid w:val="004C00C9"/>
    <w:rsid w:val="004C31C5"/>
    <w:rsid w:val="004C339D"/>
    <w:rsid w:val="004C3ACB"/>
    <w:rsid w:val="004C3C97"/>
    <w:rsid w:val="004C72D6"/>
    <w:rsid w:val="004D03DB"/>
    <w:rsid w:val="004D1B2B"/>
    <w:rsid w:val="004D2615"/>
    <w:rsid w:val="004D2C00"/>
    <w:rsid w:val="004D2EB1"/>
    <w:rsid w:val="004D4329"/>
    <w:rsid w:val="004D55F2"/>
    <w:rsid w:val="004E1D5A"/>
    <w:rsid w:val="004E3F91"/>
    <w:rsid w:val="004E41FF"/>
    <w:rsid w:val="004E496B"/>
    <w:rsid w:val="004E5FA8"/>
    <w:rsid w:val="004E627F"/>
    <w:rsid w:val="004E6E4C"/>
    <w:rsid w:val="004E7906"/>
    <w:rsid w:val="004E7AF6"/>
    <w:rsid w:val="004F26B5"/>
    <w:rsid w:val="004F693B"/>
    <w:rsid w:val="005003F8"/>
    <w:rsid w:val="00500B2C"/>
    <w:rsid w:val="00502608"/>
    <w:rsid w:val="00503A99"/>
    <w:rsid w:val="00503C87"/>
    <w:rsid w:val="00506C49"/>
    <w:rsid w:val="00507B56"/>
    <w:rsid w:val="005134D4"/>
    <w:rsid w:val="0051383C"/>
    <w:rsid w:val="00514089"/>
    <w:rsid w:val="005152C5"/>
    <w:rsid w:val="005162C8"/>
    <w:rsid w:val="00516D26"/>
    <w:rsid w:val="005179D6"/>
    <w:rsid w:val="00520FA9"/>
    <w:rsid w:val="00521BA5"/>
    <w:rsid w:val="00523014"/>
    <w:rsid w:val="005236EF"/>
    <w:rsid w:val="00527417"/>
    <w:rsid w:val="00530C98"/>
    <w:rsid w:val="005313B4"/>
    <w:rsid w:val="0053311B"/>
    <w:rsid w:val="00533C68"/>
    <w:rsid w:val="00536F9D"/>
    <w:rsid w:val="0053743C"/>
    <w:rsid w:val="0054200C"/>
    <w:rsid w:val="00542B17"/>
    <w:rsid w:val="00542CEE"/>
    <w:rsid w:val="00543188"/>
    <w:rsid w:val="005433C0"/>
    <w:rsid w:val="0054368C"/>
    <w:rsid w:val="005445FA"/>
    <w:rsid w:val="0054475C"/>
    <w:rsid w:val="00545A7B"/>
    <w:rsid w:val="00546C65"/>
    <w:rsid w:val="00550273"/>
    <w:rsid w:val="00550844"/>
    <w:rsid w:val="0055266F"/>
    <w:rsid w:val="00553F03"/>
    <w:rsid w:val="005559B9"/>
    <w:rsid w:val="00557EE6"/>
    <w:rsid w:val="00560615"/>
    <w:rsid w:val="00561256"/>
    <w:rsid w:val="00561779"/>
    <w:rsid w:val="0056194D"/>
    <w:rsid w:val="00562E1F"/>
    <w:rsid w:val="005656D8"/>
    <w:rsid w:val="00566993"/>
    <w:rsid w:val="00566D88"/>
    <w:rsid w:val="00567F05"/>
    <w:rsid w:val="00572F2A"/>
    <w:rsid w:val="0057348C"/>
    <w:rsid w:val="00573F06"/>
    <w:rsid w:val="00575829"/>
    <w:rsid w:val="0057658A"/>
    <w:rsid w:val="00576980"/>
    <w:rsid w:val="00576D60"/>
    <w:rsid w:val="00581676"/>
    <w:rsid w:val="00581BF8"/>
    <w:rsid w:val="0058329D"/>
    <w:rsid w:val="00585C3E"/>
    <w:rsid w:val="00586BCE"/>
    <w:rsid w:val="00590D3F"/>
    <w:rsid w:val="00593EA2"/>
    <w:rsid w:val="00595E13"/>
    <w:rsid w:val="005A1AD9"/>
    <w:rsid w:val="005A2611"/>
    <w:rsid w:val="005A2719"/>
    <w:rsid w:val="005A480D"/>
    <w:rsid w:val="005A49FD"/>
    <w:rsid w:val="005A52C7"/>
    <w:rsid w:val="005A6A4C"/>
    <w:rsid w:val="005A7DCA"/>
    <w:rsid w:val="005B01AD"/>
    <w:rsid w:val="005B2237"/>
    <w:rsid w:val="005B2A30"/>
    <w:rsid w:val="005B4969"/>
    <w:rsid w:val="005B7398"/>
    <w:rsid w:val="005B7DE0"/>
    <w:rsid w:val="005C015D"/>
    <w:rsid w:val="005C2313"/>
    <w:rsid w:val="005C2482"/>
    <w:rsid w:val="005C3D87"/>
    <w:rsid w:val="005C4783"/>
    <w:rsid w:val="005C4E07"/>
    <w:rsid w:val="005C4EBA"/>
    <w:rsid w:val="005C5B44"/>
    <w:rsid w:val="005C5E20"/>
    <w:rsid w:val="005D0FFE"/>
    <w:rsid w:val="005D1CBD"/>
    <w:rsid w:val="005D2A7D"/>
    <w:rsid w:val="005D31E8"/>
    <w:rsid w:val="005D44FB"/>
    <w:rsid w:val="005D53B5"/>
    <w:rsid w:val="005D6B18"/>
    <w:rsid w:val="005D7B08"/>
    <w:rsid w:val="005E0038"/>
    <w:rsid w:val="005E2F71"/>
    <w:rsid w:val="005E3E3D"/>
    <w:rsid w:val="005E3F5F"/>
    <w:rsid w:val="005E44DF"/>
    <w:rsid w:val="005E65BB"/>
    <w:rsid w:val="005E6F00"/>
    <w:rsid w:val="005E7C19"/>
    <w:rsid w:val="005F23F5"/>
    <w:rsid w:val="005F69FF"/>
    <w:rsid w:val="005F7116"/>
    <w:rsid w:val="00601B4C"/>
    <w:rsid w:val="0060464C"/>
    <w:rsid w:val="0060548B"/>
    <w:rsid w:val="006067A8"/>
    <w:rsid w:val="00607412"/>
    <w:rsid w:val="0061022B"/>
    <w:rsid w:val="006126E2"/>
    <w:rsid w:val="00613073"/>
    <w:rsid w:val="006149F1"/>
    <w:rsid w:val="006170F4"/>
    <w:rsid w:val="00620169"/>
    <w:rsid w:val="006206D0"/>
    <w:rsid w:val="00623A4D"/>
    <w:rsid w:val="0062461B"/>
    <w:rsid w:val="00630CA3"/>
    <w:rsid w:val="00630DC7"/>
    <w:rsid w:val="006311AD"/>
    <w:rsid w:val="0063282A"/>
    <w:rsid w:val="00633178"/>
    <w:rsid w:val="006335CD"/>
    <w:rsid w:val="00634725"/>
    <w:rsid w:val="00634F75"/>
    <w:rsid w:val="00635E9E"/>
    <w:rsid w:val="00637B24"/>
    <w:rsid w:val="00641A11"/>
    <w:rsid w:val="006422E1"/>
    <w:rsid w:val="0064263F"/>
    <w:rsid w:val="00643062"/>
    <w:rsid w:val="006439BE"/>
    <w:rsid w:val="00644EA4"/>
    <w:rsid w:val="00645C4C"/>
    <w:rsid w:val="0064617F"/>
    <w:rsid w:val="00647216"/>
    <w:rsid w:val="006479C6"/>
    <w:rsid w:val="00652F9C"/>
    <w:rsid w:val="00654899"/>
    <w:rsid w:val="00656642"/>
    <w:rsid w:val="006567CF"/>
    <w:rsid w:val="006610DA"/>
    <w:rsid w:val="00664133"/>
    <w:rsid w:val="006645FA"/>
    <w:rsid w:val="006649A9"/>
    <w:rsid w:val="00666E77"/>
    <w:rsid w:val="006711CD"/>
    <w:rsid w:val="00675F1C"/>
    <w:rsid w:val="00676737"/>
    <w:rsid w:val="006818A3"/>
    <w:rsid w:val="006831F0"/>
    <w:rsid w:val="006837D1"/>
    <w:rsid w:val="00684D53"/>
    <w:rsid w:val="00687981"/>
    <w:rsid w:val="006879E8"/>
    <w:rsid w:val="00690AB4"/>
    <w:rsid w:val="00694A9A"/>
    <w:rsid w:val="006953C1"/>
    <w:rsid w:val="0069777C"/>
    <w:rsid w:val="006A2194"/>
    <w:rsid w:val="006A2786"/>
    <w:rsid w:val="006A32D5"/>
    <w:rsid w:val="006A5323"/>
    <w:rsid w:val="006A578A"/>
    <w:rsid w:val="006A5B30"/>
    <w:rsid w:val="006B00F3"/>
    <w:rsid w:val="006B0C3B"/>
    <w:rsid w:val="006B231C"/>
    <w:rsid w:val="006B3F47"/>
    <w:rsid w:val="006B4275"/>
    <w:rsid w:val="006B678D"/>
    <w:rsid w:val="006B75C8"/>
    <w:rsid w:val="006B76CF"/>
    <w:rsid w:val="006B7981"/>
    <w:rsid w:val="006C10D7"/>
    <w:rsid w:val="006C30F8"/>
    <w:rsid w:val="006C62BA"/>
    <w:rsid w:val="006C6955"/>
    <w:rsid w:val="006C7645"/>
    <w:rsid w:val="006C7BD1"/>
    <w:rsid w:val="006D0ADA"/>
    <w:rsid w:val="006D576A"/>
    <w:rsid w:val="006D7042"/>
    <w:rsid w:val="006E158C"/>
    <w:rsid w:val="006E3B87"/>
    <w:rsid w:val="006E4103"/>
    <w:rsid w:val="006E4FC7"/>
    <w:rsid w:val="006E535D"/>
    <w:rsid w:val="006E581B"/>
    <w:rsid w:val="006E6AFD"/>
    <w:rsid w:val="006E6E92"/>
    <w:rsid w:val="006E7C7F"/>
    <w:rsid w:val="006F1CCB"/>
    <w:rsid w:val="006F39B6"/>
    <w:rsid w:val="006F49A4"/>
    <w:rsid w:val="006F76D9"/>
    <w:rsid w:val="00700BDD"/>
    <w:rsid w:val="00700E34"/>
    <w:rsid w:val="00701B03"/>
    <w:rsid w:val="00702EC0"/>
    <w:rsid w:val="00702FF1"/>
    <w:rsid w:val="00703F1A"/>
    <w:rsid w:val="00704E63"/>
    <w:rsid w:val="00705093"/>
    <w:rsid w:val="00706391"/>
    <w:rsid w:val="007073F7"/>
    <w:rsid w:val="00707D59"/>
    <w:rsid w:val="00710B1B"/>
    <w:rsid w:val="00711526"/>
    <w:rsid w:val="007119EB"/>
    <w:rsid w:val="00711BEA"/>
    <w:rsid w:val="00713285"/>
    <w:rsid w:val="007140D8"/>
    <w:rsid w:val="007148E0"/>
    <w:rsid w:val="007175F8"/>
    <w:rsid w:val="00720BC3"/>
    <w:rsid w:val="00720E8C"/>
    <w:rsid w:val="007228BE"/>
    <w:rsid w:val="00723A27"/>
    <w:rsid w:val="00723E0A"/>
    <w:rsid w:val="00725046"/>
    <w:rsid w:val="0072660B"/>
    <w:rsid w:val="007322FC"/>
    <w:rsid w:val="00732B1F"/>
    <w:rsid w:val="00734AC4"/>
    <w:rsid w:val="007363B9"/>
    <w:rsid w:val="00736D08"/>
    <w:rsid w:val="00740612"/>
    <w:rsid w:val="00741868"/>
    <w:rsid w:val="007419E0"/>
    <w:rsid w:val="007421B7"/>
    <w:rsid w:val="007437D8"/>
    <w:rsid w:val="00744165"/>
    <w:rsid w:val="00744402"/>
    <w:rsid w:val="00746CD9"/>
    <w:rsid w:val="007471ED"/>
    <w:rsid w:val="0075013C"/>
    <w:rsid w:val="00752993"/>
    <w:rsid w:val="00753F2D"/>
    <w:rsid w:val="00754E9C"/>
    <w:rsid w:val="007558D9"/>
    <w:rsid w:val="00755DC0"/>
    <w:rsid w:val="00760EE0"/>
    <w:rsid w:val="0076267D"/>
    <w:rsid w:val="00764AFE"/>
    <w:rsid w:val="00764CFF"/>
    <w:rsid w:val="00765601"/>
    <w:rsid w:val="00766B01"/>
    <w:rsid w:val="00767F58"/>
    <w:rsid w:val="007710EB"/>
    <w:rsid w:val="007719EB"/>
    <w:rsid w:val="00771A85"/>
    <w:rsid w:val="007732B5"/>
    <w:rsid w:val="007739B4"/>
    <w:rsid w:val="00774AD5"/>
    <w:rsid w:val="007750E0"/>
    <w:rsid w:val="00775E72"/>
    <w:rsid w:val="0077614B"/>
    <w:rsid w:val="00776962"/>
    <w:rsid w:val="00777361"/>
    <w:rsid w:val="00781584"/>
    <w:rsid w:val="00781ED1"/>
    <w:rsid w:val="007841CE"/>
    <w:rsid w:val="00785698"/>
    <w:rsid w:val="007860E1"/>
    <w:rsid w:val="00787A71"/>
    <w:rsid w:val="00787B75"/>
    <w:rsid w:val="00791233"/>
    <w:rsid w:val="00791622"/>
    <w:rsid w:val="00793E27"/>
    <w:rsid w:val="0079433E"/>
    <w:rsid w:val="0079476D"/>
    <w:rsid w:val="00797289"/>
    <w:rsid w:val="007979D5"/>
    <w:rsid w:val="007A0CF3"/>
    <w:rsid w:val="007A1D93"/>
    <w:rsid w:val="007A24DA"/>
    <w:rsid w:val="007A5350"/>
    <w:rsid w:val="007B2A79"/>
    <w:rsid w:val="007B2B89"/>
    <w:rsid w:val="007B66F9"/>
    <w:rsid w:val="007C1CC2"/>
    <w:rsid w:val="007C513B"/>
    <w:rsid w:val="007C55C5"/>
    <w:rsid w:val="007C5E66"/>
    <w:rsid w:val="007C623D"/>
    <w:rsid w:val="007C6974"/>
    <w:rsid w:val="007C6E9E"/>
    <w:rsid w:val="007D11C4"/>
    <w:rsid w:val="007D33CD"/>
    <w:rsid w:val="007D43D4"/>
    <w:rsid w:val="007D71CC"/>
    <w:rsid w:val="007D7577"/>
    <w:rsid w:val="007D762C"/>
    <w:rsid w:val="007E0F98"/>
    <w:rsid w:val="007E20B0"/>
    <w:rsid w:val="007E3A4E"/>
    <w:rsid w:val="007E42D1"/>
    <w:rsid w:val="007E4CFF"/>
    <w:rsid w:val="007F0242"/>
    <w:rsid w:val="007F0C07"/>
    <w:rsid w:val="007F117C"/>
    <w:rsid w:val="007F122D"/>
    <w:rsid w:val="007F14BF"/>
    <w:rsid w:val="007F1C3E"/>
    <w:rsid w:val="007F2211"/>
    <w:rsid w:val="007F336C"/>
    <w:rsid w:val="007F3BFE"/>
    <w:rsid w:val="007F5572"/>
    <w:rsid w:val="007F5F9E"/>
    <w:rsid w:val="007F638E"/>
    <w:rsid w:val="007F6F81"/>
    <w:rsid w:val="0080113C"/>
    <w:rsid w:val="008012A5"/>
    <w:rsid w:val="00802570"/>
    <w:rsid w:val="008026E6"/>
    <w:rsid w:val="008040F7"/>
    <w:rsid w:val="008058E3"/>
    <w:rsid w:val="008104BD"/>
    <w:rsid w:val="00810D11"/>
    <w:rsid w:val="00811834"/>
    <w:rsid w:val="00813830"/>
    <w:rsid w:val="00813E88"/>
    <w:rsid w:val="0081557B"/>
    <w:rsid w:val="00815734"/>
    <w:rsid w:val="0081623A"/>
    <w:rsid w:val="00817A68"/>
    <w:rsid w:val="00817D1A"/>
    <w:rsid w:val="0082106A"/>
    <w:rsid w:val="00822B6B"/>
    <w:rsid w:val="00827702"/>
    <w:rsid w:val="00831232"/>
    <w:rsid w:val="008320CF"/>
    <w:rsid w:val="00832456"/>
    <w:rsid w:val="0083245B"/>
    <w:rsid w:val="00832758"/>
    <w:rsid w:val="0083402F"/>
    <w:rsid w:val="0083678E"/>
    <w:rsid w:val="00840473"/>
    <w:rsid w:val="008407F1"/>
    <w:rsid w:val="008416D0"/>
    <w:rsid w:val="00841898"/>
    <w:rsid w:val="00841FD7"/>
    <w:rsid w:val="00842514"/>
    <w:rsid w:val="008428FD"/>
    <w:rsid w:val="00843794"/>
    <w:rsid w:val="00843DDD"/>
    <w:rsid w:val="00844326"/>
    <w:rsid w:val="0084772B"/>
    <w:rsid w:val="00852EBB"/>
    <w:rsid w:val="00854E1E"/>
    <w:rsid w:val="00856784"/>
    <w:rsid w:val="008568CF"/>
    <w:rsid w:val="00857CE2"/>
    <w:rsid w:val="00861C22"/>
    <w:rsid w:val="00861CF8"/>
    <w:rsid w:val="008670EA"/>
    <w:rsid w:val="00867E4D"/>
    <w:rsid w:val="00870BA7"/>
    <w:rsid w:val="008722B8"/>
    <w:rsid w:val="00872597"/>
    <w:rsid w:val="00872F10"/>
    <w:rsid w:val="008742C7"/>
    <w:rsid w:val="0087753E"/>
    <w:rsid w:val="00880BCE"/>
    <w:rsid w:val="00880C80"/>
    <w:rsid w:val="00882050"/>
    <w:rsid w:val="00883671"/>
    <w:rsid w:val="0088458B"/>
    <w:rsid w:val="00884E5C"/>
    <w:rsid w:val="008854AC"/>
    <w:rsid w:val="00886976"/>
    <w:rsid w:val="0089160D"/>
    <w:rsid w:val="00891FE2"/>
    <w:rsid w:val="008935B2"/>
    <w:rsid w:val="00893A40"/>
    <w:rsid w:val="00894007"/>
    <w:rsid w:val="00894524"/>
    <w:rsid w:val="008956E6"/>
    <w:rsid w:val="00896549"/>
    <w:rsid w:val="008972CE"/>
    <w:rsid w:val="00897D48"/>
    <w:rsid w:val="008A19DB"/>
    <w:rsid w:val="008A1EC5"/>
    <w:rsid w:val="008A1F0A"/>
    <w:rsid w:val="008A3E12"/>
    <w:rsid w:val="008A49FF"/>
    <w:rsid w:val="008A539C"/>
    <w:rsid w:val="008A60D7"/>
    <w:rsid w:val="008A6797"/>
    <w:rsid w:val="008A75E1"/>
    <w:rsid w:val="008B0BE4"/>
    <w:rsid w:val="008B28BF"/>
    <w:rsid w:val="008B2C27"/>
    <w:rsid w:val="008B3256"/>
    <w:rsid w:val="008B3326"/>
    <w:rsid w:val="008B56E3"/>
    <w:rsid w:val="008B796A"/>
    <w:rsid w:val="008C25A2"/>
    <w:rsid w:val="008C2AE4"/>
    <w:rsid w:val="008C31BE"/>
    <w:rsid w:val="008C4D18"/>
    <w:rsid w:val="008C673C"/>
    <w:rsid w:val="008D0738"/>
    <w:rsid w:val="008D091D"/>
    <w:rsid w:val="008D0B32"/>
    <w:rsid w:val="008D13E1"/>
    <w:rsid w:val="008D1B2C"/>
    <w:rsid w:val="008D2283"/>
    <w:rsid w:val="008D6FEA"/>
    <w:rsid w:val="008D763B"/>
    <w:rsid w:val="008D7798"/>
    <w:rsid w:val="008E13F9"/>
    <w:rsid w:val="008E397C"/>
    <w:rsid w:val="008E3DAB"/>
    <w:rsid w:val="008E5DB2"/>
    <w:rsid w:val="008E6EEA"/>
    <w:rsid w:val="008E7B3F"/>
    <w:rsid w:val="008F123D"/>
    <w:rsid w:val="008F1550"/>
    <w:rsid w:val="008F3141"/>
    <w:rsid w:val="008F3577"/>
    <w:rsid w:val="008F5491"/>
    <w:rsid w:val="008F5500"/>
    <w:rsid w:val="008F66F5"/>
    <w:rsid w:val="00900380"/>
    <w:rsid w:val="0090061A"/>
    <w:rsid w:val="0090071B"/>
    <w:rsid w:val="009037AA"/>
    <w:rsid w:val="00905B91"/>
    <w:rsid w:val="00905FBB"/>
    <w:rsid w:val="009123E1"/>
    <w:rsid w:val="009135CD"/>
    <w:rsid w:val="009143A1"/>
    <w:rsid w:val="009154BF"/>
    <w:rsid w:val="009156B6"/>
    <w:rsid w:val="00916E81"/>
    <w:rsid w:val="009170C7"/>
    <w:rsid w:val="00920B9E"/>
    <w:rsid w:val="00923BF2"/>
    <w:rsid w:val="0092406F"/>
    <w:rsid w:val="00925A2F"/>
    <w:rsid w:val="00925A84"/>
    <w:rsid w:val="00926100"/>
    <w:rsid w:val="00926195"/>
    <w:rsid w:val="0093030F"/>
    <w:rsid w:val="00932089"/>
    <w:rsid w:val="00932859"/>
    <w:rsid w:val="0093330C"/>
    <w:rsid w:val="00936AA5"/>
    <w:rsid w:val="00936CC1"/>
    <w:rsid w:val="00937577"/>
    <w:rsid w:val="00937CE4"/>
    <w:rsid w:val="00940DEB"/>
    <w:rsid w:val="00943521"/>
    <w:rsid w:val="00944989"/>
    <w:rsid w:val="009453B4"/>
    <w:rsid w:val="0094676E"/>
    <w:rsid w:val="009470C8"/>
    <w:rsid w:val="00950453"/>
    <w:rsid w:val="0095096E"/>
    <w:rsid w:val="00950D08"/>
    <w:rsid w:val="009513D7"/>
    <w:rsid w:val="00951802"/>
    <w:rsid w:val="00951D3D"/>
    <w:rsid w:val="00953C44"/>
    <w:rsid w:val="00954672"/>
    <w:rsid w:val="00957217"/>
    <w:rsid w:val="00957773"/>
    <w:rsid w:val="0096029E"/>
    <w:rsid w:val="00960CC2"/>
    <w:rsid w:val="00961C0F"/>
    <w:rsid w:val="00962F5B"/>
    <w:rsid w:val="00963D6D"/>
    <w:rsid w:val="00964901"/>
    <w:rsid w:val="00965B05"/>
    <w:rsid w:val="009670F5"/>
    <w:rsid w:val="00971C09"/>
    <w:rsid w:val="00972DEB"/>
    <w:rsid w:val="00980712"/>
    <w:rsid w:val="0098148C"/>
    <w:rsid w:val="0098455B"/>
    <w:rsid w:val="00985EE2"/>
    <w:rsid w:val="00985EF6"/>
    <w:rsid w:val="0098675C"/>
    <w:rsid w:val="00986D32"/>
    <w:rsid w:val="009874C4"/>
    <w:rsid w:val="0099002B"/>
    <w:rsid w:val="00990D38"/>
    <w:rsid w:val="00991C1B"/>
    <w:rsid w:val="00992669"/>
    <w:rsid w:val="00992C4F"/>
    <w:rsid w:val="00992E84"/>
    <w:rsid w:val="00992F01"/>
    <w:rsid w:val="009A00AC"/>
    <w:rsid w:val="009A0C8B"/>
    <w:rsid w:val="009A11D7"/>
    <w:rsid w:val="009A1854"/>
    <w:rsid w:val="009A18B5"/>
    <w:rsid w:val="009A217A"/>
    <w:rsid w:val="009A404C"/>
    <w:rsid w:val="009A46E0"/>
    <w:rsid w:val="009A4A7C"/>
    <w:rsid w:val="009A5478"/>
    <w:rsid w:val="009A68B5"/>
    <w:rsid w:val="009A6FD3"/>
    <w:rsid w:val="009A7AEA"/>
    <w:rsid w:val="009B068E"/>
    <w:rsid w:val="009B0B97"/>
    <w:rsid w:val="009B10A8"/>
    <w:rsid w:val="009B17D3"/>
    <w:rsid w:val="009B3171"/>
    <w:rsid w:val="009B5546"/>
    <w:rsid w:val="009B63D6"/>
    <w:rsid w:val="009B686C"/>
    <w:rsid w:val="009C22A7"/>
    <w:rsid w:val="009C2F1E"/>
    <w:rsid w:val="009C3E77"/>
    <w:rsid w:val="009C4D49"/>
    <w:rsid w:val="009C51EE"/>
    <w:rsid w:val="009C559C"/>
    <w:rsid w:val="009C5C41"/>
    <w:rsid w:val="009C66EC"/>
    <w:rsid w:val="009C7153"/>
    <w:rsid w:val="009D07BD"/>
    <w:rsid w:val="009D128C"/>
    <w:rsid w:val="009D5559"/>
    <w:rsid w:val="009D6BE1"/>
    <w:rsid w:val="009E1C50"/>
    <w:rsid w:val="009E50CF"/>
    <w:rsid w:val="009E6144"/>
    <w:rsid w:val="009E6611"/>
    <w:rsid w:val="009E68F6"/>
    <w:rsid w:val="009E6B4B"/>
    <w:rsid w:val="009F2DD9"/>
    <w:rsid w:val="009F4327"/>
    <w:rsid w:val="009F4E22"/>
    <w:rsid w:val="009F4E88"/>
    <w:rsid w:val="009F6CAF"/>
    <w:rsid w:val="00A0026E"/>
    <w:rsid w:val="00A006FA"/>
    <w:rsid w:val="00A017C5"/>
    <w:rsid w:val="00A01B2D"/>
    <w:rsid w:val="00A01E26"/>
    <w:rsid w:val="00A01FA3"/>
    <w:rsid w:val="00A031D3"/>
    <w:rsid w:val="00A03239"/>
    <w:rsid w:val="00A032E9"/>
    <w:rsid w:val="00A03CC8"/>
    <w:rsid w:val="00A05BB5"/>
    <w:rsid w:val="00A0677B"/>
    <w:rsid w:val="00A12A80"/>
    <w:rsid w:val="00A12E78"/>
    <w:rsid w:val="00A13959"/>
    <w:rsid w:val="00A1476B"/>
    <w:rsid w:val="00A14780"/>
    <w:rsid w:val="00A15374"/>
    <w:rsid w:val="00A15744"/>
    <w:rsid w:val="00A170D6"/>
    <w:rsid w:val="00A21C9E"/>
    <w:rsid w:val="00A24073"/>
    <w:rsid w:val="00A258F4"/>
    <w:rsid w:val="00A25AB8"/>
    <w:rsid w:val="00A26BE2"/>
    <w:rsid w:val="00A26F31"/>
    <w:rsid w:val="00A308E0"/>
    <w:rsid w:val="00A35C08"/>
    <w:rsid w:val="00A35EE0"/>
    <w:rsid w:val="00A361D9"/>
    <w:rsid w:val="00A37F58"/>
    <w:rsid w:val="00A401DD"/>
    <w:rsid w:val="00A41DA1"/>
    <w:rsid w:val="00A421BD"/>
    <w:rsid w:val="00A428F3"/>
    <w:rsid w:val="00A42EA0"/>
    <w:rsid w:val="00A43D7B"/>
    <w:rsid w:val="00A44206"/>
    <w:rsid w:val="00A44F5E"/>
    <w:rsid w:val="00A45A06"/>
    <w:rsid w:val="00A46B75"/>
    <w:rsid w:val="00A47B3E"/>
    <w:rsid w:val="00A47C33"/>
    <w:rsid w:val="00A53F79"/>
    <w:rsid w:val="00A54C24"/>
    <w:rsid w:val="00A6033E"/>
    <w:rsid w:val="00A60C6F"/>
    <w:rsid w:val="00A60C84"/>
    <w:rsid w:val="00A616F9"/>
    <w:rsid w:val="00A6359A"/>
    <w:rsid w:val="00A64354"/>
    <w:rsid w:val="00A64DD9"/>
    <w:rsid w:val="00A64E99"/>
    <w:rsid w:val="00A64F39"/>
    <w:rsid w:val="00A65E20"/>
    <w:rsid w:val="00A664E0"/>
    <w:rsid w:val="00A66945"/>
    <w:rsid w:val="00A67D2F"/>
    <w:rsid w:val="00A70EEE"/>
    <w:rsid w:val="00A7144C"/>
    <w:rsid w:val="00A72477"/>
    <w:rsid w:val="00A735A2"/>
    <w:rsid w:val="00A7785A"/>
    <w:rsid w:val="00A80F3E"/>
    <w:rsid w:val="00A80F91"/>
    <w:rsid w:val="00A82776"/>
    <w:rsid w:val="00A82FE6"/>
    <w:rsid w:val="00A83AD5"/>
    <w:rsid w:val="00A84724"/>
    <w:rsid w:val="00A84D8F"/>
    <w:rsid w:val="00A874A7"/>
    <w:rsid w:val="00A90C61"/>
    <w:rsid w:val="00A91017"/>
    <w:rsid w:val="00A9364B"/>
    <w:rsid w:val="00A95361"/>
    <w:rsid w:val="00A96AD6"/>
    <w:rsid w:val="00AA18E3"/>
    <w:rsid w:val="00AA26DB"/>
    <w:rsid w:val="00AB01A1"/>
    <w:rsid w:val="00AB0473"/>
    <w:rsid w:val="00AB0573"/>
    <w:rsid w:val="00AB088D"/>
    <w:rsid w:val="00AB124D"/>
    <w:rsid w:val="00AB1A68"/>
    <w:rsid w:val="00AB66FD"/>
    <w:rsid w:val="00AB6D3C"/>
    <w:rsid w:val="00AB77BB"/>
    <w:rsid w:val="00AC0BA3"/>
    <w:rsid w:val="00AC0EE3"/>
    <w:rsid w:val="00AC1B8F"/>
    <w:rsid w:val="00AC1CAF"/>
    <w:rsid w:val="00AC3E79"/>
    <w:rsid w:val="00AC4BAC"/>
    <w:rsid w:val="00AC58F2"/>
    <w:rsid w:val="00AC7509"/>
    <w:rsid w:val="00AD0B29"/>
    <w:rsid w:val="00AD651B"/>
    <w:rsid w:val="00AE0DF8"/>
    <w:rsid w:val="00AE27E8"/>
    <w:rsid w:val="00AE3DE7"/>
    <w:rsid w:val="00AE45BB"/>
    <w:rsid w:val="00AE4E2A"/>
    <w:rsid w:val="00AE62E8"/>
    <w:rsid w:val="00AE6B2D"/>
    <w:rsid w:val="00AE74DA"/>
    <w:rsid w:val="00AF095F"/>
    <w:rsid w:val="00AF2FC8"/>
    <w:rsid w:val="00AF346A"/>
    <w:rsid w:val="00AF4D45"/>
    <w:rsid w:val="00AF5B8A"/>
    <w:rsid w:val="00AF7F30"/>
    <w:rsid w:val="00B00CD4"/>
    <w:rsid w:val="00B02495"/>
    <w:rsid w:val="00B03F16"/>
    <w:rsid w:val="00B05D89"/>
    <w:rsid w:val="00B07AB9"/>
    <w:rsid w:val="00B11FDD"/>
    <w:rsid w:val="00B127A9"/>
    <w:rsid w:val="00B13B74"/>
    <w:rsid w:val="00B1626E"/>
    <w:rsid w:val="00B203F7"/>
    <w:rsid w:val="00B21952"/>
    <w:rsid w:val="00B21FAE"/>
    <w:rsid w:val="00B232B0"/>
    <w:rsid w:val="00B23504"/>
    <w:rsid w:val="00B2357F"/>
    <w:rsid w:val="00B265EB"/>
    <w:rsid w:val="00B26B3B"/>
    <w:rsid w:val="00B27445"/>
    <w:rsid w:val="00B27D5F"/>
    <w:rsid w:val="00B328F9"/>
    <w:rsid w:val="00B35BE6"/>
    <w:rsid w:val="00B3601D"/>
    <w:rsid w:val="00B42DE7"/>
    <w:rsid w:val="00B43ADC"/>
    <w:rsid w:val="00B44F25"/>
    <w:rsid w:val="00B4685A"/>
    <w:rsid w:val="00B468C0"/>
    <w:rsid w:val="00B46AC7"/>
    <w:rsid w:val="00B52E9F"/>
    <w:rsid w:val="00B53181"/>
    <w:rsid w:val="00B5384C"/>
    <w:rsid w:val="00B5393B"/>
    <w:rsid w:val="00B541DB"/>
    <w:rsid w:val="00B54473"/>
    <w:rsid w:val="00B55A91"/>
    <w:rsid w:val="00B56D48"/>
    <w:rsid w:val="00B57BD0"/>
    <w:rsid w:val="00B61C47"/>
    <w:rsid w:val="00B62CA8"/>
    <w:rsid w:val="00B62F12"/>
    <w:rsid w:val="00B6448C"/>
    <w:rsid w:val="00B66417"/>
    <w:rsid w:val="00B667AB"/>
    <w:rsid w:val="00B668FA"/>
    <w:rsid w:val="00B6718B"/>
    <w:rsid w:val="00B6784A"/>
    <w:rsid w:val="00B7190E"/>
    <w:rsid w:val="00B7412A"/>
    <w:rsid w:val="00B746B8"/>
    <w:rsid w:val="00B75683"/>
    <w:rsid w:val="00B762B1"/>
    <w:rsid w:val="00B778E2"/>
    <w:rsid w:val="00B833F9"/>
    <w:rsid w:val="00B844E2"/>
    <w:rsid w:val="00B84876"/>
    <w:rsid w:val="00B84892"/>
    <w:rsid w:val="00B87A4B"/>
    <w:rsid w:val="00B93F60"/>
    <w:rsid w:val="00BA140A"/>
    <w:rsid w:val="00BA16C8"/>
    <w:rsid w:val="00BA22FD"/>
    <w:rsid w:val="00BA2C93"/>
    <w:rsid w:val="00BA2D81"/>
    <w:rsid w:val="00BA3CAA"/>
    <w:rsid w:val="00BA45F5"/>
    <w:rsid w:val="00BA47E5"/>
    <w:rsid w:val="00BA4B01"/>
    <w:rsid w:val="00BA591B"/>
    <w:rsid w:val="00BA6A8C"/>
    <w:rsid w:val="00BA6DAE"/>
    <w:rsid w:val="00BB32DD"/>
    <w:rsid w:val="00BB3DBE"/>
    <w:rsid w:val="00BB3F59"/>
    <w:rsid w:val="00BB5206"/>
    <w:rsid w:val="00BB69ED"/>
    <w:rsid w:val="00BB77A7"/>
    <w:rsid w:val="00BB7BBA"/>
    <w:rsid w:val="00BC0C70"/>
    <w:rsid w:val="00BC1D08"/>
    <w:rsid w:val="00BC3144"/>
    <w:rsid w:val="00BC3B66"/>
    <w:rsid w:val="00BC4A1B"/>
    <w:rsid w:val="00BC57BA"/>
    <w:rsid w:val="00BC696A"/>
    <w:rsid w:val="00BD03DC"/>
    <w:rsid w:val="00BD1109"/>
    <w:rsid w:val="00BD2285"/>
    <w:rsid w:val="00BD2A4B"/>
    <w:rsid w:val="00BD2BA6"/>
    <w:rsid w:val="00BD4594"/>
    <w:rsid w:val="00BD5692"/>
    <w:rsid w:val="00BE1A17"/>
    <w:rsid w:val="00BE31B2"/>
    <w:rsid w:val="00BE4F19"/>
    <w:rsid w:val="00BE579B"/>
    <w:rsid w:val="00BE5ECF"/>
    <w:rsid w:val="00BE6E4C"/>
    <w:rsid w:val="00BE7156"/>
    <w:rsid w:val="00BF021B"/>
    <w:rsid w:val="00BF0A5F"/>
    <w:rsid w:val="00BF1B4F"/>
    <w:rsid w:val="00BF5DA0"/>
    <w:rsid w:val="00BF7A80"/>
    <w:rsid w:val="00C01E51"/>
    <w:rsid w:val="00C0202D"/>
    <w:rsid w:val="00C0345B"/>
    <w:rsid w:val="00C0386D"/>
    <w:rsid w:val="00C064CA"/>
    <w:rsid w:val="00C07683"/>
    <w:rsid w:val="00C12783"/>
    <w:rsid w:val="00C12FEB"/>
    <w:rsid w:val="00C14D3B"/>
    <w:rsid w:val="00C14D97"/>
    <w:rsid w:val="00C1724E"/>
    <w:rsid w:val="00C17ADE"/>
    <w:rsid w:val="00C21245"/>
    <w:rsid w:val="00C21B54"/>
    <w:rsid w:val="00C22177"/>
    <w:rsid w:val="00C2427E"/>
    <w:rsid w:val="00C319AA"/>
    <w:rsid w:val="00C31DCA"/>
    <w:rsid w:val="00C34D0A"/>
    <w:rsid w:val="00C35450"/>
    <w:rsid w:val="00C3578E"/>
    <w:rsid w:val="00C40989"/>
    <w:rsid w:val="00C41BBA"/>
    <w:rsid w:val="00C426BD"/>
    <w:rsid w:val="00C44308"/>
    <w:rsid w:val="00C44AF6"/>
    <w:rsid w:val="00C46689"/>
    <w:rsid w:val="00C47C14"/>
    <w:rsid w:val="00C527BF"/>
    <w:rsid w:val="00C55AC8"/>
    <w:rsid w:val="00C567BA"/>
    <w:rsid w:val="00C612CA"/>
    <w:rsid w:val="00C61ADC"/>
    <w:rsid w:val="00C621B4"/>
    <w:rsid w:val="00C72368"/>
    <w:rsid w:val="00C72568"/>
    <w:rsid w:val="00C725D6"/>
    <w:rsid w:val="00C765B9"/>
    <w:rsid w:val="00C76BC9"/>
    <w:rsid w:val="00C77403"/>
    <w:rsid w:val="00C81948"/>
    <w:rsid w:val="00C82437"/>
    <w:rsid w:val="00C83B07"/>
    <w:rsid w:val="00C83E04"/>
    <w:rsid w:val="00C83FE1"/>
    <w:rsid w:val="00C84643"/>
    <w:rsid w:val="00C85EE8"/>
    <w:rsid w:val="00C8693B"/>
    <w:rsid w:val="00C869FE"/>
    <w:rsid w:val="00C86BD8"/>
    <w:rsid w:val="00C87774"/>
    <w:rsid w:val="00C87F32"/>
    <w:rsid w:val="00C90BCA"/>
    <w:rsid w:val="00C90BCD"/>
    <w:rsid w:val="00C923E1"/>
    <w:rsid w:val="00C92DC0"/>
    <w:rsid w:val="00C9414F"/>
    <w:rsid w:val="00C9444F"/>
    <w:rsid w:val="00C94B06"/>
    <w:rsid w:val="00C9699F"/>
    <w:rsid w:val="00C96D6E"/>
    <w:rsid w:val="00C97142"/>
    <w:rsid w:val="00C97F8A"/>
    <w:rsid w:val="00CA182C"/>
    <w:rsid w:val="00CA28CC"/>
    <w:rsid w:val="00CA2D3F"/>
    <w:rsid w:val="00CA32D2"/>
    <w:rsid w:val="00CA414A"/>
    <w:rsid w:val="00CA6C1E"/>
    <w:rsid w:val="00CA6D47"/>
    <w:rsid w:val="00CA77FA"/>
    <w:rsid w:val="00CB0931"/>
    <w:rsid w:val="00CB67AB"/>
    <w:rsid w:val="00CC05C2"/>
    <w:rsid w:val="00CC05E5"/>
    <w:rsid w:val="00CC064E"/>
    <w:rsid w:val="00CC1401"/>
    <w:rsid w:val="00CC1FE5"/>
    <w:rsid w:val="00CC528B"/>
    <w:rsid w:val="00CC779F"/>
    <w:rsid w:val="00CD1ED9"/>
    <w:rsid w:val="00CD2C9E"/>
    <w:rsid w:val="00CD32C1"/>
    <w:rsid w:val="00CD48EC"/>
    <w:rsid w:val="00CD49C3"/>
    <w:rsid w:val="00CD4A95"/>
    <w:rsid w:val="00CD5AAE"/>
    <w:rsid w:val="00CD6675"/>
    <w:rsid w:val="00CD7701"/>
    <w:rsid w:val="00CE074A"/>
    <w:rsid w:val="00CE6557"/>
    <w:rsid w:val="00CE745B"/>
    <w:rsid w:val="00CF03AC"/>
    <w:rsid w:val="00CF145A"/>
    <w:rsid w:val="00CF359D"/>
    <w:rsid w:val="00CF514C"/>
    <w:rsid w:val="00CF52B6"/>
    <w:rsid w:val="00CF7387"/>
    <w:rsid w:val="00CF7443"/>
    <w:rsid w:val="00D02A09"/>
    <w:rsid w:val="00D02BC5"/>
    <w:rsid w:val="00D0366C"/>
    <w:rsid w:val="00D0528E"/>
    <w:rsid w:val="00D07F9A"/>
    <w:rsid w:val="00D102FB"/>
    <w:rsid w:val="00D106A5"/>
    <w:rsid w:val="00D111A9"/>
    <w:rsid w:val="00D117AD"/>
    <w:rsid w:val="00D13147"/>
    <w:rsid w:val="00D13A8F"/>
    <w:rsid w:val="00D16910"/>
    <w:rsid w:val="00D16F15"/>
    <w:rsid w:val="00D17C32"/>
    <w:rsid w:val="00D2025E"/>
    <w:rsid w:val="00D202E7"/>
    <w:rsid w:val="00D20E83"/>
    <w:rsid w:val="00D22EE5"/>
    <w:rsid w:val="00D231AF"/>
    <w:rsid w:val="00D241EA"/>
    <w:rsid w:val="00D257CF"/>
    <w:rsid w:val="00D27619"/>
    <w:rsid w:val="00D30405"/>
    <w:rsid w:val="00D310A9"/>
    <w:rsid w:val="00D313D1"/>
    <w:rsid w:val="00D3198B"/>
    <w:rsid w:val="00D32084"/>
    <w:rsid w:val="00D320E6"/>
    <w:rsid w:val="00D379B5"/>
    <w:rsid w:val="00D41F68"/>
    <w:rsid w:val="00D437ED"/>
    <w:rsid w:val="00D43A8E"/>
    <w:rsid w:val="00D452D2"/>
    <w:rsid w:val="00D46A36"/>
    <w:rsid w:val="00D47BC4"/>
    <w:rsid w:val="00D47CC5"/>
    <w:rsid w:val="00D47D81"/>
    <w:rsid w:val="00D506E4"/>
    <w:rsid w:val="00D526EA"/>
    <w:rsid w:val="00D5305E"/>
    <w:rsid w:val="00D555AE"/>
    <w:rsid w:val="00D5668A"/>
    <w:rsid w:val="00D57421"/>
    <w:rsid w:val="00D604EE"/>
    <w:rsid w:val="00D60B49"/>
    <w:rsid w:val="00D60B8F"/>
    <w:rsid w:val="00D62353"/>
    <w:rsid w:val="00D64619"/>
    <w:rsid w:val="00D64C6D"/>
    <w:rsid w:val="00D653B7"/>
    <w:rsid w:val="00D65543"/>
    <w:rsid w:val="00D67295"/>
    <w:rsid w:val="00D709CB"/>
    <w:rsid w:val="00D71C04"/>
    <w:rsid w:val="00D724E9"/>
    <w:rsid w:val="00D72D3B"/>
    <w:rsid w:val="00D741AA"/>
    <w:rsid w:val="00D7578B"/>
    <w:rsid w:val="00D75A9A"/>
    <w:rsid w:val="00D80126"/>
    <w:rsid w:val="00D802C0"/>
    <w:rsid w:val="00D8092E"/>
    <w:rsid w:val="00D82C2D"/>
    <w:rsid w:val="00D8329A"/>
    <w:rsid w:val="00D84F02"/>
    <w:rsid w:val="00D85815"/>
    <w:rsid w:val="00D87B68"/>
    <w:rsid w:val="00D93C8D"/>
    <w:rsid w:val="00D95DA2"/>
    <w:rsid w:val="00D96432"/>
    <w:rsid w:val="00D96A60"/>
    <w:rsid w:val="00D96E54"/>
    <w:rsid w:val="00D97141"/>
    <w:rsid w:val="00D97A29"/>
    <w:rsid w:val="00DA02EC"/>
    <w:rsid w:val="00DA3C4B"/>
    <w:rsid w:val="00DA49A2"/>
    <w:rsid w:val="00DA529D"/>
    <w:rsid w:val="00DA63CE"/>
    <w:rsid w:val="00DA66D4"/>
    <w:rsid w:val="00DA7071"/>
    <w:rsid w:val="00DB02A2"/>
    <w:rsid w:val="00DB2DD1"/>
    <w:rsid w:val="00DB46A1"/>
    <w:rsid w:val="00DB5748"/>
    <w:rsid w:val="00DB69D8"/>
    <w:rsid w:val="00DC004C"/>
    <w:rsid w:val="00DC1323"/>
    <w:rsid w:val="00DC1794"/>
    <w:rsid w:val="00DC2021"/>
    <w:rsid w:val="00DC3C6A"/>
    <w:rsid w:val="00DC4E80"/>
    <w:rsid w:val="00DC56BA"/>
    <w:rsid w:val="00DC57EF"/>
    <w:rsid w:val="00DD23A8"/>
    <w:rsid w:val="00DD3015"/>
    <w:rsid w:val="00DD78AA"/>
    <w:rsid w:val="00DE156C"/>
    <w:rsid w:val="00DE15A5"/>
    <w:rsid w:val="00DE175A"/>
    <w:rsid w:val="00DE2D60"/>
    <w:rsid w:val="00DE4DAD"/>
    <w:rsid w:val="00DE730F"/>
    <w:rsid w:val="00DF0247"/>
    <w:rsid w:val="00DF0620"/>
    <w:rsid w:val="00DF169A"/>
    <w:rsid w:val="00DF1CA5"/>
    <w:rsid w:val="00DF66B0"/>
    <w:rsid w:val="00DF7EB4"/>
    <w:rsid w:val="00E0078A"/>
    <w:rsid w:val="00E01315"/>
    <w:rsid w:val="00E014FA"/>
    <w:rsid w:val="00E02D91"/>
    <w:rsid w:val="00E02DDF"/>
    <w:rsid w:val="00E03CB8"/>
    <w:rsid w:val="00E041FB"/>
    <w:rsid w:val="00E0439C"/>
    <w:rsid w:val="00E04E38"/>
    <w:rsid w:val="00E06444"/>
    <w:rsid w:val="00E07064"/>
    <w:rsid w:val="00E071A4"/>
    <w:rsid w:val="00E11E3A"/>
    <w:rsid w:val="00E126E0"/>
    <w:rsid w:val="00E12BFD"/>
    <w:rsid w:val="00E134A9"/>
    <w:rsid w:val="00E134F8"/>
    <w:rsid w:val="00E15C6A"/>
    <w:rsid w:val="00E23462"/>
    <w:rsid w:val="00E25A2D"/>
    <w:rsid w:val="00E3002E"/>
    <w:rsid w:val="00E300EC"/>
    <w:rsid w:val="00E30475"/>
    <w:rsid w:val="00E33A8D"/>
    <w:rsid w:val="00E3433F"/>
    <w:rsid w:val="00E376AC"/>
    <w:rsid w:val="00E42BB9"/>
    <w:rsid w:val="00E4411E"/>
    <w:rsid w:val="00E45E1A"/>
    <w:rsid w:val="00E54A0E"/>
    <w:rsid w:val="00E55475"/>
    <w:rsid w:val="00E56926"/>
    <w:rsid w:val="00E6049F"/>
    <w:rsid w:val="00E64D0F"/>
    <w:rsid w:val="00E65C6D"/>
    <w:rsid w:val="00E66A08"/>
    <w:rsid w:val="00E672D1"/>
    <w:rsid w:val="00E67699"/>
    <w:rsid w:val="00E67F3C"/>
    <w:rsid w:val="00E71315"/>
    <w:rsid w:val="00E716CB"/>
    <w:rsid w:val="00E72568"/>
    <w:rsid w:val="00E729F7"/>
    <w:rsid w:val="00E73AC5"/>
    <w:rsid w:val="00E8018E"/>
    <w:rsid w:val="00E83229"/>
    <w:rsid w:val="00E84143"/>
    <w:rsid w:val="00E8422F"/>
    <w:rsid w:val="00E85B2E"/>
    <w:rsid w:val="00E86502"/>
    <w:rsid w:val="00E90D74"/>
    <w:rsid w:val="00E917FE"/>
    <w:rsid w:val="00E92EE3"/>
    <w:rsid w:val="00E9321A"/>
    <w:rsid w:val="00E942E7"/>
    <w:rsid w:val="00E942FE"/>
    <w:rsid w:val="00E94DD0"/>
    <w:rsid w:val="00E959A6"/>
    <w:rsid w:val="00E96314"/>
    <w:rsid w:val="00E965ED"/>
    <w:rsid w:val="00EA141D"/>
    <w:rsid w:val="00EA1985"/>
    <w:rsid w:val="00EA1A32"/>
    <w:rsid w:val="00EA1D83"/>
    <w:rsid w:val="00EA4CFF"/>
    <w:rsid w:val="00EA5F23"/>
    <w:rsid w:val="00EB0167"/>
    <w:rsid w:val="00EB1197"/>
    <w:rsid w:val="00EB1203"/>
    <w:rsid w:val="00EB6BFB"/>
    <w:rsid w:val="00EC42AA"/>
    <w:rsid w:val="00EC706A"/>
    <w:rsid w:val="00EC79D3"/>
    <w:rsid w:val="00ED1E91"/>
    <w:rsid w:val="00ED29CB"/>
    <w:rsid w:val="00ED357C"/>
    <w:rsid w:val="00ED6E97"/>
    <w:rsid w:val="00ED72F0"/>
    <w:rsid w:val="00EE0A95"/>
    <w:rsid w:val="00EE16F9"/>
    <w:rsid w:val="00EE2680"/>
    <w:rsid w:val="00EE5022"/>
    <w:rsid w:val="00EE5F83"/>
    <w:rsid w:val="00EE7634"/>
    <w:rsid w:val="00EE7887"/>
    <w:rsid w:val="00EE7AB8"/>
    <w:rsid w:val="00EF1A84"/>
    <w:rsid w:val="00EF3F6C"/>
    <w:rsid w:val="00EF6829"/>
    <w:rsid w:val="00EF6BC3"/>
    <w:rsid w:val="00EF6FB7"/>
    <w:rsid w:val="00F00407"/>
    <w:rsid w:val="00F00D9E"/>
    <w:rsid w:val="00F028DD"/>
    <w:rsid w:val="00F02ADE"/>
    <w:rsid w:val="00F04ACF"/>
    <w:rsid w:val="00F04BB2"/>
    <w:rsid w:val="00F07336"/>
    <w:rsid w:val="00F075C0"/>
    <w:rsid w:val="00F07BA5"/>
    <w:rsid w:val="00F105DC"/>
    <w:rsid w:val="00F10AFD"/>
    <w:rsid w:val="00F13039"/>
    <w:rsid w:val="00F13DE3"/>
    <w:rsid w:val="00F149E1"/>
    <w:rsid w:val="00F161C9"/>
    <w:rsid w:val="00F1653D"/>
    <w:rsid w:val="00F17DF2"/>
    <w:rsid w:val="00F20A96"/>
    <w:rsid w:val="00F240A4"/>
    <w:rsid w:val="00F24782"/>
    <w:rsid w:val="00F26906"/>
    <w:rsid w:val="00F26C63"/>
    <w:rsid w:val="00F27A3B"/>
    <w:rsid w:val="00F30C57"/>
    <w:rsid w:val="00F31ECA"/>
    <w:rsid w:val="00F329DE"/>
    <w:rsid w:val="00F32A09"/>
    <w:rsid w:val="00F332EC"/>
    <w:rsid w:val="00F344E1"/>
    <w:rsid w:val="00F35A6D"/>
    <w:rsid w:val="00F363A9"/>
    <w:rsid w:val="00F37182"/>
    <w:rsid w:val="00F371F7"/>
    <w:rsid w:val="00F4453B"/>
    <w:rsid w:val="00F47158"/>
    <w:rsid w:val="00F476A5"/>
    <w:rsid w:val="00F47803"/>
    <w:rsid w:val="00F47F2E"/>
    <w:rsid w:val="00F51799"/>
    <w:rsid w:val="00F52A87"/>
    <w:rsid w:val="00F52AAF"/>
    <w:rsid w:val="00F53234"/>
    <w:rsid w:val="00F53B4A"/>
    <w:rsid w:val="00F56FD8"/>
    <w:rsid w:val="00F5736B"/>
    <w:rsid w:val="00F64DE4"/>
    <w:rsid w:val="00F67A99"/>
    <w:rsid w:val="00F67B00"/>
    <w:rsid w:val="00F70E82"/>
    <w:rsid w:val="00F719CD"/>
    <w:rsid w:val="00F71F33"/>
    <w:rsid w:val="00F72648"/>
    <w:rsid w:val="00F72E0F"/>
    <w:rsid w:val="00F73479"/>
    <w:rsid w:val="00F75368"/>
    <w:rsid w:val="00F84AB5"/>
    <w:rsid w:val="00F85C94"/>
    <w:rsid w:val="00F91969"/>
    <w:rsid w:val="00F91D71"/>
    <w:rsid w:val="00F91E54"/>
    <w:rsid w:val="00F948DE"/>
    <w:rsid w:val="00F9512B"/>
    <w:rsid w:val="00F968C8"/>
    <w:rsid w:val="00FA2042"/>
    <w:rsid w:val="00FA2AB6"/>
    <w:rsid w:val="00FA44B6"/>
    <w:rsid w:val="00FA53EF"/>
    <w:rsid w:val="00FA563C"/>
    <w:rsid w:val="00FA5F95"/>
    <w:rsid w:val="00FA6CB0"/>
    <w:rsid w:val="00FA764D"/>
    <w:rsid w:val="00FB0374"/>
    <w:rsid w:val="00FB2C3F"/>
    <w:rsid w:val="00FB3185"/>
    <w:rsid w:val="00FB5838"/>
    <w:rsid w:val="00FB686C"/>
    <w:rsid w:val="00FB69B6"/>
    <w:rsid w:val="00FC0245"/>
    <w:rsid w:val="00FC0B12"/>
    <w:rsid w:val="00FC1E1D"/>
    <w:rsid w:val="00FC2C74"/>
    <w:rsid w:val="00FC36EE"/>
    <w:rsid w:val="00FC3A9D"/>
    <w:rsid w:val="00FC46D2"/>
    <w:rsid w:val="00FC4D98"/>
    <w:rsid w:val="00FC6324"/>
    <w:rsid w:val="00FC732B"/>
    <w:rsid w:val="00FC76E6"/>
    <w:rsid w:val="00FD187F"/>
    <w:rsid w:val="00FD3C51"/>
    <w:rsid w:val="00FD4F10"/>
    <w:rsid w:val="00FD5BBB"/>
    <w:rsid w:val="00FD6885"/>
    <w:rsid w:val="00FD6F0F"/>
    <w:rsid w:val="00FE3B53"/>
    <w:rsid w:val="00FE536C"/>
    <w:rsid w:val="00FE5552"/>
    <w:rsid w:val="00FE5C26"/>
    <w:rsid w:val="00FE6305"/>
    <w:rsid w:val="00FE6EA2"/>
    <w:rsid w:val="00FE714D"/>
    <w:rsid w:val="00FE72D7"/>
    <w:rsid w:val="00FF0A37"/>
    <w:rsid w:val="00FF0E55"/>
    <w:rsid w:val="00FF2CDF"/>
    <w:rsid w:val="00FF521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64DE4"/>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ais"/>
    <w:link w:val="Virsraksts3Rakstz"/>
    <w:uiPriority w:val="9"/>
    <w:qFormat/>
    <w:rsid w:val="00F13039"/>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64DE4"/>
    <w:rPr>
      <w:color w:val="0000FF"/>
      <w:u w:val="single"/>
    </w:rPr>
  </w:style>
  <w:style w:type="paragraph" w:styleId="ParastaisWeb">
    <w:name w:val="Normal (Web)"/>
    <w:basedOn w:val="Parastais"/>
    <w:uiPriority w:val="99"/>
    <w:unhideWhenUsed/>
    <w:rsid w:val="00F64DE4"/>
    <w:pPr>
      <w:spacing w:before="100" w:beforeAutospacing="1" w:after="100" w:afterAutospacing="1"/>
    </w:pPr>
  </w:style>
  <w:style w:type="paragraph" w:styleId="Komentrateksts">
    <w:name w:val="annotation text"/>
    <w:basedOn w:val="Parastais"/>
    <w:link w:val="KomentratekstsRakstz"/>
    <w:uiPriority w:val="99"/>
    <w:unhideWhenUsed/>
    <w:rsid w:val="00F64DE4"/>
    <w:rPr>
      <w:sz w:val="20"/>
      <w:szCs w:val="20"/>
    </w:rPr>
  </w:style>
  <w:style w:type="character" w:customStyle="1" w:styleId="KomentratekstsRakstz">
    <w:name w:val="Komentāra teksts Rakstz."/>
    <w:basedOn w:val="Noklusjumarindkopasfonts"/>
    <w:link w:val="Komentrateksts"/>
    <w:uiPriority w:val="99"/>
    <w:rsid w:val="00F64DE4"/>
    <w:rPr>
      <w:rFonts w:ascii="Times New Roman" w:eastAsia="Times New Roman" w:hAnsi="Times New Roman" w:cs="Times New Roman"/>
      <w:sz w:val="20"/>
      <w:szCs w:val="20"/>
      <w:lang w:eastAsia="lv-LV"/>
    </w:rPr>
  </w:style>
  <w:style w:type="paragraph" w:styleId="Galvene">
    <w:name w:val="header"/>
    <w:basedOn w:val="Parastais"/>
    <w:link w:val="GalveneRakstz"/>
    <w:uiPriority w:val="99"/>
    <w:unhideWhenUsed/>
    <w:rsid w:val="00F64DE4"/>
    <w:pPr>
      <w:widowControl w:val="0"/>
      <w:tabs>
        <w:tab w:val="center" w:pos="4153"/>
        <w:tab w:val="right" w:pos="8306"/>
      </w:tabs>
    </w:pPr>
    <w:rPr>
      <w:sz w:val="28"/>
      <w:szCs w:val="20"/>
      <w:lang w:eastAsia="en-US"/>
    </w:rPr>
  </w:style>
  <w:style w:type="character" w:customStyle="1" w:styleId="GalveneRakstz">
    <w:name w:val="Galvene Rakstz."/>
    <w:basedOn w:val="Noklusjumarindkopasfonts"/>
    <w:link w:val="Galvene"/>
    <w:uiPriority w:val="99"/>
    <w:rsid w:val="00F64DE4"/>
    <w:rPr>
      <w:rFonts w:ascii="Times New Roman" w:eastAsia="Times New Roman" w:hAnsi="Times New Roman" w:cs="Times New Roman"/>
      <w:sz w:val="28"/>
      <w:szCs w:val="20"/>
    </w:rPr>
  </w:style>
  <w:style w:type="paragraph" w:styleId="Kjene">
    <w:name w:val="footer"/>
    <w:basedOn w:val="Parastais"/>
    <w:link w:val="KjeneRakstz"/>
    <w:uiPriority w:val="99"/>
    <w:unhideWhenUsed/>
    <w:rsid w:val="00F64DE4"/>
    <w:pPr>
      <w:tabs>
        <w:tab w:val="center" w:pos="4153"/>
        <w:tab w:val="right" w:pos="8306"/>
      </w:tabs>
    </w:pPr>
  </w:style>
  <w:style w:type="character" w:customStyle="1" w:styleId="KjeneRakstz">
    <w:name w:val="Kājene Rakstz."/>
    <w:basedOn w:val="Noklusjumarindkopasfonts"/>
    <w:link w:val="Kjene"/>
    <w:uiPriority w:val="99"/>
    <w:rsid w:val="00F64DE4"/>
    <w:rPr>
      <w:rFonts w:ascii="Times New Roman" w:eastAsia="Times New Roman" w:hAnsi="Times New Roman" w:cs="Times New Roman"/>
      <w:sz w:val="24"/>
      <w:szCs w:val="24"/>
      <w:lang w:eastAsia="lv-LV"/>
    </w:rPr>
  </w:style>
  <w:style w:type="paragraph" w:styleId="Bezatstarpm">
    <w:name w:val="No Spacing"/>
    <w:uiPriority w:val="1"/>
    <w:qFormat/>
    <w:rsid w:val="00F64DE4"/>
    <w:pPr>
      <w:spacing w:after="0" w:line="240" w:lineRule="auto"/>
    </w:pPr>
    <w:rPr>
      <w:rFonts w:ascii="Calibri" w:eastAsia="Calibri" w:hAnsi="Calibri" w:cs="Times New Roman"/>
    </w:rPr>
  </w:style>
  <w:style w:type="paragraph" w:styleId="Sarakstarindkopa">
    <w:name w:val="List Paragraph"/>
    <w:aliases w:val="Colorful List - Accent 12"/>
    <w:basedOn w:val="Parastais"/>
    <w:link w:val="SarakstarindkopaRakstz"/>
    <w:uiPriority w:val="34"/>
    <w:qFormat/>
    <w:rsid w:val="00F64DE4"/>
    <w:pPr>
      <w:ind w:left="720"/>
      <w:contextualSpacing/>
    </w:pPr>
    <w:rPr>
      <w:rFonts w:ascii="Calibri" w:eastAsia="Calibri" w:hAnsi="Calibri"/>
      <w:sz w:val="22"/>
      <w:szCs w:val="22"/>
      <w:lang w:eastAsia="en-US"/>
    </w:rPr>
  </w:style>
  <w:style w:type="paragraph" w:customStyle="1" w:styleId="naisf">
    <w:name w:val="naisf"/>
    <w:basedOn w:val="Parastais"/>
    <w:uiPriority w:val="99"/>
    <w:rsid w:val="00F64DE4"/>
    <w:pPr>
      <w:spacing w:before="75" w:after="75"/>
      <w:ind w:firstLine="375"/>
      <w:jc w:val="both"/>
    </w:pPr>
  </w:style>
  <w:style w:type="paragraph" w:customStyle="1" w:styleId="naisnod">
    <w:name w:val="naisnod"/>
    <w:basedOn w:val="Parastais"/>
    <w:uiPriority w:val="99"/>
    <w:rsid w:val="00F64DE4"/>
    <w:pPr>
      <w:spacing w:before="150" w:after="150"/>
      <w:jc w:val="center"/>
    </w:pPr>
    <w:rPr>
      <w:b/>
      <w:bCs/>
    </w:rPr>
  </w:style>
  <w:style w:type="paragraph" w:customStyle="1" w:styleId="naiskr">
    <w:name w:val="naiskr"/>
    <w:basedOn w:val="Parastais"/>
    <w:uiPriority w:val="99"/>
    <w:rsid w:val="00F64DE4"/>
    <w:pPr>
      <w:spacing w:before="75" w:after="75"/>
    </w:pPr>
  </w:style>
  <w:style w:type="paragraph" w:customStyle="1" w:styleId="naisc">
    <w:name w:val="naisc"/>
    <w:basedOn w:val="Parastais"/>
    <w:rsid w:val="00F64DE4"/>
    <w:pPr>
      <w:spacing w:before="75" w:after="75"/>
      <w:jc w:val="center"/>
    </w:pPr>
  </w:style>
  <w:style w:type="paragraph" w:styleId="Balonteksts">
    <w:name w:val="Balloon Text"/>
    <w:basedOn w:val="Parastais"/>
    <w:link w:val="BalontekstsRakstz"/>
    <w:uiPriority w:val="99"/>
    <w:semiHidden/>
    <w:unhideWhenUsed/>
    <w:rsid w:val="00F64DE4"/>
    <w:pPr>
      <w:widowControl w:val="0"/>
    </w:pPr>
    <w:rPr>
      <w:rFonts w:ascii="Tahoma" w:eastAsia="Calibri" w:hAnsi="Tahoma" w:cs="Tahoma"/>
      <w:sz w:val="16"/>
      <w:szCs w:val="16"/>
      <w:lang w:val="en-US" w:eastAsia="en-US"/>
    </w:rPr>
  </w:style>
  <w:style w:type="character" w:customStyle="1" w:styleId="BalontekstsRakstz">
    <w:name w:val="Balonteksts Rakstz."/>
    <w:basedOn w:val="Noklusjumarindkopasfonts"/>
    <w:link w:val="Balonteksts"/>
    <w:uiPriority w:val="99"/>
    <w:semiHidden/>
    <w:rsid w:val="00F64DE4"/>
    <w:rPr>
      <w:rFonts w:ascii="Tahoma" w:eastAsia="Calibri" w:hAnsi="Tahoma" w:cs="Tahoma"/>
      <w:sz w:val="16"/>
      <w:szCs w:val="16"/>
      <w:lang w:val="en-US"/>
    </w:rPr>
  </w:style>
  <w:style w:type="paragraph" w:customStyle="1" w:styleId="Paraststmeklis">
    <w:name w:val="Parasts (tīmeklis)"/>
    <w:basedOn w:val="Parastais"/>
    <w:rsid w:val="00B844E2"/>
    <w:pPr>
      <w:spacing w:before="100" w:beforeAutospacing="1" w:after="100" w:afterAutospacing="1"/>
    </w:pPr>
    <w:rPr>
      <w:rFonts w:ascii="Helvetica" w:hAnsi="Helvetica"/>
      <w:color w:val="000000"/>
      <w:sz w:val="20"/>
      <w:szCs w:val="20"/>
    </w:rPr>
  </w:style>
  <w:style w:type="paragraph" w:customStyle="1" w:styleId="Default">
    <w:name w:val="Default"/>
    <w:rsid w:val="0003206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fr"/>
    <w:link w:val="CharCharCharChar"/>
    <w:uiPriority w:val="99"/>
    <w:qFormat/>
    <w:rsid w:val="00025346"/>
    <w:rPr>
      <w:vertAlign w:val="superscript"/>
    </w:rPr>
  </w:style>
  <w:style w:type="paragraph" w:customStyle="1" w:styleId="CharCharCharChar">
    <w:name w:val="Char Char Char Char"/>
    <w:aliases w:val="Char2"/>
    <w:basedOn w:val="Parastais"/>
    <w:next w:val="Parastais"/>
    <w:link w:val="Vresatsauce"/>
    <w:uiPriority w:val="99"/>
    <w:rsid w:val="0002534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ais"/>
    <w:link w:val="VrestekstsRakstz"/>
    <w:uiPriority w:val="99"/>
    <w:qFormat/>
    <w:rsid w:val="00025346"/>
    <w:rPr>
      <w:sz w:val="20"/>
      <w:szCs w:val="20"/>
      <w:lang w:val="en-AU"/>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025346"/>
    <w:rPr>
      <w:rFonts w:ascii="Times New Roman" w:eastAsia="Times New Roman" w:hAnsi="Times New Roman" w:cs="Times New Roman"/>
      <w:sz w:val="20"/>
      <w:szCs w:val="20"/>
      <w:lang w:val="en-AU" w:eastAsia="lv-LV"/>
    </w:rPr>
  </w:style>
  <w:style w:type="paragraph" w:customStyle="1" w:styleId="tv2132">
    <w:name w:val="tv2132"/>
    <w:basedOn w:val="Parastais"/>
    <w:rsid w:val="00720BC3"/>
    <w:pPr>
      <w:spacing w:line="360" w:lineRule="auto"/>
      <w:ind w:firstLine="272"/>
    </w:pPr>
    <w:rPr>
      <w:color w:val="414142"/>
      <w:sz w:val="18"/>
      <w:szCs w:val="18"/>
    </w:rPr>
  </w:style>
  <w:style w:type="paragraph" w:customStyle="1" w:styleId="thr">
    <w:name w:val="thr"/>
    <w:basedOn w:val="Parastais"/>
    <w:uiPriority w:val="99"/>
    <w:rsid w:val="00720BC3"/>
    <w:pPr>
      <w:spacing w:before="100" w:beforeAutospacing="1" w:after="100" w:afterAutospacing="1"/>
      <w:jc w:val="right"/>
    </w:pPr>
  </w:style>
  <w:style w:type="character" w:styleId="Komentraatsauce">
    <w:name w:val="annotation reference"/>
    <w:basedOn w:val="Noklusjumarindkopasfonts"/>
    <w:uiPriority w:val="99"/>
    <w:semiHidden/>
    <w:unhideWhenUsed/>
    <w:rsid w:val="00371DF2"/>
    <w:rPr>
      <w:sz w:val="16"/>
      <w:szCs w:val="16"/>
    </w:rPr>
  </w:style>
  <w:style w:type="paragraph" w:styleId="Komentratma">
    <w:name w:val="annotation subject"/>
    <w:basedOn w:val="Komentrateksts"/>
    <w:next w:val="Komentrateksts"/>
    <w:link w:val="KomentratmaRakstz"/>
    <w:uiPriority w:val="99"/>
    <w:semiHidden/>
    <w:unhideWhenUsed/>
    <w:rsid w:val="00371DF2"/>
    <w:rPr>
      <w:b/>
      <w:bCs/>
    </w:rPr>
  </w:style>
  <w:style w:type="character" w:customStyle="1" w:styleId="KomentratmaRakstz">
    <w:name w:val="Komentāra tēma Rakstz."/>
    <w:basedOn w:val="KomentratekstsRakstz"/>
    <w:link w:val="Komentratma"/>
    <w:uiPriority w:val="99"/>
    <w:semiHidden/>
    <w:rsid w:val="00371DF2"/>
    <w:rPr>
      <w:rFonts w:ascii="Times New Roman" w:eastAsia="Times New Roman" w:hAnsi="Times New Roman" w:cs="Times New Roman"/>
      <w:b/>
      <w:bCs/>
      <w:sz w:val="20"/>
      <w:szCs w:val="20"/>
      <w:lang w:eastAsia="lv-LV"/>
    </w:rPr>
  </w:style>
  <w:style w:type="paragraph" w:styleId="Prskatjums">
    <w:name w:val="Revision"/>
    <w:hidden/>
    <w:uiPriority w:val="99"/>
    <w:semiHidden/>
    <w:rsid w:val="00B05D89"/>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ais"/>
    <w:link w:val="PamattekstsRakstz"/>
    <w:uiPriority w:val="99"/>
    <w:unhideWhenUsed/>
    <w:rsid w:val="00D379B5"/>
    <w:pPr>
      <w:spacing w:after="120"/>
    </w:pPr>
  </w:style>
  <w:style w:type="character" w:customStyle="1" w:styleId="PamattekstsRakstz">
    <w:name w:val="Pamatteksts Rakstz."/>
    <w:basedOn w:val="Noklusjumarindkopasfonts"/>
    <w:link w:val="Pamatteksts"/>
    <w:uiPriority w:val="99"/>
    <w:rsid w:val="00D379B5"/>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Normal bullet 2 Char,Bullet list Char,List Paragraph1 Char"/>
    <w:basedOn w:val="Noklusjumarindkopasfonts"/>
    <w:link w:val="Sarakstarindkopa1"/>
    <w:uiPriority w:val="34"/>
    <w:locked/>
    <w:rsid w:val="009A7AEA"/>
    <w:rPr>
      <w:rFonts w:ascii="Calibri" w:hAnsi="Calibri"/>
    </w:rPr>
  </w:style>
  <w:style w:type="paragraph" w:customStyle="1" w:styleId="Sarakstarindkopa1">
    <w:name w:val="Saraksta rindkopa1"/>
    <w:aliases w:val="2,H&amp;P List Paragraph,Strip,Normal bullet 2,Bullet list,List Paragraph1"/>
    <w:basedOn w:val="Parastais"/>
    <w:link w:val="ListParagraphChar"/>
    <w:uiPriority w:val="34"/>
    <w:rsid w:val="009A7AEA"/>
    <w:pPr>
      <w:ind w:left="720"/>
      <w:contextualSpacing/>
      <w:jc w:val="both"/>
    </w:pPr>
    <w:rPr>
      <w:rFonts w:ascii="Calibri" w:eastAsiaTheme="minorHAnsi" w:hAnsi="Calibri" w:cstheme="minorBidi"/>
      <w:sz w:val="22"/>
      <w:szCs w:val="22"/>
      <w:lang w:eastAsia="en-US"/>
    </w:rPr>
  </w:style>
  <w:style w:type="character" w:customStyle="1" w:styleId="SarakstarindkopaRakstz">
    <w:name w:val="Saraksta rindkopa Rakstz."/>
    <w:aliases w:val="Colorful List - Accent 12 Rakstz."/>
    <w:link w:val="Sarakstarindkopa"/>
    <w:uiPriority w:val="34"/>
    <w:rsid w:val="000D049A"/>
    <w:rPr>
      <w:rFonts w:ascii="Calibri" w:eastAsia="Calibri" w:hAnsi="Calibri" w:cs="Times New Roman"/>
    </w:rPr>
  </w:style>
  <w:style w:type="paragraph" w:customStyle="1" w:styleId="Normal1">
    <w:name w:val="Normal1"/>
    <w:basedOn w:val="Parastais"/>
    <w:rsid w:val="00B84892"/>
    <w:pPr>
      <w:spacing w:before="100" w:beforeAutospacing="1" w:after="100" w:afterAutospacing="1"/>
    </w:pPr>
  </w:style>
  <w:style w:type="character" w:customStyle="1" w:styleId="Virsraksts3Rakstz">
    <w:name w:val="Virsraksts 3 Rakstz."/>
    <w:basedOn w:val="Noklusjumarindkopasfonts"/>
    <w:link w:val="Virsraksts3"/>
    <w:uiPriority w:val="9"/>
    <w:rsid w:val="00F13039"/>
    <w:rPr>
      <w:rFonts w:ascii="Times New Roman" w:eastAsia="Times New Roman" w:hAnsi="Times New Roman" w:cs="Times New Roman"/>
      <w:b/>
      <w:bCs/>
      <w:sz w:val="27"/>
      <w:szCs w:val="27"/>
      <w:lang w:eastAsia="lv-LV"/>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ais"/>
    <w:uiPriority w:val="99"/>
    <w:rsid w:val="00746CD9"/>
    <w:pPr>
      <w:spacing w:after="160" w:line="240" w:lineRule="exact"/>
      <w:jc w:val="both"/>
    </w:pPr>
    <w:rPr>
      <w:rFonts w:ascii="Calibri" w:eastAsia="Calibri" w:hAnsi="Calibri"/>
      <w:sz w:val="22"/>
      <w:szCs w:val="20"/>
      <w:vertAlign w:val="superscript"/>
    </w:rPr>
  </w:style>
  <w:style w:type="character" w:customStyle="1" w:styleId="tlid-translation">
    <w:name w:val="tlid-translation"/>
    <w:basedOn w:val="Noklusjumarindkopasfonts"/>
    <w:rsid w:val="00923BF2"/>
  </w:style>
  <w:style w:type="character" w:styleId="Vietturateksts">
    <w:name w:val="Placeholder Text"/>
    <w:basedOn w:val="Noklusjumarindkopasfonts"/>
    <w:uiPriority w:val="99"/>
    <w:semiHidden/>
    <w:rsid w:val="002D0B6F"/>
    <w:rPr>
      <w:color w:val="808080"/>
    </w:rPr>
  </w:style>
  <w:style w:type="character" w:customStyle="1" w:styleId="fontstyle01">
    <w:name w:val="fontstyle01"/>
    <w:basedOn w:val="Noklusjumarindkopasfonts"/>
    <w:rsid w:val="0093330C"/>
    <w:rPr>
      <w:rFonts w:ascii="TimesNewRoman" w:hAnsi="TimesNewRoman" w:hint="default"/>
      <w:b w:val="0"/>
      <w:bCs w:val="0"/>
      <w:i w:val="0"/>
      <w:iCs w:val="0"/>
      <w:color w:val="000000"/>
      <w:sz w:val="24"/>
      <w:szCs w:val="24"/>
    </w:rPr>
  </w:style>
  <w:style w:type="table" w:styleId="Reatabula">
    <w:name w:val="Table Grid"/>
    <w:basedOn w:val="Parastatabula"/>
    <w:uiPriority w:val="59"/>
    <w:rsid w:val="003D5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6130537">
      <w:bodyDiv w:val="1"/>
      <w:marLeft w:val="0"/>
      <w:marRight w:val="0"/>
      <w:marTop w:val="0"/>
      <w:marBottom w:val="0"/>
      <w:divBdr>
        <w:top w:val="none" w:sz="0" w:space="0" w:color="auto"/>
        <w:left w:val="none" w:sz="0" w:space="0" w:color="auto"/>
        <w:bottom w:val="none" w:sz="0" w:space="0" w:color="auto"/>
        <w:right w:val="none" w:sz="0" w:space="0" w:color="auto"/>
      </w:divBdr>
    </w:div>
    <w:div w:id="432163469">
      <w:bodyDiv w:val="1"/>
      <w:marLeft w:val="0"/>
      <w:marRight w:val="0"/>
      <w:marTop w:val="0"/>
      <w:marBottom w:val="0"/>
      <w:divBdr>
        <w:top w:val="none" w:sz="0" w:space="0" w:color="auto"/>
        <w:left w:val="none" w:sz="0" w:space="0" w:color="auto"/>
        <w:bottom w:val="none" w:sz="0" w:space="0" w:color="auto"/>
        <w:right w:val="none" w:sz="0" w:space="0" w:color="auto"/>
      </w:divBdr>
    </w:div>
    <w:div w:id="655107495">
      <w:bodyDiv w:val="1"/>
      <w:marLeft w:val="0"/>
      <w:marRight w:val="0"/>
      <w:marTop w:val="0"/>
      <w:marBottom w:val="0"/>
      <w:divBdr>
        <w:top w:val="none" w:sz="0" w:space="0" w:color="auto"/>
        <w:left w:val="none" w:sz="0" w:space="0" w:color="auto"/>
        <w:bottom w:val="none" w:sz="0" w:space="0" w:color="auto"/>
        <w:right w:val="none" w:sz="0" w:space="0" w:color="auto"/>
      </w:divBdr>
    </w:div>
    <w:div w:id="661394472">
      <w:bodyDiv w:val="1"/>
      <w:marLeft w:val="0"/>
      <w:marRight w:val="0"/>
      <w:marTop w:val="0"/>
      <w:marBottom w:val="0"/>
      <w:divBdr>
        <w:top w:val="none" w:sz="0" w:space="0" w:color="auto"/>
        <w:left w:val="none" w:sz="0" w:space="0" w:color="auto"/>
        <w:bottom w:val="none" w:sz="0" w:space="0" w:color="auto"/>
        <w:right w:val="none" w:sz="0" w:space="0" w:color="auto"/>
      </w:divBdr>
    </w:div>
    <w:div w:id="674844369">
      <w:bodyDiv w:val="1"/>
      <w:marLeft w:val="0"/>
      <w:marRight w:val="0"/>
      <w:marTop w:val="0"/>
      <w:marBottom w:val="0"/>
      <w:divBdr>
        <w:top w:val="none" w:sz="0" w:space="0" w:color="auto"/>
        <w:left w:val="none" w:sz="0" w:space="0" w:color="auto"/>
        <w:bottom w:val="none" w:sz="0" w:space="0" w:color="auto"/>
        <w:right w:val="none" w:sz="0" w:space="0" w:color="auto"/>
      </w:divBdr>
    </w:div>
    <w:div w:id="681934078">
      <w:bodyDiv w:val="1"/>
      <w:marLeft w:val="0"/>
      <w:marRight w:val="0"/>
      <w:marTop w:val="0"/>
      <w:marBottom w:val="0"/>
      <w:divBdr>
        <w:top w:val="none" w:sz="0" w:space="0" w:color="auto"/>
        <w:left w:val="none" w:sz="0" w:space="0" w:color="auto"/>
        <w:bottom w:val="none" w:sz="0" w:space="0" w:color="auto"/>
        <w:right w:val="none" w:sz="0" w:space="0" w:color="auto"/>
      </w:divBdr>
    </w:div>
    <w:div w:id="1264530998">
      <w:bodyDiv w:val="1"/>
      <w:marLeft w:val="0"/>
      <w:marRight w:val="0"/>
      <w:marTop w:val="0"/>
      <w:marBottom w:val="0"/>
      <w:divBdr>
        <w:top w:val="none" w:sz="0" w:space="0" w:color="auto"/>
        <w:left w:val="none" w:sz="0" w:space="0" w:color="auto"/>
        <w:bottom w:val="none" w:sz="0" w:space="0" w:color="auto"/>
        <w:right w:val="none" w:sz="0" w:space="0" w:color="auto"/>
      </w:divBdr>
    </w:div>
    <w:div w:id="1268733968">
      <w:bodyDiv w:val="1"/>
      <w:marLeft w:val="0"/>
      <w:marRight w:val="0"/>
      <w:marTop w:val="0"/>
      <w:marBottom w:val="0"/>
      <w:divBdr>
        <w:top w:val="none" w:sz="0" w:space="0" w:color="auto"/>
        <w:left w:val="none" w:sz="0" w:space="0" w:color="auto"/>
        <w:bottom w:val="none" w:sz="0" w:space="0" w:color="auto"/>
        <w:right w:val="none" w:sz="0" w:space="0" w:color="auto"/>
      </w:divBdr>
    </w:div>
    <w:div w:id="1359156629">
      <w:bodyDiv w:val="1"/>
      <w:marLeft w:val="0"/>
      <w:marRight w:val="0"/>
      <w:marTop w:val="0"/>
      <w:marBottom w:val="0"/>
      <w:divBdr>
        <w:top w:val="none" w:sz="0" w:space="0" w:color="auto"/>
        <w:left w:val="none" w:sz="0" w:space="0" w:color="auto"/>
        <w:bottom w:val="none" w:sz="0" w:space="0" w:color="auto"/>
        <w:right w:val="none" w:sz="0" w:space="0" w:color="auto"/>
      </w:divBdr>
    </w:div>
    <w:div w:id="1886216567">
      <w:bodyDiv w:val="1"/>
      <w:marLeft w:val="0"/>
      <w:marRight w:val="0"/>
      <w:marTop w:val="0"/>
      <w:marBottom w:val="0"/>
      <w:divBdr>
        <w:top w:val="none" w:sz="0" w:space="0" w:color="auto"/>
        <w:left w:val="none" w:sz="0" w:space="0" w:color="auto"/>
        <w:bottom w:val="none" w:sz="0" w:space="0" w:color="auto"/>
        <w:right w:val="none" w:sz="0" w:space="0" w:color="auto"/>
      </w:divBdr>
    </w:div>
    <w:div w:id="1918901994">
      <w:bodyDiv w:val="1"/>
      <w:marLeft w:val="0"/>
      <w:marRight w:val="0"/>
      <w:marTop w:val="0"/>
      <w:marBottom w:val="0"/>
      <w:divBdr>
        <w:top w:val="none" w:sz="0" w:space="0" w:color="auto"/>
        <w:left w:val="none" w:sz="0" w:space="0" w:color="auto"/>
        <w:bottom w:val="none" w:sz="0" w:space="0" w:color="auto"/>
        <w:right w:val="none" w:sz="0" w:space="0" w:color="auto"/>
      </w:divBdr>
    </w:div>
    <w:div w:id="192518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na.Ratniece@km.gov.lv"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6054D-0424-4B99-8EE2-810EF8446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49</Pages>
  <Words>63566</Words>
  <Characters>36234</Characters>
  <Application>Microsoft Office Word</Application>
  <DocSecurity>0</DocSecurity>
  <Lines>301</Lines>
  <Paragraphs>199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par atzinumos sniegtajiem iebildumiem par Likumprojektu„Grozījumi Autortiesību likumā” un sākotnējās ietekmes novērtējuma ziņojumu (anotāciju)</vt:lpstr>
      <vt:lpstr>Izziņa par atzinumos sniegtajiem iebildumiem par Likumprojektu„Grozījumi Autortiesību likumā” un sākotnējās ietekmes novērtējuma ziņojumu (anotāciju)</vt:lpstr>
    </vt:vector>
  </TitlesOfParts>
  <Company>LR Kultūras Ministrija</Company>
  <LinksUpToDate>false</LinksUpToDate>
  <CharactersWithSpaces>99601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LeldeP</dc:creator>
  <cp:lastModifiedBy>inesed</cp:lastModifiedBy>
  <cp:revision>12</cp:revision>
  <cp:lastPrinted>2020-03-09T16:11:00Z</cp:lastPrinted>
  <dcterms:created xsi:type="dcterms:W3CDTF">2020-04-14T11:57:00Z</dcterms:created>
  <dcterms:modified xsi:type="dcterms:W3CDTF">2020-04-15T08:34:00Z</dcterms:modified>
</cp:coreProperties>
</file>