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3444C" w:rsidR="00CD49C3" w:rsidP="00A53B95" w:rsidRDefault="00196278" w14:paraId="31D88638" w14:textId="77777777">
      <w:pPr>
        <w:pStyle w:val="naisnod"/>
        <w:spacing w:before="0" w:after="0"/>
        <w:rPr>
          <w:sz w:val="22"/>
          <w:szCs w:val="22"/>
        </w:rPr>
      </w:pPr>
      <w:r w:rsidRPr="00D3444C">
        <w:rPr>
          <w:sz w:val="22"/>
          <w:szCs w:val="22"/>
        </w:rPr>
        <w:t>Izziņa par atzinumos sniegtajiem iebildumiem</w:t>
      </w:r>
      <w:r w:rsidRPr="00D3444C" w:rsidR="008C673C">
        <w:rPr>
          <w:sz w:val="22"/>
          <w:szCs w:val="22"/>
        </w:rPr>
        <w:t xml:space="preserve"> </w:t>
      </w:r>
    </w:p>
    <w:p w:rsidRPr="00D3444C" w:rsidR="00991C1B" w:rsidP="00A53B95" w:rsidRDefault="005A7119" w14:paraId="31D88639" w14:textId="77777777">
      <w:pPr>
        <w:pStyle w:val="naisnod"/>
        <w:spacing w:before="0" w:after="0"/>
        <w:rPr>
          <w:sz w:val="22"/>
          <w:szCs w:val="22"/>
        </w:rPr>
      </w:pPr>
      <w:r w:rsidRPr="00D3444C">
        <w:rPr>
          <w:sz w:val="22"/>
          <w:szCs w:val="22"/>
        </w:rPr>
        <w:t>p</w:t>
      </w:r>
      <w:r w:rsidRPr="00D3444C" w:rsidR="008C673C">
        <w:rPr>
          <w:sz w:val="22"/>
          <w:szCs w:val="22"/>
        </w:rPr>
        <w:t>ar</w:t>
      </w:r>
      <w:r w:rsidRPr="00D3444C">
        <w:rPr>
          <w:sz w:val="22"/>
          <w:szCs w:val="22"/>
        </w:rPr>
        <w:t xml:space="preserve"> Ministru kabineta noteikumu projektu „Grozījumi Ministru kabineta 2020.gada 31.marta noteikumos Nr.179</w:t>
      </w:r>
      <w:r w:rsidRPr="00D3444C">
        <w:rPr>
          <w:sz w:val="22"/>
          <w:szCs w:val="22"/>
        </w:rPr>
        <w:br/>
        <w:t>„Noteikumi par dīkstāves pabalstu pašnodarbinātām personām, kuras skārusi Covid-19 izplatība””</w:t>
      </w:r>
    </w:p>
    <w:p w:rsidRPr="00D3444C" w:rsidR="00032061" w:rsidP="00A53B95" w:rsidRDefault="00032061" w14:paraId="31D8863A" w14:textId="77777777">
      <w:pPr>
        <w:rPr>
          <w:bCs/>
          <w:sz w:val="22"/>
          <w:szCs w:val="22"/>
        </w:rPr>
      </w:pPr>
    </w:p>
    <w:p w:rsidRPr="00D3444C" w:rsidR="001229CC" w:rsidP="00A53B95" w:rsidRDefault="00F64DE4" w14:paraId="31D8863B" w14:textId="77777777">
      <w:pPr>
        <w:numPr>
          <w:ilvl w:val="0"/>
          <w:numId w:val="1"/>
        </w:numPr>
        <w:ind w:left="567" w:hanging="207"/>
        <w:jc w:val="center"/>
        <w:rPr>
          <w:b/>
          <w:bCs/>
          <w:sz w:val="22"/>
          <w:szCs w:val="22"/>
        </w:rPr>
      </w:pPr>
      <w:r w:rsidRPr="00D3444C">
        <w:rPr>
          <w:b/>
          <w:bCs/>
          <w:sz w:val="22"/>
          <w:szCs w:val="22"/>
        </w:rPr>
        <w:t>Jautājumi, par kuriem saskaņošanā vienošanās nav panākta</w:t>
      </w:r>
    </w:p>
    <w:p w:rsidRPr="00D3444C" w:rsidR="0011453C" w:rsidP="00A53B95" w:rsidRDefault="0011453C" w14:paraId="31D8863C" w14:textId="77777777">
      <w:pPr>
        <w:rPr>
          <w:bCs/>
          <w:sz w:val="22"/>
          <w:szCs w:val="22"/>
        </w:rPr>
      </w:pPr>
    </w:p>
    <w:tbl>
      <w:tblPr>
        <w:tblW w:w="5023" w:type="pct"/>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74"/>
        <w:gridCol w:w="2268"/>
        <w:gridCol w:w="2977"/>
        <w:gridCol w:w="2554"/>
        <w:gridCol w:w="2834"/>
        <w:gridCol w:w="2977"/>
      </w:tblGrid>
      <w:tr w:rsidRPr="00D3444C" w:rsidR="0020337E" w:rsidTr="00F278C6" w14:paraId="31D88643" w14:textId="77777777">
        <w:tc>
          <w:tcPr>
            <w:tcW w:w="236" w:type="pct"/>
            <w:tcBorders>
              <w:top w:val="single" w:color="000000" w:sz="6" w:space="0"/>
              <w:left w:val="single" w:color="000000" w:sz="6" w:space="0"/>
              <w:bottom w:val="single" w:color="000000" w:sz="6" w:space="0"/>
              <w:right w:val="single" w:color="000000" w:sz="6" w:space="0"/>
            </w:tcBorders>
            <w:vAlign w:val="center"/>
            <w:hideMark/>
          </w:tcPr>
          <w:p w:rsidRPr="00D3444C" w:rsidR="00C01E51" w:rsidP="00A53B95" w:rsidRDefault="00F64DE4" w14:paraId="31D8863D" w14:textId="77777777">
            <w:pPr>
              <w:pStyle w:val="naisc"/>
              <w:spacing w:before="0" w:after="0"/>
              <w:rPr>
                <w:lang w:eastAsia="en-US"/>
              </w:rPr>
            </w:pPr>
            <w:r w:rsidRPr="00D3444C">
              <w:rPr>
                <w:sz w:val="22"/>
                <w:szCs w:val="22"/>
                <w:lang w:eastAsia="en-US"/>
              </w:rPr>
              <w:t>Nr. p.k.</w:t>
            </w:r>
          </w:p>
        </w:tc>
        <w:tc>
          <w:tcPr>
            <w:tcW w:w="794" w:type="pct"/>
            <w:tcBorders>
              <w:top w:val="single" w:color="000000" w:sz="6" w:space="0"/>
              <w:left w:val="single" w:color="000000" w:sz="6" w:space="0"/>
              <w:bottom w:val="single" w:color="000000" w:sz="6" w:space="0"/>
              <w:right w:val="single" w:color="000000" w:sz="6" w:space="0"/>
            </w:tcBorders>
            <w:vAlign w:val="center"/>
            <w:hideMark/>
          </w:tcPr>
          <w:p w:rsidRPr="00D3444C" w:rsidR="00C01E51" w:rsidP="00A53B95" w:rsidRDefault="00F64DE4" w14:paraId="31D8863E" w14:textId="77777777">
            <w:pPr>
              <w:pStyle w:val="naisc"/>
              <w:spacing w:before="0" w:after="0"/>
              <w:ind w:firstLine="12"/>
              <w:rPr>
                <w:lang w:eastAsia="en-US"/>
              </w:rPr>
            </w:pPr>
            <w:r w:rsidRPr="00D3444C">
              <w:rPr>
                <w:sz w:val="22"/>
                <w:szCs w:val="22"/>
                <w:lang w:eastAsia="en-US"/>
              </w:rPr>
              <w:t>Saskaņošanai nosūtītā projekta redakcija (konkrēta punkta (panta) redakcija)</w:t>
            </w:r>
          </w:p>
        </w:tc>
        <w:tc>
          <w:tcPr>
            <w:tcW w:w="1042" w:type="pct"/>
            <w:tcBorders>
              <w:top w:val="single" w:color="000000" w:sz="6" w:space="0"/>
              <w:left w:val="single" w:color="000000" w:sz="6" w:space="0"/>
              <w:bottom w:val="single" w:color="000000" w:sz="6" w:space="0"/>
              <w:right w:val="single" w:color="000000" w:sz="6" w:space="0"/>
            </w:tcBorders>
            <w:vAlign w:val="center"/>
            <w:hideMark/>
          </w:tcPr>
          <w:p w:rsidRPr="00D3444C" w:rsidR="00C01E51" w:rsidP="00A53B95" w:rsidRDefault="00F64DE4" w14:paraId="31D8863F" w14:textId="77777777">
            <w:pPr>
              <w:pStyle w:val="naisc"/>
              <w:spacing w:before="0" w:after="0"/>
              <w:ind w:right="3"/>
              <w:rPr>
                <w:lang w:eastAsia="en-US"/>
              </w:rPr>
            </w:pPr>
            <w:r w:rsidRPr="00D3444C">
              <w:rPr>
                <w:sz w:val="22"/>
                <w:szCs w:val="22"/>
                <w:lang w:eastAsia="en-US"/>
              </w:rPr>
              <w:t>Atzinumā norādītais ministrijas (citas institūcijas) iebildums, kā arī saskaņošanā papildus izte</w:t>
            </w:r>
            <w:r w:rsidRPr="00D3444C" w:rsidR="00734AC4">
              <w:rPr>
                <w:sz w:val="22"/>
                <w:szCs w:val="22"/>
                <w:lang w:eastAsia="en-US"/>
              </w:rPr>
              <w:t>iktais iebildums par projekta konkrēto punktu (pantu)</w:t>
            </w:r>
          </w:p>
        </w:tc>
        <w:tc>
          <w:tcPr>
            <w:tcW w:w="894" w:type="pct"/>
            <w:tcBorders>
              <w:top w:val="single" w:color="000000" w:sz="6" w:space="0"/>
              <w:left w:val="single" w:color="000000" w:sz="6" w:space="0"/>
              <w:bottom w:val="single" w:color="000000" w:sz="6" w:space="0"/>
              <w:right w:val="single" w:color="000000" w:sz="6" w:space="0"/>
            </w:tcBorders>
            <w:vAlign w:val="center"/>
            <w:hideMark/>
          </w:tcPr>
          <w:p w:rsidRPr="00D3444C" w:rsidR="00C01E51" w:rsidP="00A53B95" w:rsidRDefault="00F64DE4" w14:paraId="31D88640" w14:textId="77777777">
            <w:pPr>
              <w:pStyle w:val="naisc"/>
              <w:spacing w:before="0" w:after="0"/>
              <w:ind w:firstLine="21"/>
              <w:rPr>
                <w:lang w:eastAsia="en-US"/>
              </w:rPr>
            </w:pPr>
            <w:r w:rsidRPr="00D3444C">
              <w:rPr>
                <w:sz w:val="22"/>
                <w:szCs w:val="22"/>
                <w:lang w:eastAsia="en-US"/>
              </w:rPr>
              <w:t>Atbildīgās ministrijas pamatojums iebilduma noraidījumam</w:t>
            </w:r>
          </w:p>
        </w:tc>
        <w:tc>
          <w:tcPr>
            <w:tcW w:w="992" w:type="pct"/>
            <w:tcBorders>
              <w:top w:val="single" w:color="auto" w:sz="4" w:space="0"/>
              <w:left w:val="single" w:color="auto" w:sz="4" w:space="0"/>
              <w:bottom w:val="single" w:color="auto" w:sz="4" w:space="0"/>
              <w:right w:val="single" w:color="auto" w:sz="4" w:space="0"/>
            </w:tcBorders>
            <w:vAlign w:val="center"/>
            <w:hideMark/>
          </w:tcPr>
          <w:p w:rsidRPr="00D3444C" w:rsidR="00C01E51" w:rsidP="00A53B95" w:rsidRDefault="00F64DE4" w14:paraId="31D88641" w14:textId="77777777">
            <w:pPr>
              <w:jc w:val="center"/>
              <w:rPr>
                <w:lang w:eastAsia="en-US"/>
              </w:rPr>
            </w:pPr>
            <w:r w:rsidRPr="00D3444C">
              <w:rPr>
                <w:sz w:val="22"/>
                <w:szCs w:val="22"/>
                <w:lang w:eastAsia="en-US"/>
              </w:rPr>
              <w:t>Atzinuma sniedzēja uzturētais iebildums, ja tas atšķiras no atzinumā norādītā iebilduma pamatojuma</w:t>
            </w:r>
          </w:p>
        </w:tc>
        <w:tc>
          <w:tcPr>
            <w:tcW w:w="1042" w:type="pct"/>
            <w:tcBorders>
              <w:top w:val="single" w:color="auto" w:sz="4" w:space="0"/>
              <w:left w:val="single" w:color="auto" w:sz="4" w:space="0"/>
              <w:bottom w:val="single" w:color="auto" w:sz="4" w:space="0"/>
              <w:right w:val="single" w:color="auto" w:sz="4" w:space="0"/>
            </w:tcBorders>
            <w:vAlign w:val="center"/>
            <w:hideMark/>
          </w:tcPr>
          <w:p w:rsidRPr="00D3444C" w:rsidR="00C01E51" w:rsidP="00A53B95" w:rsidRDefault="00F64DE4" w14:paraId="31D88642" w14:textId="77777777">
            <w:pPr>
              <w:jc w:val="center"/>
              <w:rPr>
                <w:lang w:eastAsia="en-US"/>
              </w:rPr>
            </w:pPr>
            <w:r w:rsidRPr="00D3444C">
              <w:rPr>
                <w:sz w:val="22"/>
                <w:szCs w:val="22"/>
                <w:lang w:eastAsia="en-US"/>
              </w:rPr>
              <w:t>Projekta attiecīgā punkta (panta) galīgā redakcija</w:t>
            </w:r>
          </w:p>
        </w:tc>
      </w:tr>
      <w:tr w:rsidRPr="00D3444C" w:rsidR="0020337E" w:rsidTr="00F278C6" w14:paraId="31D8864A" w14:textId="77777777">
        <w:trPr>
          <w:trHeight w:val="192"/>
        </w:trPr>
        <w:tc>
          <w:tcPr>
            <w:tcW w:w="236" w:type="pct"/>
            <w:tcBorders>
              <w:top w:val="single" w:color="000000" w:sz="6" w:space="0"/>
              <w:left w:val="single" w:color="000000" w:sz="6" w:space="0"/>
              <w:bottom w:val="single" w:color="auto" w:sz="4" w:space="0"/>
              <w:right w:val="single" w:color="auto" w:sz="4" w:space="0"/>
            </w:tcBorders>
            <w:hideMark/>
          </w:tcPr>
          <w:p w:rsidRPr="00D3444C" w:rsidR="00C01E51" w:rsidP="00A53B95" w:rsidRDefault="00F64DE4" w14:paraId="31D88644" w14:textId="77777777">
            <w:pPr>
              <w:pStyle w:val="naisc"/>
              <w:spacing w:before="0" w:after="0"/>
              <w:rPr>
                <w:lang w:eastAsia="en-US"/>
              </w:rPr>
            </w:pPr>
            <w:r w:rsidRPr="00D3444C">
              <w:rPr>
                <w:sz w:val="22"/>
                <w:szCs w:val="22"/>
                <w:lang w:eastAsia="en-US"/>
              </w:rPr>
              <w:t>1</w:t>
            </w:r>
          </w:p>
        </w:tc>
        <w:tc>
          <w:tcPr>
            <w:tcW w:w="794" w:type="pct"/>
            <w:tcBorders>
              <w:top w:val="single" w:color="000000" w:sz="6" w:space="0"/>
              <w:left w:val="single" w:color="auto" w:sz="4" w:space="0"/>
              <w:bottom w:val="single" w:color="auto" w:sz="4" w:space="0"/>
              <w:right w:val="single" w:color="auto" w:sz="4" w:space="0"/>
            </w:tcBorders>
            <w:hideMark/>
          </w:tcPr>
          <w:p w:rsidRPr="00D3444C" w:rsidR="00C01E51" w:rsidP="00A53B95" w:rsidRDefault="00F64DE4" w14:paraId="31D88645" w14:textId="77777777">
            <w:pPr>
              <w:pStyle w:val="naisc"/>
              <w:spacing w:before="0" w:after="0"/>
              <w:ind w:hanging="11"/>
              <w:rPr>
                <w:lang w:eastAsia="en-US"/>
              </w:rPr>
            </w:pPr>
            <w:r w:rsidRPr="00D3444C">
              <w:rPr>
                <w:sz w:val="22"/>
                <w:szCs w:val="22"/>
                <w:lang w:eastAsia="en-US"/>
              </w:rPr>
              <w:t>2</w:t>
            </w:r>
          </w:p>
        </w:tc>
        <w:tc>
          <w:tcPr>
            <w:tcW w:w="1042" w:type="pct"/>
            <w:tcBorders>
              <w:top w:val="single" w:color="000000" w:sz="6" w:space="0"/>
              <w:left w:val="single" w:color="auto" w:sz="4" w:space="0"/>
              <w:bottom w:val="single" w:color="auto" w:sz="4" w:space="0"/>
              <w:right w:val="single" w:color="auto" w:sz="4" w:space="0"/>
            </w:tcBorders>
            <w:hideMark/>
          </w:tcPr>
          <w:p w:rsidRPr="00D3444C" w:rsidR="00C01E51" w:rsidP="00A53B95" w:rsidRDefault="00F64DE4" w14:paraId="31D88646" w14:textId="77777777">
            <w:pPr>
              <w:pStyle w:val="naisc"/>
              <w:spacing w:before="0" w:after="0"/>
              <w:rPr>
                <w:lang w:eastAsia="en-US"/>
              </w:rPr>
            </w:pPr>
            <w:r w:rsidRPr="00D3444C">
              <w:rPr>
                <w:sz w:val="22"/>
                <w:szCs w:val="22"/>
                <w:lang w:eastAsia="en-US"/>
              </w:rPr>
              <w:t>3</w:t>
            </w:r>
          </w:p>
        </w:tc>
        <w:tc>
          <w:tcPr>
            <w:tcW w:w="894" w:type="pct"/>
            <w:tcBorders>
              <w:top w:val="single" w:color="000000" w:sz="6" w:space="0"/>
              <w:left w:val="single" w:color="auto" w:sz="4" w:space="0"/>
              <w:bottom w:val="single" w:color="auto" w:sz="4" w:space="0"/>
              <w:right w:val="single" w:color="auto" w:sz="4" w:space="0"/>
            </w:tcBorders>
            <w:hideMark/>
          </w:tcPr>
          <w:p w:rsidRPr="00D3444C" w:rsidR="00C01E51" w:rsidP="00A53B95" w:rsidRDefault="00F64DE4" w14:paraId="31D88647" w14:textId="77777777">
            <w:pPr>
              <w:pStyle w:val="naisc"/>
              <w:spacing w:before="0" w:after="0"/>
              <w:rPr>
                <w:lang w:eastAsia="en-US"/>
              </w:rPr>
            </w:pPr>
            <w:r w:rsidRPr="00D3444C">
              <w:rPr>
                <w:sz w:val="22"/>
                <w:szCs w:val="22"/>
                <w:lang w:eastAsia="en-US"/>
              </w:rPr>
              <w:t>4</w:t>
            </w:r>
          </w:p>
        </w:tc>
        <w:tc>
          <w:tcPr>
            <w:tcW w:w="992" w:type="pct"/>
            <w:tcBorders>
              <w:top w:val="single" w:color="auto" w:sz="4" w:space="0"/>
              <w:left w:val="single" w:color="auto" w:sz="4" w:space="0"/>
              <w:bottom w:val="single" w:color="auto" w:sz="4" w:space="0"/>
              <w:right w:val="single" w:color="auto" w:sz="4" w:space="0"/>
            </w:tcBorders>
            <w:hideMark/>
          </w:tcPr>
          <w:p w:rsidRPr="00D3444C" w:rsidR="00C01E51" w:rsidP="00A53B95" w:rsidRDefault="00F64DE4" w14:paraId="31D88648" w14:textId="77777777">
            <w:pPr>
              <w:jc w:val="center"/>
              <w:rPr>
                <w:lang w:eastAsia="en-US"/>
              </w:rPr>
            </w:pPr>
            <w:r w:rsidRPr="00D3444C">
              <w:rPr>
                <w:sz w:val="22"/>
                <w:szCs w:val="22"/>
                <w:lang w:eastAsia="en-US"/>
              </w:rPr>
              <w:t>5</w:t>
            </w:r>
          </w:p>
        </w:tc>
        <w:tc>
          <w:tcPr>
            <w:tcW w:w="1042" w:type="pct"/>
            <w:tcBorders>
              <w:top w:val="single" w:color="auto" w:sz="4" w:space="0"/>
              <w:left w:val="single" w:color="auto" w:sz="4" w:space="0"/>
              <w:bottom w:val="single" w:color="auto" w:sz="4" w:space="0"/>
              <w:right w:val="single" w:color="auto" w:sz="4" w:space="0"/>
            </w:tcBorders>
            <w:hideMark/>
          </w:tcPr>
          <w:p w:rsidRPr="00D3444C" w:rsidR="00C01E51" w:rsidP="00A53B95" w:rsidRDefault="00F64DE4" w14:paraId="31D88649" w14:textId="77777777">
            <w:pPr>
              <w:jc w:val="center"/>
              <w:rPr>
                <w:lang w:eastAsia="en-US"/>
              </w:rPr>
            </w:pPr>
            <w:r w:rsidRPr="00D3444C">
              <w:rPr>
                <w:sz w:val="22"/>
                <w:szCs w:val="22"/>
                <w:lang w:eastAsia="en-US"/>
              </w:rPr>
              <w:t>6</w:t>
            </w:r>
          </w:p>
        </w:tc>
      </w:tr>
      <w:tr w:rsidRPr="00D3444C" w:rsidR="00F278C6" w:rsidTr="00F278C6" w14:paraId="31D88651" w14:textId="77777777">
        <w:trPr>
          <w:trHeight w:val="210"/>
        </w:trPr>
        <w:tc>
          <w:tcPr>
            <w:tcW w:w="236" w:type="pct"/>
            <w:tcBorders>
              <w:top w:val="single" w:color="000000" w:sz="6" w:space="0"/>
              <w:left w:val="single" w:color="000000" w:sz="6" w:space="0"/>
              <w:bottom w:val="single" w:color="auto" w:sz="4" w:space="0"/>
              <w:right w:val="single" w:color="auto" w:sz="4" w:space="0"/>
            </w:tcBorders>
            <w:hideMark/>
          </w:tcPr>
          <w:p w:rsidRPr="00D3444C" w:rsidR="00F278C6" w:rsidP="00A53B95" w:rsidRDefault="00F278C6" w14:paraId="31D8864B" w14:textId="77777777">
            <w:pPr>
              <w:pStyle w:val="naisc"/>
              <w:spacing w:before="0" w:after="0"/>
              <w:rPr>
                <w:lang w:eastAsia="en-US"/>
              </w:rPr>
            </w:pPr>
          </w:p>
        </w:tc>
        <w:tc>
          <w:tcPr>
            <w:tcW w:w="794" w:type="pct"/>
            <w:tcBorders>
              <w:top w:val="single" w:color="000000" w:sz="6" w:space="0"/>
              <w:left w:val="single" w:color="auto" w:sz="4" w:space="0"/>
              <w:bottom w:val="single" w:color="auto" w:sz="4" w:space="0"/>
              <w:right w:val="single" w:color="auto" w:sz="4" w:space="0"/>
            </w:tcBorders>
            <w:hideMark/>
          </w:tcPr>
          <w:p w:rsidRPr="00D3444C" w:rsidR="00F278C6" w:rsidP="00A53B95" w:rsidRDefault="00F278C6" w14:paraId="31D8864C" w14:textId="77777777">
            <w:pPr>
              <w:pStyle w:val="naisc"/>
              <w:spacing w:before="0" w:after="0"/>
              <w:ind w:hanging="11"/>
              <w:rPr>
                <w:lang w:eastAsia="en-US"/>
              </w:rPr>
            </w:pPr>
          </w:p>
        </w:tc>
        <w:tc>
          <w:tcPr>
            <w:tcW w:w="1042" w:type="pct"/>
            <w:tcBorders>
              <w:top w:val="single" w:color="000000" w:sz="6" w:space="0"/>
              <w:left w:val="single" w:color="auto" w:sz="4" w:space="0"/>
              <w:bottom w:val="single" w:color="auto" w:sz="4" w:space="0"/>
              <w:right w:val="single" w:color="auto" w:sz="4" w:space="0"/>
            </w:tcBorders>
            <w:hideMark/>
          </w:tcPr>
          <w:p w:rsidRPr="00D3444C" w:rsidR="00F278C6" w:rsidP="00A53B95" w:rsidRDefault="00F278C6" w14:paraId="31D8864D" w14:textId="77777777">
            <w:pPr>
              <w:pStyle w:val="naisc"/>
              <w:spacing w:before="0" w:after="0"/>
              <w:rPr>
                <w:lang w:eastAsia="en-US"/>
              </w:rPr>
            </w:pPr>
          </w:p>
        </w:tc>
        <w:tc>
          <w:tcPr>
            <w:tcW w:w="894" w:type="pct"/>
            <w:tcBorders>
              <w:top w:val="single" w:color="000000" w:sz="6" w:space="0"/>
              <w:left w:val="single" w:color="auto" w:sz="4" w:space="0"/>
              <w:bottom w:val="single" w:color="auto" w:sz="4" w:space="0"/>
              <w:right w:val="single" w:color="auto" w:sz="4" w:space="0"/>
            </w:tcBorders>
            <w:hideMark/>
          </w:tcPr>
          <w:p w:rsidRPr="00D3444C" w:rsidR="00F278C6" w:rsidP="00A53B95" w:rsidRDefault="00F278C6" w14:paraId="31D8864E" w14:textId="77777777">
            <w:pPr>
              <w:pStyle w:val="naisc"/>
              <w:spacing w:before="0" w:after="0"/>
              <w:rPr>
                <w:lang w:eastAsia="en-US"/>
              </w:rPr>
            </w:pPr>
          </w:p>
        </w:tc>
        <w:tc>
          <w:tcPr>
            <w:tcW w:w="992" w:type="pct"/>
            <w:tcBorders>
              <w:top w:val="single" w:color="auto" w:sz="4" w:space="0"/>
              <w:left w:val="single" w:color="auto" w:sz="4" w:space="0"/>
              <w:bottom w:val="single" w:color="auto" w:sz="4" w:space="0"/>
              <w:right w:val="single" w:color="auto" w:sz="4" w:space="0"/>
            </w:tcBorders>
            <w:hideMark/>
          </w:tcPr>
          <w:p w:rsidRPr="00D3444C" w:rsidR="00F278C6" w:rsidP="00A53B95" w:rsidRDefault="00F278C6" w14:paraId="31D8864F" w14:textId="77777777">
            <w:pPr>
              <w:jc w:val="center"/>
              <w:rPr>
                <w:lang w:eastAsia="en-US"/>
              </w:rPr>
            </w:pPr>
          </w:p>
        </w:tc>
        <w:tc>
          <w:tcPr>
            <w:tcW w:w="1042" w:type="pct"/>
            <w:tcBorders>
              <w:top w:val="single" w:color="auto" w:sz="4" w:space="0"/>
              <w:left w:val="single" w:color="auto" w:sz="4" w:space="0"/>
              <w:bottom w:val="single" w:color="auto" w:sz="4" w:space="0"/>
              <w:right w:val="single" w:color="auto" w:sz="4" w:space="0"/>
            </w:tcBorders>
            <w:hideMark/>
          </w:tcPr>
          <w:p w:rsidRPr="00D3444C" w:rsidR="00F278C6" w:rsidP="00A53B95" w:rsidRDefault="00F278C6" w14:paraId="31D88650" w14:textId="77777777">
            <w:pPr>
              <w:jc w:val="center"/>
              <w:rPr>
                <w:lang w:eastAsia="en-US"/>
              </w:rPr>
            </w:pPr>
          </w:p>
        </w:tc>
      </w:tr>
    </w:tbl>
    <w:p w:rsidRPr="00D3444C" w:rsidR="00370F10" w:rsidP="00A53B95" w:rsidRDefault="00370F10" w14:paraId="31D88652" w14:textId="77777777">
      <w:pPr>
        <w:ind w:left="57" w:right="57"/>
        <w:contextualSpacing/>
        <w:mirrorIndents/>
        <w:rPr>
          <w:bCs/>
          <w:sz w:val="22"/>
          <w:szCs w:val="22"/>
        </w:rPr>
      </w:pPr>
    </w:p>
    <w:p w:rsidRPr="00D3444C" w:rsidR="00C01E51" w:rsidP="00A53B95" w:rsidRDefault="00734AC4" w14:paraId="31D88653" w14:textId="77777777">
      <w:pPr>
        <w:ind w:left="57" w:right="57"/>
        <w:contextualSpacing/>
        <w:mirrorIndents/>
        <w:rPr>
          <w:sz w:val="22"/>
          <w:szCs w:val="22"/>
        </w:rPr>
      </w:pPr>
      <w:r w:rsidRPr="00D3444C">
        <w:rPr>
          <w:b/>
          <w:bCs/>
          <w:sz w:val="22"/>
          <w:szCs w:val="22"/>
        </w:rPr>
        <w:t>Informācija par starpministriju (starpinstitūciju) sanāksmi vai elektronisko saskaņošanu</w:t>
      </w:r>
      <w:r w:rsidRPr="00D3444C">
        <w:rPr>
          <w:sz w:val="22"/>
          <w:szCs w:val="22"/>
        </w:rPr>
        <w:t> </w:t>
      </w:r>
    </w:p>
    <w:p w:rsidRPr="00D3444C" w:rsidR="00D724E9" w:rsidP="00A53B95" w:rsidRDefault="00D724E9" w14:paraId="31D88654" w14:textId="77777777">
      <w:pPr>
        <w:ind w:left="57" w:right="57"/>
        <w:contextualSpacing/>
        <w:mirrorIndents/>
        <w:rPr>
          <w:sz w:val="22"/>
          <w:szCs w:val="22"/>
        </w:rPr>
      </w:pPr>
    </w:p>
    <w:tbl>
      <w:tblPr>
        <w:tblW w:w="14207" w:type="dxa"/>
        <w:tblLook w:val="00A0" w:firstRow="1" w:lastRow="0" w:firstColumn="1" w:lastColumn="0" w:noHBand="0" w:noVBand="0"/>
      </w:tblPr>
      <w:tblGrid>
        <w:gridCol w:w="14219"/>
      </w:tblGrid>
      <w:tr w:rsidRPr="00D3444C" w:rsidR="00F64DE4" w:rsidTr="00F64DE4" w14:paraId="31D8866C" w14:textId="77777777">
        <w:tc>
          <w:tcPr>
            <w:tcW w:w="14207" w:type="dxa"/>
            <w:hideMark/>
          </w:tcPr>
          <w:tbl>
            <w:tblPr>
              <w:tblW w:w="14034" w:type="dxa"/>
              <w:tblLook w:val="00A0" w:firstRow="1" w:lastRow="0" w:firstColumn="1" w:lastColumn="0" w:noHBand="0" w:noVBand="0"/>
            </w:tblPr>
            <w:tblGrid>
              <w:gridCol w:w="6487"/>
              <w:gridCol w:w="1651"/>
              <w:gridCol w:w="5896"/>
            </w:tblGrid>
            <w:tr w:rsidRPr="00D3444C" w:rsidR="00F64DE4" w:rsidTr="0001742E" w14:paraId="31D88657" w14:textId="77777777">
              <w:tc>
                <w:tcPr>
                  <w:tcW w:w="6487" w:type="dxa"/>
                  <w:hideMark/>
                </w:tcPr>
                <w:p w:rsidRPr="00D3444C" w:rsidR="00C01E51" w:rsidP="00A53B95" w:rsidRDefault="00776962" w14:paraId="31D88655" w14:textId="77777777">
                  <w:pPr>
                    <w:pStyle w:val="naisf"/>
                    <w:spacing w:before="0" w:after="0"/>
                    <w:ind w:firstLine="0"/>
                    <w:rPr>
                      <w:lang w:eastAsia="en-US"/>
                    </w:rPr>
                  </w:pPr>
                  <w:r w:rsidRPr="00D3444C">
                    <w:rPr>
                      <w:sz w:val="22"/>
                      <w:szCs w:val="22"/>
                      <w:lang w:eastAsia="en-US"/>
                    </w:rPr>
                    <w:t>Datums</w:t>
                  </w:r>
                </w:p>
              </w:tc>
              <w:tc>
                <w:tcPr>
                  <w:tcW w:w="7547" w:type="dxa"/>
                  <w:gridSpan w:val="2"/>
                  <w:tcBorders>
                    <w:top w:val="nil"/>
                    <w:left w:val="nil"/>
                    <w:bottom w:val="single" w:color="auto" w:sz="4" w:space="0"/>
                    <w:right w:val="nil"/>
                  </w:tcBorders>
                  <w:hideMark/>
                </w:tcPr>
                <w:p w:rsidRPr="00D3444C" w:rsidR="00C01E51" w:rsidP="007861D8" w:rsidRDefault="00370F10" w14:paraId="31D88656" w14:textId="77777777">
                  <w:pPr>
                    <w:pStyle w:val="Paraststmeklis"/>
                    <w:spacing w:before="0" w:beforeAutospacing="0" w:after="0" w:afterAutospacing="0"/>
                    <w:rPr>
                      <w:lang w:eastAsia="en-US"/>
                    </w:rPr>
                  </w:pPr>
                  <w:r w:rsidRPr="00D3444C">
                    <w:rPr>
                      <w:sz w:val="22"/>
                      <w:szCs w:val="22"/>
                      <w:lang w:eastAsia="en-US"/>
                    </w:rPr>
                    <w:t xml:space="preserve">2020.gada </w:t>
                  </w:r>
                  <w:r w:rsidRPr="00D3444C" w:rsidR="007861D8">
                    <w:rPr>
                      <w:sz w:val="22"/>
                      <w:szCs w:val="22"/>
                      <w:lang w:eastAsia="en-US"/>
                    </w:rPr>
                    <w:t>22</w:t>
                  </w:r>
                  <w:r w:rsidRPr="00D3444C">
                    <w:rPr>
                      <w:sz w:val="22"/>
                      <w:szCs w:val="22"/>
                      <w:lang w:eastAsia="en-US"/>
                    </w:rPr>
                    <w:t>.</w:t>
                  </w:r>
                  <w:r w:rsidRPr="00D3444C" w:rsidR="00BA24F8">
                    <w:rPr>
                      <w:sz w:val="22"/>
                      <w:szCs w:val="22"/>
                      <w:lang w:eastAsia="en-US"/>
                    </w:rPr>
                    <w:t>aprīlī</w:t>
                  </w:r>
                </w:p>
              </w:tc>
            </w:tr>
            <w:tr w:rsidRPr="00D3444C" w:rsidR="00F64DE4" w:rsidTr="0001742E" w14:paraId="31D8865A" w14:textId="77777777">
              <w:tc>
                <w:tcPr>
                  <w:tcW w:w="6487" w:type="dxa"/>
                </w:tcPr>
                <w:p w:rsidRPr="00D3444C" w:rsidR="00C01E51" w:rsidP="00A53B95" w:rsidRDefault="00C01E51" w14:paraId="31D88658" w14:textId="77777777">
                  <w:pPr>
                    <w:pStyle w:val="naisf"/>
                    <w:spacing w:before="0" w:after="0"/>
                    <w:rPr>
                      <w:lang w:eastAsia="en-US"/>
                    </w:rPr>
                  </w:pPr>
                </w:p>
              </w:tc>
              <w:tc>
                <w:tcPr>
                  <w:tcW w:w="7547" w:type="dxa"/>
                  <w:gridSpan w:val="2"/>
                  <w:tcBorders>
                    <w:top w:val="single" w:color="auto" w:sz="4" w:space="0"/>
                    <w:left w:val="nil"/>
                    <w:bottom w:val="nil"/>
                    <w:right w:val="nil"/>
                  </w:tcBorders>
                </w:tcPr>
                <w:p w:rsidRPr="00D3444C" w:rsidR="00C01E51" w:rsidP="00A53B95" w:rsidRDefault="00C01E51" w14:paraId="31D88659" w14:textId="77777777">
                  <w:pPr>
                    <w:pStyle w:val="Paraststmeklis"/>
                    <w:spacing w:before="0" w:beforeAutospacing="0" w:after="0" w:afterAutospacing="0"/>
                    <w:ind w:firstLine="720"/>
                    <w:rPr>
                      <w:lang w:eastAsia="en-US"/>
                    </w:rPr>
                  </w:pPr>
                </w:p>
              </w:tc>
            </w:tr>
            <w:tr w:rsidRPr="00D3444C" w:rsidR="00F64DE4" w:rsidTr="0001742E" w14:paraId="31D8865D" w14:textId="77777777">
              <w:tc>
                <w:tcPr>
                  <w:tcW w:w="6487" w:type="dxa"/>
                  <w:hideMark/>
                </w:tcPr>
                <w:p w:rsidRPr="00D3444C" w:rsidR="00C01E51" w:rsidP="00A53B95" w:rsidRDefault="00F64DE4" w14:paraId="31D8865B" w14:textId="77777777">
                  <w:pPr>
                    <w:pStyle w:val="naiskr"/>
                    <w:spacing w:before="0" w:after="0"/>
                    <w:rPr>
                      <w:lang w:eastAsia="en-US"/>
                    </w:rPr>
                  </w:pPr>
                  <w:r w:rsidRPr="00D3444C">
                    <w:rPr>
                      <w:sz w:val="22"/>
                      <w:szCs w:val="22"/>
                      <w:lang w:eastAsia="en-US"/>
                    </w:rPr>
                    <w:t>Saskaņošanas dalībnieki</w:t>
                  </w:r>
                </w:p>
              </w:tc>
              <w:tc>
                <w:tcPr>
                  <w:tcW w:w="7547" w:type="dxa"/>
                  <w:gridSpan w:val="2"/>
                  <w:tcBorders>
                    <w:top w:val="nil"/>
                    <w:left w:val="nil"/>
                    <w:bottom w:val="single" w:color="auto" w:sz="4" w:space="0"/>
                    <w:right w:val="nil"/>
                  </w:tcBorders>
                  <w:hideMark/>
                </w:tcPr>
                <w:p w:rsidRPr="00D3444C" w:rsidR="00C01E51" w:rsidP="00A53B95" w:rsidRDefault="00A024A4" w14:paraId="31D8865C" w14:textId="77777777">
                  <w:pPr>
                    <w:pStyle w:val="Paraststmeklis"/>
                    <w:spacing w:before="0" w:beforeAutospacing="0" w:after="0" w:afterAutospacing="0"/>
                    <w:jc w:val="both"/>
                    <w:rPr>
                      <w:lang w:eastAsia="en-US"/>
                    </w:rPr>
                  </w:pPr>
                  <w:r w:rsidRPr="00D3444C">
                    <w:rPr>
                      <w:sz w:val="22"/>
                      <w:szCs w:val="22"/>
                      <w:lang w:eastAsia="en-US"/>
                    </w:rPr>
                    <w:t xml:space="preserve">Tieslietu ministrija, Finanšu ministrija, </w:t>
                  </w:r>
                  <w:r w:rsidRPr="00D3444C" w:rsidR="005A7119">
                    <w:rPr>
                      <w:sz w:val="22"/>
                      <w:szCs w:val="22"/>
                      <w:lang w:eastAsia="en-US"/>
                    </w:rPr>
                    <w:t xml:space="preserve">Labklājības </w:t>
                  </w:r>
                  <w:r w:rsidRPr="00D3444C" w:rsidR="0055767C">
                    <w:rPr>
                      <w:sz w:val="22"/>
                      <w:szCs w:val="22"/>
                      <w:lang w:eastAsia="en-US"/>
                    </w:rPr>
                    <w:t>ministrija</w:t>
                  </w:r>
                </w:p>
              </w:tc>
            </w:tr>
            <w:tr w:rsidRPr="00D3444C" w:rsidR="00F64DE4" w:rsidTr="0001742E" w14:paraId="31D88661" w14:textId="77777777">
              <w:trPr>
                <w:trHeight w:val="208"/>
              </w:trPr>
              <w:tc>
                <w:tcPr>
                  <w:tcW w:w="6487" w:type="dxa"/>
                </w:tcPr>
                <w:p w:rsidRPr="00D3444C" w:rsidR="00C01E51" w:rsidP="00A53B95" w:rsidRDefault="00C01E51" w14:paraId="31D8865E" w14:textId="77777777">
                  <w:pPr>
                    <w:pStyle w:val="naiskr"/>
                    <w:spacing w:before="0" w:after="0"/>
                    <w:rPr>
                      <w:lang w:eastAsia="en-US"/>
                    </w:rPr>
                  </w:pPr>
                </w:p>
              </w:tc>
              <w:tc>
                <w:tcPr>
                  <w:tcW w:w="1651" w:type="dxa"/>
                </w:tcPr>
                <w:p w:rsidRPr="00D3444C" w:rsidR="00C01E51" w:rsidP="00A53B95" w:rsidRDefault="00C01E51" w14:paraId="31D8865F" w14:textId="77777777">
                  <w:pPr>
                    <w:pStyle w:val="naiskr"/>
                    <w:spacing w:before="0" w:after="0"/>
                    <w:ind w:firstLine="720"/>
                    <w:rPr>
                      <w:lang w:eastAsia="en-US"/>
                    </w:rPr>
                  </w:pPr>
                </w:p>
              </w:tc>
              <w:tc>
                <w:tcPr>
                  <w:tcW w:w="5896" w:type="dxa"/>
                </w:tcPr>
                <w:p w:rsidRPr="00D3444C" w:rsidR="00C01E51" w:rsidP="00A53B95" w:rsidRDefault="00C01E51" w14:paraId="31D88660" w14:textId="77777777">
                  <w:pPr>
                    <w:pStyle w:val="naiskr"/>
                    <w:spacing w:before="0" w:after="0"/>
                    <w:ind w:firstLine="12"/>
                    <w:rPr>
                      <w:lang w:eastAsia="en-US"/>
                    </w:rPr>
                  </w:pPr>
                </w:p>
              </w:tc>
            </w:tr>
            <w:tr w:rsidRPr="00D3444C" w:rsidR="00F64DE4" w:rsidTr="0001742E" w14:paraId="31D88665" w14:textId="77777777">
              <w:trPr>
                <w:trHeight w:val="461"/>
              </w:trPr>
              <w:tc>
                <w:tcPr>
                  <w:tcW w:w="6487" w:type="dxa"/>
                  <w:hideMark/>
                </w:tcPr>
                <w:p w:rsidRPr="00D3444C" w:rsidR="00C01E51" w:rsidP="00A53B95" w:rsidRDefault="00F64DE4" w14:paraId="31D88662" w14:textId="77777777">
                  <w:pPr>
                    <w:pStyle w:val="naiskr"/>
                    <w:spacing w:before="0" w:after="0"/>
                    <w:ind w:right="500"/>
                    <w:rPr>
                      <w:lang w:eastAsia="en-US"/>
                    </w:rPr>
                  </w:pPr>
                  <w:r w:rsidRPr="00D3444C">
                    <w:rPr>
                      <w:sz w:val="22"/>
                      <w:szCs w:val="22"/>
                      <w:lang w:eastAsia="en-US"/>
                    </w:rPr>
                    <w:t>Saskaņošanas dalībnieki izskatīja šādu ministriju (citu institūciju) iebildumus</w:t>
                  </w:r>
                </w:p>
              </w:tc>
              <w:tc>
                <w:tcPr>
                  <w:tcW w:w="7547" w:type="dxa"/>
                  <w:gridSpan w:val="2"/>
                  <w:tcBorders>
                    <w:top w:val="nil"/>
                    <w:left w:val="nil"/>
                    <w:bottom w:val="single" w:color="auto" w:sz="4" w:space="0"/>
                    <w:right w:val="nil"/>
                  </w:tcBorders>
                  <w:hideMark/>
                </w:tcPr>
                <w:p w:rsidRPr="00D3444C" w:rsidR="00981DE6" w:rsidP="00A53B95" w:rsidRDefault="00981DE6" w14:paraId="31D88663" w14:textId="77777777">
                  <w:pPr>
                    <w:pStyle w:val="naiskr"/>
                    <w:spacing w:before="0" w:after="0"/>
                    <w:ind w:right="500"/>
                    <w:jc w:val="both"/>
                    <w:rPr>
                      <w:lang w:eastAsia="en-US"/>
                    </w:rPr>
                  </w:pPr>
                </w:p>
                <w:p w:rsidRPr="00D3444C" w:rsidR="00C01E51" w:rsidP="00D3444C" w:rsidRDefault="0001742E" w14:paraId="31D88664" w14:textId="77777777">
                  <w:pPr>
                    <w:pStyle w:val="naiskr"/>
                    <w:spacing w:before="0" w:after="0"/>
                    <w:ind w:right="500"/>
                    <w:jc w:val="both"/>
                    <w:rPr>
                      <w:lang w:eastAsia="en-US"/>
                    </w:rPr>
                  </w:pPr>
                  <w:r w:rsidRPr="00D3444C">
                    <w:rPr>
                      <w:sz w:val="22"/>
                      <w:szCs w:val="22"/>
                      <w:lang w:eastAsia="en-US"/>
                    </w:rPr>
                    <w:t>Finanšu ministrija</w:t>
                  </w:r>
                  <w:r w:rsidR="00881AB0">
                    <w:rPr>
                      <w:sz w:val="22"/>
                      <w:szCs w:val="22"/>
                      <w:lang w:eastAsia="en-US"/>
                    </w:rPr>
                    <w:t xml:space="preserve">, </w:t>
                  </w:r>
                  <w:r w:rsidRPr="00D3444C" w:rsidR="00881AB0">
                    <w:rPr>
                      <w:sz w:val="22"/>
                      <w:szCs w:val="22"/>
                      <w:lang w:eastAsia="en-US"/>
                    </w:rPr>
                    <w:t>Labklājības ministrija</w:t>
                  </w:r>
                </w:p>
              </w:tc>
            </w:tr>
            <w:tr w:rsidRPr="00D3444C" w:rsidR="00F64DE4" w:rsidTr="0001742E" w14:paraId="31D88667" w14:textId="77777777">
              <w:trPr>
                <w:trHeight w:val="224"/>
              </w:trPr>
              <w:tc>
                <w:tcPr>
                  <w:tcW w:w="14034" w:type="dxa"/>
                  <w:gridSpan w:val="3"/>
                </w:tcPr>
                <w:p w:rsidRPr="00D3444C" w:rsidR="00C01E51" w:rsidP="00A53B95" w:rsidRDefault="00C01E51" w14:paraId="31D88666" w14:textId="77777777">
                  <w:pPr>
                    <w:pStyle w:val="naisc"/>
                    <w:spacing w:before="0" w:after="0"/>
                    <w:ind w:right="500"/>
                    <w:rPr>
                      <w:lang w:eastAsia="en-US"/>
                    </w:rPr>
                  </w:pPr>
                </w:p>
              </w:tc>
            </w:tr>
            <w:tr w:rsidRPr="00D3444C" w:rsidR="00F64DE4" w:rsidTr="0001742E" w14:paraId="31D8866A" w14:textId="77777777">
              <w:tc>
                <w:tcPr>
                  <w:tcW w:w="6487" w:type="dxa"/>
                  <w:hideMark/>
                </w:tcPr>
                <w:p w:rsidRPr="00D3444C" w:rsidR="00C01E51" w:rsidP="00A53B95" w:rsidRDefault="00F64DE4" w14:paraId="31D88668" w14:textId="77777777">
                  <w:pPr>
                    <w:pStyle w:val="naiskr"/>
                    <w:spacing w:before="0" w:after="0"/>
                    <w:ind w:right="500"/>
                    <w:rPr>
                      <w:lang w:eastAsia="en-US"/>
                    </w:rPr>
                  </w:pPr>
                  <w:r w:rsidRPr="00D3444C">
                    <w:rPr>
                      <w:sz w:val="22"/>
                      <w:szCs w:val="22"/>
                      <w:lang w:eastAsia="en-US"/>
                    </w:rPr>
                    <w:t>Ministrijas (citas institūcijas), kuras nav ieradušās uz sanāksmi vai kuras nav atbildējušas uz uzaicinājumu piedalīties elektroniskajā saskaņošanā</w:t>
                  </w:r>
                </w:p>
              </w:tc>
              <w:tc>
                <w:tcPr>
                  <w:tcW w:w="7547" w:type="dxa"/>
                  <w:gridSpan w:val="2"/>
                  <w:tcBorders>
                    <w:top w:val="nil"/>
                    <w:left w:val="nil"/>
                    <w:bottom w:val="single" w:color="auto" w:sz="4" w:space="0"/>
                    <w:right w:val="nil"/>
                  </w:tcBorders>
                </w:tcPr>
                <w:p w:rsidRPr="00D3444C" w:rsidR="00C01E51" w:rsidP="00A53B95" w:rsidRDefault="00C01E51" w14:paraId="31D88669" w14:textId="77777777">
                  <w:pPr>
                    <w:pStyle w:val="naiskr"/>
                    <w:spacing w:before="0" w:after="0"/>
                    <w:ind w:right="500" w:firstLine="720"/>
                    <w:rPr>
                      <w:lang w:eastAsia="en-US"/>
                    </w:rPr>
                  </w:pPr>
                </w:p>
              </w:tc>
            </w:tr>
          </w:tbl>
          <w:p w:rsidRPr="00D3444C" w:rsidR="00C01E51" w:rsidP="00A53B95" w:rsidRDefault="00F64DE4" w14:paraId="31D8866B" w14:textId="77777777">
            <w:pPr>
              <w:pStyle w:val="naiskr"/>
              <w:spacing w:before="0" w:after="0"/>
              <w:ind w:right="500" w:firstLine="720"/>
              <w:rPr>
                <w:lang w:eastAsia="en-US"/>
              </w:rPr>
            </w:pPr>
            <w:r w:rsidRPr="00D3444C">
              <w:rPr>
                <w:sz w:val="22"/>
                <w:szCs w:val="22"/>
                <w:lang w:eastAsia="en-US"/>
              </w:rPr>
              <w:t>  </w:t>
            </w:r>
          </w:p>
        </w:tc>
      </w:tr>
    </w:tbl>
    <w:p w:rsidRPr="00D3444C" w:rsidR="00D42E5B" w:rsidRDefault="00D42E5B" w14:paraId="31D8866D" w14:textId="77777777">
      <w:pPr>
        <w:pStyle w:val="naisnod"/>
        <w:spacing w:before="0" w:after="0"/>
        <w:ind w:left="57" w:right="57"/>
        <w:contextualSpacing/>
        <w:mirrorIndents/>
        <w:jc w:val="left"/>
        <w:rPr>
          <w:sz w:val="22"/>
          <w:szCs w:val="22"/>
        </w:rPr>
      </w:pPr>
    </w:p>
    <w:p w:rsidR="00D42E5B" w:rsidRDefault="00D42E5B" w14:paraId="31D8866E" w14:textId="77777777">
      <w:pPr>
        <w:pStyle w:val="naisnod"/>
        <w:spacing w:before="0" w:after="0"/>
        <w:ind w:left="57" w:right="57"/>
        <w:contextualSpacing/>
        <w:mirrorIndents/>
        <w:jc w:val="left"/>
        <w:rPr>
          <w:sz w:val="22"/>
          <w:szCs w:val="22"/>
        </w:rPr>
      </w:pPr>
    </w:p>
    <w:p w:rsidR="00D42E5B" w:rsidRDefault="00D42E5B" w14:paraId="31D8866F" w14:textId="77777777">
      <w:pPr>
        <w:pStyle w:val="naisnod"/>
        <w:spacing w:before="0" w:after="0"/>
        <w:ind w:left="57" w:right="57"/>
        <w:contextualSpacing/>
        <w:mirrorIndents/>
        <w:jc w:val="left"/>
        <w:rPr>
          <w:sz w:val="22"/>
          <w:szCs w:val="22"/>
        </w:rPr>
      </w:pPr>
    </w:p>
    <w:p w:rsidR="00D42E5B" w:rsidRDefault="00D42E5B" w14:paraId="31D88670" w14:textId="77777777">
      <w:pPr>
        <w:pStyle w:val="naisnod"/>
        <w:spacing w:before="0" w:after="0"/>
        <w:ind w:left="57" w:right="57"/>
        <w:contextualSpacing/>
        <w:mirrorIndents/>
        <w:jc w:val="left"/>
        <w:rPr>
          <w:sz w:val="22"/>
          <w:szCs w:val="22"/>
        </w:rPr>
      </w:pPr>
    </w:p>
    <w:p w:rsidR="00D42E5B" w:rsidRDefault="00D42E5B" w14:paraId="31D88671" w14:textId="77777777">
      <w:pPr>
        <w:pStyle w:val="naisnod"/>
        <w:spacing w:before="0" w:after="0"/>
        <w:ind w:left="57" w:right="57"/>
        <w:contextualSpacing/>
        <w:mirrorIndents/>
        <w:jc w:val="left"/>
        <w:rPr>
          <w:sz w:val="22"/>
          <w:szCs w:val="22"/>
        </w:rPr>
      </w:pPr>
    </w:p>
    <w:p w:rsidR="00D42E5B" w:rsidRDefault="00D42E5B" w14:paraId="31D88672" w14:textId="77777777">
      <w:pPr>
        <w:pStyle w:val="naisnod"/>
        <w:spacing w:before="0" w:after="0"/>
        <w:ind w:left="57" w:right="57"/>
        <w:contextualSpacing/>
        <w:mirrorIndents/>
        <w:jc w:val="left"/>
        <w:rPr>
          <w:sz w:val="22"/>
          <w:szCs w:val="22"/>
        </w:rPr>
      </w:pPr>
    </w:p>
    <w:p w:rsidR="00D42E5B" w:rsidRDefault="00D42E5B" w14:paraId="31D88673" w14:textId="77777777">
      <w:pPr>
        <w:pStyle w:val="naisnod"/>
        <w:spacing w:before="0" w:after="0"/>
        <w:ind w:left="57" w:right="57"/>
        <w:contextualSpacing/>
        <w:mirrorIndents/>
        <w:jc w:val="left"/>
        <w:rPr>
          <w:sz w:val="22"/>
          <w:szCs w:val="22"/>
        </w:rPr>
      </w:pPr>
    </w:p>
    <w:p w:rsidRPr="00A53B95" w:rsidR="00370F10" w:rsidP="00A53B95" w:rsidRDefault="00370F10" w14:paraId="31D88674" w14:textId="77777777">
      <w:pPr>
        <w:pStyle w:val="naisnod"/>
        <w:spacing w:before="0" w:after="0"/>
        <w:ind w:left="57" w:right="57"/>
        <w:contextualSpacing/>
        <w:mirrorIndents/>
        <w:jc w:val="left"/>
        <w:rPr>
          <w:sz w:val="22"/>
          <w:szCs w:val="22"/>
        </w:rPr>
      </w:pPr>
    </w:p>
    <w:p w:rsidRPr="00A53B95" w:rsidR="00F64DE4" w:rsidP="00A53B95" w:rsidRDefault="00F64DE4" w14:paraId="31D88675" w14:textId="77777777">
      <w:pPr>
        <w:pStyle w:val="naisnod"/>
        <w:spacing w:before="0" w:after="0"/>
        <w:ind w:left="57" w:right="57"/>
        <w:contextualSpacing/>
        <w:mirrorIndents/>
        <w:rPr>
          <w:sz w:val="22"/>
          <w:szCs w:val="22"/>
        </w:rPr>
      </w:pPr>
      <w:r w:rsidRPr="00A53B95">
        <w:rPr>
          <w:sz w:val="22"/>
          <w:szCs w:val="22"/>
        </w:rPr>
        <w:t>II. Jautājumi, par kuriem saskaņošanā vienošanās ir panākta</w:t>
      </w:r>
    </w:p>
    <w:p w:rsidRPr="00A53B95" w:rsidR="00F64DE4" w:rsidP="00A53B95" w:rsidRDefault="00F64DE4" w14:paraId="31D88676" w14:textId="77777777">
      <w:pPr>
        <w:pStyle w:val="naisnod"/>
        <w:spacing w:before="0" w:after="0"/>
        <w:ind w:left="57" w:right="57"/>
        <w:contextualSpacing/>
        <w:mirrorIndents/>
        <w:jc w:val="left"/>
        <w:rPr>
          <w:b w:val="0"/>
          <w:sz w:val="22"/>
          <w:szCs w:val="22"/>
        </w:rPr>
      </w:pPr>
    </w:p>
    <w:tbl>
      <w:tblPr>
        <w:tblW w:w="5052"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650"/>
        <w:gridCol w:w="3100"/>
        <w:gridCol w:w="3873"/>
        <w:gridCol w:w="3267"/>
        <w:gridCol w:w="3477"/>
      </w:tblGrid>
      <w:tr w:rsidRPr="00D3444C" w:rsidR="00F64DE4" w:rsidTr="00030429" w14:paraId="31D8867C" w14:textId="77777777">
        <w:tc>
          <w:tcPr>
            <w:tcW w:w="226" w:type="pct"/>
            <w:tcBorders>
              <w:top w:val="single" w:color="000000" w:sz="6" w:space="0"/>
              <w:left w:val="single" w:color="000000" w:sz="6" w:space="0"/>
              <w:bottom w:val="single" w:color="000000" w:sz="6" w:space="0"/>
              <w:right w:val="single" w:color="000000" w:sz="6" w:space="0"/>
            </w:tcBorders>
            <w:vAlign w:val="center"/>
          </w:tcPr>
          <w:p w:rsidRPr="00D3444C" w:rsidR="00C01E51" w:rsidP="00D3444C" w:rsidRDefault="00C01E51" w14:paraId="31D88677" w14:textId="77777777">
            <w:pPr>
              <w:pStyle w:val="naisc"/>
              <w:spacing w:before="0" w:after="0"/>
              <w:rPr>
                <w:lang w:eastAsia="en-US"/>
              </w:rPr>
            </w:pPr>
          </w:p>
        </w:tc>
        <w:tc>
          <w:tcPr>
            <w:tcW w:w="1079" w:type="pct"/>
            <w:tcBorders>
              <w:top w:val="single" w:color="000000" w:sz="6" w:space="0"/>
              <w:left w:val="single" w:color="000000" w:sz="6" w:space="0"/>
              <w:bottom w:val="single" w:color="000000" w:sz="6" w:space="0"/>
              <w:right w:val="single" w:color="000000" w:sz="6" w:space="0"/>
            </w:tcBorders>
            <w:vAlign w:val="center"/>
            <w:hideMark/>
          </w:tcPr>
          <w:p w:rsidRPr="00D3444C" w:rsidR="00C01E51" w:rsidP="00D3444C" w:rsidRDefault="00776962" w14:paraId="31D88678" w14:textId="77777777">
            <w:pPr>
              <w:pStyle w:val="naisc"/>
              <w:spacing w:before="0" w:after="0"/>
              <w:ind w:firstLine="12"/>
              <w:rPr>
                <w:lang w:eastAsia="en-US"/>
              </w:rPr>
            </w:pPr>
            <w:r w:rsidRPr="00D3444C">
              <w:rPr>
                <w:sz w:val="22"/>
                <w:szCs w:val="22"/>
                <w:lang w:eastAsia="en-US"/>
              </w:rPr>
              <w:t>Saskaņošanai nosūtītā projekta redakcija (konkrēta punkta (panta) redakcija)</w:t>
            </w:r>
          </w:p>
        </w:tc>
        <w:tc>
          <w:tcPr>
            <w:tcW w:w="1348" w:type="pct"/>
            <w:tcBorders>
              <w:top w:val="single" w:color="000000" w:sz="6" w:space="0"/>
              <w:left w:val="single" w:color="000000" w:sz="6" w:space="0"/>
              <w:bottom w:val="single" w:color="000000" w:sz="6" w:space="0"/>
              <w:right w:val="single" w:color="000000" w:sz="6" w:space="0"/>
            </w:tcBorders>
            <w:vAlign w:val="center"/>
            <w:hideMark/>
          </w:tcPr>
          <w:p w:rsidRPr="00D3444C" w:rsidR="00C01E51" w:rsidP="00D3444C" w:rsidRDefault="00776962" w14:paraId="31D88679" w14:textId="77777777">
            <w:pPr>
              <w:pStyle w:val="naisc"/>
              <w:spacing w:before="0" w:after="0"/>
              <w:ind w:right="31"/>
              <w:rPr>
                <w:lang w:eastAsia="en-US"/>
              </w:rPr>
            </w:pPr>
            <w:r w:rsidRPr="00D3444C">
              <w:rPr>
                <w:sz w:val="22"/>
                <w:szCs w:val="22"/>
                <w:lang w:eastAsia="en-US"/>
              </w:rPr>
              <w:t>Atzinumā norādītais ministrijas (citas institūcijas) iebildums, kā arī saskaņošanā papildus izteiktais iebildums par projekta konkrēto punktu (pantu)</w:t>
            </w:r>
          </w:p>
        </w:tc>
        <w:tc>
          <w:tcPr>
            <w:tcW w:w="1137" w:type="pct"/>
            <w:tcBorders>
              <w:top w:val="single" w:color="000000" w:sz="6" w:space="0"/>
              <w:left w:val="single" w:color="000000" w:sz="6" w:space="0"/>
              <w:bottom w:val="single" w:color="000000" w:sz="6" w:space="0"/>
              <w:right w:val="single" w:color="000000" w:sz="6" w:space="0"/>
            </w:tcBorders>
            <w:vAlign w:val="center"/>
            <w:hideMark/>
          </w:tcPr>
          <w:p w:rsidRPr="00D3444C" w:rsidR="00C01E51" w:rsidP="00D3444C" w:rsidRDefault="00776962" w14:paraId="31D8867A" w14:textId="77777777">
            <w:pPr>
              <w:pStyle w:val="naisc"/>
              <w:spacing w:before="0" w:after="0"/>
              <w:rPr>
                <w:lang w:eastAsia="en-US"/>
              </w:rPr>
            </w:pPr>
            <w:r w:rsidRPr="00D3444C">
              <w:rPr>
                <w:sz w:val="22"/>
                <w:szCs w:val="22"/>
                <w:lang w:eastAsia="en-US"/>
              </w:rPr>
              <w:t>Atbildīgās ministrijas norāde par to, ka iebildums ir ņemts vērā, vai informācija par saskaņošanā panākto alternatīvo risinājumu</w:t>
            </w:r>
          </w:p>
        </w:tc>
        <w:tc>
          <w:tcPr>
            <w:tcW w:w="1210" w:type="pct"/>
            <w:tcBorders>
              <w:top w:val="single" w:color="auto" w:sz="4" w:space="0"/>
              <w:left w:val="single" w:color="auto" w:sz="4" w:space="0"/>
              <w:bottom w:val="single" w:color="auto" w:sz="4" w:space="0"/>
              <w:right w:val="single" w:color="auto" w:sz="4" w:space="0"/>
            </w:tcBorders>
            <w:vAlign w:val="center"/>
            <w:hideMark/>
          </w:tcPr>
          <w:p w:rsidRPr="00D3444C" w:rsidR="00C01E51" w:rsidP="00D3444C" w:rsidRDefault="00776962" w14:paraId="31D8867B" w14:textId="77777777">
            <w:pPr>
              <w:pStyle w:val="naisc"/>
              <w:spacing w:before="0" w:after="0"/>
              <w:rPr>
                <w:lang w:eastAsia="en-US"/>
              </w:rPr>
            </w:pPr>
            <w:r w:rsidRPr="00D3444C">
              <w:rPr>
                <w:sz w:val="22"/>
                <w:szCs w:val="22"/>
                <w:lang w:eastAsia="en-US"/>
              </w:rPr>
              <w:t>Projekta attiecīgā punkta (panta) galīgā redakcija</w:t>
            </w:r>
          </w:p>
        </w:tc>
      </w:tr>
      <w:tr w:rsidRPr="00D3444C" w:rsidR="00F64DE4" w:rsidTr="00030429" w14:paraId="31D88682" w14:textId="77777777">
        <w:trPr>
          <w:trHeight w:val="263"/>
        </w:trPr>
        <w:tc>
          <w:tcPr>
            <w:tcW w:w="226" w:type="pct"/>
            <w:tcBorders>
              <w:top w:val="single" w:color="000000" w:sz="6" w:space="0"/>
              <w:left w:val="single" w:color="000000" w:sz="6" w:space="0"/>
              <w:bottom w:val="single" w:color="000000" w:sz="6" w:space="0"/>
              <w:right w:val="single" w:color="000000" w:sz="6" w:space="0"/>
            </w:tcBorders>
            <w:hideMark/>
          </w:tcPr>
          <w:p w:rsidRPr="00D3444C" w:rsidR="00C01E51" w:rsidP="00D3444C" w:rsidRDefault="00776962" w14:paraId="31D8867D" w14:textId="77777777">
            <w:pPr>
              <w:pStyle w:val="naisc"/>
              <w:spacing w:before="0" w:after="0"/>
              <w:rPr>
                <w:lang w:eastAsia="en-US"/>
              </w:rPr>
            </w:pPr>
            <w:r w:rsidRPr="00D3444C">
              <w:rPr>
                <w:sz w:val="22"/>
                <w:szCs w:val="22"/>
                <w:lang w:eastAsia="en-US"/>
              </w:rPr>
              <w:t>1</w:t>
            </w:r>
          </w:p>
        </w:tc>
        <w:tc>
          <w:tcPr>
            <w:tcW w:w="1079" w:type="pct"/>
            <w:tcBorders>
              <w:top w:val="single" w:color="000000" w:sz="6" w:space="0"/>
              <w:left w:val="single" w:color="000000" w:sz="6" w:space="0"/>
              <w:bottom w:val="single" w:color="000000" w:sz="6" w:space="0"/>
              <w:right w:val="single" w:color="000000" w:sz="6" w:space="0"/>
            </w:tcBorders>
            <w:hideMark/>
          </w:tcPr>
          <w:p w:rsidRPr="00D3444C" w:rsidR="00C01E51" w:rsidP="00D3444C" w:rsidRDefault="00776962" w14:paraId="31D8867E" w14:textId="77777777">
            <w:pPr>
              <w:pStyle w:val="naisc"/>
              <w:spacing w:before="0" w:after="0"/>
              <w:ind w:firstLine="12"/>
              <w:rPr>
                <w:lang w:eastAsia="en-US"/>
              </w:rPr>
            </w:pPr>
            <w:r w:rsidRPr="00D3444C">
              <w:rPr>
                <w:sz w:val="22"/>
                <w:szCs w:val="22"/>
                <w:lang w:eastAsia="en-US"/>
              </w:rPr>
              <w:t>2</w:t>
            </w:r>
          </w:p>
        </w:tc>
        <w:tc>
          <w:tcPr>
            <w:tcW w:w="1348" w:type="pct"/>
            <w:tcBorders>
              <w:top w:val="single" w:color="000000" w:sz="6" w:space="0"/>
              <w:left w:val="single" w:color="000000" w:sz="6" w:space="0"/>
              <w:bottom w:val="single" w:color="000000" w:sz="6" w:space="0"/>
              <w:right w:val="single" w:color="000000" w:sz="6" w:space="0"/>
            </w:tcBorders>
            <w:hideMark/>
          </w:tcPr>
          <w:p w:rsidRPr="00D3444C" w:rsidR="00C01E51" w:rsidP="00D3444C" w:rsidRDefault="00776962" w14:paraId="31D8867F" w14:textId="77777777">
            <w:pPr>
              <w:pStyle w:val="naisc"/>
              <w:spacing w:before="0" w:after="0"/>
              <w:ind w:right="31"/>
              <w:rPr>
                <w:lang w:eastAsia="en-US"/>
              </w:rPr>
            </w:pPr>
            <w:r w:rsidRPr="00D3444C">
              <w:rPr>
                <w:sz w:val="22"/>
                <w:szCs w:val="22"/>
                <w:lang w:eastAsia="en-US"/>
              </w:rPr>
              <w:t>3</w:t>
            </w:r>
          </w:p>
        </w:tc>
        <w:tc>
          <w:tcPr>
            <w:tcW w:w="1137" w:type="pct"/>
            <w:tcBorders>
              <w:top w:val="single" w:color="000000" w:sz="6" w:space="0"/>
              <w:left w:val="single" w:color="000000" w:sz="6" w:space="0"/>
              <w:bottom w:val="single" w:color="000000" w:sz="6" w:space="0"/>
              <w:right w:val="single" w:color="000000" w:sz="6" w:space="0"/>
            </w:tcBorders>
            <w:hideMark/>
          </w:tcPr>
          <w:p w:rsidRPr="00D3444C" w:rsidR="00C01E51" w:rsidP="00D3444C" w:rsidRDefault="00776962" w14:paraId="31D88680" w14:textId="77777777">
            <w:pPr>
              <w:pStyle w:val="naisc"/>
              <w:spacing w:before="0" w:after="0"/>
              <w:rPr>
                <w:lang w:eastAsia="en-US"/>
              </w:rPr>
            </w:pPr>
            <w:r w:rsidRPr="00D3444C">
              <w:rPr>
                <w:sz w:val="22"/>
                <w:szCs w:val="22"/>
                <w:lang w:eastAsia="en-US"/>
              </w:rPr>
              <w:t>4</w:t>
            </w:r>
          </w:p>
        </w:tc>
        <w:tc>
          <w:tcPr>
            <w:tcW w:w="1210" w:type="pct"/>
            <w:tcBorders>
              <w:top w:val="single" w:color="auto" w:sz="4" w:space="0"/>
              <w:left w:val="single" w:color="auto" w:sz="4" w:space="0"/>
              <w:bottom w:val="single" w:color="auto" w:sz="4" w:space="0"/>
              <w:right w:val="single" w:color="auto" w:sz="4" w:space="0"/>
            </w:tcBorders>
            <w:hideMark/>
          </w:tcPr>
          <w:p w:rsidRPr="00D3444C" w:rsidR="00C01E51" w:rsidP="00D3444C" w:rsidRDefault="00776962" w14:paraId="31D88681" w14:textId="77777777">
            <w:pPr>
              <w:jc w:val="center"/>
              <w:rPr>
                <w:lang w:eastAsia="en-US"/>
              </w:rPr>
            </w:pPr>
            <w:r w:rsidRPr="00D3444C">
              <w:rPr>
                <w:sz w:val="22"/>
                <w:szCs w:val="22"/>
                <w:lang w:eastAsia="en-US"/>
              </w:rPr>
              <w:t>5</w:t>
            </w:r>
          </w:p>
        </w:tc>
      </w:tr>
      <w:tr w:rsidRPr="00D3444C" w:rsidR="00DA796D" w:rsidTr="00FB3770" w14:paraId="31D8868E" w14:textId="77777777">
        <w:tc>
          <w:tcPr>
            <w:tcW w:w="226" w:type="pct"/>
            <w:tcBorders>
              <w:top w:val="single" w:color="000000" w:sz="6" w:space="0"/>
              <w:left w:val="single" w:color="000000" w:sz="6" w:space="0"/>
              <w:bottom w:val="single" w:color="000000" w:sz="6" w:space="0"/>
              <w:right w:val="single" w:color="000000" w:sz="6" w:space="0"/>
            </w:tcBorders>
            <w:hideMark/>
          </w:tcPr>
          <w:p w:rsidRPr="00D3444C" w:rsidR="00DA796D" w:rsidP="00D3444C" w:rsidRDefault="00FB3770" w14:paraId="31D88683" w14:textId="77777777">
            <w:pPr>
              <w:pStyle w:val="naisc"/>
              <w:spacing w:before="0" w:after="0"/>
              <w:rPr>
                <w:lang w:eastAsia="en-US"/>
              </w:rPr>
            </w:pPr>
            <w:r w:rsidRPr="00D3444C">
              <w:rPr>
                <w:sz w:val="22"/>
                <w:szCs w:val="22"/>
                <w:lang w:eastAsia="en-US"/>
              </w:rPr>
              <w:t>1.</w:t>
            </w:r>
          </w:p>
        </w:tc>
        <w:tc>
          <w:tcPr>
            <w:tcW w:w="1079" w:type="pct"/>
            <w:tcBorders>
              <w:top w:val="single" w:color="000000" w:sz="6" w:space="0"/>
              <w:left w:val="single" w:color="000000" w:sz="6" w:space="0"/>
              <w:bottom w:val="single" w:color="000000" w:sz="6" w:space="0"/>
              <w:right w:val="single" w:color="000000" w:sz="6" w:space="0"/>
            </w:tcBorders>
            <w:hideMark/>
          </w:tcPr>
          <w:p w:rsidRPr="00D3444C" w:rsidR="00FB3770" w:rsidP="00D3444C" w:rsidRDefault="00FB3770" w14:paraId="31D88684" w14:textId="77777777">
            <w:pPr>
              <w:jc w:val="both"/>
              <w:rPr>
                <w:lang w:eastAsia="en-US"/>
              </w:rPr>
            </w:pPr>
            <w:r w:rsidRPr="00D3444C">
              <w:rPr>
                <w:sz w:val="22"/>
                <w:szCs w:val="22"/>
                <w:lang w:eastAsia="en-US"/>
              </w:rPr>
              <w:t>Ministru kabineta noteikumu projekta „Grozījumi Ministru kabineta 2020.gada 31.marta noteikumos Nr.179</w:t>
            </w:r>
            <w:r w:rsidRPr="00D3444C">
              <w:rPr>
                <w:sz w:val="22"/>
                <w:szCs w:val="22"/>
                <w:lang w:eastAsia="en-US"/>
              </w:rPr>
              <w:br/>
              <w:t xml:space="preserve">„Noteikumi par dīkstāves pabalstu pašnodarbinātām personām, kuras skārusi Covid-19 izplatība”” (turpmāk – Projekts) </w:t>
            </w:r>
            <w:r w:rsidR="00881AB0">
              <w:rPr>
                <w:sz w:val="22"/>
                <w:szCs w:val="22"/>
                <w:lang w:eastAsia="en-US"/>
              </w:rPr>
              <w:t>1.</w:t>
            </w:r>
            <w:r w:rsidRPr="00D3444C">
              <w:rPr>
                <w:sz w:val="22"/>
                <w:szCs w:val="22"/>
                <w:lang w:eastAsia="en-US"/>
              </w:rPr>
              <w:t>punkts.</w:t>
            </w:r>
          </w:p>
          <w:p w:rsidRPr="00D3444C" w:rsidR="00DA796D" w:rsidP="00D3444C" w:rsidRDefault="00DA796D" w14:paraId="31D88685" w14:textId="77777777">
            <w:pPr>
              <w:jc w:val="both"/>
              <w:rPr>
                <w:lang w:eastAsia="en-US"/>
              </w:rPr>
            </w:pPr>
          </w:p>
        </w:tc>
        <w:tc>
          <w:tcPr>
            <w:tcW w:w="1348" w:type="pct"/>
            <w:tcBorders>
              <w:top w:val="single" w:color="000000" w:sz="6" w:space="0"/>
              <w:left w:val="single" w:color="000000" w:sz="6" w:space="0"/>
              <w:bottom w:val="single" w:color="000000" w:sz="6" w:space="0"/>
              <w:right w:val="single" w:color="000000" w:sz="6" w:space="0"/>
            </w:tcBorders>
            <w:hideMark/>
          </w:tcPr>
          <w:p w:rsidRPr="00D3444C" w:rsidR="00DA796D" w:rsidP="00D3444C" w:rsidRDefault="00DA796D" w14:paraId="31D88686" w14:textId="77777777">
            <w:pPr>
              <w:widowControl w:val="0"/>
              <w:contextualSpacing/>
              <w:jc w:val="both"/>
              <w:rPr>
                <w:b/>
                <w:lang w:eastAsia="en-US"/>
              </w:rPr>
            </w:pPr>
            <w:r w:rsidRPr="00D3444C">
              <w:rPr>
                <w:b/>
                <w:sz w:val="22"/>
                <w:szCs w:val="22"/>
                <w:lang w:eastAsia="en-US"/>
              </w:rPr>
              <w:t>Labklājības ministrija:</w:t>
            </w:r>
          </w:p>
          <w:p w:rsidRPr="00D3444C" w:rsidR="00DA796D" w:rsidP="00D3444C" w:rsidRDefault="00DA796D" w14:paraId="31D88687" w14:textId="77777777">
            <w:pPr>
              <w:widowControl w:val="0"/>
              <w:contextualSpacing/>
              <w:jc w:val="both"/>
              <w:rPr>
                <w:lang w:eastAsia="en-US"/>
              </w:rPr>
            </w:pPr>
            <w:r w:rsidRPr="00D3444C">
              <w:rPr>
                <w:sz w:val="22"/>
                <w:szCs w:val="22"/>
                <w:lang w:eastAsia="en-US"/>
              </w:rPr>
              <w:t xml:space="preserve">Noteikumu projekta 1.punkts paredz, ka pašnodarbinātā persona paralēli dīkstāves pabalstam varēs saņemt ienākumus no autortiesību un blakustiesību kolektīvā pārvaldījuma organizācijām, un autoru un izpildītāju saņemto autoratlīdzību, kā arī no nepilnas slodzes nodarbinātības, ja ienākumi no nepilnās nodarbinātības nepārsniedz 2020.gadā valstī noteikto minimālo mēneša darba algu. Savukārt, Ministru kabineta 2020.gada 26.marta noteikumi Nr.165 “Noteikumi par Covid-19 izraisītās krīzes skartiem darba devējiem, kuri kvalificējas dīkstāves pabalstam un nokavēto nodokļu maksājumu samaksas sadalei termiņos vai atlikšanai uz laiku līdz trim gadiem” neparedz dīkstāves pabalsta saņemšanas iespējas darba ņēmējam, kurš paralēli gūst ienākumu kā darba ņēmējs vai, kurš ir reģistrējis saimniecisko darbību un gūst ienākumu. Tādejādi netiks nodrošināta vienlīdzīga attieksme dīkstāves pabalstu piešķiršanā, jo būs viena personu kategorija, kura paralēli dīkstāves pabalstam varēs gūt arī citus ienākumus. </w:t>
            </w:r>
          </w:p>
          <w:p w:rsidRPr="00D3444C" w:rsidR="00DA796D" w:rsidP="00881AB0" w:rsidRDefault="00DA796D" w14:paraId="31D88688" w14:textId="77777777">
            <w:pPr>
              <w:widowControl w:val="0"/>
              <w:ind w:firstLine="503"/>
              <w:contextualSpacing/>
              <w:jc w:val="both"/>
              <w:rPr>
                <w:b/>
                <w:lang w:eastAsia="en-US"/>
              </w:rPr>
            </w:pPr>
            <w:r w:rsidRPr="00D3444C">
              <w:rPr>
                <w:sz w:val="22"/>
                <w:szCs w:val="22"/>
                <w:lang w:eastAsia="en-US"/>
              </w:rPr>
              <w:t>Jāatzīmē, ka iepriekš minētajam ienākumam pašnodarbinātajam būs tiesības piemērot arī iedzīvotāju ienākuma nodokļa atvieglojumus par apgādībā esošām personām. Tādejādi pašnodarbinātais varēs saņemt dīkstāves pabalstu, gūt paralēli ienākumus, kam piemērot iedzīvotāju ienākuma nodokļa atvieglojumus par apgādībā esošām personām, kā arī saņemt piemaksu 50 euro apmērā par katru apgādībā esošu bērnu vecumā līdz 24 gadiem.</w:t>
            </w:r>
          </w:p>
        </w:tc>
        <w:tc>
          <w:tcPr>
            <w:tcW w:w="1137" w:type="pct"/>
            <w:tcBorders>
              <w:top w:val="single" w:color="000000" w:sz="6" w:space="0"/>
              <w:left w:val="single" w:color="000000" w:sz="6" w:space="0"/>
              <w:bottom w:val="single" w:color="000000" w:sz="6" w:space="0"/>
              <w:right w:val="single" w:color="000000" w:sz="6" w:space="0"/>
            </w:tcBorders>
            <w:hideMark/>
          </w:tcPr>
          <w:p w:rsidRPr="00D3444C" w:rsidR="00DA796D" w:rsidP="00D3444C" w:rsidRDefault="00FB3770" w14:paraId="31D88689" w14:textId="77777777">
            <w:pPr>
              <w:pStyle w:val="naisc"/>
              <w:spacing w:before="0" w:after="0"/>
              <w:rPr>
                <w:b/>
                <w:lang w:eastAsia="en-US"/>
              </w:rPr>
            </w:pPr>
            <w:r w:rsidRPr="00D3444C">
              <w:rPr>
                <w:b/>
                <w:sz w:val="22"/>
                <w:szCs w:val="22"/>
                <w:lang w:eastAsia="en-US"/>
              </w:rPr>
              <w:t>Ņemts vērā</w:t>
            </w:r>
          </w:p>
        </w:tc>
        <w:tc>
          <w:tcPr>
            <w:tcW w:w="1210" w:type="pct"/>
            <w:tcBorders>
              <w:top w:val="single" w:color="auto" w:sz="4" w:space="0"/>
              <w:left w:val="single" w:color="auto" w:sz="4" w:space="0"/>
              <w:bottom w:val="single" w:color="auto" w:sz="4" w:space="0"/>
              <w:right w:val="single" w:color="auto" w:sz="4" w:space="0"/>
            </w:tcBorders>
            <w:hideMark/>
          </w:tcPr>
          <w:p w:rsidRPr="00D3444C" w:rsidR="00392D83" w:rsidP="00881AB0" w:rsidRDefault="00881AB0" w14:paraId="31D8868A" w14:textId="77777777">
            <w:pPr>
              <w:jc w:val="both"/>
              <w:rPr>
                <w:lang w:eastAsia="en-US"/>
              </w:rPr>
            </w:pPr>
            <w:r>
              <w:rPr>
                <w:sz w:val="22"/>
                <w:szCs w:val="22"/>
                <w:lang w:eastAsia="en-US"/>
              </w:rPr>
              <w:t xml:space="preserve">Projekta </w:t>
            </w:r>
            <w:r w:rsidRPr="00881AB0">
              <w:rPr>
                <w:sz w:val="22"/>
                <w:szCs w:val="22"/>
                <w:lang w:eastAsia="en-US"/>
              </w:rPr>
              <w:t xml:space="preserve">sākotnējās ietekmes novērtējuma </w:t>
            </w:r>
            <w:r>
              <w:rPr>
                <w:sz w:val="22"/>
                <w:szCs w:val="22"/>
                <w:lang w:eastAsia="en-US"/>
              </w:rPr>
              <w:t>ziņojuma</w:t>
            </w:r>
            <w:r w:rsidRPr="00881AB0">
              <w:rPr>
                <w:sz w:val="22"/>
                <w:szCs w:val="22"/>
                <w:lang w:eastAsia="en-US"/>
              </w:rPr>
              <w:t xml:space="preserve"> (anotācija</w:t>
            </w:r>
            <w:r>
              <w:rPr>
                <w:sz w:val="22"/>
                <w:szCs w:val="22"/>
                <w:lang w:eastAsia="en-US"/>
              </w:rPr>
              <w:t>s</w:t>
            </w:r>
            <w:r w:rsidRPr="00881AB0">
              <w:rPr>
                <w:sz w:val="22"/>
                <w:szCs w:val="22"/>
                <w:lang w:eastAsia="en-US"/>
              </w:rPr>
              <w:t>)</w:t>
            </w:r>
            <w:r>
              <w:rPr>
                <w:sz w:val="22"/>
                <w:szCs w:val="22"/>
                <w:lang w:eastAsia="en-US"/>
              </w:rPr>
              <w:t xml:space="preserve"> I </w:t>
            </w:r>
            <w:r w:rsidRPr="00D3444C" w:rsidR="00392D83">
              <w:rPr>
                <w:sz w:val="22"/>
                <w:szCs w:val="22"/>
                <w:lang w:eastAsia="en-US"/>
              </w:rPr>
              <w:t>sadaļas „Tiesību akta projekta izstrādes nepieciešamība” 4.punkts „Cita informācija”</w:t>
            </w:r>
            <w:r>
              <w:rPr>
                <w:sz w:val="22"/>
                <w:szCs w:val="22"/>
                <w:lang w:eastAsia="en-US"/>
              </w:rPr>
              <w:t xml:space="preserve"> papildināts ar šādu informāciju</w:t>
            </w:r>
            <w:r w:rsidRPr="00D3444C" w:rsidR="00392D83">
              <w:rPr>
                <w:sz w:val="22"/>
                <w:szCs w:val="22"/>
                <w:lang w:eastAsia="en-US"/>
              </w:rPr>
              <w:t>:</w:t>
            </w:r>
          </w:p>
          <w:p w:rsidRPr="00D3444C" w:rsidR="00DA796D" w:rsidP="00D3444C" w:rsidRDefault="00DA796D" w14:paraId="31D8868B" w14:textId="77777777">
            <w:pPr>
              <w:jc w:val="both"/>
              <w:rPr>
                <w:iCs/>
              </w:rPr>
            </w:pPr>
          </w:p>
          <w:p w:rsidRPr="00D3444C" w:rsidR="00392D83" w:rsidP="00D3444C" w:rsidRDefault="00392D83" w14:paraId="31D8868C" w14:textId="77777777">
            <w:pPr>
              <w:widowControl w:val="0"/>
              <w:contextualSpacing/>
              <w:jc w:val="both"/>
              <w:rPr>
                <w:lang w:eastAsia="en-US"/>
              </w:rPr>
            </w:pPr>
            <w:r w:rsidRPr="00D3444C">
              <w:rPr>
                <w:iCs/>
                <w:sz w:val="22"/>
                <w:szCs w:val="22"/>
              </w:rPr>
              <w:t>„Lai risinātu situāciju, ka</w:t>
            </w:r>
            <w:r w:rsidRPr="00D3444C">
              <w:rPr>
                <w:sz w:val="22"/>
                <w:szCs w:val="22"/>
                <w:lang w:eastAsia="en-US"/>
              </w:rPr>
              <w:t xml:space="preserve"> Ministru kabineta 2020.</w:t>
            </w:r>
            <w:r w:rsidR="00881AB0">
              <w:rPr>
                <w:sz w:val="22"/>
                <w:szCs w:val="22"/>
                <w:lang w:eastAsia="en-US"/>
              </w:rPr>
              <w:t>gada 26.marta noteikumi Nr.165 „</w:t>
            </w:r>
            <w:r w:rsidRPr="00D3444C">
              <w:rPr>
                <w:sz w:val="22"/>
                <w:szCs w:val="22"/>
                <w:lang w:eastAsia="en-US"/>
              </w:rPr>
              <w:t xml:space="preserve">Noteikumi par Covid-19 izraisītās krīzes skartiem darba devējiem, kuri kvalificējas dīkstāves pabalstam un nokavēto nodokļu maksājumu samaksas sadalei termiņos vai atlikšanai uz laiku līdz trim gadiem” šobrīd neparedz dīkstāves pabalsta saņemšanas iespējas darba ņēmējam, kurš ir reģistrējis saimniecisko darbību, Kultūras ministrija iesniegs Ekonomikas ministrijai priekšlikumu </w:t>
            </w:r>
            <w:r w:rsidR="00881AB0">
              <w:rPr>
                <w:sz w:val="22"/>
                <w:szCs w:val="22"/>
                <w:lang w:eastAsia="en-US"/>
              </w:rPr>
              <w:t>minēto noteikumu</w:t>
            </w:r>
            <w:r w:rsidRPr="00D3444C">
              <w:rPr>
                <w:sz w:val="22"/>
                <w:szCs w:val="22"/>
                <w:lang w:eastAsia="en-US"/>
              </w:rPr>
              <w:t xml:space="preserve"> grozījumiem, aicinot atcelt minēto ierobežojumu, t</w:t>
            </w:r>
            <w:r w:rsidR="00881AB0">
              <w:rPr>
                <w:sz w:val="22"/>
                <w:szCs w:val="22"/>
                <w:lang w:eastAsia="en-US"/>
              </w:rPr>
              <w:t>ādē</w:t>
            </w:r>
            <w:r w:rsidRPr="00D3444C">
              <w:rPr>
                <w:sz w:val="22"/>
                <w:szCs w:val="22"/>
                <w:lang w:eastAsia="en-US"/>
              </w:rPr>
              <w:t>jādi nodrošinot vienlīdzīgu attieksmi dīkstāves pabalstu piešķiršanā.”</w:t>
            </w:r>
          </w:p>
          <w:p w:rsidRPr="00D3444C" w:rsidR="00392D83" w:rsidP="00D3444C" w:rsidRDefault="00392D83" w14:paraId="31D8868D" w14:textId="77777777">
            <w:pPr>
              <w:jc w:val="both"/>
              <w:rPr>
                <w:iCs/>
              </w:rPr>
            </w:pPr>
          </w:p>
        </w:tc>
      </w:tr>
      <w:tr w:rsidRPr="00D3444C" w:rsidR="00DA796D" w:rsidTr="00FB3770" w14:paraId="31D886AA" w14:textId="77777777">
        <w:tc>
          <w:tcPr>
            <w:tcW w:w="226" w:type="pct"/>
            <w:tcBorders>
              <w:top w:val="single" w:color="000000" w:sz="6" w:space="0"/>
              <w:left w:val="single" w:color="000000" w:sz="6" w:space="0"/>
              <w:bottom w:val="single" w:color="000000" w:sz="6" w:space="0"/>
              <w:right w:val="single" w:color="000000" w:sz="6" w:space="0"/>
            </w:tcBorders>
            <w:hideMark/>
          </w:tcPr>
          <w:p w:rsidRPr="00D3444C" w:rsidR="00DA796D" w:rsidP="00D3444C" w:rsidRDefault="00FB3770" w14:paraId="31D8868F" w14:textId="77777777">
            <w:pPr>
              <w:pStyle w:val="naisc"/>
              <w:spacing w:before="0" w:after="0"/>
              <w:rPr>
                <w:lang w:eastAsia="en-US"/>
              </w:rPr>
            </w:pPr>
            <w:r w:rsidRPr="00D3444C">
              <w:rPr>
                <w:sz w:val="22"/>
                <w:szCs w:val="22"/>
                <w:lang w:eastAsia="en-US"/>
              </w:rPr>
              <w:t>2</w:t>
            </w:r>
            <w:r w:rsidRPr="00D3444C" w:rsidR="00DA796D">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hideMark/>
          </w:tcPr>
          <w:p w:rsidRPr="00D3444C" w:rsidR="00DA796D" w:rsidP="00D3444C" w:rsidRDefault="00DA796D" w14:paraId="31D88690" w14:textId="77777777">
            <w:pPr>
              <w:jc w:val="both"/>
              <w:rPr>
                <w:lang w:eastAsia="en-US"/>
              </w:rPr>
            </w:pPr>
            <w:r w:rsidRPr="00D3444C">
              <w:rPr>
                <w:sz w:val="22"/>
                <w:szCs w:val="22"/>
                <w:lang w:eastAsia="en-US"/>
              </w:rPr>
              <w:t>Projekta 1.</w:t>
            </w:r>
            <w:r w:rsidR="00737BEB">
              <w:rPr>
                <w:sz w:val="22"/>
                <w:szCs w:val="22"/>
                <w:lang w:eastAsia="en-US"/>
              </w:rPr>
              <w:t xml:space="preserve"> un 2.</w:t>
            </w:r>
            <w:r w:rsidRPr="00D3444C">
              <w:rPr>
                <w:sz w:val="22"/>
                <w:szCs w:val="22"/>
                <w:lang w:eastAsia="en-US"/>
              </w:rPr>
              <w:t>punkt</w:t>
            </w:r>
            <w:r w:rsidR="00737BEB">
              <w:rPr>
                <w:sz w:val="22"/>
                <w:szCs w:val="22"/>
                <w:lang w:eastAsia="en-US"/>
              </w:rPr>
              <w:t>s</w:t>
            </w:r>
            <w:r w:rsidRPr="00D3444C">
              <w:rPr>
                <w:sz w:val="22"/>
                <w:szCs w:val="22"/>
                <w:lang w:eastAsia="en-US"/>
              </w:rPr>
              <w:t>.</w:t>
            </w:r>
          </w:p>
        </w:tc>
        <w:tc>
          <w:tcPr>
            <w:tcW w:w="1348" w:type="pct"/>
            <w:tcBorders>
              <w:top w:val="single" w:color="000000" w:sz="6" w:space="0"/>
              <w:left w:val="single" w:color="000000" w:sz="6" w:space="0"/>
              <w:bottom w:val="single" w:color="000000" w:sz="6" w:space="0"/>
              <w:right w:val="single" w:color="000000" w:sz="6" w:space="0"/>
            </w:tcBorders>
            <w:hideMark/>
          </w:tcPr>
          <w:p w:rsidRPr="00D3444C" w:rsidR="00DA796D" w:rsidP="00D3444C" w:rsidRDefault="00DA796D" w14:paraId="31D88691" w14:textId="77777777">
            <w:pPr>
              <w:rPr>
                <w:b/>
                <w:lang w:eastAsia="en-US"/>
              </w:rPr>
            </w:pPr>
            <w:r w:rsidRPr="00D3444C">
              <w:rPr>
                <w:b/>
                <w:sz w:val="22"/>
                <w:szCs w:val="22"/>
                <w:lang w:eastAsia="en-US"/>
              </w:rPr>
              <w:t>Finanšu ministrija:</w:t>
            </w:r>
          </w:p>
          <w:p w:rsidRPr="00D3444C" w:rsidR="00DA796D" w:rsidP="00737BEB" w:rsidRDefault="00DA796D" w14:paraId="31D88692" w14:textId="77777777">
            <w:pPr>
              <w:jc w:val="both"/>
            </w:pPr>
            <w:r w:rsidRPr="00D3444C">
              <w:rPr>
                <w:sz w:val="22"/>
                <w:szCs w:val="22"/>
                <w:lang w:eastAsia="en-US"/>
              </w:rPr>
              <w:t>Noteikumu projekta 1.punktā ietvertajā grozījumā noteikts papildu izņēmums, ka krīzes skartā pašnodarbinātā persona var saņemt ienākumus no arī nepilnas slodzes nodarbinātības, ja ienākumi no nepilnās nodarbinātības nepārsniedz 2020.gadā valstī noteikto minimālo mēneša darba algu. Tā kā Darba likumā lieto terminu “nepilns darba laiks”, nevis “nepilnas slodzes nodarbinātība”, lūdzam atbilstoši Darba likumā noteiktajam precizēt noteikumu projekta 1.punktā ietvertajā noteikumu 4.punktā un noteikumu projekta 2.punktā ietvertajā noteikumu 6.4.apakšpunktā lietoto terminoloģiju</w:t>
            </w:r>
            <w:r w:rsidRPr="00D3444C" w:rsidR="00FB3770">
              <w:rPr>
                <w:sz w:val="22"/>
                <w:szCs w:val="22"/>
                <w:lang w:eastAsia="en-US"/>
              </w:rPr>
              <w:t>.</w:t>
            </w:r>
          </w:p>
        </w:tc>
        <w:tc>
          <w:tcPr>
            <w:tcW w:w="1137" w:type="pct"/>
            <w:tcBorders>
              <w:top w:val="single" w:color="000000" w:sz="6" w:space="0"/>
              <w:left w:val="single" w:color="000000" w:sz="6" w:space="0"/>
              <w:bottom w:val="single" w:color="000000" w:sz="6" w:space="0"/>
              <w:right w:val="single" w:color="000000" w:sz="6" w:space="0"/>
            </w:tcBorders>
            <w:hideMark/>
          </w:tcPr>
          <w:p w:rsidRPr="00D3444C" w:rsidR="00DA796D" w:rsidP="00D3444C" w:rsidRDefault="00DA796D" w14:paraId="31D88693" w14:textId="77777777">
            <w:pPr>
              <w:pStyle w:val="naisc"/>
              <w:spacing w:before="0" w:after="0"/>
              <w:rPr>
                <w:lang w:eastAsia="en-US"/>
              </w:rPr>
            </w:pPr>
            <w:r w:rsidRPr="00D3444C">
              <w:rPr>
                <w:b/>
                <w:sz w:val="22"/>
                <w:szCs w:val="22"/>
                <w:lang w:eastAsia="en-US"/>
              </w:rPr>
              <w:t>Ņemts vērā</w:t>
            </w:r>
          </w:p>
        </w:tc>
        <w:tc>
          <w:tcPr>
            <w:tcW w:w="1210" w:type="pct"/>
            <w:tcBorders>
              <w:top w:val="single" w:color="auto" w:sz="4" w:space="0"/>
              <w:left w:val="single" w:color="auto" w:sz="4" w:space="0"/>
              <w:bottom w:val="single" w:color="auto" w:sz="4" w:space="0"/>
              <w:right w:val="single" w:color="auto" w:sz="4" w:space="0"/>
            </w:tcBorders>
            <w:hideMark/>
          </w:tcPr>
          <w:p w:rsidRPr="00D3444C" w:rsidR="00DA796D" w:rsidP="00D3444C" w:rsidRDefault="00DA796D" w14:paraId="31D88694" w14:textId="77777777">
            <w:pPr>
              <w:jc w:val="both"/>
            </w:pPr>
            <w:r w:rsidRPr="00D3444C">
              <w:rPr>
                <w:sz w:val="22"/>
                <w:szCs w:val="22"/>
              </w:rPr>
              <w:t>Precizēts Projekta 1.punkts šādā redakcijā:</w:t>
            </w:r>
          </w:p>
          <w:p w:rsidRPr="00D3444C" w:rsidR="00DA796D" w:rsidP="00D3444C" w:rsidRDefault="00DA796D" w14:paraId="31D88695" w14:textId="77777777">
            <w:pPr>
              <w:jc w:val="both"/>
            </w:pPr>
          </w:p>
          <w:p w:rsidRPr="00D3444C" w:rsidR="00DA796D" w:rsidP="00D3444C" w:rsidRDefault="00DA796D" w14:paraId="31D88696" w14:textId="77777777">
            <w:pPr>
              <w:jc w:val="both"/>
            </w:pPr>
            <w:r w:rsidRPr="00D3444C">
              <w:rPr>
                <w:sz w:val="22"/>
                <w:szCs w:val="22"/>
              </w:rPr>
              <w:t xml:space="preserve">„1. Izteikt 4.punktu šādā redakcijā: </w:t>
            </w:r>
          </w:p>
          <w:p w:rsidRPr="00D3444C" w:rsidR="00DA796D" w:rsidP="00D3444C" w:rsidRDefault="00DA796D" w14:paraId="31D88697" w14:textId="77777777">
            <w:pPr>
              <w:jc w:val="both"/>
            </w:pPr>
          </w:p>
          <w:p w:rsidRPr="00D3444C" w:rsidR="00DA796D" w:rsidP="00D3444C" w:rsidRDefault="00DA796D" w14:paraId="31D88698" w14:textId="77777777">
            <w:pPr>
              <w:jc w:val="both"/>
            </w:pPr>
            <w:r w:rsidRPr="00D3444C">
              <w:rPr>
                <w:sz w:val="22"/>
                <w:szCs w:val="22"/>
              </w:rPr>
              <w:t>„4. Krīzes skartā pašnodarbinātā persona ir fiziska persona, kas reģistrējusies Valsts ieņēmumu dienestā kā saimnieciskās darbības veicēja, ir veikusi valsts sociālās apdrošināšanas obligātās iemaksas kā pašnodarbinātā persona, vai ir autoratlīdzības saņēmēja vai mikrouzņēmumu nodokļa maksātāja, vai individuālais komersants, un dīkstāves periodā nav guvusi ienākumus no saimnieciskās darbības, izņemot ienākumus, kas saņemti no autortiesību un blakustiesību kolektīvā pārvaldījuma organizācijām, un autoru un izpildītāju saņemto autoratlīdzību, kā arī nepilna darba laika nodarbinātības, ja ienākumi no nepilna darba laika nodarbinātības nepārsniedz 2020.gadā valstī noteikto minimālo mēneša darba algu.”</w:t>
            </w:r>
          </w:p>
          <w:p w:rsidRPr="00D3444C" w:rsidR="00DA796D" w:rsidP="00D3444C" w:rsidRDefault="00DA796D" w14:paraId="31D88699" w14:textId="77777777">
            <w:pPr>
              <w:jc w:val="both"/>
            </w:pPr>
          </w:p>
          <w:p w:rsidRPr="00D3444C" w:rsidR="00DA796D" w:rsidP="00D3444C" w:rsidRDefault="00DA796D" w14:paraId="31D8869A" w14:textId="77777777">
            <w:pPr>
              <w:jc w:val="both"/>
            </w:pPr>
            <w:r w:rsidRPr="00D3444C">
              <w:rPr>
                <w:sz w:val="22"/>
                <w:szCs w:val="22"/>
              </w:rPr>
              <w:t>Precizēts Projekta 2.punkts šādā redakcijā:</w:t>
            </w:r>
          </w:p>
          <w:p w:rsidRPr="00D3444C" w:rsidR="00DA796D" w:rsidP="00D3444C" w:rsidRDefault="00DA796D" w14:paraId="31D8869B" w14:textId="77777777">
            <w:pPr>
              <w:jc w:val="both"/>
            </w:pPr>
          </w:p>
          <w:p w:rsidRPr="00D3444C" w:rsidR="00DA796D" w:rsidP="00D3444C" w:rsidRDefault="00DA796D" w14:paraId="31D8869C" w14:textId="77777777">
            <w:pPr>
              <w:jc w:val="both"/>
            </w:pPr>
            <w:r w:rsidRPr="00D3444C">
              <w:rPr>
                <w:sz w:val="22"/>
                <w:szCs w:val="22"/>
              </w:rPr>
              <w:t>„</w:t>
            </w:r>
            <w:r w:rsidR="00737BEB">
              <w:rPr>
                <w:sz w:val="22"/>
                <w:szCs w:val="22"/>
              </w:rPr>
              <w:t>2. </w:t>
            </w:r>
            <w:r w:rsidRPr="00D3444C">
              <w:rPr>
                <w:sz w:val="22"/>
                <w:szCs w:val="22"/>
              </w:rPr>
              <w:t>Izteikt 6.4.apakšpunktu šādā redakcijā:</w:t>
            </w:r>
          </w:p>
          <w:p w:rsidRPr="00D3444C" w:rsidR="00DA796D" w:rsidP="00D3444C" w:rsidRDefault="00DA796D" w14:paraId="31D8869D" w14:textId="77777777">
            <w:pPr>
              <w:jc w:val="both"/>
            </w:pPr>
          </w:p>
          <w:p w:rsidRPr="00D3444C" w:rsidR="00DA796D" w:rsidP="00D3444C" w:rsidRDefault="00DA796D" w14:paraId="31D8869E" w14:textId="77777777">
            <w:pPr>
              <w:jc w:val="both"/>
            </w:pPr>
            <w:r w:rsidRPr="00D3444C">
              <w:rPr>
                <w:sz w:val="22"/>
                <w:szCs w:val="22"/>
              </w:rPr>
              <w:t>„6.4. apliecinājumu, ka attiecīgajā periodā pašnodarbinātā persona nav guvusi ienākumus no saimnieciskās darbības, izņemot ienākumus, kas saņemti no autortiesību un blakustiesību kolektīvā pārvaldījuma organizācijām, autoru un izpildītāju saņemto autoratlīdzību un nepilna darba laika nodarbinātības. Apliecinājumā norāda saņemto atlīdzības apmēru;”</w:t>
            </w:r>
          </w:p>
          <w:p w:rsidRPr="00D3444C" w:rsidR="00DA796D" w:rsidP="00D3444C" w:rsidRDefault="00DA796D" w14:paraId="31D8869F" w14:textId="77777777">
            <w:pPr>
              <w:jc w:val="both"/>
            </w:pPr>
          </w:p>
          <w:p w:rsidRPr="00D3444C" w:rsidR="00DA796D" w:rsidP="00D3444C" w:rsidRDefault="00737BEB" w14:paraId="31D886A0" w14:textId="77777777">
            <w:pPr>
              <w:jc w:val="both"/>
            </w:pPr>
            <w:r>
              <w:rPr>
                <w:sz w:val="22"/>
                <w:szCs w:val="22"/>
              </w:rPr>
              <w:t xml:space="preserve">Precizēta </w:t>
            </w:r>
            <w:r>
              <w:rPr>
                <w:sz w:val="22"/>
                <w:szCs w:val="22"/>
                <w:lang w:eastAsia="en-US"/>
              </w:rPr>
              <w:t xml:space="preserve">Projekta </w:t>
            </w:r>
            <w:r w:rsidRPr="00881AB0">
              <w:rPr>
                <w:sz w:val="22"/>
                <w:szCs w:val="22"/>
                <w:lang w:eastAsia="en-US"/>
              </w:rPr>
              <w:t xml:space="preserve">sākotnējās ietekmes novērtējuma </w:t>
            </w:r>
            <w:r>
              <w:rPr>
                <w:sz w:val="22"/>
                <w:szCs w:val="22"/>
                <w:lang w:eastAsia="en-US"/>
              </w:rPr>
              <w:t>ziņojuma</w:t>
            </w:r>
            <w:r w:rsidRPr="00881AB0">
              <w:rPr>
                <w:sz w:val="22"/>
                <w:szCs w:val="22"/>
                <w:lang w:eastAsia="en-US"/>
              </w:rPr>
              <w:t xml:space="preserve"> (anotācija</w:t>
            </w:r>
            <w:r>
              <w:rPr>
                <w:sz w:val="22"/>
                <w:szCs w:val="22"/>
                <w:lang w:eastAsia="en-US"/>
              </w:rPr>
              <w:t>s</w:t>
            </w:r>
            <w:r w:rsidRPr="00881AB0">
              <w:rPr>
                <w:sz w:val="22"/>
                <w:szCs w:val="22"/>
                <w:lang w:eastAsia="en-US"/>
              </w:rPr>
              <w:t>)</w:t>
            </w:r>
            <w:r w:rsidRPr="00D3444C" w:rsidR="00DA796D">
              <w:rPr>
                <w:sz w:val="22"/>
                <w:szCs w:val="22"/>
              </w:rPr>
              <w:t xml:space="preserve"> I sadaļas „Tiesību akta projekta iz</w:t>
            </w:r>
            <w:r>
              <w:rPr>
                <w:sz w:val="22"/>
                <w:szCs w:val="22"/>
              </w:rPr>
              <w:t>strādes nepieciešamība” 2.punktā</w:t>
            </w:r>
            <w:r w:rsidRPr="00D3444C" w:rsidR="00DA796D">
              <w:rPr>
                <w:sz w:val="22"/>
                <w:szCs w:val="22"/>
              </w:rPr>
              <w:t xml:space="preserve"> „Pašreizējā situācija un problēmas, kuru risināšanai tiesību akta projekts izstrādāts, tiesiskā regulējuma mērķis un būtība”</w:t>
            </w:r>
            <w:r>
              <w:rPr>
                <w:sz w:val="22"/>
                <w:szCs w:val="22"/>
              </w:rPr>
              <w:t xml:space="preserve"> norādītā informācija</w:t>
            </w:r>
            <w:r w:rsidRPr="00D3444C" w:rsidR="00DA796D">
              <w:rPr>
                <w:sz w:val="22"/>
                <w:szCs w:val="22"/>
              </w:rPr>
              <w:t>:</w:t>
            </w:r>
          </w:p>
          <w:p w:rsidRPr="00D3444C" w:rsidR="00DA796D" w:rsidP="00D3444C" w:rsidRDefault="00DA796D" w14:paraId="31D886A1" w14:textId="77777777">
            <w:pPr>
              <w:jc w:val="both"/>
            </w:pPr>
          </w:p>
          <w:p w:rsidRPr="00D3444C" w:rsidR="00DA796D" w:rsidP="00D3444C" w:rsidRDefault="00DA796D" w14:paraId="31D886A2" w14:textId="77777777">
            <w:pPr>
              <w:jc w:val="both"/>
            </w:pPr>
            <w:r w:rsidRPr="00D3444C">
              <w:rPr>
                <w:sz w:val="22"/>
                <w:szCs w:val="22"/>
              </w:rPr>
              <w:t xml:space="preserve">„Kultūras un izglītības jomā izplatīta ir prakse, kurā pašnodarbinātā persona ienākumus gūst vienlaikus no vairākām nodarbinātības formām, piemēram, papildus saimnieciskās darbības veikšanai īstenojot pedagoģisko darbību valsts vai pašvaldības mūzikas vai mākslas skolā, vai vadot amatieru mākslas kolektīvu pašvaldības kultūras namā, vai veicot radošo darbību valsts vai pašvaldības kultūras iestādē vai kapitālsabiedrībā, vai nevalstiskā organizācijā. Šie darba līgumi tipiski nav par pilna darba laika darbu, līdz ar to atalgojums par to ir zem valstī noteiktās minimālas mēneša darba algas, pēc būtības papildinot personas ienākumus no saimnieciskās darbības, nevis otrādi. </w:t>
            </w:r>
          </w:p>
          <w:p w:rsidRPr="00D3444C" w:rsidR="00DA796D" w:rsidP="00737BEB" w:rsidRDefault="00DA796D" w14:paraId="31D886A3" w14:textId="77777777">
            <w:pPr>
              <w:ind w:firstLine="450"/>
              <w:jc w:val="both"/>
            </w:pPr>
            <w:r w:rsidRPr="00D3444C">
              <w:rPr>
                <w:sz w:val="22"/>
                <w:szCs w:val="22"/>
              </w:rPr>
              <w:t xml:space="preserve">Šobrīd MK noteikumu Nr.179 10.5.apakšpunkts nosaka, ka Valsts ieņēmumu dienests dīkstāves pabalstu nepiešķir, ja pašnodarbinātās personas ienākumi no nodarbinātības vispārējā nodokļu režīmā iepriekšējo sešu mēnešu periodā pirms ārkārtējās situācijas izsludināšanas vidēji mēnesī ir bijuši lielāki nekā 2020.gadā valstī noteiktā minimālā mēneša darba alga. Savukārt MK noteikumu Nr.179 10.10.apakšpunkts nosaka, ka pabalstu nepiešķir pašnodarbinātām personām, kuras vienlaikus ir nodarbinātas pie cita darba devēja, kas neatrodas dīkstāvē. </w:t>
            </w:r>
          </w:p>
          <w:p w:rsidRPr="00D3444C" w:rsidR="00DA796D" w:rsidP="00737BEB" w:rsidRDefault="00DA796D" w14:paraId="31D886A4" w14:textId="77777777">
            <w:pPr>
              <w:ind w:firstLine="450"/>
              <w:jc w:val="both"/>
            </w:pPr>
            <w:r w:rsidRPr="00D3444C">
              <w:rPr>
                <w:sz w:val="22"/>
                <w:szCs w:val="22"/>
              </w:rPr>
              <w:t xml:space="preserve">Lai nodrošinātu pabalsta saņemšanas iespējas arī personām, kuras šobrīd nevar saņemt dīkstāves pabalstu kā pašnodarbinātas personas, jo tās vienlaikus uz nepilnu darba laiku ir darba ņēmēji, taču to ienākumi kā darba ņēmējiem tām nevar nodrošināt iztiku, Projekts paredz precizēt MK noteikumu Nr.179 4.punktu, nosakot, ka par krīzes skartām pašnodarbinātām personām ir uzskatāmas arī tādas fiziskas personas, kas saņem ienākumus no nepilna darba laika nodarbinātības, ja tie nepārsniedz 2020.gadā valstī noteikto minimālo mēneša darba algu, kā arī MK noteikumu Nr.179 6.4.apakšpunktu, nosakot, ka pašnodarbinātās personas iesniegtajā apliecinājumā jānorāda atlīdzības apmērs no nepilna darba laika nodarbinātības. </w:t>
            </w:r>
          </w:p>
          <w:p w:rsidR="00737BEB" w:rsidP="00737BEB" w:rsidRDefault="00DA796D" w14:paraId="31D886A5" w14:textId="77777777">
            <w:pPr>
              <w:ind w:firstLine="450"/>
              <w:jc w:val="both"/>
            </w:pPr>
            <w:r w:rsidRPr="00D3444C">
              <w:rPr>
                <w:sz w:val="22"/>
                <w:szCs w:val="22"/>
              </w:rPr>
              <w:t>Līdz ar to Projekts paredz preciz</w:t>
            </w:r>
            <w:r w:rsidR="00737BEB">
              <w:rPr>
                <w:sz w:val="22"/>
                <w:szCs w:val="22"/>
              </w:rPr>
              <w:t>ēt arī MK noteikumu Nr.179 10.5.</w:t>
            </w:r>
            <w:r w:rsidRPr="00D3444C">
              <w:rPr>
                <w:sz w:val="22"/>
                <w:szCs w:val="22"/>
              </w:rPr>
              <w:t>apakšpunktu, nosakot, ka uz dīkstāves pabalstu nevar pretendēt tās pašnodarbinātās personas, kuru ienākumi no nepilna darba laika nodarbinātības iepriekšējo sešu mēnešu periodā pirms ārkārtējās situācijas izsludināšanas vidēji mēne</w:t>
            </w:r>
            <w:r w:rsidR="00737BEB">
              <w:rPr>
                <w:sz w:val="22"/>
                <w:szCs w:val="22"/>
              </w:rPr>
              <w:t>sī ir bijuši lielāki nekā 2020.</w:t>
            </w:r>
            <w:r w:rsidRPr="00D3444C">
              <w:rPr>
                <w:sz w:val="22"/>
                <w:szCs w:val="22"/>
              </w:rPr>
              <w:t>gadā valstī noteiktā minimālā mēneša darba alga, un precizēt MK noteikum</w:t>
            </w:r>
            <w:r w:rsidR="00737BEB">
              <w:rPr>
                <w:sz w:val="22"/>
                <w:szCs w:val="22"/>
              </w:rPr>
              <w:t xml:space="preserve">u </w:t>
            </w:r>
            <w:r w:rsidRPr="00D3444C">
              <w:rPr>
                <w:sz w:val="22"/>
                <w:szCs w:val="22"/>
              </w:rPr>
              <w:t>Nr.179 10.10.apakšpunktu, nosakot, ka uz dīkstāves pabalstu nevar pretendēt tās pašnodarbinātās personas, kuras vienlaikus ir nodarbinātas pie cita darba devēja uz pilnu darba laiku.</w:t>
            </w:r>
          </w:p>
          <w:p w:rsidRPr="00D3444C" w:rsidR="00DA796D" w:rsidP="00737BEB" w:rsidRDefault="00DA796D" w14:paraId="31D886A6" w14:textId="77777777">
            <w:pPr>
              <w:ind w:firstLine="450"/>
              <w:jc w:val="both"/>
            </w:pPr>
            <w:r w:rsidRPr="00D3444C">
              <w:rPr>
                <w:sz w:val="22"/>
                <w:szCs w:val="22"/>
              </w:rPr>
              <w:t>Kultūras un izglītības nozarēs būtisks skaits pašnodarbināto paralēli saimnieciskajai darbībai ir nodarbināti valsts un pašvaldību budžeta iestādēs, kā arī valsts un pašvaldību kontrolētos komersantos – mūzikas un mākslas skolās, sporta skolās, kultūras un sporta iestādēs. Šobrīd MK noteikumu Nr.179 10.9.apakšpunkts nosaka, ka dīkstāves pabalstu nevar saņemt pašnodarbinātas personas, kuras vienlaikus ir nodarbinātas valsts un pašvaldību iestādēs un kapitālsabiedrībās. Lai radītu iespēju dīkstāves pabalstu saņemt arī tām daļēji nodarbinātajām pašnodarbinātajām personām, kuras uz nepilnu darba laiku darbojas kultūras un izglītības jomā, Projekts paredz precizēt MK noteikumu Nr.179 10.9.apakšpunktu, nosakot, ka šis ierobežojums neattiecas uz tām pašnodarbinātajām personām, kuras veic pedagoģisko vai radošo darbu valsts un pašvaldību budžeta iestādēs, kā arī valsts un pašvaldību kontrolētos komersantos, un kuru ienākumi no pedagoģiskā vai radošā darba nepārsniedz 2020.gadā valstī noteikto minimālo mēneša darba algu.”</w:t>
            </w:r>
          </w:p>
          <w:p w:rsidRPr="00D3444C" w:rsidR="00FB3770" w:rsidP="00D3444C" w:rsidRDefault="00737BEB" w14:paraId="31D886A7" w14:textId="77777777">
            <w:pPr>
              <w:jc w:val="both"/>
            </w:pPr>
            <w:r>
              <w:rPr>
                <w:sz w:val="22"/>
                <w:szCs w:val="22"/>
              </w:rPr>
              <w:t>Precizēta</w:t>
            </w:r>
            <w:r w:rsidRPr="00D3444C" w:rsidR="00FB3770">
              <w:rPr>
                <w:sz w:val="22"/>
                <w:szCs w:val="22"/>
              </w:rPr>
              <w:t xml:space="preserve"> </w:t>
            </w:r>
            <w:r>
              <w:rPr>
                <w:sz w:val="22"/>
                <w:szCs w:val="22"/>
                <w:lang w:eastAsia="en-US"/>
              </w:rPr>
              <w:t xml:space="preserve">Projekta </w:t>
            </w:r>
            <w:r w:rsidRPr="00881AB0">
              <w:rPr>
                <w:sz w:val="22"/>
                <w:szCs w:val="22"/>
                <w:lang w:eastAsia="en-US"/>
              </w:rPr>
              <w:t xml:space="preserve">sākotnējās ietekmes novērtējuma </w:t>
            </w:r>
            <w:r>
              <w:rPr>
                <w:sz w:val="22"/>
                <w:szCs w:val="22"/>
                <w:lang w:eastAsia="en-US"/>
              </w:rPr>
              <w:t>ziņojuma</w:t>
            </w:r>
            <w:r w:rsidRPr="00881AB0">
              <w:rPr>
                <w:sz w:val="22"/>
                <w:szCs w:val="22"/>
                <w:lang w:eastAsia="en-US"/>
              </w:rPr>
              <w:t xml:space="preserve"> (anotācija</w:t>
            </w:r>
            <w:r>
              <w:rPr>
                <w:sz w:val="22"/>
                <w:szCs w:val="22"/>
                <w:lang w:eastAsia="en-US"/>
              </w:rPr>
              <w:t>s</w:t>
            </w:r>
            <w:r w:rsidRPr="00881AB0">
              <w:rPr>
                <w:sz w:val="22"/>
                <w:szCs w:val="22"/>
                <w:lang w:eastAsia="en-US"/>
              </w:rPr>
              <w:t>)</w:t>
            </w:r>
            <w:r w:rsidRPr="00D3444C" w:rsidR="00FB3770">
              <w:rPr>
                <w:sz w:val="22"/>
                <w:szCs w:val="22"/>
              </w:rPr>
              <w:t xml:space="preserve"> II sadaļas „Tiesību akta projekta </w:t>
            </w:r>
            <w:r w:rsidRPr="00D3444C" w:rsidR="00392D83">
              <w:rPr>
                <w:sz w:val="22"/>
                <w:szCs w:val="22"/>
              </w:rPr>
              <w:t>ietekme uz sabiedrību, tautsaimniecības attīstību un administratīvo slogu</w:t>
            </w:r>
            <w:r w:rsidRPr="00D3444C" w:rsidR="00FB3770">
              <w:rPr>
                <w:sz w:val="22"/>
                <w:szCs w:val="22"/>
              </w:rPr>
              <w:t xml:space="preserve">” </w:t>
            </w:r>
            <w:r w:rsidRPr="00D3444C" w:rsidR="00392D83">
              <w:rPr>
                <w:sz w:val="22"/>
                <w:szCs w:val="22"/>
              </w:rPr>
              <w:t>1</w:t>
            </w:r>
            <w:r w:rsidR="00C47152">
              <w:rPr>
                <w:sz w:val="22"/>
                <w:szCs w:val="22"/>
              </w:rPr>
              <w:t>.punktā</w:t>
            </w:r>
            <w:r w:rsidRPr="00D3444C" w:rsidR="00FB3770">
              <w:rPr>
                <w:sz w:val="22"/>
                <w:szCs w:val="22"/>
              </w:rPr>
              <w:t xml:space="preserve"> „</w:t>
            </w:r>
            <w:r w:rsidRPr="00D3444C" w:rsidR="00392D83">
              <w:rPr>
                <w:sz w:val="22"/>
                <w:szCs w:val="22"/>
              </w:rPr>
              <w:t>Sabiedrības mērķgrupas, kuras tiesiskais regulējums ietekmē vai varētu ietekmēt</w:t>
            </w:r>
            <w:r w:rsidRPr="00D3444C" w:rsidR="00FB3770">
              <w:rPr>
                <w:sz w:val="22"/>
                <w:szCs w:val="22"/>
              </w:rPr>
              <w:t>”</w:t>
            </w:r>
            <w:r>
              <w:rPr>
                <w:sz w:val="22"/>
                <w:szCs w:val="22"/>
              </w:rPr>
              <w:t xml:space="preserve"> norādītā informācija</w:t>
            </w:r>
            <w:r w:rsidRPr="00D3444C" w:rsidR="00FB3770">
              <w:rPr>
                <w:sz w:val="22"/>
                <w:szCs w:val="22"/>
              </w:rPr>
              <w:t>:</w:t>
            </w:r>
          </w:p>
          <w:p w:rsidRPr="00D3444C" w:rsidR="00FB3770" w:rsidP="00D3444C" w:rsidRDefault="00FB3770" w14:paraId="31D886A8" w14:textId="77777777">
            <w:pPr>
              <w:jc w:val="both"/>
            </w:pPr>
          </w:p>
          <w:p w:rsidRPr="00D3444C" w:rsidR="00FB3770" w:rsidP="00D3444C" w:rsidRDefault="00392D83" w14:paraId="31D886A9" w14:textId="77777777">
            <w:pPr>
              <w:jc w:val="both"/>
            </w:pPr>
            <w:r w:rsidRPr="00D3444C">
              <w:rPr>
                <w:sz w:val="22"/>
                <w:szCs w:val="22"/>
              </w:rPr>
              <w:t>„</w:t>
            </w:r>
            <w:r w:rsidRPr="00D3444C" w:rsidR="00FB3770">
              <w:rPr>
                <w:sz w:val="22"/>
                <w:szCs w:val="22"/>
              </w:rPr>
              <w:t>Fiziskas personas, kas reģistrējušās Valsts ieņēmumu dienestā kā saimnieciskās darbības veicēji, ir veikušas valsts sociālās apdrošināšanas obligātās iemaksas kā pašnodarbinātās personas vai autoratlīdzības saņēmēji vai ir mikrouzņēmumu nodokļa maksātāji vai individuālie komersanti, un dīkstāves periodā nav guvušas ienākumus no saimnieciskās darbības, izņemot ienākumus, kas saņemti no autortiesību un blakustiesību kolektīvā pārvaldījuma organizācijām, un autoru un izpildītāju saņemto autoratlīdzību, kā arī nepilna darba laika nodarbinātības.</w:t>
            </w:r>
            <w:r w:rsidRPr="00D3444C">
              <w:rPr>
                <w:sz w:val="22"/>
                <w:szCs w:val="22"/>
              </w:rPr>
              <w:t>”</w:t>
            </w:r>
          </w:p>
        </w:tc>
      </w:tr>
      <w:tr w:rsidRPr="00D3444C" w:rsidR="008268C1" w:rsidTr="00030429" w14:paraId="31D886C7" w14:textId="77777777">
        <w:tc>
          <w:tcPr>
            <w:tcW w:w="226" w:type="pct"/>
            <w:tcBorders>
              <w:top w:val="single" w:color="000000" w:sz="6" w:space="0"/>
              <w:left w:val="single" w:color="000000" w:sz="6" w:space="0"/>
              <w:bottom w:val="single" w:color="000000" w:sz="6" w:space="0"/>
              <w:right w:val="single" w:color="000000" w:sz="6" w:space="0"/>
            </w:tcBorders>
            <w:hideMark/>
          </w:tcPr>
          <w:p w:rsidRPr="00D3444C" w:rsidR="008268C1" w:rsidP="00D3444C" w:rsidRDefault="00FB3770" w14:paraId="31D886AB" w14:textId="77777777">
            <w:pPr>
              <w:pStyle w:val="naisc"/>
              <w:spacing w:before="0" w:after="0"/>
              <w:rPr>
                <w:lang w:eastAsia="en-US"/>
              </w:rPr>
            </w:pPr>
            <w:r w:rsidRPr="00D3444C">
              <w:rPr>
                <w:sz w:val="22"/>
                <w:szCs w:val="22"/>
                <w:lang w:eastAsia="en-US"/>
              </w:rPr>
              <w:t>3</w:t>
            </w:r>
            <w:r w:rsidRPr="00D3444C" w:rsidR="008268C1">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hideMark/>
          </w:tcPr>
          <w:p w:rsidRPr="00D3444C" w:rsidR="008268C1" w:rsidP="00D3444C" w:rsidRDefault="00FB3770" w14:paraId="31D886AC" w14:textId="77777777">
            <w:pPr>
              <w:jc w:val="both"/>
              <w:rPr>
                <w:lang w:eastAsia="en-US"/>
              </w:rPr>
            </w:pPr>
            <w:r w:rsidRPr="00D3444C">
              <w:rPr>
                <w:sz w:val="22"/>
                <w:szCs w:val="22"/>
                <w:lang w:eastAsia="en-US"/>
              </w:rPr>
              <w:t>Projekta</w:t>
            </w:r>
            <w:r w:rsidRPr="00D3444C" w:rsidR="008268C1">
              <w:rPr>
                <w:sz w:val="22"/>
                <w:szCs w:val="22"/>
                <w:lang w:eastAsia="en-US"/>
              </w:rPr>
              <w:t xml:space="preserve"> </w:t>
            </w:r>
            <w:r w:rsidR="003D1724">
              <w:rPr>
                <w:sz w:val="22"/>
                <w:szCs w:val="22"/>
                <w:lang w:eastAsia="en-US"/>
              </w:rPr>
              <w:t>5.</w:t>
            </w:r>
            <w:r w:rsidRPr="00D3444C" w:rsidR="008268C1">
              <w:rPr>
                <w:sz w:val="22"/>
                <w:szCs w:val="22"/>
                <w:lang w:eastAsia="en-US"/>
              </w:rPr>
              <w:t>punkts.</w:t>
            </w:r>
          </w:p>
          <w:p w:rsidRPr="00D3444C" w:rsidR="008268C1" w:rsidP="00D3444C" w:rsidRDefault="008268C1" w14:paraId="31D886AD" w14:textId="77777777">
            <w:pPr>
              <w:jc w:val="both"/>
              <w:rPr>
                <w:lang w:eastAsia="en-US"/>
              </w:rPr>
            </w:pPr>
          </w:p>
          <w:p w:rsidRPr="00D3444C" w:rsidR="008268C1" w:rsidP="00D3444C" w:rsidRDefault="008268C1" w14:paraId="31D886AE" w14:textId="77777777">
            <w:pPr>
              <w:jc w:val="both"/>
              <w:rPr>
                <w:lang w:eastAsia="en-US"/>
              </w:rPr>
            </w:pPr>
          </w:p>
        </w:tc>
        <w:tc>
          <w:tcPr>
            <w:tcW w:w="1348" w:type="pct"/>
            <w:tcBorders>
              <w:top w:val="single" w:color="000000" w:sz="6" w:space="0"/>
              <w:left w:val="single" w:color="000000" w:sz="6" w:space="0"/>
              <w:bottom w:val="single" w:color="000000" w:sz="6" w:space="0"/>
              <w:right w:val="single" w:color="000000" w:sz="6" w:space="0"/>
            </w:tcBorders>
            <w:hideMark/>
          </w:tcPr>
          <w:p w:rsidRPr="00D3444C" w:rsidR="008268C1" w:rsidP="00D3444C" w:rsidRDefault="008268C1" w14:paraId="31D886AF" w14:textId="77777777">
            <w:pPr>
              <w:jc w:val="both"/>
              <w:rPr>
                <w:b/>
                <w:lang w:eastAsia="en-US"/>
              </w:rPr>
            </w:pPr>
            <w:r w:rsidRPr="00D3444C">
              <w:rPr>
                <w:b/>
                <w:sz w:val="22"/>
                <w:szCs w:val="22"/>
                <w:lang w:eastAsia="en-US"/>
              </w:rPr>
              <w:t xml:space="preserve">Finanšu ministrija: </w:t>
            </w:r>
          </w:p>
          <w:p w:rsidRPr="00D3444C" w:rsidR="002A7424" w:rsidP="003D1724" w:rsidRDefault="002A7424" w14:paraId="31D886B0" w14:textId="77777777">
            <w:pPr>
              <w:jc w:val="both"/>
              <w:rPr>
                <w:lang w:eastAsia="en-US"/>
              </w:rPr>
            </w:pPr>
            <w:r w:rsidRPr="00D3444C">
              <w:rPr>
                <w:sz w:val="22"/>
                <w:szCs w:val="22"/>
                <w:lang w:eastAsia="en-US"/>
              </w:rPr>
              <w:t xml:space="preserve">No noteikumu projekta 1.punktā ietvertā izņēmuma izriet, ka pašnodarbināta persona vienlaikus ar dīkstāves pabalstu varēs saņemt arī ienākumus no nepilna laika nodarbinātības, ja ienākumi no nepilnās darba laika nodarbinātības nepārsniedz 2020.gadā valstī noteikto minimālo mēneša darba algu. Paredzot šādu nosacījumu, attiecīgi būtu nepieciešams precizēt noteikumu projekta 5.punktā ietverto 10.10.apakšpunkta redakciju. </w:t>
            </w:r>
          </w:p>
          <w:p w:rsidRPr="00D3444C" w:rsidR="002A7424" w:rsidP="003D1724" w:rsidRDefault="002A7424" w14:paraId="31D886B1" w14:textId="77777777">
            <w:pPr>
              <w:jc w:val="both"/>
              <w:rPr>
                <w:lang w:eastAsia="en-US"/>
              </w:rPr>
            </w:pPr>
            <w:r w:rsidRPr="00D3444C">
              <w:rPr>
                <w:sz w:val="22"/>
                <w:szCs w:val="22"/>
                <w:lang w:eastAsia="en-US"/>
              </w:rPr>
              <w:t>Proti, ievērojot nosacījumu, kad dīkstāves pabalsts tiek piešķirts, attiecīgi būtu jāparedz, ka dīkstāves pabalsts netiek piešķirts, ja pašnodarbinātā persona tiek nodarbināta pie darba devēja uz pilnu darba laiku (neatkarīgi no tā, vai darba devējs atrodas/neatrodas dīkstāvē) vai, ja persona ir nodarbināta uz nepilnu darba laiku (neatkarīgi vai darba devējs atrodas/neatrodas dīkstāvē) un tās ienākumi no nepilnās darba laika nodarbinātības nepārsniedz 2020.gadā valstī noteikto minimālo mēneša darba algu.</w:t>
            </w:r>
          </w:p>
          <w:p w:rsidRPr="00D3444C" w:rsidR="002A7424" w:rsidP="007B40C0" w:rsidRDefault="002A7424" w14:paraId="31D886B2" w14:textId="77777777">
            <w:pPr>
              <w:ind w:firstLine="503"/>
              <w:jc w:val="both"/>
              <w:rPr>
                <w:lang w:eastAsia="en-US"/>
              </w:rPr>
            </w:pPr>
            <w:r w:rsidRPr="00D3444C">
              <w:rPr>
                <w:sz w:val="22"/>
                <w:szCs w:val="22"/>
                <w:lang w:eastAsia="en-US"/>
              </w:rPr>
              <w:t xml:space="preserve">Šobrīd no noteikumu projekta 5.punkta ietvertās noteikumu 10.10. apakšpunkta redakcijas izriet, ka pabalstu nepiešķir, ja izpildās abi normā ietvertie nosacījumi. Tātad – darba devējs atrodas dīkstāvē un pašnodarbinātajai personai ienākumi pie darba devēja par iepriekšējo sešu mēnešu periodu pirms ārkārtējās situācijas izsludināšanas vidēji mēnesī ir bijuši lielāki nekā 2020.gadā valstī noteiktā minimālā mēneša darba alga. Uzskatām, ka </w:t>
            </w:r>
            <w:proofErr w:type="gramStart"/>
            <w:r w:rsidRPr="00D3444C">
              <w:rPr>
                <w:sz w:val="22"/>
                <w:szCs w:val="22"/>
                <w:lang w:eastAsia="en-US"/>
              </w:rPr>
              <w:t>šāds pats</w:t>
            </w:r>
            <w:proofErr w:type="gramEnd"/>
            <w:r w:rsidRPr="00D3444C">
              <w:rPr>
                <w:sz w:val="22"/>
                <w:szCs w:val="22"/>
                <w:lang w:eastAsia="en-US"/>
              </w:rPr>
              <w:t xml:space="preserve"> nosacījums būtu attiecināms arī uz tiem gadījumiem, kad darba devējs neatrodas dīkstāvē (kā ir šobrīd noteikts noteikumu 10.10.apakšpunktā).</w:t>
            </w:r>
          </w:p>
          <w:p w:rsidRPr="00D3444C" w:rsidR="008268C1" w:rsidP="007B40C0" w:rsidRDefault="002A7424" w14:paraId="31D886B3" w14:textId="77777777">
            <w:pPr>
              <w:ind w:firstLine="503"/>
              <w:jc w:val="both"/>
              <w:rPr>
                <w:lang w:eastAsia="en-US"/>
              </w:rPr>
            </w:pPr>
            <w:r w:rsidRPr="00D3444C">
              <w:rPr>
                <w:sz w:val="22"/>
                <w:szCs w:val="22"/>
                <w:lang w:eastAsia="en-US"/>
              </w:rPr>
              <w:t>Labākas normas uztveramībai, lūdzam 10.5. un 10.10.apakšpunktus neapvienot, bet gan atbilstoši jaunajām izmaiņām precizēt.</w:t>
            </w:r>
          </w:p>
        </w:tc>
        <w:tc>
          <w:tcPr>
            <w:tcW w:w="1137" w:type="pct"/>
            <w:tcBorders>
              <w:top w:val="single" w:color="000000" w:sz="6" w:space="0"/>
              <w:left w:val="single" w:color="000000" w:sz="6" w:space="0"/>
              <w:bottom w:val="single" w:color="000000" w:sz="6" w:space="0"/>
              <w:right w:val="single" w:color="000000" w:sz="6" w:space="0"/>
            </w:tcBorders>
            <w:hideMark/>
          </w:tcPr>
          <w:p w:rsidRPr="00D3444C" w:rsidR="008268C1" w:rsidP="00D3444C" w:rsidRDefault="008268C1" w14:paraId="31D886B4" w14:textId="77777777">
            <w:pPr>
              <w:pStyle w:val="naisc"/>
              <w:spacing w:before="0" w:after="0"/>
              <w:rPr>
                <w:lang w:eastAsia="en-US"/>
              </w:rPr>
            </w:pPr>
            <w:r w:rsidRPr="00D3444C">
              <w:rPr>
                <w:b/>
                <w:sz w:val="22"/>
                <w:szCs w:val="22"/>
                <w:lang w:eastAsia="en-US"/>
              </w:rPr>
              <w:t>Ņemts vērā</w:t>
            </w:r>
          </w:p>
        </w:tc>
        <w:tc>
          <w:tcPr>
            <w:tcW w:w="1210" w:type="pct"/>
            <w:tcBorders>
              <w:top w:val="single" w:color="auto" w:sz="4" w:space="0"/>
              <w:left w:val="single" w:color="auto" w:sz="4" w:space="0"/>
              <w:bottom w:val="single" w:color="auto" w:sz="4" w:space="0"/>
              <w:right w:val="single" w:color="auto" w:sz="4" w:space="0"/>
            </w:tcBorders>
            <w:hideMark/>
          </w:tcPr>
          <w:p w:rsidRPr="00D3444C" w:rsidR="008268C1" w:rsidP="00D3444C" w:rsidRDefault="008268C1" w14:paraId="31D886B5" w14:textId="77777777">
            <w:pPr>
              <w:jc w:val="both"/>
            </w:pPr>
            <w:r w:rsidRPr="00D3444C">
              <w:rPr>
                <w:sz w:val="22"/>
                <w:szCs w:val="22"/>
              </w:rPr>
              <w:t xml:space="preserve">Precizēts </w:t>
            </w:r>
            <w:r w:rsidRPr="00D3444C" w:rsidR="00F83083">
              <w:rPr>
                <w:sz w:val="22"/>
                <w:szCs w:val="22"/>
              </w:rPr>
              <w:t>P</w:t>
            </w:r>
            <w:r w:rsidRPr="00D3444C">
              <w:rPr>
                <w:sz w:val="22"/>
                <w:szCs w:val="22"/>
              </w:rPr>
              <w:t xml:space="preserve">rojekta </w:t>
            </w:r>
            <w:r w:rsidRPr="00D3444C" w:rsidR="00C42EEC">
              <w:rPr>
                <w:sz w:val="22"/>
                <w:szCs w:val="22"/>
              </w:rPr>
              <w:t>4</w:t>
            </w:r>
            <w:r w:rsidRPr="00D3444C">
              <w:rPr>
                <w:sz w:val="22"/>
                <w:szCs w:val="22"/>
              </w:rPr>
              <w:t>.punkts</w:t>
            </w:r>
            <w:r w:rsidRPr="00D3444C" w:rsidR="00F83083">
              <w:rPr>
                <w:sz w:val="22"/>
                <w:szCs w:val="22"/>
              </w:rPr>
              <w:t xml:space="preserve"> šādā redakcijā</w:t>
            </w:r>
            <w:r w:rsidRPr="00D3444C" w:rsidR="00A53B95">
              <w:rPr>
                <w:sz w:val="22"/>
                <w:szCs w:val="22"/>
              </w:rPr>
              <w:t>:</w:t>
            </w:r>
          </w:p>
          <w:p w:rsidRPr="00D3444C" w:rsidR="00A53B95" w:rsidP="00D3444C" w:rsidRDefault="00A53B95" w14:paraId="31D886B6" w14:textId="77777777">
            <w:pPr>
              <w:jc w:val="both"/>
            </w:pPr>
          </w:p>
          <w:p w:rsidR="008268C1" w:rsidP="00D3444C" w:rsidRDefault="00C42EEC" w14:paraId="31D886B7" w14:textId="77777777">
            <w:pPr>
              <w:jc w:val="both"/>
            </w:pPr>
            <w:r w:rsidRPr="00D3444C">
              <w:rPr>
                <w:sz w:val="22"/>
                <w:szCs w:val="22"/>
              </w:rPr>
              <w:t>„4</w:t>
            </w:r>
            <w:r w:rsidRPr="00D3444C" w:rsidR="008268C1">
              <w:rPr>
                <w:sz w:val="22"/>
                <w:szCs w:val="22"/>
              </w:rPr>
              <w:t xml:space="preserve">. Izteikt </w:t>
            </w:r>
            <w:r w:rsidRPr="00D3444C">
              <w:rPr>
                <w:sz w:val="22"/>
                <w:szCs w:val="22"/>
              </w:rPr>
              <w:t>10.5</w:t>
            </w:r>
            <w:r w:rsidRPr="00D3444C" w:rsidR="008268C1">
              <w:rPr>
                <w:sz w:val="22"/>
                <w:szCs w:val="22"/>
              </w:rPr>
              <w:t>.</w:t>
            </w:r>
            <w:r w:rsidRPr="00D3444C">
              <w:rPr>
                <w:sz w:val="22"/>
                <w:szCs w:val="22"/>
              </w:rPr>
              <w:t>apakš</w:t>
            </w:r>
            <w:r w:rsidRPr="00D3444C" w:rsidR="008268C1">
              <w:rPr>
                <w:sz w:val="22"/>
                <w:szCs w:val="22"/>
              </w:rPr>
              <w:t>punktu šādā redakcijā:</w:t>
            </w:r>
          </w:p>
          <w:p w:rsidRPr="00D3444C" w:rsidR="00AB002E" w:rsidP="00D3444C" w:rsidRDefault="00AB002E" w14:paraId="31D886B8" w14:textId="77777777">
            <w:pPr>
              <w:jc w:val="both"/>
            </w:pPr>
          </w:p>
          <w:p w:rsidRPr="00D3444C" w:rsidR="008268C1" w:rsidP="00D3444C" w:rsidRDefault="008268C1" w14:paraId="31D886B9" w14:textId="77777777">
            <w:pPr>
              <w:jc w:val="both"/>
            </w:pPr>
            <w:r w:rsidRPr="00D3444C">
              <w:rPr>
                <w:sz w:val="22"/>
                <w:szCs w:val="22"/>
              </w:rPr>
              <w:t>„</w:t>
            </w:r>
            <w:r w:rsidRPr="00D3444C" w:rsidR="00C42EEC">
              <w:rPr>
                <w:sz w:val="22"/>
                <w:szCs w:val="22"/>
              </w:rPr>
              <w:t>10.5</w:t>
            </w:r>
            <w:r w:rsidRPr="00D3444C">
              <w:rPr>
                <w:sz w:val="22"/>
                <w:szCs w:val="22"/>
              </w:rPr>
              <w:t>. </w:t>
            </w:r>
            <w:r w:rsidRPr="00D3444C" w:rsidR="00C42EEC">
              <w:rPr>
                <w:sz w:val="22"/>
                <w:szCs w:val="22"/>
              </w:rPr>
              <w:t>ja pašnodarbinātās personas ienākumi no nepilna darba laika nodarbinātības iepriekšējo sešu mēnešu periodā pirms ārkārtējās situācijas izsludināšanas vidēji mēne</w:t>
            </w:r>
            <w:r w:rsidR="00AB002E">
              <w:rPr>
                <w:sz w:val="22"/>
                <w:szCs w:val="22"/>
              </w:rPr>
              <w:t>sī ir bijuši lielāki nekā 2020.</w:t>
            </w:r>
            <w:r w:rsidRPr="00D3444C" w:rsidR="00C42EEC">
              <w:rPr>
                <w:sz w:val="22"/>
                <w:szCs w:val="22"/>
              </w:rPr>
              <w:t>gadā valstī noteiktā minimālā mēneša darba alga</w:t>
            </w:r>
            <w:r w:rsidRPr="00D3444C">
              <w:rPr>
                <w:sz w:val="22"/>
                <w:szCs w:val="22"/>
              </w:rPr>
              <w:t>.””</w:t>
            </w:r>
          </w:p>
          <w:p w:rsidRPr="00D3444C" w:rsidR="00C42EEC" w:rsidP="00D3444C" w:rsidRDefault="00C42EEC" w14:paraId="31D886BA" w14:textId="77777777">
            <w:pPr>
              <w:jc w:val="both"/>
            </w:pPr>
          </w:p>
          <w:p w:rsidRPr="00D3444C" w:rsidR="00C42EEC" w:rsidP="00D3444C" w:rsidRDefault="00C42EEC" w14:paraId="31D886BB" w14:textId="77777777">
            <w:pPr>
              <w:jc w:val="both"/>
            </w:pPr>
            <w:r w:rsidRPr="00D3444C">
              <w:rPr>
                <w:sz w:val="22"/>
                <w:szCs w:val="22"/>
              </w:rPr>
              <w:t>Precizēts Projekta 5.punkts šādā redakcijā:</w:t>
            </w:r>
          </w:p>
          <w:p w:rsidRPr="00D3444C" w:rsidR="00C42EEC" w:rsidP="00D3444C" w:rsidRDefault="00C42EEC" w14:paraId="31D886BC" w14:textId="77777777">
            <w:pPr>
              <w:jc w:val="both"/>
            </w:pPr>
          </w:p>
          <w:p w:rsidR="00C42EEC" w:rsidP="00D3444C" w:rsidRDefault="00AB002E" w14:paraId="31D886BD" w14:textId="77777777">
            <w:pPr>
              <w:jc w:val="both"/>
            </w:pPr>
            <w:r>
              <w:rPr>
                <w:sz w:val="22"/>
                <w:szCs w:val="22"/>
              </w:rPr>
              <w:t>„5. </w:t>
            </w:r>
            <w:r w:rsidRPr="00D3444C" w:rsidR="00C42EEC">
              <w:rPr>
                <w:sz w:val="22"/>
                <w:szCs w:val="22"/>
              </w:rPr>
              <w:t>Izteikt 10.9. un 10.10.apakšpunktu šādā redakcijā:</w:t>
            </w:r>
          </w:p>
          <w:p w:rsidRPr="00D3444C" w:rsidR="00AB002E" w:rsidP="00D3444C" w:rsidRDefault="00AB002E" w14:paraId="31D886BE" w14:textId="77777777">
            <w:pPr>
              <w:jc w:val="both"/>
            </w:pPr>
          </w:p>
          <w:p w:rsidRPr="00D3444C" w:rsidR="00C42EEC" w:rsidP="00D3444C" w:rsidRDefault="00C42EEC" w14:paraId="31D886BF" w14:textId="77777777">
            <w:pPr>
              <w:jc w:val="both"/>
            </w:pPr>
            <w:r w:rsidRPr="00D3444C">
              <w:rPr>
                <w:sz w:val="22"/>
                <w:szCs w:val="22"/>
              </w:rPr>
              <w:t xml:space="preserve">„10.9. pašnodarbinātām personām, kuras vienlaikus ir nodarbinātas valsts un pašvaldību budžeta iestādēs, kā arī valsts un pašvaldību kontrolētos komersantos, izņemot pašnodarbinātās personas, kuras veic pedagoģisko vai radošo darbu un to ienākumi no pedagoģiskā vai radošā darba vidēji mēnesī nepārsniedz 2020.gadā valstī noteikto minimālo mēneša darba algu; </w:t>
            </w:r>
          </w:p>
          <w:p w:rsidRPr="00D3444C" w:rsidR="00C42EEC" w:rsidP="00D3444C" w:rsidRDefault="00C42EEC" w14:paraId="31D886C0" w14:textId="77777777">
            <w:pPr>
              <w:jc w:val="both"/>
            </w:pPr>
            <w:r w:rsidRPr="00D3444C">
              <w:rPr>
                <w:sz w:val="22"/>
                <w:szCs w:val="22"/>
              </w:rPr>
              <w:t>10.10. pašnodarbinātām personām, kuras vienlaikus ir nodarbinātas pie cita darba devēja uz pilnu darba laiku”.</w:t>
            </w:r>
          </w:p>
          <w:p w:rsidRPr="00D3444C" w:rsidR="00030429" w:rsidP="00D3444C" w:rsidRDefault="00030429" w14:paraId="31D886C1" w14:textId="77777777">
            <w:pPr>
              <w:jc w:val="both"/>
            </w:pPr>
          </w:p>
          <w:p w:rsidRPr="00D3444C" w:rsidR="00030429" w:rsidP="00D3444C" w:rsidRDefault="00030429" w14:paraId="31D886C2" w14:textId="77777777">
            <w:pPr>
              <w:jc w:val="both"/>
              <w:rPr>
                <w:lang w:eastAsia="en-US"/>
              </w:rPr>
            </w:pPr>
            <w:r w:rsidRPr="00D3444C">
              <w:rPr>
                <w:sz w:val="22"/>
                <w:szCs w:val="22"/>
                <w:lang w:eastAsia="en-US"/>
              </w:rPr>
              <w:t>P</w:t>
            </w:r>
            <w:r w:rsidR="00C47152">
              <w:rPr>
                <w:sz w:val="22"/>
                <w:szCs w:val="22"/>
                <w:lang w:eastAsia="en-US"/>
              </w:rPr>
              <w:t>recizēta</w:t>
            </w:r>
            <w:r w:rsidRPr="00D3444C">
              <w:rPr>
                <w:sz w:val="22"/>
                <w:szCs w:val="22"/>
                <w:lang w:eastAsia="en-US"/>
              </w:rPr>
              <w:t xml:space="preserve"> </w:t>
            </w:r>
            <w:r w:rsidR="00C47152">
              <w:rPr>
                <w:sz w:val="22"/>
                <w:szCs w:val="22"/>
                <w:lang w:eastAsia="en-US"/>
              </w:rPr>
              <w:t xml:space="preserve">Projekta </w:t>
            </w:r>
            <w:r w:rsidRPr="00881AB0" w:rsidR="00C47152">
              <w:rPr>
                <w:sz w:val="22"/>
                <w:szCs w:val="22"/>
                <w:lang w:eastAsia="en-US"/>
              </w:rPr>
              <w:t xml:space="preserve">sākotnējās ietekmes novērtējuma </w:t>
            </w:r>
            <w:r w:rsidR="00C47152">
              <w:rPr>
                <w:sz w:val="22"/>
                <w:szCs w:val="22"/>
                <w:lang w:eastAsia="en-US"/>
              </w:rPr>
              <w:t>ziņojuma</w:t>
            </w:r>
            <w:r w:rsidRPr="00881AB0" w:rsidR="00C47152">
              <w:rPr>
                <w:sz w:val="22"/>
                <w:szCs w:val="22"/>
                <w:lang w:eastAsia="en-US"/>
              </w:rPr>
              <w:t xml:space="preserve"> (anotācija</w:t>
            </w:r>
            <w:r w:rsidR="00C47152">
              <w:rPr>
                <w:sz w:val="22"/>
                <w:szCs w:val="22"/>
                <w:lang w:eastAsia="en-US"/>
              </w:rPr>
              <w:t>s</w:t>
            </w:r>
            <w:r w:rsidRPr="00881AB0" w:rsidR="00C47152">
              <w:rPr>
                <w:sz w:val="22"/>
                <w:szCs w:val="22"/>
                <w:lang w:eastAsia="en-US"/>
              </w:rPr>
              <w:t>)</w:t>
            </w:r>
            <w:r w:rsidRPr="00D3444C" w:rsidR="00C47152">
              <w:rPr>
                <w:sz w:val="22"/>
                <w:szCs w:val="22"/>
              </w:rPr>
              <w:t xml:space="preserve"> </w:t>
            </w:r>
            <w:r w:rsidRPr="00D3444C" w:rsidR="00A53B95">
              <w:rPr>
                <w:sz w:val="22"/>
                <w:szCs w:val="22"/>
                <w:lang w:eastAsia="en-US"/>
              </w:rPr>
              <w:t>I sadaļas „Tiesību akta projekta iz</w:t>
            </w:r>
            <w:r w:rsidR="00C47152">
              <w:rPr>
                <w:sz w:val="22"/>
                <w:szCs w:val="22"/>
                <w:lang w:eastAsia="en-US"/>
              </w:rPr>
              <w:t>strādes nepieciešamība” 2.punktā</w:t>
            </w:r>
            <w:r w:rsidRPr="00D3444C" w:rsidR="00A53B95">
              <w:rPr>
                <w:sz w:val="22"/>
                <w:szCs w:val="22"/>
                <w:lang w:eastAsia="en-US"/>
              </w:rPr>
              <w:t xml:space="preserve"> „Pašreizējā situācija un problēmas, kuru risināšanai tiesību akta projekts izstrādāts, tiesiskā regulējuma mērķis un būtība”</w:t>
            </w:r>
            <w:r w:rsidR="00C47152">
              <w:rPr>
                <w:sz w:val="22"/>
                <w:szCs w:val="22"/>
                <w:lang w:eastAsia="en-US"/>
              </w:rPr>
              <w:t xml:space="preserve"> </w:t>
            </w:r>
            <w:r w:rsidR="00C47152">
              <w:rPr>
                <w:sz w:val="22"/>
                <w:szCs w:val="22"/>
              </w:rPr>
              <w:t>norādītā informācija</w:t>
            </w:r>
            <w:r w:rsidRPr="00D3444C">
              <w:rPr>
                <w:sz w:val="22"/>
                <w:szCs w:val="22"/>
                <w:lang w:eastAsia="en-US"/>
              </w:rPr>
              <w:t>:</w:t>
            </w:r>
          </w:p>
          <w:p w:rsidRPr="00D3444C" w:rsidR="00A53B95" w:rsidP="00D3444C" w:rsidRDefault="00A53B95" w14:paraId="31D886C3" w14:textId="77777777">
            <w:pPr>
              <w:jc w:val="both"/>
              <w:rPr>
                <w:lang w:eastAsia="en-US"/>
              </w:rPr>
            </w:pPr>
          </w:p>
          <w:p w:rsidRPr="00D3444C" w:rsidR="007065BD" w:rsidP="00D3444C" w:rsidRDefault="00A53B95" w14:paraId="31D886C4" w14:textId="77777777">
            <w:pPr>
              <w:jc w:val="both"/>
              <w:rPr>
                <w:lang w:eastAsia="en-US"/>
              </w:rPr>
            </w:pPr>
            <w:r w:rsidRPr="00D3444C">
              <w:rPr>
                <w:sz w:val="22"/>
                <w:szCs w:val="22"/>
                <w:lang w:eastAsia="en-US"/>
              </w:rPr>
              <w:t>„</w:t>
            </w:r>
            <w:r w:rsidRPr="00D3444C" w:rsidR="007065BD">
              <w:rPr>
                <w:sz w:val="22"/>
                <w:szCs w:val="22"/>
                <w:lang w:eastAsia="en-US"/>
              </w:rPr>
              <w:t xml:space="preserve">Šobrīd MK noteikumu Nr.179 10.5.apakšpunkts nosaka, ka Valsts ieņēmumu dienests dīkstāves pabalstu nepiešķir, ja pašnodarbinātās personas ienākumi no nodarbinātības vispārējā nodokļu režīmā iepriekšējo sešu mēnešu periodā pirms ārkārtējās situācijas izsludināšanas vidēji mēnesī ir bijuši lielāki nekā 2020.gadā valstī noteiktā minimālā mēneša darba alga. Savukārt MK noteikumu Nr.179 10.10.apakšpunkts nosaka, ka pabalstu nepiešķir pašnodarbinātām personām, kuras vienlaikus ir nodarbinātas pie cita darba devēja, kas neatrodas dīkstāvē. </w:t>
            </w:r>
          </w:p>
          <w:p w:rsidRPr="00D3444C" w:rsidR="007065BD" w:rsidP="00E8118C" w:rsidRDefault="007065BD" w14:paraId="31D886C5" w14:textId="77777777">
            <w:pPr>
              <w:ind w:firstLine="450"/>
              <w:jc w:val="both"/>
              <w:rPr>
                <w:lang w:eastAsia="en-US"/>
              </w:rPr>
            </w:pPr>
            <w:r w:rsidRPr="00D3444C">
              <w:rPr>
                <w:sz w:val="22"/>
                <w:szCs w:val="22"/>
                <w:lang w:eastAsia="en-US"/>
              </w:rPr>
              <w:t xml:space="preserve">Lai nodrošinātu pabalsta saņemšanas iespējas arī personām, kuras šobrīd nevar saņemt dīkstāves pabalstu kā pašnodarbinātas personas, jo tās vienlaikus uz nepilnu darba laiku ir darba ņēmēji, taču to ienākumi kā darba ņēmējiem tām nevar nodrošināt iztiku, Projekts paredz precizēt MK noteikumu Nr.179 4.punktu, nosakot, ka par krīzes skartām pašnodarbinātām personām ir uzskatāmas arī tādas fiziskas personas, kas saņem ienākumus no nepilna darba laika nodarbinātības, ja tie nepārsniedz 2020.gadā valstī noteikto minimālo mēneša darba algu, kā arī MK noteikumu Nr.179 6.4.apakšpunktu, nosakot, ka pašnodarbinātās personas iesniegtajā apliecinājumā jānorāda atlīdzības apmērs no nepilna darba laika nodarbinātības. </w:t>
            </w:r>
          </w:p>
          <w:p w:rsidRPr="00D3444C" w:rsidR="00030429" w:rsidP="00E8118C" w:rsidRDefault="007065BD" w14:paraId="31D886C6" w14:textId="77777777">
            <w:pPr>
              <w:ind w:firstLine="450"/>
              <w:jc w:val="both"/>
              <w:rPr>
                <w:lang w:eastAsia="en-US"/>
              </w:rPr>
            </w:pPr>
            <w:r w:rsidRPr="00D3444C">
              <w:rPr>
                <w:sz w:val="22"/>
                <w:szCs w:val="22"/>
                <w:lang w:eastAsia="en-US"/>
              </w:rPr>
              <w:t>Līdz ar to Projekts paredz preciz</w:t>
            </w:r>
            <w:r w:rsidR="00E8118C">
              <w:rPr>
                <w:sz w:val="22"/>
                <w:szCs w:val="22"/>
                <w:lang w:eastAsia="en-US"/>
              </w:rPr>
              <w:t>ēt arī MK noteikumu Nr.179 10.5.</w:t>
            </w:r>
            <w:r w:rsidRPr="00D3444C">
              <w:rPr>
                <w:sz w:val="22"/>
                <w:szCs w:val="22"/>
                <w:lang w:eastAsia="en-US"/>
              </w:rPr>
              <w:t>apakšpunktu, nosakot, ka uz dīkstāves pabalstu nevar pretendēt tās pašnodarbinātās personas, kuru ienākumi no nepilna darba laika nodarbinātības iepriekšējo sešu mēnešu periodā pirms ārkārtējās situācijas izsludināšanas vidēji mēne</w:t>
            </w:r>
            <w:r w:rsidR="00E8118C">
              <w:rPr>
                <w:sz w:val="22"/>
                <w:szCs w:val="22"/>
                <w:lang w:eastAsia="en-US"/>
              </w:rPr>
              <w:t>sī ir bijuši lielāki nekā 2020.</w:t>
            </w:r>
            <w:r w:rsidRPr="00D3444C">
              <w:rPr>
                <w:sz w:val="22"/>
                <w:szCs w:val="22"/>
                <w:lang w:eastAsia="en-US"/>
              </w:rPr>
              <w:t>gadā valstī noteiktā minimālā mēneša darba alga, un precizēt MK noteikum</w:t>
            </w:r>
            <w:r w:rsidR="00E8118C">
              <w:rPr>
                <w:sz w:val="22"/>
                <w:szCs w:val="22"/>
                <w:lang w:eastAsia="en-US"/>
              </w:rPr>
              <w:t xml:space="preserve">u </w:t>
            </w:r>
            <w:r w:rsidRPr="00D3444C">
              <w:rPr>
                <w:sz w:val="22"/>
                <w:szCs w:val="22"/>
                <w:lang w:eastAsia="en-US"/>
              </w:rPr>
              <w:t>Nr.179 10.10.apakšpunktu, nosakot, ka uz dīkstāves pabalstu nevar pretendēt tās pašnodarbinātās personas, kuras vienlaikus ir nodarbinātas pie cita darba devēja uz pilnu darba laiku.</w:t>
            </w:r>
            <w:r w:rsidRPr="00D3444C" w:rsidR="00A53B95">
              <w:rPr>
                <w:sz w:val="22"/>
                <w:szCs w:val="22"/>
                <w:lang w:eastAsia="en-US"/>
              </w:rPr>
              <w:t>”</w:t>
            </w:r>
          </w:p>
        </w:tc>
      </w:tr>
      <w:tr w:rsidRPr="00D3444C" w:rsidR="0001742E" w:rsidTr="00030429" w14:paraId="31D886E2" w14:textId="77777777">
        <w:trPr>
          <w:trHeight w:val="263"/>
        </w:trPr>
        <w:tc>
          <w:tcPr>
            <w:tcW w:w="226" w:type="pct"/>
            <w:tcBorders>
              <w:top w:val="single" w:color="000000" w:sz="6" w:space="0"/>
              <w:left w:val="single" w:color="000000" w:sz="6" w:space="0"/>
              <w:bottom w:val="single" w:color="000000" w:sz="6" w:space="0"/>
              <w:right w:val="single" w:color="000000" w:sz="6" w:space="0"/>
            </w:tcBorders>
            <w:hideMark/>
          </w:tcPr>
          <w:p w:rsidRPr="00D3444C" w:rsidR="0001742E" w:rsidP="00D3444C" w:rsidRDefault="00392D83" w14:paraId="31D886C8" w14:textId="77777777">
            <w:pPr>
              <w:pStyle w:val="naisc"/>
              <w:spacing w:before="0" w:after="0"/>
              <w:rPr>
                <w:lang w:eastAsia="en-US"/>
              </w:rPr>
            </w:pPr>
            <w:r w:rsidRPr="00D3444C">
              <w:rPr>
                <w:sz w:val="22"/>
                <w:szCs w:val="22"/>
                <w:lang w:eastAsia="en-US"/>
              </w:rPr>
              <w:t>4</w:t>
            </w:r>
            <w:r w:rsidRPr="00D3444C" w:rsidR="0001742E">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hideMark/>
          </w:tcPr>
          <w:p w:rsidRPr="00D3444C" w:rsidR="008268C1" w:rsidP="00D13ED1" w:rsidRDefault="00C42EEC" w14:paraId="31D886C9" w14:textId="77777777">
            <w:pPr>
              <w:jc w:val="both"/>
              <w:rPr>
                <w:lang w:eastAsia="en-US"/>
              </w:rPr>
            </w:pPr>
            <w:r w:rsidRPr="00D3444C">
              <w:rPr>
                <w:sz w:val="22"/>
                <w:szCs w:val="22"/>
                <w:lang w:eastAsia="en-US"/>
              </w:rPr>
              <w:t>Projekta sākotnēj</w:t>
            </w:r>
            <w:r w:rsidR="00D13ED1">
              <w:rPr>
                <w:sz w:val="22"/>
                <w:szCs w:val="22"/>
                <w:lang w:eastAsia="en-US"/>
              </w:rPr>
              <w:t>ās ietekmes novērtējuma ziņojuma</w:t>
            </w:r>
            <w:r w:rsidRPr="00D3444C">
              <w:rPr>
                <w:sz w:val="22"/>
                <w:szCs w:val="22"/>
                <w:lang w:eastAsia="en-US"/>
              </w:rPr>
              <w:t xml:space="preserve"> (anotācija</w:t>
            </w:r>
            <w:r w:rsidR="00D13ED1">
              <w:rPr>
                <w:sz w:val="22"/>
                <w:szCs w:val="22"/>
                <w:lang w:eastAsia="en-US"/>
              </w:rPr>
              <w:t>s</w:t>
            </w:r>
            <w:r w:rsidRPr="00D3444C">
              <w:rPr>
                <w:sz w:val="22"/>
                <w:szCs w:val="22"/>
                <w:lang w:eastAsia="en-US"/>
              </w:rPr>
              <w:t xml:space="preserve">) I sadaļas „Tiesību akta projekta izstrādes nepieciešamība” </w:t>
            </w:r>
            <w:r w:rsidRPr="00D3444C" w:rsidR="002A7424">
              <w:rPr>
                <w:sz w:val="22"/>
                <w:szCs w:val="22"/>
              </w:rPr>
              <w:t>2.punkts</w:t>
            </w:r>
            <w:r w:rsidRPr="00D3444C" w:rsidR="00F83083">
              <w:rPr>
                <w:sz w:val="22"/>
                <w:szCs w:val="22"/>
                <w:lang w:eastAsia="en-US"/>
              </w:rPr>
              <w:t>.</w:t>
            </w:r>
          </w:p>
        </w:tc>
        <w:tc>
          <w:tcPr>
            <w:tcW w:w="1348" w:type="pct"/>
            <w:tcBorders>
              <w:top w:val="single" w:color="000000" w:sz="6" w:space="0"/>
              <w:left w:val="single" w:color="000000" w:sz="6" w:space="0"/>
              <w:bottom w:val="single" w:color="000000" w:sz="6" w:space="0"/>
              <w:right w:val="single" w:color="000000" w:sz="6" w:space="0"/>
            </w:tcBorders>
            <w:hideMark/>
          </w:tcPr>
          <w:p w:rsidRPr="00D3444C" w:rsidR="0001742E" w:rsidP="00D3444C" w:rsidRDefault="0001742E" w14:paraId="31D886CA" w14:textId="77777777">
            <w:pPr>
              <w:jc w:val="both"/>
              <w:rPr>
                <w:b/>
                <w:lang w:eastAsia="en-US"/>
              </w:rPr>
            </w:pPr>
            <w:r w:rsidRPr="00D3444C">
              <w:rPr>
                <w:b/>
                <w:sz w:val="22"/>
                <w:szCs w:val="22"/>
                <w:lang w:eastAsia="en-US"/>
              </w:rPr>
              <w:t xml:space="preserve">Finanšu ministrija: </w:t>
            </w:r>
          </w:p>
          <w:p w:rsidRPr="00D3444C" w:rsidR="002A7424" w:rsidP="00D13ED1" w:rsidRDefault="002A7424" w14:paraId="31D886CB" w14:textId="77777777">
            <w:pPr>
              <w:jc w:val="both"/>
              <w:rPr>
                <w:lang w:eastAsia="en-US"/>
              </w:rPr>
            </w:pPr>
            <w:r w:rsidRPr="00D3444C">
              <w:rPr>
                <w:sz w:val="22"/>
                <w:szCs w:val="22"/>
                <w:lang w:eastAsia="en-US"/>
              </w:rPr>
              <w:t>Anotācijas I sadaļas 2.punktā minēta profesija ar kodu 2358. Ministru kabineta 2017.gada 23.maija noteikumos Nr.264 “Noteikumi par Profesiju klasifikatoru, profesijai atbilstošiem pamatuzdevumiem un kvalifikācijas pamatprasībām” nav profesiju koda 2358, lūdzam precizēt anotācijā iekļauto informāciju.</w:t>
            </w:r>
          </w:p>
          <w:p w:rsidRPr="00D3444C" w:rsidR="0001742E" w:rsidP="00D3444C" w:rsidRDefault="0001742E" w14:paraId="31D886CC" w14:textId="77777777">
            <w:pPr>
              <w:jc w:val="both"/>
              <w:rPr>
                <w:lang w:eastAsia="en-US"/>
              </w:rPr>
            </w:pPr>
          </w:p>
        </w:tc>
        <w:tc>
          <w:tcPr>
            <w:tcW w:w="1137" w:type="pct"/>
            <w:tcBorders>
              <w:top w:val="single" w:color="000000" w:sz="6" w:space="0"/>
              <w:left w:val="single" w:color="000000" w:sz="6" w:space="0"/>
              <w:bottom w:val="single" w:color="000000" w:sz="6" w:space="0"/>
              <w:right w:val="single" w:color="000000" w:sz="6" w:space="0"/>
            </w:tcBorders>
            <w:hideMark/>
          </w:tcPr>
          <w:p w:rsidRPr="00D3444C" w:rsidR="0001742E" w:rsidP="00D3444C" w:rsidRDefault="0001742E" w14:paraId="31D886CD" w14:textId="77777777">
            <w:pPr>
              <w:pStyle w:val="naisc"/>
              <w:spacing w:before="0" w:after="0"/>
              <w:rPr>
                <w:lang w:eastAsia="en-US"/>
              </w:rPr>
            </w:pPr>
            <w:r w:rsidRPr="00D3444C">
              <w:rPr>
                <w:b/>
                <w:sz w:val="22"/>
                <w:szCs w:val="22"/>
                <w:lang w:eastAsia="en-US"/>
              </w:rPr>
              <w:t>Ņemts vērā</w:t>
            </w:r>
          </w:p>
        </w:tc>
        <w:tc>
          <w:tcPr>
            <w:tcW w:w="1210" w:type="pct"/>
            <w:tcBorders>
              <w:top w:val="single" w:color="auto" w:sz="4" w:space="0"/>
              <w:left w:val="single" w:color="auto" w:sz="4" w:space="0"/>
              <w:bottom w:val="single" w:color="auto" w:sz="4" w:space="0"/>
              <w:right w:val="single" w:color="auto" w:sz="4" w:space="0"/>
            </w:tcBorders>
            <w:hideMark/>
          </w:tcPr>
          <w:p w:rsidRPr="00D3444C" w:rsidR="00661052" w:rsidP="00D3444C" w:rsidRDefault="005D04F4" w14:paraId="31D886CE" w14:textId="77777777">
            <w:pPr>
              <w:jc w:val="both"/>
              <w:rPr>
                <w:lang w:eastAsia="en-US"/>
              </w:rPr>
            </w:pPr>
            <w:r>
              <w:rPr>
                <w:sz w:val="22"/>
                <w:szCs w:val="22"/>
                <w:lang w:eastAsia="en-US"/>
              </w:rPr>
              <w:t>Precizēta</w:t>
            </w:r>
            <w:r w:rsidRPr="00D3444C" w:rsidR="00661052">
              <w:rPr>
                <w:sz w:val="22"/>
                <w:szCs w:val="22"/>
                <w:lang w:eastAsia="en-US"/>
              </w:rPr>
              <w:t xml:space="preserve"> </w:t>
            </w:r>
            <w:r>
              <w:rPr>
                <w:sz w:val="22"/>
                <w:szCs w:val="22"/>
                <w:lang w:eastAsia="en-US"/>
              </w:rPr>
              <w:t xml:space="preserve">Projekta </w:t>
            </w:r>
            <w:r w:rsidRPr="00881AB0">
              <w:rPr>
                <w:sz w:val="22"/>
                <w:szCs w:val="22"/>
                <w:lang w:eastAsia="en-US"/>
              </w:rPr>
              <w:t xml:space="preserve">sākotnējās ietekmes novērtējuma </w:t>
            </w:r>
            <w:r>
              <w:rPr>
                <w:sz w:val="22"/>
                <w:szCs w:val="22"/>
                <w:lang w:eastAsia="en-US"/>
              </w:rPr>
              <w:t>ziņojuma</w:t>
            </w:r>
            <w:r w:rsidRPr="00881AB0">
              <w:rPr>
                <w:sz w:val="22"/>
                <w:szCs w:val="22"/>
                <w:lang w:eastAsia="en-US"/>
              </w:rPr>
              <w:t xml:space="preserve"> (anotācija</w:t>
            </w:r>
            <w:r>
              <w:rPr>
                <w:sz w:val="22"/>
                <w:szCs w:val="22"/>
                <w:lang w:eastAsia="en-US"/>
              </w:rPr>
              <w:t>s</w:t>
            </w:r>
            <w:r w:rsidRPr="00881AB0">
              <w:rPr>
                <w:sz w:val="22"/>
                <w:szCs w:val="22"/>
                <w:lang w:eastAsia="en-US"/>
              </w:rPr>
              <w:t>)</w:t>
            </w:r>
            <w:r w:rsidRPr="00D3444C">
              <w:rPr>
                <w:sz w:val="22"/>
                <w:szCs w:val="22"/>
              </w:rPr>
              <w:t xml:space="preserve"> </w:t>
            </w:r>
            <w:r w:rsidRPr="00D3444C" w:rsidR="00661052">
              <w:rPr>
                <w:sz w:val="22"/>
                <w:szCs w:val="22"/>
                <w:lang w:eastAsia="en-US"/>
              </w:rPr>
              <w:t xml:space="preserve">I sadaļas „Tiesību akta projekta izstrādes </w:t>
            </w:r>
            <w:r>
              <w:rPr>
                <w:sz w:val="22"/>
                <w:szCs w:val="22"/>
                <w:lang w:eastAsia="en-US"/>
              </w:rPr>
              <w:t>nepieciešamība” 2.punktā</w:t>
            </w:r>
            <w:r w:rsidRPr="00D3444C" w:rsidR="00661052">
              <w:rPr>
                <w:sz w:val="22"/>
                <w:szCs w:val="22"/>
                <w:lang w:eastAsia="en-US"/>
              </w:rPr>
              <w:t xml:space="preserve"> „Pašreizējā situācija un problēmas, kuru risināšanai tiesību akta projekts izstrādāts, tiesiskā regulējuma mērķis un būtība”</w:t>
            </w:r>
            <w:r>
              <w:rPr>
                <w:sz w:val="22"/>
                <w:szCs w:val="22"/>
                <w:lang w:eastAsia="en-US"/>
              </w:rPr>
              <w:t xml:space="preserve"> norādītā informācija</w:t>
            </w:r>
            <w:r w:rsidRPr="00D3444C" w:rsidR="00661052">
              <w:rPr>
                <w:sz w:val="22"/>
                <w:szCs w:val="22"/>
                <w:lang w:eastAsia="en-US"/>
              </w:rPr>
              <w:t>:</w:t>
            </w:r>
          </w:p>
          <w:p w:rsidRPr="00D3444C" w:rsidR="00661052" w:rsidP="00D3444C" w:rsidRDefault="00661052" w14:paraId="31D886CF" w14:textId="77777777">
            <w:pPr>
              <w:jc w:val="both"/>
              <w:rPr>
                <w:lang w:eastAsia="en-US"/>
              </w:rPr>
            </w:pPr>
          </w:p>
          <w:p w:rsidRPr="005D04F4" w:rsidR="00661052" w:rsidP="00D3444C" w:rsidRDefault="00661052" w14:paraId="31D886D0" w14:textId="77777777">
            <w:pPr>
              <w:jc w:val="both"/>
              <w:rPr>
                <w:lang w:eastAsia="en-US"/>
              </w:rPr>
            </w:pPr>
            <w:r w:rsidRPr="00D3444C">
              <w:rPr>
                <w:sz w:val="22"/>
                <w:szCs w:val="22"/>
                <w:lang w:eastAsia="en-US"/>
              </w:rPr>
              <w:t xml:space="preserve">„Projekta izpratnē par pašnodarbinātajām personām, kuras veic pedagoģisko vai radošo darbu valsts un pašvaldību budžeta iestādēs, kā arī valsts un pašvaldību kontrolētos komersantos, uzskatāmas personas, kuru nodarbinātība reģistrēta Valsts </w:t>
            </w:r>
            <w:r w:rsidRPr="005D04F4">
              <w:rPr>
                <w:sz w:val="22"/>
                <w:szCs w:val="22"/>
                <w:lang w:eastAsia="en-US"/>
              </w:rPr>
              <w:t>ieņēmumu dienestā ar šādiem profesiju klasifikatora kodiem:</w:t>
            </w:r>
          </w:p>
          <w:p w:rsidRPr="005D04F4" w:rsidR="005D04F4" w:rsidP="005D04F4" w:rsidRDefault="005D04F4" w14:paraId="31D886D1" w14:textId="77777777">
            <w:pPr>
              <w:pStyle w:val="Sarakstarindkopa"/>
              <w:numPr>
                <w:ilvl w:val="0"/>
                <w:numId w:val="24"/>
              </w:numPr>
              <w:ind w:left="450"/>
              <w:jc w:val="both"/>
              <w:rPr>
                <w:rFonts w:ascii="Times New Roman" w:hAnsi="Times New Roman"/>
              </w:rPr>
            </w:pPr>
            <w:r w:rsidRPr="005D04F4">
              <w:rPr>
                <w:rFonts w:ascii="Times New Roman" w:hAnsi="Times New Roman"/>
              </w:rPr>
              <w:t>pedagoģiskās darbības jomā:</w:t>
            </w:r>
          </w:p>
          <w:p w:rsidRPr="005D04F4" w:rsidR="005D04F4" w:rsidP="005D04F4" w:rsidRDefault="005D04F4" w14:paraId="31D886D2" w14:textId="77777777">
            <w:pPr>
              <w:pStyle w:val="Sarakstarindkopa"/>
              <w:numPr>
                <w:ilvl w:val="0"/>
                <w:numId w:val="23"/>
              </w:numPr>
              <w:ind w:left="734" w:hanging="284"/>
              <w:rPr>
                <w:rFonts w:ascii="Times New Roman" w:hAnsi="Times New Roman"/>
              </w:rPr>
            </w:pPr>
            <w:r w:rsidRPr="005D04F4">
              <w:rPr>
                <w:rFonts w:ascii="Times New Roman" w:hAnsi="Times New Roman"/>
              </w:rPr>
              <w:t>231;</w:t>
            </w:r>
          </w:p>
          <w:p w:rsidRPr="005D04F4" w:rsidR="005D04F4" w:rsidP="005D04F4" w:rsidRDefault="005D04F4" w14:paraId="31D886D3" w14:textId="77777777">
            <w:pPr>
              <w:pStyle w:val="Sarakstarindkopa"/>
              <w:numPr>
                <w:ilvl w:val="0"/>
                <w:numId w:val="23"/>
              </w:numPr>
              <w:ind w:left="734" w:hanging="284"/>
              <w:rPr>
                <w:rFonts w:ascii="Times New Roman" w:hAnsi="Times New Roman"/>
              </w:rPr>
            </w:pPr>
            <w:r w:rsidRPr="005D04F4">
              <w:rPr>
                <w:rFonts w:ascii="Times New Roman" w:hAnsi="Times New Roman"/>
              </w:rPr>
              <w:t>232;</w:t>
            </w:r>
          </w:p>
          <w:p w:rsidRPr="005D04F4" w:rsidR="005D04F4" w:rsidP="005D04F4" w:rsidRDefault="005D04F4" w14:paraId="31D886D4" w14:textId="77777777">
            <w:pPr>
              <w:pStyle w:val="Sarakstarindkopa"/>
              <w:numPr>
                <w:ilvl w:val="0"/>
                <w:numId w:val="23"/>
              </w:numPr>
              <w:ind w:left="734" w:hanging="284"/>
              <w:rPr>
                <w:rFonts w:ascii="Times New Roman" w:hAnsi="Times New Roman"/>
              </w:rPr>
            </w:pPr>
            <w:r w:rsidRPr="005D04F4">
              <w:rPr>
                <w:rFonts w:ascii="Times New Roman" w:hAnsi="Times New Roman"/>
              </w:rPr>
              <w:t>233;</w:t>
            </w:r>
          </w:p>
          <w:p w:rsidRPr="005D04F4" w:rsidR="005D04F4" w:rsidP="005D04F4" w:rsidRDefault="005D04F4" w14:paraId="31D886D5" w14:textId="77777777">
            <w:pPr>
              <w:pStyle w:val="Sarakstarindkopa"/>
              <w:numPr>
                <w:ilvl w:val="0"/>
                <w:numId w:val="23"/>
              </w:numPr>
              <w:ind w:left="734" w:hanging="284"/>
              <w:rPr>
                <w:rFonts w:ascii="Times New Roman" w:hAnsi="Times New Roman"/>
              </w:rPr>
            </w:pPr>
            <w:r w:rsidRPr="005D04F4">
              <w:rPr>
                <w:rFonts w:ascii="Times New Roman" w:hAnsi="Times New Roman"/>
              </w:rPr>
              <w:t>23</w:t>
            </w:r>
            <w:r w:rsidR="00DF126B">
              <w:rPr>
                <w:rFonts w:ascii="Times New Roman" w:hAnsi="Times New Roman"/>
              </w:rPr>
              <w:t>5</w:t>
            </w:r>
            <w:r w:rsidRPr="005D04F4">
              <w:rPr>
                <w:rFonts w:ascii="Times New Roman" w:hAnsi="Times New Roman"/>
              </w:rPr>
              <w:t>4;</w:t>
            </w:r>
          </w:p>
          <w:p w:rsidRPr="005D04F4" w:rsidR="005D04F4" w:rsidP="005D04F4" w:rsidRDefault="005D04F4" w14:paraId="31D886D6" w14:textId="77777777">
            <w:pPr>
              <w:pStyle w:val="Sarakstarindkopa"/>
              <w:numPr>
                <w:ilvl w:val="0"/>
                <w:numId w:val="23"/>
              </w:numPr>
              <w:ind w:left="734" w:hanging="284"/>
              <w:rPr>
                <w:rFonts w:ascii="Times New Roman" w:hAnsi="Times New Roman"/>
              </w:rPr>
            </w:pPr>
            <w:r w:rsidRPr="005D04F4">
              <w:rPr>
                <w:rFonts w:ascii="Times New Roman" w:hAnsi="Times New Roman"/>
              </w:rPr>
              <w:t>235</w:t>
            </w:r>
            <w:r w:rsidR="00DF126B">
              <w:rPr>
                <w:rFonts w:ascii="Times New Roman" w:hAnsi="Times New Roman"/>
              </w:rPr>
              <w:t>9</w:t>
            </w:r>
            <w:r w:rsidRPr="005D04F4">
              <w:rPr>
                <w:rFonts w:ascii="Times New Roman" w:hAnsi="Times New Roman"/>
              </w:rPr>
              <w:t>.</w:t>
            </w:r>
          </w:p>
          <w:p w:rsidRPr="005D04F4" w:rsidR="005D04F4" w:rsidP="005D04F4" w:rsidRDefault="005D04F4" w14:paraId="31D886D7" w14:textId="77777777">
            <w:pPr>
              <w:pStyle w:val="Sarakstarindkopa"/>
              <w:numPr>
                <w:ilvl w:val="0"/>
                <w:numId w:val="24"/>
              </w:numPr>
              <w:ind w:left="450"/>
              <w:jc w:val="both"/>
              <w:rPr>
                <w:rFonts w:ascii="Times New Roman" w:hAnsi="Times New Roman"/>
              </w:rPr>
            </w:pPr>
            <w:r w:rsidRPr="005D04F4">
              <w:rPr>
                <w:rFonts w:ascii="Times New Roman" w:hAnsi="Times New Roman"/>
              </w:rPr>
              <w:t>sporta jomā: 342.</w:t>
            </w:r>
          </w:p>
          <w:p w:rsidRPr="005D04F4" w:rsidR="005D04F4" w:rsidP="005D04F4" w:rsidRDefault="005D04F4" w14:paraId="31D886D8" w14:textId="77777777">
            <w:pPr>
              <w:pStyle w:val="Sarakstarindkopa"/>
              <w:numPr>
                <w:ilvl w:val="0"/>
                <w:numId w:val="24"/>
              </w:numPr>
              <w:ind w:left="450"/>
              <w:jc w:val="both"/>
              <w:rPr>
                <w:rFonts w:ascii="Times New Roman" w:hAnsi="Times New Roman"/>
              </w:rPr>
            </w:pPr>
            <w:r w:rsidRPr="005D04F4">
              <w:rPr>
                <w:rFonts w:ascii="Times New Roman" w:hAnsi="Times New Roman"/>
              </w:rPr>
              <w:t>radošās darbības jomā:</w:t>
            </w:r>
          </w:p>
          <w:p w:rsidRPr="005D04F4" w:rsidR="005D04F4" w:rsidP="005D04F4" w:rsidRDefault="005D04F4" w14:paraId="31D886D9" w14:textId="77777777">
            <w:pPr>
              <w:pStyle w:val="Sarakstarindkopa"/>
              <w:numPr>
                <w:ilvl w:val="0"/>
                <w:numId w:val="23"/>
              </w:numPr>
              <w:ind w:left="734" w:hanging="284"/>
              <w:rPr>
                <w:rFonts w:ascii="Times New Roman" w:hAnsi="Times New Roman"/>
              </w:rPr>
            </w:pPr>
            <w:r w:rsidRPr="005D04F4">
              <w:rPr>
                <w:rFonts w:ascii="Times New Roman" w:hAnsi="Times New Roman"/>
              </w:rPr>
              <w:t>2163;</w:t>
            </w:r>
          </w:p>
          <w:p w:rsidRPr="005D04F4" w:rsidR="005D04F4" w:rsidP="005D04F4" w:rsidRDefault="005D04F4" w14:paraId="31D886DA" w14:textId="77777777">
            <w:pPr>
              <w:pStyle w:val="Sarakstarindkopa"/>
              <w:numPr>
                <w:ilvl w:val="0"/>
                <w:numId w:val="23"/>
              </w:numPr>
              <w:ind w:left="734" w:hanging="284"/>
              <w:rPr>
                <w:rFonts w:ascii="Times New Roman" w:hAnsi="Times New Roman"/>
              </w:rPr>
            </w:pPr>
            <w:r w:rsidRPr="005D04F4">
              <w:rPr>
                <w:rFonts w:ascii="Times New Roman" w:hAnsi="Times New Roman"/>
              </w:rPr>
              <w:t>2166;</w:t>
            </w:r>
          </w:p>
          <w:p w:rsidRPr="005D04F4" w:rsidR="005D04F4" w:rsidP="005D04F4" w:rsidRDefault="005D04F4" w14:paraId="31D886DB" w14:textId="77777777">
            <w:pPr>
              <w:pStyle w:val="Sarakstarindkopa"/>
              <w:numPr>
                <w:ilvl w:val="0"/>
                <w:numId w:val="23"/>
              </w:numPr>
              <w:ind w:left="734" w:hanging="284"/>
              <w:rPr>
                <w:rFonts w:ascii="Times New Roman" w:hAnsi="Times New Roman"/>
              </w:rPr>
            </w:pPr>
            <w:r w:rsidRPr="005D04F4">
              <w:rPr>
                <w:rFonts w:ascii="Times New Roman" w:hAnsi="Times New Roman"/>
              </w:rPr>
              <w:t>264;</w:t>
            </w:r>
          </w:p>
          <w:p w:rsidRPr="005D04F4" w:rsidR="005D04F4" w:rsidP="005D04F4" w:rsidRDefault="005D04F4" w14:paraId="31D886DC" w14:textId="77777777">
            <w:pPr>
              <w:pStyle w:val="Sarakstarindkopa"/>
              <w:numPr>
                <w:ilvl w:val="0"/>
                <w:numId w:val="23"/>
              </w:numPr>
              <w:ind w:left="734" w:hanging="284"/>
              <w:rPr>
                <w:rFonts w:ascii="Times New Roman" w:hAnsi="Times New Roman"/>
              </w:rPr>
            </w:pPr>
            <w:r w:rsidRPr="005D04F4">
              <w:rPr>
                <w:rFonts w:ascii="Times New Roman" w:hAnsi="Times New Roman"/>
              </w:rPr>
              <w:t>265;</w:t>
            </w:r>
          </w:p>
          <w:p w:rsidRPr="005D04F4" w:rsidR="005D04F4" w:rsidP="005D04F4" w:rsidRDefault="005D04F4" w14:paraId="31D886DD" w14:textId="77777777">
            <w:pPr>
              <w:pStyle w:val="Sarakstarindkopa"/>
              <w:numPr>
                <w:ilvl w:val="0"/>
                <w:numId w:val="23"/>
              </w:numPr>
              <w:ind w:left="734" w:hanging="284"/>
              <w:rPr>
                <w:rFonts w:ascii="Times New Roman" w:hAnsi="Times New Roman"/>
              </w:rPr>
            </w:pPr>
            <w:r w:rsidRPr="005D04F4">
              <w:rPr>
                <w:rFonts w:ascii="Times New Roman" w:hAnsi="Times New Roman"/>
              </w:rPr>
              <w:t>3431;</w:t>
            </w:r>
          </w:p>
          <w:p w:rsidRPr="005D04F4" w:rsidR="005D04F4" w:rsidP="005D04F4" w:rsidRDefault="005D04F4" w14:paraId="31D886DE" w14:textId="77777777">
            <w:pPr>
              <w:pStyle w:val="Sarakstarindkopa"/>
              <w:numPr>
                <w:ilvl w:val="0"/>
                <w:numId w:val="23"/>
              </w:numPr>
              <w:ind w:left="734" w:hanging="284"/>
              <w:rPr>
                <w:rFonts w:ascii="Times New Roman" w:hAnsi="Times New Roman"/>
              </w:rPr>
            </w:pPr>
            <w:r w:rsidRPr="005D04F4">
              <w:rPr>
                <w:rFonts w:ascii="Times New Roman" w:hAnsi="Times New Roman"/>
              </w:rPr>
              <w:t>3432;</w:t>
            </w:r>
          </w:p>
          <w:p w:rsidRPr="005D04F4" w:rsidR="005D04F4" w:rsidP="005D04F4" w:rsidRDefault="005D04F4" w14:paraId="31D886DF" w14:textId="77777777">
            <w:pPr>
              <w:pStyle w:val="Sarakstarindkopa"/>
              <w:numPr>
                <w:ilvl w:val="0"/>
                <w:numId w:val="23"/>
              </w:numPr>
              <w:ind w:left="734" w:hanging="284"/>
              <w:rPr>
                <w:rFonts w:ascii="Times New Roman" w:hAnsi="Times New Roman"/>
              </w:rPr>
            </w:pPr>
            <w:r w:rsidRPr="005D04F4">
              <w:rPr>
                <w:rFonts w:ascii="Times New Roman" w:hAnsi="Times New Roman"/>
              </w:rPr>
              <w:t>3433;</w:t>
            </w:r>
          </w:p>
          <w:p w:rsidRPr="005D04F4" w:rsidR="005D04F4" w:rsidP="005D04F4" w:rsidRDefault="005D04F4" w14:paraId="31D886E0" w14:textId="77777777">
            <w:pPr>
              <w:pStyle w:val="Sarakstarindkopa"/>
              <w:numPr>
                <w:ilvl w:val="0"/>
                <w:numId w:val="23"/>
              </w:numPr>
              <w:ind w:left="734" w:hanging="284"/>
              <w:rPr>
                <w:rFonts w:ascii="Times New Roman" w:hAnsi="Times New Roman"/>
              </w:rPr>
            </w:pPr>
            <w:r w:rsidRPr="005D04F4">
              <w:rPr>
                <w:rFonts w:ascii="Times New Roman" w:hAnsi="Times New Roman"/>
              </w:rPr>
              <w:t>3435;</w:t>
            </w:r>
          </w:p>
          <w:p w:rsidRPr="00D3444C" w:rsidR="00030429" w:rsidP="005D04F4" w:rsidRDefault="005D04F4" w14:paraId="31D886E1" w14:textId="77777777">
            <w:pPr>
              <w:pStyle w:val="Sarakstarindkopa"/>
              <w:numPr>
                <w:ilvl w:val="0"/>
                <w:numId w:val="23"/>
              </w:numPr>
              <w:ind w:left="734" w:hanging="284"/>
            </w:pPr>
            <w:r w:rsidRPr="005D04F4">
              <w:rPr>
                <w:rFonts w:ascii="Times New Roman" w:hAnsi="Times New Roman"/>
              </w:rPr>
              <w:t>3521.</w:t>
            </w:r>
            <w:r>
              <w:rPr>
                <w:rFonts w:ascii="Times New Roman" w:hAnsi="Times New Roman"/>
              </w:rPr>
              <w:t>”</w:t>
            </w:r>
          </w:p>
        </w:tc>
      </w:tr>
      <w:tr w:rsidRPr="00D3444C" w:rsidR="002A7424" w:rsidTr="00030429" w14:paraId="31D886EE" w14:textId="77777777">
        <w:tc>
          <w:tcPr>
            <w:tcW w:w="226" w:type="pct"/>
            <w:tcBorders>
              <w:top w:val="single" w:color="000000" w:sz="6" w:space="0"/>
              <w:left w:val="single" w:color="000000" w:sz="6" w:space="0"/>
              <w:bottom w:val="single" w:color="000000" w:sz="6" w:space="0"/>
              <w:right w:val="single" w:color="000000" w:sz="6" w:space="0"/>
            </w:tcBorders>
            <w:hideMark/>
          </w:tcPr>
          <w:p w:rsidRPr="00D3444C" w:rsidR="002A7424" w:rsidP="00D3444C" w:rsidRDefault="00392D83" w14:paraId="31D886E3" w14:textId="77777777">
            <w:pPr>
              <w:pStyle w:val="naisc"/>
              <w:spacing w:before="0" w:after="0"/>
              <w:rPr>
                <w:lang w:eastAsia="en-US"/>
              </w:rPr>
            </w:pPr>
            <w:r w:rsidRPr="00D3444C">
              <w:rPr>
                <w:sz w:val="22"/>
                <w:szCs w:val="22"/>
                <w:lang w:eastAsia="en-US"/>
              </w:rPr>
              <w:t>5</w:t>
            </w:r>
            <w:r w:rsidRPr="00D3444C" w:rsidR="002A7424">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hideMark/>
          </w:tcPr>
          <w:p w:rsidRPr="00D3444C" w:rsidR="002A7424" w:rsidP="007E1024" w:rsidRDefault="007E1024" w14:paraId="31D886E4" w14:textId="77777777">
            <w:pPr>
              <w:jc w:val="both"/>
              <w:rPr>
                <w:lang w:eastAsia="en-US"/>
              </w:rPr>
            </w:pPr>
            <w:r>
              <w:rPr>
                <w:sz w:val="22"/>
                <w:szCs w:val="22"/>
                <w:lang w:eastAsia="en-US"/>
              </w:rPr>
              <w:t>Projekta</w:t>
            </w:r>
            <w:r w:rsidRPr="00D3444C" w:rsidR="002A7424">
              <w:rPr>
                <w:sz w:val="22"/>
                <w:szCs w:val="22"/>
                <w:lang w:eastAsia="en-US"/>
              </w:rPr>
              <w:t xml:space="preserve"> </w:t>
            </w:r>
            <w:r>
              <w:rPr>
                <w:sz w:val="22"/>
                <w:szCs w:val="22"/>
                <w:lang w:eastAsia="en-US"/>
              </w:rPr>
              <w:t>8.punkts.</w:t>
            </w:r>
          </w:p>
        </w:tc>
        <w:tc>
          <w:tcPr>
            <w:tcW w:w="1348" w:type="pct"/>
            <w:tcBorders>
              <w:top w:val="single" w:color="000000" w:sz="6" w:space="0"/>
              <w:left w:val="single" w:color="000000" w:sz="6" w:space="0"/>
              <w:bottom w:val="single" w:color="000000" w:sz="6" w:space="0"/>
              <w:right w:val="single" w:color="000000" w:sz="6" w:space="0"/>
            </w:tcBorders>
            <w:hideMark/>
          </w:tcPr>
          <w:p w:rsidRPr="00D3444C" w:rsidR="002A7424" w:rsidP="00D3444C" w:rsidRDefault="002A7424" w14:paraId="31D886E5" w14:textId="77777777">
            <w:pPr>
              <w:rPr>
                <w:b/>
              </w:rPr>
            </w:pPr>
            <w:r w:rsidRPr="00D3444C">
              <w:rPr>
                <w:b/>
                <w:sz w:val="22"/>
                <w:szCs w:val="22"/>
              </w:rPr>
              <w:t>Finanšu ministrija:</w:t>
            </w:r>
          </w:p>
          <w:p w:rsidRPr="00D3444C" w:rsidR="002A7424" w:rsidP="0001415D" w:rsidRDefault="002A7424" w14:paraId="31D886E6" w14:textId="77777777">
            <w:pPr>
              <w:jc w:val="both"/>
              <w:rPr>
                <w:lang w:eastAsia="en-US"/>
              </w:rPr>
            </w:pPr>
            <w:r w:rsidRPr="00D3444C">
              <w:rPr>
                <w:sz w:val="22"/>
                <w:szCs w:val="22"/>
                <w:lang w:eastAsia="en-US"/>
              </w:rPr>
              <w:t xml:space="preserve">Ņemot vērā, ka noteikumu projekta 8.punktā paredzētie nosacījumi dīkstāves pabalsta piemaksas nodrošināšanai par katru apgādībā esošu bērnu vecumā līdz 24 gadiem (turpmāk – pabalsts) ir analogi Ministru kabineta 2020.gada 26.marta noteikumu Nr.165 “Noteikumi par Covid-19 izraisītās krīzes skartiem darba devējiem, kuri kvalificējas dīkstāves pabalstam un nokavēto nodokļu maksājumu samaksas sadalei termiņos vai atlikšanai uz laiku līdz trim gadiem” 17.1 punktā norādītajiem nosacījumiem, lūdzam precizēt noteikumu projekta 8.punkta redakciju, papildinot to pēc vārdiem “par kuru pašnodarbinātajai personai” ar vārdiem “uz dīkstāves pabalsta piešķiršanas dienu”. </w:t>
            </w:r>
          </w:p>
          <w:p w:rsidRPr="00D3444C" w:rsidR="002A7424" w:rsidP="00D3444C" w:rsidRDefault="002A7424" w14:paraId="31D886E7" w14:textId="77777777"/>
        </w:tc>
        <w:tc>
          <w:tcPr>
            <w:tcW w:w="1137" w:type="pct"/>
            <w:tcBorders>
              <w:top w:val="single" w:color="000000" w:sz="6" w:space="0"/>
              <w:left w:val="single" w:color="000000" w:sz="6" w:space="0"/>
              <w:bottom w:val="single" w:color="000000" w:sz="6" w:space="0"/>
              <w:right w:val="single" w:color="000000" w:sz="6" w:space="0"/>
            </w:tcBorders>
            <w:hideMark/>
          </w:tcPr>
          <w:p w:rsidRPr="00D3444C" w:rsidR="002A7424" w:rsidP="00D3444C" w:rsidRDefault="002A7424" w14:paraId="31D886E8" w14:textId="77777777">
            <w:pPr>
              <w:ind w:firstLine="720"/>
              <w:jc w:val="both"/>
              <w:rPr>
                <w:b/>
                <w:lang w:eastAsia="en-US"/>
              </w:rPr>
            </w:pPr>
            <w:r w:rsidRPr="00D3444C">
              <w:rPr>
                <w:b/>
                <w:sz w:val="22"/>
                <w:szCs w:val="22"/>
                <w:lang w:eastAsia="en-US"/>
              </w:rPr>
              <w:t>Ņemts vērā</w:t>
            </w:r>
          </w:p>
        </w:tc>
        <w:tc>
          <w:tcPr>
            <w:tcW w:w="1210" w:type="pct"/>
            <w:tcBorders>
              <w:top w:val="single" w:color="auto" w:sz="4" w:space="0"/>
              <w:left w:val="single" w:color="auto" w:sz="4" w:space="0"/>
              <w:bottom w:val="single" w:color="auto" w:sz="4" w:space="0"/>
              <w:right w:val="single" w:color="auto" w:sz="4" w:space="0"/>
            </w:tcBorders>
            <w:hideMark/>
          </w:tcPr>
          <w:p w:rsidRPr="00D3444C" w:rsidR="00661052" w:rsidP="00D3444C" w:rsidRDefault="00661052" w14:paraId="31D886E9" w14:textId="77777777">
            <w:pPr>
              <w:jc w:val="both"/>
              <w:rPr>
                <w:lang w:eastAsia="en-US"/>
              </w:rPr>
            </w:pPr>
            <w:r w:rsidRPr="00D3444C">
              <w:rPr>
                <w:sz w:val="22"/>
                <w:szCs w:val="22"/>
                <w:lang w:eastAsia="en-US"/>
              </w:rPr>
              <w:t>Precizēts Projekta 8.punkts šādā redakcijā:</w:t>
            </w:r>
          </w:p>
          <w:p w:rsidRPr="00D3444C" w:rsidR="002A7424" w:rsidP="00D3444C" w:rsidRDefault="002A7424" w14:paraId="31D886EA" w14:textId="77777777">
            <w:pPr>
              <w:ind w:firstLine="720"/>
              <w:jc w:val="both"/>
              <w:rPr>
                <w:lang w:eastAsia="en-US"/>
              </w:rPr>
            </w:pPr>
          </w:p>
          <w:p w:rsidRPr="00D3444C" w:rsidR="00661052" w:rsidP="00D3444C" w:rsidRDefault="00661052" w14:paraId="31D886EB" w14:textId="77777777">
            <w:pPr>
              <w:jc w:val="both"/>
              <w:rPr>
                <w:lang w:eastAsia="en-US"/>
              </w:rPr>
            </w:pPr>
            <w:r w:rsidRPr="00D3444C">
              <w:rPr>
                <w:sz w:val="22"/>
                <w:szCs w:val="22"/>
                <w:lang w:eastAsia="en-US"/>
              </w:rPr>
              <w:t>„8.</w:t>
            </w:r>
            <w:r w:rsidR="00702D6A">
              <w:rPr>
                <w:sz w:val="22"/>
                <w:szCs w:val="22"/>
                <w:lang w:eastAsia="en-US"/>
              </w:rPr>
              <w:t> </w:t>
            </w:r>
            <w:r w:rsidRPr="00D3444C">
              <w:rPr>
                <w:sz w:val="22"/>
                <w:szCs w:val="22"/>
                <w:lang w:eastAsia="en-US"/>
              </w:rPr>
              <w:t>Papildināt noteikumus ar 14.</w:t>
            </w:r>
            <w:r w:rsidRPr="00D3444C">
              <w:rPr>
                <w:sz w:val="22"/>
                <w:szCs w:val="22"/>
                <w:vertAlign w:val="superscript"/>
                <w:lang w:eastAsia="en-US"/>
              </w:rPr>
              <w:t>1</w:t>
            </w:r>
            <w:r w:rsidR="00702D6A">
              <w:rPr>
                <w:sz w:val="22"/>
                <w:szCs w:val="22"/>
                <w:vertAlign w:val="superscript"/>
                <w:lang w:eastAsia="en-US"/>
              </w:rPr>
              <w:t> </w:t>
            </w:r>
            <w:r w:rsidRPr="00D3444C">
              <w:rPr>
                <w:sz w:val="22"/>
                <w:szCs w:val="22"/>
                <w:lang w:eastAsia="en-US"/>
              </w:rPr>
              <w:t>punktu šādā redakcijā:</w:t>
            </w:r>
          </w:p>
          <w:p w:rsidRPr="00D3444C" w:rsidR="00661052" w:rsidP="00D3444C" w:rsidRDefault="00661052" w14:paraId="31D886EC" w14:textId="77777777">
            <w:pPr>
              <w:ind w:firstLine="720"/>
              <w:jc w:val="both"/>
              <w:rPr>
                <w:lang w:eastAsia="en-US"/>
              </w:rPr>
            </w:pPr>
          </w:p>
          <w:p w:rsidRPr="00D3444C" w:rsidR="002A7424" w:rsidP="00D3444C" w:rsidRDefault="00661052" w14:paraId="31D886ED" w14:textId="77777777">
            <w:pPr>
              <w:jc w:val="both"/>
              <w:rPr>
                <w:lang w:eastAsia="en-US"/>
              </w:rPr>
            </w:pPr>
            <w:r w:rsidRPr="00D3444C">
              <w:rPr>
                <w:sz w:val="22"/>
                <w:szCs w:val="22"/>
                <w:lang w:eastAsia="en-US"/>
              </w:rPr>
              <w:t xml:space="preserve">„14.¹ Pašnodarbinātajai personai, kura saņem dīkstāves pabalstu, piešķir piemaksu 50 </w:t>
            </w:r>
            <w:r w:rsidRPr="00702D6A">
              <w:rPr>
                <w:i/>
                <w:sz w:val="22"/>
                <w:szCs w:val="22"/>
                <w:lang w:eastAsia="en-US"/>
              </w:rPr>
              <w:t>euro</w:t>
            </w:r>
            <w:r w:rsidRPr="00D3444C">
              <w:rPr>
                <w:sz w:val="22"/>
                <w:szCs w:val="22"/>
                <w:lang w:eastAsia="en-US"/>
              </w:rPr>
              <w:t xml:space="preserve"> apmērā par katru apgādībā esošu bērnu vecumā līdz 24 gadiem, par kuru pašnodarbinātajai personai uz dīkstāves pabalsta piešķiršanas dienu tiek piemērots iedzīvotāju ienākuma nodokļa atvieglojums. Piemaksu piešķir un izmaksā Valsts sociālās apdrošināšanas aģentūra par periodu, par kuru piešķirts dīkstāves pabalsts un tiek piemērots iedzīvotāju ienākuma nodokļa atvieglojums. Piemaksu pārskaita uz pašnodarbinātās personas kontu, kurā tiek pārskaitīts dīkstāves pabalsts.”</w:t>
            </w:r>
          </w:p>
        </w:tc>
      </w:tr>
      <w:tr w:rsidRPr="00D3444C" w:rsidR="00522F2C" w:rsidTr="00030429" w14:paraId="31D886FD" w14:textId="77777777">
        <w:tc>
          <w:tcPr>
            <w:tcW w:w="226" w:type="pct"/>
            <w:tcBorders>
              <w:top w:val="single" w:color="000000" w:sz="6" w:space="0"/>
              <w:left w:val="single" w:color="000000" w:sz="6" w:space="0"/>
              <w:bottom w:val="single" w:color="000000" w:sz="6" w:space="0"/>
              <w:right w:val="single" w:color="000000" w:sz="6" w:space="0"/>
            </w:tcBorders>
            <w:hideMark/>
          </w:tcPr>
          <w:p w:rsidRPr="00D3444C" w:rsidR="00522F2C" w:rsidP="00D3444C" w:rsidRDefault="00392D83" w14:paraId="31D886EF" w14:textId="77777777">
            <w:pPr>
              <w:pStyle w:val="naisc"/>
              <w:spacing w:before="0" w:after="0"/>
              <w:rPr>
                <w:lang w:eastAsia="en-US"/>
              </w:rPr>
            </w:pPr>
            <w:r w:rsidRPr="00D3444C">
              <w:rPr>
                <w:sz w:val="22"/>
                <w:szCs w:val="22"/>
                <w:lang w:eastAsia="en-US"/>
              </w:rPr>
              <w:t>6</w:t>
            </w:r>
            <w:r w:rsidRPr="00D3444C" w:rsidR="00522F2C">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hideMark/>
          </w:tcPr>
          <w:p w:rsidRPr="00D3444C" w:rsidR="00522F2C" w:rsidP="006E552D" w:rsidRDefault="006E552D" w14:paraId="31D886F0" w14:textId="77777777">
            <w:pPr>
              <w:jc w:val="both"/>
              <w:rPr>
                <w:lang w:eastAsia="en-US"/>
              </w:rPr>
            </w:pPr>
            <w:r>
              <w:rPr>
                <w:sz w:val="22"/>
                <w:szCs w:val="22"/>
                <w:lang w:eastAsia="en-US"/>
              </w:rPr>
              <w:t xml:space="preserve">Projekta </w:t>
            </w:r>
            <w:r w:rsidRPr="00881AB0">
              <w:rPr>
                <w:sz w:val="22"/>
                <w:szCs w:val="22"/>
                <w:lang w:eastAsia="en-US"/>
              </w:rPr>
              <w:t xml:space="preserve">sākotnējās ietekmes novērtējuma </w:t>
            </w:r>
            <w:r>
              <w:rPr>
                <w:sz w:val="22"/>
                <w:szCs w:val="22"/>
                <w:lang w:eastAsia="en-US"/>
              </w:rPr>
              <w:t>ziņojuma</w:t>
            </w:r>
            <w:r w:rsidRPr="00881AB0">
              <w:rPr>
                <w:sz w:val="22"/>
                <w:szCs w:val="22"/>
                <w:lang w:eastAsia="en-US"/>
              </w:rPr>
              <w:t xml:space="preserve"> (anotācija</w:t>
            </w:r>
            <w:r>
              <w:rPr>
                <w:sz w:val="22"/>
                <w:szCs w:val="22"/>
                <w:lang w:eastAsia="en-US"/>
              </w:rPr>
              <w:t>s</w:t>
            </w:r>
            <w:r w:rsidRPr="00881AB0">
              <w:rPr>
                <w:sz w:val="22"/>
                <w:szCs w:val="22"/>
                <w:lang w:eastAsia="en-US"/>
              </w:rPr>
              <w:t>)</w:t>
            </w:r>
            <w:r w:rsidRPr="00D3444C">
              <w:rPr>
                <w:sz w:val="22"/>
                <w:szCs w:val="22"/>
              </w:rPr>
              <w:t xml:space="preserve"> </w:t>
            </w:r>
            <w:r w:rsidRPr="00D3444C" w:rsidR="00A75945">
              <w:rPr>
                <w:sz w:val="22"/>
                <w:szCs w:val="22"/>
                <w:lang w:eastAsia="en-US"/>
              </w:rPr>
              <w:t>I sadaļas „Tiesību akta projekta izstrādes nepieciešamība” 2.punkts „Pašreizējā situācija un problēmas, kuru risināšanai tiesību akta projekts izstrādāts, tiesiskā regulējuma mērķis un būtība” un III sadaļas „Tiesību akta projekta ietekme uz valsts budžetu un pašvaldību budžetiem” 6.punkts.</w:t>
            </w:r>
          </w:p>
        </w:tc>
        <w:tc>
          <w:tcPr>
            <w:tcW w:w="1348" w:type="pct"/>
            <w:tcBorders>
              <w:top w:val="single" w:color="000000" w:sz="6" w:space="0"/>
              <w:left w:val="single" w:color="000000" w:sz="6" w:space="0"/>
              <w:bottom w:val="single" w:color="000000" w:sz="6" w:space="0"/>
              <w:right w:val="single" w:color="000000" w:sz="6" w:space="0"/>
            </w:tcBorders>
            <w:hideMark/>
          </w:tcPr>
          <w:p w:rsidRPr="00D3444C" w:rsidR="00522F2C" w:rsidP="00D3444C" w:rsidRDefault="00522F2C" w14:paraId="31D886F1" w14:textId="77777777">
            <w:pPr>
              <w:widowControl w:val="0"/>
              <w:contextualSpacing/>
              <w:jc w:val="both"/>
              <w:rPr>
                <w:b/>
                <w:lang w:eastAsia="en-US"/>
              </w:rPr>
            </w:pPr>
            <w:r w:rsidRPr="00D3444C">
              <w:rPr>
                <w:b/>
                <w:sz w:val="22"/>
                <w:szCs w:val="22"/>
                <w:lang w:eastAsia="en-US"/>
              </w:rPr>
              <w:t xml:space="preserve">Finanšu ministrija: </w:t>
            </w:r>
          </w:p>
          <w:p w:rsidRPr="00D3444C" w:rsidR="002A7424" w:rsidP="006E552D" w:rsidRDefault="002A7424" w14:paraId="31D886F2" w14:textId="77777777">
            <w:pPr>
              <w:jc w:val="both"/>
              <w:rPr>
                <w:lang w:eastAsia="en-US"/>
              </w:rPr>
            </w:pPr>
            <w:r w:rsidRPr="00D3444C">
              <w:rPr>
                <w:sz w:val="22"/>
                <w:szCs w:val="22"/>
                <w:lang w:eastAsia="en-US"/>
              </w:rPr>
              <w:t>Lūdzam precizēt anotācijas I sadaļas 2.punktā (5.lpp.) norādīto, ka noteikumu projekts paredz papildināt Ministru kabineta 2020.gada 31.marta noteikumos Nr.179 “Noteikumi par dīkstāves pabalstu pašnodarbinātām personām, kuras skārusi Covid-19 izplatība”” ar 14.</w:t>
            </w:r>
            <w:r w:rsidRPr="00D3444C">
              <w:rPr>
                <w:sz w:val="22"/>
                <w:szCs w:val="22"/>
                <w:vertAlign w:val="superscript"/>
                <w:lang w:eastAsia="en-US"/>
              </w:rPr>
              <w:t>1</w:t>
            </w:r>
            <w:r w:rsidRPr="00D3444C">
              <w:rPr>
                <w:sz w:val="22"/>
                <w:szCs w:val="22"/>
                <w:lang w:eastAsia="en-US"/>
              </w:rPr>
              <w:t xml:space="preserve"> punktu, kas nosaka, ka darbiniekam, kurš saņem dīkstāves pabalstu, piešķir piemaksu 50 euro apmērā par katru apgādībā esošu bērnu vecumā līdz 24 gadiem, ņemot vērā, ka noteikumu projekta 8.punkts attiecas uz pašnodarbināto personu. Atbilstoši precizējams III sadaļas 6.punktā norādītais (9.lpp.).</w:t>
            </w:r>
          </w:p>
          <w:p w:rsidRPr="00D3444C" w:rsidR="00522F2C" w:rsidP="00D3444C" w:rsidRDefault="00522F2C" w14:paraId="31D886F3" w14:textId="77777777">
            <w:pPr>
              <w:jc w:val="both"/>
              <w:rPr>
                <w:lang w:eastAsia="en-US"/>
              </w:rPr>
            </w:pPr>
          </w:p>
          <w:p w:rsidRPr="00D3444C" w:rsidR="00DA796D" w:rsidP="00D3444C" w:rsidRDefault="00DA796D" w14:paraId="31D886F4" w14:textId="77777777">
            <w:pPr>
              <w:jc w:val="both"/>
              <w:rPr>
                <w:lang w:eastAsia="en-US"/>
              </w:rPr>
            </w:pPr>
          </w:p>
        </w:tc>
        <w:tc>
          <w:tcPr>
            <w:tcW w:w="1137" w:type="pct"/>
            <w:tcBorders>
              <w:top w:val="single" w:color="000000" w:sz="6" w:space="0"/>
              <w:left w:val="single" w:color="000000" w:sz="6" w:space="0"/>
              <w:bottom w:val="single" w:color="000000" w:sz="6" w:space="0"/>
              <w:right w:val="single" w:color="000000" w:sz="6" w:space="0"/>
            </w:tcBorders>
            <w:hideMark/>
          </w:tcPr>
          <w:p w:rsidRPr="00D3444C" w:rsidR="00522F2C" w:rsidP="00D3444C" w:rsidRDefault="0039535C" w14:paraId="31D886F5" w14:textId="77777777">
            <w:pPr>
              <w:pStyle w:val="naisc"/>
              <w:spacing w:before="0" w:after="0"/>
              <w:rPr>
                <w:lang w:eastAsia="en-US"/>
              </w:rPr>
            </w:pPr>
            <w:r w:rsidRPr="00D3444C">
              <w:rPr>
                <w:b/>
                <w:sz w:val="22"/>
                <w:szCs w:val="22"/>
                <w:lang w:eastAsia="en-US"/>
              </w:rPr>
              <w:t>Ņemts vērā</w:t>
            </w:r>
          </w:p>
        </w:tc>
        <w:tc>
          <w:tcPr>
            <w:tcW w:w="1210" w:type="pct"/>
            <w:tcBorders>
              <w:top w:val="single" w:color="auto" w:sz="4" w:space="0"/>
              <w:left w:val="single" w:color="auto" w:sz="4" w:space="0"/>
              <w:bottom w:val="single" w:color="auto" w:sz="4" w:space="0"/>
              <w:right w:val="single" w:color="auto" w:sz="4" w:space="0"/>
            </w:tcBorders>
            <w:hideMark/>
          </w:tcPr>
          <w:p w:rsidRPr="00D3444C" w:rsidR="00A75945" w:rsidP="00D3444C" w:rsidRDefault="006E552D" w14:paraId="31D886F6" w14:textId="77777777">
            <w:pPr>
              <w:jc w:val="both"/>
              <w:rPr>
                <w:iCs/>
              </w:rPr>
            </w:pPr>
            <w:r>
              <w:rPr>
                <w:iCs/>
                <w:sz w:val="22"/>
                <w:szCs w:val="22"/>
              </w:rPr>
              <w:t>Precizēta</w:t>
            </w:r>
            <w:r w:rsidRPr="00D3444C" w:rsidR="00A75945">
              <w:rPr>
                <w:iCs/>
                <w:sz w:val="22"/>
                <w:szCs w:val="22"/>
              </w:rPr>
              <w:t xml:space="preserve"> </w:t>
            </w:r>
            <w:r>
              <w:rPr>
                <w:sz w:val="22"/>
                <w:szCs w:val="22"/>
                <w:lang w:eastAsia="en-US"/>
              </w:rPr>
              <w:t xml:space="preserve">Projekta </w:t>
            </w:r>
            <w:r w:rsidRPr="00881AB0">
              <w:rPr>
                <w:sz w:val="22"/>
                <w:szCs w:val="22"/>
                <w:lang w:eastAsia="en-US"/>
              </w:rPr>
              <w:t xml:space="preserve">sākotnējās ietekmes novērtējuma </w:t>
            </w:r>
            <w:r>
              <w:rPr>
                <w:sz w:val="22"/>
                <w:szCs w:val="22"/>
                <w:lang w:eastAsia="en-US"/>
              </w:rPr>
              <w:t>ziņojuma</w:t>
            </w:r>
            <w:r w:rsidRPr="00881AB0">
              <w:rPr>
                <w:sz w:val="22"/>
                <w:szCs w:val="22"/>
                <w:lang w:eastAsia="en-US"/>
              </w:rPr>
              <w:t xml:space="preserve"> (anotācija</w:t>
            </w:r>
            <w:r>
              <w:rPr>
                <w:sz w:val="22"/>
                <w:szCs w:val="22"/>
                <w:lang w:eastAsia="en-US"/>
              </w:rPr>
              <w:t>s</w:t>
            </w:r>
            <w:r w:rsidRPr="00881AB0">
              <w:rPr>
                <w:sz w:val="22"/>
                <w:szCs w:val="22"/>
                <w:lang w:eastAsia="en-US"/>
              </w:rPr>
              <w:t>)</w:t>
            </w:r>
            <w:r w:rsidRPr="00D3444C" w:rsidR="00A75945">
              <w:rPr>
                <w:iCs/>
                <w:sz w:val="22"/>
                <w:szCs w:val="22"/>
              </w:rPr>
              <w:t xml:space="preserve"> I sadaļas </w:t>
            </w:r>
            <w:r w:rsidRPr="00D3444C" w:rsidR="009F58AD">
              <w:rPr>
                <w:sz w:val="22"/>
                <w:szCs w:val="22"/>
                <w:lang w:eastAsia="en-US"/>
              </w:rPr>
              <w:t>„Tiesību akta projekta iz</w:t>
            </w:r>
            <w:r>
              <w:rPr>
                <w:sz w:val="22"/>
                <w:szCs w:val="22"/>
                <w:lang w:eastAsia="en-US"/>
              </w:rPr>
              <w:t>strādes nepieciešamība” 2.punktā</w:t>
            </w:r>
            <w:r w:rsidRPr="00D3444C" w:rsidR="009F58AD">
              <w:rPr>
                <w:sz w:val="22"/>
                <w:szCs w:val="22"/>
                <w:lang w:eastAsia="en-US"/>
              </w:rPr>
              <w:t xml:space="preserve"> „Pašreizējā situācija un problēmas, kuru risināšanai tiesību akta projekts izstrādāts, tiesiskā regulējuma mērķis un būtība”</w:t>
            </w:r>
            <w:r>
              <w:rPr>
                <w:sz w:val="22"/>
                <w:szCs w:val="22"/>
                <w:lang w:eastAsia="en-US"/>
              </w:rPr>
              <w:t xml:space="preserve"> norādītā informācija</w:t>
            </w:r>
            <w:r w:rsidRPr="00D3444C" w:rsidR="00A75945">
              <w:rPr>
                <w:iCs/>
                <w:sz w:val="22"/>
                <w:szCs w:val="22"/>
              </w:rPr>
              <w:t>:</w:t>
            </w:r>
          </w:p>
          <w:p w:rsidRPr="00D3444C" w:rsidR="00A75945" w:rsidP="00D3444C" w:rsidRDefault="00A75945" w14:paraId="31D886F7" w14:textId="77777777">
            <w:pPr>
              <w:jc w:val="both"/>
              <w:rPr>
                <w:iCs/>
              </w:rPr>
            </w:pPr>
          </w:p>
          <w:p w:rsidRPr="00D3444C" w:rsidR="009F58AD" w:rsidP="00D3444C" w:rsidRDefault="009F58AD" w14:paraId="31D886F8" w14:textId="77777777">
            <w:pPr>
              <w:jc w:val="both"/>
              <w:rPr>
                <w:iCs/>
              </w:rPr>
            </w:pPr>
            <w:r w:rsidRPr="00D3444C">
              <w:rPr>
                <w:iCs/>
                <w:sz w:val="22"/>
                <w:szCs w:val="22"/>
              </w:rPr>
              <w:t>„Lai mazinātu Covid-19 krīzes ietekmi uz sociāli mazāk aizsargātajām grupām, Projekts paredz precizēt dīkstāves pabalsta apmēru pašnodarbinātām personām, kuru apgādībā ir bērns vecumā līdz 24 gadiem. Projekts paredz papildināt MK noteikumus Nr.179 ar 14.</w:t>
            </w:r>
            <w:r w:rsidRPr="00EA3686">
              <w:rPr>
                <w:iCs/>
                <w:sz w:val="22"/>
                <w:szCs w:val="22"/>
                <w:vertAlign w:val="superscript"/>
              </w:rPr>
              <w:t>1</w:t>
            </w:r>
            <w:r w:rsidRPr="00D3444C">
              <w:rPr>
                <w:iCs/>
                <w:sz w:val="22"/>
                <w:szCs w:val="22"/>
              </w:rPr>
              <w:t xml:space="preserve"> punktu, kas nosaka, ka pašnodarbinātai personai, kura saņem dīkstāves pabalstu, piešķir piemaksu 50 </w:t>
            </w:r>
            <w:r w:rsidRPr="00EA3686">
              <w:rPr>
                <w:i/>
                <w:iCs/>
                <w:sz w:val="22"/>
                <w:szCs w:val="22"/>
              </w:rPr>
              <w:t xml:space="preserve">euro </w:t>
            </w:r>
            <w:r w:rsidRPr="00D3444C">
              <w:rPr>
                <w:iCs/>
                <w:sz w:val="22"/>
                <w:szCs w:val="22"/>
              </w:rPr>
              <w:t>apmērā par katru apgādībā esošu bērnu vecumā līdz 24 gadiem, par kuru pašnodarbinātai personai uz dīkstāves pabalsta piešķiršanas dienu tiek piemērots iedzīvotāju ienākuma nodokļa atvieglojums. Piemaksu piešķir un izmaksā Valsts sociālās apdrošināšanas aģentūra par periodu, par kuru piešķirts dīkstāves pabalsts. Piemaksu pārskaita uz pašnodarbinātās personas kontu, kurā tiek pārskaitīts dīkstāves pabalsts.”</w:t>
            </w:r>
          </w:p>
          <w:p w:rsidRPr="00D3444C" w:rsidR="00A75945" w:rsidP="00D3444C" w:rsidRDefault="00A75945" w14:paraId="31D886F9" w14:textId="77777777">
            <w:pPr>
              <w:jc w:val="both"/>
              <w:rPr>
                <w:iCs/>
              </w:rPr>
            </w:pPr>
          </w:p>
          <w:p w:rsidRPr="00D3444C" w:rsidR="00A53B95" w:rsidP="00D3444C" w:rsidRDefault="00EA3686" w14:paraId="31D886FA" w14:textId="77777777">
            <w:pPr>
              <w:jc w:val="both"/>
              <w:rPr>
                <w:iCs/>
              </w:rPr>
            </w:pPr>
            <w:r>
              <w:rPr>
                <w:iCs/>
                <w:sz w:val="22"/>
                <w:szCs w:val="22"/>
              </w:rPr>
              <w:t>Precizēta</w:t>
            </w:r>
            <w:r w:rsidRPr="00D3444C" w:rsidR="00A53B95">
              <w:rPr>
                <w:iCs/>
                <w:sz w:val="22"/>
                <w:szCs w:val="22"/>
              </w:rPr>
              <w:t xml:space="preserve"> </w:t>
            </w:r>
            <w:r>
              <w:rPr>
                <w:sz w:val="22"/>
                <w:szCs w:val="22"/>
                <w:lang w:eastAsia="en-US"/>
              </w:rPr>
              <w:t xml:space="preserve">Projekta </w:t>
            </w:r>
            <w:r w:rsidRPr="00881AB0">
              <w:rPr>
                <w:sz w:val="22"/>
                <w:szCs w:val="22"/>
                <w:lang w:eastAsia="en-US"/>
              </w:rPr>
              <w:t xml:space="preserve">sākotnējās ietekmes novērtējuma </w:t>
            </w:r>
            <w:r>
              <w:rPr>
                <w:sz w:val="22"/>
                <w:szCs w:val="22"/>
                <w:lang w:eastAsia="en-US"/>
              </w:rPr>
              <w:t>ziņojuma</w:t>
            </w:r>
            <w:r w:rsidRPr="00881AB0">
              <w:rPr>
                <w:sz w:val="22"/>
                <w:szCs w:val="22"/>
                <w:lang w:eastAsia="en-US"/>
              </w:rPr>
              <w:t xml:space="preserve"> (anotācija</w:t>
            </w:r>
            <w:r>
              <w:rPr>
                <w:sz w:val="22"/>
                <w:szCs w:val="22"/>
                <w:lang w:eastAsia="en-US"/>
              </w:rPr>
              <w:t>s</w:t>
            </w:r>
            <w:r w:rsidRPr="00881AB0">
              <w:rPr>
                <w:sz w:val="22"/>
                <w:szCs w:val="22"/>
                <w:lang w:eastAsia="en-US"/>
              </w:rPr>
              <w:t>)</w:t>
            </w:r>
            <w:r w:rsidRPr="00D3444C" w:rsidR="00A53B95">
              <w:rPr>
                <w:iCs/>
                <w:sz w:val="22"/>
                <w:szCs w:val="22"/>
              </w:rPr>
              <w:t xml:space="preserve"> III sadaļas „</w:t>
            </w:r>
            <w:r w:rsidRPr="00D3444C" w:rsidR="00A53B95">
              <w:rPr>
                <w:bCs/>
                <w:iCs/>
                <w:sz w:val="22"/>
                <w:szCs w:val="22"/>
              </w:rPr>
              <w:t>Tiesību akta projekta ietekme uz valsts budžetu un pašvaldību budžetiem</w:t>
            </w:r>
            <w:r w:rsidRPr="00D3444C" w:rsidR="00A53B95">
              <w:rPr>
                <w:iCs/>
                <w:sz w:val="22"/>
                <w:szCs w:val="22"/>
              </w:rPr>
              <w:t>” 6.punkt</w:t>
            </w:r>
            <w:r>
              <w:rPr>
                <w:iCs/>
                <w:sz w:val="22"/>
                <w:szCs w:val="22"/>
              </w:rPr>
              <w:t>ā norādītā informācija</w:t>
            </w:r>
            <w:r w:rsidRPr="00D3444C" w:rsidR="00A53B95">
              <w:rPr>
                <w:iCs/>
                <w:sz w:val="22"/>
                <w:szCs w:val="22"/>
              </w:rPr>
              <w:t>:</w:t>
            </w:r>
          </w:p>
          <w:p w:rsidRPr="00D3444C" w:rsidR="008268C1" w:rsidP="00D3444C" w:rsidRDefault="008268C1" w14:paraId="31D886FB" w14:textId="77777777">
            <w:pPr>
              <w:jc w:val="both"/>
              <w:rPr>
                <w:iCs/>
              </w:rPr>
            </w:pPr>
          </w:p>
          <w:p w:rsidRPr="00D3444C" w:rsidR="00522F2C" w:rsidP="00EA3686" w:rsidRDefault="008268C1" w14:paraId="31D886FC" w14:textId="77777777">
            <w:pPr>
              <w:contextualSpacing/>
              <w:jc w:val="both"/>
              <w:rPr>
                <w:lang w:eastAsia="en-US"/>
              </w:rPr>
            </w:pPr>
            <w:r w:rsidRPr="00D3444C">
              <w:rPr>
                <w:iCs/>
                <w:sz w:val="22"/>
                <w:szCs w:val="22"/>
              </w:rPr>
              <w:t>„</w:t>
            </w:r>
            <w:r w:rsidRPr="00D3444C" w:rsidR="009F58AD">
              <w:rPr>
                <w:iCs/>
                <w:sz w:val="22"/>
                <w:szCs w:val="22"/>
              </w:rPr>
              <w:t>Lai nodrošinātu piemaksu pie dīkstāves pabalsta par katru apgādībā esošu bērnu vecumā līdz 24 gadiem, par kuru pašnodarbinātai personai uz dīkstāves pabalsta piešķiršanas dienu tiek piemērots iedzīvotāju ienākuma nodokļa atvieglojums,</w:t>
            </w:r>
            <w:r w:rsidRPr="00D3444C" w:rsidR="00EA3686">
              <w:rPr>
                <w:iCs/>
                <w:sz w:val="22"/>
                <w:szCs w:val="22"/>
              </w:rPr>
              <w:t xml:space="preserve"> </w:t>
            </w:r>
            <w:r w:rsidRPr="00D3444C" w:rsidR="009F58AD">
              <w:rPr>
                <w:iCs/>
                <w:sz w:val="22"/>
                <w:szCs w:val="22"/>
              </w:rPr>
              <w:t>Valsts so</w:t>
            </w:r>
            <w:r w:rsidR="00EA3686">
              <w:rPr>
                <w:iCs/>
                <w:sz w:val="22"/>
                <w:szCs w:val="22"/>
              </w:rPr>
              <w:t xml:space="preserve">ciālās apdrošināšanas aģentūrai </w:t>
            </w:r>
            <w:r w:rsidRPr="00D3444C" w:rsidR="009F58AD">
              <w:rPr>
                <w:iCs/>
                <w:sz w:val="22"/>
                <w:szCs w:val="22"/>
              </w:rPr>
              <w:t>nep</w:t>
            </w:r>
            <w:r w:rsidR="00EA3686">
              <w:rPr>
                <w:iCs/>
                <w:sz w:val="22"/>
                <w:szCs w:val="22"/>
              </w:rPr>
              <w:t>ieciešams finansējums 1 008 840 </w:t>
            </w:r>
            <w:r w:rsidRPr="00EA3686" w:rsidR="009F58AD">
              <w:rPr>
                <w:i/>
                <w:iCs/>
                <w:sz w:val="22"/>
                <w:szCs w:val="22"/>
              </w:rPr>
              <w:t>euro</w:t>
            </w:r>
            <w:r w:rsidR="00EA3686">
              <w:rPr>
                <w:iCs/>
                <w:sz w:val="22"/>
                <w:szCs w:val="22"/>
              </w:rPr>
              <w:t xml:space="preserve"> </w:t>
            </w:r>
            <w:r w:rsidRPr="00D3444C" w:rsidR="009F58AD">
              <w:rPr>
                <w:iCs/>
                <w:sz w:val="22"/>
                <w:szCs w:val="22"/>
              </w:rPr>
              <w:t>apmērā.</w:t>
            </w:r>
            <w:r w:rsidRPr="00D3444C">
              <w:rPr>
                <w:iCs/>
                <w:sz w:val="22"/>
                <w:szCs w:val="22"/>
              </w:rPr>
              <w:t>”</w:t>
            </w:r>
          </w:p>
        </w:tc>
      </w:tr>
      <w:tr w:rsidRPr="00D3444C" w:rsidR="002A7424" w:rsidTr="002A7424" w14:paraId="31D88712" w14:textId="77777777">
        <w:tc>
          <w:tcPr>
            <w:tcW w:w="226" w:type="pct"/>
            <w:tcBorders>
              <w:top w:val="single" w:color="000000" w:sz="6" w:space="0"/>
              <w:left w:val="single" w:color="000000" w:sz="6" w:space="0"/>
              <w:bottom w:val="single" w:color="000000" w:sz="6" w:space="0"/>
              <w:right w:val="single" w:color="000000" w:sz="6" w:space="0"/>
            </w:tcBorders>
            <w:hideMark/>
          </w:tcPr>
          <w:p w:rsidRPr="00D3444C" w:rsidR="002A7424" w:rsidP="00D3444C" w:rsidRDefault="00392D83" w14:paraId="31D886FE" w14:textId="77777777">
            <w:pPr>
              <w:pStyle w:val="naisc"/>
              <w:spacing w:before="0" w:after="0"/>
              <w:rPr>
                <w:lang w:eastAsia="en-US"/>
              </w:rPr>
            </w:pPr>
            <w:r w:rsidRPr="00D3444C">
              <w:rPr>
                <w:sz w:val="22"/>
                <w:szCs w:val="22"/>
                <w:lang w:eastAsia="en-US"/>
              </w:rPr>
              <w:t>7</w:t>
            </w:r>
            <w:r w:rsidRPr="00D3444C" w:rsidR="002A7424">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hideMark/>
          </w:tcPr>
          <w:p w:rsidRPr="00D3444C" w:rsidR="002A7424" w:rsidP="00D3444C" w:rsidRDefault="002A2EEA" w14:paraId="31D886FF" w14:textId="77777777">
            <w:pPr>
              <w:jc w:val="both"/>
              <w:rPr>
                <w:lang w:eastAsia="en-US"/>
              </w:rPr>
            </w:pPr>
            <w:r>
              <w:rPr>
                <w:sz w:val="22"/>
                <w:szCs w:val="22"/>
                <w:lang w:eastAsia="en-US"/>
              </w:rPr>
              <w:t xml:space="preserve">Projekta </w:t>
            </w:r>
            <w:r w:rsidRPr="00881AB0">
              <w:rPr>
                <w:sz w:val="22"/>
                <w:szCs w:val="22"/>
                <w:lang w:eastAsia="en-US"/>
              </w:rPr>
              <w:t xml:space="preserve">sākotnējās ietekmes novērtējuma </w:t>
            </w:r>
            <w:r>
              <w:rPr>
                <w:sz w:val="22"/>
                <w:szCs w:val="22"/>
                <w:lang w:eastAsia="en-US"/>
              </w:rPr>
              <w:t>ziņojuma</w:t>
            </w:r>
            <w:r w:rsidRPr="00881AB0">
              <w:rPr>
                <w:sz w:val="22"/>
                <w:szCs w:val="22"/>
                <w:lang w:eastAsia="en-US"/>
              </w:rPr>
              <w:t xml:space="preserve"> (anotācija</w:t>
            </w:r>
            <w:r>
              <w:rPr>
                <w:sz w:val="22"/>
                <w:szCs w:val="22"/>
                <w:lang w:eastAsia="en-US"/>
              </w:rPr>
              <w:t>s</w:t>
            </w:r>
            <w:r w:rsidRPr="00881AB0">
              <w:rPr>
                <w:sz w:val="22"/>
                <w:szCs w:val="22"/>
                <w:lang w:eastAsia="en-US"/>
              </w:rPr>
              <w:t>)</w:t>
            </w:r>
            <w:r w:rsidRPr="00D3444C">
              <w:rPr>
                <w:sz w:val="22"/>
                <w:szCs w:val="22"/>
              </w:rPr>
              <w:t xml:space="preserve"> </w:t>
            </w:r>
            <w:r w:rsidRPr="00D3444C" w:rsidR="002A7424">
              <w:rPr>
                <w:sz w:val="22"/>
                <w:szCs w:val="22"/>
                <w:lang w:eastAsia="en-US"/>
              </w:rPr>
              <w:t xml:space="preserve">III sadaļa „Tiesību akta projekta ietekme uz valsts </w:t>
            </w:r>
            <w:r w:rsidRPr="00D3444C" w:rsidR="009F58AD">
              <w:rPr>
                <w:sz w:val="22"/>
                <w:szCs w:val="22"/>
                <w:lang w:eastAsia="en-US"/>
              </w:rPr>
              <w:t>budžetu un pašvaldību budžetiem”</w:t>
            </w:r>
            <w:r w:rsidRPr="00D3444C" w:rsidR="002A7424">
              <w:rPr>
                <w:sz w:val="22"/>
                <w:szCs w:val="22"/>
                <w:lang w:eastAsia="en-US"/>
              </w:rPr>
              <w:t>.</w:t>
            </w:r>
          </w:p>
        </w:tc>
        <w:tc>
          <w:tcPr>
            <w:tcW w:w="1348" w:type="pct"/>
            <w:tcBorders>
              <w:top w:val="single" w:color="000000" w:sz="6" w:space="0"/>
              <w:left w:val="single" w:color="000000" w:sz="6" w:space="0"/>
              <w:bottom w:val="single" w:color="000000" w:sz="6" w:space="0"/>
              <w:right w:val="single" w:color="000000" w:sz="6" w:space="0"/>
            </w:tcBorders>
            <w:hideMark/>
          </w:tcPr>
          <w:p w:rsidRPr="00D3444C" w:rsidR="002A7424" w:rsidP="00D3444C" w:rsidRDefault="002A7424" w14:paraId="31D88700" w14:textId="77777777">
            <w:pPr>
              <w:widowControl w:val="0"/>
              <w:contextualSpacing/>
              <w:jc w:val="both"/>
              <w:rPr>
                <w:b/>
                <w:lang w:eastAsia="en-US"/>
              </w:rPr>
            </w:pPr>
            <w:r w:rsidRPr="00D3444C">
              <w:rPr>
                <w:b/>
                <w:sz w:val="22"/>
                <w:szCs w:val="22"/>
                <w:lang w:eastAsia="en-US"/>
              </w:rPr>
              <w:t xml:space="preserve">Finanšu ministrija: </w:t>
            </w:r>
          </w:p>
          <w:p w:rsidRPr="00D3444C" w:rsidR="002A7424" w:rsidP="008F7ABD" w:rsidRDefault="002A7424" w14:paraId="31D88701" w14:textId="77777777">
            <w:pPr>
              <w:jc w:val="both"/>
              <w:rPr>
                <w:lang w:eastAsia="en-US"/>
              </w:rPr>
            </w:pPr>
            <w:r w:rsidRPr="00D3444C">
              <w:rPr>
                <w:sz w:val="22"/>
                <w:szCs w:val="22"/>
                <w:lang w:eastAsia="en-US"/>
              </w:rPr>
              <w:t>Ņemot vērā, ka saskaņā ar 2020.gada 27.marta Ministru kabineta rīkojuma Nr.137 “Par finanšu līdzekļu piešķiršanu no valsts budžeta programmas “Līdzekļi neparedzētiem gadījumiem” 2.punktu un 2020.gada 27.marta Finanšu ministrijas rīkojumu Nr.97 “Par līdzekļu piešķiršanu” Finanšu ministrijai (Valsts ieņēmumu dienestam) no valsts budžeta programmas 02.00.00 “Līdzekļi neparedzētiem gadījumiem” ir piešķirts finansējums 50 894 900 euro apmērā, lai nodrošinātu dīkstāves pabalsta izmaksu Covid-19 krīzes radīto negatīvo seku mazināšanai skarto nozaru darbiniekiem, tajā skaitā pašnodarbinātām personām, ir aizpildāma informācija kolonnas “saskaņā ar valsts budžetu kārtējam gadam” 1., 1.1., 2. un 2.1.apakšpunktā. Lūdzam attiecīgi precizēt anotācijas III sadaļu.</w:t>
            </w:r>
          </w:p>
          <w:p w:rsidRPr="00D3444C" w:rsidR="002A7424" w:rsidP="00D3444C" w:rsidRDefault="002A7424" w14:paraId="31D88702" w14:textId="77777777">
            <w:pPr>
              <w:widowControl w:val="0"/>
              <w:contextualSpacing/>
              <w:jc w:val="both"/>
              <w:rPr>
                <w:b/>
                <w:lang w:eastAsia="en-US"/>
              </w:rPr>
            </w:pPr>
          </w:p>
        </w:tc>
        <w:tc>
          <w:tcPr>
            <w:tcW w:w="1137" w:type="pct"/>
            <w:tcBorders>
              <w:top w:val="single" w:color="000000" w:sz="6" w:space="0"/>
              <w:left w:val="single" w:color="000000" w:sz="6" w:space="0"/>
              <w:bottom w:val="single" w:color="000000" w:sz="6" w:space="0"/>
              <w:right w:val="single" w:color="000000" w:sz="6" w:space="0"/>
            </w:tcBorders>
            <w:hideMark/>
          </w:tcPr>
          <w:p w:rsidRPr="00D3444C" w:rsidR="002A7424" w:rsidP="00D3444C" w:rsidRDefault="002A7424" w14:paraId="31D88703" w14:textId="77777777">
            <w:pPr>
              <w:pStyle w:val="naisc"/>
              <w:spacing w:before="0" w:after="0"/>
              <w:rPr>
                <w:b/>
                <w:lang w:eastAsia="en-US"/>
              </w:rPr>
            </w:pPr>
            <w:r w:rsidRPr="00D3444C">
              <w:rPr>
                <w:b/>
                <w:sz w:val="22"/>
                <w:szCs w:val="22"/>
                <w:lang w:eastAsia="en-US"/>
              </w:rPr>
              <w:t>Ņemts vērā</w:t>
            </w:r>
          </w:p>
        </w:tc>
        <w:tc>
          <w:tcPr>
            <w:tcW w:w="1210" w:type="pct"/>
            <w:tcBorders>
              <w:top w:val="single" w:color="auto" w:sz="4" w:space="0"/>
              <w:left w:val="single" w:color="auto" w:sz="4" w:space="0"/>
              <w:bottom w:val="single" w:color="auto" w:sz="4" w:space="0"/>
              <w:right w:val="single" w:color="auto" w:sz="4" w:space="0"/>
            </w:tcBorders>
            <w:hideMark/>
          </w:tcPr>
          <w:p w:rsidR="002A7424" w:rsidP="00D3444C" w:rsidRDefault="002A7424" w14:paraId="31D88704" w14:textId="77777777">
            <w:pPr>
              <w:jc w:val="both"/>
              <w:rPr>
                <w:iCs/>
              </w:rPr>
            </w:pPr>
            <w:r w:rsidRPr="00D3444C">
              <w:rPr>
                <w:iCs/>
                <w:sz w:val="22"/>
                <w:szCs w:val="22"/>
              </w:rPr>
              <w:t>Precizēt</w:t>
            </w:r>
            <w:r w:rsidRPr="00D3444C" w:rsidR="009F58AD">
              <w:rPr>
                <w:iCs/>
                <w:sz w:val="22"/>
                <w:szCs w:val="22"/>
              </w:rPr>
              <w:t>a</w:t>
            </w:r>
            <w:r w:rsidRPr="00D3444C">
              <w:rPr>
                <w:iCs/>
                <w:sz w:val="22"/>
                <w:szCs w:val="22"/>
              </w:rPr>
              <w:t xml:space="preserve"> </w:t>
            </w:r>
            <w:r w:rsidR="00AD3DBB">
              <w:rPr>
                <w:iCs/>
                <w:sz w:val="22"/>
                <w:szCs w:val="22"/>
              </w:rPr>
              <w:t xml:space="preserve">Projekta </w:t>
            </w:r>
            <w:r w:rsidRPr="00881AB0" w:rsidR="008F7ABD">
              <w:rPr>
                <w:sz w:val="22"/>
                <w:szCs w:val="22"/>
                <w:lang w:eastAsia="en-US"/>
              </w:rPr>
              <w:t xml:space="preserve">sākotnējās ietekmes novērtējuma </w:t>
            </w:r>
            <w:r w:rsidR="008F7ABD">
              <w:rPr>
                <w:sz w:val="22"/>
                <w:szCs w:val="22"/>
                <w:lang w:eastAsia="en-US"/>
              </w:rPr>
              <w:t>ziņojuma</w:t>
            </w:r>
            <w:r w:rsidRPr="00881AB0" w:rsidR="008F7ABD">
              <w:rPr>
                <w:sz w:val="22"/>
                <w:szCs w:val="22"/>
                <w:lang w:eastAsia="en-US"/>
              </w:rPr>
              <w:t xml:space="preserve"> (anotācija</w:t>
            </w:r>
            <w:r w:rsidR="008F7ABD">
              <w:rPr>
                <w:sz w:val="22"/>
                <w:szCs w:val="22"/>
                <w:lang w:eastAsia="en-US"/>
              </w:rPr>
              <w:t>s</w:t>
            </w:r>
            <w:r w:rsidRPr="00881AB0" w:rsidR="008F7ABD">
              <w:rPr>
                <w:sz w:val="22"/>
                <w:szCs w:val="22"/>
                <w:lang w:eastAsia="en-US"/>
              </w:rPr>
              <w:t>)</w:t>
            </w:r>
            <w:r w:rsidRPr="00D3444C">
              <w:rPr>
                <w:iCs/>
                <w:sz w:val="22"/>
                <w:szCs w:val="22"/>
              </w:rPr>
              <w:t xml:space="preserve"> III sadaļa „Tiesību akta projekta ietekme uz valsts budžetu un pašvaldību budžetiem”</w:t>
            </w:r>
            <w:r w:rsidRPr="00D3444C" w:rsidR="00F3422D">
              <w:rPr>
                <w:iCs/>
                <w:sz w:val="22"/>
                <w:szCs w:val="22"/>
              </w:rPr>
              <w:t>:</w:t>
            </w:r>
          </w:p>
          <w:p w:rsidRPr="00D3444C" w:rsidR="008F7ABD" w:rsidP="00D3444C" w:rsidRDefault="008F7ABD" w14:paraId="31D88705" w14:textId="77777777">
            <w:pPr>
              <w:jc w:val="both"/>
              <w:rPr>
                <w:iCs/>
              </w:rPr>
            </w:pPr>
          </w:p>
          <w:p w:rsidRPr="00D3444C" w:rsidR="00F3422D" w:rsidP="00D3444C" w:rsidRDefault="00DF7173" w14:paraId="31D88706" w14:textId="77777777">
            <w:pPr>
              <w:jc w:val="both"/>
              <w:rPr>
                <w:iCs/>
              </w:rPr>
            </w:pPr>
            <w:r>
              <w:rPr>
                <w:iCs/>
                <w:sz w:val="22"/>
                <w:szCs w:val="22"/>
              </w:rPr>
              <w:t xml:space="preserve">a) </w:t>
            </w:r>
            <w:r w:rsidRPr="00D3444C" w:rsidR="00F3422D">
              <w:rPr>
                <w:iCs/>
                <w:sz w:val="22"/>
                <w:szCs w:val="22"/>
              </w:rPr>
              <w:t xml:space="preserve">1.ailē „Budžeta ieņēmumi” slejā „2020.gads </w:t>
            </w:r>
            <w:r>
              <w:rPr>
                <w:iCs/>
                <w:sz w:val="22"/>
                <w:szCs w:val="22"/>
              </w:rPr>
              <w:t>–</w:t>
            </w:r>
            <w:r w:rsidRPr="00D3444C" w:rsidR="00F3422D">
              <w:rPr>
                <w:iCs/>
                <w:sz w:val="22"/>
                <w:szCs w:val="22"/>
              </w:rPr>
              <w:t xml:space="preserve"> saskaņā ar valsts budžetu kārtējam gadam” norādot vērtību „53 803 180”;</w:t>
            </w:r>
          </w:p>
          <w:p w:rsidRPr="00D3444C" w:rsidR="00F3422D" w:rsidP="00D3444C" w:rsidRDefault="00DF7173" w14:paraId="31D88707" w14:textId="77777777">
            <w:pPr>
              <w:jc w:val="both"/>
              <w:rPr>
                <w:iCs/>
              </w:rPr>
            </w:pPr>
            <w:r>
              <w:rPr>
                <w:iCs/>
                <w:sz w:val="22"/>
                <w:szCs w:val="22"/>
              </w:rPr>
              <w:t xml:space="preserve">b) </w:t>
            </w:r>
            <w:r w:rsidRPr="00D3444C" w:rsidR="00F3422D">
              <w:rPr>
                <w:iCs/>
                <w:sz w:val="22"/>
                <w:szCs w:val="22"/>
              </w:rPr>
              <w:t>1.1</w:t>
            </w:r>
            <w:r>
              <w:rPr>
                <w:iCs/>
                <w:sz w:val="22"/>
                <w:szCs w:val="22"/>
              </w:rPr>
              <w:t>.</w:t>
            </w:r>
            <w:r w:rsidRPr="00D3444C" w:rsidR="00F3422D">
              <w:rPr>
                <w:iCs/>
                <w:sz w:val="22"/>
                <w:szCs w:val="22"/>
              </w:rPr>
              <w:t xml:space="preserve">ailē „valsts pamatbudžets, tai skaitā ieņēmumi no maksas pakalpojumiem un citi pašu ieņēmumi” slejā „2020.gads </w:t>
            </w:r>
            <w:r>
              <w:rPr>
                <w:iCs/>
                <w:sz w:val="22"/>
                <w:szCs w:val="22"/>
              </w:rPr>
              <w:t>–</w:t>
            </w:r>
            <w:r w:rsidRPr="00D3444C" w:rsidR="00F3422D">
              <w:rPr>
                <w:iCs/>
                <w:sz w:val="22"/>
                <w:szCs w:val="22"/>
              </w:rPr>
              <w:t xml:space="preserve"> saskaņā ar valsts budžetu kārtējam gadam” norādot vērtību „53 803 180”</w:t>
            </w:r>
          </w:p>
          <w:p w:rsidRPr="00D3444C" w:rsidR="00F3422D" w:rsidP="00D3444C" w:rsidRDefault="00DF7173" w14:paraId="31D88708" w14:textId="77777777">
            <w:pPr>
              <w:jc w:val="both"/>
              <w:rPr>
                <w:iCs/>
              </w:rPr>
            </w:pPr>
            <w:r>
              <w:rPr>
                <w:iCs/>
                <w:sz w:val="22"/>
                <w:szCs w:val="22"/>
              </w:rPr>
              <w:t xml:space="preserve">c) </w:t>
            </w:r>
            <w:r w:rsidRPr="00D3444C" w:rsidR="00F3422D">
              <w:rPr>
                <w:iCs/>
                <w:sz w:val="22"/>
                <w:szCs w:val="22"/>
              </w:rPr>
              <w:t xml:space="preserve">papildinot ar </w:t>
            </w:r>
            <w:r w:rsidRPr="00D3444C" w:rsidR="00E72004">
              <w:rPr>
                <w:iCs/>
                <w:sz w:val="22"/>
                <w:szCs w:val="22"/>
              </w:rPr>
              <w:t xml:space="preserve">jaunu </w:t>
            </w:r>
            <w:r w:rsidRPr="00D3444C" w:rsidR="00F3422D">
              <w:rPr>
                <w:iCs/>
                <w:sz w:val="22"/>
                <w:szCs w:val="22"/>
              </w:rPr>
              <w:t xml:space="preserve">aili „Finanšu ministrija 99.00.00 „Līdzekļi neparedzētiem gadījumiem” un slejā „2020.gads </w:t>
            </w:r>
            <w:r>
              <w:rPr>
                <w:iCs/>
                <w:sz w:val="22"/>
                <w:szCs w:val="22"/>
              </w:rPr>
              <w:t>–</w:t>
            </w:r>
            <w:r w:rsidRPr="00D3444C" w:rsidR="00F3422D">
              <w:rPr>
                <w:iCs/>
                <w:sz w:val="22"/>
                <w:szCs w:val="22"/>
              </w:rPr>
              <w:t xml:space="preserve"> saskaņā ar valsts budžetu kārtējam gadam” norādot vērtību „</w:t>
            </w:r>
            <w:r w:rsidRPr="00D3444C" w:rsidR="00F3422D">
              <w:rPr>
                <w:sz w:val="22"/>
                <w:szCs w:val="22"/>
              </w:rPr>
              <w:t>50 894 900</w:t>
            </w:r>
            <w:r w:rsidRPr="00D3444C" w:rsidR="00F3422D">
              <w:rPr>
                <w:iCs/>
                <w:sz w:val="22"/>
                <w:szCs w:val="22"/>
              </w:rPr>
              <w:t>”;</w:t>
            </w:r>
          </w:p>
          <w:p w:rsidRPr="00D3444C" w:rsidR="00F3422D" w:rsidP="00D3444C" w:rsidRDefault="00DF7173" w14:paraId="31D88709" w14:textId="0D9E923A">
            <w:pPr>
              <w:jc w:val="both"/>
              <w:rPr>
                <w:iCs/>
              </w:rPr>
            </w:pPr>
            <w:r>
              <w:rPr>
                <w:iCs/>
                <w:sz w:val="22"/>
                <w:szCs w:val="22"/>
              </w:rPr>
              <w:t>d) </w:t>
            </w:r>
            <w:r w:rsidRPr="00D3444C" w:rsidR="00F3422D">
              <w:rPr>
                <w:iCs/>
                <w:sz w:val="22"/>
                <w:szCs w:val="22"/>
              </w:rPr>
              <w:t xml:space="preserve">papildinot ar </w:t>
            </w:r>
            <w:r w:rsidRPr="00D3444C" w:rsidR="00E72004">
              <w:rPr>
                <w:iCs/>
                <w:sz w:val="22"/>
                <w:szCs w:val="22"/>
              </w:rPr>
              <w:t xml:space="preserve">jaunu </w:t>
            </w:r>
            <w:r w:rsidRPr="00D3444C" w:rsidR="00F3422D">
              <w:rPr>
                <w:iCs/>
                <w:sz w:val="22"/>
                <w:szCs w:val="22"/>
              </w:rPr>
              <w:t xml:space="preserve">aili „Labklājības ministrija (VSAA) 99.00.00 „Līdzekļi neparedzētiem gadījumiem” un slejā „2020.gads </w:t>
            </w:r>
            <w:r>
              <w:rPr>
                <w:iCs/>
                <w:sz w:val="22"/>
                <w:szCs w:val="22"/>
              </w:rPr>
              <w:t>–</w:t>
            </w:r>
            <w:r w:rsidRPr="00D3444C" w:rsidR="00F3422D">
              <w:rPr>
                <w:iCs/>
                <w:sz w:val="22"/>
                <w:szCs w:val="22"/>
              </w:rPr>
              <w:t xml:space="preserve"> saskaņā ar valsts budžetu kārtējam gadam” norādot vērtību „</w:t>
            </w:r>
            <w:r w:rsidRPr="00D3444C" w:rsidR="00E72004">
              <w:rPr>
                <w:sz w:val="22"/>
                <w:szCs w:val="22"/>
              </w:rPr>
              <w:t>2 908 28</w:t>
            </w:r>
            <w:r w:rsidR="00515429">
              <w:rPr>
                <w:sz w:val="22"/>
                <w:szCs w:val="22"/>
              </w:rPr>
              <w:t>0</w:t>
            </w:r>
            <w:bookmarkStart w:name="_GoBack" w:id="0"/>
            <w:bookmarkEnd w:id="0"/>
            <w:r w:rsidRPr="00D3444C" w:rsidR="00E72004">
              <w:rPr>
                <w:sz w:val="22"/>
                <w:szCs w:val="22"/>
              </w:rPr>
              <w:t>*</w:t>
            </w:r>
            <w:r w:rsidRPr="00D3444C" w:rsidR="00F3422D">
              <w:rPr>
                <w:iCs/>
                <w:sz w:val="22"/>
                <w:szCs w:val="22"/>
              </w:rPr>
              <w:t>”;</w:t>
            </w:r>
          </w:p>
          <w:p w:rsidRPr="00D3444C" w:rsidR="00E72004" w:rsidP="00D3444C" w:rsidRDefault="00DF7173" w14:paraId="31D8870A" w14:textId="77777777">
            <w:pPr>
              <w:jc w:val="both"/>
              <w:rPr>
                <w:iCs/>
              </w:rPr>
            </w:pPr>
            <w:r>
              <w:rPr>
                <w:iCs/>
                <w:sz w:val="22"/>
                <w:szCs w:val="22"/>
              </w:rPr>
              <w:t xml:space="preserve">e) </w:t>
            </w:r>
            <w:r w:rsidRPr="00D3444C" w:rsidR="00E72004">
              <w:rPr>
                <w:iCs/>
                <w:sz w:val="22"/>
                <w:szCs w:val="22"/>
              </w:rPr>
              <w:t xml:space="preserve">2.ailē „Budžeta izdevumi” slejā „2020.gads </w:t>
            </w:r>
            <w:r>
              <w:rPr>
                <w:iCs/>
                <w:sz w:val="22"/>
                <w:szCs w:val="22"/>
              </w:rPr>
              <w:t>–</w:t>
            </w:r>
            <w:r w:rsidRPr="00D3444C" w:rsidR="00E72004">
              <w:rPr>
                <w:iCs/>
                <w:sz w:val="22"/>
                <w:szCs w:val="22"/>
              </w:rPr>
              <w:t xml:space="preserve"> saskaņā ar valsts budžetu kārtējam gadam” norādot vērtību „53 803 180” un slejā „2020.gads </w:t>
            </w:r>
            <w:r>
              <w:rPr>
                <w:iCs/>
                <w:sz w:val="22"/>
                <w:szCs w:val="22"/>
              </w:rPr>
              <w:t>–</w:t>
            </w:r>
            <w:r w:rsidRPr="00D3444C" w:rsidR="00E72004">
              <w:rPr>
                <w:iCs/>
                <w:sz w:val="22"/>
                <w:szCs w:val="22"/>
              </w:rPr>
              <w:t xml:space="preserve"> izmaiņas kārtējā gadā, salīdzinot ar valsts budžetu kārtējam gadam” norādot vērtību „1</w:t>
            </w:r>
            <w:r>
              <w:rPr>
                <w:iCs/>
                <w:sz w:val="22"/>
                <w:szCs w:val="22"/>
              </w:rPr>
              <w:t> </w:t>
            </w:r>
            <w:r w:rsidRPr="00D3444C" w:rsidR="00E72004">
              <w:rPr>
                <w:iCs/>
                <w:sz w:val="22"/>
                <w:szCs w:val="22"/>
              </w:rPr>
              <w:t>008 840”;</w:t>
            </w:r>
          </w:p>
          <w:p w:rsidRPr="00D3444C" w:rsidR="00E72004" w:rsidP="00D3444C" w:rsidRDefault="00DF7173" w14:paraId="31D8870B" w14:textId="77777777">
            <w:pPr>
              <w:jc w:val="both"/>
              <w:rPr>
                <w:iCs/>
              </w:rPr>
            </w:pPr>
            <w:r>
              <w:rPr>
                <w:iCs/>
                <w:sz w:val="22"/>
                <w:szCs w:val="22"/>
              </w:rPr>
              <w:t>f) </w:t>
            </w:r>
            <w:r w:rsidRPr="00D3444C" w:rsidR="00E72004">
              <w:rPr>
                <w:iCs/>
                <w:sz w:val="22"/>
                <w:szCs w:val="22"/>
              </w:rPr>
              <w:t>2</w:t>
            </w:r>
            <w:r>
              <w:rPr>
                <w:iCs/>
                <w:sz w:val="22"/>
                <w:szCs w:val="22"/>
              </w:rPr>
              <w:t>.</w:t>
            </w:r>
            <w:r w:rsidRPr="00D3444C" w:rsidR="00E72004">
              <w:rPr>
                <w:iCs/>
                <w:sz w:val="22"/>
                <w:szCs w:val="22"/>
              </w:rPr>
              <w:t xml:space="preserve">1.ailē „valsts pamatbudžets” slejā „2020.gads </w:t>
            </w:r>
            <w:r>
              <w:rPr>
                <w:iCs/>
                <w:sz w:val="22"/>
                <w:szCs w:val="22"/>
              </w:rPr>
              <w:t>–</w:t>
            </w:r>
            <w:r w:rsidRPr="00D3444C" w:rsidR="00E72004">
              <w:rPr>
                <w:iCs/>
                <w:sz w:val="22"/>
                <w:szCs w:val="22"/>
              </w:rPr>
              <w:t xml:space="preserve"> saskaņā ar valsts budžetu kārtējam gadam” norādot vērtību „53 803 180” un slejā „2020.gads </w:t>
            </w:r>
            <w:r>
              <w:rPr>
                <w:iCs/>
                <w:sz w:val="22"/>
                <w:szCs w:val="22"/>
              </w:rPr>
              <w:t>–</w:t>
            </w:r>
            <w:r w:rsidRPr="00D3444C" w:rsidR="00E72004">
              <w:rPr>
                <w:iCs/>
                <w:sz w:val="22"/>
                <w:szCs w:val="22"/>
              </w:rPr>
              <w:t xml:space="preserve"> izmaiņas kārtējā gadā, salīdzinot ar valsts budžetu kār</w:t>
            </w:r>
            <w:r>
              <w:rPr>
                <w:iCs/>
                <w:sz w:val="22"/>
                <w:szCs w:val="22"/>
              </w:rPr>
              <w:t>tējam gadam” norādot vērtību „1 </w:t>
            </w:r>
            <w:r w:rsidRPr="00D3444C" w:rsidR="00E72004">
              <w:rPr>
                <w:iCs/>
                <w:sz w:val="22"/>
                <w:szCs w:val="22"/>
              </w:rPr>
              <w:t>008 840”;</w:t>
            </w:r>
          </w:p>
          <w:p w:rsidRPr="00D3444C" w:rsidR="00E72004" w:rsidP="00D3444C" w:rsidRDefault="00DF7173" w14:paraId="31D8870C" w14:textId="77777777">
            <w:pPr>
              <w:jc w:val="both"/>
              <w:rPr>
                <w:iCs/>
              </w:rPr>
            </w:pPr>
            <w:r>
              <w:rPr>
                <w:iCs/>
                <w:sz w:val="22"/>
                <w:szCs w:val="22"/>
              </w:rPr>
              <w:t xml:space="preserve">g) </w:t>
            </w:r>
            <w:r w:rsidRPr="00D3444C" w:rsidR="00E72004">
              <w:rPr>
                <w:iCs/>
                <w:sz w:val="22"/>
                <w:szCs w:val="22"/>
              </w:rPr>
              <w:t xml:space="preserve">papildinot ar jaunu aili „Finanšu ministrija 99.00.00 „Līdzekļi neparedzētiem gadījumiem” un slejā „2020.gads </w:t>
            </w:r>
            <w:r>
              <w:rPr>
                <w:iCs/>
                <w:sz w:val="22"/>
                <w:szCs w:val="22"/>
              </w:rPr>
              <w:t>–</w:t>
            </w:r>
            <w:r w:rsidRPr="00D3444C" w:rsidR="00E72004">
              <w:rPr>
                <w:iCs/>
                <w:sz w:val="22"/>
                <w:szCs w:val="22"/>
              </w:rPr>
              <w:t xml:space="preserve"> saskaņā ar valsts budžetu kārtējam gadam” norādot vērtību „</w:t>
            </w:r>
            <w:r w:rsidRPr="00D3444C" w:rsidR="00E72004">
              <w:rPr>
                <w:sz w:val="22"/>
                <w:szCs w:val="22"/>
              </w:rPr>
              <w:t>50 894 900</w:t>
            </w:r>
            <w:r w:rsidRPr="00D3444C" w:rsidR="00E72004">
              <w:rPr>
                <w:iCs/>
                <w:sz w:val="22"/>
                <w:szCs w:val="22"/>
              </w:rPr>
              <w:t>”;</w:t>
            </w:r>
          </w:p>
          <w:p w:rsidRPr="00D3444C" w:rsidR="00E72004" w:rsidP="00D3444C" w:rsidRDefault="00DF7173" w14:paraId="31D8870D" w14:textId="77777777">
            <w:pPr>
              <w:jc w:val="both"/>
              <w:rPr>
                <w:iCs/>
              </w:rPr>
            </w:pPr>
            <w:r>
              <w:rPr>
                <w:iCs/>
                <w:sz w:val="22"/>
                <w:szCs w:val="22"/>
              </w:rPr>
              <w:t>h) </w:t>
            </w:r>
            <w:r w:rsidRPr="00D3444C" w:rsidR="00E72004">
              <w:rPr>
                <w:iCs/>
                <w:sz w:val="22"/>
                <w:szCs w:val="22"/>
              </w:rPr>
              <w:t xml:space="preserve">papildinot ar jaunu aili „Labklājības ministrija (VSAA) 99.00.00 „Līdzekļi neparedzētiem gadījumiem”, slejā „2020.gads </w:t>
            </w:r>
            <w:r>
              <w:rPr>
                <w:iCs/>
                <w:sz w:val="22"/>
                <w:szCs w:val="22"/>
              </w:rPr>
              <w:t>–</w:t>
            </w:r>
            <w:r w:rsidRPr="00D3444C" w:rsidR="00E72004">
              <w:rPr>
                <w:iCs/>
                <w:sz w:val="22"/>
                <w:szCs w:val="22"/>
              </w:rPr>
              <w:t xml:space="preserve"> saskaņā ar valsts budžetu kārtējam gadam” norādot vērtību „</w:t>
            </w:r>
            <w:r w:rsidRPr="00D3444C" w:rsidR="00E72004">
              <w:rPr>
                <w:sz w:val="22"/>
                <w:szCs w:val="22"/>
              </w:rPr>
              <w:t xml:space="preserve">2 908 280*” </w:t>
            </w:r>
            <w:r w:rsidRPr="00D3444C" w:rsidR="00E72004">
              <w:rPr>
                <w:iCs/>
                <w:sz w:val="22"/>
                <w:szCs w:val="22"/>
              </w:rPr>
              <w:t xml:space="preserve">un slejā „2020.gads </w:t>
            </w:r>
            <w:r>
              <w:rPr>
                <w:iCs/>
                <w:sz w:val="22"/>
                <w:szCs w:val="22"/>
              </w:rPr>
              <w:t>–</w:t>
            </w:r>
            <w:r w:rsidRPr="00D3444C" w:rsidR="00E72004">
              <w:rPr>
                <w:iCs/>
                <w:sz w:val="22"/>
                <w:szCs w:val="22"/>
              </w:rPr>
              <w:t xml:space="preserve"> izmaiņas kārtējā gadā, salīdzinot ar valsts budžetu kārtējam gadam” norādot vērtību „1 008 840”.</w:t>
            </w:r>
          </w:p>
          <w:p w:rsidRPr="00D3444C" w:rsidR="00E72004" w:rsidP="00D3444C" w:rsidRDefault="00E72004" w14:paraId="31D8870E" w14:textId="77777777">
            <w:pPr>
              <w:jc w:val="both"/>
              <w:rPr>
                <w:iCs/>
              </w:rPr>
            </w:pPr>
          </w:p>
          <w:p w:rsidRPr="00D3444C" w:rsidR="00E72004" w:rsidP="00D3444C" w:rsidRDefault="00AD3DBB" w14:paraId="31D8870F" w14:textId="77777777">
            <w:pPr>
              <w:jc w:val="both"/>
              <w:rPr>
                <w:iCs/>
              </w:rPr>
            </w:pPr>
            <w:r>
              <w:rPr>
                <w:iCs/>
                <w:sz w:val="22"/>
                <w:szCs w:val="22"/>
              </w:rPr>
              <w:t xml:space="preserve">Projekta </w:t>
            </w:r>
            <w:r w:rsidRPr="00881AB0">
              <w:rPr>
                <w:sz w:val="22"/>
                <w:szCs w:val="22"/>
                <w:lang w:eastAsia="en-US"/>
              </w:rPr>
              <w:t xml:space="preserve">sākotnējās ietekmes novērtējuma </w:t>
            </w:r>
            <w:r>
              <w:rPr>
                <w:sz w:val="22"/>
                <w:szCs w:val="22"/>
                <w:lang w:eastAsia="en-US"/>
              </w:rPr>
              <w:t>ziņojuma</w:t>
            </w:r>
            <w:r w:rsidRPr="00881AB0">
              <w:rPr>
                <w:sz w:val="22"/>
                <w:szCs w:val="22"/>
                <w:lang w:eastAsia="en-US"/>
              </w:rPr>
              <w:t xml:space="preserve"> (anotācija</w:t>
            </w:r>
            <w:r>
              <w:rPr>
                <w:sz w:val="22"/>
                <w:szCs w:val="22"/>
                <w:lang w:eastAsia="en-US"/>
              </w:rPr>
              <w:t>s</w:t>
            </w:r>
            <w:r w:rsidRPr="00881AB0">
              <w:rPr>
                <w:sz w:val="22"/>
                <w:szCs w:val="22"/>
                <w:lang w:eastAsia="en-US"/>
              </w:rPr>
              <w:t>)</w:t>
            </w:r>
            <w:r w:rsidRPr="00D3444C">
              <w:rPr>
                <w:iCs/>
                <w:sz w:val="22"/>
                <w:szCs w:val="22"/>
              </w:rPr>
              <w:t xml:space="preserve"> </w:t>
            </w:r>
            <w:r w:rsidR="00957D20">
              <w:rPr>
                <w:iCs/>
                <w:sz w:val="22"/>
                <w:szCs w:val="22"/>
              </w:rPr>
              <w:t>III sadaļa</w:t>
            </w:r>
            <w:r w:rsidRPr="00D3444C" w:rsidR="00E72004">
              <w:rPr>
                <w:iCs/>
                <w:sz w:val="22"/>
                <w:szCs w:val="22"/>
              </w:rPr>
              <w:t xml:space="preserve"> „Tiesību akta projekta ietekme uz valsts budžetu un pašvaldību budžetiem” </w:t>
            </w:r>
            <w:r w:rsidR="00957D20">
              <w:rPr>
                <w:iCs/>
                <w:sz w:val="22"/>
                <w:szCs w:val="22"/>
              </w:rPr>
              <w:t>papildināta ar zemsvītras atsauci</w:t>
            </w:r>
            <w:r w:rsidRPr="00D3444C" w:rsidR="00E72004">
              <w:rPr>
                <w:iCs/>
                <w:sz w:val="22"/>
                <w:szCs w:val="22"/>
              </w:rPr>
              <w:t>:</w:t>
            </w:r>
          </w:p>
          <w:p w:rsidRPr="00D3444C" w:rsidR="00E72004" w:rsidP="00D3444C" w:rsidRDefault="00E72004" w14:paraId="31D88710" w14:textId="77777777">
            <w:pPr>
              <w:jc w:val="both"/>
              <w:rPr>
                <w:iCs/>
              </w:rPr>
            </w:pPr>
          </w:p>
          <w:p w:rsidRPr="00D3444C" w:rsidR="002A7424" w:rsidP="00957D20" w:rsidRDefault="00957D20" w14:paraId="31D88711" w14:textId="77777777">
            <w:pPr>
              <w:jc w:val="both"/>
              <w:rPr>
                <w:iCs/>
              </w:rPr>
            </w:pPr>
            <w:r>
              <w:rPr>
                <w:iCs/>
                <w:sz w:val="22"/>
                <w:szCs w:val="22"/>
              </w:rPr>
              <w:t>„* </w:t>
            </w:r>
            <w:r w:rsidRPr="00D3444C" w:rsidR="00E72004">
              <w:rPr>
                <w:iCs/>
                <w:sz w:val="22"/>
                <w:szCs w:val="22"/>
              </w:rPr>
              <w:t>atbilstoši Ministru kabineta 2020.g</w:t>
            </w:r>
            <w:r>
              <w:rPr>
                <w:iCs/>
                <w:sz w:val="22"/>
                <w:szCs w:val="22"/>
              </w:rPr>
              <w:t>ada 16.aprīļa rīkojumam Nr.178 „P</w:t>
            </w:r>
            <w:r w:rsidRPr="00D3444C" w:rsidR="00E72004">
              <w:rPr>
                <w:iCs/>
                <w:sz w:val="22"/>
                <w:szCs w:val="22"/>
              </w:rPr>
              <w:t>ar finanšu līdzekļu piešķiršan</w:t>
            </w:r>
            <w:r>
              <w:rPr>
                <w:iCs/>
                <w:sz w:val="22"/>
                <w:szCs w:val="22"/>
              </w:rPr>
              <w:t>u no valsts budžeta programmas „</w:t>
            </w:r>
            <w:r w:rsidRPr="00D3444C" w:rsidR="00E72004">
              <w:rPr>
                <w:iCs/>
                <w:sz w:val="22"/>
                <w:szCs w:val="22"/>
              </w:rPr>
              <w:t>Līdzekļi neparedzētiem gadījumiem”” Labklājības ministrijai (</w:t>
            </w:r>
            <w:r w:rsidRPr="00957D20">
              <w:rPr>
                <w:iCs/>
                <w:sz w:val="22"/>
                <w:szCs w:val="22"/>
              </w:rPr>
              <w:t>Valsts sociālās apdrošināšanas aģentūrai</w:t>
            </w:r>
            <w:r w:rsidRPr="00D3444C" w:rsidR="00E72004">
              <w:rPr>
                <w:iCs/>
                <w:sz w:val="22"/>
                <w:szCs w:val="22"/>
              </w:rPr>
              <w:t xml:space="preserve">) piešķirts finansējums, kas nepārsniedz 2 908 280 </w:t>
            </w:r>
            <w:r w:rsidRPr="00D3444C" w:rsidR="00E72004">
              <w:rPr>
                <w:i/>
                <w:iCs/>
                <w:sz w:val="22"/>
                <w:szCs w:val="22"/>
              </w:rPr>
              <w:t>euro</w:t>
            </w:r>
            <w:r w:rsidRPr="00D3444C" w:rsidR="00E72004">
              <w:rPr>
                <w:iCs/>
                <w:sz w:val="22"/>
                <w:szCs w:val="22"/>
              </w:rPr>
              <w:t>”</w:t>
            </w:r>
          </w:p>
        </w:tc>
      </w:tr>
      <w:tr w:rsidRPr="00D3444C" w:rsidR="002A7424" w:rsidTr="002A7424" w14:paraId="31D88720" w14:textId="77777777">
        <w:tc>
          <w:tcPr>
            <w:tcW w:w="226" w:type="pct"/>
            <w:tcBorders>
              <w:top w:val="single" w:color="000000" w:sz="6" w:space="0"/>
              <w:left w:val="single" w:color="000000" w:sz="6" w:space="0"/>
              <w:bottom w:val="single" w:color="000000" w:sz="6" w:space="0"/>
              <w:right w:val="single" w:color="000000" w:sz="6" w:space="0"/>
            </w:tcBorders>
            <w:hideMark/>
          </w:tcPr>
          <w:p w:rsidRPr="00D3444C" w:rsidR="002A7424" w:rsidP="00D3444C" w:rsidRDefault="00392D83" w14:paraId="31D88713" w14:textId="77777777">
            <w:pPr>
              <w:pStyle w:val="naisc"/>
              <w:spacing w:before="0" w:after="0"/>
              <w:rPr>
                <w:lang w:eastAsia="en-US"/>
              </w:rPr>
            </w:pPr>
            <w:r w:rsidRPr="00D3444C">
              <w:rPr>
                <w:sz w:val="22"/>
                <w:szCs w:val="22"/>
                <w:lang w:eastAsia="en-US"/>
              </w:rPr>
              <w:t>8</w:t>
            </w:r>
            <w:r w:rsidRPr="00D3444C" w:rsidR="002A7424">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hideMark/>
          </w:tcPr>
          <w:p w:rsidRPr="00D3444C" w:rsidR="002A7424" w:rsidP="00D3444C" w:rsidRDefault="008F7ABD" w14:paraId="31D88714" w14:textId="77777777">
            <w:pPr>
              <w:jc w:val="both"/>
              <w:rPr>
                <w:lang w:eastAsia="en-US"/>
              </w:rPr>
            </w:pPr>
            <w:r>
              <w:rPr>
                <w:sz w:val="22"/>
                <w:szCs w:val="22"/>
                <w:lang w:eastAsia="en-US"/>
              </w:rPr>
              <w:t xml:space="preserve">Projekta </w:t>
            </w:r>
            <w:r w:rsidRPr="00881AB0">
              <w:rPr>
                <w:sz w:val="22"/>
                <w:szCs w:val="22"/>
                <w:lang w:eastAsia="en-US"/>
              </w:rPr>
              <w:t xml:space="preserve">sākotnējās ietekmes novērtējuma </w:t>
            </w:r>
            <w:r>
              <w:rPr>
                <w:sz w:val="22"/>
                <w:szCs w:val="22"/>
                <w:lang w:eastAsia="en-US"/>
              </w:rPr>
              <w:t>ziņojuma</w:t>
            </w:r>
            <w:r w:rsidRPr="00881AB0">
              <w:rPr>
                <w:sz w:val="22"/>
                <w:szCs w:val="22"/>
                <w:lang w:eastAsia="en-US"/>
              </w:rPr>
              <w:t xml:space="preserve"> (anotācija</w:t>
            </w:r>
            <w:r>
              <w:rPr>
                <w:sz w:val="22"/>
                <w:szCs w:val="22"/>
                <w:lang w:eastAsia="en-US"/>
              </w:rPr>
              <w:t>s</w:t>
            </w:r>
            <w:r w:rsidRPr="00881AB0">
              <w:rPr>
                <w:sz w:val="22"/>
                <w:szCs w:val="22"/>
                <w:lang w:eastAsia="en-US"/>
              </w:rPr>
              <w:t>)</w:t>
            </w:r>
            <w:r w:rsidRPr="00D3444C">
              <w:rPr>
                <w:sz w:val="22"/>
                <w:szCs w:val="22"/>
              </w:rPr>
              <w:t xml:space="preserve"> </w:t>
            </w:r>
            <w:r w:rsidRPr="00D3444C" w:rsidR="002A7424">
              <w:rPr>
                <w:sz w:val="22"/>
                <w:szCs w:val="22"/>
                <w:lang w:eastAsia="en-US"/>
              </w:rPr>
              <w:t>III sadaļas „Tiesību akta projekta ietekme uz valsts budžetu un pašvaldību budžetiem” 6.punkts.</w:t>
            </w:r>
          </w:p>
        </w:tc>
        <w:tc>
          <w:tcPr>
            <w:tcW w:w="1348" w:type="pct"/>
            <w:tcBorders>
              <w:top w:val="single" w:color="000000" w:sz="6" w:space="0"/>
              <w:left w:val="single" w:color="000000" w:sz="6" w:space="0"/>
              <w:bottom w:val="single" w:color="000000" w:sz="6" w:space="0"/>
              <w:right w:val="single" w:color="000000" w:sz="6" w:space="0"/>
            </w:tcBorders>
            <w:hideMark/>
          </w:tcPr>
          <w:p w:rsidRPr="00D3444C" w:rsidR="002A7424" w:rsidP="00D3444C" w:rsidRDefault="002A7424" w14:paraId="31D88715" w14:textId="77777777">
            <w:pPr>
              <w:widowControl w:val="0"/>
              <w:contextualSpacing/>
              <w:jc w:val="both"/>
              <w:rPr>
                <w:b/>
                <w:lang w:eastAsia="en-US"/>
              </w:rPr>
            </w:pPr>
            <w:r w:rsidRPr="00D3444C">
              <w:rPr>
                <w:b/>
                <w:sz w:val="22"/>
                <w:szCs w:val="22"/>
                <w:lang w:eastAsia="en-US"/>
              </w:rPr>
              <w:t xml:space="preserve">Finanšu ministrija: </w:t>
            </w:r>
          </w:p>
          <w:p w:rsidRPr="00D3444C" w:rsidR="002A7424" w:rsidP="000F3FCC" w:rsidRDefault="002A7424" w14:paraId="31D88716" w14:textId="77777777">
            <w:pPr>
              <w:jc w:val="both"/>
              <w:rPr>
                <w:lang w:eastAsia="en-US"/>
              </w:rPr>
            </w:pPr>
            <w:r w:rsidRPr="00D3444C">
              <w:rPr>
                <w:sz w:val="22"/>
                <w:szCs w:val="22"/>
                <w:lang w:eastAsia="en-US"/>
              </w:rPr>
              <w:t xml:space="preserve">Ņemot vērā anotācijas III sadaļas 6.punktā norādīto, ka pabalsta izmaksa veicama no Valsts sociālās apdrošināšanas aģentūrai (turpmāk – VSAA) piešķirtajiem līdzekļiem pabalsta izmaksai, lūdzam papildināt III sadaļas 6.punktu ar informāciju par Labklājības ministrijai (VSAA) piešķirtajiem līdzekļiem pabalsta nodrošināšanai atbilstoši Ministru kabineta 2020.gada 16.aprīļa rīkojumam Nr.178 (turpmāk – MK rīkojums Nr.178). </w:t>
            </w:r>
          </w:p>
          <w:p w:rsidRPr="000F3FCC" w:rsidR="002A7424" w:rsidP="000F3FCC" w:rsidRDefault="000F3FCC" w14:paraId="31D88717" w14:textId="77777777">
            <w:pPr>
              <w:ind w:firstLine="503"/>
              <w:jc w:val="both"/>
              <w:rPr>
                <w:lang w:eastAsia="en-US"/>
              </w:rPr>
            </w:pPr>
            <w:r w:rsidRPr="000F3FCC">
              <w:rPr>
                <w:sz w:val="22"/>
                <w:szCs w:val="22"/>
                <w:lang w:eastAsia="en-US"/>
              </w:rPr>
              <w:t xml:space="preserve">Attiecīgi papildināma anotācijas III sadaļas kolonna “saskaņā ar valsts budžetu kārtējam gadam” 1., 1.1., 2. un 2.1.apakšpunktā atbilstoši MK rīkojumam Nr.178, zemsvītras atsaucē skaidrojot, ka atbilstoši minētajam rīkojumam Labklājības ministrijai (VSAA) piešķirts finansējumus, kas nepārsniedz 2 908 280 </w:t>
            </w:r>
            <w:r w:rsidRPr="000F3FCC">
              <w:rPr>
                <w:i/>
                <w:sz w:val="22"/>
                <w:szCs w:val="22"/>
                <w:lang w:eastAsia="en-US"/>
              </w:rPr>
              <w:t>euro</w:t>
            </w:r>
            <w:r w:rsidRPr="000F3FCC">
              <w:rPr>
                <w:sz w:val="22"/>
                <w:szCs w:val="22"/>
                <w:lang w:eastAsia="en-US"/>
              </w:rPr>
              <w:t>. Vienlaikus svītrojams anotācijas III sadaļas kolonnā “izmaiņas kārtējā gadā, salīdzinot ar valsts budžetu kārtējam gadam” 5.punktā norādītais finansējums.</w:t>
            </w:r>
          </w:p>
        </w:tc>
        <w:tc>
          <w:tcPr>
            <w:tcW w:w="1137" w:type="pct"/>
            <w:tcBorders>
              <w:top w:val="single" w:color="000000" w:sz="6" w:space="0"/>
              <w:left w:val="single" w:color="000000" w:sz="6" w:space="0"/>
              <w:bottom w:val="single" w:color="000000" w:sz="6" w:space="0"/>
              <w:right w:val="single" w:color="000000" w:sz="6" w:space="0"/>
            </w:tcBorders>
            <w:hideMark/>
          </w:tcPr>
          <w:p w:rsidRPr="00D3444C" w:rsidR="002A7424" w:rsidP="00D3444C" w:rsidRDefault="002A7424" w14:paraId="31D88718" w14:textId="77777777">
            <w:pPr>
              <w:pStyle w:val="naisc"/>
              <w:spacing w:before="0" w:after="0"/>
              <w:rPr>
                <w:b/>
                <w:lang w:eastAsia="en-US"/>
              </w:rPr>
            </w:pPr>
            <w:r w:rsidRPr="00D3444C">
              <w:rPr>
                <w:b/>
                <w:sz w:val="22"/>
                <w:szCs w:val="22"/>
                <w:lang w:eastAsia="en-US"/>
              </w:rPr>
              <w:t>Ņemts vērā</w:t>
            </w:r>
          </w:p>
        </w:tc>
        <w:tc>
          <w:tcPr>
            <w:tcW w:w="1210" w:type="pct"/>
            <w:tcBorders>
              <w:top w:val="single" w:color="auto" w:sz="4" w:space="0"/>
              <w:left w:val="single" w:color="auto" w:sz="4" w:space="0"/>
              <w:bottom w:val="single" w:color="auto" w:sz="4" w:space="0"/>
              <w:right w:val="single" w:color="auto" w:sz="4" w:space="0"/>
            </w:tcBorders>
            <w:hideMark/>
          </w:tcPr>
          <w:p w:rsidRPr="00D3444C" w:rsidR="002A7424" w:rsidP="00D3444C" w:rsidRDefault="002A7424" w14:paraId="31D88719" w14:textId="77777777">
            <w:pPr>
              <w:jc w:val="both"/>
              <w:rPr>
                <w:iCs/>
              </w:rPr>
            </w:pPr>
            <w:r w:rsidRPr="00D3444C">
              <w:rPr>
                <w:iCs/>
                <w:sz w:val="22"/>
                <w:szCs w:val="22"/>
              </w:rPr>
              <w:t xml:space="preserve">Precizēts </w:t>
            </w:r>
            <w:r w:rsidR="008F7ABD">
              <w:rPr>
                <w:iCs/>
                <w:sz w:val="22"/>
                <w:szCs w:val="22"/>
              </w:rPr>
              <w:t xml:space="preserve">Projekta </w:t>
            </w:r>
            <w:r w:rsidRPr="00881AB0" w:rsidR="008F7ABD">
              <w:rPr>
                <w:sz w:val="22"/>
                <w:szCs w:val="22"/>
                <w:lang w:eastAsia="en-US"/>
              </w:rPr>
              <w:t xml:space="preserve">sākotnējās ietekmes novērtējuma </w:t>
            </w:r>
            <w:r w:rsidR="008F7ABD">
              <w:rPr>
                <w:sz w:val="22"/>
                <w:szCs w:val="22"/>
                <w:lang w:eastAsia="en-US"/>
              </w:rPr>
              <w:t>ziņojuma</w:t>
            </w:r>
            <w:r w:rsidRPr="00881AB0" w:rsidR="008F7ABD">
              <w:rPr>
                <w:sz w:val="22"/>
                <w:szCs w:val="22"/>
                <w:lang w:eastAsia="en-US"/>
              </w:rPr>
              <w:t xml:space="preserve"> (anotācija</w:t>
            </w:r>
            <w:r w:rsidR="008F7ABD">
              <w:rPr>
                <w:sz w:val="22"/>
                <w:szCs w:val="22"/>
                <w:lang w:eastAsia="en-US"/>
              </w:rPr>
              <w:t>s</w:t>
            </w:r>
            <w:r w:rsidRPr="00881AB0" w:rsidR="008F7ABD">
              <w:rPr>
                <w:sz w:val="22"/>
                <w:szCs w:val="22"/>
                <w:lang w:eastAsia="en-US"/>
              </w:rPr>
              <w:t>)</w:t>
            </w:r>
            <w:r w:rsidRPr="00D3444C" w:rsidR="008F7ABD">
              <w:rPr>
                <w:sz w:val="22"/>
                <w:szCs w:val="22"/>
              </w:rPr>
              <w:t xml:space="preserve"> </w:t>
            </w:r>
            <w:r w:rsidRPr="00D3444C">
              <w:rPr>
                <w:iCs/>
                <w:sz w:val="22"/>
                <w:szCs w:val="22"/>
              </w:rPr>
              <w:t>III sadaļas „Tiesību akta projekta ietekme uz valsts budžetu un pašvaldību budžetiem” 6.punkt</w:t>
            </w:r>
            <w:r w:rsidRPr="00D3444C" w:rsidR="009F58AD">
              <w:rPr>
                <w:iCs/>
                <w:sz w:val="22"/>
                <w:szCs w:val="22"/>
              </w:rPr>
              <w:t>s</w:t>
            </w:r>
            <w:r w:rsidRPr="00D3444C">
              <w:rPr>
                <w:iCs/>
                <w:sz w:val="22"/>
                <w:szCs w:val="22"/>
              </w:rPr>
              <w:t>:</w:t>
            </w:r>
          </w:p>
          <w:p w:rsidRPr="00D3444C" w:rsidR="002A7424" w:rsidP="00D3444C" w:rsidRDefault="002A7424" w14:paraId="31D8871A" w14:textId="77777777">
            <w:pPr>
              <w:jc w:val="both"/>
              <w:rPr>
                <w:iCs/>
              </w:rPr>
            </w:pPr>
          </w:p>
          <w:p w:rsidR="002A7424" w:rsidP="00D3444C" w:rsidRDefault="00F3422D" w14:paraId="31D8871B" w14:textId="77777777">
            <w:pPr>
              <w:jc w:val="both"/>
              <w:rPr>
                <w:lang w:eastAsia="en-US"/>
              </w:rPr>
            </w:pPr>
            <w:r w:rsidRPr="00D3444C">
              <w:rPr>
                <w:iCs/>
                <w:sz w:val="22"/>
                <w:szCs w:val="22"/>
              </w:rPr>
              <w:t>„</w:t>
            </w:r>
            <w:r w:rsidRPr="00C33119" w:rsidR="00C33119">
              <w:rPr>
                <w:iCs/>
                <w:sz w:val="22"/>
                <w:szCs w:val="22"/>
              </w:rPr>
              <w:t>Piemaksas pie dīkstāves pabalsta izmaksa veicama no Valsts sociālās apdrošināšanas aģentūrai piešķirtajiem līdzekļiem atbilstoši Ministru kabineta 2020.gada 16.aprīļa rīkojumam Nr.178 „Par finanšu līdzekļu piešķiršanu no valsts budžeta programmas „Līdzekļi neparedzētiem gadījumiem””</w:t>
            </w:r>
            <w:r w:rsidRPr="00D3444C">
              <w:rPr>
                <w:iCs/>
                <w:sz w:val="22"/>
                <w:szCs w:val="22"/>
              </w:rPr>
              <w:t>.</w:t>
            </w:r>
            <w:r w:rsidRPr="00D3444C">
              <w:rPr>
                <w:sz w:val="22"/>
                <w:szCs w:val="22"/>
                <w:lang w:eastAsia="en-US"/>
              </w:rPr>
              <w:t>”</w:t>
            </w:r>
          </w:p>
          <w:p w:rsidR="000F3FCC" w:rsidP="00D3444C" w:rsidRDefault="000F3FCC" w14:paraId="31D8871C" w14:textId="77777777">
            <w:pPr>
              <w:jc w:val="both"/>
              <w:rPr>
                <w:lang w:eastAsia="en-US"/>
              </w:rPr>
            </w:pPr>
          </w:p>
          <w:p w:rsidRPr="00D3444C" w:rsidR="000F3FCC" w:rsidP="000F3FCC" w:rsidRDefault="000F3FCC" w14:paraId="31D8871D" w14:textId="77777777">
            <w:pPr>
              <w:jc w:val="both"/>
              <w:rPr>
                <w:iCs/>
              </w:rPr>
            </w:pPr>
            <w:r>
              <w:rPr>
                <w:iCs/>
                <w:sz w:val="22"/>
                <w:szCs w:val="22"/>
              </w:rPr>
              <w:t xml:space="preserve">Projekta </w:t>
            </w:r>
            <w:r w:rsidRPr="00881AB0">
              <w:rPr>
                <w:sz w:val="22"/>
                <w:szCs w:val="22"/>
                <w:lang w:eastAsia="en-US"/>
              </w:rPr>
              <w:t xml:space="preserve">sākotnējās ietekmes novērtējuma </w:t>
            </w:r>
            <w:r>
              <w:rPr>
                <w:sz w:val="22"/>
                <w:szCs w:val="22"/>
                <w:lang w:eastAsia="en-US"/>
              </w:rPr>
              <w:t>ziņojuma</w:t>
            </w:r>
            <w:r w:rsidRPr="00881AB0">
              <w:rPr>
                <w:sz w:val="22"/>
                <w:szCs w:val="22"/>
                <w:lang w:eastAsia="en-US"/>
              </w:rPr>
              <w:t xml:space="preserve"> (anotācija</w:t>
            </w:r>
            <w:r>
              <w:rPr>
                <w:sz w:val="22"/>
                <w:szCs w:val="22"/>
                <w:lang w:eastAsia="en-US"/>
              </w:rPr>
              <w:t>s</w:t>
            </w:r>
            <w:r w:rsidRPr="00881AB0">
              <w:rPr>
                <w:sz w:val="22"/>
                <w:szCs w:val="22"/>
                <w:lang w:eastAsia="en-US"/>
              </w:rPr>
              <w:t>)</w:t>
            </w:r>
            <w:r w:rsidRPr="00D3444C">
              <w:rPr>
                <w:iCs/>
                <w:sz w:val="22"/>
                <w:szCs w:val="22"/>
              </w:rPr>
              <w:t xml:space="preserve"> </w:t>
            </w:r>
            <w:r>
              <w:rPr>
                <w:iCs/>
                <w:sz w:val="22"/>
                <w:szCs w:val="22"/>
              </w:rPr>
              <w:t>III sadaļa</w:t>
            </w:r>
            <w:r w:rsidRPr="00D3444C">
              <w:rPr>
                <w:iCs/>
                <w:sz w:val="22"/>
                <w:szCs w:val="22"/>
              </w:rPr>
              <w:t xml:space="preserve"> „Tiesību akta projekta ietekme uz valsts budžetu un pašvaldību budžetiem” </w:t>
            </w:r>
            <w:r>
              <w:rPr>
                <w:iCs/>
                <w:sz w:val="22"/>
                <w:szCs w:val="22"/>
              </w:rPr>
              <w:t>papildināta ar zemsvītras atsauci</w:t>
            </w:r>
            <w:r w:rsidRPr="00D3444C">
              <w:rPr>
                <w:iCs/>
                <w:sz w:val="22"/>
                <w:szCs w:val="22"/>
              </w:rPr>
              <w:t>:</w:t>
            </w:r>
          </w:p>
          <w:p w:rsidRPr="00D3444C" w:rsidR="000F3FCC" w:rsidP="000F3FCC" w:rsidRDefault="000F3FCC" w14:paraId="31D8871E" w14:textId="77777777">
            <w:pPr>
              <w:jc w:val="both"/>
              <w:rPr>
                <w:iCs/>
              </w:rPr>
            </w:pPr>
          </w:p>
          <w:p w:rsidRPr="00D3444C" w:rsidR="000F3FCC" w:rsidP="000F3FCC" w:rsidRDefault="000F3FCC" w14:paraId="31D8871F" w14:textId="77777777">
            <w:pPr>
              <w:jc w:val="both"/>
              <w:rPr>
                <w:iCs/>
              </w:rPr>
            </w:pPr>
            <w:r>
              <w:rPr>
                <w:iCs/>
                <w:sz w:val="22"/>
                <w:szCs w:val="22"/>
              </w:rPr>
              <w:t>„* </w:t>
            </w:r>
            <w:r w:rsidRPr="00D3444C">
              <w:rPr>
                <w:iCs/>
                <w:sz w:val="22"/>
                <w:szCs w:val="22"/>
              </w:rPr>
              <w:t>atbilstoši Ministru kabineta 2020.g</w:t>
            </w:r>
            <w:r>
              <w:rPr>
                <w:iCs/>
                <w:sz w:val="22"/>
                <w:szCs w:val="22"/>
              </w:rPr>
              <w:t>ada 16.aprīļa rīkojumam Nr.178 „P</w:t>
            </w:r>
            <w:r w:rsidRPr="00D3444C">
              <w:rPr>
                <w:iCs/>
                <w:sz w:val="22"/>
                <w:szCs w:val="22"/>
              </w:rPr>
              <w:t>ar finanšu līdzekļu piešķiršan</w:t>
            </w:r>
            <w:r>
              <w:rPr>
                <w:iCs/>
                <w:sz w:val="22"/>
                <w:szCs w:val="22"/>
              </w:rPr>
              <w:t>u no valsts budžeta programmas „</w:t>
            </w:r>
            <w:r w:rsidRPr="00D3444C">
              <w:rPr>
                <w:iCs/>
                <w:sz w:val="22"/>
                <w:szCs w:val="22"/>
              </w:rPr>
              <w:t>Līdzekļi neparedzētiem gadījumiem”” Labklājības ministrijai (</w:t>
            </w:r>
            <w:r w:rsidRPr="00957D20">
              <w:rPr>
                <w:iCs/>
                <w:sz w:val="22"/>
                <w:szCs w:val="22"/>
              </w:rPr>
              <w:t>Valsts sociālās apdrošināšanas aģentūrai</w:t>
            </w:r>
            <w:r w:rsidRPr="00D3444C">
              <w:rPr>
                <w:iCs/>
                <w:sz w:val="22"/>
                <w:szCs w:val="22"/>
              </w:rPr>
              <w:t xml:space="preserve">) piešķirts finansējums, kas nepārsniedz 2 908 280 </w:t>
            </w:r>
            <w:r w:rsidRPr="00D3444C">
              <w:rPr>
                <w:i/>
                <w:iCs/>
                <w:sz w:val="22"/>
                <w:szCs w:val="22"/>
              </w:rPr>
              <w:t>euro</w:t>
            </w:r>
            <w:r w:rsidRPr="00D3444C">
              <w:rPr>
                <w:iCs/>
                <w:sz w:val="22"/>
                <w:szCs w:val="22"/>
              </w:rPr>
              <w:t>”</w:t>
            </w:r>
          </w:p>
        </w:tc>
      </w:tr>
      <w:tr w:rsidRPr="00D3444C" w:rsidR="002A7424" w:rsidTr="002A7424" w14:paraId="31D8872A" w14:textId="77777777">
        <w:tc>
          <w:tcPr>
            <w:tcW w:w="226" w:type="pct"/>
            <w:tcBorders>
              <w:top w:val="single" w:color="000000" w:sz="6" w:space="0"/>
              <w:left w:val="single" w:color="000000" w:sz="6" w:space="0"/>
              <w:bottom w:val="single" w:color="000000" w:sz="6" w:space="0"/>
              <w:right w:val="single" w:color="000000" w:sz="6" w:space="0"/>
            </w:tcBorders>
            <w:hideMark/>
          </w:tcPr>
          <w:p w:rsidRPr="00D3444C" w:rsidR="002A7424" w:rsidP="00D3444C" w:rsidRDefault="00392D83" w14:paraId="31D88721" w14:textId="77777777">
            <w:pPr>
              <w:pStyle w:val="naisc"/>
              <w:spacing w:before="0" w:after="0"/>
              <w:rPr>
                <w:lang w:eastAsia="en-US"/>
              </w:rPr>
            </w:pPr>
            <w:r w:rsidRPr="00D3444C">
              <w:rPr>
                <w:sz w:val="22"/>
                <w:szCs w:val="22"/>
                <w:lang w:eastAsia="en-US"/>
              </w:rPr>
              <w:t>9</w:t>
            </w:r>
            <w:r w:rsidRPr="00D3444C" w:rsidR="002A7424">
              <w:rPr>
                <w:sz w:val="22"/>
                <w:szCs w:val="22"/>
                <w:lang w:eastAsia="en-US"/>
              </w:rPr>
              <w:t>.</w:t>
            </w:r>
          </w:p>
        </w:tc>
        <w:tc>
          <w:tcPr>
            <w:tcW w:w="1079" w:type="pct"/>
            <w:tcBorders>
              <w:top w:val="single" w:color="000000" w:sz="6" w:space="0"/>
              <w:left w:val="single" w:color="000000" w:sz="6" w:space="0"/>
              <w:bottom w:val="single" w:color="000000" w:sz="6" w:space="0"/>
              <w:right w:val="single" w:color="000000" w:sz="6" w:space="0"/>
            </w:tcBorders>
            <w:hideMark/>
          </w:tcPr>
          <w:p w:rsidRPr="00D3444C" w:rsidR="002A7424" w:rsidP="00D3444C" w:rsidRDefault="00C33119" w14:paraId="31D88722" w14:textId="77777777">
            <w:pPr>
              <w:jc w:val="both"/>
              <w:rPr>
                <w:lang w:eastAsia="en-US"/>
              </w:rPr>
            </w:pPr>
            <w:r>
              <w:rPr>
                <w:sz w:val="22"/>
                <w:szCs w:val="22"/>
                <w:lang w:eastAsia="en-US"/>
              </w:rPr>
              <w:t xml:space="preserve">Projekta </w:t>
            </w:r>
            <w:r w:rsidRPr="00881AB0">
              <w:rPr>
                <w:sz w:val="22"/>
                <w:szCs w:val="22"/>
                <w:lang w:eastAsia="en-US"/>
              </w:rPr>
              <w:t xml:space="preserve">sākotnējās ietekmes novērtējuma </w:t>
            </w:r>
            <w:r>
              <w:rPr>
                <w:sz w:val="22"/>
                <w:szCs w:val="22"/>
                <w:lang w:eastAsia="en-US"/>
              </w:rPr>
              <w:t>ziņojuma</w:t>
            </w:r>
            <w:r w:rsidRPr="00881AB0">
              <w:rPr>
                <w:sz w:val="22"/>
                <w:szCs w:val="22"/>
                <w:lang w:eastAsia="en-US"/>
              </w:rPr>
              <w:t xml:space="preserve"> (anotācija</w:t>
            </w:r>
            <w:r>
              <w:rPr>
                <w:sz w:val="22"/>
                <w:szCs w:val="22"/>
                <w:lang w:eastAsia="en-US"/>
              </w:rPr>
              <w:t>s</w:t>
            </w:r>
            <w:r w:rsidRPr="00881AB0">
              <w:rPr>
                <w:sz w:val="22"/>
                <w:szCs w:val="22"/>
                <w:lang w:eastAsia="en-US"/>
              </w:rPr>
              <w:t>)</w:t>
            </w:r>
            <w:r w:rsidRPr="00D3444C">
              <w:rPr>
                <w:sz w:val="22"/>
                <w:szCs w:val="22"/>
              </w:rPr>
              <w:t xml:space="preserve"> </w:t>
            </w:r>
            <w:r w:rsidRPr="00D3444C" w:rsidR="009F58AD">
              <w:rPr>
                <w:sz w:val="22"/>
                <w:szCs w:val="22"/>
                <w:lang w:eastAsia="en-US"/>
              </w:rPr>
              <w:t>VII sadaļas „Tiesību akta projekta izpildes nodrošināšana un tās ietekme uz institūcijām</w:t>
            </w:r>
            <w:r w:rsidR="009C3F08">
              <w:rPr>
                <w:sz w:val="22"/>
                <w:szCs w:val="22"/>
                <w:lang w:eastAsia="en-US"/>
              </w:rPr>
              <w:t>”</w:t>
            </w:r>
            <w:r w:rsidRPr="00D3444C" w:rsidR="009F58AD">
              <w:rPr>
                <w:sz w:val="22"/>
                <w:szCs w:val="22"/>
                <w:lang w:eastAsia="en-US"/>
              </w:rPr>
              <w:t xml:space="preserve"> 1.punkts „Projekta izpildē iesaistītās institūcijas”</w:t>
            </w:r>
            <w:r w:rsidRPr="00D3444C" w:rsidR="002A7424">
              <w:rPr>
                <w:sz w:val="22"/>
                <w:szCs w:val="22"/>
                <w:lang w:eastAsia="en-US"/>
              </w:rPr>
              <w:t>.</w:t>
            </w:r>
          </w:p>
        </w:tc>
        <w:tc>
          <w:tcPr>
            <w:tcW w:w="1348" w:type="pct"/>
            <w:tcBorders>
              <w:top w:val="single" w:color="000000" w:sz="6" w:space="0"/>
              <w:left w:val="single" w:color="000000" w:sz="6" w:space="0"/>
              <w:bottom w:val="single" w:color="000000" w:sz="6" w:space="0"/>
              <w:right w:val="single" w:color="000000" w:sz="6" w:space="0"/>
            </w:tcBorders>
            <w:hideMark/>
          </w:tcPr>
          <w:p w:rsidRPr="00D3444C" w:rsidR="002A7424" w:rsidP="00D3444C" w:rsidRDefault="002A7424" w14:paraId="31D88723" w14:textId="77777777">
            <w:pPr>
              <w:widowControl w:val="0"/>
              <w:contextualSpacing/>
              <w:jc w:val="both"/>
              <w:rPr>
                <w:b/>
                <w:lang w:eastAsia="en-US"/>
              </w:rPr>
            </w:pPr>
            <w:r w:rsidRPr="00D3444C">
              <w:rPr>
                <w:b/>
                <w:sz w:val="22"/>
                <w:szCs w:val="22"/>
                <w:lang w:eastAsia="en-US"/>
              </w:rPr>
              <w:t xml:space="preserve">Finanšu ministrija: </w:t>
            </w:r>
          </w:p>
          <w:p w:rsidRPr="00D3444C" w:rsidR="002A7424" w:rsidP="009C3F08" w:rsidRDefault="002A7424" w14:paraId="31D88724" w14:textId="77777777">
            <w:pPr>
              <w:jc w:val="both"/>
              <w:rPr>
                <w:lang w:eastAsia="en-US"/>
              </w:rPr>
            </w:pPr>
            <w:r w:rsidRPr="00D3444C">
              <w:rPr>
                <w:sz w:val="22"/>
                <w:szCs w:val="22"/>
                <w:lang w:eastAsia="en-US"/>
              </w:rPr>
              <w:t xml:space="preserve">Lūdzam papildināt anotācijas VII sadaļas 1.punktu ar Labklājības ministriju un VSAA kā noteikumu projekta izpildē iesaistītās institūcijas, ņemot vērā, ka pabalsta izmaksu veic VSAA. </w:t>
            </w:r>
          </w:p>
          <w:p w:rsidRPr="00D3444C" w:rsidR="002A7424" w:rsidP="00D3444C" w:rsidRDefault="002A7424" w14:paraId="31D88725" w14:textId="77777777">
            <w:pPr>
              <w:jc w:val="both"/>
              <w:rPr>
                <w:b/>
                <w:lang w:eastAsia="en-US"/>
              </w:rPr>
            </w:pPr>
          </w:p>
        </w:tc>
        <w:tc>
          <w:tcPr>
            <w:tcW w:w="1137" w:type="pct"/>
            <w:tcBorders>
              <w:top w:val="single" w:color="000000" w:sz="6" w:space="0"/>
              <w:left w:val="single" w:color="000000" w:sz="6" w:space="0"/>
              <w:bottom w:val="single" w:color="000000" w:sz="6" w:space="0"/>
              <w:right w:val="single" w:color="000000" w:sz="6" w:space="0"/>
            </w:tcBorders>
            <w:hideMark/>
          </w:tcPr>
          <w:p w:rsidRPr="00D3444C" w:rsidR="002A7424" w:rsidP="00D3444C" w:rsidRDefault="002A7424" w14:paraId="31D88726" w14:textId="77777777">
            <w:pPr>
              <w:pStyle w:val="naisc"/>
              <w:spacing w:before="0" w:after="0"/>
              <w:rPr>
                <w:b/>
                <w:lang w:eastAsia="en-US"/>
              </w:rPr>
            </w:pPr>
            <w:r w:rsidRPr="00D3444C">
              <w:rPr>
                <w:b/>
                <w:sz w:val="22"/>
                <w:szCs w:val="22"/>
                <w:lang w:eastAsia="en-US"/>
              </w:rPr>
              <w:t>Ņemts vērā</w:t>
            </w:r>
          </w:p>
        </w:tc>
        <w:tc>
          <w:tcPr>
            <w:tcW w:w="1210" w:type="pct"/>
            <w:tcBorders>
              <w:top w:val="single" w:color="auto" w:sz="4" w:space="0"/>
              <w:left w:val="single" w:color="auto" w:sz="4" w:space="0"/>
              <w:bottom w:val="single" w:color="auto" w:sz="4" w:space="0"/>
              <w:right w:val="single" w:color="auto" w:sz="4" w:space="0"/>
            </w:tcBorders>
            <w:hideMark/>
          </w:tcPr>
          <w:p w:rsidRPr="00D3444C" w:rsidR="002A7424" w:rsidP="00D3444C" w:rsidRDefault="009C3F08" w14:paraId="31D88727" w14:textId="77777777">
            <w:pPr>
              <w:jc w:val="both"/>
              <w:rPr>
                <w:iCs/>
              </w:rPr>
            </w:pPr>
            <w:r>
              <w:rPr>
                <w:iCs/>
                <w:sz w:val="22"/>
                <w:szCs w:val="22"/>
              </w:rPr>
              <w:t>Precizēta</w:t>
            </w:r>
            <w:r w:rsidRPr="00D3444C" w:rsidR="002A7424">
              <w:rPr>
                <w:iCs/>
                <w:sz w:val="22"/>
                <w:szCs w:val="22"/>
              </w:rPr>
              <w:t xml:space="preserve"> </w:t>
            </w:r>
            <w:r w:rsidRPr="00D3444C" w:rsidR="009F58AD">
              <w:rPr>
                <w:sz w:val="22"/>
                <w:szCs w:val="22"/>
                <w:lang w:eastAsia="en-US"/>
              </w:rPr>
              <w:t>VII sadaļas „Tiesību akta projekta izpildes nodrošināšana un tās ietekme uz institūcijām</w:t>
            </w:r>
            <w:r>
              <w:rPr>
                <w:sz w:val="22"/>
                <w:szCs w:val="22"/>
                <w:lang w:eastAsia="en-US"/>
              </w:rPr>
              <w:t>” 1.punktā</w:t>
            </w:r>
            <w:r w:rsidRPr="00D3444C" w:rsidR="009F58AD">
              <w:rPr>
                <w:sz w:val="22"/>
                <w:szCs w:val="22"/>
                <w:lang w:eastAsia="en-US"/>
              </w:rPr>
              <w:t xml:space="preserve"> „Projekta izpildē iesaistītās institūcijas”</w:t>
            </w:r>
            <w:r>
              <w:rPr>
                <w:sz w:val="22"/>
                <w:szCs w:val="22"/>
                <w:lang w:eastAsia="en-US"/>
              </w:rPr>
              <w:t xml:space="preserve"> norādītā informācija</w:t>
            </w:r>
            <w:r w:rsidRPr="00D3444C" w:rsidR="002A7424">
              <w:rPr>
                <w:iCs/>
                <w:sz w:val="22"/>
                <w:szCs w:val="22"/>
              </w:rPr>
              <w:t>:</w:t>
            </w:r>
          </w:p>
          <w:p w:rsidRPr="00D3444C" w:rsidR="002A7424" w:rsidP="00D3444C" w:rsidRDefault="002A7424" w14:paraId="31D88728" w14:textId="77777777">
            <w:pPr>
              <w:jc w:val="both"/>
              <w:rPr>
                <w:iCs/>
              </w:rPr>
            </w:pPr>
          </w:p>
          <w:p w:rsidRPr="00D3444C" w:rsidR="002A7424" w:rsidP="00D3444C" w:rsidRDefault="009F58AD" w14:paraId="31D88729" w14:textId="77777777">
            <w:pPr>
              <w:jc w:val="both"/>
              <w:rPr>
                <w:iCs/>
              </w:rPr>
            </w:pPr>
            <w:r w:rsidRPr="00D3444C">
              <w:rPr>
                <w:sz w:val="22"/>
                <w:szCs w:val="22"/>
                <w:lang w:eastAsia="en-US"/>
              </w:rPr>
              <w:t>„Valsts ieņēmumu dienests, Labklājības ministrija, Valsts sociālās apdrošināšanas aģentūra</w:t>
            </w:r>
            <w:r w:rsidRPr="00D3444C" w:rsidR="002A7424">
              <w:rPr>
                <w:sz w:val="22"/>
                <w:szCs w:val="22"/>
                <w:lang w:eastAsia="en-US"/>
              </w:rPr>
              <w:t>.”</w:t>
            </w:r>
          </w:p>
        </w:tc>
      </w:tr>
    </w:tbl>
    <w:p w:rsidRPr="00A53B95" w:rsidR="009B27F8" w:rsidP="00A53B95" w:rsidRDefault="009B27F8" w14:paraId="31D8872B" w14:textId="77777777">
      <w:pPr>
        <w:outlineLvl w:val="0"/>
        <w:rPr>
          <w:sz w:val="22"/>
          <w:szCs w:val="22"/>
        </w:rPr>
      </w:pPr>
    </w:p>
    <w:p w:rsidR="00004864" w:rsidP="00A53B95" w:rsidRDefault="00004864" w14:paraId="31D8872C" w14:textId="77777777">
      <w:pPr>
        <w:outlineLvl w:val="0"/>
        <w:rPr>
          <w:sz w:val="22"/>
          <w:szCs w:val="22"/>
        </w:rPr>
      </w:pPr>
    </w:p>
    <w:p w:rsidRPr="00A53B95" w:rsidR="009C3F08" w:rsidP="00A53B95" w:rsidRDefault="009C3F08" w14:paraId="31D8872D" w14:textId="77777777">
      <w:pPr>
        <w:outlineLvl w:val="0"/>
        <w:rPr>
          <w:sz w:val="22"/>
          <w:szCs w:val="22"/>
        </w:rPr>
      </w:pPr>
    </w:p>
    <w:p w:rsidRPr="00A53B95" w:rsidR="00F64DE4" w:rsidP="00A53B95" w:rsidRDefault="005A7119" w14:paraId="31D8872E" w14:textId="77777777">
      <w:pPr>
        <w:outlineLvl w:val="0"/>
        <w:rPr>
          <w:sz w:val="20"/>
          <w:szCs w:val="20"/>
        </w:rPr>
      </w:pPr>
      <w:r w:rsidRPr="00A53B95">
        <w:rPr>
          <w:sz w:val="20"/>
          <w:szCs w:val="20"/>
        </w:rPr>
        <w:t>Uldis Zariņš</w:t>
      </w:r>
    </w:p>
    <w:p w:rsidRPr="00A53B95" w:rsidR="00F64DE4" w:rsidP="00A53B95" w:rsidRDefault="00E861EF" w14:paraId="31D8872F" w14:textId="77777777">
      <w:pPr>
        <w:rPr>
          <w:iCs/>
          <w:sz w:val="20"/>
          <w:szCs w:val="20"/>
        </w:rPr>
      </w:pPr>
      <w:r w:rsidRPr="00A53B95">
        <w:rPr>
          <w:iCs/>
          <w:sz w:val="20"/>
          <w:szCs w:val="20"/>
        </w:rPr>
        <w:t>Kultūras ministrijas</w:t>
      </w:r>
    </w:p>
    <w:p w:rsidR="00F83083" w:rsidP="00A53B95" w:rsidRDefault="005A7119" w14:paraId="31D88730" w14:textId="77777777">
      <w:pPr>
        <w:rPr>
          <w:iCs/>
          <w:sz w:val="20"/>
          <w:szCs w:val="20"/>
        </w:rPr>
      </w:pPr>
      <w:r w:rsidRPr="00A53B95">
        <w:rPr>
          <w:iCs/>
          <w:sz w:val="20"/>
          <w:szCs w:val="20"/>
        </w:rPr>
        <w:t>Valsts sekretār</w:t>
      </w:r>
      <w:r w:rsidR="00F83083">
        <w:rPr>
          <w:iCs/>
          <w:sz w:val="20"/>
          <w:szCs w:val="20"/>
        </w:rPr>
        <w:t>a</w:t>
      </w:r>
      <w:r w:rsidRPr="00A53B95">
        <w:rPr>
          <w:iCs/>
          <w:sz w:val="20"/>
          <w:szCs w:val="20"/>
        </w:rPr>
        <w:t xml:space="preserve"> vietnieks</w:t>
      </w:r>
      <w:r w:rsidRPr="00A53B95" w:rsidR="0001742E">
        <w:rPr>
          <w:iCs/>
          <w:sz w:val="20"/>
          <w:szCs w:val="20"/>
        </w:rPr>
        <w:t xml:space="preserve"> </w:t>
      </w:r>
    </w:p>
    <w:p w:rsidRPr="00A53B95" w:rsidR="009453B4" w:rsidP="00A53B95" w:rsidRDefault="0001742E" w14:paraId="31D88731" w14:textId="77777777">
      <w:pPr>
        <w:rPr>
          <w:iCs/>
          <w:sz w:val="20"/>
          <w:szCs w:val="20"/>
        </w:rPr>
      </w:pPr>
      <w:r w:rsidRPr="00A53B95">
        <w:rPr>
          <w:iCs/>
          <w:sz w:val="20"/>
          <w:szCs w:val="20"/>
        </w:rPr>
        <w:t>kultūrpolitikas jautājumos</w:t>
      </w:r>
    </w:p>
    <w:p w:rsidRPr="00A53B95" w:rsidR="008D5188" w:rsidP="00A53B95" w:rsidRDefault="008D5188" w14:paraId="31D88732" w14:textId="77777777">
      <w:pPr>
        <w:jc w:val="both"/>
        <w:rPr>
          <w:sz w:val="20"/>
          <w:szCs w:val="20"/>
        </w:rPr>
      </w:pPr>
      <w:r w:rsidRPr="00A53B95">
        <w:rPr>
          <w:sz w:val="20"/>
          <w:szCs w:val="20"/>
        </w:rPr>
        <w:t>Tālr. 67</w:t>
      </w:r>
      <w:r w:rsidRPr="00A53B95" w:rsidR="00482149">
        <w:rPr>
          <w:sz w:val="20"/>
          <w:szCs w:val="20"/>
        </w:rPr>
        <w:t>330</w:t>
      </w:r>
      <w:r w:rsidRPr="00A53B95" w:rsidR="001D7D63">
        <w:rPr>
          <w:sz w:val="20"/>
          <w:szCs w:val="20"/>
        </w:rPr>
        <w:t>2</w:t>
      </w:r>
      <w:r w:rsidRPr="00A53B95" w:rsidR="005A7119">
        <w:rPr>
          <w:sz w:val="20"/>
          <w:szCs w:val="20"/>
        </w:rPr>
        <w:t>55</w:t>
      </w:r>
      <w:r w:rsidR="00A013CD">
        <w:rPr>
          <w:sz w:val="20"/>
          <w:szCs w:val="20"/>
        </w:rPr>
        <w:t xml:space="preserve">; </w:t>
      </w:r>
      <w:hyperlink w:history="1" r:id="rId7">
        <w:r w:rsidRPr="00A53B95" w:rsidR="005A7119">
          <w:rPr>
            <w:rStyle w:val="Hipersaite"/>
            <w:bCs/>
            <w:sz w:val="20"/>
            <w:szCs w:val="20"/>
          </w:rPr>
          <w:t>Uldis.Zarins</w:t>
        </w:r>
        <w:r w:rsidRPr="00A53B95" w:rsidR="005A7119">
          <w:rPr>
            <w:rStyle w:val="Hipersaite"/>
            <w:sz w:val="20"/>
            <w:szCs w:val="20"/>
          </w:rPr>
          <w:t>@km.gov.lv</w:t>
        </w:r>
      </w:hyperlink>
    </w:p>
    <w:sectPr w:rsidRPr="00A53B95" w:rsidR="008D5188" w:rsidSect="00FD6885">
      <w:headerReference w:type="default" r:id="rId8"/>
      <w:footerReference w:type="default" r:id="rId9"/>
      <w:headerReference w:type="first" r:id="rId10"/>
      <w:footerReference w:type="first" r:id="rId11"/>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88735" w14:textId="77777777" w:rsidR="00E74311" w:rsidRDefault="00E74311" w:rsidP="00F64DE4">
      <w:r>
        <w:separator/>
      </w:r>
    </w:p>
  </w:endnote>
  <w:endnote w:type="continuationSeparator" w:id="0">
    <w:p w14:paraId="31D88736" w14:textId="77777777" w:rsidR="00E74311" w:rsidRDefault="00E74311" w:rsidP="00F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8738" w14:textId="77777777" w:rsidR="00E74311" w:rsidRPr="00FF7F0F" w:rsidRDefault="00515429" w:rsidP="00FF7F0F">
    <w:pPr>
      <w:pStyle w:val="Kjene"/>
      <w:rPr>
        <w:sz w:val="20"/>
        <w:szCs w:val="20"/>
      </w:rPr>
    </w:pPr>
    <w:r>
      <w:fldChar w:fldCharType="begin"/>
    </w:r>
    <w:r>
      <w:instrText xml:space="preserve"> FILENAME   \* MERGEFORMAT </w:instrText>
    </w:r>
    <w:r>
      <w:fldChar w:fldCharType="separate"/>
    </w:r>
    <w:r w:rsidR="00E74311">
      <w:rPr>
        <w:noProof/>
        <w:sz w:val="20"/>
        <w:szCs w:val="20"/>
      </w:rPr>
      <w:t>KMIzz_</w:t>
    </w:r>
    <w:r w:rsidR="00E74311" w:rsidRPr="007861D8">
      <w:rPr>
        <w:noProof/>
        <w:sz w:val="20"/>
        <w:szCs w:val="20"/>
      </w:rPr>
      <w:t>220420_groz_dikstave_pasnodarb_Covid19</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873A" w14:textId="77777777" w:rsidR="00E74311" w:rsidRPr="00FF7F0F" w:rsidRDefault="00E74311" w:rsidP="00FF7F0F">
    <w:pPr>
      <w:pStyle w:val="Kjene"/>
      <w:rPr>
        <w:szCs w:val="20"/>
      </w:rPr>
    </w:pPr>
    <w:r w:rsidRPr="00FF7F0F">
      <w:rPr>
        <w:sz w:val="20"/>
        <w:szCs w:val="20"/>
      </w:rPr>
      <w:t>KMIzz_</w:t>
    </w:r>
    <w:r w:rsidRPr="007861D8">
      <w:rPr>
        <w:sz w:val="20"/>
        <w:szCs w:val="20"/>
      </w:rPr>
      <w:t>220420_groz_dikstave_pasnodarb_Covid19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88733" w14:textId="77777777" w:rsidR="00E74311" w:rsidRDefault="00E74311" w:rsidP="00F64DE4">
      <w:r>
        <w:separator/>
      </w:r>
    </w:p>
  </w:footnote>
  <w:footnote w:type="continuationSeparator" w:id="0">
    <w:p w14:paraId="31D88734" w14:textId="77777777" w:rsidR="00E74311" w:rsidRDefault="00E74311" w:rsidP="00F6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1310"/>
      <w:docPartObj>
        <w:docPartGallery w:val="Page Numbers (Top of Page)"/>
        <w:docPartUnique/>
      </w:docPartObj>
    </w:sdtPr>
    <w:sdtEndPr/>
    <w:sdtContent>
      <w:p w:rsidR="00E74311" w:rsidP="0011453C" w:rsidRDefault="005F1C05" w14:paraId="31D88737" w14:textId="77777777">
        <w:pPr>
          <w:pStyle w:val="Galvene"/>
          <w:jc w:val="center"/>
        </w:pPr>
        <w:r w:rsidRPr="00196278">
          <w:rPr>
            <w:sz w:val="22"/>
            <w:szCs w:val="22"/>
          </w:rPr>
          <w:fldChar w:fldCharType="begin"/>
        </w:r>
        <w:r w:rsidRPr="00196278" w:rsidR="00E74311">
          <w:rPr>
            <w:sz w:val="22"/>
            <w:szCs w:val="22"/>
          </w:rPr>
          <w:instrText xml:space="preserve"> PAGE   \* MERGEFORMAT </w:instrText>
        </w:r>
        <w:r w:rsidRPr="00196278">
          <w:rPr>
            <w:sz w:val="22"/>
            <w:szCs w:val="22"/>
          </w:rPr>
          <w:fldChar w:fldCharType="separate"/>
        </w:r>
        <w:r w:rsidR="00DF126B">
          <w:rPr>
            <w:noProof/>
            <w:sz w:val="22"/>
            <w:szCs w:val="22"/>
          </w:rPr>
          <w:t>18</w:t>
        </w:r>
        <w:r w:rsidRPr="00196278">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311" w:rsidP="0011453C" w:rsidRDefault="00E74311" w14:paraId="31D88739" w14:textId="77777777">
    <w:pPr>
      <w:pStyle w:val="Galvene"/>
      <w:tabs>
        <w:tab w:val="clear" w:pos="4153"/>
        <w:tab w:val="clear" w:pos="8306"/>
        <w:tab w:val="left" w:pos="64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8F5"/>
    <w:multiLevelType w:val="hybridMultilevel"/>
    <w:tmpl w:val="B03EB0DE"/>
    <w:lvl w:ilvl="0" w:tplc="C68C5A8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 w15:restartNumberingAfterBreak="0">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3B777C6"/>
    <w:multiLevelType w:val="hybridMultilevel"/>
    <w:tmpl w:val="51F80388"/>
    <w:lvl w:ilvl="0" w:tplc="8D22EBD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1B414D54"/>
    <w:multiLevelType w:val="hybridMultilevel"/>
    <w:tmpl w:val="4CFE17CC"/>
    <w:lvl w:ilvl="0" w:tplc="A976B2B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384D9E"/>
    <w:multiLevelType w:val="hybridMultilevel"/>
    <w:tmpl w:val="3922603E"/>
    <w:lvl w:ilvl="0" w:tplc="B9AA4B8A">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9" w15:restartNumberingAfterBreak="0">
    <w:nsid w:val="1FA373B9"/>
    <w:multiLevelType w:val="hybridMultilevel"/>
    <w:tmpl w:val="AFC48F98"/>
    <w:lvl w:ilvl="0" w:tplc="6048021C">
      <w:start w:val="1"/>
      <w:numFmt w:val="decimal"/>
      <w:lvlText w:val="%1."/>
      <w:lvlJc w:val="left"/>
      <w:pPr>
        <w:ind w:left="644" w:hanging="360"/>
      </w:pPr>
      <w:rPr>
        <w:rFonts w:ascii="Times New Roman"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202D77"/>
    <w:multiLevelType w:val="hybridMultilevel"/>
    <w:tmpl w:val="ECBEF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319C6B0D"/>
    <w:multiLevelType w:val="hybridMultilevel"/>
    <w:tmpl w:val="77E0376C"/>
    <w:lvl w:ilvl="0" w:tplc="FC781542">
      <w:start w:val="1"/>
      <w:numFmt w:val="decimal"/>
      <w:lvlText w:val="%1."/>
      <w:lvlJc w:val="left"/>
      <w:pPr>
        <w:ind w:left="720" w:hanging="360"/>
      </w:pPr>
      <w:rPr>
        <w:rFonts w:hint="default"/>
      </w:rPr>
    </w:lvl>
    <w:lvl w:ilvl="1" w:tplc="D984573A" w:tentative="1">
      <w:start w:val="1"/>
      <w:numFmt w:val="lowerLetter"/>
      <w:lvlText w:val="%2."/>
      <w:lvlJc w:val="left"/>
      <w:pPr>
        <w:ind w:left="1440" w:hanging="360"/>
      </w:pPr>
    </w:lvl>
    <w:lvl w:ilvl="2" w:tplc="A1C23018" w:tentative="1">
      <w:start w:val="1"/>
      <w:numFmt w:val="lowerRoman"/>
      <w:lvlText w:val="%3."/>
      <w:lvlJc w:val="right"/>
      <w:pPr>
        <w:ind w:left="2160" w:hanging="180"/>
      </w:pPr>
    </w:lvl>
    <w:lvl w:ilvl="3" w:tplc="8CE250FC" w:tentative="1">
      <w:start w:val="1"/>
      <w:numFmt w:val="decimal"/>
      <w:lvlText w:val="%4."/>
      <w:lvlJc w:val="left"/>
      <w:pPr>
        <w:ind w:left="2880" w:hanging="360"/>
      </w:pPr>
    </w:lvl>
    <w:lvl w:ilvl="4" w:tplc="5978B1D2" w:tentative="1">
      <w:start w:val="1"/>
      <w:numFmt w:val="lowerLetter"/>
      <w:lvlText w:val="%5."/>
      <w:lvlJc w:val="left"/>
      <w:pPr>
        <w:ind w:left="3600" w:hanging="360"/>
      </w:pPr>
    </w:lvl>
    <w:lvl w:ilvl="5" w:tplc="79DA419C" w:tentative="1">
      <w:start w:val="1"/>
      <w:numFmt w:val="lowerRoman"/>
      <w:lvlText w:val="%6."/>
      <w:lvlJc w:val="right"/>
      <w:pPr>
        <w:ind w:left="4320" w:hanging="180"/>
      </w:pPr>
    </w:lvl>
    <w:lvl w:ilvl="6" w:tplc="6E46EE94" w:tentative="1">
      <w:start w:val="1"/>
      <w:numFmt w:val="decimal"/>
      <w:lvlText w:val="%7."/>
      <w:lvlJc w:val="left"/>
      <w:pPr>
        <w:ind w:left="5040" w:hanging="360"/>
      </w:pPr>
    </w:lvl>
    <w:lvl w:ilvl="7" w:tplc="6476744E" w:tentative="1">
      <w:start w:val="1"/>
      <w:numFmt w:val="lowerLetter"/>
      <w:lvlText w:val="%8."/>
      <w:lvlJc w:val="left"/>
      <w:pPr>
        <w:ind w:left="5760" w:hanging="360"/>
      </w:pPr>
    </w:lvl>
    <w:lvl w:ilvl="8" w:tplc="4D4A668E" w:tentative="1">
      <w:start w:val="1"/>
      <w:numFmt w:val="lowerRoman"/>
      <w:lvlText w:val="%9."/>
      <w:lvlJc w:val="right"/>
      <w:pPr>
        <w:ind w:left="6480" w:hanging="180"/>
      </w:pPr>
    </w:lvl>
  </w:abstractNum>
  <w:abstractNum w:abstractNumId="14" w15:restartNumberingAfterBreak="0">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44EA14F3"/>
    <w:multiLevelType w:val="hybridMultilevel"/>
    <w:tmpl w:val="38185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327046"/>
    <w:multiLevelType w:val="hybridMultilevel"/>
    <w:tmpl w:val="8E480AE2"/>
    <w:lvl w:ilvl="0" w:tplc="7CBA5C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48326A"/>
    <w:multiLevelType w:val="hybridMultilevel"/>
    <w:tmpl w:val="AFC48F98"/>
    <w:lvl w:ilvl="0" w:tplc="6048021C">
      <w:start w:val="1"/>
      <w:numFmt w:val="decimal"/>
      <w:lvlText w:val="%1."/>
      <w:lvlJc w:val="left"/>
      <w:pPr>
        <w:ind w:left="644" w:hanging="360"/>
      </w:pPr>
      <w:rPr>
        <w:rFonts w:ascii="Times New Roman"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0D07745"/>
    <w:multiLevelType w:val="multilevel"/>
    <w:tmpl w:val="C9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ACC175D"/>
    <w:multiLevelType w:val="hybridMultilevel"/>
    <w:tmpl w:val="ACC470DA"/>
    <w:lvl w:ilvl="0" w:tplc="17267BB0">
      <w:start w:val="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B005D7B"/>
    <w:multiLevelType w:val="hybridMultilevel"/>
    <w:tmpl w:val="C818E57C"/>
    <w:lvl w:ilvl="0" w:tplc="FE28F6E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3329D4"/>
    <w:multiLevelType w:val="hybridMultilevel"/>
    <w:tmpl w:val="00DC340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A670FC"/>
    <w:multiLevelType w:val="multilevel"/>
    <w:tmpl w:val="A65A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441F3B"/>
    <w:multiLevelType w:val="hybridMultilevel"/>
    <w:tmpl w:val="98E623F0"/>
    <w:lvl w:ilvl="0" w:tplc="F1FAB94E">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14"/>
  </w:num>
  <w:num w:numId="7">
    <w:abstractNumId w:val="2"/>
  </w:num>
  <w:num w:numId="8">
    <w:abstractNumId w:val="3"/>
  </w:num>
  <w:num w:numId="9">
    <w:abstractNumId w:val="24"/>
  </w:num>
  <w:num w:numId="10">
    <w:abstractNumId w:val="1"/>
  </w:num>
  <w:num w:numId="11">
    <w:abstractNumId w:val="26"/>
  </w:num>
  <w:num w:numId="12">
    <w:abstractNumId w:val="6"/>
  </w:num>
  <w:num w:numId="13">
    <w:abstractNumId w:val="11"/>
  </w:num>
  <w:num w:numId="14">
    <w:abstractNumId w:val="4"/>
  </w:num>
  <w:num w:numId="15">
    <w:abstractNumId w:val="25"/>
  </w:num>
  <w:num w:numId="16">
    <w:abstractNumId w:va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3"/>
  </w:num>
  <w:num w:numId="20">
    <w:abstractNumId w:val="9"/>
  </w:num>
  <w:num w:numId="21">
    <w:abstractNumId w:val="18"/>
  </w:num>
  <w:num w:numId="22">
    <w:abstractNumId w:val="17"/>
  </w:num>
  <w:num w:numId="23">
    <w:abstractNumId w:val="0"/>
  </w:num>
  <w:num w:numId="24">
    <w:abstractNumId w:val="16"/>
  </w:num>
  <w:num w:numId="25">
    <w:abstractNumId w:val="21"/>
  </w:num>
  <w:num w:numId="26">
    <w:abstractNumId w:val="5"/>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4DE4"/>
    <w:rsid w:val="00000777"/>
    <w:rsid w:val="00004864"/>
    <w:rsid w:val="00005E79"/>
    <w:rsid w:val="00005FA6"/>
    <w:rsid w:val="0001415D"/>
    <w:rsid w:val="0001528C"/>
    <w:rsid w:val="000152AD"/>
    <w:rsid w:val="0001742E"/>
    <w:rsid w:val="00020260"/>
    <w:rsid w:val="00024C1D"/>
    <w:rsid w:val="00025346"/>
    <w:rsid w:val="00025697"/>
    <w:rsid w:val="00025E8F"/>
    <w:rsid w:val="00027058"/>
    <w:rsid w:val="00030429"/>
    <w:rsid w:val="00032061"/>
    <w:rsid w:val="00035FDB"/>
    <w:rsid w:val="00037B44"/>
    <w:rsid w:val="00040322"/>
    <w:rsid w:val="0004258F"/>
    <w:rsid w:val="000452F7"/>
    <w:rsid w:val="00050425"/>
    <w:rsid w:val="000506F7"/>
    <w:rsid w:val="0005107F"/>
    <w:rsid w:val="00052FDE"/>
    <w:rsid w:val="00055EA4"/>
    <w:rsid w:val="000606B0"/>
    <w:rsid w:val="00060FBF"/>
    <w:rsid w:val="00061E0A"/>
    <w:rsid w:val="000630D0"/>
    <w:rsid w:val="0007173E"/>
    <w:rsid w:val="00087937"/>
    <w:rsid w:val="00087C70"/>
    <w:rsid w:val="0009373A"/>
    <w:rsid w:val="00093B13"/>
    <w:rsid w:val="00097A72"/>
    <w:rsid w:val="000A1B66"/>
    <w:rsid w:val="000A4D2F"/>
    <w:rsid w:val="000A61E1"/>
    <w:rsid w:val="000B1B00"/>
    <w:rsid w:val="000B2727"/>
    <w:rsid w:val="000B28AA"/>
    <w:rsid w:val="000B3904"/>
    <w:rsid w:val="000B3953"/>
    <w:rsid w:val="000B483A"/>
    <w:rsid w:val="000B6392"/>
    <w:rsid w:val="000C7D3F"/>
    <w:rsid w:val="000D049A"/>
    <w:rsid w:val="000D0BDC"/>
    <w:rsid w:val="000D2036"/>
    <w:rsid w:val="000D4259"/>
    <w:rsid w:val="000D5E95"/>
    <w:rsid w:val="000E3B9C"/>
    <w:rsid w:val="000F0A8A"/>
    <w:rsid w:val="000F10E8"/>
    <w:rsid w:val="000F3815"/>
    <w:rsid w:val="000F3FCC"/>
    <w:rsid w:val="000F4F5C"/>
    <w:rsid w:val="000F5F25"/>
    <w:rsid w:val="001047CE"/>
    <w:rsid w:val="0011453C"/>
    <w:rsid w:val="0011525F"/>
    <w:rsid w:val="001229CC"/>
    <w:rsid w:val="0012645F"/>
    <w:rsid w:val="001264B1"/>
    <w:rsid w:val="0013183E"/>
    <w:rsid w:val="00134596"/>
    <w:rsid w:val="00134AA7"/>
    <w:rsid w:val="00143B58"/>
    <w:rsid w:val="00144F00"/>
    <w:rsid w:val="00150BBC"/>
    <w:rsid w:val="00153256"/>
    <w:rsid w:val="00161FF3"/>
    <w:rsid w:val="001638F9"/>
    <w:rsid w:val="00166C41"/>
    <w:rsid w:val="001702A3"/>
    <w:rsid w:val="00174AE2"/>
    <w:rsid w:val="00182AE7"/>
    <w:rsid w:val="00196278"/>
    <w:rsid w:val="00196F55"/>
    <w:rsid w:val="001B1CE0"/>
    <w:rsid w:val="001B1F07"/>
    <w:rsid w:val="001B6B0A"/>
    <w:rsid w:val="001C36D1"/>
    <w:rsid w:val="001D7D63"/>
    <w:rsid w:val="001E16EA"/>
    <w:rsid w:val="001E5D8E"/>
    <w:rsid w:val="001F152A"/>
    <w:rsid w:val="001F72DF"/>
    <w:rsid w:val="001F7A8A"/>
    <w:rsid w:val="001F7F8E"/>
    <w:rsid w:val="0020337E"/>
    <w:rsid w:val="00205EF8"/>
    <w:rsid w:val="00206F01"/>
    <w:rsid w:val="00207D87"/>
    <w:rsid w:val="002218EF"/>
    <w:rsid w:val="002229B1"/>
    <w:rsid w:val="00222E72"/>
    <w:rsid w:val="0022758A"/>
    <w:rsid w:val="0022781E"/>
    <w:rsid w:val="00230A89"/>
    <w:rsid w:val="002344BA"/>
    <w:rsid w:val="0023545A"/>
    <w:rsid w:val="002449E2"/>
    <w:rsid w:val="0024507F"/>
    <w:rsid w:val="00247A64"/>
    <w:rsid w:val="002559F7"/>
    <w:rsid w:val="00261BDF"/>
    <w:rsid w:val="00262C53"/>
    <w:rsid w:val="002745F8"/>
    <w:rsid w:val="002768BD"/>
    <w:rsid w:val="00276BA6"/>
    <w:rsid w:val="002813A8"/>
    <w:rsid w:val="0028497B"/>
    <w:rsid w:val="0028513B"/>
    <w:rsid w:val="00292FB5"/>
    <w:rsid w:val="002A1965"/>
    <w:rsid w:val="002A2EEA"/>
    <w:rsid w:val="002A7424"/>
    <w:rsid w:val="002B095A"/>
    <w:rsid w:val="002B1704"/>
    <w:rsid w:val="002B18C5"/>
    <w:rsid w:val="002B47E6"/>
    <w:rsid w:val="002C0AED"/>
    <w:rsid w:val="002C1CB1"/>
    <w:rsid w:val="002C5350"/>
    <w:rsid w:val="002C5994"/>
    <w:rsid w:val="002C6678"/>
    <w:rsid w:val="002D3E53"/>
    <w:rsid w:val="002D690C"/>
    <w:rsid w:val="002D6A77"/>
    <w:rsid w:val="002D70EB"/>
    <w:rsid w:val="002D741D"/>
    <w:rsid w:val="002E0A57"/>
    <w:rsid w:val="002E176D"/>
    <w:rsid w:val="002E2601"/>
    <w:rsid w:val="002E47CA"/>
    <w:rsid w:val="002F6BE2"/>
    <w:rsid w:val="0030186E"/>
    <w:rsid w:val="003020C4"/>
    <w:rsid w:val="00303B8A"/>
    <w:rsid w:val="0030686D"/>
    <w:rsid w:val="00313AE2"/>
    <w:rsid w:val="00321EA9"/>
    <w:rsid w:val="003237F5"/>
    <w:rsid w:val="00323D04"/>
    <w:rsid w:val="00327308"/>
    <w:rsid w:val="00335DF9"/>
    <w:rsid w:val="003363FF"/>
    <w:rsid w:val="0033684D"/>
    <w:rsid w:val="003372EF"/>
    <w:rsid w:val="003460BA"/>
    <w:rsid w:val="00347F3D"/>
    <w:rsid w:val="00352B89"/>
    <w:rsid w:val="00370D54"/>
    <w:rsid w:val="00370F10"/>
    <w:rsid w:val="00371DF2"/>
    <w:rsid w:val="0037481A"/>
    <w:rsid w:val="003826BB"/>
    <w:rsid w:val="00382D4F"/>
    <w:rsid w:val="003830EA"/>
    <w:rsid w:val="00392D83"/>
    <w:rsid w:val="003949DF"/>
    <w:rsid w:val="0039535C"/>
    <w:rsid w:val="00395D63"/>
    <w:rsid w:val="003A34A9"/>
    <w:rsid w:val="003A3B86"/>
    <w:rsid w:val="003B0BA3"/>
    <w:rsid w:val="003B10F7"/>
    <w:rsid w:val="003B293D"/>
    <w:rsid w:val="003B674B"/>
    <w:rsid w:val="003C180F"/>
    <w:rsid w:val="003D1724"/>
    <w:rsid w:val="003D2605"/>
    <w:rsid w:val="003D5DF5"/>
    <w:rsid w:val="003D78CD"/>
    <w:rsid w:val="003D7B3A"/>
    <w:rsid w:val="003E1B0F"/>
    <w:rsid w:val="003E3A91"/>
    <w:rsid w:val="003E44B8"/>
    <w:rsid w:val="003E4A08"/>
    <w:rsid w:val="003E55F9"/>
    <w:rsid w:val="003E6CBB"/>
    <w:rsid w:val="003F02E3"/>
    <w:rsid w:val="003F290E"/>
    <w:rsid w:val="003F4F04"/>
    <w:rsid w:val="003F5387"/>
    <w:rsid w:val="003F5A95"/>
    <w:rsid w:val="003F5AFF"/>
    <w:rsid w:val="0040320F"/>
    <w:rsid w:val="004169DA"/>
    <w:rsid w:val="004176F1"/>
    <w:rsid w:val="00424EE1"/>
    <w:rsid w:val="00427160"/>
    <w:rsid w:val="00430D31"/>
    <w:rsid w:val="00433955"/>
    <w:rsid w:val="00436CB1"/>
    <w:rsid w:val="00443649"/>
    <w:rsid w:val="00451378"/>
    <w:rsid w:val="00452B7D"/>
    <w:rsid w:val="00453676"/>
    <w:rsid w:val="00460807"/>
    <w:rsid w:val="004645FD"/>
    <w:rsid w:val="0046692F"/>
    <w:rsid w:val="00474B31"/>
    <w:rsid w:val="00477E57"/>
    <w:rsid w:val="00482149"/>
    <w:rsid w:val="004932EA"/>
    <w:rsid w:val="004951AF"/>
    <w:rsid w:val="004956F4"/>
    <w:rsid w:val="004966A3"/>
    <w:rsid w:val="004A058F"/>
    <w:rsid w:val="004B0DDA"/>
    <w:rsid w:val="004B4AB5"/>
    <w:rsid w:val="004C72D6"/>
    <w:rsid w:val="004D2EB1"/>
    <w:rsid w:val="004E3F91"/>
    <w:rsid w:val="004E7906"/>
    <w:rsid w:val="004E7AF6"/>
    <w:rsid w:val="00506C49"/>
    <w:rsid w:val="005134D4"/>
    <w:rsid w:val="00514089"/>
    <w:rsid w:val="00515429"/>
    <w:rsid w:val="00520FA9"/>
    <w:rsid w:val="00521BA5"/>
    <w:rsid w:val="00522F2C"/>
    <w:rsid w:val="00523014"/>
    <w:rsid w:val="005236EF"/>
    <w:rsid w:val="0052613A"/>
    <w:rsid w:val="00533C68"/>
    <w:rsid w:val="00542CEE"/>
    <w:rsid w:val="005456CF"/>
    <w:rsid w:val="00545A7B"/>
    <w:rsid w:val="00550273"/>
    <w:rsid w:val="00550844"/>
    <w:rsid w:val="00553F03"/>
    <w:rsid w:val="0055767C"/>
    <w:rsid w:val="00560615"/>
    <w:rsid w:val="00562E1F"/>
    <w:rsid w:val="005656D8"/>
    <w:rsid w:val="00566D88"/>
    <w:rsid w:val="00575829"/>
    <w:rsid w:val="0057658A"/>
    <w:rsid w:val="00581676"/>
    <w:rsid w:val="00581BF8"/>
    <w:rsid w:val="0058329D"/>
    <w:rsid w:val="00586BCE"/>
    <w:rsid w:val="00587E9F"/>
    <w:rsid w:val="00593EA2"/>
    <w:rsid w:val="005A6A4C"/>
    <w:rsid w:val="005A7119"/>
    <w:rsid w:val="005B2A30"/>
    <w:rsid w:val="005B7398"/>
    <w:rsid w:val="005C015D"/>
    <w:rsid w:val="005C2482"/>
    <w:rsid w:val="005C3D87"/>
    <w:rsid w:val="005C4783"/>
    <w:rsid w:val="005C5B44"/>
    <w:rsid w:val="005D04F4"/>
    <w:rsid w:val="005D31E8"/>
    <w:rsid w:val="005D6B18"/>
    <w:rsid w:val="005D7B08"/>
    <w:rsid w:val="005E3E3D"/>
    <w:rsid w:val="005E3F5F"/>
    <w:rsid w:val="005E44DF"/>
    <w:rsid w:val="005F1C05"/>
    <w:rsid w:val="00607412"/>
    <w:rsid w:val="00610CBA"/>
    <w:rsid w:val="00612601"/>
    <w:rsid w:val="00613073"/>
    <w:rsid w:val="006149F1"/>
    <w:rsid w:val="0062255C"/>
    <w:rsid w:val="00623A4D"/>
    <w:rsid w:val="00634725"/>
    <w:rsid w:val="00634F75"/>
    <w:rsid w:val="00645C4C"/>
    <w:rsid w:val="0064617F"/>
    <w:rsid w:val="006479C6"/>
    <w:rsid w:val="006567CF"/>
    <w:rsid w:val="00661052"/>
    <w:rsid w:val="00676737"/>
    <w:rsid w:val="00681822"/>
    <w:rsid w:val="00690AB4"/>
    <w:rsid w:val="006953C1"/>
    <w:rsid w:val="006A2194"/>
    <w:rsid w:val="006A32D5"/>
    <w:rsid w:val="006A5FE8"/>
    <w:rsid w:val="006B231C"/>
    <w:rsid w:val="006B4275"/>
    <w:rsid w:val="006B75C8"/>
    <w:rsid w:val="006C10D7"/>
    <w:rsid w:val="006C5E83"/>
    <w:rsid w:val="006C62BA"/>
    <w:rsid w:val="006C7BD1"/>
    <w:rsid w:val="006D7042"/>
    <w:rsid w:val="006E535D"/>
    <w:rsid w:val="006E552D"/>
    <w:rsid w:val="006E6AFD"/>
    <w:rsid w:val="006F22EF"/>
    <w:rsid w:val="006F39B6"/>
    <w:rsid w:val="006F76DF"/>
    <w:rsid w:val="00700E34"/>
    <w:rsid w:val="00702D6A"/>
    <w:rsid w:val="00702FF1"/>
    <w:rsid w:val="00704E63"/>
    <w:rsid w:val="00706391"/>
    <w:rsid w:val="007065BD"/>
    <w:rsid w:val="00711BEA"/>
    <w:rsid w:val="00720BC3"/>
    <w:rsid w:val="00727520"/>
    <w:rsid w:val="00734AC4"/>
    <w:rsid w:val="007351CF"/>
    <w:rsid w:val="00736D08"/>
    <w:rsid w:val="00737BEB"/>
    <w:rsid w:val="007419E0"/>
    <w:rsid w:val="007421B7"/>
    <w:rsid w:val="00744402"/>
    <w:rsid w:val="00746CD9"/>
    <w:rsid w:val="007471ED"/>
    <w:rsid w:val="007558D9"/>
    <w:rsid w:val="00760EE0"/>
    <w:rsid w:val="0076267D"/>
    <w:rsid w:val="00764AFE"/>
    <w:rsid w:val="00764CFF"/>
    <w:rsid w:val="00765601"/>
    <w:rsid w:val="00771A85"/>
    <w:rsid w:val="007732B5"/>
    <w:rsid w:val="00775E72"/>
    <w:rsid w:val="00776962"/>
    <w:rsid w:val="00785698"/>
    <w:rsid w:val="007857C6"/>
    <w:rsid w:val="007861D8"/>
    <w:rsid w:val="0079433E"/>
    <w:rsid w:val="00797289"/>
    <w:rsid w:val="007A5350"/>
    <w:rsid w:val="007B2B89"/>
    <w:rsid w:val="007B40C0"/>
    <w:rsid w:val="007D11C4"/>
    <w:rsid w:val="007D33CD"/>
    <w:rsid w:val="007E1024"/>
    <w:rsid w:val="007E20B0"/>
    <w:rsid w:val="007E4CFF"/>
    <w:rsid w:val="007F117C"/>
    <w:rsid w:val="007F1C3E"/>
    <w:rsid w:val="007F487A"/>
    <w:rsid w:val="007F5F9E"/>
    <w:rsid w:val="007F638E"/>
    <w:rsid w:val="0080113C"/>
    <w:rsid w:val="008026E6"/>
    <w:rsid w:val="008040F7"/>
    <w:rsid w:val="008058E3"/>
    <w:rsid w:val="00813830"/>
    <w:rsid w:val="0081557B"/>
    <w:rsid w:val="008268C1"/>
    <w:rsid w:val="008320CF"/>
    <w:rsid w:val="00832456"/>
    <w:rsid w:val="0083678E"/>
    <w:rsid w:val="008416D0"/>
    <w:rsid w:val="00841898"/>
    <w:rsid w:val="00842514"/>
    <w:rsid w:val="00854E1E"/>
    <w:rsid w:val="00856784"/>
    <w:rsid w:val="00861CF8"/>
    <w:rsid w:val="00866B6C"/>
    <w:rsid w:val="008670EA"/>
    <w:rsid w:val="00877E91"/>
    <w:rsid w:val="00880BCE"/>
    <w:rsid w:val="00880C80"/>
    <w:rsid w:val="00881AB0"/>
    <w:rsid w:val="00883FBE"/>
    <w:rsid w:val="00884E5C"/>
    <w:rsid w:val="00886976"/>
    <w:rsid w:val="00890927"/>
    <w:rsid w:val="00891FE2"/>
    <w:rsid w:val="00894007"/>
    <w:rsid w:val="008956E6"/>
    <w:rsid w:val="008A3E12"/>
    <w:rsid w:val="008A49FF"/>
    <w:rsid w:val="008A4FC5"/>
    <w:rsid w:val="008A60D7"/>
    <w:rsid w:val="008A75E1"/>
    <w:rsid w:val="008B3256"/>
    <w:rsid w:val="008B56E3"/>
    <w:rsid w:val="008C25A2"/>
    <w:rsid w:val="008C673C"/>
    <w:rsid w:val="008D0B32"/>
    <w:rsid w:val="008D5188"/>
    <w:rsid w:val="008D6FEA"/>
    <w:rsid w:val="008D7798"/>
    <w:rsid w:val="008E05B2"/>
    <w:rsid w:val="008E67EC"/>
    <w:rsid w:val="008E6EEA"/>
    <w:rsid w:val="008E7B3F"/>
    <w:rsid w:val="008F7ABD"/>
    <w:rsid w:val="0090071B"/>
    <w:rsid w:val="0091226B"/>
    <w:rsid w:val="009135CD"/>
    <w:rsid w:val="00915289"/>
    <w:rsid w:val="009170C7"/>
    <w:rsid w:val="00925A2F"/>
    <w:rsid w:val="00925A84"/>
    <w:rsid w:val="00926100"/>
    <w:rsid w:val="00932859"/>
    <w:rsid w:val="00937CE4"/>
    <w:rsid w:val="00940DEB"/>
    <w:rsid w:val="00943310"/>
    <w:rsid w:val="009453B4"/>
    <w:rsid w:val="0094676E"/>
    <w:rsid w:val="00946805"/>
    <w:rsid w:val="009470C8"/>
    <w:rsid w:val="0095096E"/>
    <w:rsid w:val="009513D7"/>
    <w:rsid w:val="00951D3D"/>
    <w:rsid w:val="00957217"/>
    <w:rsid w:val="00957D20"/>
    <w:rsid w:val="00960CC2"/>
    <w:rsid w:val="00963D6D"/>
    <w:rsid w:val="00964901"/>
    <w:rsid w:val="00965B05"/>
    <w:rsid w:val="00980712"/>
    <w:rsid w:val="00981DE6"/>
    <w:rsid w:val="0099002B"/>
    <w:rsid w:val="00991A3D"/>
    <w:rsid w:val="00991C1B"/>
    <w:rsid w:val="00991FC0"/>
    <w:rsid w:val="00992669"/>
    <w:rsid w:val="00992C4F"/>
    <w:rsid w:val="00992F01"/>
    <w:rsid w:val="009A217A"/>
    <w:rsid w:val="009A7AEA"/>
    <w:rsid w:val="009B27F8"/>
    <w:rsid w:val="009B5546"/>
    <w:rsid w:val="009B63D6"/>
    <w:rsid w:val="009B686C"/>
    <w:rsid w:val="009C3E77"/>
    <w:rsid w:val="009C3F08"/>
    <w:rsid w:val="009C51EE"/>
    <w:rsid w:val="009D07BD"/>
    <w:rsid w:val="009E1C50"/>
    <w:rsid w:val="009E50CF"/>
    <w:rsid w:val="009E6611"/>
    <w:rsid w:val="009F2DD9"/>
    <w:rsid w:val="009F4E88"/>
    <w:rsid w:val="009F58AD"/>
    <w:rsid w:val="00A0026E"/>
    <w:rsid w:val="00A006FA"/>
    <w:rsid w:val="00A013CD"/>
    <w:rsid w:val="00A01B2D"/>
    <w:rsid w:val="00A01E26"/>
    <w:rsid w:val="00A01FA3"/>
    <w:rsid w:val="00A024A4"/>
    <w:rsid w:val="00A031D3"/>
    <w:rsid w:val="00A03239"/>
    <w:rsid w:val="00A037F9"/>
    <w:rsid w:val="00A05BB5"/>
    <w:rsid w:val="00A12A80"/>
    <w:rsid w:val="00A13959"/>
    <w:rsid w:val="00A14780"/>
    <w:rsid w:val="00A25865"/>
    <w:rsid w:val="00A258F4"/>
    <w:rsid w:val="00A25AB8"/>
    <w:rsid w:val="00A26BE2"/>
    <w:rsid w:val="00A26F31"/>
    <w:rsid w:val="00A35C08"/>
    <w:rsid w:val="00A36072"/>
    <w:rsid w:val="00A421BD"/>
    <w:rsid w:val="00A428F3"/>
    <w:rsid w:val="00A44206"/>
    <w:rsid w:val="00A44F5E"/>
    <w:rsid w:val="00A47B3E"/>
    <w:rsid w:val="00A53B95"/>
    <w:rsid w:val="00A54C24"/>
    <w:rsid w:val="00A60C84"/>
    <w:rsid w:val="00A616F9"/>
    <w:rsid w:val="00A61FBD"/>
    <w:rsid w:val="00A64354"/>
    <w:rsid w:val="00A64DD9"/>
    <w:rsid w:val="00A64F39"/>
    <w:rsid w:val="00A664E0"/>
    <w:rsid w:val="00A75945"/>
    <w:rsid w:val="00A80F91"/>
    <w:rsid w:val="00A82776"/>
    <w:rsid w:val="00A84D8F"/>
    <w:rsid w:val="00A879F4"/>
    <w:rsid w:val="00A91017"/>
    <w:rsid w:val="00AB002E"/>
    <w:rsid w:val="00AB0473"/>
    <w:rsid w:val="00AB0573"/>
    <w:rsid w:val="00AB66FD"/>
    <w:rsid w:val="00AC0EE3"/>
    <w:rsid w:val="00AC1CAF"/>
    <w:rsid w:val="00AC3C84"/>
    <w:rsid w:val="00AD3DBB"/>
    <w:rsid w:val="00AE0DF8"/>
    <w:rsid w:val="00AE45BB"/>
    <w:rsid w:val="00AF2583"/>
    <w:rsid w:val="00AF3408"/>
    <w:rsid w:val="00AF5B8A"/>
    <w:rsid w:val="00B05D89"/>
    <w:rsid w:val="00B1099E"/>
    <w:rsid w:val="00B11FDD"/>
    <w:rsid w:val="00B127A9"/>
    <w:rsid w:val="00B13810"/>
    <w:rsid w:val="00B14300"/>
    <w:rsid w:val="00B1626E"/>
    <w:rsid w:val="00B16C34"/>
    <w:rsid w:val="00B2551B"/>
    <w:rsid w:val="00B27D5F"/>
    <w:rsid w:val="00B3601D"/>
    <w:rsid w:val="00B42DE7"/>
    <w:rsid w:val="00B468C0"/>
    <w:rsid w:val="00B46AC7"/>
    <w:rsid w:val="00B52E9F"/>
    <w:rsid w:val="00B53181"/>
    <w:rsid w:val="00B5393B"/>
    <w:rsid w:val="00B56D48"/>
    <w:rsid w:val="00B61C47"/>
    <w:rsid w:val="00B62CA8"/>
    <w:rsid w:val="00B62F12"/>
    <w:rsid w:val="00B668FA"/>
    <w:rsid w:val="00B672D4"/>
    <w:rsid w:val="00B6784A"/>
    <w:rsid w:val="00B7190E"/>
    <w:rsid w:val="00B778E2"/>
    <w:rsid w:val="00B844E2"/>
    <w:rsid w:val="00B84892"/>
    <w:rsid w:val="00B93F60"/>
    <w:rsid w:val="00BA140A"/>
    <w:rsid w:val="00BA19F8"/>
    <w:rsid w:val="00BA24F8"/>
    <w:rsid w:val="00BA45F5"/>
    <w:rsid w:val="00BA4B01"/>
    <w:rsid w:val="00BA6A8C"/>
    <w:rsid w:val="00BB32DD"/>
    <w:rsid w:val="00BB69ED"/>
    <w:rsid w:val="00BB7BBA"/>
    <w:rsid w:val="00BC1D08"/>
    <w:rsid w:val="00BC3144"/>
    <w:rsid w:val="00BC3B66"/>
    <w:rsid w:val="00BC4A1B"/>
    <w:rsid w:val="00BD03DC"/>
    <w:rsid w:val="00BD0E0C"/>
    <w:rsid w:val="00BD2285"/>
    <w:rsid w:val="00BD2A4B"/>
    <w:rsid w:val="00BE1A17"/>
    <w:rsid w:val="00BE6642"/>
    <w:rsid w:val="00BE6E4C"/>
    <w:rsid w:val="00BF021B"/>
    <w:rsid w:val="00BF0A5F"/>
    <w:rsid w:val="00C01E51"/>
    <w:rsid w:val="00C064CA"/>
    <w:rsid w:val="00C14D3B"/>
    <w:rsid w:val="00C14D97"/>
    <w:rsid w:val="00C22177"/>
    <w:rsid w:val="00C319AA"/>
    <w:rsid w:val="00C31DCA"/>
    <w:rsid w:val="00C33119"/>
    <w:rsid w:val="00C34D0A"/>
    <w:rsid w:val="00C40989"/>
    <w:rsid w:val="00C41BBA"/>
    <w:rsid w:val="00C426BD"/>
    <w:rsid w:val="00C42EEC"/>
    <w:rsid w:val="00C44AF6"/>
    <w:rsid w:val="00C46689"/>
    <w:rsid w:val="00C47152"/>
    <w:rsid w:val="00C47C14"/>
    <w:rsid w:val="00C714A3"/>
    <w:rsid w:val="00C725D6"/>
    <w:rsid w:val="00C760A1"/>
    <w:rsid w:val="00C76BC9"/>
    <w:rsid w:val="00C77403"/>
    <w:rsid w:val="00C81948"/>
    <w:rsid w:val="00C83B07"/>
    <w:rsid w:val="00C84643"/>
    <w:rsid w:val="00C92991"/>
    <w:rsid w:val="00C93DC1"/>
    <w:rsid w:val="00C9444F"/>
    <w:rsid w:val="00C9699F"/>
    <w:rsid w:val="00C97142"/>
    <w:rsid w:val="00CA182C"/>
    <w:rsid w:val="00CA6D47"/>
    <w:rsid w:val="00CB38B6"/>
    <w:rsid w:val="00CC05E5"/>
    <w:rsid w:val="00CC1401"/>
    <w:rsid w:val="00CC1FE5"/>
    <w:rsid w:val="00CC636B"/>
    <w:rsid w:val="00CC779F"/>
    <w:rsid w:val="00CD49C3"/>
    <w:rsid w:val="00CD6675"/>
    <w:rsid w:val="00CE074A"/>
    <w:rsid w:val="00CE745B"/>
    <w:rsid w:val="00CF27B3"/>
    <w:rsid w:val="00CF514C"/>
    <w:rsid w:val="00D02A09"/>
    <w:rsid w:val="00D02BC5"/>
    <w:rsid w:val="00D111A9"/>
    <w:rsid w:val="00D117AD"/>
    <w:rsid w:val="00D11917"/>
    <w:rsid w:val="00D13A8F"/>
    <w:rsid w:val="00D13DAC"/>
    <w:rsid w:val="00D13ED1"/>
    <w:rsid w:val="00D16910"/>
    <w:rsid w:val="00D16F15"/>
    <w:rsid w:val="00D2025E"/>
    <w:rsid w:val="00D20E83"/>
    <w:rsid w:val="00D241EA"/>
    <w:rsid w:val="00D257CF"/>
    <w:rsid w:val="00D27619"/>
    <w:rsid w:val="00D30405"/>
    <w:rsid w:val="00D313D1"/>
    <w:rsid w:val="00D3444C"/>
    <w:rsid w:val="00D379B5"/>
    <w:rsid w:val="00D42E5B"/>
    <w:rsid w:val="00D46A36"/>
    <w:rsid w:val="00D526EA"/>
    <w:rsid w:val="00D53B2B"/>
    <w:rsid w:val="00D60B8F"/>
    <w:rsid w:val="00D63239"/>
    <w:rsid w:val="00D65543"/>
    <w:rsid w:val="00D67295"/>
    <w:rsid w:val="00D71C04"/>
    <w:rsid w:val="00D724E9"/>
    <w:rsid w:val="00D72D3B"/>
    <w:rsid w:val="00D741AA"/>
    <w:rsid w:val="00D802C0"/>
    <w:rsid w:val="00D8517B"/>
    <w:rsid w:val="00DA02EC"/>
    <w:rsid w:val="00DA22DF"/>
    <w:rsid w:val="00DA49A2"/>
    <w:rsid w:val="00DA796D"/>
    <w:rsid w:val="00DB46A1"/>
    <w:rsid w:val="00DC56BA"/>
    <w:rsid w:val="00DC57EF"/>
    <w:rsid w:val="00DE730F"/>
    <w:rsid w:val="00DF0247"/>
    <w:rsid w:val="00DF126B"/>
    <w:rsid w:val="00DF169A"/>
    <w:rsid w:val="00DF1CA5"/>
    <w:rsid w:val="00DF5161"/>
    <w:rsid w:val="00DF7173"/>
    <w:rsid w:val="00E0439C"/>
    <w:rsid w:val="00E04E38"/>
    <w:rsid w:val="00E06444"/>
    <w:rsid w:val="00E126E0"/>
    <w:rsid w:val="00E12BFD"/>
    <w:rsid w:val="00E134F8"/>
    <w:rsid w:val="00E156F7"/>
    <w:rsid w:val="00E20610"/>
    <w:rsid w:val="00E25A2D"/>
    <w:rsid w:val="00E376AC"/>
    <w:rsid w:val="00E45E1A"/>
    <w:rsid w:val="00E55475"/>
    <w:rsid w:val="00E672D1"/>
    <w:rsid w:val="00E71315"/>
    <w:rsid w:val="00E716CB"/>
    <w:rsid w:val="00E72004"/>
    <w:rsid w:val="00E74311"/>
    <w:rsid w:val="00E75865"/>
    <w:rsid w:val="00E8118C"/>
    <w:rsid w:val="00E84143"/>
    <w:rsid w:val="00E861EF"/>
    <w:rsid w:val="00E90D74"/>
    <w:rsid w:val="00E917FE"/>
    <w:rsid w:val="00E9321A"/>
    <w:rsid w:val="00EA141D"/>
    <w:rsid w:val="00EA1BCF"/>
    <w:rsid w:val="00EA3686"/>
    <w:rsid w:val="00EA5F23"/>
    <w:rsid w:val="00EB0167"/>
    <w:rsid w:val="00EB6BFB"/>
    <w:rsid w:val="00EC17F9"/>
    <w:rsid w:val="00EC25E8"/>
    <w:rsid w:val="00EC706A"/>
    <w:rsid w:val="00ED053B"/>
    <w:rsid w:val="00ED1E91"/>
    <w:rsid w:val="00ED29CB"/>
    <w:rsid w:val="00ED72F0"/>
    <w:rsid w:val="00EE0A95"/>
    <w:rsid w:val="00EE1F1C"/>
    <w:rsid w:val="00EE2680"/>
    <w:rsid w:val="00EE5022"/>
    <w:rsid w:val="00EE5F83"/>
    <w:rsid w:val="00EE7634"/>
    <w:rsid w:val="00EF19AA"/>
    <w:rsid w:val="00EF2671"/>
    <w:rsid w:val="00EF6829"/>
    <w:rsid w:val="00F00407"/>
    <w:rsid w:val="00F02ADE"/>
    <w:rsid w:val="00F07336"/>
    <w:rsid w:val="00F075C0"/>
    <w:rsid w:val="00F10AFD"/>
    <w:rsid w:val="00F12A29"/>
    <w:rsid w:val="00F13039"/>
    <w:rsid w:val="00F20A96"/>
    <w:rsid w:val="00F240A4"/>
    <w:rsid w:val="00F24782"/>
    <w:rsid w:val="00F26906"/>
    <w:rsid w:val="00F26C63"/>
    <w:rsid w:val="00F278C6"/>
    <w:rsid w:val="00F27CD6"/>
    <w:rsid w:val="00F30C57"/>
    <w:rsid w:val="00F332EC"/>
    <w:rsid w:val="00F3422D"/>
    <w:rsid w:val="00F344E1"/>
    <w:rsid w:val="00F35A6D"/>
    <w:rsid w:val="00F4453B"/>
    <w:rsid w:val="00F476A5"/>
    <w:rsid w:val="00F53B4A"/>
    <w:rsid w:val="00F612BC"/>
    <w:rsid w:val="00F64DE4"/>
    <w:rsid w:val="00F719CD"/>
    <w:rsid w:val="00F75368"/>
    <w:rsid w:val="00F83083"/>
    <w:rsid w:val="00F91D71"/>
    <w:rsid w:val="00FA44B6"/>
    <w:rsid w:val="00FA6CB0"/>
    <w:rsid w:val="00FA764D"/>
    <w:rsid w:val="00FB0374"/>
    <w:rsid w:val="00FB2C3F"/>
    <w:rsid w:val="00FB3770"/>
    <w:rsid w:val="00FB53D4"/>
    <w:rsid w:val="00FC0B12"/>
    <w:rsid w:val="00FC0D4B"/>
    <w:rsid w:val="00FC1E1D"/>
    <w:rsid w:val="00FC3A9D"/>
    <w:rsid w:val="00FC6324"/>
    <w:rsid w:val="00FD4F10"/>
    <w:rsid w:val="00FD6885"/>
    <w:rsid w:val="00FE2419"/>
    <w:rsid w:val="00FE3B53"/>
    <w:rsid w:val="00FE6305"/>
    <w:rsid w:val="00FE678D"/>
    <w:rsid w:val="00FE714D"/>
    <w:rsid w:val="00FF7F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88638"/>
  <w15:docId w15:val="{7C6B9766-86F3-41CC-BED1-3FFE2414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64DE4"/>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qFormat/>
    <w:rsid w:val="00F13039"/>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stmeklis">
    <w:name w:val="Normal (Web)"/>
    <w:basedOn w:val="Parasts"/>
    <w:uiPriority w:val="99"/>
    <w:unhideWhenUsed/>
    <w:rsid w:val="00F64DE4"/>
    <w:pPr>
      <w:spacing w:before="100" w:beforeAutospacing="1" w:after="100" w:afterAutospacing="1"/>
    </w:pPr>
  </w:style>
  <w:style w:type="paragraph" w:styleId="Komentrateksts">
    <w:name w:val="annotation text"/>
    <w:basedOn w:val="Parast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
    <w:basedOn w:val="Parast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s"/>
    <w:uiPriority w:val="99"/>
    <w:rsid w:val="00F64DE4"/>
    <w:pPr>
      <w:spacing w:before="75" w:after="75"/>
      <w:ind w:firstLine="375"/>
      <w:jc w:val="both"/>
    </w:pPr>
  </w:style>
  <w:style w:type="paragraph" w:customStyle="1" w:styleId="naisnod">
    <w:name w:val="naisnod"/>
    <w:basedOn w:val="Parasts"/>
    <w:uiPriority w:val="99"/>
    <w:rsid w:val="00F64DE4"/>
    <w:pPr>
      <w:spacing w:before="150" w:after="150"/>
      <w:jc w:val="center"/>
    </w:pPr>
    <w:rPr>
      <w:b/>
      <w:bCs/>
    </w:rPr>
  </w:style>
  <w:style w:type="paragraph" w:customStyle="1" w:styleId="naiskr">
    <w:name w:val="naiskr"/>
    <w:basedOn w:val="Parasts"/>
    <w:uiPriority w:val="99"/>
    <w:rsid w:val="00F64DE4"/>
    <w:pPr>
      <w:spacing w:before="75" w:after="75"/>
    </w:pPr>
  </w:style>
  <w:style w:type="paragraph" w:customStyle="1" w:styleId="naisc">
    <w:name w:val="naisc"/>
    <w:basedOn w:val="Parasts"/>
    <w:rsid w:val="00F64DE4"/>
    <w:pPr>
      <w:spacing w:before="75" w:after="75"/>
      <w:jc w:val="center"/>
    </w:pPr>
  </w:style>
  <w:style w:type="paragraph" w:styleId="Balonteksts">
    <w:name w:val="Balloon Text"/>
    <w:basedOn w:val="Parast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1">
    <w:name w:val="Parasts (tīmeklis)1"/>
    <w:basedOn w:val="Parast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025346"/>
    <w:rPr>
      <w:vertAlign w:val="superscript"/>
    </w:rPr>
  </w:style>
  <w:style w:type="paragraph" w:customStyle="1" w:styleId="CharCharCharChar">
    <w:name w:val="Char Char Char Char"/>
    <w:aliases w:val="Char2"/>
    <w:basedOn w:val="Parasts"/>
    <w:next w:val="Parast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s"/>
    <w:rsid w:val="00720BC3"/>
    <w:pPr>
      <w:spacing w:line="360" w:lineRule="auto"/>
      <w:ind w:firstLine="272"/>
    </w:pPr>
    <w:rPr>
      <w:color w:val="414142"/>
      <w:sz w:val="18"/>
      <w:szCs w:val="18"/>
    </w:rPr>
  </w:style>
  <w:style w:type="paragraph" w:customStyle="1" w:styleId="thr">
    <w:name w:val="thr"/>
    <w:basedOn w:val="Parast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
    <w:link w:val="Sarakstarindkopa"/>
    <w:uiPriority w:val="34"/>
    <w:rsid w:val="000D049A"/>
    <w:rPr>
      <w:rFonts w:ascii="Calibri" w:eastAsia="Calibri" w:hAnsi="Calibri" w:cs="Times New Roman"/>
    </w:rPr>
  </w:style>
  <w:style w:type="paragraph" w:customStyle="1" w:styleId="Normal1">
    <w:name w:val="Normal1"/>
    <w:basedOn w:val="Parasts"/>
    <w:rsid w:val="00B84892"/>
    <w:pPr>
      <w:spacing w:before="100" w:beforeAutospacing="1" w:after="100" w:afterAutospacing="1"/>
    </w:pPr>
  </w:style>
  <w:style w:type="character" w:customStyle="1" w:styleId="Virsraksts3Rakstz">
    <w:name w:val="Virsraksts 3 Rakstz."/>
    <w:basedOn w:val="Noklusjumarindkopasfonts"/>
    <w:link w:val="Virsraksts3"/>
    <w:uiPriority w:val="9"/>
    <w:rsid w:val="00F13039"/>
    <w:rPr>
      <w:rFonts w:ascii="Times New Roman" w:eastAsia="Times New Roman" w:hAnsi="Times New Roman" w:cs="Times New Roman"/>
      <w:b/>
      <w:bCs/>
      <w:sz w:val="27"/>
      <w:szCs w:val="27"/>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uiPriority w:val="99"/>
    <w:rsid w:val="00746CD9"/>
    <w:pPr>
      <w:spacing w:after="160" w:line="240" w:lineRule="exact"/>
      <w:jc w:val="both"/>
    </w:pPr>
    <w:rPr>
      <w:rFonts w:ascii="Calibri" w:eastAsia="Calibri" w:hAnsi="Calibri"/>
      <w:sz w:val="22"/>
      <w:szCs w:val="20"/>
      <w:vertAlign w:val="superscript"/>
    </w:rPr>
  </w:style>
  <w:style w:type="character" w:customStyle="1" w:styleId="Neatrisintapieminana1">
    <w:name w:val="Neatrisināta pieminēšana1"/>
    <w:basedOn w:val="Noklusjumarindkopasfonts"/>
    <w:uiPriority w:val="99"/>
    <w:semiHidden/>
    <w:unhideWhenUsed/>
    <w:rsid w:val="001D7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284">
      <w:bodyDiv w:val="1"/>
      <w:marLeft w:val="0"/>
      <w:marRight w:val="0"/>
      <w:marTop w:val="0"/>
      <w:marBottom w:val="0"/>
      <w:divBdr>
        <w:top w:val="none" w:sz="0" w:space="0" w:color="auto"/>
        <w:left w:val="none" w:sz="0" w:space="0" w:color="auto"/>
        <w:bottom w:val="none" w:sz="0" w:space="0" w:color="auto"/>
        <w:right w:val="none" w:sz="0" w:space="0" w:color="auto"/>
      </w:divBdr>
    </w:div>
    <w:div w:id="286130537">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61394472">
      <w:bodyDiv w:val="1"/>
      <w:marLeft w:val="0"/>
      <w:marRight w:val="0"/>
      <w:marTop w:val="0"/>
      <w:marBottom w:val="0"/>
      <w:divBdr>
        <w:top w:val="none" w:sz="0" w:space="0" w:color="auto"/>
        <w:left w:val="none" w:sz="0" w:space="0" w:color="auto"/>
        <w:bottom w:val="none" w:sz="0" w:space="0" w:color="auto"/>
        <w:right w:val="none" w:sz="0" w:space="0" w:color="auto"/>
      </w:divBdr>
    </w:div>
    <w:div w:id="674844369">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936644338">
      <w:bodyDiv w:val="1"/>
      <w:marLeft w:val="0"/>
      <w:marRight w:val="0"/>
      <w:marTop w:val="0"/>
      <w:marBottom w:val="0"/>
      <w:divBdr>
        <w:top w:val="none" w:sz="0" w:space="0" w:color="auto"/>
        <w:left w:val="none" w:sz="0" w:space="0" w:color="auto"/>
        <w:bottom w:val="none" w:sz="0" w:space="0" w:color="auto"/>
        <w:right w:val="none" w:sz="0" w:space="0" w:color="auto"/>
      </w:divBdr>
    </w:div>
    <w:div w:id="1105075289">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49872039">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60363282">
      <w:bodyDiv w:val="1"/>
      <w:marLeft w:val="0"/>
      <w:marRight w:val="0"/>
      <w:marTop w:val="0"/>
      <w:marBottom w:val="0"/>
      <w:divBdr>
        <w:top w:val="none" w:sz="0" w:space="0" w:color="auto"/>
        <w:left w:val="none" w:sz="0" w:space="0" w:color="auto"/>
        <w:bottom w:val="none" w:sz="0" w:space="0" w:color="auto"/>
        <w:right w:val="none" w:sz="0" w:space="0" w:color="auto"/>
      </w:divBdr>
    </w:div>
    <w:div w:id="1886216567">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 w:id="21155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ldis.Zarins@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17082</Words>
  <Characters>9737</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Izziņa par atzinumos sniegtajiem iebildumiem par Likumprojektu„Grozījumi Autortiesību likumā” un sākotnējās ietekmes novērtējuma ziņojumu (anotāciju)</vt:lpstr>
    </vt:vector>
  </TitlesOfParts>
  <Company>LR Kultūras Ministrija</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Barba Krišjāne</cp:lastModifiedBy>
  <cp:revision>40</cp:revision>
  <cp:lastPrinted>2018-03-05T07:30:00Z</cp:lastPrinted>
  <dcterms:created xsi:type="dcterms:W3CDTF">2020-04-22T13:31:00Z</dcterms:created>
  <dcterms:modified xsi:type="dcterms:W3CDTF">2020-04-22T18:32:00Z</dcterms:modified>
</cp:coreProperties>
</file>