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E7E" w:rsidRPr="00534698" w:rsidRDefault="00F22E7E" w:rsidP="00F22E7E">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F22E7E">
        <w:rPr>
          <w:rFonts w:ascii="Times New Roman" w:eastAsia="Times New Roman" w:hAnsi="Times New Roman" w:cs="Times New Roman"/>
          <w:b/>
          <w:sz w:val="24"/>
          <w:szCs w:val="24"/>
          <w:lang w:eastAsia="ar-SA"/>
        </w:rPr>
        <w:t xml:space="preserve">Grozījumi </w:t>
      </w:r>
      <w:hyperlink r:id="rId7" w:tgtFrame="_blank" w:history="1">
        <w:r w:rsidRPr="00F22E7E">
          <w:rPr>
            <w:rFonts w:ascii="Times New Roman" w:eastAsia="Times New Roman" w:hAnsi="Times New Roman" w:cs="Times New Roman"/>
            <w:b/>
            <w:sz w:val="24"/>
            <w:szCs w:val="24"/>
            <w:lang w:eastAsia="lv-LV"/>
          </w:rPr>
          <w:t>Valsts drošības iestāžu amatpersonu izdienas pensiju likumā</w:t>
        </w:r>
      </w:hyperlink>
      <w:r w:rsidRPr="00F22E7E">
        <w:rPr>
          <w:rFonts w:ascii="Times New Roman" w:eastAsia="Times New Roman" w:hAnsi="Times New Roman" w:cs="Times New Roman"/>
          <w:b/>
          <w:sz w:val="24"/>
          <w:szCs w:val="24"/>
          <w:lang w:eastAsia="ar-SA"/>
        </w:rPr>
        <w:t>” sākot</w:t>
      </w:r>
      <w:r w:rsidRPr="00351010">
        <w:rPr>
          <w:rFonts w:ascii="Times New Roman" w:eastAsia="Times New Roman" w:hAnsi="Times New Roman" w:cs="Times New Roman"/>
          <w:b/>
          <w:sz w:val="24"/>
          <w:szCs w:val="24"/>
          <w:lang w:eastAsia="ar-SA"/>
        </w:rPr>
        <w:t>nējās</w:t>
      </w:r>
      <w:r w:rsidRPr="00534698">
        <w:rPr>
          <w:rFonts w:ascii="Times New Roman" w:eastAsia="Times New Roman" w:hAnsi="Times New Roman" w:cs="Times New Roman"/>
          <w:b/>
          <w:sz w:val="24"/>
          <w:szCs w:val="24"/>
          <w:lang w:eastAsia="ar-SA"/>
        </w:rPr>
        <w:t xml:space="preserve"> ietekmes novērtējuma ziņojums (anotācija)</w:t>
      </w:r>
    </w:p>
    <w:p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F22E7E" w:rsidRPr="00F54CE1"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22E7E" w:rsidRPr="00F54CE1" w:rsidRDefault="00F22E7E"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F22E7E" w:rsidRPr="00F54CE1"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F22E7E" w:rsidRDefault="00F22E7E"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r w:rsidRPr="0092517F">
              <w:rPr>
                <w:rFonts w:ascii="Times New Roman" w:eastAsia="Times New Roman" w:hAnsi="Times New Roman" w:cs="Times New Roman"/>
                <w:iCs/>
                <w:noProof/>
                <w:sz w:val="24"/>
                <w:szCs w:val="24"/>
                <w:lang w:eastAsia="lv-LV"/>
              </w:rPr>
              <w:t xml:space="preserve">Grozījumi </w:t>
            </w:r>
            <w:hyperlink r:id="rId8" w:tgtFrame="_blank" w:history="1">
              <w:r w:rsidRPr="00F22E7E">
                <w:rPr>
                  <w:rFonts w:ascii="Times New Roman" w:eastAsia="Times New Roman" w:hAnsi="Times New Roman" w:cs="Times New Roman"/>
                  <w:sz w:val="24"/>
                  <w:szCs w:val="24"/>
                  <w:lang w:eastAsia="lv-LV"/>
                </w:rPr>
                <w:t>Valsts drošības iestāžu amatpersonu izdienas pensiju likumā</w:t>
              </w:r>
            </w:hyperlink>
            <w:r w:rsidRPr="00F22E7E">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rsidR="00F22E7E" w:rsidRPr="000E548C" w:rsidRDefault="00F22E7E"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F22E7E" w:rsidRPr="00F54CE1"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F22E7E"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F22E7E" w:rsidRPr="001772B6" w:rsidRDefault="00F22E7E"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w:t>
            </w:r>
            <w:r w:rsidRPr="00F22E7E">
              <w:rPr>
                <w:rFonts w:ascii="Times New Roman" w:eastAsia="Times New Roman" w:hAnsi="Times New Roman"/>
                <w:sz w:val="24"/>
                <w:szCs w:val="24"/>
                <w:lang w:eastAsia="lv-LV"/>
              </w:rPr>
              <w:t xml:space="preserve">grozījumus </w:t>
            </w:r>
            <w:hyperlink r:id="rId9" w:tgtFrame="_blank" w:history="1">
              <w:r w:rsidRPr="00F22E7E">
                <w:rPr>
                  <w:rFonts w:ascii="Times New Roman" w:eastAsia="Times New Roman" w:hAnsi="Times New Roman" w:cs="Times New Roman"/>
                  <w:sz w:val="24"/>
                  <w:szCs w:val="24"/>
                  <w:lang w:eastAsia="lv-LV"/>
                </w:rPr>
                <w:t>Valsts drošības iestāžu amatpersonu izdienas pensiju likumā</w:t>
              </w:r>
            </w:hyperlink>
            <w:r w:rsidRPr="00F22E7E">
              <w:rPr>
                <w:rFonts w:ascii="Times New Roman" w:eastAsia="Times New Roman" w:hAnsi="Times New Roman" w:cs="Times New Roman"/>
                <w:sz w:val="24"/>
                <w:szCs w:val="24"/>
                <w:lang w:eastAsia="lv-LV"/>
              </w:rPr>
              <w:t>,</w:t>
            </w:r>
            <w:r w:rsidRPr="008E590E">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 xml:space="preserve">paredzot, ka gadījumos, kad jānodrošina personai iepriekš saņemtais izdienas pensijas apmērs, jāņem vērā arī par uzkrāto </w:t>
            </w:r>
            <w:proofErr w:type="spellStart"/>
            <w:r w:rsidRPr="001772B6">
              <w:rPr>
                <w:rFonts w:ascii="Times New Roman" w:eastAsia="Times New Roman" w:hAnsi="Times New Roman"/>
                <w:sz w:val="24"/>
                <w:szCs w:val="24"/>
                <w:lang w:eastAsia="lv-LV"/>
              </w:rPr>
              <w:t>fondētās</w:t>
            </w:r>
            <w:proofErr w:type="spellEnd"/>
            <w:r w:rsidRPr="001772B6">
              <w:rPr>
                <w:rFonts w:ascii="Times New Roman" w:eastAsia="Times New Roman" w:hAnsi="Times New Roman"/>
                <w:sz w:val="24"/>
                <w:szCs w:val="24"/>
                <w:lang w:eastAsia="lv-LV"/>
              </w:rPr>
              <w:t xml:space="preserve"> pensijas kapitālu iegādātās dzīvības apdrošināšanas (mūža pensijas) polises apmērs, un labklājības ministram līdz 2020.gada 1.jūnijam iesniegt tos izskatīšanai Ministru kabinetā.</w:t>
            </w:r>
          </w:p>
          <w:p w:rsidR="00F22E7E" w:rsidRPr="00F54CE1" w:rsidRDefault="00F22E7E"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F22E7E"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F22E7E"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F22E7E" w:rsidRPr="0092517F" w:rsidRDefault="00F22E7E" w:rsidP="002B7B9D">
            <w:pPr>
              <w:rPr>
                <w:rFonts w:ascii="Times New Roman" w:eastAsia="Times New Roman" w:hAnsi="Times New Roman" w:cs="Times New Roman"/>
                <w:sz w:val="24"/>
                <w:szCs w:val="24"/>
                <w:lang w:eastAsia="lv-LV"/>
              </w:rPr>
            </w:pPr>
          </w:p>
          <w:p w:rsidR="00F22E7E" w:rsidRPr="0092517F" w:rsidRDefault="00F22E7E" w:rsidP="002B7B9D">
            <w:pPr>
              <w:rPr>
                <w:rFonts w:ascii="Times New Roman" w:eastAsia="Times New Roman" w:hAnsi="Times New Roman" w:cs="Times New Roman"/>
                <w:sz w:val="24"/>
                <w:szCs w:val="24"/>
                <w:lang w:eastAsia="lv-LV"/>
              </w:rPr>
            </w:pPr>
          </w:p>
          <w:p w:rsidR="00F22E7E" w:rsidRPr="0092517F" w:rsidRDefault="00F22E7E" w:rsidP="002B7B9D">
            <w:pPr>
              <w:rPr>
                <w:rFonts w:ascii="Times New Roman" w:eastAsia="Times New Roman" w:hAnsi="Times New Roman" w:cs="Times New Roman"/>
                <w:sz w:val="24"/>
                <w:szCs w:val="24"/>
                <w:lang w:eastAsia="lv-LV"/>
              </w:rPr>
            </w:pPr>
          </w:p>
          <w:p w:rsidR="00F22E7E" w:rsidRPr="0092517F" w:rsidRDefault="00F22E7E" w:rsidP="002B7B9D">
            <w:pPr>
              <w:rPr>
                <w:rFonts w:ascii="Times New Roman" w:eastAsia="Times New Roman" w:hAnsi="Times New Roman" w:cs="Times New Roman"/>
                <w:sz w:val="24"/>
                <w:szCs w:val="24"/>
                <w:lang w:eastAsia="lv-LV"/>
              </w:rPr>
            </w:pPr>
          </w:p>
          <w:p w:rsidR="00F22E7E" w:rsidRPr="0092517F" w:rsidRDefault="00F22E7E" w:rsidP="002B7B9D">
            <w:pPr>
              <w:rPr>
                <w:rFonts w:ascii="Times New Roman" w:eastAsia="Times New Roman" w:hAnsi="Times New Roman" w:cs="Times New Roman"/>
                <w:sz w:val="24"/>
                <w:szCs w:val="24"/>
                <w:lang w:eastAsia="lv-LV"/>
              </w:rPr>
            </w:pPr>
          </w:p>
          <w:p w:rsidR="00F22E7E" w:rsidRPr="0092517F" w:rsidRDefault="00F22E7E" w:rsidP="002B7B9D">
            <w:pPr>
              <w:rPr>
                <w:rFonts w:ascii="Times New Roman" w:eastAsia="Times New Roman" w:hAnsi="Times New Roman" w:cs="Times New Roman"/>
                <w:sz w:val="24"/>
                <w:szCs w:val="24"/>
                <w:lang w:eastAsia="lv-LV"/>
              </w:rPr>
            </w:pPr>
          </w:p>
          <w:p w:rsidR="00F22E7E" w:rsidRPr="0092517F" w:rsidRDefault="00F22E7E" w:rsidP="002B7B9D">
            <w:pPr>
              <w:rPr>
                <w:rFonts w:ascii="Times New Roman" w:eastAsia="Times New Roman" w:hAnsi="Times New Roman" w:cs="Times New Roman"/>
                <w:sz w:val="24"/>
                <w:szCs w:val="24"/>
                <w:lang w:eastAsia="lv-LV"/>
              </w:rPr>
            </w:pPr>
          </w:p>
          <w:p w:rsidR="00F22E7E" w:rsidRPr="0092517F" w:rsidRDefault="00F22E7E" w:rsidP="002B7B9D">
            <w:pPr>
              <w:rPr>
                <w:rFonts w:ascii="Times New Roman" w:eastAsia="Times New Roman" w:hAnsi="Times New Roman" w:cs="Times New Roman"/>
                <w:sz w:val="24"/>
                <w:szCs w:val="24"/>
                <w:lang w:eastAsia="lv-LV"/>
              </w:rPr>
            </w:pPr>
          </w:p>
          <w:p w:rsidR="00F22E7E" w:rsidRPr="0092517F" w:rsidRDefault="00F22E7E" w:rsidP="002B7B9D">
            <w:pPr>
              <w:rPr>
                <w:rFonts w:ascii="Times New Roman" w:eastAsia="Times New Roman" w:hAnsi="Times New Roman" w:cs="Times New Roman"/>
                <w:sz w:val="24"/>
                <w:szCs w:val="24"/>
                <w:lang w:eastAsia="lv-LV"/>
              </w:rPr>
            </w:pPr>
          </w:p>
          <w:p w:rsidR="00F22E7E" w:rsidRPr="0092517F" w:rsidRDefault="00F22E7E" w:rsidP="002B7B9D">
            <w:pPr>
              <w:rPr>
                <w:rFonts w:ascii="Times New Roman" w:eastAsia="Times New Roman" w:hAnsi="Times New Roman" w:cs="Times New Roman"/>
                <w:sz w:val="24"/>
                <w:szCs w:val="24"/>
                <w:lang w:eastAsia="lv-LV"/>
              </w:rPr>
            </w:pPr>
          </w:p>
          <w:p w:rsidR="00F22E7E" w:rsidRPr="0092517F" w:rsidRDefault="00F22E7E" w:rsidP="002B7B9D">
            <w:pPr>
              <w:rPr>
                <w:rFonts w:ascii="Times New Roman" w:eastAsia="Times New Roman" w:hAnsi="Times New Roman" w:cs="Times New Roman"/>
                <w:sz w:val="24"/>
                <w:szCs w:val="24"/>
                <w:lang w:eastAsia="lv-LV"/>
              </w:rPr>
            </w:pPr>
          </w:p>
          <w:p w:rsidR="00F22E7E" w:rsidRDefault="00F22E7E" w:rsidP="00DF4E11">
            <w:pPr>
              <w:ind w:firstLine="720"/>
              <w:jc w:val="center"/>
              <w:rPr>
                <w:rFonts w:ascii="Times New Roman" w:eastAsia="Times New Roman" w:hAnsi="Times New Roman" w:cs="Times New Roman"/>
                <w:sz w:val="24"/>
                <w:szCs w:val="24"/>
                <w:lang w:eastAsia="lv-LV"/>
              </w:rPr>
            </w:pPr>
          </w:p>
          <w:p w:rsidR="00F22E7E" w:rsidRPr="0092517F" w:rsidRDefault="00E9508C" w:rsidP="00E9508C">
            <w:pPr>
              <w:tabs>
                <w:tab w:val="left" w:pos="7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6041" w:type="dxa"/>
            <w:tcBorders>
              <w:top w:val="outset" w:sz="6" w:space="0" w:color="auto"/>
              <w:left w:val="outset" w:sz="6" w:space="0" w:color="auto"/>
              <w:bottom w:val="outset" w:sz="6" w:space="0" w:color="auto"/>
              <w:right w:val="outset" w:sz="6" w:space="0" w:color="auto"/>
            </w:tcBorders>
          </w:tcPr>
          <w:p w:rsidR="00F22E7E" w:rsidRPr="008D6C9D" w:rsidRDefault="00F22E7E" w:rsidP="002B7B9D">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lastRenderedPageBreak/>
              <w:t>Izdienas pensijas no valsts pamatbudžeta tiek nodrošinātas militārpersonām (</w:t>
            </w:r>
            <w:r w:rsidRPr="008D6C9D">
              <w:rPr>
                <w:rFonts w:ascii="Times New Roman" w:hAnsi="Times New Roman" w:cs="Times New Roman"/>
                <w:i/>
                <w:sz w:val="24"/>
                <w:szCs w:val="24"/>
              </w:rPr>
              <w:t>no 15.04.1998.</w:t>
            </w:r>
            <w:r w:rsidRPr="008D6C9D">
              <w:rPr>
                <w:rFonts w:ascii="Times New Roman" w:hAnsi="Times New Roman" w:cs="Times New Roman"/>
                <w:sz w:val="24"/>
                <w:szCs w:val="24"/>
              </w:rPr>
              <w:t xml:space="preserve">), </w:t>
            </w:r>
            <w:proofErr w:type="spellStart"/>
            <w:r w:rsidRPr="008D6C9D">
              <w:rPr>
                <w:rFonts w:ascii="Times New Roman" w:hAnsi="Times New Roman" w:cs="Times New Roman"/>
                <w:sz w:val="24"/>
                <w:szCs w:val="24"/>
              </w:rPr>
              <w:t>Iekšlietu</w:t>
            </w:r>
            <w:proofErr w:type="spellEnd"/>
            <w:r w:rsidRPr="008D6C9D">
              <w:rPr>
                <w:rFonts w:ascii="Times New Roman" w:hAnsi="Times New Roman" w:cs="Times New Roman"/>
                <w:sz w:val="24"/>
                <w:szCs w:val="24"/>
              </w:rPr>
              <w:t xml:space="preserve"> ministrijas sistēmas darbiniekiem ar speciālajām dienesta pakāpēm (</w:t>
            </w:r>
            <w:r w:rsidRPr="008D6C9D">
              <w:rPr>
                <w:rFonts w:ascii="Times New Roman" w:hAnsi="Times New Roman" w:cs="Times New Roman"/>
                <w:i/>
                <w:sz w:val="24"/>
                <w:szCs w:val="24"/>
              </w:rPr>
              <w:t>no 30.04.1998.</w:t>
            </w:r>
            <w:r w:rsidRPr="008D6C9D">
              <w:rPr>
                <w:rFonts w:ascii="Times New Roman" w:hAnsi="Times New Roman" w:cs="Times New Roman"/>
                <w:sz w:val="24"/>
                <w:szCs w:val="24"/>
              </w:rPr>
              <w:t>), prokuroriem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xml:space="preserve">), Valsts un pašvaldību profesionālo orķestru, koru, </w:t>
            </w:r>
            <w:proofErr w:type="spellStart"/>
            <w:r w:rsidRPr="008D6C9D">
              <w:rPr>
                <w:rFonts w:ascii="Times New Roman" w:hAnsi="Times New Roman" w:cs="Times New Roman"/>
                <w:sz w:val="24"/>
                <w:szCs w:val="24"/>
              </w:rPr>
              <w:t>koncertorganizāciju</w:t>
            </w:r>
            <w:proofErr w:type="spellEnd"/>
            <w:r w:rsidRPr="008D6C9D">
              <w:rPr>
                <w:rFonts w:ascii="Times New Roman" w:hAnsi="Times New Roman" w:cs="Times New Roman"/>
                <w:sz w:val="24"/>
                <w:szCs w:val="24"/>
              </w:rPr>
              <w:t>,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17.06.2015. (Satversmes aizsardzības biroja amatpersonām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rsidR="00F22E7E" w:rsidRPr="008D6C9D" w:rsidRDefault="00F22E7E" w:rsidP="002B7B9D">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11"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rsidR="00F22E7E" w:rsidRPr="008D6C9D" w:rsidRDefault="00F22E7E"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t xml:space="preserve">Sasniedzot vecuma pensijas piešķiršanai nepieciešamo vecumu, personai, kas ir valsts </w:t>
            </w:r>
            <w:proofErr w:type="spellStart"/>
            <w:r w:rsidRPr="008D6C9D">
              <w:rPr>
                <w:rFonts w:ascii="Times New Roman" w:hAnsi="Times New Roman" w:cs="Times New Roman"/>
                <w:sz w:val="24"/>
                <w:szCs w:val="24"/>
                <w:shd w:val="clear" w:color="auto" w:fill="FFFFFF"/>
              </w:rPr>
              <w:t>fondēto</w:t>
            </w:r>
            <w:proofErr w:type="spellEnd"/>
            <w:r w:rsidRPr="008D6C9D">
              <w:rPr>
                <w:rFonts w:ascii="Times New Roman" w:hAnsi="Times New Roman" w:cs="Times New Roman"/>
                <w:sz w:val="24"/>
                <w:szCs w:val="24"/>
                <w:shd w:val="clear" w:color="auto" w:fill="FFFFFF"/>
              </w:rPr>
              <w:t xml:space="preserve"> pensiju shēmas dalībnieks, pieprasot vecuma pensiju, ir jāizdara izvēle par </w:t>
            </w:r>
            <w:r w:rsidRPr="008D6C9D">
              <w:rPr>
                <w:rFonts w:ascii="Times New Roman" w:hAnsi="Times New Roman" w:cs="Times New Roman"/>
                <w:sz w:val="24"/>
                <w:szCs w:val="24"/>
              </w:rPr>
              <w:lastRenderedPageBreak/>
              <w:t xml:space="preserve">uzkrātā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kapitāla izmantošanu, izdarot izvēli par vienu no iespējām: </w:t>
            </w:r>
          </w:p>
          <w:p w:rsidR="00F22E7E" w:rsidRPr="008D6C9D" w:rsidRDefault="00F22E7E"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1)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pievienot </w:t>
            </w:r>
            <w:proofErr w:type="spellStart"/>
            <w:r w:rsidRPr="008D6C9D">
              <w:rPr>
                <w:rFonts w:ascii="Times New Roman" w:hAnsi="Times New Roman" w:cs="Times New Roman"/>
                <w:sz w:val="24"/>
                <w:szCs w:val="24"/>
              </w:rPr>
              <w:t>nefondētajam</w:t>
            </w:r>
            <w:proofErr w:type="spellEnd"/>
            <w:r w:rsidRPr="008D6C9D">
              <w:rPr>
                <w:rFonts w:ascii="Times New Roman" w:hAnsi="Times New Roman" w:cs="Times New Roman"/>
                <w:sz w:val="24"/>
                <w:szCs w:val="24"/>
              </w:rPr>
              <w:t xml:space="preserve"> pensijas kapitālam, lai aprēķinātu vecuma pensiju saskaņā ar likumu "</w:t>
            </w:r>
            <w:hyperlink r:id="rId12"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rsidR="00F22E7E" w:rsidRPr="008D6C9D" w:rsidRDefault="00F22E7E"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2)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iegādāties dzīvības apdrošināšanas (mūža pensijas) polisi.</w:t>
            </w:r>
          </w:p>
          <w:p w:rsidR="00F22E7E" w:rsidRPr="008D6C9D" w:rsidRDefault="00F22E7E" w:rsidP="002B7B9D">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w:t>
            </w:r>
            <w:proofErr w:type="spellStart"/>
            <w:r w:rsidRPr="008D6C9D">
              <w:rPr>
                <w:sz w:val="24"/>
                <w:szCs w:val="24"/>
              </w:rPr>
              <w:t>fondēto</w:t>
            </w:r>
            <w:proofErr w:type="spellEnd"/>
            <w:r w:rsidRPr="008D6C9D">
              <w:rPr>
                <w:sz w:val="24"/>
                <w:szCs w:val="24"/>
              </w:rPr>
              <w:t xml:space="preserve"> pensiju shēmas dalībniekiem” ar četrām dzīvības apdrošināšanas sabiedrībām: </w:t>
            </w:r>
          </w:p>
          <w:p w:rsidR="00F22E7E" w:rsidRPr="008D6C9D" w:rsidRDefault="00F22E7E" w:rsidP="002B7B9D">
            <w:pPr>
              <w:pStyle w:val="NormalWeb"/>
              <w:spacing w:after="0" w:afterAutospacing="0"/>
              <w:ind w:firstLine="231"/>
              <w:jc w:val="both"/>
              <w:rPr>
                <w:sz w:val="24"/>
                <w:szCs w:val="24"/>
              </w:rPr>
            </w:pPr>
            <w:r w:rsidRPr="008D6C9D">
              <w:rPr>
                <w:sz w:val="24"/>
                <w:szCs w:val="24"/>
              </w:rPr>
              <w:t>1) AAS „SEB Dzīvības apdrošināšana”;</w:t>
            </w:r>
          </w:p>
          <w:p w:rsidR="00F22E7E" w:rsidRPr="008D6C9D" w:rsidRDefault="00F22E7E" w:rsidP="002B7B9D">
            <w:pPr>
              <w:pStyle w:val="NormalWeb"/>
              <w:spacing w:after="0" w:afterAutospacing="0"/>
              <w:ind w:firstLine="231"/>
              <w:jc w:val="both"/>
              <w:rPr>
                <w:sz w:val="24"/>
                <w:szCs w:val="24"/>
              </w:rPr>
            </w:pPr>
            <w:r w:rsidRPr="008D6C9D">
              <w:rPr>
                <w:sz w:val="24"/>
                <w:szCs w:val="24"/>
              </w:rPr>
              <w:t xml:space="preserve">2) ERGO </w:t>
            </w:r>
            <w:proofErr w:type="spellStart"/>
            <w:r w:rsidRPr="008D6C9D">
              <w:rPr>
                <w:sz w:val="24"/>
                <w:szCs w:val="24"/>
              </w:rPr>
              <w:t>Life</w:t>
            </w:r>
            <w:proofErr w:type="spellEnd"/>
            <w:r w:rsidRPr="008D6C9D">
              <w:rPr>
                <w:sz w:val="24"/>
                <w:szCs w:val="24"/>
              </w:rPr>
              <w:t xml:space="preserve"> Insurance SE Latvijas filiāle; </w:t>
            </w:r>
          </w:p>
          <w:p w:rsidR="00F22E7E" w:rsidRPr="008D6C9D" w:rsidRDefault="00F22E7E" w:rsidP="002B7B9D">
            <w:pPr>
              <w:pStyle w:val="NormalWeb"/>
              <w:spacing w:after="0" w:afterAutospacing="0"/>
              <w:ind w:firstLine="231"/>
              <w:jc w:val="both"/>
              <w:rPr>
                <w:sz w:val="24"/>
                <w:szCs w:val="24"/>
              </w:rPr>
            </w:pPr>
            <w:r w:rsidRPr="008D6C9D">
              <w:rPr>
                <w:sz w:val="24"/>
                <w:szCs w:val="24"/>
              </w:rPr>
              <w:t xml:space="preserve">3) </w:t>
            </w:r>
            <w:proofErr w:type="spellStart"/>
            <w:r w:rsidRPr="008D6C9D">
              <w:rPr>
                <w:sz w:val="24"/>
                <w:szCs w:val="24"/>
              </w:rPr>
              <w:t>Compensa</w:t>
            </w:r>
            <w:proofErr w:type="spellEnd"/>
            <w:r w:rsidRPr="008D6C9D">
              <w:rPr>
                <w:sz w:val="24"/>
                <w:szCs w:val="24"/>
              </w:rPr>
              <w:t xml:space="preserve">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Vienna</w:t>
            </w:r>
            <w:proofErr w:type="spellEnd"/>
            <w:r w:rsidRPr="008D6C9D">
              <w:rPr>
                <w:sz w:val="24"/>
                <w:szCs w:val="24"/>
              </w:rPr>
              <w:t xml:space="preserve"> Insurance </w:t>
            </w:r>
            <w:proofErr w:type="spellStart"/>
            <w:r w:rsidRPr="008D6C9D">
              <w:rPr>
                <w:sz w:val="24"/>
                <w:szCs w:val="24"/>
              </w:rPr>
              <w:t>Group</w:t>
            </w:r>
            <w:proofErr w:type="spellEnd"/>
            <w:r w:rsidRPr="008D6C9D">
              <w:rPr>
                <w:sz w:val="24"/>
                <w:szCs w:val="24"/>
              </w:rPr>
              <w:t xml:space="preserve"> SE Latvijas filiāle;</w:t>
            </w:r>
          </w:p>
          <w:p w:rsidR="00F22E7E" w:rsidRPr="008D6C9D" w:rsidRDefault="00F22E7E" w:rsidP="002B7B9D">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 xml:space="preserve">4)  AAS „CBL </w:t>
            </w:r>
            <w:proofErr w:type="spellStart"/>
            <w:r w:rsidRPr="008D6C9D">
              <w:rPr>
                <w:rFonts w:ascii="Times New Roman" w:hAnsi="Times New Roman" w:cs="Times New Roman"/>
                <w:sz w:val="24"/>
                <w:szCs w:val="24"/>
              </w:rPr>
              <w:t>Life</w:t>
            </w:r>
            <w:proofErr w:type="spellEnd"/>
            <w:r w:rsidRPr="008D6C9D">
              <w:rPr>
                <w:rFonts w:ascii="Times New Roman" w:hAnsi="Times New Roman" w:cs="Times New Roman"/>
                <w:sz w:val="24"/>
                <w:szCs w:val="24"/>
              </w:rPr>
              <w:t>”.</w:t>
            </w:r>
          </w:p>
          <w:p w:rsidR="00F22E7E" w:rsidRPr="008D6C9D" w:rsidRDefault="00F22E7E"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tiek novirzīti 6% no sociālās apdrošināšanas iemaksu likmes, šī daļa veido ievērojamu uzkrājumu, kas nākotnē segs jau apmēram trešo daļu no vecuma pensijas apmēra, jo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1. līmenī,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uzkrātie pensijas kapitāli veido personas ienākumus vecumdienās.  Līdz ar to gadījumos, kad jānodrošina personai iepriekš saņemtais izdienas pensijas apmērs, jāņem vērā </w:t>
            </w:r>
            <w:r>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Pr>
                <w:rFonts w:ascii="Times New Roman" w:hAnsi="Times New Roman" w:cs="Times New Roman"/>
                <w:sz w:val="24"/>
                <w:szCs w:val="24"/>
              </w:rPr>
              <w:t>s</w:t>
            </w:r>
            <w:r w:rsidRPr="008D6C9D">
              <w:rPr>
                <w:rFonts w:ascii="Times New Roman" w:hAnsi="Times New Roman" w:cs="Times New Roman"/>
                <w:sz w:val="24"/>
                <w:szCs w:val="24"/>
              </w:rPr>
              <w:t xml:space="preserve">, </w:t>
            </w:r>
            <w:r>
              <w:rPr>
                <w:rFonts w:ascii="Times New Roman" w:hAnsi="Times New Roman" w:cs="Times New Roman"/>
                <w:sz w:val="24"/>
                <w:szCs w:val="24"/>
              </w:rPr>
              <w:t>gan</w:t>
            </w:r>
            <w:r w:rsidRPr="008D6C9D">
              <w:rPr>
                <w:rFonts w:ascii="Times New Roman" w:hAnsi="Times New Roman" w:cs="Times New Roman"/>
                <w:sz w:val="24"/>
                <w:szCs w:val="24"/>
              </w:rPr>
              <w:t xml:space="preserve"> mūža pensijas polises apmērs, ja persona to iegādājusies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w:t>
            </w:r>
          </w:p>
          <w:p w:rsidR="00F22E7E" w:rsidRPr="008D6C9D" w:rsidRDefault="00F22E7E" w:rsidP="002B7B9D">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xml:space="preserve">, kas noteikts atbilstoši dzīvības apdrošināšanas (mūža pensijas) līgumam par valsts </w:t>
            </w:r>
            <w:proofErr w:type="spellStart"/>
            <w:r w:rsidRPr="008D6C9D">
              <w:rPr>
                <w:rFonts w:ascii="Times New Roman" w:hAnsi="Times New Roman" w:cs="Times New Roman"/>
                <w:sz w:val="24"/>
                <w:szCs w:val="24"/>
                <w:lang w:eastAsia="lv-LV"/>
              </w:rPr>
              <w:t>fondēto</w:t>
            </w:r>
            <w:proofErr w:type="spellEnd"/>
            <w:r w:rsidRPr="008D6C9D">
              <w:rPr>
                <w:rFonts w:ascii="Times New Roman" w:hAnsi="Times New Roman" w:cs="Times New Roman"/>
                <w:sz w:val="24"/>
                <w:szCs w:val="24"/>
                <w:lang w:eastAsia="lv-LV"/>
              </w:rPr>
              <w:t xml:space="preserve"> pensiju shēmā uzkrātā </w:t>
            </w:r>
            <w:proofErr w:type="spellStart"/>
            <w:r w:rsidRPr="008D6C9D">
              <w:rPr>
                <w:rFonts w:ascii="Times New Roman" w:hAnsi="Times New Roman" w:cs="Times New Roman"/>
                <w:sz w:val="24"/>
                <w:szCs w:val="24"/>
                <w:lang w:eastAsia="lv-LV"/>
              </w:rPr>
              <w:t>fondētās</w:t>
            </w:r>
            <w:proofErr w:type="spellEnd"/>
            <w:r w:rsidRPr="008D6C9D">
              <w:rPr>
                <w:rFonts w:ascii="Times New Roman" w:hAnsi="Times New Roman" w:cs="Times New Roman"/>
                <w:sz w:val="24"/>
                <w:szCs w:val="24"/>
                <w:lang w:eastAsia="lv-LV"/>
              </w:rPr>
              <w:t xml:space="preserve"> pensijas kapitāla izmantošanu (likumprojekta 1.pants). </w:t>
            </w:r>
          </w:p>
          <w:p w:rsidR="00F22E7E" w:rsidRPr="008D6C9D" w:rsidRDefault="00F22E7E" w:rsidP="002B7B9D">
            <w:pPr>
              <w:spacing w:after="0" w:line="240" w:lineRule="auto"/>
              <w:ind w:firstLine="514"/>
              <w:jc w:val="both"/>
              <w:rPr>
                <w:rFonts w:ascii="Times New Roman" w:hAnsi="Times New Roman" w:cs="Times New Roman"/>
                <w:sz w:val="24"/>
                <w:szCs w:val="24"/>
                <w:lang w:eastAsia="lv-LV"/>
              </w:rPr>
            </w:pPr>
            <w:r w:rsidRPr="008D6C9D">
              <w:rPr>
                <w:rFonts w:ascii="Times New Roman" w:hAnsi="Times New Roman" w:cs="Times New Roman"/>
                <w:sz w:val="24"/>
                <w:szCs w:val="24"/>
              </w:rPr>
              <w:t>Ņemot vērā izmaiņu plašo raksturu,</w:t>
            </w:r>
            <w:r>
              <w:rPr>
                <w:rFonts w:ascii="Times New Roman" w:hAnsi="Times New Roman" w:cs="Times New Roman"/>
                <w:sz w:val="24"/>
                <w:szCs w:val="24"/>
              </w:rPr>
              <w:t xml:space="preserve"> jo nepieciešamas izmaiņas 12 likumos,</w:t>
            </w:r>
            <w:r w:rsidRPr="008D6C9D">
              <w:rPr>
                <w:rFonts w:ascii="Times New Roman" w:hAnsi="Times New Roman" w:cs="Times New Roman"/>
                <w:sz w:val="24"/>
                <w:szCs w:val="24"/>
              </w:rPr>
              <w:t xml:space="preserve"> kā arī nepieciešamību ieviest informācijas apmaiņu ar dzīvības apdrošināšanas sabiedrībām, lai nodrošinātu mūža pensijas polises piesaisti izmaksājamās pensijas apmēram, jāveic izmaiņas VSAA informācijas sistēmās. Šo izmaiņu ieviešanai nepieciešami vismaz divi gadi no normatīvo aktu pieņemšanas brīža. </w:t>
            </w:r>
            <w:r>
              <w:rPr>
                <w:rFonts w:ascii="Times New Roman" w:hAnsi="Times New Roman" w:cs="Times New Roman"/>
                <w:sz w:val="24"/>
                <w:szCs w:val="24"/>
              </w:rPr>
              <w:t xml:space="preserve">Līdz ar to </w:t>
            </w:r>
            <w:r>
              <w:rPr>
                <w:rFonts w:ascii="Times New Roman" w:hAnsi="Times New Roman" w:cs="Times New Roman"/>
                <w:sz w:val="24"/>
                <w:szCs w:val="24"/>
                <w:lang w:eastAsia="lv-LV"/>
              </w:rPr>
              <w:t>likumprojekta 1.pants</w:t>
            </w:r>
            <w:r w:rsidRPr="008D6C9D">
              <w:rPr>
                <w:rFonts w:ascii="Times New Roman" w:hAnsi="Times New Roman" w:cs="Times New Roman"/>
                <w:sz w:val="24"/>
                <w:szCs w:val="24"/>
                <w:lang w:eastAsia="lv-LV"/>
              </w:rPr>
              <w:t xml:space="preserve"> attiektos uz tiem izdienas pensijas saņēmējiem, kuriem vecuma pensija piešķirta pēc 2023.gada 1.janvāra (likumprojekta 2.</w:t>
            </w:r>
            <w:r w:rsidR="00467045">
              <w:rPr>
                <w:rFonts w:ascii="Times New Roman" w:hAnsi="Times New Roman" w:cs="Times New Roman"/>
                <w:sz w:val="24"/>
                <w:szCs w:val="24"/>
                <w:lang w:eastAsia="lv-LV"/>
              </w:rPr>
              <w:t>pants</w:t>
            </w:r>
            <w:r w:rsidRPr="008D6C9D">
              <w:rPr>
                <w:rFonts w:ascii="Times New Roman" w:hAnsi="Times New Roman" w:cs="Times New Roman"/>
                <w:sz w:val="24"/>
                <w:szCs w:val="24"/>
                <w:lang w:eastAsia="lv-LV"/>
              </w:rPr>
              <w:t>).</w:t>
            </w:r>
          </w:p>
          <w:p w:rsidR="00F22E7E" w:rsidRPr="008D6C9D" w:rsidRDefault="00F22E7E"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F22E7E"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F22E7E"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F22E7E"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F22E7E" w:rsidRPr="002B57DE" w:rsidRDefault="00F22E7E"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rsidR="00F22E7E" w:rsidRPr="00F54CE1" w:rsidRDefault="00F22E7E" w:rsidP="00F22E7E">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F22E7E" w:rsidRPr="00F54CE1" w:rsidRDefault="006E31C7" w:rsidP="002B7B9D">
            <w:pPr>
              <w:spacing w:after="0" w:line="240" w:lineRule="auto"/>
              <w:rPr>
                <w:rFonts w:ascii="Times New Roman" w:eastAsia="Times New Roman" w:hAnsi="Times New Roman" w:cs="Times New Roman"/>
                <w:iCs/>
                <w:noProof/>
                <w:sz w:val="24"/>
                <w:szCs w:val="24"/>
                <w:lang w:eastAsia="lv-LV"/>
              </w:rPr>
            </w:pPr>
            <w:r w:rsidRPr="00184F10">
              <w:rPr>
                <w:rFonts w:ascii="Times New Roman" w:eastAsia="Times New Roman" w:hAnsi="Times New Roman" w:cs="Times New Roman"/>
                <w:sz w:val="24"/>
                <w:szCs w:val="20"/>
                <w:lang w:eastAsia="lv-LV"/>
              </w:rPr>
              <w:t>Likumprojekta izmaiņu realizācijai Valsts sociālās apdrošināšanas aģentūrai papildus finansējums nav nepieciešams. Likumprojekta izmaiņu realizācija tiks nodrošināta esošo budžeta līdzekļu ietvaros.</w:t>
            </w:r>
          </w:p>
        </w:tc>
      </w:tr>
    </w:tbl>
    <w:p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22E7E" w:rsidRPr="00F54CE1" w:rsidTr="002B7B9D">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sz w:val="24"/>
                <w:szCs w:val="24"/>
                <w:lang w:eastAsia="lv-LV"/>
              </w:rPr>
              <w:t>III. Tiesību akta projekta ietekme uz valsts budžetu un pašvaldību budžetiem</w:t>
            </w:r>
          </w:p>
        </w:tc>
      </w:tr>
      <w:tr w:rsidR="00E9508C" w:rsidRPr="00F54CE1" w:rsidTr="002B7B9D">
        <w:trPr>
          <w:tblCellSpacing w:w="15" w:type="dxa"/>
        </w:trPr>
        <w:tc>
          <w:tcPr>
            <w:tcW w:w="8995" w:type="dxa"/>
            <w:tcBorders>
              <w:top w:val="outset" w:sz="6" w:space="0" w:color="auto"/>
              <w:left w:val="outset" w:sz="6" w:space="0" w:color="auto"/>
              <w:bottom w:val="outset" w:sz="6" w:space="0" w:color="auto"/>
              <w:right w:val="outset" w:sz="6" w:space="0" w:color="auto"/>
            </w:tcBorders>
          </w:tcPr>
          <w:p w:rsidR="00E9508C" w:rsidRDefault="00E9508C" w:rsidP="00E9508C">
            <w:r w:rsidRPr="0047521A">
              <w:rPr>
                <w:rFonts w:ascii="Times New Roman" w:eastAsia="Times New Roman" w:hAnsi="Times New Roman" w:cs="Times New Roman"/>
                <w:sz w:val="24"/>
                <w:szCs w:val="24"/>
                <w:lang w:eastAsia="lv-LV"/>
              </w:rPr>
              <w:t>Likum</w:t>
            </w:r>
            <w:r w:rsidRPr="0047521A">
              <w:rPr>
                <w:rFonts w:ascii="Times New Roman" w:eastAsia="Times New Roman" w:hAnsi="Times New Roman" w:cs="Times New Roman"/>
                <w:iCs/>
                <w:noProof/>
                <w:sz w:val="24"/>
                <w:szCs w:val="24"/>
                <w:lang w:eastAsia="lv-LV"/>
              </w:rPr>
              <w:t>projekts šo jomu neskar.</w:t>
            </w:r>
          </w:p>
        </w:tc>
      </w:tr>
    </w:tbl>
    <w:p w:rsidR="00F22E7E" w:rsidRDefault="00F22E7E" w:rsidP="00F22E7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6"/>
        <w:gridCol w:w="1699"/>
        <w:gridCol w:w="6830"/>
      </w:tblGrid>
      <w:tr w:rsidR="00F22E7E" w:rsidRPr="003A05D0"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F22E7E" w:rsidRPr="003A05D0" w:rsidRDefault="00F22E7E"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8C160C" w:rsidRPr="003A05D0" w:rsidTr="008C160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C160C" w:rsidRPr="003A05D0" w:rsidRDefault="008C160C" w:rsidP="008C160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28" w:type="pct"/>
            <w:tcBorders>
              <w:top w:val="outset" w:sz="6" w:space="0" w:color="auto"/>
              <w:left w:val="outset" w:sz="6" w:space="0" w:color="auto"/>
              <w:bottom w:val="outset" w:sz="6" w:space="0" w:color="auto"/>
              <w:right w:val="outset" w:sz="6" w:space="0" w:color="auto"/>
            </w:tcBorders>
            <w:hideMark/>
          </w:tcPr>
          <w:p w:rsidR="008C160C" w:rsidRPr="003A05D0" w:rsidRDefault="008C160C" w:rsidP="008C160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9" w:type="pct"/>
            <w:tcBorders>
              <w:top w:val="outset" w:sz="6" w:space="0" w:color="auto"/>
              <w:left w:val="outset" w:sz="6" w:space="0" w:color="auto"/>
              <w:bottom w:val="outset" w:sz="6" w:space="0" w:color="auto"/>
              <w:right w:val="outset" w:sz="6" w:space="0" w:color="auto"/>
            </w:tcBorders>
            <w:hideMark/>
          </w:tcPr>
          <w:p w:rsidR="008C160C" w:rsidRPr="001F1DD5" w:rsidRDefault="008C160C" w:rsidP="008C160C">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8C160C" w:rsidRPr="001F1DD5" w:rsidRDefault="008C160C" w:rsidP="008C160C">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 xml:space="preserve">Grozījumi Valsts </w:t>
            </w:r>
            <w:proofErr w:type="spellStart"/>
            <w:r w:rsidRPr="001F1DD5">
              <w:rPr>
                <w:rFonts w:ascii="Times New Roman" w:hAnsi="Times New Roman" w:cs="Times New Roman"/>
                <w:sz w:val="24"/>
                <w:szCs w:val="24"/>
              </w:rPr>
              <w:t>fondēto</w:t>
            </w:r>
            <w:proofErr w:type="spellEnd"/>
            <w:r w:rsidRPr="001F1DD5">
              <w:rPr>
                <w:rFonts w:ascii="Times New Roman" w:hAnsi="Times New Roman" w:cs="Times New Roman"/>
                <w:sz w:val="24"/>
                <w:szCs w:val="24"/>
              </w:rPr>
              <w:t xml:space="preserve"> pensiju likumā;</w:t>
            </w:r>
          </w:p>
          <w:p w:rsidR="008C160C" w:rsidRPr="001F1DD5" w:rsidRDefault="008C160C" w:rsidP="008C160C">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8C160C" w:rsidRPr="0020663B" w:rsidRDefault="008C160C" w:rsidP="008C160C">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8C160C" w:rsidRPr="001F1DD5" w:rsidRDefault="008C160C" w:rsidP="008C16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izdienu pensiju likumā;</w:t>
            </w:r>
          </w:p>
          <w:p w:rsidR="008C160C" w:rsidRPr="001F1DD5" w:rsidRDefault="008C160C" w:rsidP="008C160C">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 xml:space="preserve">Grozījumi likumā „Par izdienas pensijām </w:t>
            </w:r>
            <w:proofErr w:type="spellStart"/>
            <w:r w:rsidRPr="001F1DD5">
              <w:rPr>
                <w:rFonts w:ascii="Times New Roman" w:hAnsi="Times New Roman" w:cs="Times New Roman"/>
                <w:sz w:val="24"/>
                <w:szCs w:val="24"/>
              </w:rPr>
              <w:t>Iekšlietu</w:t>
            </w:r>
            <w:proofErr w:type="spellEnd"/>
            <w:r w:rsidRPr="001F1DD5">
              <w:rPr>
                <w:rFonts w:ascii="Times New Roman" w:hAnsi="Times New Roman" w:cs="Times New Roman"/>
                <w:sz w:val="24"/>
                <w:szCs w:val="24"/>
              </w:rPr>
              <w:t xml:space="preserve"> ministrijas sistēmas darbiniekiem ar speciālajām dienesta pakāpēm”;</w:t>
            </w:r>
          </w:p>
          <w:p w:rsidR="008C160C" w:rsidRPr="001F1DD5"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8C160C" w:rsidRPr="001F1DD5"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8C160C" w:rsidRPr="001F1DD5"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rsidR="008C160C" w:rsidRPr="001F1DD5"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 xml:space="preserve">Valsts un pašvaldību profesionālo orķestru, koru, </w:t>
            </w:r>
            <w:proofErr w:type="spellStart"/>
            <w:r w:rsidRPr="001F1DD5">
              <w:rPr>
                <w:rFonts w:ascii="Times New Roman" w:hAnsi="Times New Roman" w:cs="Times New Roman"/>
                <w:bCs/>
                <w:sz w:val="24"/>
                <w:szCs w:val="24"/>
                <w:shd w:val="clear" w:color="auto" w:fill="FFFFFF"/>
              </w:rPr>
              <w:t>koncertorganizāciju</w:t>
            </w:r>
            <w:proofErr w:type="spellEnd"/>
            <w:r w:rsidRPr="001F1DD5">
              <w:rPr>
                <w:rFonts w:ascii="Times New Roman" w:hAnsi="Times New Roman" w:cs="Times New Roman"/>
                <w:bCs/>
                <w:sz w:val="24"/>
                <w:szCs w:val="24"/>
                <w:shd w:val="clear" w:color="auto" w:fill="FFFFFF"/>
              </w:rPr>
              <w:t>, teātru un cirka mākslinieku izdienas pensiju un baleta mākslinieku pabalsta par radošo darbu likumā;</w:t>
            </w:r>
          </w:p>
          <w:p w:rsidR="008C160C" w:rsidRPr="008C160C"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8C160C" w:rsidRDefault="008C160C" w:rsidP="008C160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lastRenderedPageBreak/>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8C160C" w:rsidRPr="00371392" w:rsidRDefault="008C160C" w:rsidP="008C160C">
            <w:pPr>
              <w:spacing w:after="0" w:line="240" w:lineRule="auto"/>
              <w:jc w:val="both"/>
              <w:rPr>
                <w:rFonts w:ascii="Times New Roman" w:hAnsi="Times New Roman" w:cs="Times New Roman"/>
                <w:bCs/>
                <w:sz w:val="24"/>
                <w:szCs w:val="24"/>
                <w:shd w:val="clear" w:color="auto" w:fill="FFFFFF"/>
              </w:rPr>
            </w:pPr>
          </w:p>
          <w:p w:rsidR="008C160C" w:rsidRPr="001F1DD5" w:rsidRDefault="008C160C" w:rsidP="008C160C">
            <w:pPr>
              <w:suppressAutoHyphens/>
              <w:spacing w:after="0" w:line="240" w:lineRule="auto"/>
              <w:jc w:val="both"/>
              <w:rPr>
                <w:rFonts w:ascii="Times New Roman" w:hAnsi="Times New Roman" w:cs="Times New Roman"/>
                <w:sz w:val="24"/>
                <w:szCs w:val="24"/>
              </w:rPr>
            </w:pPr>
          </w:p>
        </w:tc>
      </w:tr>
      <w:tr w:rsidR="00F22E7E" w:rsidRPr="003A05D0" w:rsidTr="008C160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28" w:type="pct"/>
            <w:tcBorders>
              <w:top w:val="outset" w:sz="6" w:space="0" w:color="auto"/>
              <w:left w:val="outset" w:sz="6" w:space="0" w:color="auto"/>
              <w:bottom w:val="outset" w:sz="6" w:space="0" w:color="auto"/>
              <w:right w:val="outset" w:sz="6" w:space="0" w:color="auto"/>
            </w:tcBorders>
            <w:hideMark/>
          </w:tcPr>
          <w:p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9" w:type="pct"/>
            <w:tcBorders>
              <w:top w:val="outset" w:sz="6" w:space="0" w:color="auto"/>
              <w:left w:val="outset" w:sz="6" w:space="0" w:color="auto"/>
              <w:bottom w:val="outset" w:sz="6" w:space="0" w:color="auto"/>
              <w:right w:val="outset" w:sz="6" w:space="0" w:color="auto"/>
            </w:tcBorders>
            <w:hideMark/>
          </w:tcPr>
          <w:p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F22E7E" w:rsidRPr="003A05D0" w:rsidTr="008C160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28" w:type="pct"/>
            <w:tcBorders>
              <w:top w:val="outset" w:sz="6" w:space="0" w:color="auto"/>
              <w:left w:val="outset" w:sz="6" w:space="0" w:color="auto"/>
              <w:bottom w:val="outset" w:sz="6" w:space="0" w:color="auto"/>
              <w:right w:val="outset" w:sz="6" w:space="0" w:color="auto"/>
            </w:tcBorders>
            <w:hideMark/>
          </w:tcPr>
          <w:p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9" w:type="pct"/>
            <w:tcBorders>
              <w:top w:val="outset" w:sz="6" w:space="0" w:color="auto"/>
              <w:left w:val="outset" w:sz="6" w:space="0" w:color="auto"/>
              <w:bottom w:val="outset" w:sz="6" w:space="0" w:color="auto"/>
              <w:right w:val="outset" w:sz="6" w:space="0" w:color="auto"/>
            </w:tcBorders>
            <w:hideMark/>
          </w:tcPr>
          <w:p w:rsidR="00F22E7E" w:rsidRPr="003A05D0" w:rsidRDefault="00F22E7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F22E7E" w:rsidRDefault="00F22E7E" w:rsidP="00F22E7E">
      <w:pPr>
        <w:spacing w:after="0" w:line="240" w:lineRule="auto"/>
        <w:rPr>
          <w:rFonts w:ascii="Times New Roman" w:eastAsia="Times New Roman" w:hAnsi="Times New Roman" w:cs="Times New Roman"/>
          <w:iCs/>
          <w:noProof/>
          <w:sz w:val="24"/>
          <w:szCs w:val="24"/>
          <w:lang w:eastAsia="lv-LV"/>
        </w:rPr>
      </w:pPr>
    </w:p>
    <w:p w:rsidR="00F22E7E" w:rsidRDefault="00F22E7E" w:rsidP="00F22E7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22E7E" w:rsidRPr="00F54CE1"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F22E7E" w:rsidRPr="00F54CE1"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F22E7E"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F22E7E" w:rsidRDefault="00F22E7E"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3"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4"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p w:rsidR="00406BB3" w:rsidRPr="00F54CE1" w:rsidRDefault="00406BB3" w:rsidP="002B7B9D">
            <w:pPr>
              <w:spacing w:after="0" w:line="240" w:lineRule="auto"/>
              <w:jc w:val="both"/>
              <w:rPr>
                <w:rFonts w:ascii="Times New Roman" w:eastAsia="Times New Roman" w:hAnsi="Times New Roman" w:cs="Times New Roman"/>
                <w:iCs/>
                <w:sz w:val="24"/>
                <w:szCs w:val="24"/>
                <w:lang w:eastAsia="lv-LV"/>
              </w:rPr>
            </w:pP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F22E7E" w:rsidRDefault="00F22E7E"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p w:rsidR="00587F33" w:rsidRPr="00F54CE1" w:rsidRDefault="00587F33" w:rsidP="002B7B9D">
            <w:pPr>
              <w:spacing w:after="0" w:line="240" w:lineRule="auto"/>
              <w:jc w:val="both"/>
              <w:rPr>
                <w:rFonts w:ascii="Times New Roman" w:eastAsia="Times New Roman" w:hAnsi="Times New Roman" w:cs="Times New Roman"/>
                <w:iCs/>
                <w:noProof/>
                <w:sz w:val="24"/>
                <w:szCs w:val="24"/>
                <w:lang w:eastAsia="lv-LV"/>
              </w:rPr>
            </w:pPr>
            <w:bookmarkStart w:id="0" w:name="_GoBack"/>
            <w:bookmarkEnd w:id="0"/>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F22E7E" w:rsidRPr="00F54CE1" w:rsidRDefault="00F22E7E" w:rsidP="00F22E7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F22E7E"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22E7E" w:rsidRPr="00F54CE1" w:rsidRDefault="00F22E7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Pr>
                <w:rFonts w:ascii="Times New Roman" w:eastAsia="Times New Roman" w:hAnsi="Times New Roman" w:cs="Times New Roman"/>
                <w:iCs/>
                <w:noProof/>
                <w:sz w:val="24"/>
                <w:szCs w:val="24"/>
                <w:lang w:eastAsia="lv-LV"/>
              </w:rPr>
              <w:t>, valsts drošības iestādes</w:t>
            </w: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F22E7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F22E7E" w:rsidRPr="00F54CE1" w:rsidRDefault="00F22E7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F22E7E" w:rsidRPr="00F54CE1" w:rsidRDefault="00F22E7E" w:rsidP="00F22E7E">
      <w:pPr>
        <w:spacing w:after="0" w:line="240" w:lineRule="auto"/>
        <w:rPr>
          <w:rFonts w:ascii="Times New Roman" w:hAnsi="Times New Roman" w:cs="Times New Roman"/>
          <w:noProof/>
          <w:sz w:val="24"/>
          <w:szCs w:val="24"/>
        </w:rPr>
      </w:pPr>
    </w:p>
    <w:p w:rsidR="00F22E7E" w:rsidRDefault="00F22E7E" w:rsidP="00F22E7E">
      <w:pPr>
        <w:spacing w:after="0" w:line="240" w:lineRule="auto"/>
        <w:rPr>
          <w:rFonts w:ascii="Times New Roman" w:hAnsi="Times New Roman" w:cs="Times New Roman"/>
          <w:noProof/>
          <w:sz w:val="24"/>
          <w:szCs w:val="24"/>
        </w:rPr>
      </w:pPr>
    </w:p>
    <w:p w:rsidR="00F22E7E" w:rsidRDefault="00F22E7E" w:rsidP="00F22E7E">
      <w:pPr>
        <w:spacing w:after="0" w:line="240" w:lineRule="auto"/>
        <w:rPr>
          <w:rFonts w:ascii="Times New Roman" w:hAnsi="Times New Roman" w:cs="Times New Roman"/>
          <w:noProof/>
          <w:sz w:val="24"/>
          <w:szCs w:val="24"/>
        </w:rPr>
      </w:pPr>
    </w:p>
    <w:p w:rsidR="00F22E7E" w:rsidRPr="00F54CE1" w:rsidRDefault="00F22E7E" w:rsidP="00F22E7E">
      <w:pPr>
        <w:spacing w:after="0" w:line="240" w:lineRule="auto"/>
        <w:rPr>
          <w:rFonts w:ascii="Times New Roman" w:hAnsi="Times New Roman" w:cs="Times New Roman"/>
          <w:noProof/>
          <w:sz w:val="24"/>
          <w:szCs w:val="24"/>
        </w:rPr>
      </w:pPr>
    </w:p>
    <w:p w:rsidR="00F22E7E" w:rsidRPr="00F54CE1" w:rsidRDefault="00F22E7E" w:rsidP="00F22E7E">
      <w:pPr>
        <w:spacing w:after="0" w:line="240" w:lineRule="auto"/>
        <w:rPr>
          <w:rFonts w:ascii="Times New Roman" w:hAnsi="Times New Roman" w:cs="Times New Roman"/>
          <w:noProof/>
          <w:sz w:val="24"/>
          <w:szCs w:val="24"/>
        </w:rPr>
      </w:pPr>
    </w:p>
    <w:p w:rsidR="00F22E7E" w:rsidRPr="00F54CE1" w:rsidRDefault="00F22E7E" w:rsidP="00F22E7E">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F22E7E" w:rsidRPr="00F54CE1" w:rsidRDefault="00F22E7E" w:rsidP="00F22E7E">
      <w:pPr>
        <w:spacing w:after="0" w:line="240" w:lineRule="auto"/>
        <w:ind w:firstLine="720"/>
        <w:rPr>
          <w:rFonts w:ascii="Times New Roman" w:hAnsi="Times New Roman" w:cs="Times New Roman"/>
          <w:noProof/>
          <w:sz w:val="24"/>
          <w:szCs w:val="24"/>
        </w:rPr>
      </w:pPr>
    </w:p>
    <w:p w:rsidR="00F22E7E" w:rsidRPr="00F54CE1" w:rsidRDefault="00F22E7E" w:rsidP="00F22E7E">
      <w:pPr>
        <w:tabs>
          <w:tab w:val="left" w:pos="6237"/>
        </w:tabs>
        <w:spacing w:after="0" w:line="240" w:lineRule="auto"/>
        <w:rPr>
          <w:rFonts w:ascii="Times New Roman" w:hAnsi="Times New Roman" w:cs="Times New Roman"/>
          <w:noProof/>
          <w:sz w:val="24"/>
          <w:szCs w:val="24"/>
        </w:rPr>
      </w:pPr>
    </w:p>
    <w:p w:rsidR="00F22E7E" w:rsidRPr="00F54CE1" w:rsidRDefault="00F22E7E" w:rsidP="00F22E7E">
      <w:pPr>
        <w:tabs>
          <w:tab w:val="left" w:pos="6237"/>
        </w:tabs>
        <w:spacing w:after="0" w:line="240" w:lineRule="auto"/>
        <w:ind w:firstLine="720"/>
        <w:rPr>
          <w:rFonts w:ascii="Times New Roman" w:hAnsi="Times New Roman" w:cs="Times New Roman"/>
          <w:noProof/>
          <w:sz w:val="24"/>
          <w:szCs w:val="24"/>
        </w:rPr>
      </w:pPr>
    </w:p>
    <w:p w:rsidR="00F22E7E" w:rsidRPr="00F54CE1" w:rsidRDefault="00F22E7E" w:rsidP="00F22E7E">
      <w:pPr>
        <w:tabs>
          <w:tab w:val="left" w:pos="6237"/>
        </w:tabs>
        <w:spacing w:after="0" w:line="240" w:lineRule="auto"/>
        <w:rPr>
          <w:rFonts w:ascii="Times New Roman" w:hAnsi="Times New Roman" w:cs="Times New Roman"/>
          <w:noProof/>
          <w:sz w:val="24"/>
          <w:szCs w:val="24"/>
        </w:rPr>
      </w:pPr>
    </w:p>
    <w:p w:rsidR="00F22E7E" w:rsidRPr="00F54CE1" w:rsidRDefault="00F22E7E" w:rsidP="00F22E7E">
      <w:pPr>
        <w:tabs>
          <w:tab w:val="left" w:pos="6237"/>
        </w:tabs>
        <w:spacing w:after="0" w:line="240" w:lineRule="auto"/>
        <w:rPr>
          <w:rFonts w:ascii="Times New Roman" w:hAnsi="Times New Roman" w:cs="Times New Roman"/>
          <w:noProof/>
          <w:sz w:val="24"/>
          <w:szCs w:val="24"/>
        </w:rPr>
      </w:pPr>
    </w:p>
    <w:p w:rsidR="00F22E7E" w:rsidRPr="00F54CE1" w:rsidRDefault="00F22E7E" w:rsidP="00F22E7E">
      <w:pPr>
        <w:tabs>
          <w:tab w:val="left" w:pos="6237"/>
        </w:tabs>
        <w:spacing w:after="0" w:line="240" w:lineRule="auto"/>
        <w:rPr>
          <w:rFonts w:ascii="Times New Roman" w:hAnsi="Times New Roman" w:cs="Times New Roman"/>
          <w:noProof/>
          <w:sz w:val="24"/>
          <w:szCs w:val="24"/>
        </w:rPr>
      </w:pPr>
    </w:p>
    <w:p w:rsidR="00F22E7E" w:rsidRPr="00F54CE1" w:rsidRDefault="00F22E7E" w:rsidP="00F22E7E">
      <w:pPr>
        <w:tabs>
          <w:tab w:val="left" w:pos="6237"/>
        </w:tabs>
        <w:spacing w:after="0" w:line="240" w:lineRule="auto"/>
        <w:rPr>
          <w:rFonts w:ascii="Times New Roman" w:hAnsi="Times New Roman" w:cs="Times New Roman"/>
          <w:noProof/>
          <w:sz w:val="24"/>
          <w:szCs w:val="24"/>
        </w:rPr>
      </w:pPr>
    </w:p>
    <w:p w:rsidR="00F22E7E" w:rsidRPr="00F54CE1" w:rsidRDefault="00F22E7E" w:rsidP="00F22E7E">
      <w:pPr>
        <w:tabs>
          <w:tab w:val="left" w:pos="6237"/>
        </w:tabs>
        <w:spacing w:after="0" w:line="240" w:lineRule="auto"/>
        <w:rPr>
          <w:rFonts w:ascii="Times New Roman" w:hAnsi="Times New Roman" w:cs="Times New Roman"/>
          <w:noProof/>
          <w:sz w:val="24"/>
          <w:szCs w:val="24"/>
        </w:rPr>
      </w:pPr>
    </w:p>
    <w:p w:rsidR="00F22E7E" w:rsidRDefault="00F22E7E" w:rsidP="00F22E7E">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F22E7E" w:rsidRPr="00F534F0" w:rsidRDefault="00F22E7E" w:rsidP="00F22E7E">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F22E7E" w:rsidRPr="00F54CE1" w:rsidRDefault="00F22E7E" w:rsidP="00F22E7E">
      <w:pPr>
        <w:rPr>
          <w:rFonts w:ascii="Times New Roman" w:hAnsi="Times New Roman" w:cs="Times New Roman"/>
          <w:sz w:val="24"/>
          <w:szCs w:val="24"/>
        </w:rPr>
      </w:pPr>
    </w:p>
    <w:p w:rsidR="00F22E7E" w:rsidRPr="00F54CE1" w:rsidRDefault="00F22E7E" w:rsidP="00F22E7E">
      <w:pPr>
        <w:rPr>
          <w:rFonts w:ascii="Times New Roman" w:hAnsi="Times New Roman" w:cs="Times New Roman"/>
          <w:sz w:val="24"/>
          <w:szCs w:val="24"/>
        </w:rPr>
      </w:pPr>
    </w:p>
    <w:p w:rsidR="00F22E7E" w:rsidRPr="00F54CE1" w:rsidRDefault="00F22E7E" w:rsidP="00F22E7E">
      <w:pPr>
        <w:rPr>
          <w:rFonts w:ascii="Times New Roman" w:hAnsi="Times New Roman" w:cs="Times New Roman"/>
          <w:sz w:val="24"/>
          <w:szCs w:val="24"/>
        </w:rPr>
      </w:pPr>
    </w:p>
    <w:p w:rsidR="00F22E7E" w:rsidRPr="00F54CE1" w:rsidRDefault="00F22E7E" w:rsidP="00F22E7E">
      <w:pPr>
        <w:rPr>
          <w:rFonts w:ascii="Times New Roman" w:hAnsi="Times New Roman" w:cs="Times New Roman"/>
          <w:sz w:val="24"/>
          <w:szCs w:val="24"/>
        </w:rPr>
      </w:pPr>
    </w:p>
    <w:p w:rsidR="00F22E7E" w:rsidRDefault="00F22E7E" w:rsidP="00F22E7E"/>
    <w:p w:rsidR="00F22E7E" w:rsidRDefault="00F22E7E" w:rsidP="00F22E7E"/>
    <w:p w:rsidR="00F22E7E" w:rsidRDefault="00F22E7E" w:rsidP="00F22E7E"/>
    <w:p w:rsidR="00F22E7E" w:rsidRDefault="00F22E7E" w:rsidP="00F22E7E"/>
    <w:p w:rsidR="00F22E7E" w:rsidRDefault="00F22E7E" w:rsidP="00F22E7E"/>
    <w:p w:rsidR="00F22E7E" w:rsidRDefault="00F22E7E" w:rsidP="00F22E7E"/>
    <w:p w:rsidR="00F22E7E" w:rsidRDefault="00F22E7E" w:rsidP="00F22E7E"/>
    <w:p w:rsidR="00F7306B" w:rsidRDefault="00F7306B"/>
    <w:sectPr w:rsidR="00F7306B" w:rsidSect="00605CCF">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643" w:rsidRDefault="009A5643" w:rsidP="00F22E7E">
      <w:pPr>
        <w:spacing w:after="0" w:line="240" w:lineRule="auto"/>
      </w:pPr>
      <w:r>
        <w:separator/>
      </w:r>
    </w:p>
  </w:endnote>
  <w:endnote w:type="continuationSeparator" w:id="0">
    <w:p w:rsidR="009A5643" w:rsidRDefault="009A5643" w:rsidP="00F2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351010" w:rsidRDefault="002D4C0E" w:rsidP="00351010">
    <w:pPr>
      <w:pStyle w:val="Footer"/>
    </w:pPr>
    <w:r w:rsidRPr="000C0E4E">
      <w:rPr>
        <w:rFonts w:ascii="Times New Roman" w:hAnsi="Times New Roman" w:cs="Times New Roman"/>
        <w:sz w:val="20"/>
        <w:szCs w:val="20"/>
      </w:rPr>
      <w:t>LManot_</w:t>
    </w:r>
    <w:r w:rsidR="00A6540E">
      <w:rPr>
        <w:rFonts w:ascii="Times New Roman" w:hAnsi="Times New Roman" w:cs="Times New Roman"/>
        <w:sz w:val="20"/>
        <w:szCs w:val="20"/>
      </w:rPr>
      <w:t>11</w:t>
    </w:r>
    <w:r w:rsidR="00E9508C">
      <w:rPr>
        <w:rFonts w:ascii="Times New Roman" w:hAnsi="Times New Roman" w:cs="Times New Roman"/>
        <w:sz w:val="20"/>
        <w:szCs w:val="20"/>
      </w:rPr>
      <w:t>05</w:t>
    </w:r>
    <w:r>
      <w:rPr>
        <w:rFonts w:ascii="Times New Roman" w:hAnsi="Times New Roman" w:cs="Times New Roman"/>
        <w:sz w:val="20"/>
        <w:szCs w:val="20"/>
      </w:rPr>
      <w:t>20_</w:t>
    </w:r>
    <w:r w:rsidR="00F22E7E">
      <w:rPr>
        <w:rFonts w:ascii="Times New Roman" w:hAnsi="Times New Roman" w:cs="Times New Roman"/>
        <w:sz w:val="20"/>
        <w:szCs w:val="20"/>
      </w:rPr>
      <w:t>drosibas</w:t>
    </w:r>
    <w:r w:rsidR="00DF4E11">
      <w:rPr>
        <w:rFonts w:ascii="Times New Roman" w:hAnsi="Times New Roman" w:cs="Times New Roman"/>
        <w:sz w:val="20"/>
        <w:szCs w:val="20"/>
      </w:rPr>
      <w:t>-</w:t>
    </w:r>
    <w:r w:rsidR="00F22E7E">
      <w:rPr>
        <w:rFonts w:ascii="Times New Roman" w:hAnsi="Times New Roman" w:cs="Times New Roman"/>
        <w:sz w:val="20"/>
        <w:szCs w:val="20"/>
      </w:rPr>
      <w:t>iestades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2D4C0E" w:rsidP="000C0E4E">
    <w:pPr>
      <w:pStyle w:val="Footer"/>
    </w:pPr>
    <w:r w:rsidRPr="000C0E4E">
      <w:rPr>
        <w:rFonts w:ascii="Times New Roman" w:hAnsi="Times New Roman" w:cs="Times New Roman"/>
        <w:sz w:val="20"/>
        <w:szCs w:val="20"/>
      </w:rPr>
      <w:t>LManot_</w:t>
    </w:r>
    <w:r w:rsidR="00A6540E">
      <w:rPr>
        <w:rFonts w:ascii="Times New Roman" w:hAnsi="Times New Roman" w:cs="Times New Roman"/>
        <w:sz w:val="20"/>
        <w:szCs w:val="20"/>
      </w:rPr>
      <w:t>11</w:t>
    </w:r>
    <w:r w:rsidR="00E9508C">
      <w:rPr>
        <w:rFonts w:ascii="Times New Roman" w:hAnsi="Times New Roman" w:cs="Times New Roman"/>
        <w:sz w:val="20"/>
        <w:szCs w:val="20"/>
      </w:rPr>
      <w:t>05</w:t>
    </w:r>
    <w:r>
      <w:rPr>
        <w:rFonts w:ascii="Times New Roman" w:hAnsi="Times New Roman" w:cs="Times New Roman"/>
        <w:sz w:val="20"/>
        <w:szCs w:val="20"/>
      </w:rPr>
      <w:t>20_</w:t>
    </w:r>
    <w:r w:rsidR="00F22E7E">
      <w:rPr>
        <w:rFonts w:ascii="Times New Roman" w:hAnsi="Times New Roman" w:cs="Times New Roman"/>
        <w:sz w:val="20"/>
        <w:szCs w:val="20"/>
      </w:rPr>
      <w:t>drosibas</w:t>
    </w:r>
    <w:r w:rsidR="00DF4E11">
      <w:rPr>
        <w:rFonts w:ascii="Times New Roman" w:hAnsi="Times New Roman" w:cs="Times New Roman"/>
        <w:sz w:val="20"/>
        <w:szCs w:val="20"/>
      </w:rPr>
      <w:t>-</w:t>
    </w:r>
    <w:r w:rsidR="00F22E7E">
      <w:rPr>
        <w:rFonts w:ascii="Times New Roman" w:hAnsi="Times New Roman" w:cs="Times New Roman"/>
        <w:sz w:val="20"/>
        <w:szCs w:val="20"/>
      </w:rPr>
      <w:t>iestades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643" w:rsidRDefault="009A5643" w:rsidP="00F22E7E">
      <w:pPr>
        <w:spacing w:after="0" w:line="240" w:lineRule="auto"/>
      </w:pPr>
      <w:r>
        <w:separator/>
      </w:r>
    </w:p>
  </w:footnote>
  <w:footnote w:type="continuationSeparator" w:id="0">
    <w:p w:rsidR="009A5643" w:rsidRDefault="009A5643" w:rsidP="00F2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2D4C0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7E"/>
    <w:rsid w:val="002D4C0E"/>
    <w:rsid w:val="00406BB3"/>
    <w:rsid w:val="00467045"/>
    <w:rsid w:val="00587F33"/>
    <w:rsid w:val="006E31C7"/>
    <w:rsid w:val="00750AD9"/>
    <w:rsid w:val="008C160C"/>
    <w:rsid w:val="009A5643"/>
    <w:rsid w:val="009B48A3"/>
    <w:rsid w:val="00A6540E"/>
    <w:rsid w:val="00A82674"/>
    <w:rsid w:val="00B468DA"/>
    <w:rsid w:val="00BB6F94"/>
    <w:rsid w:val="00BC4BDC"/>
    <w:rsid w:val="00DF4E11"/>
    <w:rsid w:val="00E9508C"/>
    <w:rsid w:val="00F22E7E"/>
    <w:rsid w:val="00F26530"/>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7E57"/>
  <w15:chartTrackingRefBased/>
  <w15:docId w15:val="{E7BF59B2-67D6-4E2A-B220-1566B595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E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E7E"/>
  </w:style>
  <w:style w:type="paragraph" w:styleId="Footer">
    <w:name w:val="footer"/>
    <w:basedOn w:val="Normal"/>
    <w:link w:val="FooterChar"/>
    <w:uiPriority w:val="99"/>
    <w:unhideWhenUsed/>
    <w:rsid w:val="00F22E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E7E"/>
  </w:style>
  <w:style w:type="paragraph" w:styleId="ListParagraph">
    <w:name w:val="List Paragraph"/>
    <w:basedOn w:val="Normal"/>
    <w:qFormat/>
    <w:rsid w:val="00F22E7E"/>
    <w:pPr>
      <w:ind w:left="720"/>
      <w:contextualSpacing/>
    </w:pPr>
  </w:style>
  <w:style w:type="character" w:styleId="Hyperlink">
    <w:name w:val="Hyperlink"/>
    <w:basedOn w:val="DefaultParagraphFont"/>
    <w:uiPriority w:val="99"/>
    <w:unhideWhenUsed/>
    <w:rsid w:val="00F22E7E"/>
    <w:rPr>
      <w:color w:val="0000FF"/>
      <w:u w:val="single"/>
    </w:rPr>
  </w:style>
  <w:style w:type="paragraph" w:styleId="NormalWeb">
    <w:name w:val="Normal (Web)"/>
    <w:aliases w:val="sākums"/>
    <w:basedOn w:val="Normal"/>
    <w:uiPriority w:val="99"/>
    <w:rsid w:val="00F22E7E"/>
    <w:pPr>
      <w:spacing w:after="100" w:afterAutospacing="1" w:line="240" w:lineRule="auto"/>
    </w:pPr>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417-valsts-drosibas-iestazu-amatpersonu-izdienas-pensiju-likums" TargetMode="External"/><Relationship Id="rId13" Type="http://schemas.openxmlformats.org/officeDocument/2006/relationships/hyperlink" Target="http://www.lm.gov.lv/lv/aktuali/lm-dokumentu-projek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4417-valsts-drosibas-iestazu-amatpersonu-izdienas-pensiju-likums" TargetMode="External"/><Relationship Id="rId12" Type="http://schemas.openxmlformats.org/officeDocument/2006/relationships/hyperlink" Target="https://likumi.lv/ta/id/38048-par-valsts-pensij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38048-par-valsts-pensij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274417-valsts-drosibas-iestazu-amatpersonu-izdienas-pensiju-likums" TargetMode="Externa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6257</Words>
  <Characters>3567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Valsts drošības iestāžu amatpersonu izdienas pensiju likumā</vt:lpstr>
    </vt:vector>
  </TitlesOfParts>
  <Company>LM</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drošības iestāžu amatpersonu izdienas pensiju likumā</dc:title>
  <dc:subject>anotācija</dc:subject>
  <dc:creator>Dace Trusinska</dc:creator>
  <cp:keywords/>
  <dc:description>D.Trušinska, 67021553
Dace.Trusinska@lm.gov.lv</dc:description>
  <cp:lastModifiedBy>Dace Trusinska</cp:lastModifiedBy>
  <cp:revision>10</cp:revision>
  <dcterms:created xsi:type="dcterms:W3CDTF">2020-04-21T13:19:00Z</dcterms:created>
  <dcterms:modified xsi:type="dcterms:W3CDTF">2020-05-11T07:47:00Z</dcterms:modified>
</cp:coreProperties>
</file>