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17F" w:rsidRPr="00534698" w:rsidRDefault="0092517F" w:rsidP="0092517F">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Pr="0092517F">
          <w:rPr>
            <w:rStyle w:val="Hyperlink"/>
            <w:rFonts w:ascii="Times New Roman" w:hAnsi="Times New Roman" w:cs="Times New Roman"/>
            <w:b/>
            <w:color w:val="auto"/>
            <w:sz w:val="24"/>
            <w:szCs w:val="24"/>
            <w:u w:val="none"/>
            <w:shd w:val="clear" w:color="auto" w:fill="FFFFFF"/>
          </w:rPr>
          <w:t>Prokuroru izdienas pensiju likumā</w:t>
        </w:r>
      </w:hyperlink>
      <w:r w:rsidRPr="0092517F">
        <w:rPr>
          <w:rFonts w:ascii="Times New Roman" w:eastAsia="Times New Roman" w:hAnsi="Times New Roman" w:cs="Times New Roman"/>
          <w:b/>
          <w:sz w:val="24"/>
          <w:szCs w:val="24"/>
          <w:lang w:eastAsia="ar-SA"/>
        </w:rPr>
        <w:t>”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2517F"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2517F"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92517F" w:rsidRDefault="0092517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92517F">
                <w:rPr>
                  <w:rStyle w:val="Hyperlink"/>
                  <w:rFonts w:ascii="Times New Roman" w:hAnsi="Times New Roman" w:cs="Times New Roman"/>
                  <w:color w:val="auto"/>
                  <w:sz w:val="24"/>
                  <w:szCs w:val="24"/>
                  <w:u w:val="none"/>
                  <w:shd w:val="clear" w:color="auto" w:fill="FFFFFF"/>
                </w:rPr>
                <w:t>Prokuroru izdienas pensiju likumā</w:t>
              </w:r>
            </w:hyperlink>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92517F" w:rsidRPr="000E548C" w:rsidRDefault="0092517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2517F"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2517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92517F" w:rsidRPr="001772B6" w:rsidRDefault="0092517F"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Pr="0092517F">
                <w:rPr>
                  <w:rStyle w:val="Hyperlink"/>
                  <w:rFonts w:ascii="Times New Roman" w:hAnsi="Times New Roman" w:cs="Times New Roman"/>
                  <w:color w:val="auto"/>
                  <w:sz w:val="24"/>
                  <w:szCs w:val="24"/>
                  <w:u w:val="none"/>
                  <w:shd w:val="clear" w:color="auto" w:fill="FFFFFF"/>
                </w:rPr>
                <w:t>Prokuroru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 xml:space="preserve">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92517F" w:rsidRPr="00F54CE1" w:rsidRDefault="0092517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2517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92517F"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Pr="0092517F" w:rsidRDefault="0092517F" w:rsidP="0092517F">
            <w:pPr>
              <w:rPr>
                <w:rFonts w:ascii="Times New Roman" w:eastAsia="Times New Roman" w:hAnsi="Times New Roman" w:cs="Times New Roman"/>
                <w:sz w:val="24"/>
                <w:szCs w:val="24"/>
                <w:lang w:eastAsia="lv-LV"/>
              </w:rPr>
            </w:pPr>
          </w:p>
          <w:p w:rsidR="0092517F" w:rsidRDefault="0092517F" w:rsidP="00F9250C">
            <w:pPr>
              <w:ind w:firstLine="720"/>
              <w:rPr>
                <w:rFonts w:ascii="Times New Roman" w:eastAsia="Times New Roman" w:hAnsi="Times New Roman" w:cs="Times New Roman"/>
                <w:sz w:val="24"/>
                <w:szCs w:val="24"/>
                <w:lang w:eastAsia="lv-LV"/>
              </w:rPr>
            </w:pPr>
          </w:p>
          <w:p w:rsidR="0092517F" w:rsidRPr="0092517F" w:rsidRDefault="00F9250C" w:rsidP="00F9250C">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rsidR="0092517F" w:rsidRPr="008D6C9D" w:rsidRDefault="0092517F"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lastRenderedPageBreak/>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w:t>
            </w:r>
            <w:bookmarkStart w:id="0" w:name="_GoBack"/>
            <w:bookmarkEnd w:id="0"/>
            <w:r w:rsidRPr="008D6C9D">
              <w:rPr>
                <w:rFonts w:ascii="Times New Roman" w:hAnsi="Times New Roman" w:cs="Times New Roman"/>
                <w:i/>
                <w:sz w:val="24"/>
                <w:szCs w:val="24"/>
              </w:rPr>
              <w:t>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92517F" w:rsidRPr="008D6C9D" w:rsidRDefault="0092517F"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92517F" w:rsidRPr="008D6C9D" w:rsidRDefault="0092517F"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lastRenderedPageBreak/>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92517F" w:rsidRPr="008D6C9D" w:rsidRDefault="0092517F"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92517F" w:rsidRPr="008D6C9D" w:rsidRDefault="0092517F"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92517F" w:rsidRPr="008D6C9D" w:rsidRDefault="0092517F"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92517F" w:rsidRPr="008D6C9D" w:rsidRDefault="0092517F" w:rsidP="002B7B9D">
            <w:pPr>
              <w:pStyle w:val="NormalWeb"/>
              <w:spacing w:after="0" w:afterAutospacing="0"/>
              <w:ind w:firstLine="231"/>
              <w:jc w:val="both"/>
              <w:rPr>
                <w:sz w:val="24"/>
                <w:szCs w:val="24"/>
              </w:rPr>
            </w:pPr>
            <w:r w:rsidRPr="008D6C9D">
              <w:rPr>
                <w:sz w:val="24"/>
                <w:szCs w:val="24"/>
              </w:rPr>
              <w:t>1) AAS „SEB Dzīvības apdrošināšana”;</w:t>
            </w:r>
          </w:p>
          <w:p w:rsidR="0092517F" w:rsidRPr="008D6C9D" w:rsidRDefault="0092517F"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92517F" w:rsidRPr="008D6C9D" w:rsidRDefault="0092517F"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92517F" w:rsidRPr="008D6C9D" w:rsidRDefault="0092517F"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92517F" w:rsidRPr="008D6C9D" w:rsidRDefault="0092517F"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92517F" w:rsidRPr="008D6C9D" w:rsidRDefault="0092517F"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92517F" w:rsidRPr="008D6C9D" w:rsidRDefault="0092517F"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F83563">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92517F" w:rsidRPr="008D6C9D" w:rsidRDefault="0092517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2517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2517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2517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92517F" w:rsidRPr="002B57DE" w:rsidRDefault="0092517F"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92517F" w:rsidRPr="00F54CE1" w:rsidRDefault="0092517F" w:rsidP="00741DEF">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170</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prokuroriem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1313,76</w:t>
            </w:r>
            <w:r w:rsidRPr="002B57DE">
              <w:rPr>
                <w:rFonts w:ascii="Times New Roman" w:hAnsi="Times New Roman" w:cs="Times New Roman"/>
                <w:sz w:val="24"/>
                <w:szCs w:val="24"/>
              </w:rPr>
              <w:t xml:space="preserve"> eiro. </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60241B" w:rsidRPr="00056128"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60241B" w:rsidRPr="00056128"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60241B" w:rsidRPr="00056128"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60241B" w:rsidRPr="00056128"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60241B" w:rsidRPr="00056128" w:rsidTr="00461CC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C601B8" w:rsidRDefault="0060241B" w:rsidP="00461CC8">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60241B" w:rsidRPr="00C601B8" w:rsidRDefault="0060241B"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0241B"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2E7B7D"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2E7B7D"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0241B" w:rsidRPr="00056128" w:rsidRDefault="0060241B"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60241B" w:rsidRPr="002C4839" w:rsidRDefault="0060241B"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0241B" w:rsidRPr="00056128"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0241B" w:rsidRPr="00A05061" w:rsidRDefault="0060241B"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0241B" w:rsidRPr="00056128" w:rsidRDefault="0060241B"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0241B" w:rsidRPr="00056128"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60241B" w:rsidRPr="00056128" w:rsidRDefault="0060241B" w:rsidP="00461CC8">
            <w:pPr>
              <w:spacing w:after="0" w:line="240" w:lineRule="auto"/>
              <w:jc w:val="both"/>
              <w:rPr>
                <w:rFonts w:ascii="Times New Roman" w:eastAsia="Times New Roman" w:hAnsi="Times New Roman" w:cs="Times New Roman"/>
                <w:sz w:val="20"/>
                <w:szCs w:val="20"/>
                <w:lang w:eastAsia="lv-LV"/>
              </w:rPr>
            </w:pPr>
          </w:p>
        </w:tc>
      </w:tr>
      <w:tr w:rsidR="0060241B" w:rsidRPr="00056128"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p>
        </w:tc>
      </w:tr>
      <w:tr w:rsidR="0060241B" w:rsidRPr="00056128"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D5115D">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pensijām,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2017.-2019.gadā.</w:t>
            </w:r>
          </w:p>
          <w:p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prokuroriem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pensionējoties 2023.gadā – 2 vidēji mēnesī.</w:t>
            </w:r>
          </w:p>
          <w:p w:rsidR="0060241B"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60241B" w:rsidRPr="00056128" w:rsidRDefault="0060241B"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rPr>
                <w:rFonts w:ascii="Times New Roman" w:eastAsia="Times New Roman" w:hAnsi="Times New Roman" w:cs="Times New Roman"/>
                <w:i/>
                <w:iCs/>
                <w:sz w:val="16"/>
                <w:szCs w:val="16"/>
                <w:lang w:eastAsia="lv-LV"/>
              </w:rPr>
            </w:pP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60241B"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0241B" w:rsidRPr="00056128" w:rsidRDefault="0060241B"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60241B" w:rsidRPr="00056128" w:rsidRDefault="00973BB1"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60241B" w:rsidRDefault="0060241B"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2517F"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2517F" w:rsidRPr="003A05D0" w:rsidRDefault="0092517F"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566043" w:rsidRPr="003A05D0"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566043" w:rsidRPr="003A05D0" w:rsidRDefault="00566043" w:rsidP="0056604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566043" w:rsidRPr="003A05D0" w:rsidRDefault="00566043" w:rsidP="0056604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566043" w:rsidRPr="001F1DD5" w:rsidRDefault="00566043" w:rsidP="00566043">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566043" w:rsidRPr="001F1DD5"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566043" w:rsidRPr="001F1DD5"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566043" w:rsidRPr="0020663B" w:rsidRDefault="00566043" w:rsidP="00566043">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566043" w:rsidRPr="001F1DD5" w:rsidRDefault="00566043" w:rsidP="005660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566043" w:rsidRPr="001F1DD5"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566043" w:rsidRDefault="00566043" w:rsidP="00566043">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566043" w:rsidRPr="00371392" w:rsidRDefault="00566043" w:rsidP="00566043">
            <w:pPr>
              <w:spacing w:after="0" w:line="240" w:lineRule="auto"/>
              <w:jc w:val="both"/>
              <w:rPr>
                <w:rFonts w:ascii="Times New Roman" w:hAnsi="Times New Roman" w:cs="Times New Roman"/>
                <w:bCs/>
                <w:sz w:val="24"/>
                <w:szCs w:val="24"/>
                <w:shd w:val="clear" w:color="auto" w:fill="FFFFFF"/>
              </w:rPr>
            </w:pPr>
          </w:p>
          <w:p w:rsidR="00566043" w:rsidRPr="001F1DD5" w:rsidRDefault="00566043" w:rsidP="00566043">
            <w:pPr>
              <w:suppressAutoHyphens/>
              <w:spacing w:after="0" w:line="240" w:lineRule="auto"/>
              <w:jc w:val="both"/>
              <w:rPr>
                <w:rFonts w:ascii="Times New Roman" w:hAnsi="Times New Roman" w:cs="Times New Roman"/>
                <w:sz w:val="24"/>
                <w:szCs w:val="24"/>
              </w:rPr>
            </w:pPr>
          </w:p>
        </w:tc>
      </w:tr>
      <w:tr w:rsidR="0092517F" w:rsidRPr="003A05D0"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2517F" w:rsidRPr="003A05D0" w:rsidTr="00566043">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92517F" w:rsidRPr="003A05D0" w:rsidRDefault="0092517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92517F" w:rsidRDefault="0092517F" w:rsidP="0092517F">
      <w:pPr>
        <w:spacing w:after="0" w:line="240" w:lineRule="auto"/>
        <w:rPr>
          <w:rFonts w:ascii="Times New Roman" w:eastAsia="Times New Roman" w:hAnsi="Times New Roman" w:cs="Times New Roman"/>
          <w:iCs/>
          <w:noProof/>
          <w:sz w:val="24"/>
          <w:szCs w:val="24"/>
          <w:lang w:eastAsia="lv-LV"/>
        </w:rPr>
      </w:pPr>
    </w:p>
    <w:p w:rsidR="0092517F" w:rsidRDefault="0092517F" w:rsidP="009251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2517F"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2517F"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2517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92517F" w:rsidRPr="00F54CE1" w:rsidRDefault="0092517F"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2517F" w:rsidRPr="00F54CE1" w:rsidRDefault="0092517F" w:rsidP="0092517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2517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2517F" w:rsidRPr="00F54CE1" w:rsidRDefault="0092517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r>
            <w:r w:rsidRPr="00F54CE1">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2517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2517F" w:rsidRPr="00F54CE1" w:rsidRDefault="0092517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2517F" w:rsidRPr="00F54CE1" w:rsidRDefault="0092517F" w:rsidP="0092517F">
      <w:pPr>
        <w:spacing w:after="0" w:line="240" w:lineRule="auto"/>
        <w:rPr>
          <w:rFonts w:ascii="Times New Roman" w:hAnsi="Times New Roman" w:cs="Times New Roman"/>
          <w:noProof/>
          <w:sz w:val="24"/>
          <w:szCs w:val="24"/>
        </w:rPr>
      </w:pPr>
    </w:p>
    <w:p w:rsidR="0092517F" w:rsidRDefault="0092517F" w:rsidP="0092517F">
      <w:pPr>
        <w:spacing w:after="0" w:line="240" w:lineRule="auto"/>
        <w:rPr>
          <w:rFonts w:ascii="Times New Roman" w:hAnsi="Times New Roman" w:cs="Times New Roman"/>
          <w:noProof/>
          <w:sz w:val="24"/>
          <w:szCs w:val="24"/>
        </w:rPr>
      </w:pPr>
    </w:p>
    <w:p w:rsidR="0092517F" w:rsidRDefault="0092517F" w:rsidP="0092517F">
      <w:pPr>
        <w:spacing w:after="0" w:line="240" w:lineRule="auto"/>
        <w:rPr>
          <w:rFonts w:ascii="Times New Roman" w:hAnsi="Times New Roman" w:cs="Times New Roman"/>
          <w:noProof/>
          <w:sz w:val="24"/>
          <w:szCs w:val="24"/>
        </w:rPr>
      </w:pPr>
    </w:p>
    <w:p w:rsidR="0092517F" w:rsidRPr="00F54CE1" w:rsidRDefault="0092517F" w:rsidP="0092517F">
      <w:pPr>
        <w:spacing w:after="0" w:line="240" w:lineRule="auto"/>
        <w:rPr>
          <w:rFonts w:ascii="Times New Roman" w:hAnsi="Times New Roman" w:cs="Times New Roman"/>
          <w:noProof/>
          <w:sz w:val="24"/>
          <w:szCs w:val="24"/>
        </w:rPr>
      </w:pPr>
    </w:p>
    <w:p w:rsidR="0092517F" w:rsidRPr="00F54CE1" w:rsidRDefault="0092517F" w:rsidP="0092517F">
      <w:pPr>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92517F" w:rsidRPr="00F54CE1" w:rsidRDefault="0092517F" w:rsidP="0092517F">
      <w:pPr>
        <w:spacing w:after="0" w:line="240" w:lineRule="auto"/>
        <w:ind w:firstLine="720"/>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ind w:firstLine="720"/>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Pr="00F54CE1" w:rsidRDefault="0092517F" w:rsidP="0092517F">
      <w:pPr>
        <w:tabs>
          <w:tab w:val="left" w:pos="6237"/>
        </w:tabs>
        <w:spacing w:after="0" w:line="240" w:lineRule="auto"/>
        <w:rPr>
          <w:rFonts w:ascii="Times New Roman" w:hAnsi="Times New Roman" w:cs="Times New Roman"/>
          <w:noProof/>
          <w:sz w:val="24"/>
          <w:szCs w:val="24"/>
        </w:rPr>
      </w:pPr>
    </w:p>
    <w:p w:rsidR="0092517F" w:rsidRDefault="0092517F" w:rsidP="0092517F">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92517F" w:rsidRPr="00F534F0" w:rsidRDefault="0092517F" w:rsidP="0092517F">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92517F" w:rsidRPr="00F54CE1" w:rsidRDefault="0092517F" w:rsidP="0092517F">
      <w:pPr>
        <w:rPr>
          <w:rFonts w:ascii="Times New Roman" w:hAnsi="Times New Roman" w:cs="Times New Roman"/>
          <w:sz w:val="24"/>
          <w:szCs w:val="24"/>
        </w:rPr>
      </w:pPr>
    </w:p>
    <w:p w:rsidR="0092517F" w:rsidRPr="00F54CE1" w:rsidRDefault="0092517F" w:rsidP="0092517F">
      <w:pPr>
        <w:rPr>
          <w:rFonts w:ascii="Times New Roman" w:hAnsi="Times New Roman" w:cs="Times New Roman"/>
          <w:sz w:val="24"/>
          <w:szCs w:val="24"/>
        </w:rPr>
      </w:pPr>
    </w:p>
    <w:p w:rsidR="0092517F" w:rsidRPr="00F54CE1" w:rsidRDefault="0092517F" w:rsidP="0092517F">
      <w:pPr>
        <w:rPr>
          <w:rFonts w:ascii="Times New Roman" w:hAnsi="Times New Roman" w:cs="Times New Roman"/>
          <w:sz w:val="24"/>
          <w:szCs w:val="24"/>
        </w:rPr>
      </w:pPr>
    </w:p>
    <w:p w:rsidR="0092517F" w:rsidRPr="00F54CE1" w:rsidRDefault="0092517F" w:rsidP="0092517F">
      <w:pPr>
        <w:rPr>
          <w:rFonts w:ascii="Times New Roman" w:hAnsi="Times New Roman" w:cs="Times New Roman"/>
          <w:sz w:val="24"/>
          <w:szCs w:val="24"/>
        </w:rPr>
      </w:pPr>
    </w:p>
    <w:p w:rsidR="0092517F" w:rsidRDefault="0092517F" w:rsidP="0092517F"/>
    <w:p w:rsidR="0092517F" w:rsidRDefault="0092517F" w:rsidP="0092517F"/>
    <w:p w:rsidR="0092517F" w:rsidRDefault="0092517F" w:rsidP="0092517F"/>
    <w:p w:rsidR="0092517F" w:rsidRDefault="0092517F" w:rsidP="0092517F"/>
    <w:p w:rsidR="0092517F" w:rsidRDefault="0092517F" w:rsidP="0092517F"/>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469" w:rsidRDefault="00792469" w:rsidP="0092517F">
      <w:pPr>
        <w:spacing w:after="0" w:line="240" w:lineRule="auto"/>
      </w:pPr>
      <w:r>
        <w:separator/>
      </w:r>
    </w:p>
  </w:endnote>
  <w:endnote w:type="continuationSeparator" w:id="0">
    <w:p w:rsidR="00792469" w:rsidRDefault="00792469" w:rsidP="009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982639" w:rsidP="00351010">
    <w:pPr>
      <w:pStyle w:val="Footer"/>
    </w:pPr>
    <w:r w:rsidRPr="000C0E4E">
      <w:rPr>
        <w:rFonts w:ascii="Times New Roman" w:hAnsi="Times New Roman" w:cs="Times New Roman"/>
        <w:sz w:val="20"/>
        <w:szCs w:val="20"/>
      </w:rPr>
      <w:t>LManot_</w:t>
    </w:r>
    <w:r w:rsidR="00F9250C">
      <w:rPr>
        <w:rFonts w:ascii="Times New Roman" w:hAnsi="Times New Roman" w:cs="Times New Roman"/>
        <w:sz w:val="20"/>
        <w:szCs w:val="20"/>
      </w:rPr>
      <w:t>11</w:t>
    </w:r>
    <w:r w:rsidR="003E0814">
      <w:rPr>
        <w:rFonts w:ascii="Times New Roman" w:hAnsi="Times New Roman" w:cs="Times New Roman"/>
        <w:sz w:val="20"/>
        <w:szCs w:val="20"/>
      </w:rPr>
      <w:t>05</w:t>
    </w:r>
    <w:r>
      <w:rPr>
        <w:rFonts w:ascii="Times New Roman" w:hAnsi="Times New Roman" w:cs="Times New Roman"/>
        <w:sz w:val="20"/>
        <w:szCs w:val="20"/>
      </w:rPr>
      <w:t>20_</w:t>
    </w:r>
    <w:r w:rsidR="0092517F">
      <w:rPr>
        <w:rFonts w:ascii="Times New Roman" w:hAnsi="Times New Roman" w:cs="Times New Roman"/>
        <w:sz w:val="20"/>
        <w:szCs w:val="20"/>
      </w:rPr>
      <w:t>prokurori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982639" w:rsidP="000C0E4E">
    <w:pPr>
      <w:pStyle w:val="Footer"/>
    </w:pPr>
    <w:r w:rsidRPr="000C0E4E">
      <w:rPr>
        <w:rFonts w:ascii="Times New Roman" w:hAnsi="Times New Roman" w:cs="Times New Roman"/>
        <w:sz w:val="20"/>
        <w:szCs w:val="20"/>
      </w:rPr>
      <w:t>LManot_</w:t>
    </w:r>
    <w:r w:rsidR="00F9250C">
      <w:rPr>
        <w:rFonts w:ascii="Times New Roman" w:hAnsi="Times New Roman" w:cs="Times New Roman"/>
        <w:sz w:val="20"/>
        <w:szCs w:val="20"/>
      </w:rPr>
      <w:t>11</w:t>
    </w:r>
    <w:r w:rsidR="003E0814">
      <w:rPr>
        <w:rFonts w:ascii="Times New Roman" w:hAnsi="Times New Roman" w:cs="Times New Roman"/>
        <w:sz w:val="20"/>
        <w:szCs w:val="20"/>
      </w:rPr>
      <w:t>05</w:t>
    </w:r>
    <w:r>
      <w:rPr>
        <w:rFonts w:ascii="Times New Roman" w:hAnsi="Times New Roman" w:cs="Times New Roman"/>
        <w:sz w:val="20"/>
        <w:szCs w:val="20"/>
      </w:rPr>
      <w:t>20_</w:t>
    </w:r>
    <w:r w:rsidR="0092517F">
      <w:rPr>
        <w:rFonts w:ascii="Times New Roman" w:hAnsi="Times New Roman" w:cs="Times New Roman"/>
        <w:sz w:val="20"/>
        <w:szCs w:val="20"/>
      </w:rPr>
      <w:t>prokurori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469" w:rsidRDefault="00792469" w:rsidP="0092517F">
      <w:pPr>
        <w:spacing w:after="0" w:line="240" w:lineRule="auto"/>
      </w:pPr>
      <w:r>
        <w:separator/>
      </w:r>
    </w:p>
  </w:footnote>
  <w:footnote w:type="continuationSeparator" w:id="0">
    <w:p w:rsidR="00792469" w:rsidRDefault="00792469" w:rsidP="0092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9826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7F"/>
    <w:rsid w:val="000D2B3B"/>
    <w:rsid w:val="00132996"/>
    <w:rsid w:val="001476F6"/>
    <w:rsid w:val="003E0814"/>
    <w:rsid w:val="00566043"/>
    <w:rsid w:val="0060241B"/>
    <w:rsid w:val="00741DEF"/>
    <w:rsid w:val="00792469"/>
    <w:rsid w:val="0092517F"/>
    <w:rsid w:val="00973BB1"/>
    <w:rsid w:val="00982639"/>
    <w:rsid w:val="00A20D16"/>
    <w:rsid w:val="00AA56AE"/>
    <w:rsid w:val="00CE5BF3"/>
    <w:rsid w:val="00D5115D"/>
    <w:rsid w:val="00F349E5"/>
    <w:rsid w:val="00F7306B"/>
    <w:rsid w:val="00F83563"/>
    <w:rsid w:val="00F92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FDB"/>
  <w15:chartTrackingRefBased/>
  <w15:docId w15:val="{A0737A5B-0CC6-4DEB-8C29-D5CC0C5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7F"/>
  </w:style>
  <w:style w:type="paragraph" w:styleId="Footer">
    <w:name w:val="footer"/>
    <w:basedOn w:val="Normal"/>
    <w:link w:val="FooterChar"/>
    <w:uiPriority w:val="99"/>
    <w:unhideWhenUsed/>
    <w:rsid w:val="00925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7F"/>
  </w:style>
  <w:style w:type="paragraph" w:styleId="ListParagraph">
    <w:name w:val="List Paragraph"/>
    <w:basedOn w:val="Normal"/>
    <w:qFormat/>
    <w:rsid w:val="0092517F"/>
    <w:pPr>
      <w:ind w:left="720"/>
      <w:contextualSpacing/>
    </w:pPr>
  </w:style>
  <w:style w:type="character" w:styleId="Hyperlink">
    <w:name w:val="Hyperlink"/>
    <w:basedOn w:val="DefaultParagraphFont"/>
    <w:uiPriority w:val="99"/>
    <w:unhideWhenUsed/>
    <w:rsid w:val="0092517F"/>
    <w:rPr>
      <w:color w:val="0000FF"/>
      <w:u w:val="single"/>
    </w:rPr>
  </w:style>
  <w:style w:type="paragraph" w:styleId="NormalWeb">
    <w:name w:val="Normal (Web)"/>
    <w:aliases w:val="sākums"/>
    <w:basedOn w:val="Normal"/>
    <w:uiPriority w:val="99"/>
    <w:rsid w:val="0092517F"/>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50-prokuroru-izdienas-pensiju-likums"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50-prokuror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9650-prokuroru-izdienas-pensiju-likum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7661</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Prokuroru izdienas pensiju likumā</dc:title>
  <dc:subject>anotācija</dc:subject>
  <dc:creator>Dace Trusinska</dc:creator>
  <cp:keywords/>
  <dc:description>D.Trušinska, 67021553
Dace.Trusinska@lm.gov.lv</dc:description>
  <cp:lastModifiedBy>Dace Trusinska</cp:lastModifiedBy>
  <cp:revision>9</cp:revision>
  <dcterms:created xsi:type="dcterms:W3CDTF">2020-04-21T12:44:00Z</dcterms:created>
  <dcterms:modified xsi:type="dcterms:W3CDTF">2020-05-07T12:36:00Z</dcterms:modified>
</cp:coreProperties>
</file>