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6A" w:rsidRDefault="001E5A6A" w:rsidP="001E5A6A">
      <w:pPr>
        <w:shd w:val="clear" w:color="auto" w:fill="FFFFFF"/>
        <w:spacing w:before="60" w:after="0" w:line="240" w:lineRule="auto"/>
        <w:jc w:val="center"/>
        <w:rPr>
          <w:rFonts w:ascii="Times New Roman" w:eastAsia="Times New Roman" w:hAnsi="Times New Roman" w:cs="Times New Roman"/>
          <w:b/>
          <w:bCs/>
          <w:sz w:val="28"/>
          <w:szCs w:val="24"/>
          <w:lang w:eastAsia="lv-LV"/>
        </w:rPr>
      </w:pPr>
    </w:p>
    <w:p w:rsidR="001E5A6A" w:rsidRPr="00DD4AF4" w:rsidRDefault="001E5A6A" w:rsidP="001E5A6A">
      <w:pPr>
        <w:shd w:val="clear" w:color="auto" w:fill="FFFFFF"/>
        <w:spacing w:before="60"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F6FA715F00DE49B1836A407B025BC275"/>
          </w:placeholder>
        </w:sdtPr>
        <w:sdtEndPr>
          <w:rPr>
            <w:i/>
            <w:iCs/>
          </w:rPr>
        </w:sdtEndPr>
        <w:sdtContent>
          <w:sdt>
            <w:sdtPr>
              <w:rPr>
                <w:rFonts w:ascii="Times New Roman" w:eastAsia="Times New Roman" w:hAnsi="Times New Roman" w:cs="Times New Roman"/>
                <w:b/>
                <w:bCs/>
                <w:sz w:val="28"/>
                <w:szCs w:val="24"/>
                <w:lang w:eastAsia="lv-LV"/>
              </w:rPr>
              <w:id w:val="1879973319"/>
              <w:placeholder>
                <w:docPart w:val="8F25D9B4C9D646CEBFF4C853144FC8F3"/>
              </w:placeholder>
            </w:sdtPr>
            <w:sdtEndPr>
              <w:rPr>
                <w:i/>
                <w:iCs/>
              </w:rPr>
            </w:sdtEndPr>
            <w:sdtContent>
              <w:r w:rsidRPr="00DD4AF4">
                <w:rPr>
                  <w:rFonts w:ascii="Times New Roman" w:eastAsia="Times New Roman" w:hAnsi="Times New Roman" w:cs="Times New Roman"/>
                  <w:b/>
                  <w:bCs/>
                  <w:sz w:val="28"/>
                  <w:szCs w:val="24"/>
                  <w:lang w:eastAsia="lv-LV"/>
                </w:rPr>
                <w:t>Grozījuma Ministru kabineta 2009.gada 22.decembra noteikumos Nr. 1517 “Noteikumi par ģimenes valsts pabalstu un piemaksām pie ģimenes valsts pabalsta”</w:t>
              </w:r>
              <w:r w:rsidRPr="00DD4AF4">
                <w:rPr>
                  <w:rFonts w:ascii="Times New Roman" w:eastAsia="Times New Roman" w:hAnsi="Times New Roman" w:cs="Times New Roman"/>
                  <w:b/>
                  <w:bCs/>
                  <w:i/>
                  <w:iCs/>
                  <w:sz w:val="28"/>
                  <w:szCs w:val="28"/>
                  <w:lang w:eastAsia="lv-LV"/>
                </w:rPr>
                <w:t xml:space="preserve"> </w:t>
              </w:r>
            </w:sdtContent>
          </w:sdt>
        </w:sdtContent>
      </w:sdt>
      <w:r w:rsidRPr="00DD4AF4">
        <w:rPr>
          <w:rFonts w:ascii="Times New Roman" w:eastAsia="Times New Roman" w:hAnsi="Times New Roman" w:cs="Times New Roman"/>
          <w:b/>
          <w:bCs/>
          <w:iCs/>
          <w:sz w:val="28"/>
          <w:szCs w:val="24"/>
          <w:lang w:eastAsia="lv-LV"/>
        </w:rPr>
        <w:t>sākotnējās</w:t>
      </w:r>
      <w:r w:rsidRPr="00DD4AF4">
        <w:rPr>
          <w:rFonts w:ascii="Times New Roman" w:eastAsia="Times New Roman" w:hAnsi="Times New Roman" w:cs="Times New Roman"/>
          <w:b/>
          <w:bCs/>
          <w:i/>
          <w:iCs/>
          <w:sz w:val="28"/>
          <w:szCs w:val="24"/>
          <w:lang w:eastAsia="lv-LV"/>
        </w:rPr>
        <w:t xml:space="preserve"> </w:t>
      </w:r>
      <w:r w:rsidRPr="00DD4AF4">
        <w:rPr>
          <w:rFonts w:ascii="Times New Roman" w:eastAsia="Times New Roman" w:hAnsi="Times New Roman" w:cs="Times New Roman"/>
          <w:b/>
          <w:bCs/>
          <w:sz w:val="28"/>
          <w:szCs w:val="24"/>
          <w:lang w:eastAsia="lv-LV"/>
        </w:rPr>
        <w:t>ietekmes novērtējuma ziņojums (anotācija)</w:t>
      </w:r>
    </w:p>
    <w:p w:rsidR="001E5A6A" w:rsidRPr="00DD4AF4" w:rsidRDefault="001E5A6A" w:rsidP="001E5A6A">
      <w:pPr>
        <w:shd w:val="clear" w:color="auto" w:fill="FFFFFF"/>
        <w:spacing w:before="60" w:after="0" w:line="240" w:lineRule="auto"/>
        <w:jc w:val="center"/>
        <w:rPr>
          <w:rFonts w:ascii="Times New Roman" w:eastAsia="Times New Roman" w:hAnsi="Times New Roman" w:cs="Times New Roman"/>
          <w:b/>
          <w:bCs/>
          <w:sz w:val="28"/>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6"/>
        <w:gridCol w:w="5885"/>
      </w:tblGrid>
      <w:tr w:rsidR="001E5A6A" w:rsidRPr="00DD4AF4" w:rsidTr="00EF3D4E">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Tiesību akta projekta anotācijas kopsavilkums</w:t>
            </w:r>
          </w:p>
        </w:tc>
      </w:tr>
      <w:tr w:rsidR="001E5A6A" w:rsidRPr="00DD4AF4" w:rsidTr="00EF3D4E">
        <w:trPr>
          <w:trHeight w:val="5035"/>
          <w:tblCellSpacing w:w="15" w:type="dxa"/>
        </w:trPr>
        <w:tc>
          <w:tcPr>
            <w:tcW w:w="1975"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Mērķis, risinājums un projekta spēkā stāšanās laiks (500 zīmes bez atstarpēm)</w:t>
            </w:r>
          </w:p>
        </w:tc>
        <w:tc>
          <w:tcPr>
            <w:tcW w:w="2979"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widowControl w:val="0"/>
              <w:spacing w:before="60" w:after="0" w:line="240" w:lineRule="auto"/>
              <w:jc w:val="both"/>
              <w:rPr>
                <w:rFonts w:ascii="Times New Roman" w:eastAsia="Calibri" w:hAnsi="Times New Roman" w:cs="Times New Roman"/>
                <w:iCs/>
                <w:sz w:val="24"/>
                <w:szCs w:val="24"/>
              </w:rPr>
            </w:pPr>
            <w:bookmarkStart w:id="0" w:name="_Hlk34898146"/>
            <w:r w:rsidRPr="00DD4AF4">
              <w:rPr>
                <w:rFonts w:ascii="Times New Roman" w:eastAsia="Calibri" w:hAnsi="Times New Roman" w:cs="Times New Roman"/>
                <w:iCs/>
                <w:sz w:val="24"/>
                <w:szCs w:val="24"/>
              </w:rPr>
              <w:t xml:space="preserve">Ministru kabineta 2009.gada 22.decembra noteikumu Nr.1517 “Noteikumi par ģimenes valsts pabalstu un piemaksām pie ģimenes valsts pabalsta”  turpmāk – MK noteikumi Nr.1517) 8.punkts nosaka, ka piemaksa pie ģimenes valsts pabalsta par bērnu invalīdu ir 106,72 </w:t>
            </w:r>
            <w:r w:rsidRPr="00DD4AF4">
              <w:rPr>
                <w:rFonts w:ascii="Times New Roman" w:eastAsia="Calibri" w:hAnsi="Times New Roman" w:cs="Times New Roman"/>
                <w:i/>
                <w:sz w:val="24"/>
                <w:szCs w:val="24"/>
              </w:rPr>
              <w:t>euro</w:t>
            </w:r>
            <w:r w:rsidRPr="00DD4AF4">
              <w:rPr>
                <w:rFonts w:ascii="Times New Roman" w:eastAsia="Calibri" w:hAnsi="Times New Roman" w:cs="Times New Roman"/>
                <w:iCs/>
                <w:sz w:val="24"/>
                <w:szCs w:val="24"/>
              </w:rPr>
              <w:t xml:space="preserve">/mēnesī. </w:t>
            </w:r>
          </w:p>
          <w:p w:rsidR="001E5A6A" w:rsidRPr="00DD4AF4" w:rsidRDefault="001E5A6A" w:rsidP="00E9621B">
            <w:pPr>
              <w:widowControl w:val="0"/>
              <w:shd w:val="clear" w:color="auto" w:fill="FFFFFF" w:themeFill="background1"/>
              <w:spacing w:before="60" w:after="0" w:line="240" w:lineRule="auto"/>
              <w:jc w:val="both"/>
              <w:rPr>
                <w:rFonts w:ascii="Times New Roman" w:hAnsi="Times New Roman" w:cs="Times New Roman"/>
                <w:sz w:val="24"/>
                <w:szCs w:val="24"/>
              </w:rPr>
            </w:pPr>
            <w:r w:rsidRPr="00DD4AF4">
              <w:rPr>
                <w:rFonts w:ascii="Times New Roman" w:eastAsia="Calibri" w:hAnsi="Times New Roman" w:cs="Times New Roman"/>
                <w:iCs/>
                <w:sz w:val="24"/>
                <w:szCs w:val="24"/>
              </w:rPr>
              <w:t>Grozījuma mērķis ir sniegt papildu finansiālo atbalstu ģimenēm, kuras audzina bērnu ar invaliditāti, lai laikā, kad visā valstī izsludināta ārkārtējā situācija saistība ar Covid-19 izplatību, mazinātu</w:t>
            </w:r>
            <w:r w:rsidRPr="00DD4AF4">
              <w:rPr>
                <w:rFonts w:ascii="Times New Roman" w:hAnsi="Times New Roman" w:cs="Times New Roman"/>
                <w:sz w:val="24"/>
                <w:szCs w:val="24"/>
              </w:rPr>
              <w:t xml:space="preserve"> psiholoģisko, sociālo un finansiālo slodzi, kas izveidojusies dēļ vairākiem valsts līmeņa ierobežojumiem.</w:t>
            </w:r>
          </w:p>
          <w:p w:rsidR="001E5A6A" w:rsidRPr="00DD4AF4" w:rsidRDefault="001E5A6A" w:rsidP="00E9621B">
            <w:pPr>
              <w:widowControl w:val="0"/>
              <w:spacing w:before="60" w:after="0" w:line="240" w:lineRule="auto"/>
              <w:jc w:val="both"/>
              <w:rPr>
                <w:rFonts w:ascii="Times New Roman" w:eastAsia="Calibri" w:hAnsi="Times New Roman" w:cs="Times New Roman"/>
                <w:iCs/>
                <w:sz w:val="24"/>
                <w:szCs w:val="24"/>
              </w:rPr>
            </w:pPr>
            <w:r w:rsidRPr="00DD4AF4">
              <w:rPr>
                <w:rFonts w:ascii="Times New Roman" w:eastAsia="Calibri" w:hAnsi="Times New Roman" w:cs="Times New Roman"/>
                <w:iCs/>
                <w:sz w:val="24"/>
                <w:szCs w:val="24"/>
              </w:rPr>
              <w:t xml:space="preserve">Noteikumu projekts paredz par laika periodu, kamēr visā valstī ir izsludināta ārkārtējā situācija sakarā ar Covid-19 izplatību, personām, kurām ir tiesības uz MK noteikumu Nr.1517 3.punktā minēto piemaksu pie ģimenes valsts pabalsta par bērnu invalīdu, izmaksāt vienreizēju piemaksu 150 </w:t>
            </w:r>
            <w:r w:rsidRPr="00DD4AF4">
              <w:rPr>
                <w:rFonts w:ascii="Times New Roman" w:eastAsia="Calibri" w:hAnsi="Times New Roman" w:cs="Times New Roman"/>
                <w:i/>
                <w:sz w:val="24"/>
                <w:szCs w:val="24"/>
              </w:rPr>
              <w:t>euro</w:t>
            </w:r>
            <w:r w:rsidRPr="00DD4AF4">
              <w:rPr>
                <w:rFonts w:ascii="Times New Roman" w:eastAsia="Calibri" w:hAnsi="Times New Roman" w:cs="Times New Roman"/>
                <w:iCs/>
                <w:sz w:val="24"/>
                <w:szCs w:val="24"/>
              </w:rPr>
              <w:t xml:space="preserve"> apmērā</w:t>
            </w:r>
            <w:bookmarkEnd w:id="0"/>
            <w:r w:rsidRPr="00DD4AF4">
              <w:rPr>
                <w:rFonts w:ascii="Times New Roman" w:eastAsia="Calibri" w:hAnsi="Times New Roman" w:cs="Times New Roman"/>
                <w:iCs/>
                <w:sz w:val="24"/>
                <w:szCs w:val="24"/>
              </w:rPr>
              <w:t>.</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7"/>
        <w:gridCol w:w="3009"/>
        <w:gridCol w:w="5915"/>
      </w:tblGrid>
      <w:tr w:rsidR="001E5A6A" w:rsidRPr="00DD4AF4" w:rsidTr="00EF3D4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I. Tiesību akta projekta izstrādes nepieciešamība</w:t>
            </w:r>
          </w:p>
        </w:tc>
      </w:tr>
      <w:tr w:rsidR="001E5A6A" w:rsidRPr="00DD4AF4" w:rsidTr="00EF3D4E">
        <w:trPr>
          <w:trHeight w:val="583"/>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1.</w:t>
            </w:r>
          </w:p>
        </w:tc>
        <w:tc>
          <w:tcPr>
            <w:tcW w:w="153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sz w:val="24"/>
                <w:szCs w:val="24"/>
                <w:lang w:eastAsia="lv-LV"/>
              </w:rPr>
            </w:pPr>
            <w:r w:rsidRPr="00DD4AF4">
              <w:rPr>
                <w:rFonts w:ascii="Times New Roman" w:eastAsia="Times New Roman" w:hAnsi="Times New Roman" w:cs="Times New Roman"/>
                <w:iCs/>
                <w:sz w:val="24"/>
                <w:szCs w:val="24"/>
                <w:lang w:eastAsia="lv-LV"/>
              </w:rPr>
              <w:t>Pamatojums</w:t>
            </w:r>
          </w:p>
        </w:tc>
        <w:tc>
          <w:tcPr>
            <w:tcW w:w="298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Iniciatīva sakarā ar </w:t>
            </w:r>
            <w:r w:rsidRPr="00DD4AF4">
              <w:rPr>
                <w:rFonts w:ascii="Times New Roman" w:hAnsi="Times New Roman" w:cs="Times New Roman"/>
                <w:sz w:val="24"/>
                <w:szCs w:val="24"/>
              </w:rPr>
              <w:t>Covid-19 izsludināto ārkārtējo situāciju Latvijā un tās radīto ietekmi uz ģimenēm, kuras audzina bērnus ar invaliditāti.</w:t>
            </w:r>
          </w:p>
        </w:tc>
      </w:tr>
      <w:tr w:rsidR="001E5A6A" w:rsidRPr="00DD4AF4" w:rsidTr="00EF3D4E">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2.</w:t>
            </w:r>
          </w:p>
        </w:tc>
        <w:tc>
          <w:tcPr>
            <w:tcW w:w="153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88"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eastAsia="Times New Roman" w:hAnsi="Times New Roman" w:cs="Times New Roman"/>
                <w:iCs/>
                <w:sz w:val="24"/>
                <w:szCs w:val="24"/>
                <w:lang w:eastAsia="lv-LV"/>
              </w:rPr>
              <w:t xml:space="preserve">Lai ierobežotu </w:t>
            </w:r>
            <w:r w:rsidRPr="00DD4AF4">
              <w:rPr>
                <w:rFonts w:ascii="Times New Roman" w:hAnsi="Times New Roman" w:cs="Times New Roman"/>
                <w:sz w:val="24"/>
                <w:szCs w:val="24"/>
              </w:rPr>
              <w:t>Covid-19 izplatību un nodrošinātu sabiedrības drošību, 2020.gada 12.martā valstī tika izsludināta ārkārtējā situācija, kuras rezultātā ir ieviesti vairāki drošības pasākumi un valsts mēroga ierobežojumi, kuri, t.sk. attiecas uz izglītības iestāžu darbu un mācību procesa nodrošināšanu, ārstniecības iestāžu sniegto klātienes pakalpojumu pieejamību, kā arī dienas centru pakalpojumu pieejamību u.c.</w:t>
            </w:r>
          </w:p>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rPr>
              <w:t xml:space="preserve">Bērni ir īpaši aizsargājama sabiedrības daļa. Turklāt bērni ar invaliditāti piemītošo funkcionālo traucējumu dēļ saskaras ar papildu vajadzībām ikdienas darbību veikšanai. Tādēļ, lai sekmētu bērna ar invaliditāti ikdienas aprūpi, uzturētu bērna veselības stāvokli esošajā līmenī un tādējādi nodrošinātu </w:t>
            </w:r>
            <w:r w:rsidRPr="00DD4AF4">
              <w:rPr>
                <w:rFonts w:ascii="Times New Roman" w:hAnsi="Times New Roman" w:cs="Times New Roman"/>
                <w:sz w:val="24"/>
                <w:szCs w:val="24"/>
              </w:rPr>
              <w:lastRenderedPageBreak/>
              <w:t>sava bērna labākās intereses, ģimenes nereti saskaras ar papildu finansiālo slogu un aprūpes un pieskatīšanas organizēšanas grūtībām bērna ar invaliditāti ikdienas vajadzību nodrošināšanai.</w:t>
            </w:r>
          </w:p>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rPr>
              <w:t xml:space="preserve">Saistībā ar ārkārtējo situāciju valstī ģimenēm, kurās aug bērni ar invaliditāti, rodas papildu pienākumi un izdevumi, lai nodrošinātu bērna aprūpi esošajā līmenī, ņemot vērā, ka bērni nepameklē izglītības iestādes, ārstniecības pakalpojumu pieejamība ir ierobežota un dienas aprūpes centri, kas, tai skaitā nodrošina pieskatīšanas funkciju, arī ir slēgi. Tas nozīmē, ka šie bērni ārkārtējās situācijas laikā atrodas mājās un katras ģimenes resursu (gan cilvēku, gan finanšu) ietvaros tiek nodrošināta bērnu pieskatīšana, nepieciešamības gadījumā attālinātā mācību procesa nodrošināšana, kā arī iespēju robežās veselības aprūpes pakalpojumu saņemšana klātienē vai attālināti. </w:t>
            </w:r>
          </w:p>
          <w:p w:rsidR="001E5A6A" w:rsidRPr="00DD4AF4" w:rsidRDefault="001E5A6A" w:rsidP="00E9621B">
            <w:pPr>
              <w:spacing w:before="60" w:after="0"/>
              <w:jc w:val="both"/>
              <w:rPr>
                <w:rFonts w:ascii="Times New Roman" w:hAnsi="Times New Roman" w:cs="Times New Roman"/>
                <w:sz w:val="24"/>
                <w:szCs w:val="24"/>
              </w:rPr>
            </w:pPr>
            <w:r w:rsidRPr="00DD4AF4">
              <w:rPr>
                <w:rFonts w:ascii="Times New Roman" w:hAnsi="Times New Roman" w:cs="Times New Roman"/>
                <w:sz w:val="24"/>
                <w:szCs w:val="24"/>
              </w:rPr>
              <w:t>Lai arī saskaņā ar Bērnu tiesību aizsardzības likumu bērnus, kuri vecāki par septiņu gadu vecumu, drīkst atstāt bez pieaugušo klātbūtnes, bērna ar invaliditāti gadījumā funkcionālo traucējumu dēļ vairumā gadījumu pieaugušā klātbūtne nepieciešama arī pēc septiņu gadu vecuma sasniegšanas, turklāt nereti nodrošinot papildu aprūpi, kas uzliek gan papildu finansiālo, gan psiholoģisko un sociālo slodzi. Savukārt bērnu ar invaliditāti, kas jaunāks par septiņiem gadiem, aprūpes un veselības vajadzību īpatnību dēļ no atšķirībā “tipiskajiem” bērniem daudzos gadījumos nevar arī atstāt vecāko māsu un brāļu uzraudzībā.</w:t>
            </w:r>
          </w:p>
          <w:p w:rsidR="001E5A6A" w:rsidRPr="00DD4AF4" w:rsidRDefault="001E5A6A" w:rsidP="00E9621B">
            <w:pPr>
              <w:spacing w:before="60" w:after="0"/>
              <w:jc w:val="both"/>
              <w:rPr>
                <w:rFonts w:ascii="Times New Roman" w:hAnsi="Times New Roman" w:cs="Times New Roman"/>
                <w:sz w:val="24"/>
                <w:szCs w:val="24"/>
              </w:rPr>
            </w:pPr>
            <w:r w:rsidRPr="00DD4AF4">
              <w:rPr>
                <w:rFonts w:ascii="Times New Roman" w:hAnsi="Times New Roman" w:cs="Times New Roman"/>
                <w:sz w:val="24"/>
                <w:szCs w:val="24"/>
              </w:rPr>
              <w:t>Vienlaikus jāņem vērā, ka ne visiem vecākiem šajā laikā, kad ir ierobežota vairāku pakalpojumu pieejamība, ir iespēja būt katru dienu klāt savam bērnam un sniegt nepieciešamo atbalstu. Daļā gadījumu vecāks strādā valsts iestādē vai uzņēmumā, kas nevar pretendēt uz dīkstāvi, tātad vecākiem ir jāturpina strādāt, lai saglabātu ienākumus no darba alga. Daļai no vecākiem nav attālināta darba iespējas, daļai nav iespēju izmantot atvaļinājumu šajā laikā, daļa nesaņem vai saņem ļoti mazā apjomā pašvaldības un skolas asistenta pakalpojuma samaksu (jo pakalpojuma stundas piešķirtas atbilstoši tam, kādas ir bērna ikdienas pārvietošanās un vajadzības). Daļā ģimeņu aug vairāki bērni, t.sk. pirmsskolas vecuma bērni, kuriem visiem ir nepieciešams laiks, uzmanība un aprūpe. Tas, savukārt, ģimenēs rada papildu psiholoģiskus, sociālus, finansiālus sarežģījumus. Kaut arī nav iespējams izsekot, cik daudz un kādas ir specifiskās situācijas konkrētajās ģimenēs, tomēr tiek pieņemts, ka bērnu ar invaliditāti visās vecuma grupās atrašanās diendienā mājās uzliek ģimenēm papildu finansiālo slogu, kas lielākoties rodas dēļ bērna pieskatīšanas un papildu aprūpes organizēšanas.</w:t>
            </w:r>
          </w:p>
          <w:p w:rsidR="001E5A6A" w:rsidRPr="00DD4AF4" w:rsidRDefault="001E5A6A" w:rsidP="00E9621B">
            <w:pPr>
              <w:spacing w:before="60" w:after="0"/>
              <w:jc w:val="both"/>
              <w:rPr>
                <w:rFonts w:ascii="Times New Roman" w:hAnsi="Times New Roman" w:cs="Times New Roman"/>
                <w:sz w:val="24"/>
                <w:szCs w:val="24"/>
              </w:rPr>
            </w:pPr>
            <w:r w:rsidRPr="00DD4AF4">
              <w:rPr>
                <w:rFonts w:ascii="Times New Roman" w:hAnsi="Times New Roman" w:cs="Times New Roman"/>
                <w:sz w:val="24"/>
                <w:szCs w:val="24"/>
              </w:rPr>
              <w:t xml:space="preserve">Situācijas attīstība valstī kopuma jau ir radījusi negatīvu ietekmi uz Latvijas ekonomiku un darba tirgu, mājsaimniecību ienākumiem. Tādējādi sagaidāms, ka ienākumu situācija ģimenēs ļoti iespējami ārkārtējās situācijas laikā var vai jau ir pasliktinājusies, kas ietekmē arī bērnu ar invaliditāti vajadzību nodrošināšanu esošajā līmenī. </w:t>
            </w:r>
          </w:p>
          <w:p w:rsidR="00E742DA" w:rsidRDefault="001E5A6A" w:rsidP="00E9621B">
            <w:pPr>
              <w:shd w:val="clear" w:color="auto" w:fill="FFFFFF" w:themeFill="background1"/>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shd w:val="clear" w:color="auto" w:fill="FFFFFF"/>
              </w:rPr>
              <w:t xml:space="preserve">Noteikumu projekts paredz papildināt MK noteikumus Nr.1517 ar 32. punktu, nosakot, ka par laika periodu, kamēr visā valstī ir izsludināta ārkārtējā situācija sakarā ar Covid-19 izplatību, personām, kurām </w:t>
            </w:r>
            <w:r w:rsidR="0079596F">
              <w:rPr>
                <w:rFonts w:ascii="Times New Roman" w:hAnsi="Times New Roman" w:cs="Times New Roman"/>
                <w:sz w:val="24"/>
                <w:szCs w:val="24"/>
                <w:shd w:val="clear" w:color="auto" w:fill="FFFFFF"/>
              </w:rPr>
              <w:t>šajā periodā ir</w:t>
            </w:r>
            <w:r w:rsidRPr="00DD4AF4">
              <w:rPr>
                <w:rFonts w:ascii="Times New Roman" w:hAnsi="Times New Roman" w:cs="Times New Roman"/>
                <w:sz w:val="24"/>
                <w:szCs w:val="24"/>
                <w:shd w:val="clear" w:color="auto" w:fill="FFFFFF"/>
              </w:rPr>
              <w:t xml:space="preserve"> tiesības uz MK noteikumu Nr.1517 3.punktā minēto piemaksu pie ģimenes valsts pabalsta par bērnu invalīdu, tiek nodrošināta vienreizējas piemaksas izmaksa 150,00 </w:t>
            </w:r>
            <w:r w:rsidRPr="00DD4AF4">
              <w:rPr>
                <w:rFonts w:ascii="Times New Roman" w:hAnsi="Times New Roman" w:cs="Times New Roman"/>
                <w:i/>
                <w:iCs/>
                <w:sz w:val="24"/>
                <w:szCs w:val="24"/>
                <w:shd w:val="clear" w:color="auto" w:fill="FFFFFF"/>
              </w:rPr>
              <w:t>euro</w:t>
            </w:r>
            <w:r w:rsidRPr="00DD4AF4">
              <w:rPr>
                <w:rFonts w:ascii="Times New Roman" w:hAnsi="Times New Roman" w:cs="Times New Roman"/>
                <w:sz w:val="24"/>
                <w:szCs w:val="24"/>
                <w:shd w:val="clear" w:color="auto" w:fill="FFFFFF"/>
              </w:rPr>
              <w:t xml:space="preserve"> apmērā. Vienreizējo piemaks</w:t>
            </w:r>
            <w:r w:rsidR="00747BE9">
              <w:rPr>
                <w:rFonts w:ascii="Times New Roman" w:hAnsi="Times New Roman" w:cs="Times New Roman"/>
                <w:sz w:val="24"/>
                <w:szCs w:val="24"/>
                <w:shd w:val="clear" w:color="auto" w:fill="FFFFFF"/>
              </w:rPr>
              <w:t>as izmaksu nodrošinās</w:t>
            </w:r>
            <w:r w:rsidRPr="00DD4AF4">
              <w:rPr>
                <w:rFonts w:ascii="Times New Roman" w:hAnsi="Times New Roman" w:cs="Times New Roman"/>
                <w:sz w:val="24"/>
                <w:szCs w:val="24"/>
                <w:shd w:val="clear" w:color="auto" w:fill="FFFFFF"/>
              </w:rPr>
              <w:t xml:space="preserve"> Valsts sociālās apdrošināšanas aģentūra (turpmāk – VSAA</w:t>
            </w:r>
            <w:r w:rsidR="00747BE9">
              <w:rPr>
                <w:rFonts w:ascii="Times New Roman" w:hAnsi="Times New Roman" w:cs="Times New Roman"/>
                <w:sz w:val="24"/>
                <w:szCs w:val="24"/>
                <w:shd w:val="clear" w:color="auto" w:fill="FFFFFF"/>
              </w:rPr>
              <w:t>),</w:t>
            </w:r>
            <w:r w:rsidRPr="00DD4AF4">
              <w:rPr>
                <w:rFonts w:ascii="Times New Roman" w:hAnsi="Times New Roman" w:cs="Times New Roman"/>
                <w:sz w:val="24"/>
                <w:szCs w:val="24"/>
                <w:shd w:val="clear" w:color="auto" w:fill="FFFFFF"/>
              </w:rPr>
              <w:t xml:space="preserve"> izmaksā</w:t>
            </w:r>
            <w:r w:rsidR="00747BE9">
              <w:rPr>
                <w:rFonts w:ascii="Times New Roman" w:hAnsi="Times New Roman" w:cs="Times New Roman"/>
                <w:sz w:val="24"/>
                <w:szCs w:val="24"/>
                <w:shd w:val="clear" w:color="auto" w:fill="FFFFFF"/>
              </w:rPr>
              <w:t>jot</w:t>
            </w:r>
            <w:r w:rsidRPr="00DD4AF4">
              <w:rPr>
                <w:rFonts w:ascii="Times New Roman" w:hAnsi="Times New Roman" w:cs="Times New Roman"/>
                <w:sz w:val="24"/>
                <w:szCs w:val="24"/>
                <w:shd w:val="clear" w:color="auto" w:fill="FFFFFF"/>
              </w:rPr>
              <w:t xml:space="preserve"> </w:t>
            </w:r>
            <w:r w:rsidR="00747BE9">
              <w:rPr>
                <w:rFonts w:ascii="Times New Roman" w:hAnsi="Times New Roman" w:cs="Times New Roman"/>
                <w:sz w:val="24"/>
                <w:szCs w:val="24"/>
                <w:shd w:val="clear" w:color="auto" w:fill="FFFFFF"/>
              </w:rPr>
              <w:t xml:space="preserve">to </w:t>
            </w:r>
            <w:r w:rsidRPr="00DD4AF4">
              <w:rPr>
                <w:rFonts w:ascii="Times New Roman" w:hAnsi="Times New Roman" w:cs="Times New Roman"/>
                <w:sz w:val="24"/>
                <w:szCs w:val="24"/>
                <w:shd w:val="clear" w:color="auto" w:fill="FFFFFF"/>
              </w:rPr>
              <w:t xml:space="preserve">uz tās personas </w:t>
            </w:r>
            <w:r w:rsidRPr="00DD4AF4">
              <w:rPr>
                <w:rFonts w:ascii="Times New Roman" w:hAnsi="Times New Roman" w:cs="Times New Roman"/>
                <w:sz w:val="24"/>
                <w:szCs w:val="24"/>
              </w:rPr>
              <w:t xml:space="preserve">kredītiestādes vai pasta norēķinu sistēmas kontu, uz kuru tiek izmaksāta piemaksa pie ģimenes valsts pabalsta par bērnu invalīdu.  </w:t>
            </w:r>
          </w:p>
          <w:p w:rsidR="001E5A6A" w:rsidRPr="00DD4AF4" w:rsidRDefault="00E742DA" w:rsidP="00E9621B">
            <w:pPr>
              <w:shd w:val="clear" w:color="auto" w:fill="FFFFFF" w:themeFill="background1"/>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VSAA, lai nodrošinātu vienreizējās piemaksas izmaksu, ir nepieciešami informācijas sistēmas pielāgojumi, </w:t>
            </w:r>
            <w:r w:rsidR="0025786A">
              <w:rPr>
                <w:rFonts w:ascii="Times New Roman" w:hAnsi="Times New Roman" w:cs="Times New Roman"/>
                <w:sz w:val="24"/>
                <w:szCs w:val="24"/>
              </w:rPr>
              <w:t xml:space="preserve">līdz ar to </w:t>
            </w:r>
            <w:r>
              <w:rPr>
                <w:rFonts w:ascii="Times New Roman" w:hAnsi="Times New Roman" w:cs="Times New Roman"/>
                <w:sz w:val="24"/>
                <w:szCs w:val="24"/>
              </w:rPr>
              <w:t>vienreizējās piemaksas izmaksa tiks nodrošināta līdz 2020.gada 30.jūnijam</w:t>
            </w:r>
            <w:r w:rsidR="0025786A">
              <w:rPr>
                <w:rFonts w:ascii="Times New Roman" w:hAnsi="Times New Roman" w:cs="Times New Roman"/>
                <w:sz w:val="24"/>
                <w:szCs w:val="24"/>
              </w:rPr>
              <w:t xml:space="preserve">, bet gadījumos, </w:t>
            </w:r>
            <w:r w:rsidR="0025786A" w:rsidRPr="0025786A">
              <w:rPr>
                <w:rFonts w:ascii="Times New Roman" w:hAnsi="Times New Roman" w:cs="Times New Roman"/>
                <w:sz w:val="24"/>
                <w:szCs w:val="24"/>
              </w:rPr>
              <w:t xml:space="preserve">kad bērnam invaliditāte noteikta ārkārtējās situācijas laikā, bet informācija no Veselības un darbspēju ekspertīzes valsts komisijas par invaliditātes noteikšanu bērnam </w:t>
            </w:r>
            <w:r w:rsidR="0025786A">
              <w:rPr>
                <w:rFonts w:ascii="Times New Roman" w:hAnsi="Times New Roman" w:cs="Times New Roman"/>
                <w:sz w:val="24"/>
                <w:szCs w:val="24"/>
              </w:rPr>
              <w:t xml:space="preserve">VSAA </w:t>
            </w:r>
            <w:r w:rsidR="0025786A" w:rsidRPr="0025786A">
              <w:rPr>
                <w:rFonts w:ascii="Times New Roman" w:hAnsi="Times New Roman" w:cs="Times New Roman"/>
                <w:sz w:val="24"/>
                <w:szCs w:val="24"/>
              </w:rPr>
              <w:t xml:space="preserve">saņemta pēc 2020.gada 30.jūnija, lēmumu par vienreizējās piemaksas piešķiršanu </w:t>
            </w:r>
            <w:r w:rsidR="0025786A">
              <w:rPr>
                <w:rFonts w:ascii="Times New Roman" w:hAnsi="Times New Roman" w:cs="Times New Roman"/>
                <w:sz w:val="24"/>
                <w:szCs w:val="24"/>
              </w:rPr>
              <w:t>VSAA</w:t>
            </w:r>
            <w:r w:rsidR="0025786A" w:rsidRPr="0025786A">
              <w:rPr>
                <w:rFonts w:ascii="Times New Roman" w:hAnsi="Times New Roman" w:cs="Times New Roman"/>
                <w:sz w:val="24"/>
                <w:szCs w:val="24"/>
              </w:rPr>
              <w:t xml:space="preserve"> pieņem</w:t>
            </w:r>
            <w:r w:rsidR="0025786A">
              <w:rPr>
                <w:rFonts w:ascii="Times New Roman" w:hAnsi="Times New Roman" w:cs="Times New Roman"/>
                <w:sz w:val="24"/>
                <w:szCs w:val="24"/>
              </w:rPr>
              <w:t>s</w:t>
            </w:r>
            <w:r w:rsidR="0025786A" w:rsidRPr="0025786A">
              <w:rPr>
                <w:rFonts w:ascii="Times New Roman" w:hAnsi="Times New Roman" w:cs="Times New Roman"/>
                <w:sz w:val="24"/>
                <w:szCs w:val="24"/>
              </w:rPr>
              <w:t xml:space="preserve"> 10 darbdienu laikā pēc informācijas saņemšanas</w:t>
            </w:r>
            <w:r w:rsidR="0025786A">
              <w:rPr>
                <w:rFonts w:ascii="Times New Roman" w:hAnsi="Times New Roman" w:cs="Times New Roman"/>
                <w:sz w:val="24"/>
                <w:szCs w:val="24"/>
              </w:rPr>
              <w:t>.</w:t>
            </w:r>
          </w:p>
          <w:p w:rsidR="00EF3D4E" w:rsidRDefault="00747BE9" w:rsidP="00EF3D4E">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Saskaņā ar grozījumu projektu, tiesības uz vienreizējo piemaksu ir personai, kurām ārkārtējās situācijas laikā bija tiesības  uz piemaksu pie ģimenes valsts pabalsta par bērnu invalīdu.</w:t>
            </w:r>
            <w:r w:rsidR="0025786A">
              <w:rPr>
                <w:rFonts w:ascii="Times New Roman" w:hAnsi="Times New Roman" w:cs="Times New Roman"/>
                <w:sz w:val="24"/>
                <w:szCs w:val="24"/>
                <w:shd w:val="clear" w:color="auto" w:fill="FFFFFF"/>
              </w:rPr>
              <w:t xml:space="preserve"> Ņemot vērā, ka ārkārtējā situācija valstī ir izsludināta </w:t>
            </w:r>
            <w:r w:rsidR="00E742DA">
              <w:rPr>
                <w:rFonts w:ascii="Times New Roman" w:hAnsi="Times New Roman" w:cs="Times New Roman"/>
                <w:sz w:val="24"/>
                <w:szCs w:val="24"/>
                <w:shd w:val="clear" w:color="auto" w:fill="FFFFFF"/>
              </w:rPr>
              <w:t xml:space="preserve">no </w:t>
            </w:r>
            <w:r w:rsidR="00B53F56">
              <w:rPr>
                <w:rFonts w:ascii="Times New Roman" w:hAnsi="Times New Roman" w:cs="Times New Roman"/>
                <w:sz w:val="24"/>
                <w:szCs w:val="24"/>
                <w:shd w:val="clear" w:color="auto" w:fill="FFFFFF"/>
              </w:rPr>
              <w:t>2020.gada</w:t>
            </w:r>
            <w:r w:rsidR="00E742DA">
              <w:rPr>
                <w:rFonts w:ascii="Times New Roman" w:hAnsi="Times New Roman" w:cs="Times New Roman"/>
                <w:sz w:val="24"/>
                <w:szCs w:val="24"/>
                <w:shd w:val="clear" w:color="auto" w:fill="FFFFFF"/>
              </w:rPr>
              <w:t xml:space="preserve"> 12.marta</w:t>
            </w:r>
            <w:r w:rsidR="00B53F56">
              <w:rPr>
                <w:rFonts w:ascii="Times New Roman" w:hAnsi="Times New Roman" w:cs="Times New Roman"/>
                <w:sz w:val="24"/>
                <w:szCs w:val="24"/>
                <w:shd w:val="clear" w:color="auto" w:fill="FFFFFF"/>
              </w:rPr>
              <w:t xml:space="preserve"> un turpināsies vēl vismaz līdz š.g. 9. jūnijam, bet izmaksu VSAA nodrošinās līdz š.g. 30.jūnijam, tad būs gadījumi, kad bērni ar invaliditāti </w:t>
            </w:r>
            <w:r w:rsidR="00B53F56">
              <w:rPr>
                <w:rFonts w:ascii="Times New Roman" w:hAnsi="Times New Roman" w:cs="Times New Roman"/>
                <w:sz w:val="24"/>
                <w:szCs w:val="24"/>
                <w:shd w:val="clear" w:color="auto" w:fill="FFFFFF"/>
              </w:rPr>
              <w:t>ārkārtējās situācijas laikā</w:t>
            </w:r>
            <w:r w:rsidR="00EF3D4E">
              <w:rPr>
                <w:rFonts w:ascii="Times New Roman" w:hAnsi="Times New Roman" w:cs="Times New Roman"/>
                <w:sz w:val="24"/>
                <w:szCs w:val="24"/>
                <w:shd w:val="clear" w:color="auto" w:fill="FFFFFF"/>
              </w:rPr>
              <w:t xml:space="preserve"> </w:t>
            </w:r>
            <w:r w:rsidR="00EF3D4E">
              <w:rPr>
                <w:rFonts w:ascii="Times New Roman" w:hAnsi="Times New Roman" w:cs="Times New Roman"/>
                <w:sz w:val="24"/>
                <w:szCs w:val="24"/>
                <w:shd w:val="clear" w:color="auto" w:fill="FFFFFF"/>
              </w:rPr>
              <w:t>sasniegs pilngadību</w:t>
            </w:r>
            <w:r w:rsidR="00B53F56">
              <w:rPr>
                <w:rFonts w:ascii="Times New Roman" w:hAnsi="Times New Roman" w:cs="Times New Roman"/>
                <w:sz w:val="24"/>
                <w:szCs w:val="24"/>
                <w:shd w:val="clear" w:color="auto" w:fill="FFFFFF"/>
              </w:rPr>
              <w:t xml:space="preserve"> līdz vienreizējās piemaksas izmaks</w:t>
            </w:r>
            <w:r w:rsidR="00E62015">
              <w:rPr>
                <w:rFonts w:ascii="Times New Roman" w:hAnsi="Times New Roman" w:cs="Times New Roman"/>
                <w:sz w:val="24"/>
                <w:szCs w:val="24"/>
                <w:shd w:val="clear" w:color="auto" w:fill="FFFFFF"/>
              </w:rPr>
              <w:t>as uzsākšanai</w:t>
            </w:r>
            <w:r w:rsidR="00B53F56">
              <w:rPr>
                <w:rFonts w:ascii="Times New Roman" w:hAnsi="Times New Roman" w:cs="Times New Roman"/>
                <w:sz w:val="24"/>
                <w:szCs w:val="24"/>
                <w:shd w:val="clear" w:color="auto" w:fill="FFFFFF"/>
              </w:rPr>
              <w:t xml:space="preserve">. </w:t>
            </w:r>
            <w:r w:rsidR="00EF3D4E">
              <w:rPr>
                <w:rFonts w:ascii="Times New Roman" w:hAnsi="Times New Roman" w:cs="Times New Roman"/>
                <w:sz w:val="24"/>
                <w:szCs w:val="24"/>
                <w:shd w:val="clear" w:color="auto" w:fill="FFFFFF"/>
              </w:rPr>
              <w:t xml:space="preserve">Tā kā tiesības uz vienreizējo piemaksu ir </w:t>
            </w:r>
            <w:r w:rsidR="00B53F56">
              <w:rPr>
                <w:rFonts w:ascii="Times New Roman" w:hAnsi="Times New Roman" w:cs="Times New Roman"/>
                <w:sz w:val="24"/>
                <w:szCs w:val="24"/>
                <w:shd w:val="clear" w:color="auto" w:fill="FFFFFF"/>
              </w:rPr>
              <w:t xml:space="preserve"> </w:t>
            </w:r>
            <w:r w:rsidR="00EF3D4E">
              <w:rPr>
                <w:rFonts w:ascii="Times New Roman" w:hAnsi="Times New Roman" w:cs="Times New Roman"/>
                <w:sz w:val="24"/>
                <w:szCs w:val="24"/>
                <w:shd w:val="clear" w:color="auto" w:fill="FFFFFF"/>
              </w:rPr>
              <w:t xml:space="preserve">ikvienai </w:t>
            </w:r>
            <w:r w:rsidR="00EF3D4E">
              <w:rPr>
                <w:rFonts w:ascii="Times New Roman" w:hAnsi="Times New Roman" w:cs="Times New Roman"/>
                <w:sz w:val="24"/>
                <w:szCs w:val="24"/>
                <w:shd w:val="clear" w:color="auto" w:fill="FFFFFF"/>
              </w:rPr>
              <w:t>personai, kur</w:t>
            </w:r>
            <w:r w:rsidR="00EF3D4E">
              <w:rPr>
                <w:rFonts w:ascii="Times New Roman" w:hAnsi="Times New Roman" w:cs="Times New Roman"/>
                <w:sz w:val="24"/>
                <w:szCs w:val="24"/>
                <w:shd w:val="clear" w:color="auto" w:fill="FFFFFF"/>
              </w:rPr>
              <w:t>ai</w:t>
            </w:r>
            <w:r w:rsidR="00EF3D4E">
              <w:rPr>
                <w:rFonts w:ascii="Times New Roman" w:hAnsi="Times New Roman" w:cs="Times New Roman"/>
                <w:sz w:val="24"/>
                <w:szCs w:val="24"/>
                <w:shd w:val="clear" w:color="auto" w:fill="FFFFFF"/>
              </w:rPr>
              <w:t xml:space="preserve"> ārkārtējās situācijas laikā bija tiesības uz piemaksu pie ģimenes valsts pabalsta par bērnu invalīdu</w:t>
            </w:r>
            <w:r w:rsidR="00EF3D4E">
              <w:rPr>
                <w:rFonts w:ascii="Times New Roman" w:hAnsi="Times New Roman" w:cs="Times New Roman"/>
                <w:sz w:val="24"/>
                <w:szCs w:val="24"/>
                <w:shd w:val="clear" w:color="auto" w:fill="FFFFFF"/>
              </w:rPr>
              <w:t>, tad</w:t>
            </w:r>
            <w:r w:rsidR="00B53F56">
              <w:rPr>
                <w:rFonts w:ascii="Times New Roman" w:hAnsi="Times New Roman" w:cs="Times New Roman"/>
                <w:sz w:val="24"/>
                <w:szCs w:val="24"/>
                <w:shd w:val="clear" w:color="auto" w:fill="FFFFFF"/>
              </w:rPr>
              <w:t xml:space="preserve"> tiesības uz vienreizējo piemaksu ir arī personām, kuru bērni </w:t>
            </w:r>
            <w:r w:rsidR="00EF3D4E">
              <w:rPr>
                <w:rFonts w:ascii="Times New Roman" w:hAnsi="Times New Roman" w:cs="Times New Roman"/>
                <w:sz w:val="24"/>
                <w:szCs w:val="24"/>
                <w:shd w:val="clear" w:color="auto" w:fill="FFFFFF"/>
              </w:rPr>
              <w:t xml:space="preserve">ar invaliditāti </w:t>
            </w:r>
            <w:r w:rsidR="00B53F56">
              <w:rPr>
                <w:rFonts w:ascii="Times New Roman" w:hAnsi="Times New Roman" w:cs="Times New Roman"/>
                <w:sz w:val="24"/>
                <w:szCs w:val="24"/>
                <w:shd w:val="clear" w:color="auto" w:fill="FFFFFF"/>
              </w:rPr>
              <w:t>pilngadību sasniedz ārkārtējās situācijas laikā</w:t>
            </w:r>
            <w:r w:rsidR="00EF3D4E">
              <w:rPr>
                <w:rFonts w:ascii="Times New Roman" w:hAnsi="Times New Roman" w:cs="Times New Roman"/>
                <w:sz w:val="24"/>
                <w:szCs w:val="24"/>
                <w:shd w:val="clear" w:color="auto" w:fill="FFFFFF"/>
              </w:rPr>
              <w:t>,</w:t>
            </w:r>
            <w:r w:rsidR="00E742D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neatkarīgi no tā, ka piemaks</w:t>
            </w:r>
            <w:r w:rsidR="00EF3D4E">
              <w:rPr>
                <w:rFonts w:ascii="Times New Roman" w:hAnsi="Times New Roman" w:cs="Times New Roman"/>
                <w:sz w:val="24"/>
                <w:szCs w:val="24"/>
                <w:shd w:val="clear" w:color="auto" w:fill="FFFFFF"/>
              </w:rPr>
              <w:t>as</w:t>
            </w:r>
            <w:r>
              <w:rPr>
                <w:rFonts w:ascii="Times New Roman" w:hAnsi="Times New Roman" w:cs="Times New Roman"/>
                <w:sz w:val="24"/>
                <w:szCs w:val="24"/>
                <w:shd w:val="clear" w:color="auto" w:fill="FFFFFF"/>
              </w:rPr>
              <w:t xml:space="preserve"> pie ģimenes valsts pabalsta</w:t>
            </w:r>
            <w:r w:rsidR="00E742DA">
              <w:rPr>
                <w:rFonts w:ascii="Times New Roman" w:hAnsi="Times New Roman" w:cs="Times New Roman"/>
                <w:sz w:val="24"/>
                <w:szCs w:val="24"/>
                <w:shd w:val="clear" w:color="auto" w:fill="FFFFFF"/>
              </w:rPr>
              <w:t xml:space="preserve"> par bērnu </w:t>
            </w:r>
            <w:bookmarkStart w:id="1" w:name="_GoBack"/>
            <w:r w:rsidR="00E742DA">
              <w:rPr>
                <w:rFonts w:ascii="Times New Roman" w:hAnsi="Times New Roman" w:cs="Times New Roman"/>
                <w:sz w:val="24"/>
                <w:szCs w:val="24"/>
                <w:shd w:val="clear" w:color="auto" w:fill="FFFFFF"/>
              </w:rPr>
              <w:t>invalīdu</w:t>
            </w:r>
            <w:r>
              <w:rPr>
                <w:rFonts w:ascii="Times New Roman" w:hAnsi="Times New Roman" w:cs="Times New Roman"/>
                <w:sz w:val="24"/>
                <w:szCs w:val="24"/>
                <w:shd w:val="clear" w:color="auto" w:fill="FFFFFF"/>
              </w:rPr>
              <w:t xml:space="preserve"> </w:t>
            </w:r>
            <w:r w:rsidR="00E742DA">
              <w:rPr>
                <w:rFonts w:ascii="Times New Roman" w:hAnsi="Times New Roman" w:cs="Times New Roman"/>
                <w:sz w:val="24"/>
                <w:szCs w:val="24"/>
                <w:shd w:val="clear" w:color="auto" w:fill="FFFFFF"/>
              </w:rPr>
              <w:t>izmaksa</w:t>
            </w:r>
            <w:r w:rsidR="00EF3D4E">
              <w:rPr>
                <w:rFonts w:ascii="Times New Roman" w:hAnsi="Times New Roman" w:cs="Times New Roman"/>
                <w:sz w:val="24"/>
                <w:szCs w:val="24"/>
                <w:shd w:val="clear" w:color="auto" w:fill="FFFFFF"/>
              </w:rPr>
              <w:t xml:space="preserve"> </w:t>
            </w:r>
            <w:r w:rsidR="005D5EA2">
              <w:rPr>
                <w:rFonts w:ascii="Times New Roman" w:hAnsi="Times New Roman" w:cs="Times New Roman"/>
                <w:sz w:val="24"/>
                <w:szCs w:val="24"/>
                <w:shd w:val="clear" w:color="auto" w:fill="FFFFFF"/>
              </w:rPr>
              <w:t xml:space="preserve">tiks </w:t>
            </w:r>
            <w:r w:rsidR="00E742DA">
              <w:rPr>
                <w:rFonts w:ascii="Times New Roman" w:hAnsi="Times New Roman" w:cs="Times New Roman"/>
                <w:sz w:val="24"/>
                <w:szCs w:val="24"/>
                <w:shd w:val="clear" w:color="auto" w:fill="FFFFFF"/>
              </w:rPr>
              <w:t>pārtraukta</w:t>
            </w:r>
            <w:r w:rsidR="00EF3D4E">
              <w:rPr>
                <w:rFonts w:ascii="Times New Roman" w:hAnsi="Times New Roman" w:cs="Times New Roman"/>
                <w:sz w:val="24"/>
                <w:szCs w:val="24"/>
                <w:shd w:val="clear" w:color="auto" w:fill="FFFFFF"/>
              </w:rPr>
              <w:t xml:space="preserve"> sakarā ar bērna 18 gadu vecuma sasniegšanu.</w:t>
            </w:r>
          </w:p>
          <w:p w:rsidR="001E5A6A" w:rsidRPr="00DD4AF4" w:rsidRDefault="0025786A" w:rsidP="00EF3D4E">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Šajos gadījumos, kad bērns ar invaliditāti ārkārtējās situācijas laikā būs sasniedzis pilngadību, bet VSAA vēl nebūs izmaksājis vienreizējo piemaksu, </w:t>
            </w:r>
            <w:r w:rsidR="001E5A6A" w:rsidRPr="00DD4AF4">
              <w:rPr>
                <w:rFonts w:ascii="Times New Roman" w:hAnsi="Times New Roman" w:cs="Times New Roman"/>
                <w:sz w:val="24"/>
                <w:szCs w:val="24"/>
                <w:shd w:val="clear" w:color="auto" w:fill="FFFFFF"/>
              </w:rPr>
              <w:t>vienreizējā</w:t>
            </w:r>
            <w:r>
              <w:rPr>
                <w:rFonts w:ascii="Times New Roman" w:hAnsi="Times New Roman" w:cs="Times New Roman"/>
                <w:sz w:val="24"/>
                <w:szCs w:val="24"/>
                <w:shd w:val="clear" w:color="auto" w:fill="FFFFFF"/>
              </w:rPr>
              <w:t>s</w:t>
            </w:r>
            <w:r w:rsidR="001E5A6A" w:rsidRPr="00DD4AF4">
              <w:rPr>
                <w:rFonts w:ascii="Times New Roman" w:hAnsi="Times New Roman" w:cs="Times New Roman"/>
                <w:sz w:val="24"/>
                <w:szCs w:val="24"/>
                <w:shd w:val="clear" w:color="auto" w:fill="FFFFFF"/>
              </w:rPr>
              <w:t xml:space="preserve"> piemaksa</w:t>
            </w:r>
            <w:r>
              <w:rPr>
                <w:rFonts w:ascii="Times New Roman" w:hAnsi="Times New Roman" w:cs="Times New Roman"/>
                <w:sz w:val="24"/>
                <w:szCs w:val="24"/>
                <w:shd w:val="clear" w:color="auto" w:fill="FFFFFF"/>
              </w:rPr>
              <w:t>s izmaksa</w:t>
            </w:r>
            <w:r w:rsidR="001E5A6A" w:rsidRPr="00DD4AF4">
              <w:rPr>
                <w:rFonts w:ascii="Times New Roman" w:hAnsi="Times New Roman" w:cs="Times New Roman"/>
                <w:sz w:val="24"/>
                <w:szCs w:val="24"/>
                <w:shd w:val="clear" w:color="auto" w:fill="FFFFFF"/>
              </w:rPr>
              <w:t xml:space="preserve"> </w:t>
            </w:r>
            <w:r w:rsidR="00151AD1">
              <w:rPr>
                <w:rFonts w:ascii="Times New Roman" w:hAnsi="Times New Roman" w:cs="Times New Roman"/>
                <w:sz w:val="24"/>
                <w:szCs w:val="24"/>
                <w:shd w:val="clear" w:color="auto" w:fill="FFFFFF"/>
              </w:rPr>
              <w:t>tiks nodrošināta</w:t>
            </w:r>
            <w:r w:rsidR="001E5A6A" w:rsidRPr="00DD4AF4">
              <w:rPr>
                <w:rFonts w:ascii="Times New Roman" w:hAnsi="Times New Roman" w:cs="Times New Roman"/>
                <w:sz w:val="24"/>
                <w:szCs w:val="24"/>
                <w:shd w:val="clear" w:color="auto" w:fill="FFFFFF"/>
              </w:rPr>
              <w:t xml:space="preserve"> uz tās personas kredītiestādes vai pasta norēķinu sistēmas </w:t>
            </w:r>
            <w:bookmarkEnd w:id="1"/>
            <w:r w:rsidR="001E5A6A" w:rsidRPr="00DD4AF4">
              <w:rPr>
                <w:rFonts w:ascii="Times New Roman" w:hAnsi="Times New Roman" w:cs="Times New Roman"/>
                <w:sz w:val="24"/>
                <w:szCs w:val="24"/>
                <w:shd w:val="clear" w:color="auto" w:fill="FFFFFF"/>
              </w:rPr>
              <w:t xml:space="preserve">kontu, uz kuru līdz bērna pilngadības sasniegšanai tika izmaksāta piemaksa pie ģimenes valsts pabalsta par bērnu invalīdu. </w:t>
            </w:r>
          </w:p>
          <w:p w:rsidR="001E5A6A" w:rsidRPr="00DD4AF4" w:rsidRDefault="001E5A6A" w:rsidP="00E9621B">
            <w:pPr>
              <w:shd w:val="clear" w:color="auto" w:fill="FFFFFF" w:themeFill="background1"/>
              <w:spacing w:before="60" w:after="0" w:line="240" w:lineRule="auto"/>
              <w:jc w:val="both"/>
              <w:rPr>
                <w:rFonts w:ascii="Times New Roman" w:hAnsi="Times New Roman" w:cs="Times New Roman"/>
                <w:sz w:val="24"/>
                <w:szCs w:val="24"/>
                <w:shd w:val="clear" w:color="auto" w:fill="FFFFFF"/>
              </w:rPr>
            </w:pPr>
            <w:r w:rsidRPr="00DD4AF4">
              <w:rPr>
                <w:rFonts w:ascii="Times New Roman" w:hAnsi="Times New Roman" w:cs="Times New Roman"/>
                <w:sz w:val="24"/>
                <w:szCs w:val="24"/>
                <w:shd w:val="clear" w:color="auto" w:fill="FFFFFF"/>
              </w:rPr>
              <w:t>Vienreizējā piemaksa tiks izmaksāta bez papildu iesnieguma no bērna ar invaliditāti likumiskā pārstāvja puses.</w:t>
            </w:r>
          </w:p>
          <w:p w:rsidR="001E5A6A" w:rsidRPr="00DD4AF4" w:rsidRDefault="001E5A6A" w:rsidP="00E9621B">
            <w:pPr>
              <w:shd w:val="clear" w:color="auto" w:fill="FFFFFF" w:themeFill="background1"/>
              <w:spacing w:before="60" w:after="0" w:line="240" w:lineRule="auto"/>
              <w:jc w:val="both"/>
              <w:rPr>
                <w:rFonts w:ascii="Times New Roman" w:hAnsi="Times New Roman" w:cs="Times New Roman"/>
                <w:sz w:val="24"/>
                <w:szCs w:val="24"/>
                <w:shd w:val="clear" w:color="auto" w:fill="FFFFFF"/>
              </w:rPr>
            </w:pPr>
            <w:r w:rsidRPr="00DD4AF4">
              <w:rPr>
                <w:rFonts w:ascii="Times New Roman" w:hAnsi="Times New Roman" w:cs="Times New Roman"/>
                <w:sz w:val="24"/>
                <w:szCs w:val="24"/>
                <w:shd w:val="clear" w:color="auto" w:fill="FFFFFF"/>
              </w:rPr>
              <w:t xml:space="preserve">Vienreizējā </w:t>
            </w:r>
            <w:bookmarkStart w:id="2" w:name="_Hlk39735670"/>
            <w:r w:rsidRPr="00DD4AF4">
              <w:rPr>
                <w:rFonts w:ascii="Times New Roman" w:hAnsi="Times New Roman" w:cs="Times New Roman"/>
                <w:sz w:val="24"/>
                <w:szCs w:val="24"/>
                <w:shd w:val="clear" w:color="auto" w:fill="FFFFFF"/>
              </w:rPr>
              <w:t xml:space="preserve">piemaksa tiks izmaksāta neatkarīgi no tā, vai vecāks turpina sastrādāt </w:t>
            </w:r>
            <w:bookmarkEnd w:id="2"/>
            <w:r w:rsidRPr="00DD4AF4">
              <w:rPr>
                <w:rFonts w:ascii="Times New Roman" w:hAnsi="Times New Roman" w:cs="Times New Roman"/>
                <w:sz w:val="24"/>
                <w:szCs w:val="24"/>
                <w:shd w:val="clear" w:color="auto" w:fill="FFFFFF"/>
              </w:rPr>
              <w:t xml:space="preserve">un saņem algu, saņem dīkstāves pabalstu, dīkstāves palīdzības pabalstu, bezdarbnieka pabalstu, bezdarbnieka palīdzības pabalstu vai kādu no citiem mērķētajiem pabalstiem, kas tiek izmaksāts ārkārtējās situācijas laikā. </w:t>
            </w:r>
          </w:p>
        </w:tc>
      </w:tr>
      <w:tr w:rsidR="001E5A6A" w:rsidRPr="00DD4AF4" w:rsidTr="00EF3D4E">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lastRenderedPageBreak/>
              <w:t>3.</w:t>
            </w:r>
          </w:p>
        </w:tc>
        <w:tc>
          <w:tcPr>
            <w:tcW w:w="153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sz w:val="24"/>
                <w:szCs w:val="24"/>
                <w:lang w:eastAsia="lv-LV"/>
              </w:rPr>
              <w:t>Noteikumu projekta izstrāde tika veikta sadarbībā ar VSAA.</w:t>
            </w:r>
          </w:p>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p>
        </w:tc>
      </w:tr>
      <w:tr w:rsidR="001E5A6A" w:rsidRPr="00DD4AF4" w:rsidTr="00EF3D4E">
        <w:trPr>
          <w:tblCellSpacing w:w="15" w:type="dxa"/>
        </w:trPr>
        <w:tc>
          <w:tcPr>
            <w:tcW w:w="41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4.</w:t>
            </w:r>
          </w:p>
        </w:tc>
        <w:tc>
          <w:tcPr>
            <w:tcW w:w="153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VSAA atbilstoši Eiropas Parlamenta un Padomes Regulas (ES) 2016/679 9.panta otrā punkta b apakšpunktā noteiktajam veiks datu apstrādi un nodrošinās piemaksas pie ģimenes valsts pabalsta par bērnu ar invaliditāti paaugstinātā apmērā izmaksu.</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28"/>
        <w:gridCol w:w="5890"/>
      </w:tblGrid>
      <w:tr w:rsidR="001E5A6A" w:rsidRPr="00DD4AF4" w:rsidTr="00EF3D4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E5A6A" w:rsidRPr="00DD4AF4" w:rsidTr="00EF3D4E">
        <w:trPr>
          <w:trHeight w:val="645"/>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Pēc VSAA sniegtajiem datiem 2020.gada martā piemaksa pie ģimenes valsts pabalsta par bērnu invalīdu tika izmaksāta par 7972 bērniem. Līdz ar to vienreizējās piemaksas izmaksa 150,00 </w:t>
            </w:r>
            <w:r w:rsidRPr="00DD4AF4">
              <w:rPr>
                <w:rFonts w:ascii="Times New Roman" w:eastAsia="Times New Roman" w:hAnsi="Times New Roman" w:cs="Times New Roman"/>
                <w:i/>
                <w:sz w:val="24"/>
                <w:szCs w:val="24"/>
                <w:lang w:eastAsia="lv-LV"/>
              </w:rPr>
              <w:t>euro</w:t>
            </w:r>
            <w:r w:rsidRPr="00DD4AF4">
              <w:rPr>
                <w:rFonts w:ascii="Times New Roman" w:eastAsia="Times New Roman" w:hAnsi="Times New Roman" w:cs="Times New Roman"/>
                <w:iCs/>
                <w:sz w:val="24"/>
                <w:szCs w:val="24"/>
                <w:lang w:eastAsia="lv-LV"/>
              </w:rPr>
              <w:t xml:space="preserve"> apmērā pozitīvi ietekmēs 7972 bērnus ar invaliditāti un viņu ģimenes locekļus.  </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shd w:val="clear" w:color="auto" w:fill="auto"/>
          </w:tcPr>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Mērķa grupas personām administratīvais slogs netiks radīts, jo atsevišķs iesniegums par vienreizējās piemaksas saņemšanu personām nebūs jāiesniedz. VSAA līdz 2020.gada 30.jūnijam nodrošinās vienreizējas piemaksas 150,00 </w:t>
            </w:r>
            <w:r w:rsidRPr="00DD4AF4">
              <w:rPr>
                <w:rFonts w:ascii="Times New Roman" w:eastAsia="Times New Roman" w:hAnsi="Times New Roman" w:cs="Times New Roman"/>
                <w:i/>
                <w:sz w:val="24"/>
                <w:szCs w:val="24"/>
                <w:lang w:eastAsia="lv-LV"/>
              </w:rPr>
              <w:t>euro</w:t>
            </w:r>
            <w:r w:rsidRPr="00DD4AF4">
              <w:rPr>
                <w:rFonts w:ascii="Times New Roman" w:eastAsia="Times New Roman" w:hAnsi="Times New Roman" w:cs="Times New Roman"/>
                <w:iCs/>
                <w:sz w:val="24"/>
                <w:szCs w:val="24"/>
                <w:lang w:eastAsia="lv-LV"/>
              </w:rPr>
              <w:t xml:space="preserve"> apmērā izmaksu. Gadījumos, kad bērnam invaliditāte noteikta ārkārtējās situācijas laikā, bet informācija no Veselības un darbspēju ekspertīzes valsts komisijas par invaliditātes noteikšanu bērnam VSAA saņemta pēc 2020.gada 30.jūnija, lēmumu par vienreizējās piemaksas piešķiršanu un izmaksu VSAA pieņems 10 darba dienu laikā.</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3.</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tabs>
                <w:tab w:val="left" w:pos="631"/>
              </w:tabs>
              <w:ind w:firstLine="311"/>
              <w:jc w:val="both"/>
              <w:rPr>
                <w:rFonts w:ascii="Times New Roman" w:hAnsi="Times New Roman" w:cs="Times New Roman"/>
                <w:sz w:val="18"/>
                <w:szCs w:val="18"/>
              </w:rPr>
            </w:pPr>
            <w:r w:rsidRPr="00DD4AF4">
              <w:rPr>
                <w:rFonts w:ascii="Times New Roman" w:eastAsia="Times New Roman" w:hAnsi="Times New Roman" w:cs="Times New Roman"/>
                <w:iCs/>
                <w:sz w:val="24"/>
                <w:szCs w:val="24"/>
                <w:lang w:eastAsia="lv-LV"/>
              </w:rPr>
              <w:t xml:space="preserve">Vienreizējās piemaksas izmaksu mērķa grupai administrēs VSAA. VSAA ir nepieciešami 23 595 </w:t>
            </w:r>
            <w:r w:rsidRPr="00DD4AF4">
              <w:rPr>
                <w:rFonts w:ascii="Times New Roman" w:eastAsia="Times New Roman" w:hAnsi="Times New Roman" w:cs="Times New Roman"/>
                <w:i/>
                <w:sz w:val="24"/>
                <w:szCs w:val="24"/>
                <w:lang w:eastAsia="lv-LV"/>
              </w:rPr>
              <w:t>euro</w:t>
            </w:r>
            <w:r w:rsidRPr="00DD4AF4">
              <w:rPr>
                <w:rFonts w:ascii="Times New Roman" w:eastAsia="Times New Roman" w:hAnsi="Times New Roman" w:cs="Times New Roman"/>
                <w:iCs/>
                <w:sz w:val="24"/>
                <w:szCs w:val="24"/>
                <w:lang w:eastAsia="lv-LV"/>
              </w:rPr>
              <w:t xml:space="preserve">  informācijas sistēmas pielāgojumiem vienreizējās piemaksas izmaksai, kas tiks nodrošināti </w:t>
            </w:r>
            <w:r w:rsidRPr="00DD4AF4">
              <w:rPr>
                <w:rFonts w:ascii="Times New Roman" w:hAnsi="Times New Roman" w:cs="Times New Roman"/>
                <w:sz w:val="24"/>
                <w:szCs w:val="24"/>
              </w:rPr>
              <w:t>no</w:t>
            </w:r>
            <w:r w:rsidRPr="00DD4AF4">
              <w:rPr>
                <w:rFonts w:ascii="Times New Roman" w:eastAsia="Times New Roman" w:hAnsi="Times New Roman" w:cs="Times New Roman"/>
                <w:sz w:val="24"/>
                <w:szCs w:val="24"/>
              </w:rPr>
              <w:t xml:space="preserve"> Labklājības ministrijas pamatbudžeta programmas 99.00.00 “Līdzekļu neparedzētiem gadījumiem izlietojums”, līdzekļus pārdalot no 74.resora „Gadskārtējā valsts budžeta izpildes procesā pārdalāmais finansējums” programmas 02.00.00 „Līdzekļi neparedzētiem gadījumiem”.</w:t>
            </w:r>
          </w:p>
          <w:p w:rsidR="001E5A6A" w:rsidRPr="00DD4AF4" w:rsidRDefault="001E5A6A" w:rsidP="00E9621B">
            <w:pPr>
              <w:spacing w:before="60" w:after="0" w:line="240" w:lineRule="auto"/>
              <w:jc w:val="both"/>
              <w:rPr>
                <w:rFonts w:ascii="Times New Roman" w:eastAsia="Times New Roman" w:hAnsi="Times New Roman" w:cs="Times New Roman"/>
                <w:iCs/>
                <w:sz w:val="24"/>
                <w:szCs w:val="24"/>
                <w:lang w:eastAsia="lv-LV"/>
              </w:rPr>
            </w:pP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 attiecināms.</w:t>
            </w:r>
          </w:p>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5.</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  </w:t>
      </w:r>
    </w:p>
    <w:p w:rsidR="001E5A6A" w:rsidRPr="00DD4AF4" w:rsidRDefault="001E5A6A" w:rsidP="001E5A6A">
      <w:pPr>
        <w:spacing w:before="60" w:after="0" w:line="240" w:lineRule="auto"/>
        <w:rPr>
          <w:rFonts w:ascii="Times New Roman" w:eastAsia="Times New Roman" w:hAnsi="Times New Roman" w:cs="Times New Roman"/>
          <w:b/>
          <w:bCs/>
          <w:iCs/>
          <w:sz w:val="24"/>
          <w:szCs w:val="24"/>
          <w:lang w:eastAsia="lv-LV"/>
        </w:rPr>
      </w:pPr>
    </w:p>
    <w:tbl>
      <w:tblPr>
        <w:tblW w:w="54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20"/>
        <w:gridCol w:w="1254"/>
        <w:gridCol w:w="1244"/>
        <w:gridCol w:w="1037"/>
        <w:gridCol w:w="1188"/>
        <w:gridCol w:w="1042"/>
        <w:gridCol w:w="1194"/>
        <w:gridCol w:w="1532"/>
      </w:tblGrid>
      <w:tr w:rsidR="001E5A6A" w:rsidRPr="00DD4AF4" w:rsidTr="00E9621B">
        <w:trPr>
          <w:cantSplit/>
        </w:trPr>
        <w:tc>
          <w:tcPr>
            <w:tcW w:w="9811" w:type="dxa"/>
            <w:gridSpan w:val="8"/>
            <w:shd w:val="clear" w:color="auto" w:fill="auto"/>
            <w:vAlign w:val="center"/>
            <w:hideMark/>
          </w:tcPr>
          <w:p w:rsidR="001E5A6A" w:rsidRPr="00DD4AF4" w:rsidRDefault="001E5A6A" w:rsidP="00E9621B">
            <w:pPr>
              <w:spacing w:after="0" w:line="240" w:lineRule="auto"/>
              <w:jc w:val="center"/>
              <w:rPr>
                <w:rFonts w:ascii="Times New Roman" w:hAnsi="Times New Roman"/>
                <w:b/>
                <w:sz w:val="24"/>
                <w:szCs w:val="24"/>
              </w:rPr>
            </w:pPr>
            <w:r w:rsidRPr="00DD4AF4">
              <w:rPr>
                <w:rFonts w:ascii="Times New Roman" w:hAnsi="Times New Roman"/>
                <w:b/>
                <w:sz w:val="24"/>
                <w:szCs w:val="24"/>
              </w:rPr>
              <w:t>III. Tiesību akta projekta ietekme uz valsts budžetu un pašvaldību budžetiem</w:t>
            </w:r>
          </w:p>
        </w:tc>
      </w:tr>
      <w:tr w:rsidR="001E5A6A" w:rsidRPr="00DD4AF4" w:rsidTr="00E9621B">
        <w:trPr>
          <w:cantSplit/>
        </w:trPr>
        <w:tc>
          <w:tcPr>
            <w:tcW w:w="1418" w:type="dxa"/>
            <w:vMerge w:val="restart"/>
            <w:shd w:val="clear" w:color="auto" w:fill="FFFFFF"/>
            <w:vAlign w:val="center"/>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Rādītāji</w:t>
            </w:r>
          </w:p>
        </w:tc>
        <w:tc>
          <w:tcPr>
            <w:tcW w:w="2485" w:type="dxa"/>
            <w:gridSpan w:val="2"/>
            <w:vMerge w:val="restart"/>
            <w:shd w:val="clear" w:color="auto" w:fill="FFFFFF"/>
            <w:vAlign w:val="center"/>
            <w:hideMark/>
          </w:tcPr>
          <w:p w:rsidR="001E5A6A" w:rsidRPr="00DD4AF4" w:rsidRDefault="001E5A6A" w:rsidP="00E9621B">
            <w:pPr>
              <w:spacing w:after="0" w:line="240" w:lineRule="auto"/>
              <w:jc w:val="center"/>
              <w:rPr>
                <w:rFonts w:ascii="Times New Roman" w:hAnsi="Times New Roman"/>
                <w:sz w:val="20"/>
                <w:szCs w:val="20"/>
              </w:rPr>
            </w:pPr>
            <w:r w:rsidRPr="00DD4AF4">
              <w:rPr>
                <w:rFonts w:ascii="Times New Roman" w:hAnsi="Times New Roman"/>
                <w:sz w:val="20"/>
                <w:szCs w:val="20"/>
              </w:rPr>
              <w:t>2020.gads</w:t>
            </w:r>
          </w:p>
        </w:tc>
        <w:tc>
          <w:tcPr>
            <w:tcW w:w="5908" w:type="dxa"/>
            <w:gridSpan w:val="5"/>
            <w:shd w:val="clear" w:color="auto" w:fill="FFFFFF"/>
            <w:vAlign w:val="center"/>
            <w:hideMark/>
          </w:tcPr>
          <w:p w:rsidR="001E5A6A" w:rsidRPr="00DD4AF4" w:rsidRDefault="001E5A6A" w:rsidP="00E9621B">
            <w:pPr>
              <w:spacing w:after="0" w:line="240" w:lineRule="auto"/>
              <w:jc w:val="center"/>
              <w:rPr>
                <w:rFonts w:ascii="Times New Roman" w:hAnsi="Times New Roman"/>
                <w:sz w:val="20"/>
                <w:szCs w:val="20"/>
              </w:rPr>
            </w:pPr>
            <w:r w:rsidRPr="00DD4AF4">
              <w:rPr>
                <w:rFonts w:ascii="Times New Roman" w:hAnsi="Times New Roman"/>
                <w:sz w:val="20"/>
                <w:szCs w:val="20"/>
              </w:rPr>
              <w:t>Turpmākie trīs gadi (</w:t>
            </w:r>
            <w:r w:rsidRPr="00DD4AF4">
              <w:rPr>
                <w:rFonts w:ascii="Times New Roman" w:hAnsi="Times New Roman"/>
                <w:i/>
                <w:sz w:val="20"/>
                <w:szCs w:val="20"/>
              </w:rPr>
              <w:t>euro</w:t>
            </w:r>
            <w:r w:rsidRPr="00DD4AF4">
              <w:rPr>
                <w:rFonts w:ascii="Times New Roman" w:hAnsi="Times New Roman"/>
                <w:sz w:val="20"/>
                <w:szCs w:val="20"/>
              </w:rPr>
              <w:t>)</w:t>
            </w:r>
          </w:p>
        </w:tc>
      </w:tr>
      <w:tr w:rsidR="001E5A6A" w:rsidRPr="00DD4AF4" w:rsidTr="00E9621B">
        <w:trPr>
          <w:cantSplit/>
        </w:trPr>
        <w:tc>
          <w:tcPr>
            <w:tcW w:w="1418"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2485" w:type="dxa"/>
            <w:gridSpan w:val="2"/>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2126" w:type="dxa"/>
            <w:gridSpan w:val="2"/>
            <w:shd w:val="clear" w:color="auto" w:fill="FFFFFF"/>
            <w:vAlign w:val="center"/>
            <w:hideMark/>
          </w:tcPr>
          <w:p w:rsidR="001E5A6A" w:rsidRPr="00DD4AF4" w:rsidRDefault="001E5A6A" w:rsidP="00E9621B">
            <w:pPr>
              <w:spacing w:after="0" w:line="240" w:lineRule="auto"/>
              <w:jc w:val="center"/>
              <w:rPr>
                <w:rFonts w:ascii="Times New Roman" w:hAnsi="Times New Roman"/>
                <w:sz w:val="20"/>
                <w:szCs w:val="20"/>
              </w:rPr>
            </w:pPr>
            <w:r w:rsidRPr="00DD4AF4">
              <w:rPr>
                <w:rFonts w:ascii="Times New Roman" w:hAnsi="Times New Roman"/>
                <w:sz w:val="20"/>
                <w:szCs w:val="20"/>
              </w:rPr>
              <w:t>2021</w:t>
            </w:r>
          </w:p>
        </w:tc>
        <w:tc>
          <w:tcPr>
            <w:tcW w:w="2145" w:type="dxa"/>
            <w:gridSpan w:val="2"/>
            <w:shd w:val="clear" w:color="auto" w:fill="FFFFFF"/>
            <w:vAlign w:val="center"/>
            <w:hideMark/>
          </w:tcPr>
          <w:p w:rsidR="001E5A6A" w:rsidRPr="00DD4AF4" w:rsidRDefault="001E5A6A" w:rsidP="00E9621B">
            <w:pPr>
              <w:spacing w:after="0" w:line="240" w:lineRule="auto"/>
              <w:jc w:val="center"/>
              <w:rPr>
                <w:rFonts w:ascii="Times New Roman" w:hAnsi="Times New Roman"/>
                <w:sz w:val="20"/>
                <w:szCs w:val="20"/>
              </w:rPr>
            </w:pPr>
            <w:r w:rsidRPr="00DD4AF4">
              <w:rPr>
                <w:rFonts w:ascii="Times New Roman" w:hAnsi="Times New Roman"/>
                <w:sz w:val="20"/>
                <w:szCs w:val="20"/>
              </w:rPr>
              <w:t>2022</w:t>
            </w:r>
          </w:p>
        </w:tc>
        <w:tc>
          <w:tcPr>
            <w:tcW w:w="1637" w:type="dxa"/>
            <w:shd w:val="clear" w:color="auto" w:fill="FFFFFF"/>
            <w:vAlign w:val="center"/>
            <w:hideMark/>
          </w:tcPr>
          <w:p w:rsidR="001E5A6A" w:rsidRPr="00DD4AF4" w:rsidRDefault="001E5A6A" w:rsidP="00E9621B">
            <w:pPr>
              <w:spacing w:after="0" w:line="240" w:lineRule="auto"/>
              <w:jc w:val="center"/>
              <w:rPr>
                <w:rFonts w:ascii="Times New Roman" w:hAnsi="Times New Roman"/>
                <w:sz w:val="20"/>
                <w:szCs w:val="20"/>
              </w:rPr>
            </w:pPr>
            <w:r w:rsidRPr="00DD4AF4">
              <w:rPr>
                <w:rFonts w:ascii="Times New Roman" w:hAnsi="Times New Roman"/>
                <w:sz w:val="20"/>
                <w:szCs w:val="20"/>
              </w:rPr>
              <w:t>2023</w:t>
            </w:r>
          </w:p>
        </w:tc>
      </w:tr>
      <w:tr w:rsidR="001E5A6A" w:rsidRPr="00DD4AF4" w:rsidTr="00E9621B">
        <w:trPr>
          <w:cantSplit/>
        </w:trPr>
        <w:tc>
          <w:tcPr>
            <w:tcW w:w="1418"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285"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saskaņā ar valsts budžetu kārtējam gadam</w:t>
            </w:r>
          </w:p>
        </w:tc>
        <w:tc>
          <w:tcPr>
            <w:tcW w:w="1200"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izmaiņas kārtējā gadā, salīdzinot ar valsts budžetu kārtējam gadam</w:t>
            </w:r>
          </w:p>
        </w:tc>
        <w:tc>
          <w:tcPr>
            <w:tcW w:w="1017"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saskaņā ar vidēja termiņa budžeta ietvaru</w:t>
            </w:r>
          </w:p>
        </w:tc>
        <w:tc>
          <w:tcPr>
            <w:tcW w:w="1109"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izmaiņas, salīdzinot ar vidēja termiņa budžeta ietvaru 2021. gadam</w:t>
            </w:r>
          </w:p>
        </w:tc>
        <w:tc>
          <w:tcPr>
            <w:tcW w:w="1026"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saskaņā ar vidēja termiņa budžeta ietvaru</w:t>
            </w:r>
          </w:p>
        </w:tc>
        <w:tc>
          <w:tcPr>
            <w:tcW w:w="1119"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izmaiņas, salīdzinot ar vidēja termiņa budžeta ietvaru 2022. gadam</w:t>
            </w:r>
          </w:p>
        </w:tc>
        <w:tc>
          <w:tcPr>
            <w:tcW w:w="1637"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 xml:space="preserve">izmaiņas, salīdzinot ar vidēja termiņa budžeta ietvaru </w:t>
            </w:r>
            <w:r w:rsidRPr="00DD4AF4">
              <w:rPr>
                <w:rFonts w:ascii="Times New Roman" w:hAnsi="Times New Roman"/>
                <w:sz w:val="20"/>
                <w:szCs w:val="20"/>
              </w:rPr>
              <w:br/>
              <w:t>2022. gadam</w:t>
            </w:r>
          </w:p>
        </w:tc>
      </w:tr>
      <w:tr w:rsidR="001E5A6A" w:rsidRPr="00DD4AF4" w:rsidTr="00E9621B">
        <w:trPr>
          <w:cantSplit/>
        </w:trPr>
        <w:tc>
          <w:tcPr>
            <w:tcW w:w="1418"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w:t>
            </w:r>
          </w:p>
        </w:tc>
        <w:tc>
          <w:tcPr>
            <w:tcW w:w="1285"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2</w:t>
            </w:r>
          </w:p>
        </w:tc>
        <w:tc>
          <w:tcPr>
            <w:tcW w:w="1200"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3</w:t>
            </w:r>
          </w:p>
        </w:tc>
        <w:tc>
          <w:tcPr>
            <w:tcW w:w="1017"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4</w:t>
            </w:r>
          </w:p>
        </w:tc>
        <w:tc>
          <w:tcPr>
            <w:tcW w:w="1109"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5</w:t>
            </w:r>
          </w:p>
        </w:tc>
        <w:tc>
          <w:tcPr>
            <w:tcW w:w="1026"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6</w:t>
            </w:r>
          </w:p>
        </w:tc>
        <w:tc>
          <w:tcPr>
            <w:tcW w:w="1119"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7</w:t>
            </w:r>
          </w:p>
        </w:tc>
        <w:tc>
          <w:tcPr>
            <w:tcW w:w="1637" w:type="dxa"/>
            <w:shd w:val="clear" w:color="auto" w:fill="FFFFFF"/>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8</w:t>
            </w:r>
          </w:p>
        </w:tc>
      </w:tr>
      <w:tr w:rsidR="001E5A6A" w:rsidRPr="00DD4AF4" w:rsidTr="00E9621B">
        <w:trPr>
          <w:cantSplit/>
        </w:trPr>
        <w:tc>
          <w:tcPr>
            <w:tcW w:w="1418" w:type="dxa"/>
            <w:shd w:val="clear" w:color="auto" w:fill="F2F2F2" w:themeFill="background1" w:themeFillShade="F2"/>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Budžeta ieņēmumi</w:t>
            </w:r>
          </w:p>
        </w:tc>
        <w:tc>
          <w:tcPr>
            <w:tcW w:w="1285"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10 124 872</w:t>
            </w:r>
          </w:p>
        </w:tc>
        <w:tc>
          <w:tcPr>
            <w:tcW w:w="1200"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1.1. valsts pamatbudžets, tai skaitā ieņēmumi no maksas pakalpojumiem un citi pašu ieņēmumi</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10 124 872</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1.2. valsts speciālais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1.3. pašvaldību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F2F2F2" w:themeFill="background1" w:themeFillShade="F2"/>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2. Budžeta izdevumi</w:t>
            </w:r>
          </w:p>
        </w:tc>
        <w:tc>
          <w:tcPr>
            <w:tcW w:w="1285"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10 124 872</w:t>
            </w:r>
          </w:p>
        </w:tc>
        <w:tc>
          <w:tcPr>
            <w:tcW w:w="1200" w:type="dxa"/>
            <w:shd w:val="clear" w:color="auto" w:fill="F2F2F2" w:themeFill="background1" w:themeFillShade="F2"/>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1 219 395</w:t>
            </w:r>
          </w:p>
        </w:tc>
        <w:tc>
          <w:tcPr>
            <w:tcW w:w="101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2.1. valsts pamatbudžets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10 124 872</w:t>
            </w:r>
          </w:p>
        </w:tc>
        <w:tc>
          <w:tcPr>
            <w:tcW w:w="1200"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1 219 395</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2.2. valsts speciālais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2.3. pašvaldību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F2F2F2" w:themeFill="background1" w:themeFillShade="F2"/>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3. Finansiālā ietekme</w:t>
            </w:r>
          </w:p>
        </w:tc>
        <w:tc>
          <w:tcPr>
            <w:tcW w:w="1285"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-1 219 395</w:t>
            </w:r>
          </w:p>
        </w:tc>
        <w:tc>
          <w:tcPr>
            <w:tcW w:w="101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F2F2F2" w:themeFill="background1" w:themeFillShade="F2"/>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3.1. valsts pamatbudžets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-1 219 395</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3.2. speciālais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3.3. pašvaldību budžets</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4. Finanšu līdzekļi papildu izdevumu finansēšanai (kompensējošu izdevumu samazinājumu norāda ar "+" zīmi)</w:t>
            </w:r>
          </w:p>
        </w:tc>
        <w:tc>
          <w:tcPr>
            <w:tcW w:w="1285"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1 219 395*</w:t>
            </w:r>
          </w:p>
        </w:tc>
        <w:tc>
          <w:tcPr>
            <w:tcW w:w="101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5. Precizēta finansiālā ietekme</w:t>
            </w:r>
          </w:p>
        </w:tc>
        <w:tc>
          <w:tcPr>
            <w:tcW w:w="1285" w:type="dxa"/>
            <w:vMerge w:val="restart"/>
            <w:shd w:val="clear" w:color="auto" w:fill="auto"/>
            <w:vAlign w:val="center"/>
            <w:hideMark/>
          </w:tcPr>
          <w:p w:rsidR="001E5A6A"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x</w:t>
            </w:r>
          </w:p>
          <w:p w:rsidR="001E5A6A" w:rsidRPr="00DD4AF4" w:rsidRDefault="001E5A6A" w:rsidP="00E9621B">
            <w:pPr>
              <w:rPr>
                <w:rFonts w:ascii="Times New Roman" w:hAnsi="Times New Roman"/>
                <w:sz w:val="20"/>
                <w:szCs w:val="20"/>
              </w:rPr>
            </w:pPr>
          </w:p>
          <w:p w:rsidR="001E5A6A" w:rsidRPr="00DD4AF4" w:rsidRDefault="001E5A6A" w:rsidP="00E9621B">
            <w:pPr>
              <w:rPr>
                <w:rFonts w:ascii="Times New Roman" w:hAnsi="Times New Roman"/>
                <w:sz w:val="20"/>
                <w:szCs w:val="20"/>
              </w:rPr>
            </w:pPr>
          </w:p>
          <w:p w:rsidR="001E5A6A" w:rsidRPr="00DD4AF4" w:rsidRDefault="001E5A6A" w:rsidP="00E9621B">
            <w:pPr>
              <w:rPr>
                <w:rFonts w:ascii="Times New Roman" w:hAnsi="Times New Roman"/>
                <w:sz w:val="20"/>
                <w:szCs w:val="20"/>
              </w:rPr>
            </w:pPr>
          </w:p>
          <w:p w:rsidR="001E5A6A" w:rsidRPr="00DD4AF4" w:rsidRDefault="001E5A6A" w:rsidP="00E9621B">
            <w:pPr>
              <w:rPr>
                <w:rFonts w:ascii="Times New Roman" w:hAnsi="Times New Roman"/>
                <w:sz w:val="20"/>
                <w:szCs w:val="20"/>
              </w:rPr>
            </w:pPr>
          </w:p>
          <w:p w:rsidR="001E5A6A" w:rsidRPr="00DD4AF4" w:rsidRDefault="001E5A6A" w:rsidP="00E9621B">
            <w:pPr>
              <w:rPr>
                <w:rFonts w:ascii="Times New Roman" w:hAnsi="Times New Roman"/>
                <w:sz w:val="20"/>
                <w:szCs w:val="20"/>
              </w:rPr>
            </w:pPr>
          </w:p>
          <w:p w:rsidR="001E5A6A" w:rsidRPr="00DD4AF4" w:rsidRDefault="001E5A6A" w:rsidP="00E9621B">
            <w:pPr>
              <w:rPr>
                <w:rFonts w:ascii="Times New Roman" w:hAnsi="Times New Roman"/>
                <w:sz w:val="20"/>
                <w:szCs w:val="20"/>
              </w:rPr>
            </w:pP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vMerge w:val="restart"/>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x</w:t>
            </w: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vMerge w:val="restart"/>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x</w:t>
            </w: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5.1. valsts pamatbudžets</w:t>
            </w:r>
          </w:p>
        </w:tc>
        <w:tc>
          <w:tcPr>
            <w:tcW w:w="1285"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5.2. speciālais budžets</w:t>
            </w:r>
          </w:p>
        </w:tc>
        <w:tc>
          <w:tcPr>
            <w:tcW w:w="1285"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5.3. pašvaldību budžets</w:t>
            </w:r>
          </w:p>
        </w:tc>
        <w:tc>
          <w:tcPr>
            <w:tcW w:w="1285"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200"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17"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0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026" w:type="dxa"/>
            <w:vMerge/>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p>
        </w:tc>
        <w:tc>
          <w:tcPr>
            <w:tcW w:w="1119"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c>
          <w:tcPr>
            <w:tcW w:w="1637" w:type="dxa"/>
            <w:shd w:val="clear" w:color="auto" w:fill="auto"/>
            <w:vAlign w:val="center"/>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0</w:t>
            </w: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cs="Times New Roman"/>
                <w:sz w:val="20"/>
                <w:szCs w:val="20"/>
              </w:rPr>
            </w:pPr>
            <w:r w:rsidRPr="00DD4AF4">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8393" w:type="dxa"/>
            <w:gridSpan w:val="7"/>
            <w:vMerge w:val="restart"/>
            <w:shd w:val="clear" w:color="auto" w:fill="auto"/>
            <w:vAlign w:val="center"/>
            <w:hideMark/>
          </w:tcPr>
          <w:p w:rsidR="001E5A6A" w:rsidRPr="00DD4AF4" w:rsidRDefault="001E5A6A" w:rsidP="00E9621B">
            <w:pPr>
              <w:tabs>
                <w:tab w:val="left" w:pos="631"/>
              </w:tabs>
              <w:ind w:firstLine="311"/>
              <w:jc w:val="both"/>
              <w:rPr>
                <w:rFonts w:ascii="Times New Roman" w:eastAsia="Times New Roman" w:hAnsi="Times New Roman" w:cs="Times New Roman"/>
                <w:i/>
                <w:iCs/>
                <w:sz w:val="18"/>
                <w:szCs w:val="18"/>
              </w:rPr>
            </w:pPr>
            <w:r w:rsidRPr="00DD4AF4">
              <w:rPr>
                <w:rFonts w:ascii="Times New Roman" w:hAnsi="Times New Roman" w:cs="Times New Roman"/>
                <w:i/>
                <w:iCs/>
                <w:sz w:val="18"/>
                <w:szCs w:val="18"/>
              </w:rPr>
              <w:t>* Finansējums 1 195 800 euro apmērā tiks nodrošināts a</w:t>
            </w:r>
            <w:r w:rsidRPr="00DD4AF4">
              <w:rPr>
                <w:rFonts w:ascii="Times New Roman" w:eastAsia="Times New Roman" w:hAnsi="Times New Roman" w:cs="Times New Roman"/>
                <w:i/>
                <w:iCs/>
                <w:sz w:val="18"/>
                <w:szCs w:val="18"/>
                <w:lang w:eastAsia="lv-LV"/>
              </w:rPr>
              <w:t xml:space="preserve">pakšprogrammai 20.01.00 “Valsts sociālie pabalsti” plānotā finansējuma ietvaros, savukārt finansējums 23 595 euro apmērā </w:t>
            </w:r>
            <w:r w:rsidRPr="00DD4AF4">
              <w:rPr>
                <w:rFonts w:ascii="Times New Roman" w:hAnsi="Times New Roman" w:cs="Times New Roman"/>
                <w:i/>
                <w:iCs/>
                <w:sz w:val="18"/>
                <w:szCs w:val="18"/>
              </w:rPr>
              <w:t>Valsts sociālās apdrošināšanas aģentūras informācijas sistēmas (SAIS) funkcionalitātes nodrošināšanai, tiks nodrošināts</w:t>
            </w:r>
            <w:r w:rsidRPr="00DD4AF4">
              <w:rPr>
                <w:rFonts w:ascii="Times New Roman" w:eastAsia="Times New Roman" w:hAnsi="Times New Roman" w:cs="Times New Roman"/>
                <w:i/>
                <w:iCs/>
                <w:sz w:val="18"/>
                <w:szCs w:val="18"/>
              </w:rPr>
              <w:t xml:space="preserve">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p w:rsidR="001E5A6A" w:rsidRPr="00DD4AF4" w:rsidRDefault="001E5A6A" w:rsidP="00E9621B">
            <w:pPr>
              <w:tabs>
                <w:tab w:val="left" w:pos="631"/>
              </w:tabs>
              <w:ind w:firstLine="311"/>
              <w:jc w:val="both"/>
              <w:rPr>
                <w:rFonts w:ascii="Times New Roman" w:hAnsi="Times New Roman" w:cs="Times New Roman"/>
                <w:sz w:val="21"/>
                <w:szCs w:val="21"/>
              </w:rPr>
            </w:pPr>
            <w:r w:rsidRPr="00DD4AF4">
              <w:rPr>
                <w:rFonts w:ascii="Times New Roman" w:hAnsi="Times New Roman" w:cs="Times New Roman"/>
                <w:sz w:val="21"/>
                <w:szCs w:val="21"/>
              </w:rPr>
              <w:t xml:space="preserve">Aprēķins: </w:t>
            </w:r>
          </w:p>
          <w:p w:rsidR="001E5A6A" w:rsidRPr="00DD4AF4" w:rsidRDefault="001E5A6A" w:rsidP="00E9621B">
            <w:pPr>
              <w:spacing w:before="60" w:after="0" w:line="240" w:lineRule="auto"/>
              <w:jc w:val="both"/>
              <w:rPr>
                <w:rFonts w:ascii="Times New Roman" w:hAnsi="Times New Roman" w:cs="Times New Roman"/>
                <w:sz w:val="21"/>
                <w:szCs w:val="21"/>
              </w:rPr>
            </w:pPr>
            <w:r w:rsidRPr="00DD4AF4">
              <w:rPr>
                <w:rFonts w:ascii="Times New Roman" w:hAnsi="Times New Roman" w:cs="Times New Roman"/>
                <w:sz w:val="21"/>
                <w:szCs w:val="21"/>
              </w:rPr>
              <w:t>Bērnu ar invaliditāti līdz 17 gadu vecumam (ieskaitot) skaits, par kuriem tiek izmaksāta piemaksa pie ģimenes valsts pabalsta par bērnu invalīdu, un vienreizējās piemaksas pie piemaksas pie ģimenes valsts pabalsta par bērnu invalīdu nodrošināšanai nepieciešamais valsts budžeta finansējums ir sekojošs:</w:t>
            </w:r>
          </w:p>
          <w:tbl>
            <w:tblPr>
              <w:tblW w:w="7603" w:type="dxa"/>
              <w:tblLook w:val="04A0" w:firstRow="1" w:lastRow="0" w:firstColumn="1" w:lastColumn="0" w:noHBand="0" w:noVBand="1"/>
            </w:tblPr>
            <w:tblGrid>
              <w:gridCol w:w="2517"/>
              <w:gridCol w:w="1401"/>
              <w:gridCol w:w="1701"/>
              <w:gridCol w:w="1984"/>
            </w:tblGrid>
            <w:tr w:rsidR="001E5A6A" w:rsidRPr="00DD4AF4" w:rsidTr="00E9621B">
              <w:trPr>
                <w:trHeight w:val="282"/>
              </w:trPr>
              <w:tc>
                <w:tcPr>
                  <w:tcW w:w="2517" w:type="dxa"/>
                  <w:tcBorders>
                    <w:top w:val="single" w:sz="4" w:space="0" w:color="auto"/>
                    <w:left w:val="single" w:sz="4" w:space="0" w:color="auto"/>
                    <w:bottom w:val="single" w:sz="4" w:space="0" w:color="auto"/>
                    <w:right w:val="nil"/>
                  </w:tcBorders>
                  <w:shd w:val="clear" w:color="auto" w:fill="auto"/>
                  <w:noWrap/>
                  <w:hideMark/>
                </w:tcPr>
                <w:p w:rsidR="001E5A6A" w:rsidRPr="00DD4AF4" w:rsidRDefault="001E5A6A" w:rsidP="00E9621B">
                  <w:pPr>
                    <w:spacing w:before="60" w:after="0" w:line="240" w:lineRule="auto"/>
                    <w:jc w:val="center"/>
                    <w:rPr>
                      <w:rFonts w:ascii="Times New Roman" w:eastAsia="Times New Roman" w:hAnsi="Times New Roman" w:cs="Times New Roman"/>
                      <w:iCs/>
                      <w:sz w:val="16"/>
                      <w:szCs w:val="16"/>
                      <w:lang w:eastAsia="lv-LV"/>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1E5A6A" w:rsidRPr="00DD4AF4" w:rsidRDefault="001E5A6A" w:rsidP="00E9621B">
                  <w:pPr>
                    <w:spacing w:before="60" w:after="0" w:line="240" w:lineRule="auto"/>
                    <w:jc w:val="center"/>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Skaits</w:t>
                  </w:r>
                </w:p>
              </w:tc>
              <w:tc>
                <w:tcPr>
                  <w:tcW w:w="1701" w:type="dxa"/>
                  <w:tcBorders>
                    <w:top w:val="single" w:sz="4" w:space="0" w:color="auto"/>
                    <w:left w:val="nil"/>
                    <w:bottom w:val="single" w:sz="4" w:space="0" w:color="auto"/>
                    <w:right w:val="single" w:sz="4" w:space="0" w:color="auto"/>
                  </w:tcBorders>
                  <w:shd w:val="clear" w:color="auto" w:fill="auto"/>
                  <w:noWrap/>
                  <w:hideMark/>
                </w:tcPr>
                <w:p w:rsidR="001E5A6A" w:rsidRPr="00DD4AF4" w:rsidRDefault="001E5A6A" w:rsidP="00E9621B">
                  <w:pPr>
                    <w:spacing w:before="60" w:after="0" w:line="240" w:lineRule="auto"/>
                    <w:jc w:val="center"/>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 xml:space="preserve">Vienreizējs maksājums, </w:t>
                  </w:r>
                  <w:r w:rsidRPr="00DD4AF4">
                    <w:rPr>
                      <w:rFonts w:ascii="Times New Roman" w:eastAsia="Times New Roman" w:hAnsi="Times New Roman" w:cs="Times New Roman"/>
                      <w:i/>
                      <w:iCs/>
                      <w:sz w:val="16"/>
                      <w:szCs w:val="16"/>
                      <w:lang w:eastAsia="lv-LV"/>
                    </w:rPr>
                    <w:t>euro</w:t>
                  </w:r>
                </w:p>
              </w:tc>
              <w:tc>
                <w:tcPr>
                  <w:tcW w:w="1984" w:type="dxa"/>
                  <w:tcBorders>
                    <w:top w:val="single" w:sz="4" w:space="0" w:color="auto"/>
                    <w:left w:val="nil"/>
                    <w:bottom w:val="single" w:sz="4" w:space="0" w:color="auto"/>
                    <w:right w:val="single" w:sz="4" w:space="0" w:color="auto"/>
                  </w:tcBorders>
                  <w:shd w:val="clear" w:color="auto" w:fill="auto"/>
                  <w:noWrap/>
                  <w:hideMark/>
                </w:tcPr>
                <w:p w:rsidR="001E5A6A" w:rsidRPr="00DD4AF4" w:rsidRDefault="001E5A6A" w:rsidP="00E9621B">
                  <w:pPr>
                    <w:spacing w:before="60" w:after="0" w:line="240" w:lineRule="auto"/>
                    <w:jc w:val="center"/>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 xml:space="preserve">Finansiālā ietekme, </w:t>
                  </w:r>
                  <w:r w:rsidRPr="00DD4AF4">
                    <w:rPr>
                      <w:rFonts w:ascii="Times New Roman" w:eastAsia="Times New Roman" w:hAnsi="Times New Roman" w:cs="Times New Roman"/>
                      <w:i/>
                      <w:iCs/>
                      <w:sz w:val="16"/>
                      <w:szCs w:val="16"/>
                      <w:lang w:eastAsia="lv-LV"/>
                    </w:rPr>
                    <w:t>euro</w:t>
                  </w:r>
                </w:p>
              </w:tc>
            </w:tr>
            <w:tr w:rsidR="001E5A6A" w:rsidRPr="00DD4AF4" w:rsidTr="00E9621B">
              <w:trPr>
                <w:trHeight w:val="282"/>
              </w:trPr>
              <w:tc>
                <w:tcPr>
                  <w:tcW w:w="2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A6A" w:rsidRPr="00DD4AF4" w:rsidRDefault="001E5A6A" w:rsidP="00E9621B">
                  <w:pPr>
                    <w:spacing w:before="60" w:after="0" w:line="240" w:lineRule="auto"/>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Bērnu ar invaliditāti līdz 17 gadu vecumam (ieskaitot), par kuriem tiek izmaksāta piemaksa pie ģimenes valsts pabalsta par bērnu invalīdu</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1E5A6A" w:rsidRPr="00DD4AF4" w:rsidRDefault="001E5A6A" w:rsidP="00E9621B">
                  <w:pPr>
                    <w:spacing w:before="60" w:after="0" w:line="240" w:lineRule="auto"/>
                    <w:jc w:val="right"/>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7 972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E5A6A" w:rsidRPr="00DD4AF4" w:rsidRDefault="001E5A6A" w:rsidP="00E9621B">
                  <w:pPr>
                    <w:spacing w:before="60" w:after="0" w:line="240" w:lineRule="auto"/>
                    <w:jc w:val="right"/>
                    <w:rPr>
                      <w:rFonts w:ascii="Times New Roman" w:eastAsia="Times New Roman" w:hAnsi="Times New Roman" w:cs="Times New Roman"/>
                      <w:iCs/>
                      <w:sz w:val="16"/>
                      <w:szCs w:val="16"/>
                      <w:lang w:eastAsia="lv-LV"/>
                    </w:rPr>
                  </w:pPr>
                  <w:r w:rsidRPr="00DD4AF4">
                    <w:rPr>
                      <w:rFonts w:ascii="Times New Roman" w:eastAsia="Times New Roman" w:hAnsi="Times New Roman" w:cs="Times New Roman"/>
                      <w:iCs/>
                      <w:sz w:val="16"/>
                      <w:szCs w:val="16"/>
                      <w:lang w:eastAsia="lv-LV"/>
                    </w:rPr>
                    <w:t>150,00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E5A6A" w:rsidRPr="00DD4AF4" w:rsidRDefault="001E5A6A" w:rsidP="00E9621B">
                  <w:pPr>
                    <w:spacing w:before="60" w:after="0" w:line="240" w:lineRule="auto"/>
                    <w:jc w:val="right"/>
                    <w:rPr>
                      <w:rFonts w:ascii="Times New Roman" w:eastAsia="Times New Roman" w:hAnsi="Times New Roman" w:cs="Times New Roman"/>
                      <w:iCs/>
                      <w:sz w:val="16"/>
                      <w:szCs w:val="16"/>
                      <w:lang w:eastAsia="lv-LV"/>
                    </w:rPr>
                  </w:pPr>
                  <w:r w:rsidRPr="00DD4AF4">
                    <w:rPr>
                      <w:rFonts w:ascii="Times New Roman" w:hAnsi="Times New Roman" w:cs="Times New Roman"/>
                      <w:sz w:val="16"/>
                      <w:szCs w:val="16"/>
                      <w:shd w:val="clear" w:color="auto" w:fill="FFFFFF"/>
                    </w:rPr>
                    <w:t>1 195 800</w:t>
                  </w:r>
                </w:p>
              </w:tc>
            </w:tr>
          </w:tbl>
          <w:p w:rsidR="001E5A6A" w:rsidRPr="00DD4AF4" w:rsidRDefault="001E5A6A" w:rsidP="00E9621B">
            <w:pPr>
              <w:tabs>
                <w:tab w:val="left" w:pos="631"/>
              </w:tabs>
              <w:spacing w:after="0" w:line="240" w:lineRule="auto"/>
              <w:jc w:val="both"/>
              <w:rPr>
                <w:rFonts w:ascii="Times New Roman" w:eastAsia="Times New Roman" w:hAnsi="Times New Roman" w:cs="Times New Roman"/>
                <w:lang w:eastAsia="lv-LV"/>
              </w:rPr>
            </w:pPr>
          </w:p>
          <w:p w:rsidR="001E5A6A" w:rsidRPr="00DD4AF4" w:rsidRDefault="001E5A6A" w:rsidP="00E9621B">
            <w:pPr>
              <w:tabs>
                <w:tab w:val="left" w:pos="631"/>
              </w:tabs>
              <w:jc w:val="both"/>
              <w:rPr>
                <w:rFonts w:ascii="Times New Roman" w:eastAsia="Times New Roman" w:hAnsi="Times New Roman" w:cs="Times New Roman"/>
                <w:sz w:val="21"/>
                <w:szCs w:val="21"/>
                <w:lang w:eastAsia="lv-LV"/>
              </w:rPr>
            </w:pPr>
            <w:r w:rsidRPr="00DD4AF4">
              <w:rPr>
                <w:rFonts w:ascii="Times New Roman" w:eastAsia="Times New Roman" w:hAnsi="Times New Roman" w:cs="Times New Roman"/>
                <w:sz w:val="21"/>
                <w:szCs w:val="21"/>
                <w:lang w:eastAsia="lv-LV"/>
              </w:rPr>
              <w:t>Apakšprogrammas 20.01.00 “Valsts sociālie pabalsti” ietvaros pabalstam personai ar invaliditāti, kurai nepieciešama īpaša kopšana, izmaksu nodrošināšanai 2020.gadā prognozēts finanšu līdzekļu ietaupījums, ņemot vērā  pabalsta vidējā apmēra mēnesī prognozēto samazināšanos.</w:t>
            </w:r>
          </w:p>
          <w:p w:rsidR="001E5A6A" w:rsidRPr="00DD4AF4" w:rsidRDefault="001E5A6A" w:rsidP="00E9621B">
            <w:pPr>
              <w:tabs>
                <w:tab w:val="left" w:pos="631"/>
              </w:tabs>
              <w:jc w:val="both"/>
              <w:rPr>
                <w:rFonts w:ascii="Times New Roman" w:eastAsia="Times New Roman" w:hAnsi="Times New Roman" w:cs="Times New Roman"/>
                <w:sz w:val="21"/>
                <w:szCs w:val="21"/>
                <w:lang w:eastAsia="lv-LV"/>
              </w:rPr>
            </w:pPr>
            <w:r w:rsidRPr="00DD4AF4">
              <w:rPr>
                <w:rFonts w:ascii="Times New Roman" w:eastAsia="Times New Roman" w:hAnsi="Times New Roman" w:cs="Times New Roman"/>
                <w:sz w:val="21"/>
                <w:szCs w:val="21"/>
                <w:lang w:eastAsia="lv-LV"/>
              </w:rPr>
              <w:t>2020.gada pirmajā ceturksnī pabalsta izpilde ir:</w:t>
            </w:r>
          </w:p>
          <w:tbl>
            <w:tblPr>
              <w:tblStyle w:val="TableGrid"/>
              <w:tblW w:w="0" w:type="auto"/>
              <w:tblLook w:val="04A0" w:firstRow="1" w:lastRow="0" w:firstColumn="1" w:lastColumn="0" w:noHBand="0" w:noVBand="1"/>
            </w:tblPr>
            <w:tblGrid>
              <w:gridCol w:w="2081"/>
              <w:gridCol w:w="2082"/>
              <w:gridCol w:w="2082"/>
              <w:gridCol w:w="1526"/>
            </w:tblGrid>
            <w:tr w:rsidR="001E5A6A" w:rsidRPr="00DD4AF4" w:rsidTr="00E9621B">
              <w:tc>
                <w:tcPr>
                  <w:tcW w:w="2081" w:type="dxa"/>
                </w:tcPr>
                <w:p w:rsidR="001E5A6A" w:rsidRPr="00DD4AF4" w:rsidRDefault="001E5A6A" w:rsidP="00E9621B">
                  <w:pPr>
                    <w:tabs>
                      <w:tab w:val="left" w:pos="631"/>
                    </w:tabs>
                    <w:jc w:val="center"/>
                    <w:rPr>
                      <w:rFonts w:ascii="Times New Roman" w:eastAsia="Times New Roman" w:hAnsi="Times New Roman" w:cs="Times New Roman"/>
                      <w:sz w:val="16"/>
                      <w:szCs w:val="16"/>
                      <w:lang w:eastAsia="lv-LV"/>
                    </w:rPr>
                  </w:pPr>
                  <w:r w:rsidRPr="00DD4AF4">
                    <w:rPr>
                      <w:rFonts w:ascii="Times New Roman" w:eastAsia="Calibri" w:hAnsi="Times New Roman" w:cs="Times New Roman"/>
                      <w:sz w:val="16"/>
                      <w:szCs w:val="16"/>
                    </w:rPr>
                    <w:t>Pabalsta veids</w:t>
                  </w:r>
                </w:p>
              </w:tc>
              <w:tc>
                <w:tcPr>
                  <w:tcW w:w="2082" w:type="dxa"/>
                </w:tcPr>
                <w:p w:rsidR="001E5A6A" w:rsidRPr="00DD4AF4" w:rsidRDefault="001E5A6A" w:rsidP="00E9621B">
                  <w:pPr>
                    <w:tabs>
                      <w:tab w:val="left" w:pos="631"/>
                    </w:tabs>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 xml:space="preserve">Pabalsta apmērs vidēji mēnesī </w:t>
                  </w:r>
                  <w:r w:rsidRPr="00DD4AF4">
                    <w:rPr>
                      <w:rFonts w:ascii="Times New Roman" w:eastAsia="Times New Roman" w:hAnsi="Times New Roman" w:cs="Times New Roman"/>
                      <w:i/>
                      <w:iCs/>
                      <w:sz w:val="16"/>
                      <w:szCs w:val="16"/>
                      <w:lang w:eastAsia="lv-LV"/>
                    </w:rPr>
                    <w:t>(euro)</w:t>
                  </w:r>
                </w:p>
              </w:tc>
              <w:tc>
                <w:tcPr>
                  <w:tcW w:w="2082" w:type="dxa"/>
                </w:tcPr>
                <w:p w:rsidR="001E5A6A" w:rsidRPr="00DD4AF4" w:rsidRDefault="001E5A6A" w:rsidP="00E9621B">
                  <w:pPr>
                    <w:tabs>
                      <w:tab w:val="left" w:pos="631"/>
                    </w:tabs>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Saņēmēju</w:t>
                  </w:r>
                  <w:r w:rsidRPr="00DD4AF4">
                    <w:rPr>
                      <w:rFonts w:ascii="Times New Roman" w:eastAsia="Times New Roman" w:hAnsi="Times New Roman" w:cs="Times New Roman"/>
                      <w:sz w:val="16"/>
                      <w:szCs w:val="16"/>
                      <w:lang w:eastAsia="lv-LV"/>
                    </w:rPr>
                    <w:br/>
                    <w:t xml:space="preserve"> skaits</w:t>
                  </w:r>
                </w:p>
              </w:tc>
              <w:tc>
                <w:tcPr>
                  <w:tcW w:w="1526" w:type="dxa"/>
                </w:tcPr>
                <w:p w:rsidR="001E5A6A" w:rsidRPr="00DD4AF4" w:rsidRDefault="001E5A6A" w:rsidP="00E9621B">
                  <w:pPr>
                    <w:tabs>
                      <w:tab w:val="left" w:pos="631"/>
                    </w:tabs>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Izdevumi 3 mēnešos</w:t>
                  </w:r>
                </w:p>
              </w:tc>
            </w:tr>
            <w:tr w:rsidR="001E5A6A" w:rsidRPr="00DD4AF4" w:rsidTr="00E9621B">
              <w:tc>
                <w:tcPr>
                  <w:tcW w:w="2081" w:type="dxa"/>
                </w:tcPr>
                <w:p w:rsidR="001E5A6A" w:rsidRPr="00DD4AF4" w:rsidRDefault="001E5A6A" w:rsidP="00E9621B">
                  <w:pPr>
                    <w:tabs>
                      <w:tab w:val="left" w:pos="631"/>
                    </w:tabs>
                    <w:jc w:val="both"/>
                    <w:rPr>
                      <w:rFonts w:ascii="Times New Roman" w:eastAsia="Times New Roman" w:hAnsi="Times New Roman" w:cs="Times New Roman"/>
                      <w:sz w:val="16"/>
                      <w:szCs w:val="16"/>
                      <w:lang w:eastAsia="lv-LV"/>
                    </w:rPr>
                  </w:pPr>
                  <w:r w:rsidRPr="00DD4AF4">
                    <w:rPr>
                      <w:rFonts w:ascii="Times New Roman" w:eastAsia="Calibri" w:hAnsi="Times New Roman" w:cs="Times New Roman"/>
                      <w:sz w:val="16"/>
                      <w:szCs w:val="16"/>
                    </w:rPr>
                    <w:t>Pabalsts personai ar invaliditāti, kurai nepieciešama īpaša kopšana</w:t>
                  </w:r>
                </w:p>
              </w:tc>
              <w:tc>
                <w:tcPr>
                  <w:tcW w:w="2082" w:type="dxa"/>
                </w:tcPr>
                <w:p w:rsidR="001E5A6A" w:rsidRPr="00DD4AF4" w:rsidRDefault="001E5A6A" w:rsidP="00E9621B">
                  <w:pPr>
                    <w:tabs>
                      <w:tab w:val="left" w:pos="631"/>
                    </w:tabs>
                    <w:jc w:val="both"/>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223,64</w:t>
                  </w:r>
                </w:p>
              </w:tc>
              <w:tc>
                <w:tcPr>
                  <w:tcW w:w="2082" w:type="dxa"/>
                </w:tcPr>
                <w:p w:rsidR="001E5A6A" w:rsidRPr="00DD4AF4" w:rsidRDefault="001E5A6A" w:rsidP="00E9621B">
                  <w:pPr>
                    <w:tabs>
                      <w:tab w:val="left" w:pos="631"/>
                    </w:tabs>
                    <w:jc w:val="both"/>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15 495</w:t>
                  </w:r>
                </w:p>
              </w:tc>
              <w:tc>
                <w:tcPr>
                  <w:tcW w:w="1526" w:type="dxa"/>
                </w:tcPr>
                <w:p w:rsidR="001E5A6A" w:rsidRPr="00DD4AF4" w:rsidRDefault="001E5A6A" w:rsidP="00E9621B">
                  <w:pPr>
                    <w:tabs>
                      <w:tab w:val="left" w:pos="631"/>
                    </w:tabs>
                    <w:jc w:val="both"/>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10 395 729</w:t>
                  </w:r>
                </w:p>
              </w:tc>
            </w:tr>
          </w:tbl>
          <w:p w:rsidR="001E5A6A" w:rsidRPr="00DD4AF4" w:rsidRDefault="001E5A6A" w:rsidP="00E9621B">
            <w:pPr>
              <w:tabs>
                <w:tab w:val="left" w:pos="631"/>
              </w:tabs>
              <w:jc w:val="both"/>
              <w:rPr>
                <w:rFonts w:ascii="Times New Roman" w:eastAsia="Times New Roman" w:hAnsi="Times New Roman" w:cs="Times New Roman"/>
                <w:sz w:val="10"/>
                <w:szCs w:val="10"/>
                <w:lang w:eastAsia="lv-LV"/>
              </w:rPr>
            </w:pPr>
          </w:p>
          <w:p w:rsidR="001E5A6A" w:rsidRPr="00DD4AF4" w:rsidRDefault="001E5A6A" w:rsidP="00E9621B">
            <w:pPr>
              <w:tabs>
                <w:tab w:val="left" w:pos="631"/>
              </w:tabs>
              <w:jc w:val="both"/>
              <w:rPr>
                <w:rFonts w:ascii="Times New Roman" w:eastAsia="Times New Roman" w:hAnsi="Times New Roman" w:cs="Times New Roman"/>
                <w:sz w:val="21"/>
                <w:szCs w:val="21"/>
                <w:lang w:eastAsia="lv-LV"/>
              </w:rPr>
            </w:pPr>
            <w:r w:rsidRPr="00DD4AF4">
              <w:rPr>
                <w:rFonts w:ascii="Times New Roman" w:eastAsia="Times New Roman" w:hAnsi="Times New Roman" w:cs="Times New Roman"/>
                <w:sz w:val="21"/>
                <w:szCs w:val="21"/>
                <w:lang w:eastAsia="lv-LV"/>
              </w:rPr>
              <w:t xml:space="preserve">Ņemot vērā pabalsta </w:t>
            </w:r>
            <w:r w:rsidRPr="00DD4AF4">
              <w:rPr>
                <w:rFonts w:ascii="Times New Roman" w:eastAsia="Calibri" w:hAnsi="Times New Roman" w:cs="Times New Roman"/>
                <w:sz w:val="21"/>
                <w:szCs w:val="21"/>
              </w:rPr>
              <w:t>personai ar invaliditāti, kurai nepieciešama īpaša kopšana</w:t>
            </w:r>
            <w:r w:rsidRPr="00DD4AF4">
              <w:rPr>
                <w:rFonts w:ascii="Times New Roman" w:eastAsia="Times New Roman" w:hAnsi="Times New Roman" w:cs="Times New Roman"/>
                <w:sz w:val="21"/>
                <w:szCs w:val="21"/>
                <w:lang w:eastAsia="lv-LV"/>
              </w:rPr>
              <w:t xml:space="preserve"> izpildes tendences, kā arī prognozējot pabalsta izmaksai nepieciešamo finansējumu līdz gada beigām, tiek prognozēta līdzekļu ekonomija 1 195 800 euro apmērā, saistībā ar pabalsta vidējā apmēra mēnesī samazināšanos.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54"/>
              <w:gridCol w:w="847"/>
              <w:gridCol w:w="821"/>
              <w:gridCol w:w="816"/>
              <w:gridCol w:w="847"/>
              <w:gridCol w:w="821"/>
              <w:gridCol w:w="806"/>
              <w:gridCol w:w="839"/>
              <w:gridCol w:w="794"/>
            </w:tblGrid>
            <w:tr w:rsidR="001E5A6A" w:rsidRPr="001E5A6A" w:rsidTr="00E9621B">
              <w:tc>
                <w:tcPr>
                  <w:tcW w:w="1085" w:type="dxa"/>
                  <w:vMerge w:val="restart"/>
                  <w:shd w:val="clear" w:color="auto" w:fill="auto"/>
                </w:tcPr>
                <w:p w:rsidR="001E5A6A" w:rsidRPr="00DD4AF4" w:rsidRDefault="001E5A6A" w:rsidP="00E9621B">
                  <w:pPr>
                    <w:spacing w:after="0" w:line="240" w:lineRule="auto"/>
                    <w:contextualSpacing/>
                    <w:jc w:val="center"/>
                    <w:rPr>
                      <w:rFonts w:ascii="Times New Roman" w:eastAsia="Calibri" w:hAnsi="Times New Roman" w:cs="Times New Roman"/>
                      <w:sz w:val="16"/>
                      <w:szCs w:val="16"/>
                    </w:rPr>
                  </w:pPr>
                  <w:bookmarkStart w:id="3" w:name="_Hlk39064718"/>
                  <w:r w:rsidRPr="00DD4AF4">
                    <w:rPr>
                      <w:rFonts w:ascii="Times New Roman" w:eastAsia="Calibri" w:hAnsi="Times New Roman" w:cs="Times New Roman"/>
                      <w:sz w:val="16"/>
                      <w:szCs w:val="16"/>
                    </w:rPr>
                    <w:t>Pabalsta veids</w:t>
                  </w:r>
                </w:p>
              </w:tc>
              <w:tc>
                <w:tcPr>
                  <w:tcW w:w="2443" w:type="dxa"/>
                  <w:gridSpan w:val="3"/>
                  <w:shd w:val="clear" w:color="auto" w:fill="auto"/>
                </w:tcPr>
                <w:p w:rsidR="001E5A6A" w:rsidRPr="001E5A6A" w:rsidRDefault="001E5A6A" w:rsidP="00E9621B">
                  <w:pPr>
                    <w:spacing w:after="0" w:line="240" w:lineRule="auto"/>
                    <w:contextualSpacing/>
                    <w:jc w:val="center"/>
                    <w:rPr>
                      <w:rFonts w:ascii="Times New Roman" w:eastAsia="Calibri" w:hAnsi="Times New Roman" w:cs="Times New Roman"/>
                      <w:sz w:val="16"/>
                      <w:szCs w:val="16"/>
                    </w:rPr>
                  </w:pPr>
                  <w:r w:rsidRPr="001E5A6A">
                    <w:rPr>
                      <w:rFonts w:ascii="Times New Roman" w:eastAsia="Calibri" w:hAnsi="Times New Roman" w:cs="Times New Roman"/>
                      <w:sz w:val="16"/>
                      <w:szCs w:val="16"/>
                    </w:rPr>
                    <w:t>2020.gada plāns***</w:t>
                  </w:r>
                </w:p>
              </w:tc>
              <w:tc>
                <w:tcPr>
                  <w:tcW w:w="2420" w:type="dxa"/>
                  <w:gridSpan w:val="3"/>
                  <w:shd w:val="clear" w:color="auto" w:fill="auto"/>
                </w:tcPr>
                <w:p w:rsidR="001E5A6A" w:rsidRPr="001E5A6A" w:rsidRDefault="001E5A6A" w:rsidP="00E9621B">
                  <w:pPr>
                    <w:spacing w:after="0" w:line="240" w:lineRule="auto"/>
                    <w:contextualSpacing/>
                    <w:jc w:val="center"/>
                    <w:rPr>
                      <w:rFonts w:ascii="Times New Roman" w:eastAsia="Calibri" w:hAnsi="Times New Roman" w:cs="Times New Roman"/>
                      <w:sz w:val="16"/>
                      <w:szCs w:val="16"/>
                    </w:rPr>
                  </w:pPr>
                  <w:r w:rsidRPr="001E5A6A">
                    <w:rPr>
                      <w:rFonts w:ascii="Times New Roman" w:eastAsia="Calibri" w:hAnsi="Times New Roman" w:cs="Times New Roman"/>
                      <w:sz w:val="16"/>
                      <w:szCs w:val="16"/>
                    </w:rPr>
                    <w:t>2020.gada izmaiņas uz (31.03.2020.)</w:t>
                  </w:r>
                </w:p>
              </w:tc>
              <w:tc>
                <w:tcPr>
                  <w:tcW w:w="2460" w:type="dxa"/>
                  <w:gridSpan w:val="3"/>
                  <w:shd w:val="clear" w:color="auto" w:fill="D9D9D9"/>
                </w:tcPr>
                <w:p w:rsidR="001E5A6A" w:rsidRPr="001E5A6A" w:rsidRDefault="001E5A6A" w:rsidP="00E9621B">
                  <w:pPr>
                    <w:spacing w:after="0" w:line="240" w:lineRule="auto"/>
                    <w:contextualSpacing/>
                    <w:jc w:val="center"/>
                    <w:rPr>
                      <w:rFonts w:ascii="Times New Roman" w:eastAsia="Calibri" w:hAnsi="Times New Roman" w:cs="Times New Roman"/>
                      <w:i/>
                      <w:iCs/>
                      <w:sz w:val="16"/>
                      <w:szCs w:val="16"/>
                    </w:rPr>
                  </w:pPr>
                  <w:r w:rsidRPr="001E5A6A">
                    <w:rPr>
                      <w:rFonts w:ascii="Times New Roman" w:eastAsia="Calibri" w:hAnsi="Times New Roman" w:cs="Times New Roman"/>
                      <w:i/>
                      <w:iCs/>
                      <w:sz w:val="16"/>
                      <w:szCs w:val="16"/>
                    </w:rPr>
                    <w:t xml:space="preserve">Izmaiņas </w:t>
                  </w:r>
                </w:p>
              </w:tc>
            </w:tr>
            <w:tr w:rsidR="001E5A6A" w:rsidRPr="00DD4AF4" w:rsidTr="00E9621B">
              <w:tc>
                <w:tcPr>
                  <w:tcW w:w="1085" w:type="dxa"/>
                  <w:vMerge/>
                  <w:tcBorders>
                    <w:bottom w:val="single" w:sz="4" w:space="0" w:color="auto"/>
                  </w:tcBorders>
                  <w:shd w:val="clear" w:color="auto" w:fill="auto"/>
                </w:tcPr>
                <w:p w:rsidR="001E5A6A" w:rsidRPr="00DD4AF4" w:rsidRDefault="001E5A6A" w:rsidP="00E9621B">
                  <w:pPr>
                    <w:spacing w:after="0" w:line="240" w:lineRule="auto"/>
                    <w:contextualSpacing/>
                    <w:jc w:val="both"/>
                    <w:rPr>
                      <w:rFonts w:ascii="Times New Roman" w:eastAsia="Calibri"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 xml:space="preserve">Pabalsta apmērs vidēji mēnesī </w:t>
                  </w:r>
                  <w:r w:rsidRPr="00DD4AF4">
                    <w:rPr>
                      <w:rFonts w:ascii="Times New Roman" w:eastAsia="Times New Roman" w:hAnsi="Times New Roman" w:cs="Times New Roman"/>
                      <w:i/>
                      <w:iCs/>
                      <w:sz w:val="16"/>
                      <w:szCs w:val="16"/>
                      <w:lang w:eastAsia="lv-LV"/>
                    </w:rPr>
                    <w:t>(euro)</w:t>
                  </w:r>
                </w:p>
              </w:tc>
              <w:tc>
                <w:tcPr>
                  <w:tcW w:w="847"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Saņēmēju</w:t>
                  </w:r>
                  <w:r w:rsidRPr="00DD4AF4">
                    <w:rPr>
                      <w:rFonts w:ascii="Times New Roman" w:eastAsia="Times New Roman" w:hAnsi="Times New Roman" w:cs="Times New Roman"/>
                      <w:sz w:val="16"/>
                      <w:szCs w:val="16"/>
                      <w:lang w:eastAsia="lv-LV"/>
                    </w:rPr>
                    <w:br/>
                    <w:t xml:space="preserve"> skaits</w:t>
                  </w:r>
                </w:p>
              </w:tc>
              <w:tc>
                <w:tcPr>
                  <w:tcW w:w="823"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Izdevumi kopā</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 xml:space="preserve">Pabalsta apmērs vidēji mēnesī </w:t>
                  </w:r>
                  <w:r w:rsidRPr="00DD4AF4">
                    <w:rPr>
                      <w:rFonts w:ascii="Times New Roman" w:eastAsia="Times New Roman" w:hAnsi="Times New Roman" w:cs="Times New Roman"/>
                      <w:i/>
                      <w:iCs/>
                      <w:sz w:val="16"/>
                      <w:szCs w:val="16"/>
                      <w:lang w:eastAsia="lv-LV"/>
                    </w:rPr>
                    <w:t>(euro)</w:t>
                  </w:r>
                </w:p>
              </w:tc>
              <w:tc>
                <w:tcPr>
                  <w:tcW w:w="847"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Saņēmēju</w:t>
                  </w:r>
                  <w:r w:rsidRPr="00DD4AF4">
                    <w:rPr>
                      <w:rFonts w:ascii="Times New Roman" w:eastAsia="Times New Roman" w:hAnsi="Times New Roman" w:cs="Times New Roman"/>
                      <w:sz w:val="16"/>
                      <w:szCs w:val="16"/>
                      <w:lang w:eastAsia="lv-LV"/>
                    </w:rPr>
                    <w:br/>
                    <w:t xml:space="preserve"> skaits</w:t>
                  </w:r>
                </w:p>
              </w:tc>
              <w:tc>
                <w:tcPr>
                  <w:tcW w:w="823"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Izdevumi kopā</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Pabalsta apmērs vidēji mēnesī (euro)</w:t>
                  </w:r>
                </w:p>
              </w:tc>
              <w:tc>
                <w:tcPr>
                  <w:tcW w:w="758" w:type="dxa"/>
                  <w:tcBorders>
                    <w:top w:val="single" w:sz="4" w:space="0" w:color="auto"/>
                    <w:left w:val="nil"/>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Saņēmēju</w:t>
                  </w:r>
                  <w:r w:rsidRPr="00DD4AF4">
                    <w:rPr>
                      <w:rFonts w:ascii="Times New Roman" w:eastAsia="Times New Roman" w:hAnsi="Times New Roman" w:cs="Times New Roman"/>
                      <w:i/>
                      <w:iCs/>
                      <w:sz w:val="16"/>
                      <w:szCs w:val="16"/>
                      <w:lang w:eastAsia="lv-LV"/>
                    </w:rPr>
                    <w:br/>
                    <w:t xml:space="preserve"> skaits</w:t>
                  </w:r>
                </w:p>
              </w:tc>
              <w:tc>
                <w:tcPr>
                  <w:tcW w:w="794" w:type="dxa"/>
                  <w:tcBorders>
                    <w:top w:val="single" w:sz="4" w:space="0" w:color="auto"/>
                    <w:left w:val="nil"/>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Izdevumi kopā</w:t>
                  </w:r>
                </w:p>
              </w:tc>
            </w:tr>
            <w:tr w:rsidR="001E5A6A" w:rsidRPr="00DD4AF4" w:rsidTr="00E9621B">
              <w:tc>
                <w:tcPr>
                  <w:tcW w:w="1085" w:type="dxa"/>
                  <w:tcBorders>
                    <w:bottom w:val="single" w:sz="4" w:space="0" w:color="auto"/>
                  </w:tcBorders>
                  <w:shd w:val="clear" w:color="auto" w:fill="auto"/>
                </w:tcPr>
                <w:p w:rsidR="001E5A6A" w:rsidRPr="00DD4AF4" w:rsidRDefault="001E5A6A" w:rsidP="00E9621B">
                  <w:pPr>
                    <w:spacing w:after="0" w:line="240" w:lineRule="auto"/>
                    <w:contextualSpacing/>
                    <w:jc w:val="both"/>
                    <w:rPr>
                      <w:rFonts w:ascii="Times New Roman" w:eastAsia="Calibri" w:hAnsi="Times New Roman" w:cs="Times New Roman"/>
                      <w:sz w:val="16"/>
                      <w:szCs w:val="16"/>
                    </w:rPr>
                  </w:pPr>
                  <w:r w:rsidRPr="00DD4AF4">
                    <w:rPr>
                      <w:rFonts w:ascii="Times New Roman" w:eastAsia="Calibri" w:hAnsi="Times New Roman" w:cs="Times New Roman"/>
                      <w:sz w:val="16"/>
                      <w:szCs w:val="16"/>
                    </w:rPr>
                    <w:t>Pabalsts personai ar invaliditāti, kurai nepieciešama īpaša kopšana</w:t>
                  </w:r>
                </w:p>
              </w:tc>
              <w:tc>
                <w:tcPr>
                  <w:tcW w:w="773" w:type="dxa"/>
                  <w:tcBorders>
                    <w:top w:val="nil"/>
                    <w:left w:val="single" w:sz="4" w:space="0" w:color="auto"/>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237,14</w:t>
                  </w:r>
                </w:p>
              </w:tc>
              <w:tc>
                <w:tcPr>
                  <w:tcW w:w="847"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16 250</w:t>
                  </w:r>
                </w:p>
              </w:tc>
              <w:tc>
                <w:tcPr>
                  <w:tcW w:w="823"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46 242 317</w:t>
                  </w:r>
                </w:p>
              </w:tc>
              <w:tc>
                <w:tcPr>
                  <w:tcW w:w="750" w:type="dxa"/>
                  <w:tcBorders>
                    <w:top w:val="nil"/>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231,01**</w:t>
                  </w:r>
                </w:p>
              </w:tc>
              <w:tc>
                <w:tcPr>
                  <w:tcW w:w="847"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16 250</w:t>
                  </w:r>
                </w:p>
              </w:tc>
              <w:tc>
                <w:tcPr>
                  <w:tcW w:w="823" w:type="dxa"/>
                  <w:tcBorders>
                    <w:top w:val="single" w:sz="4" w:space="0" w:color="auto"/>
                    <w:left w:val="nil"/>
                    <w:bottom w:val="single" w:sz="4" w:space="0" w:color="auto"/>
                    <w:right w:val="single" w:sz="4" w:space="0" w:color="auto"/>
                  </w:tcBorders>
                  <w:shd w:val="clear" w:color="auto" w:fill="auto"/>
                  <w:vAlign w:val="center"/>
                </w:tcPr>
                <w:p w:rsidR="001E5A6A" w:rsidRPr="00DD4AF4" w:rsidRDefault="001E5A6A" w:rsidP="00E9621B">
                  <w:pPr>
                    <w:spacing w:after="0" w:line="240" w:lineRule="auto"/>
                    <w:jc w:val="center"/>
                    <w:rPr>
                      <w:rFonts w:ascii="Times New Roman" w:eastAsia="Times New Roman" w:hAnsi="Times New Roman" w:cs="Times New Roman"/>
                      <w:sz w:val="16"/>
                      <w:szCs w:val="16"/>
                      <w:lang w:eastAsia="lv-LV"/>
                    </w:rPr>
                  </w:pPr>
                  <w:r w:rsidRPr="00DD4AF4">
                    <w:rPr>
                      <w:rFonts w:ascii="Times New Roman" w:eastAsia="Times New Roman" w:hAnsi="Times New Roman" w:cs="Times New Roman"/>
                      <w:sz w:val="16"/>
                      <w:szCs w:val="16"/>
                      <w:lang w:eastAsia="lv-LV"/>
                    </w:rPr>
                    <w:t>45 046 517</w:t>
                  </w:r>
                </w:p>
              </w:tc>
              <w:tc>
                <w:tcPr>
                  <w:tcW w:w="908" w:type="dxa"/>
                  <w:tcBorders>
                    <w:top w:val="nil"/>
                    <w:left w:val="nil"/>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6,13</w:t>
                  </w:r>
                </w:p>
              </w:tc>
              <w:tc>
                <w:tcPr>
                  <w:tcW w:w="758" w:type="dxa"/>
                  <w:tcBorders>
                    <w:top w:val="nil"/>
                    <w:left w:val="nil"/>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0</w:t>
                  </w:r>
                </w:p>
              </w:tc>
              <w:tc>
                <w:tcPr>
                  <w:tcW w:w="794" w:type="dxa"/>
                  <w:tcBorders>
                    <w:top w:val="nil"/>
                    <w:left w:val="nil"/>
                    <w:bottom w:val="single" w:sz="4" w:space="0" w:color="auto"/>
                    <w:right w:val="single" w:sz="4" w:space="0" w:color="auto"/>
                  </w:tcBorders>
                  <w:shd w:val="clear" w:color="auto" w:fill="D9D9D9"/>
                  <w:vAlign w:val="center"/>
                </w:tcPr>
                <w:p w:rsidR="001E5A6A" w:rsidRPr="00DD4AF4" w:rsidRDefault="001E5A6A" w:rsidP="00E9621B">
                  <w:pPr>
                    <w:spacing w:after="0" w:line="240" w:lineRule="auto"/>
                    <w:jc w:val="center"/>
                    <w:rPr>
                      <w:rFonts w:ascii="Times New Roman" w:eastAsia="Times New Roman" w:hAnsi="Times New Roman" w:cs="Times New Roman"/>
                      <w:i/>
                      <w:iCs/>
                      <w:sz w:val="16"/>
                      <w:szCs w:val="16"/>
                      <w:lang w:eastAsia="lv-LV"/>
                    </w:rPr>
                  </w:pPr>
                  <w:r w:rsidRPr="00DD4AF4">
                    <w:rPr>
                      <w:rFonts w:ascii="Times New Roman" w:eastAsia="Times New Roman" w:hAnsi="Times New Roman" w:cs="Times New Roman"/>
                      <w:i/>
                      <w:iCs/>
                      <w:sz w:val="16"/>
                      <w:szCs w:val="16"/>
                      <w:lang w:eastAsia="lv-LV"/>
                    </w:rPr>
                    <w:t>1 195 800</w:t>
                  </w:r>
                </w:p>
              </w:tc>
            </w:tr>
          </w:tbl>
          <w:bookmarkEnd w:id="3"/>
          <w:p w:rsidR="001E5A6A" w:rsidRPr="001E5A6A" w:rsidRDefault="001E5A6A" w:rsidP="00E9621B">
            <w:pPr>
              <w:pStyle w:val="ListParagraph"/>
              <w:tabs>
                <w:tab w:val="left" w:pos="631"/>
              </w:tabs>
              <w:jc w:val="both"/>
              <w:rPr>
                <w:rFonts w:ascii="Times New Roman" w:hAnsi="Times New Roman" w:cs="Times New Roman"/>
                <w:i/>
                <w:iCs/>
                <w:sz w:val="16"/>
                <w:szCs w:val="16"/>
              </w:rPr>
            </w:pPr>
            <w:r w:rsidRPr="001E5A6A">
              <w:rPr>
                <w:rFonts w:ascii="Times New Roman" w:hAnsi="Times New Roman" w:cs="Times New Roman"/>
                <w:i/>
                <w:iCs/>
                <w:sz w:val="16"/>
                <w:szCs w:val="16"/>
              </w:rPr>
              <w:t xml:space="preserve">** Pabalsta apmērs vidēji mēnesī noapaļots pilnos </w:t>
            </w:r>
            <w:proofErr w:type="spellStart"/>
            <w:r w:rsidRPr="001E5A6A">
              <w:rPr>
                <w:rFonts w:ascii="Times New Roman" w:hAnsi="Times New Roman" w:cs="Times New Roman"/>
                <w:i/>
                <w:iCs/>
                <w:sz w:val="16"/>
                <w:szCs w:val="16"/>
              </w:rPr>
              <w:t>eirocentos</w:t>
            </w:r>
            <w:proofErr w:type="spellEnd"/>
          </w:p>
          <w:p w:rsidR="001E5A6A" w:rsidRPr="001E5A6A" w:rsidRDefault="001E5A6A" w:rsidP="00E9621B">
            <w:pPr>
              <w:pStyle w:val="ListParagraph"/>
              <w:tabs>
                <w:tab w:val="left" w:pos="631"/>
              </w:tabs>
              <w:jc w:val="both"/>
              <w:rPr>
                <w:rFonts w:ascii="Times New Roman" w:hAnsi="Times New Roman" w:cs="Times New Roman"/>
                <w:i/>
                <w:iCs/>
                <w:sz w:val="16"/>
                <w:szCs w:val="16"/>
              </w:rPr>
            </w:pPr>
            <w:r w:rsidRPr="001E5A6A">
              <w:rPr>
                <w:rFonts w:ascii="Times New Roman" w:hAnsi="Times New Roman" w:cs="Times New Roman"/>
                <w:i/>
                <w:iCs/>
                <w:sz w:val="16"/>
                <w:szCs w:val="16"/>
              </w:rPr>
              <w:t>*** Ņemot vērā Finanšu ministrijā iesniegto priekšlikumu par izdevumu samazināšanu 561 495 euro apmērā.</w:t>
            </w:r>
          </w:p>
          <w:p w:rsidR="001E5A6A" w:rsidRPr="00DD4AF4" w:rsidRDefault="001E5A6A" w:rsidP="00E9621B">
            <w:pPr>
              <w:pStyle w:val="ListParagraph"/>
              <w:tabs>
                <w:tab w:val="left" w:pos="631"/>
              </w:tabs>
              <w:jc w:val="both"/>
              <w:rPr>
                <w:rFonts w:ascii="Times New Roman" w:hAnsi="Times New Roman" w:cs="Times New Roman"/>
                <w:i/>
                <w:iCs/>
                <w:sz w:val="16"/>
                <w:szCs w:val="16"/>
              </w:rPr>
            </w:pPr>
          </w:p>
          <w:p w:rsidR="001E5A6A" w:rsidRPr="00DD4AF4" w:rsidRDefault="001E5A6A" w:rsidP="00E9621B">
            <w:pPr>
              <w:jc w:val="both"/>
              <w:rPr>
                <w:rFonts w:ascii="Times New Roman" w:hAnsi="Times New Roman" w:cs="Times New Roman"/>
                <w:sz w:val="21"/>
                <w:szCs w:val="21"/>
              </w:rPr>
            </w:pPr>
            <w:r w:rsidRPr="00DD4AF4">
              <w:rPr>
                <w:rFonts w:ascii="Times New Roman" w:hAnsi="Times New Roman" w:cs="Times New Roman"/>
                <w:sz w:val="21"/>
                <w:szCs w:val="21"/>
              </w:rPr>
              <w:t xml:space="preserve">Līdz ar to </w:t>
            </w:r>
            <w:r w:rsidRPr="00DD4AF4">
              <w:rPr>
                <w:rFonts w:ascii="Times New Roman" w:hAnsi="Times New Roman" w:cs="Times New Roman"/>
                <w:sz w:val="21"/>
                <w:szCs w:val="21"/>
                <w:shd w:val="clear" w:color="auto" w:fill="FFFFFF"/>
              </w:rPr>
              <w:t xml:space="preserve">vienreizējas piemaksas izmaksas 150,00 </w:t>
            </w:r>
            <w:r w:rsidRPr="00DD4AF4">
              <w:rPr>
                <w:rFonts w:ascii="Times New Roman" w:hAnsi="Times New Roman" w:cs="Times New Roman"/>
                <w:i/>
                <w:iCs/>
                <w:sz w:val="21"/>
                <w:szCs w:val="21"/>
                <w:shd w:val="clear" w:color="auto" w:fill="FFFFFF"/>
              </w:rPr>
              <w:t>euro</w:t>
            </w:r>
            <w:r w:rsidRPr="00DD4AF4">
              <w:rPr>
                <w:rFonts w:ascii="Times New Roman" w:hAnsi="Times New Roman" w:cs="Times New Roman"/>
                <w:sz w:val="21"/>
                <w:szCs w:val="21"/>
                <w:shd w:val="clear" w:color="auto" w:fill="FFFFFF"/>
              </w:rPr>
              <w:t xml:space="preserve"> apmērā nodrošināšanai tiks </w:t>
            </w:r>
            <w:r w:rsidRPr="00DD4AF4">
              <w:rPr>
                <w:rFonts w:ascii="Times New Roman" w:hAnsi="Times New Roman" w:cs="Times New Roman"/>
                <w:sz w:val="21"/>
                <w:szCs w:val="21"/>
              </w:rPr>
              <w:t>novirzīts p</w:t>
            </w:r>
            <w:r w:rsidRPr="00DD4AF4">
              <w:rPr>
                <w:rFonts w:ascii="Times New Roman" w:eastAsia="Calibri" w:hAnsi="Times New Roman" w:cs="Times New Roman"/>
                <w:sz w:val="21"/>
                <w:szCs w:val="21"/>
              </w:rPr>
              <w:t>abalstam personai ar invaliditāti, kurai nepieciešama īpaša kopšana,</w:t>
            </w:r>
            <w:r w:rsidRPr="00DD4AF4">
              <w:rPr>
                <w:rFonts w:ascii="Times New Roman" w:hAnsi="Times New Roman" w:cs="Times New Roman"/>
                <w:sz w:val="21"/>
                <w:szCs w:val="21"/>
              </w:rPr>
              <w:t xml:space="preserve"> plānotais finanšu ietaupījums. </w:t>
            </w:r>
          </w:p>
          <w:p w:rsidR="001E5A6A" w:rsidRPr="00DD4AF4" w:rsidRDefault="001E5A6A" w:rsidP="00E9621B">
            <w:pPr>
              <w:jc w:val="both"/>
              <w:rPr>
                <w:rFonts w:ascii="Times New Roman" w:eastAsia="Times New Roman" w:hAnsi="Times New Roman" w:cs="Times New Roman"/>
                <w:sz w:val="21"/>
                <w:szCs w:val="21"/>
                <w:lang w:eastAsia="lv-LV"/>
              </w:rPr>
            </w:pPr>
            <w:r w:rsidRPr="00DD4AF4">
              <w:rPr>
                <w:rFonts w:ascii="Times New Roman" w:hAnsi="Times New Roman" w:cs="Times New Roman"/>
                <w:sz w:val="21"/>
                <w:szCs w:val="21"/>
              </w:rPr>
              <w:t xml:space="preserve">Līdz ar to noteikumu projektā ietvertā vienreizējā piemaksa pie </w:t>
            </w:r>
            <w:r w:rsidRPr="00DD4AF4">
              <w:rPr>
                <w:rFonts w:ascii="Times New Roman" w:hAnsi="Times New Roman" w:cs="Times New Roman"/>
                <w:sz w:val="21"/>
                <w:szCs w:val="21"/>
                <w:shd w:val="clear" w:color="auto" w:fill="FFFFFF"/>
              </w:rPr>
              <w:t>ģimenes valsts pabalsta par bērnu invalīdu</w:t>
            </w:r>
            <w:r w:rsidRPr="00DD4AF4">
              <w:rPr>
                <w:rFonts w:ascii="Times New Roman" w:hAnsi="Times New Roman" w:cs="Times New Roman"/>
                <w:sz w:val="21"/>
                <w:szCs w:val="21"/>
              </w:rPr>
              <w:t xml:space="preserve"> tiks nodrošināta LM pamatbudžeta a</w:t>
            </w:r>
            <w:r w:rsidRPr="00DD4AF4">
              <w:rPr>
                <w:rFonts w:ascii="Times New Roman" w:eastAsia="Times New Roman" w:hAnsi="Times New Roman" w:cs="Times New Roman"/>
                <w:sz w:val="21"/>
                <w:szCs w:val="21"/>
                <w:lang w:eastAsia="lv-LV"/>
              </w:rPr>
              <w:t>pakšprogrammai 20.01.00 “Valsts sociālie pabalsti” plānotā finansējuma ietvaros.</w:t>
            </w:r>
          </w:p>
          <w:p w:rsidR="001E5A6A" w:rsidRPr="00DD4AF4" w:rsidRDefault="001E5A6A" w:rsidP="00E9621B">
            <w:pPr>
              <w:jc w:val="both"/>
              <w:rPr>
                <w:rFonts w:ascii="Times New Roman" w:hAnsi="Times New Roman" w:cs="Times New Roman"/>
                <w:sz w:val="21"/>
                <w:szCs w:val="21"/>
              </w:rPr>
            </w:pPr>
            <w:r w:rsidRPr="00DD4AF4">
              <w:rPr>
                <w:rFonts w:ascii="Times New Roman" w:eastAsia="Times New Roman" w:hAnsi="Times New Roman" w:cs="Times New Roman"/>
                <w:sz w:val="21"/>
                <w:szCs w:val="21"/>
              </w:rPr>
              <w:t>Minētās piemaksas izmaksu personām nodrošinās Valsts sociālās apdrošināšanas aģentūra.</w:t>
            </w:r>
          </w:p>
          <w:p w:rsidR="001E5A6A" w:rsidRPr="00DD4AF4" w:rsidRDefault="001E5A6A" w:rsidP="00E9621B">
            <w:pPr>
              <w:jc w:val="both"/>
              <w:rPr>
                <w:rFonts w:ascii="Times New Roman" w:hAnsi="Times New Roman" w:cs="Times New Roman"/>
                <w:sz w:val="21"/>
                <w:szCs w:val="21"/>
              </w:rPr>
            </w:pPr>
            <w:r w:rsidRPr="00DD4AF4">
              <w:rPr>
                <w:rFonts w:ascii="Times New Roman" w:hAnsi="Times New Roman" w:cs="Times New Roman"/>
                <w:sz w:val="21"/>
                <w:szCs w:val="21"/>
              </w:rPr>
              <w:t>Savukārt, lai Valsts sociālās apdrošināšanas aģentūra nodrošinātu minētās vienreizējās piemaksas izmaksas, datu atlases un vienreizējās piemaksas piešķiršanas un izmaksas funkcionalitātes izstrādei nepieciešami papildu līdzekļi: 50 cilvēkdienas*471,90 euro/cd=23 595 euro.</w:t>
            </w:r>
          </w:p>
          <w:p w:rsidR="001E5A6A" w:rsidRPr="00DD4AF4" w:rsidRDefault="001E5A6A" w:rsidP="00E9621B">
            <w:pPr>
              <w:jc w:val="both"/>
              <w:rPr>
                <w:rFonts w:ascii="Times New Roman" w:hAnsi="Times New Roman" w:cs="Times New Roman"/>
              </w:rPr>
            </w:pPr>
            <w:r w:rsidRPr="00DD4AF4">
              <w:rPr>
                <w:rFonts w:ascii="Times New Roman" w:hAnsi="Times New Roman" w:cs="Times New Roman"/>
                <w:sz w:val="21"/>
                <w:szCs w:val="21"/>
              </w:rPr>
              <w:t xml:space="preserve">Līdz ar to noteikumu projektā ietvertā priekšlikuma īstenošanai kopā nepieciešams finansējums 1 219 395 euro apmērā, tai skaitā izdevumiem vienreizējās piemaksas izmaksas 150,00 euro apmērā nodrošināšanai 1 195 800 euro un VSAA informācijas sistēmas SAIS funkcionalitātes nodrošināšanai 23 595 euro apmērā. </w:t>
            </w:r>
          </w:p>
        </w:tc>
      </w:tr>
      <w:tr w:rsidR="001E5A6A" w:rsidRPr="00DD4AF4" w:rsidTr="00E9621B">
        <w:tc>
          <w:tcPr>
            <w:tcW w:w="1418" w:type="dxa"/>
            <w:shd w:val="clear" w:color="auto" w:fill="auto"/>
            <w:hideMark/>
          </w:tcPr>
          <w:p w:rsidR="001E5A6A" w:rsidRPr="00DD4AF4" w:rsidRDefault="001E5A6A" w:rsidP="00E9621B">
            <w:pPr>
              <w:spacing w:after="0" w:line="240" w:lineRule="auto"/>
              <w:jc w:val="both"/>
              <w:rPr>
                <w:rFonts w:ascii="Times New Roman" w:hAnsi="Times New Roman" w:cs="Times New Roman"/>
                <w:sz w:val="20"/>
                <w:szCs w:val="20"/>
              </w:rPr>
            </w:pPr>
            <w:r w:rsidRPr="00DD4AF4">
              <w:rPr>
                <w:rFonts w:ascii="Times New Roman" w:hAnsi="Times New Roman" w:cs="Times New Roman"/>
                <w:sz w:val="20"/>
                <w:szCs w:val="20"/>
              </w:rPr>
              <w:t>6.1. detalizēts ieņēmumu aprēķins</w:t>
            </w:r>
          </w:p>
        </w:tc>
        <w:tc>
          <w:tcPr>
            <w:tcW w:w="8393" w:type="dxa"/>
            <w:gridSpan w:val="7"/>
            <w:vMerge/>
            <w:shd w:val="clear" w:color="auto" w:fill="auto"/>
            <w:vAlign w:val="center"/>
            <w:hideMark/>
          </w:tcPr>
          <w:p w:rsidR="001E5A6A" w:rsidRPr="00DD4AF4" w:rsidRDefault="001E5A6A" w:rsidP="00E9621B">
            <w:pPr>
              <w:spacing w:after="0" w:line="240" w:lineRule="auto"/>
              <w:jc w:val="both"/>
              <w:rPr>
                <w:rFonts w:ascii="Times New Roman" w:hAnsi="Times New Roman" w:cs="Times New Roman"/>
                <w:sz w:val="20"/>
                <w:szCs w:val="20"/>
              </w:rPr>
            </w:pPr>
          </w:p>
        </w:tc>
      </w:tr>
      <w:tr w:rsidR="001E5A6A" w:rsidRPr="00DD4AF4" w:rsidTr="00E9621B">
        <w:trPr>
          <w:cantSplit/>
        </w:trPr>
        <w:tc>
          <w:tcPr>
            <w:tcW w:w="1418" w:type="dxa"/>
            <w:shd w:val="clear" w:color="auto" w:fill="auto"/>
          </w:tcPr>
          <w:p w:rsidR="001E5A6A" w:rsidRPr="00DD4AF4" w:rsidRDefault="001E5A6A" w:rsidP="00E9621B">
            <w:pPr>
              <w:spacing w:after="0" w:line="240" w:lineRule="auto"/>
              <w:jc w:val="both"/>
              <w:rPr>
                <w:rFonts w:ascii="Times New Roman" w:hAnsi="Times New Roman" w:cs="Times New Roman"/>
                <w:sz w:val="20"/>
                <w:szCs w:val="20"/>
              </w:rPr>
            </w:pPr>
          </w:p>
        </w:tc>
        <w:tc>
          <w:tcPr>
            <w:tcW w:w="8393" w:type="dxa"/>
            <w:gridSpan w:val="7"/>
            <w:vMerge/>
            <w:shd w:val="clear" w:color="auto" w:fill="auto"/>
            <w:vAlign w:val="center"/>
          </w:tcPr>
          <w:p w:rsidR="001E5A6A" w:rsidRPr="00DD4AF4" w:rsidRDefault="001E5A6A" w:rsidP="00E9621B">
            <w:pPr>
              <w:spacing w:after="0" w:line="240" w:lineRule="auto"/>
              <w:jc w:val="both"/>
              <w:rPr>
                <w:rFonts w:ascii="Times New Roman" w:hAnsi="Times New Roman" w:cs="Times New Roman"/>
                <w:sz w:val="20"/>
                <w:szCs w:val="20"/>
              </w:rPr>
            </w:pPr>
          </w:p>
        </w:tc>
      </w:tr>
      <w:tr w:rsidR="001E5A6A" w:rsidRPr="00DD4AF4" w:rsidTr="00E9621B">
        <w:trPr>
          <w:cantSplit/>
        </w:trPr>
        <w:tc>
          <w:tcPr>
            <w:tcW w:w="1418" w:type="dxa"/>
            <w:shd w:val="clear" w:color="auto" w:fill="auto"/>
            <w:hideMark/>
          </w:tcPr>
          <w:p w:rsidR="001E5A6A" w:rsidRPr="00DD4AF4" w:rsidRDefault="001E5A6A" w:rsidP="00E9621B">
            <w:pPr>
              <w:spacing w:after="0" w:line="240" w:lineRule="auto"/>
              <w:jc w:val="both"/>
              <w:rPr>
                <w:rFonts w:ascii="Times New Roman" w:hAnsi="Times New Roman" w:cs="Times New Roman"/>
                <w:sz w:val="20"/>
                <w:szCs w:val="20"/>
              </w:rPr>
            </w:pPr>
            <w:r w:rsidRPr="00DD4AF4">
              <w:rPr>
                <w:rFonts w:ascii="Times New Roman" w:hAnsi="Times New Roman" w:cs="Times New Roman"/>
                <w:sz w:val="20"/>
                <w:szCs w:val="20"/>
              </w:rPr>
              <w:t>6.2. detalizēts izdevumu aprēķins</w:t>
            </w:r>
          </w:p>
        </w:tc>
        <w:tc>
          <w:tcPr>
            <w:tcW w:w="8393" w:type="dxa"/>
            <w:gridSpan w:val="7"/>
            <w:vMerge/>
            <w:shd w:val="clear" w:color="auto" w:fill="auto"/>
            <w:vAlign w:val="center"/>
            <w:hideMark/>
          </w:tcPr>
          <w:p w:rsidR="001E5A6A" w:rsidRPr="00DD4AF4" w:rsidRDefault="001E5A6A" w:rsidP="00E9621B">
            <w:pPr>
              <w:spacing w:after="0" w:line="240" w:lineRule="auto"/>
              <w:jc w:val="both"/>
              <w:rPr>
                <w:rFonts w:ascii="Times New Roman" w:hAnsi="Times New Roman" w:cs="Times New Roman"/>
                <w:sz w:val="20"/>
                <w:szCs w:val="20"/>
              </w:rPr>
            </w:pPr>
          </w:p>
        </w:tc>
      </w:tr>
      <w:tr w:rsidR="001E5A6A" w:rsidRPr="00DD4AF4" w:rsidTr="00E9621B">
        <w:trPr>
          <w:cantSplit/>
        </w:trPr>
        <w:tc>
          <w:tcPr>
            <w:tcW w:w="1418" w:type="dxa"/>
            <w:tcBorders>
              <w:bottom w:val="single" w:sz="4" w:space="0" w:color="auto"/>
            </w:tcBorders>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7. Amata vietu skaita izmaiņas</w:t>
            </w:r>
          </w:p>
        </w:tc>
        <w:tc>
          <w:tcPr>
            <w:tcW w:w="8393" w:type="dxa"/>
            <w:gridSpan w:val="7"/>
            <w:tcBorders>
              <w:bottom w:val="single" w:sz="4" w:space="0" w:color="auto"/>
            </w:tcBorders>
            <w:shd w:val="clear" w:color="auto" w:fill="auto"/>
            <w:hideMark/>
          </w:tcPr>
          <w:p w:rsidR="001E5A6A"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Nav.</w:t>
            </w:r>
          </w:p>
          <w:p w:rsidR="001E5A6A" w:rsidRPr="001E5A6A" w:rsidRDefault="001E5A6A" w:rsidP="001E5A6A">
            <w:pPr>
              <w:rPr>
                <w:rFonts w:ascii="Times New Roman" w:hAnsi="Times New Roman"/>
                <w:sz w:val="20"/>
                <w:szCs w:val="20"/>
              </w:rPr>
            </w:pPr>
          </w:p>
          <w:p w:rsidR="001E5A6A" w:rsidRPr="001E5A6A" w:rsidRDefault="001E5A6A" w:rsidP="001E5A6A">
            <w:pPr>
              <w:rPr>
                <w:rFonts w:ascii="Times New Roman" w:hAnsi="Times New Roman"/>
                <w:sz w:val="20"/>
                <w:szCs w:val="20"/>
              </w:rPr>
            </w:pPr>
          </w:p>
          <w:p w:rsidR="001E5A6A" w:rsidRPr="001E5A6A" w:rsidRDefault="001E5A6A" w:rsidP="001E5A6A">
            <w:pPr>
              <w:rPr>
                <w:rFonts w:ascii="Times New Roman" w:hAnsi="Times New Roman"/>
                <w:sz w:val="20"/>
                <w:szCs w:val="20"/>
              </w:rPr>
            </w:pPr>
          </w:p>
          <w:p w:rsidR="001E5A6A" w:rsidRPr="001E5A6A" w:rsidRDefault="001E5A6A" w:rsidP="001E5A6A">
            <w:pPr>
              <w:rPr>
                <w:rFonts w:ascii="Times New Roman" w:hAnsi="Times New Roman"/>
                <w:sz w:val="20"/>
                <w:szCs w:val="20"/>
              </w:rPr>
            </w:pPr>
          </w:p>
          <w:p w:rsidR="001E5A6A" w:rsidRDefault="001E5A6A" w:rsidP="001E5A6A">
            <w:pPr>
              <w:rPr>
                <w:rFonts w:ascii="Times New Roman" w:hAnsi="Times New Roman"/>
                <w:sz w:val="20"/>
                <w:szCs w:val="20"/>
              </w:rPr>
            </w:pPr>
          </w:p>
          <w:p w:rsidR="001E5A6A" w:rsidRPr="001E5A6A" w:rsidRDefault="001E5A6A" w:rsidP="001E5A6A">
            <w:pPr>
              <w:tabs>
                <w:tab w:val="left" w:pos="1200"/>
              </w:tabs>
              <w:rPr>
                <w:rFonts w:ascii="Times New Roman" w:hAnsi="Times New Roman"/>
                <w:sz w:val="20"/>
                <w:szCs w:val="20"/>
              </w:rPr>
            </w:pPr>
            <w:r>
              <w:rPr>
                <w:rFonts w:ascii="Times New Roman" w:hAnsi="Times New Roman"/>
                <w:sz w:val="20"/>
                <w:szCs w:val="20"/>
              </w:rPr>
              <w:tab/>
            </w:r>
          </w:p>
        </w:tc>
      </w:tr>
      <w:tr w:rsidR="001E5A6A" w:rsidRPr="00DD4AF4" w:rsidTr="00E9621B">
        <w:trPr>
          <w:cantSplit/>
        </w:trPr>
        <w:tc>
          <w:tcPr>
            <w:tcW w:w="1418" w:type="dxa"/>
            <w:tcBorders>
              <w:bottom w:val="single" w:sz="4" w:space="0" w:color="auto"/>
            </w:tcBorders>
            <w:shd w:val="clear" w:color="auto" w:fill="auto"/>
            <w:hideMark/>
          </w:tcPr>
          <w:p w:rsidR="001E5A6A" w:rsidRPr="00DD4AF4" w:rsidRDefault="001E5A6A" w:rsidP="00E9621B">
            <w:pPr>
              <w:spacing w:after="0" w:line="240" w:lineRule="auto"/>
              <w:jc w:val="both"/>
              <w:rPr>
                <w:rFonts w:ascii="Times New Roman" w:hAnsi="Times New Roman"/>
                <w:sz w:val="20"/>
                <w:szCs w:val="20"/>
              </w:rPr>
            </w:pPr>
            <w:r w:rsidRPr="00DD4AF4">
              <w:rPr>
                <w:rFonts w:ascii="Times New Roman" w:hAnsi="Times New Roman"/>
                <w:sz w:val="20"/>
                <w:szCs w:val="20"/>
              </w:rPr>
              <w:t>8. Cita informācija</w:t>
            </w:r>
          </w:p>
        </w:tc>
        <w:tc>
          <w:tcPr>
            <w:tcW w:w="8393" w:type="dxa"/>
            <w:gridSpan w:val="7"/>
            <w:tcBorders>
              <w:bottom w:val="single" w:sz="4" w:space="0" w:color="auto"/>
            </w:tcBorders>
            <w:shd w:val="clear" w:color="auto" w:fill="auto"/>
            <w:vAlign w:val="center"/>
          </w:tcPr>
          <w:p w:rsidR="001E5A6A" w:rsidRPr="00DD4AF4" w:rsidRDefault="001E5A6A" w:rsidP="00E9621B">
            <w:pPr>
              <w:spacing w:after="0" w:line="240" w:lineRule="auto"/>
              <w:rPr>
                <w:rFonts w:ascii="Times New Roman" w:eastAsia="Times New Roman" w:hAnsi="Times New Roman" w:cs="Times New Roman"/>
                <w:sz w:val="21"/>
                <w:szCs w:val="21"/>
                <w:lang w:eastAsia="lv-LV"/>
              </w:rPr>
            </w:pPr>
            <w:r w:rsidRPr="00DD4AF4">
              <w:rPr>
                <w:rFonts w:ascii="Times New Roman" w:eastAsia="Times New Roman" w:hAnsi="Times New Roman" w:cs="Times New Roman"/>
                <w:sz w:val="21"/>
                <w:szCs w:val="21"/>
              </w:rPr>
              <w:t xml:space="preserve">Noteikumu projekta ietvaros noteiktās vienreizējās piemaksas izmaksa tiks nodrošināta LM </w:t>
            </w:r>
            <w:r w:rsidRPr="00DD4AF4">
              <w:rPr>
                <w:rFonts w:ascii="Times New Roman" w:hAnsi="Times New Roman" w:cs="Times New Roman"/>
                <w:sz w:val="21"/>
                <w:szCs w:val="21"/>
              </w:rPr>
              <w:t>pamatbudžeta a</w:t>
            </w:r>
            <w:r w:rsidRPr="00DD4AF4">
              <w:rPr>
                <w:rFonts w:ascii="Times New Roman" w:eastAsia="Times New Roman" w:hAnsi="Times New Roman" w:cs="Times New Roman"/>
                <w:sz w:val="21"/>
                <w:szCs w:val="21"/>
                <w:lang w:eastAsia="lv-LV"/>
              </w:rPr>
              <w:t>pakšprogrammai 20.01.00 “Valsts sociālie pabalsti” plānotā finansējuma ietvaros.</w:t>
            </w:r>
          </w:p>
          <w:p w:rsidR="001E5A6A" w:rsidRPr="00DD4AF4" w:rsidRDefault="001E5A6A" w:rsidP="00E9621B">
            <w:pPr>
              <w:spacing w:after="0" w:line="240" w:lineRule="auto"/>
              <w:rPr>
                <w:rFonts w:ascii="Times New Roman" w:eastAsia="Times New Roman" w:hAnsi="Times New Roman" w:cs="Times New Roman"/>
                <w:sz w:val="21"/>
                <w:szCs w:val="21"/>
              </w:rPr>
            </w:pPr>
          </w:p>
          <w:p w:rsidR="001E5A6A" w:rsidRPr="00DD4AF4" w:rsidRDefault="001E5A6A" w:rsidP="00E9621B">
            <w:pPr>
              <w:spacing w:after="0" w:line="240" w:lineRule="auto"/>
              <w:jc w:val="both"/>
              <w:rPr>
                <w:rFonts w:ascii="Times New Roman" w:hAnsi="Times New Roman"/>
              </w:rPr>
            </w:pPr>
            <w:r w:rsidRPr="00DD4AF4">
              <w:rPr>
                <w:rFonts w:ascii="Times New Roman" w:eastAsia="Times New Roman" w:hAnsi="Times New Roman" w:cs="Times New Roman"/>
                <w:sz w:val="21"/>
                <w:szCs w:val="21"/>
              </w:rPr>
              <w:t xml:space="preserve">Izdevumi </w:t>
            </w:r>
            <w:r w:rsidRPr="00DD4AF4">
              <w:rPr>
                <w:rFonts w:ascii="Times New Roman" w:hAnsi="Times New Roman" w:cs="Times New Roman"/>
                <w:sz w:val="21"/>
                <w:szCs w:val="21"/>
              </w:rPr>
              <w:t>Valsts sociālās apdrošināšanas aģentūras informācijas sistēmas (SAIS) funkcionalitātes nodrošināšanai</w:t>
            </w:r>
            <w:r w:rsidRPr="00DD4AF4">
              <w:rPr>
                <w:rFonts w:ascii="Times New Roman" w:eastAsia="Times New Roman" w:hAnsi="Times New Roman" w:cs="Times New Roman"/>
                <w:sz w:val="21"/>
                <w:szCs w:val="21"/>
              </w:rPr>
              <w:t xml:space="preserve">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r w:rsidRPr="00DD4AF4">
              <w:rPr>
                <w:rFonts w:ascii="Times New Roman" w:eastAsia="Times New Roman" w:hAnsi="Times New Roman" w:cs="Times New Roman"/>
              </w:rPr>
              <w:t xml:space="preserve"> </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p>
    <w:p w:rsidR="001E5A6A" w:rsidRPr="00DD4AF4" w:rsidRDefault="001E5A6A" w:rsidP="001E5A6A">
      <w:pPr>
        <w:spacing w:before="60" w:after="0" w:line="240" w:lineRule="auto"/>
        <w:rPr>
          <w:rFonts w:ascii="Times New Roman" w:eastAsia="Times New Roman" w:hAnsi="Times New Roman" w:cs="Times New Roman"/>
          <w:i/>
          <w:iCs/>
          <w:sz w:val="24"/>
          <w:szCs w:val="24"/>
          <w:lang w:eastAsia="lv-LV"/>
        </w:rPr>
      </w:pPr>
    </w:p>
    <w:p w:rsidR="001E5A6A" w:rsidRPr="00DD4AF4" w:rsidRDefault="001E5A6A" w:rsidP="001E5A6A">
      <w:pPr>
        <w:spacing w:before="60" w:after="0" w:line="240" w:lineRule="auto"/>
        <w:rPr>
          <w:rFonts w:ascii="Times New Roman" w:eastAsia="Times New Roman" w:hAnsi="Times New Roman" w:cs="Times New Roman"/>
          <w:i/>
          <w:iCs/>
          <w:sz w:val="24"/>
          <w:szCs w:val="24"/>
          <w:lang w:eastAsia="lv-LV"/>
        </w:rPr>
      </w:pPr>
      <w:r w:rsidRPr="00DD4AF4">
        <w:rPr>
          <w:rFonts w:ascii="Times New Roman" w:eastAsia="Times New Roman" w:hAnsi="Times New Roman" w:cs="Times New Roman"/>
          <w:i/>
          <w:iCs/>
          <w:sz w:val="24"/>
          <w:szCs w:val="24"/>
          <w:lang w:eastAsia="lv-LV"/>
        </w:rPr>
        <w:t xml:space="preserve">Anotācijas  IV sadaļa – projekts šo jomu neskar. </w:t>
      </w:r>
    </w:p>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2716"/>
        <w:gridCol w:w="6253"/>
      </w:tblGrid>
      <w:tr w:rsidR="001E5A6A" w:rsidRPr="00DD4AF4" w:rsidTr="00EF3D4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E5A6A" w:rsidRPr="00DD4AF4" w:rsidTr="00EF3D4E">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center"/>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1.</w:t>
            </w:r>
          </w:p>
        </w:tc>
        <w:tc>
          <w:tcPr>
            <w:tcW w:w="138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Saistības pret Eiropas Savienību</w:t>
            </w:r>
          </w:p>
        </w:tc>
        <w:tc>
          <w:tcPr>
            <w:tcW w:w="3163"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Nav attiecināms.</w:t>
            </w:r>
          </w:p>
        </w:tc>
      </w:tr>
      <w:tr w:rsidR="001E5A6A" w:rsidRPr="00DD4AF4" w:rsidTr="00EF3D4E">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center"/>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2.</w:t>
            </w:r>
          </w:p>
        </w:tc>
        <w:tc>
          <w:tcPr>
            <w:tcW w:w="138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Citas starptautiskās saistības</w:t>
            </w:r>
          </w:p>
        </w:tc>
        <w:tc>
          <w:tcPr>
            <w:tcW w:w="3163"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rPr>
              <w:t xml:space="preserve">Latvija, 2010.gada 1.martā ratificējot ANO Konvenciju par personu ar invaliditāti tiesībām, ir apņēmusies veicināt, aizsargāt un nodrošināt visu personu ar invaliditāti pilnīgu un vienlīdzīgu cilvēktiesību un pamatbrīvību ievērošanu. Krīzes laikā, aizsargājot personu ar invaliditāti tiesības uz sociālo nodrošinājumu, tiks veicināta bērnu ar invaliditāti tiesību ievērošana.  </w:t>
            </w:r>
          </w:p>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rPr>
              <w:t xml:space="preserve">Vienreizējs pabalsts sekmēs ienākumu aizsardzību, uz ko savos ieteikumos sakarā ar Covid-19 izplatību un tās sekām norāda Eiropas Invaliditātes forums. </w:t>
            </w:r>
          </w:p>
          <w:p w:rsidR="001E5A6A" w:rsidRPr="00DD4AF4" w:rsidRDefault="001E5A6A" w:rsidP="00E9621B">
            <w:pPr>
              <w:spacing w:before="60" w:after="0" w:line="240" w:lineRule="auto"/>
              <w:jc w:val="both"/>
              <w:rPr>
                <w:rFonts w:ascii="Times New Roman" w:eastAsia="Times New Roman" w:hAnsi="Times New Roman" w:cs="Times New Roman"/>
                <w:sz w:val="24"/>
                <w:szCs w:val="24"/>
                <w:lang w:eastAsia="lv-LV"/>
              </w:rPr>
            </w:pPr>
          </w:p>
        </w:tc>
      </w:tr>
      <w:tr w:rsidR="001E5A6A" w:rsidRPr="00DD4AF4" w:rsidTr="00EF3D4E">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center"/>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3.</w:t>
            </w:r>
          </w:p>
        </w:tc>
        <w:tc>
          <w:tcPr>
            <w:tcW w:w="138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Cita informācija</w:t>
            </w:r>
          </w:p>
        </w:tc>
        <w:tc>
          <w:tcPr>
            <w:tcW w:w="3163"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autoSpaceDE w:val="0"/>
              <w:autoSpaceDN w:val="0"/>
              <w:adjustRightInd w:val="0"/>
              <w:spacing w:before="60" w:after="0" w:line="240" w:lineRule="auto"/>
              <w:jc w:val="both"/>
              <w:rPr>
                <w:rFonts w:ascii="Times New Roman" w:eastAsia="Times New Roman" w:hAnsi="Times New Roman" w:cs="Times New Roman"/>
                <w:sz w:val="24"/>
                <w:szCs w:val="24"/>
                <w:lang w:eastAsia="lv-LV"/>
              </w:rPr>
            </w:pPr>
            <w:r w:rsidRPr="00DD4AF4">
              <w:rPr>
                <w:rFonts w:ascii="Times New Roman" w:eastAsia="Times New Roman" w:hAnsi="Times New Roman" w:cs="Times New Roman"/>
                <w:sz w:val="24"/>
                <w:szCs w:val="24"/>
                <w:lang w:eastAsia="lv-LV"/>
              </w:rPr>
              <w:t>Nav</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 xml:space="preserve">  </w:t>
      </w: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28"/>
        <w:gridCol w:w="5890"/>
      </w:tblGrid>
      <w:tr w:rsidR="001E5A6A" w:rsidRPr="00DD4AF4" w:rsidTr="00EF3D4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VI. Sabiedrības līdzdalība un komunikācijas aktivitātes</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1.</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76"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2.</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Sabiedrības līdzdalība projekta izstrādē</w:t>
            </w:r>
          </w:p>
        </w:tc>
        <w:tc>
          <w:tcPr>
            <w:tcW w:w="2976"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3.</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Sabiedrības līdzdalības rezultāti</w:t>
            </w:r>
          </w:p>
        </w:tc>
        <w:tc>
          <w:tcPr>
            <w:tcW w:w="2976" w:type="pct"/>
            <w:tcBorders>
              <w:top w:val="outset" w:sz="6" w:space="0" w:color="auto"/>
              <w:left w:val="outset" w:sz="6" w:space="0" w:color="auto"/>
              <w:bottom w:val="outset" w:sz="6" w:space="0" w:color="auto"/>
              <w:right w:val="outset" w:sz="6" w:space="0" w:color="auto"/>
            </w:tcBorders>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4.</w:t>
            </w:r>
          </w:p>
        </w:tc>
        <w:tc>
          <w:tcPr>
            <w:tcW w:w="1542"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bl>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p>
    <w:p w:rsidR="001E5A6A" w:rsidRPr="00DD4AF4" w:rsidRDefault="001E5A6A" w:rsidP="001E5A6A">
      <w:pPr>
        <w:spacing w:before="60" w:after="0" w:line="240" w:lineRule="auto"/>
        <w:rPr>
          <w:rFonts w:ascii="Times New Roman" w:eastAsia="Times New Roman" w:hAnsi="Times New Roman" w:cs="Times New Roman"/>
          <w:iCs/>
          <w:sz w:val="24"/>
          <w:szCs w:val="24"/>
          <w:lang w:eastAsia="lv-LV"/>
        </w:rPr>
      </w:pPr>
    </w:p>
    <w:tbl>
      <w:tblPr>
        <w:tblW w:w="540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3"/>
        <w:gridCol w:w="3030"/>
        <w:gridCol w:w="5888"/>
      </w:tblGrid>
      <w:tr w:rsidR="001E5A6A" w:rsidRPr="00DD4AF4" w:rsidTr="00EF3D4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1E5A6A" w:rsidRPr="00DD4AF4" w:rsidRDefault="001E5A6A" w:rsidP="00E9621B">
            <w:pPr>
              <w:spacing w:before="60" w:after="0" w:line="240" w:lineRule="auto"/>
              <w:jc w:val="center"/>
              <w:rPr>
                <w:rFonts w:ascii="Times New Roman" w:eastAsia="Times New Roman" w:hAnsi="Times New Roman" w:cs="Times New Roman"/>
                <w:b/>
                <w:bCs/>
                <w:iCs/>
                <w:sz w:val="24"/>
                <w:szCs w:val="24"/>
                <w:lang w:eastAsia="lv-LV"/>
              </w:rPr>
            </w:pPr>
            <w:r w:rsidRPr="00DD4A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1.</w:t>
            </w:r>
          </w:p>
        </w:tc>
        <w:tc>
          <w:tcPr>
            <w:tcW w:w="1543"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widowControl w:val="0"/>
              <w:spacing w:before="60" w:after="0" w:line="240" w:lineRule="auto"/>
              <w:jc w:val="both"/>
              <w:rPr>
                <w:rFonts w:ascii="Times New Roman" w:eastAsia="Times New Roman" w:hAnsi="Times New Roman" w:cs="Times New Roman"/>
                <w:iCs/>
                <w:sz w:val="24"/>
                <w:szCs w:val="24"/>
                <w:lang w:eastAsia="lv-LV"/>
              </w:rPr>
            </w:pPr>
            <w:r w:rsidRPr="00DD4AF4">
              <w:rPr>
                <w:rFonts w:ascii="Times New Roman" w:eastAsia="Calibri" w:hAnsi="Times New Roman" w:cs="Times New Roman"/>
                <w:sz w:val="24"/>
                <w:szCs w:val="24"/>
              </w:rPr>
              <w:t>VSAA.</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2.</w:t>
            </w:r>
          </w:p>
        </w:tc>
        <w:tc>
          <w:tcPr>
            <w:tcW w:w="1543"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Projekta izpildes ietekme uz pārvaldes funkcijām un institucionālo struktūru.</w:t>
            </w:r>
            <w:r w:rsidRPr="00DD4A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jc w:val="both"/>
              <w:rPr>
                <w:rFonts w:ascii="Times New Roman" w:hAnsi="Times New Roman" w:cs="Times New Roman"/>
                <w:sz w:val="24"/>
                <w:szCs w:val="24"/>
              </w:rPr>
            </w:pPr>
            <w:r w:rsidRPr="00DD4AF4">
              <w:rPr>
                <w:rFonts w:ascii="Times New Roman" w:hAnsi="Times New Roman" w:cs="Times New Roman"/>
                <w:sz w:val="24"/>
                <w:szCs w:val="24"/>
              </w:rPr>
              <w:t>Noteikuma projektā noteiktās vienreizējās piemaksas izmaksa mērķa grupai tiks īstenota esošo cilvēkresursu ietvaros.</w:t>
            </w:r>
          </w:p>
        </w:tc>
      </w:tr>
      <w:tr w:rsidR="001E5A6A" w:rsidRPr="00DD4AF4" w:rsidTr="00EF3D4E">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3.</w:t>
            </w:r>
          </w:p>
        </w:tc>
        <w:tc>
          <w:tcPr>
            <w:tcW w:w="1543"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1E5A6A" w:rsidRPr="00DD4AF4" w:rsidRDefault="001E5A6A" w:rsidP="00E9621B">
            <w:pPr>
              <w:spacing w:before="60" w:after="0" w:line="240" w:lineRule="auto"/>
              <w:rPr>
                <w:rFonts w:ascii="Times New Roman" w:eastAsia="Times New Roman" w:hAnsi="Times New Roman" w:cs="Times New Roman"/>
                <w:iCs/>
                <w:sz w:val="24"/>
                <w:szCs w:val="24"/>
                <w:lang w:eastAsia="lv-LV"/>
              </w:rPr>
            </w:pPr>
            <w:r w:rsidRPr="00DD4AF4">
              <w:rPr>
                <w:rFonts w:ascii="Times New Roman" w:eastAsia="Times New Roman" w:hAnsi="Times New Roman" w:cs="Times New Roman"/>
                <w:iCs/>
                <w:sz w:val="24"/>
                <w:szCs w:val="24"/>
                <w:lang w:eastAsia="lv-LV"/>
              </w:rPr>
              <w:t>Nav</w:t>
            </w:r>
          </w:p>
        </w:tc>
      </w:tr>
    </w:tbl>
    <w:p w:rsidR="001E5A6A" w:rsidRPr="00DD4AF4" w:rsidRDefault="001E5A6A" w:rsidP="001E5A6A">
      <w:pPr>
        <w:spacing w:before="60" w:after="0" w:line="240" w:lineRule="auto"/>
        <w:rPr>
          <w:rFonts w:ascii="Times New Roman" w:hAnsi="Times New Roman" w:cs="Times New Roman"/>
          <w:sz w:val="28"/>
          <w:szCs w:val="28"/>
        </w:rPr>
      </w:pPr>
    </w:p>
    <w:p w:rsidR="001E5A6A" w:rsidRPr="00DD4AF4" w:rsidRDefault="001E5A6A" w:rsidP="001E5A6A">
      <w:pPr>
        <w:tabs>
          <w:tab w:val="left" w:pos="2415"/>
        </w:tabs>
        <w:spacing w:before="60" w:after="0" w:line="240" w:lineRule="auto"/>
        <w:rPr>
          <w:rFonts w:ascii="Times New Roman" w:hAnsi="Times New Roman" w:cs="Times New Roman"/>
          <w:sz w:val="28"/>
          <w:szCs w:val="28"/>
        </w:rPr>
      </w:pPr>
      <w:r w:rsidRPr="00DD4AF4">
        <w:rPr>
          <w:rFonts w:ascii="Times New Roman" w:hAnsi="Times New Roman" w:cs="Times New Roman"/>
          <w:sz w:val="28"/>
          <w:szCs w:val="28"/>
        </w:rPr>
        <w:tab/>
      </w:r>
    </w:p>
    <w:p w:rsidR="001E5A6A" w:rsidRPr="00DD4AF4" w:rsidRDefault="001E5A6A" w:rsidP="001E5A6A">
      <w:pPr>
        <w:tabs>
          <w:tab w:val="left" w:pos="2415"/>
        </w:tabs>
        <w:spacing w:before="60" w:after="0" w:line="240" w:lineRule="auto"/>
        <w:rPr>
          <w:rFonts w:ascii="Times New Roman" w:hAnsi="Times New Roman" w:cs="Times New Roman"/>
          <w:sz w:val="28"/>
          <w:szCs w:val="28"/>
        </w:rPr>
      </w:pPr>
    </w:p>
    <w:p w:rsidR="001E5A6A" w:rsidRPr="00DD4AF4" w:rsidRDefault="001E5A6A" w:rsidP="001E5A6A">
      <w:pPr>
        <w:tabs>
          <w:tab w:val="left" w:pos="6237"/>
        </w:tabs>
        <w:spacing w:before="60" w:after="0" w:line="240" w:lineRule="auto"/>
        <w:rPr>
          <w:rFonts w:ascii="Times New Roman" w:hAnsi="Times New Roman" w:cs="Times New Roman"/>
          <w:sz w:val="28"/>
          <w:szCs w:val="28"/>
        </w:rPr>
      </w:pPr>
      <w:r w:rsidRPr="00DD4AF4">
        <w:rPr>
          <w:rFonts w:ascii="Times New Roman" w:hAnsi="Times New Roman" w:cs="Times New Roman"/>
          <w:sz w:val="28"/>
          <w:szCs w:val="28"/>
        </w:rPr>
        <w:t>Labklājības ministre</w:t>
      </w:r>
      <w:r w:rsidRPr="00DD4AF4">
        <w:rPr>
          <w:rFonts w:ascii="Times New Roman" w:hAnsi="Times New Roman" w:cs="Times New Roman"/>
          <w:sz w:val="28"/>
          <w:szCs w:val="28"/>
        </w:rPr>
        <w:tab/>
      </w:r>
      <w:r w:rsidRPr="00DD4AF4">
        <w:rPr>
          <w:rFonts w:ascii="Times New Roman" w:hAnsi="Times New Roman" w:cs="Times New Roman"/>
          <w:sz w:val="28"/>
          <w:szCs w:val="28"/>
        </w:rPr>
        <w:tab/>
      </w:r>
      <w:r w:rsidRPr="00DD4AF4">
        <w:rPr>
          <w:rFonts w:ascii="Times New Roman" w:hAnsi="Times New Roman" w:cs="Times New Roman"/>
          <w:sz w:val="28"/>
          <w:szCs w:val="28"/>
        </w:rPr>
        <w:tab/>
      </w:r>
      <w:proofErr w:type="spellStart"/>
      <w:r w:rsidRPr="00DD4AF4">
        <w:rPr>
          <w:rFonts w:ascii="Times New Roman" w:hAnsi="Times New Roman" w:cs="Times New Roman"/>
          <w:sz w:val="28"/>
          <w:szCs w:val="28"/>
        </w:rPr>
        <w:t>R.Petraviča</w:t>
      </w:r>
      <w:proofErr w:type="spellEnd"/>
    </w:p>
    <w:p w:rsidR="001E5A6A" w:rsidRPr="00DD4AF4" w:rsidRDefault="001E5A6A" w:rsidP="001E5A6A">
      <w:pPr>
        <w:spacing w:before="60" w:after="0" w:line="240" w:lineRule="auto"/>
        <w:ind w:firstLine="720"/>
        <w:rPr>
          <w:rFonts w:ascii="Times New Roman" w:hAnsi="Times New Roman" w:cs="Times New Roman"/>
          <w:sz w:val="28"/>
          <w:szCs w:val="28"/>
        </w:rPr>
      </w:pPr>
    </w:p>
    <w:p w:rsidR="001E5A6A" w:rsidRPr="00DD4AF4" w:rsidRDefault="001E5A6A" w:rsidP="001E5A6A">
      <w:pPr>
        <w:tabs>
          <w:tab w:val="left" w:pos="6237"/>
        </w:tabs>
        <w:spacing w:before="60" w:after="0" w:line="240" w:lineRule="auto"/>
        <w:ind w:firstLine="720"/>
        <w:rPr>
          <w:rFonts w:ascii="Times New Roman" w:hAnsi="Times New Roman" w:cs="Times New Roman"/>
          <w:sz w:val="28"/>
          <w:szCs w:val="28"/>
        </w:rPr>
      </w:pPr>
    </w:p>
    <w:p w:rsidR="001E5A6A" w:rsidRPr="00DD4AF4" w:rsidRDefault="001E5A6A" w:rsidP="001E5A6A">
      <w:pPr>
        <w:tabs>
          <w:tab w:val="left" w:pos="6237"/>
        </w:tabs>
        <w:spacing w:before="60" w:after="0" w:line="240" w:lineRule="auto"/>
        <w:ind w:firstLine="720"/>
        <w:rPr>
          <w:rFonts w:ascii="Times New Roman" w:hAnsi="Times New Roman" w:cs="Times New Roman"/>
          <w:sz w:val="28"/>
          <w:szCs w:val="28"/>
        </w:rPr>
      </w:pPr>
    </w:p>
    <w:p w:rsidR="001E5A6A" w:rsidRPr="00DD4AF4" w:rsidRDefault="001E5A6A" w:rsidP="001E5A6A">
      <w:pPr>
        <w:spacing w:before="60" w:after="0"/>
        <w:rPr>
          <w:rFonts w:ascii="Times New Roman" w:hAnsi="Times New Roman" w:cs="Times New Roman"/>
          <w:sz w:val="24"/>
          <w:szCs w:val="24"/>
        </w:rPr>
      </w:pPr>
      <w:proofErr w:type="spellStart"/>
      <w:r>
        <w:rPr>
          <w:rFonts w:ascii="Times New Roman" w:hAnsi="Times New Roman" w:cs="Times New Roman"/>
          <w:sz w:val="24"/>
          <w:szCs w:val="24"/>
        </w:rPr>
        <w:t>D.Grabe</w:t>
      </w:r>
      <w:proofErr w:type="spellEnd"/>
      <w:r w:rsidRPr="00DD4AF4">
        <w:rPr>
          <w:rFonts w:ascii="Times New Roman" w:hAnsi="Times New Roman" w:cs="Times New Roman"/>
          <w:sz w:val="24"/>
          <w:szCs w:val="24"/>
        </w:rPr>
        <w:t xml:space="preserve"> 67021</w:t>
      </w:r>
      <w:r>
        <w:rPr>
          <w:rFonts w:ascii="Times New Roman" w:hAnsi="Times New Roman" w:cs="Times New Roman"/>
          <w:sz w:val="24"/>
          <w:szCs w:val="24"/>
        </w:rPr>
        <w:t>594</w:t>
      </w:r>
    </w:p>
    <w:p w:rsidR="001E5A6A" w:rsidRPr="00EB2339" w:rsidRDefault="001E5A6A" w:rsidP="001E5A6A">
      <w:pPr>
        <w:spacing w:before="60" w:after="0"/>
        <w:rPr>
          <w:sz w:val="24"/>
          <w:szCs w:val="24"/>
        </w:rPr>
      </w:pPr>
      <w:r>
        <w:rPr>
          <w:rFonts w:ascii="Times New Roman" w:hAnsi="Times New Roman" w:cs="Times New Roman"/>
          <w:sz w:val="24"/>
          <w:szCs w:val="24"/>
        </w:rPr>
        <w:t>Daina.Grabe</w:t>
      </w:r>
      <w:r w:rsidRPr="00DD4AF4">
        <w:rPr>
          <w:rFonts w:ascii="Times New Roman" w:hAnsi="Times New Roman" w:cs="Times New Roman"/>
          <w:sz w:val="24"/>
          <w:szCs w:val="24"/>
        </w:rPr>
        <w:t>@lm.gov.lv</w:t>
      </w:r>
    </w:p>
    <w:p w:rsidR="001E5A6A" w:rsidRPr="00EB2339" w:rsidRDefault="001E5A6A" w:rsidP="001E5A6A">
      <w:pPr>
        <w:spacing w:before="60" w:after="0"/>
      </w:pPr>
    </w:p>
    <w:p w:rsidR="001E5A6A" w:rsidRPr="00EB2339" w:rsidRDefault="001E5A6A" w:rsidP="001E5A6A">
      <w:pPr>
        <w:spacing w:before="60" w:after="0"/>
      </w:pPr>
    </w:p>
    <w:p w:rsidR="00A507EB" w:rsidRDefault="00A507EB"/>
    <w:sectPr w:rsidR="00A507EB" w:rsidSect="00EF3D4E">
      <w:headerReference w:type="default" r:id="rId6"/>
      <w:footerReference w:type="default" r:id="rId7"/>
      <w:footerReference w:type="first" r:id="rId8"/>
      <w:pgSz w:w="11906" w:h="16838"/>
      <w:pgMar w:top="1843" w:right="1134" w:bottom="1560" w:left="1701" w:header="709" w:footer="7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6A" w:rsidRDefault="001E5A6A" w:rsidP="001E5A6A">
      <w:pPr>
        <w:spacing w:after="0" w:line="240" w:lineRule="auto"/>
      </w:pPr>
      <w:r>
        <w:separator/>
      </w:r>
    </w:p>
  </w:endnote>
  <w:endnote w:type="continuationSeparator" w:id="0">
    <w:p w:rsidR="001E5A6A" w:rsidRDefault="001E5A6A" w:rsidP="001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AF4" w:rsidRPr="00DD4AF4" w:rsidRDefault="00422E5F" w:rsidP="00400D3E">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62015">
      <w:rPr>
        <w:rFonts w:ascii="Times New Roman" w:hAnsi="Times New Roman" w:cs="Times New Roman"/>
        <w:noProof/>
        <w:sz w:val="20"/>
        <w:szCs w:val="20"/>
      </w:rPr>
      <w:t>LManot_MK1517_11052020</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0E" w:rsidRPr="009A2654" w:rsidRDefault="00422E5F">
    <w:pPr>
      <w:pStyle w:val="Footer"/>
      <w:rPr>
        <w:rFonts w:ascii="Times New Roman" w:hAnsi="Times New Roman" w:cs="Times New Roman"/>
        <w:sz w:val="20"/>
        <w:szCs w:val="20"/>
      </w:rPr>
    </w:pPr>
    <w:r w:rsidRPr="00B50D72">
      <w:rPr>
        <w:rFonts w:ascii="Times New Roman" w:hAnsi="Times New Roman" w:cs="Times New Roman"/>
        <w:sz w:val="20"/>
        <w:szCs w:val="20"/>
      </w:rPr>
      <w:t>LManot_</w:t>
    </w:r>
    <w:r>
      <w:rPr>
        <w:rFonts w:ascii="Times New Roman" w:hAnsi="Times New Roman" w:cs="Times New Roman"/>
        <w:sz w:val="20"/>
        <w:szCs w:val="20"/>
      </w:rPr>
      <w:t>17032020</w:t>
    </w:r>
    <w:r w:rsidRPr="00B50D72">
      <w:rPr>
        <w:rFonts w:ascii="Times New Roman" w:hAnsi="Times New Roman" w:cs="Times New Roman"/>
        <w:sz w:val="20"/>
        <w:szCs w:val="20"/>
      </w:rPr>
      <w:t>_IL_</w:t>
    </w:r>
    <w:r w:rsidRPr="003F6944">
      <w:rPr>
        <w:rFonts w:ascii="Times New Roman" w:hAnsi="Times New Roman" w:cs="Times New Roman"/>
        <w:sz w:val="20"/>
        <w:szCs w:val="20"/>
      </w:rPr>
      <w:t>; Likumprojekta “Grozījumi Invaliditātes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6A" w:rsidRDefault="001E5A6A" w:rsidP="001E5A6A">
      <w:pPr>
        <w:spacing w:after="0" w:line="240" w:lineRule="auto"/>
      </w:pPr>
      <w:r>
        <w:separator/>
      </w:r>
    </w:p>
  </w:footnote>
  <w:footnote w:type="continuationSeparator" w:id="0">
    <w:p w:rsidR="001E5A6A" w:rsidRDefault="001E5A6A" w:rsidP="001E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45747"/>
      <w:docPartObj>
        <w:docPartGallery w:val="Page Numbers (Top of Page)"/>
        <w:docPartUnique/>
      </w:docPartObj>
    </w:sdtPr>
    <w:sdtEndPr>
      <w:rPr>
        <w:rFonts w:ascii="Times New Roman" w:hAnsi="Times New Roman" w:cs="Times New Roman"/>
        <w:noProof/>
        <w:sz w:val="24"/>
        <w:szCs w:val="20"/>
      </w:rPr>
    </w:sdtEndPr>
    <w:sdtContent>
      <w:p w:rsidR="00871D0E" w:rsidRPr="00C25B49" w:rsidRDefault="00422E5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6A"/>
    <w:rsid w:val="00151AD1"/>
    <w:rsid w:val="001E5A6A"/>
    <w:rsid w:val="0025786A"/>
    <w:rsid w:val="00422E5F"/>
    <w:rsid w:val="005D5EA2"/>
    <w:rsid w:val="00747BE9"/>
    <w:rsid w:val="0079596F"/>
    <w:rsid w:val="00A507EB"/>
    <w:rsid w:val="00B53F56"/>
    <w:rsid w:val="00E62015"/>
    <w:rsid w:val="00E742DA"/>
    <w:rsid w:val="00EF3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9D9D"/>
  <w15:chartTrackingRefBased/>
  <w15:docId w15:val="{6D1024D6-EC00-4972-AC9F-E03F85AD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A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A6A"/>
  </w:style>
  <w:style w:type="paragraph" w:styleId="Footer">
    <w:name w:val="footer"/>
    <w:basedOn w:val="Normal"/>
    <w:link w:val="FooterChar"/>
    <w:uiPriority w:val="99"/>
    <w:unhideWhenUsed/>
    <w:rsid w:val="001E5A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A6A"/>
  </w:style>
  <w:style w:type="paragraph" w:styleId="ListParagraph">
    <w:name w:val="List Paragraph"/>
    <w:basedOn w:val="Normal"/>
    <w:uiPriority w:val="34"/>
    <w:qFormat/>
    <w:rsid w:val="001E5A6A"/>
    <w:pPr>
      <w:spacing w:after="200" w:line="276" w:lineRule="auto"/>
      <w:ind w:left="720"/>
      <w:contextualSpacing/>
    </w:pPr>
  </w:style>
  <w:style w:type="table" w:styleId="TableGrid">
    <w:name w:val="Table Grid"/>
    <w:basedOn w:val="TableNormal"/>
    <w:uiPriority w:val="39"/>
    <w:rsid w:val="001E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A715F00DE49B1836A407B025BC275"/>
        <w:category>
          <w:name w:val="General"/>
          <w:gallery w:val="placeholder"/>
        </w:category>
        <w:types>
          <w:type w:val="bbPlcHdr"/>
        </w:types>
        <w:behaviors>
          <w:behavior w:val="content"/>
        </w:behaviors>
        <w:guid w:val="{A55A6F1D-95EE-4068-8E1C-370BE9844870}"/>
      </w:docPartPr>
      <w:docPartBody>
        <w:p w:rsidR="00000000" w:rsidRDefault="000348F4" w:rsidP="000348F4">
          <w:pPr>
            <w:pStyle w:val="F6FA715F00DE49B1836A407B025BC275"/>
          </w:pPr>
          <w:r w:rsidRPr="00E90C01">
            <w:rPr>
              <w:rStyle w:val="PlaceholderText"/>
              <w:rFonts w:ascii="Times New Roman" w:hAnsi="Times New Roman" w:cs="Times New Roman"/>
              <w:sz w:val="28"/>
              <w:szCs w:val="28"/>
            </w:rPr>
            <w:t>Tiesību akta</w:t>
          </w:r>
        </w:p>
      </w:docPartBody>
    </w:docPart>
    <w:docPart>
      <w:docPartPr>
        <w:name w:val="8F25D9B4C9D646CEBFF4C853144FC8F3"/>
        <w:category>
          <w:name w:val="General"/>
          <w:gallery w:val="placeholder"/>
        </w:category>
        <w:types>
          <w:type w:val="bbPlcHdr"/>
        </w:types>
        <w:behaviors>
          <w:behavior w:val="content"/>
        </w:behaviors>
        <w:guid w:val="{4FCC8F8F-4CCA-4844-9664-721FD915BE34}"/>
      </w:docPartPr>
      <w:docPartBody>
        <w:p w:rsidR="00000000" w:rsidRDefault="000348F4" w:rsidP="000348F4">
          <w:pPr>
            <w:pStyle w:val="8F25D9B4C9D646CEBFF4C853144FC8F3"/>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F4"/>
    <w:rsid w:val="0003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8F4"/>
    <w:rPr>
      <w:color w:val="808080"/>
    </w:rPr>
  </w:style>
  <w:style w:type="paragraph" w:customStyle="1" w:styleId="F6FA715F00DE49B1836A407B025BC275">
    <w:name w:val="F6FA715F00DE49B1836A407B025BC275"/>
    <w:rsid w:val="000348F4"/>
  </w:style>
  <w:style w:type="paragraph" w:customStyle="1" w:styleId="8F25D9B4C9D646CEBFF4C853144FC8F3">
    <w:name w:val="8F25D9B4C9D646CEBFF4C853144FC8F3"/>
    <w:rsid w:val="00034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11325</Words>
  <Characters>6456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Grozījuma Ministru kabineta 2009.gada 22.decembra noteikumos Nr. 1517 “Noteikumi par ģimenes valsts pabalstu un piemaksām pie ģimenes valsts pabalsta” sākotnējās ietekmes novērtējuma ziņojums (anotācija)</vt:lpstr>
    </vt:vector>
  </TitlesOfParts>
  <Company>LM</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Grozījuma Ministru kabineta 2009.gada 22.decembra noteikumos Nr. 1517 “Noteikumi par ģimenes valsts pabalstu un piemaksām pie ģimenes valsts pabalsta” sākotnējās ietekmes novērtējuma ziņojums (anotācija)</dc:title>
  <dc:subject/>
  <dc:creator>Daina Grabe</dc:creator>
  <cp:keywords/>
  <dc:description>Daina.Grabe@lm.gov.lv</dc:description>
  <cp:lastModifiedBy>Daina Grabe</cp:lastModifiedBy>
  <cp:revision>5</cp:revision>
  <cp:lastPrinted>2020-05-11T13:26:00Z</cp:lastPrinted>
  <dcterms:created xsi:type="dcterms:W3CDTF">2020-05-11T12:26:00Z</dcterms:created>
  <dcterms:modified xsi:type="dcterms:W3CDTF">2020-05-11T13:28:00Z</dcterms:modified>
</cp:coreProperties>
</file>