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D3" w:rsidRPr="00914464" w:rsidRDefault="005E60D3" w:rsidP="005E60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:rsidR="005E60D3" w:rsidRPr="005E60D3" w:rsidRDefault="005E60D3" w:rsidP="005E6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D3">
        <w:rPr>
          <w:rFonts w:ascii="Times New Roman" w:hAnsi="Times New Roman" w:cs="Times New Roman"/>
          <w:b/>
          <w:sz w:val="28"/>
          <w:szCs w:val="28"/>
        </w:rPr>
        <w:t>Grozījum</w:t>
      </w:r>
      <w:r w:rsidR="009A3C9E">
        <w:rPr>
          <w:rFonts w:ascii="Times New Roman" w:hAnsi="Times New Roman" w:cs="Times New Roman"/>
          <w:b/>
          <w:sz w:val="28"/>
          <w:szCs w:val="28"/>
        </w:rPr>
        <w:t>i</w:t>
      </w:r>
      <w:r w:rsidRPr="005E60D3">
        <w:rPr>
          <w:rFonts w:ascii="Times New Roman" w:hAnsi="Times New Roman" w:cs="Times New Roman"/>
          <w:b/>
          <w:sz w:val="28"/>
          <w:szCs w:val="28"/>
        </w:rPr>
        <w:t xml:space="preserve">  </w:t>
      </w:r>
      <w:hyperlink r:id="rId7" w:tgtFrame="_blank" w:history="1">
        <w:r w:rsidRPr="005E60D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Korupcijas novēršanas un apkarošanas biroja amatpersonu izdienas pensiju likumā</w:t>
        </w:r>
      </w:hyperlink>
    </w:p>
    <w:p w:rsidR="005E60D3" w:rsidRPr="00676113" w:rsidRDefault="005E60D3" w:rsidP="005E60D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bookmarkStart w:id="1" w:name="_Hlk38375864"/>
      <w:r w:rsidR="008F196E">
        <w:fldChar w:fldCharType="begin"/>
      </w:r>
      <w:r w:rsidR="008F196E">
        <w:instrText xml:space="preserve"> HYPERLINK "https://likumi.lv/ta/id/182685-korupcijas-noversanas-un-apkarosanas-biroja-amatpersonu-izdienas-pensiju-likums" \t "_blank" </w:instrText>
      </w:r>
      <w:r w:rsidR="008F196E">
        <w:fldChar w:fldCharType="separate"/>
      </w:r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Korupcijas novēršanas un apkarošanas biroja amatpersonu izdienas pensiju likumā</w:t>
      </w:r>
      <w:r w:rsidR="008F196E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bookmarkEnd w:id="1"/>
      <w:r w:rsidRPr="005E60D3">
        <w:rPr>
          <w:rFonts w:ascii="Times New Roman" w:eastAsia="Times New Roman" w:hAnsi="Times New Roman" w:cs="Times New Roman"/>
          <w:sz w:val="28"/>
          <w:szCs w:val="28"/>
          <w:lang w:eastAsia="lv-LV"/>
        </w:rPr>
        <w:t> (Latvijas Republikas Saeimas un Ministru Kabineta Ziņotājs, 2008, 22. nr.; 2009, 15., 22. nr.; Latvijas Vēstnesis, 2010, 82., 153. nr.; 2013, 137., 217. nr.; 2016, 42. nr.)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</w:t>
      </w:r>
      <w:r w:rsidR="009A3C9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9A3C9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345900" w:rsidRDefault="00345900" w:rsidP="00345900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_Hlk38376164"/>
      <w:bookmarkStart w:id="3" w:name="_Hlk33004838"/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>sestās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daļas trešo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bookmarkEnd w:id="2"/>
    <w:p w:rsidR="005E60D3" w:rsidRDefault="005E60D3" w:rsidP="005E60D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A3C9E" w:rsidRPr="004B3CDA" w:rsidRDefault="009A3C9E" w:rsidP="00BE04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 xml:space="preserve">Papildināt pārejas noteikumus ar </w:t>
      </w:r>
      <w:r>
        <w:rPr>
          <w:rFonts w:ascii="Times New Roman" w:hAnsi="Times New Roman"/>
          <w:sz w:val="28"/>
          <w:szCs w:val="28"/>
        </w:rPr>
        <w:t>5</w:t>
      </w:r>
      <w:r w:rsidRPr="004B3CDA">
        <w:rPr>
          <w:rFonts w:ascii="Times New Roman" w:hAnsi="Times New Roman"/>
          <w:sz w:val="28"/>
          <w:szCs w:val="28"/>
        </w:rPr>
        <w:t>.punktu šādā redakcijā:</w:t>
      </w:r>
    </w:p>
    <w:p w:rsidR="009A3C9E" w:rsidRPr="00EC7A7C" w:rsidRDefault="009A3C9E" w:rsidP="009A3C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5</w:t>
      </w:r>
      <w:r w:rsidRPr="004B3CDA">
        <w:rPr>
          <w:rFonts w:ascii="Times New Roman" w:hAnsi="Times New Roman"/>
          <w:sz w:val="28"/>
          <w:szCs w:val="28"/>
        </w:rPr>
        <w:t>.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Izmaksājot izdie</w:t>
      </w:r>
      <w:bookmarkStart w:id="4" w:name="_GoBack"/>
      <w:bookmarkEnd w:id="4"/>
      <w:r w:rsidRPr="004B3CDA">
        <w:rPr>
          <w:rFonts w:ascii="Times New Roman" w:hAnsi="Times New Roman"/>
          <w:sz w:val="28"/>
          <w:szCs w:val="28"/>
          <w:lang w:eastAsia="lv-LV"/>
        </w:rPr>
        <w:t xml:space="preserve">nas pensiju saskaņā ar šā likuma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 w:rsidR="0080218C">
        <w:rPr>
          <w:rFonts w:ascii="Times New Roman" w:hAnsi="Times New Roman"/>
          <w:sz w:val="28"/>
          <w:szCs w:val="28"/>
          <w:lang w:eastAsia="lv-LV"/>
        </w:rPr>
        <w:t>sesto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C9E" w:rsidRDefault="009A3C9E" w:rsidP="005E60D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3"/>
    <w:p w:rsidR="005E60D3" w:rsidRPr="004934CA" w:rsidRDefault="005E60D3" w:rsidP="005E60D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E60D3" w:rsidRPr="004934CA" w:rsidRDefault="005E60D3" w:rsidP="005E60D3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5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5E60D3" w:rsidRPr="004934CA" w:rsidRDefault="005E60D3" w:rsidP="005E6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0D3" w:rsidRPr="004934CA" w:rsidRDefault="005E60D3" w:rsidP="005E6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0D3" w:rsidRPr="004934CA" w:rsidRDefault="005E60D3" w:rsidP="005E60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5E60D3" w:rsidRPr="004934CA" w:rsidRDefault="005E60D3" w:rsidP="005E60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5E60D3" w:rsidRDefault="005E60D3" w:rsidP="005E60D3"/>
    <w:p w:rsidR="005E60D3" w:rsidRDefault="005E60D3" w:rsidP="005E60D3"/>
    <w:p w:rsidR="005E60D3" w:rsidRPr="004934CA" w:rsidRDefault="005E60D3" w:rsidP="005E60D3"/>
    <w:p w:rsidR="005E60D3" w:rsidRDefault="005E60D3" w:rsidP="005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0D3" w:rsidRPr="00862311" w:rsidRDefault="005E60D3" w:rsidP="005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5E60D3" w:rsidRDefault="005E60D3" w:rsidP="005E60D3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5"/>
    <w:p w:rsidR="005E60D3" w:rsidRDefault="005E60D3" w:rsidP="005E60D3"/>
    <w:p w:rsidR="005E60D3" w:rsidRDefault="005E60D3" w:rsidP="005E60D3"/>
    <w:p w:rsidR="00F7306B" w:rsidRDefault="00F7306B"/>
    <w:sectPr w:rsidR="00F7306B" w:rsidSect="00CA51E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11" w:rsidRDefault="003F3911">
      <w:pPr>
        <w:spacing w:after="0" w:line="240" w:lineRule="auto"/>
      </w:pPr>
      <w:r>
        <w:separator/>
      </w:r>
    </w:p>
  </w:endnote>
  <w:endnote w:type="continuationSeparator" w:id="0">
    <w:p w:rsidR="003F3911" w:rsidRDefault="003F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5E60D3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5E60D3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 w:rsidR="0050160D">
      <w:rPr>
        <w:rFonts w:ascii="Times New Roman" w:hAnsi="Times New Roman" w:cs="Times New Roman"/>
        <w:sz w:val="24"/>
        <w:szCs w:val="24"/>
      </w:rPr>
      <w:t>11</w:t>
    </w:r>
    <w:r w:rsidR="001767BC">
      <w:rPr>
        <w:rFonts w:ascii="Times New Roman" w:hAnsi="Times New Roman" w:cs="Times New Roman"/>
        <w:sz w:val="24"/>
        <w:szCs w:val="24"/>
      </w:rPr>
      <w:t>05</w:t>
    </w:r>
    <w:r>
      <w:rPr>
        <w:rFonts w:ascii="Times New Roman" w:hAnsi="Times New Roman" w:cs="Times New Roman"/>
        <w:sz w:val="24"/>
        <w:szCs w:val="24"/>
      </w:rPr>
      <w:t>20</w:t>
    </w:r>
    <w:r w:rsidR="002A6C02">
      <w:rPr>
        <w:rFonts w:ascii="Times New Roman" w:hAnsi="Times New Roman" w:cs="Times New Roman"/>
        <w:sz w:val="24"/>
        <w:szCs w:val="24"/>
      </w:rPr>
      <w:t>_KNAB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11" w:rsidRDefault="003F3911">
      <w:pPr>
        <w:spacing w:after="0" w:line="240" w:lineRule="auto"/>
      </w:pPr>
      <w:r>
        <w:separator/>
      </w:r>
    </w:p>
  </w:footnote>
  <w:footnote w:type="continuationSeparator" w:id="0">
    <w:p w:rsidR="003F3911" w:rsidRDefault="003F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B09" w:rsidRDefault="005E60D3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09" w:rsidRDefault="003F3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D7C"/>
    <w:multiLevelType w:val="hybridMultilevel"/>
    <w:tmpl w:val="EEA23C1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E7C"/>
    <w:multiLevelType w:val="hybridMultilevel"/>
    <w:tmpl w:val="A4B2C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D3"/>
    <w:rsid w:val="00052170"/>
    <w:rsid w:val="00123E83"/>
    <w:rsid w:val="001767BC"/>
    <w:rsid w:val="002A6C02"/>
    <w:rsid w:val="00345900"/>
    <w:rsid w:val="003F3911"/>
    <w:rsid w:val="0050160D"/>
    <w:rsid w:val="005E60D3"/>
    <w:rsid w:val="007928DA"/>
    <w:rsid w:val="0080218C"/>
    <w:rsid w:val="00844F0F"/>
    <w:rsid w:val="008D736B"/>
    <w:rsid w:val="008F196E"/>
    <w:rsid w:val="00967915"/>
    <w:rsid w:val="009A3C9E"/>
    <w:rsid w:val="00B72AA5"/>
    <w:rsid w:val="00BE04F4"/>
    <w:rsid w:val="00C64501"/>
    <w:rsid w:val="00D53B5C"/>
    <w:rsid w:val="00DA2298"/>
    <w:rsid w:val="00E47811"/>
    <w:rsid w:val="00ED0D7E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3156E"/>
  <w15:chartTrackingRefBased/>
  <w15:docId w15:val="{900C50C1-1461-4696-9DC3-139A6B4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D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E6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E6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60D3"/>
  </w:style>
  <w:style w:type="paragraph" w:styleId="Header">
    <w:name w:val="header"/>
    <w:basedOn w:val="Normal"/>
    <w:link w:val="HeaderChar"/>
    <w:uiPriority w:val="99"/>
    <w:unhideWhenUsed/>
    <w:rsid w:val="005E6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D3"/>
  </w:style>
  <w:style w:type="character" w:styleId="Hyperlink">
    <w:name w:val="Hyperlink"/>
    <w:basedOn w:val="DefaultParagraphFont"/>
    <w:uiPriority w:val="99"/>
    <w:unhideWhenUsed/>
    <w:rsid w:val="005E60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60D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E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3E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82685-korupcijas-noversanas-un-apkarosanas-biroja-amatpersonu-izdienas-pensij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Korupcijas novēršanas un apkarošanas biroja amatpersonu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14</cp:revision>
  <dcterms:created xsi:type="dcterms:W3CDTF">2020-02-19T14:20:00Z</dcterms:created>
  <dcterms:modified xsi:type="dcterms:W3CDTF">2020-05-11T07:42:00Z</dcterms:modified>
</cp:coreProperties>
</file>