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C6" w:rsidRPr="00914464" w:rsidRDefault="00653FC6" w:rsidP="00653FC6">
      <w:pPr>
        <w:jc w:val="right"/>
        <w:rPr>
          <w:rFonts w:ascii="Times New Roman" w:hAnsi="Times New Roman" w:cs="Times New Roman"/>
          <w:sz w:val="28"/>
          <w:szCs w:val="28"/>
        </w:rPr>
      </w:pPr>
      <w:bookmarkStart w:id="0" w:name="_Hlk33004711"/>
      <w:r w:rsidRPr="00914464">
        <w:rPr>
          <w:rFonts w:ascii="Times New Roman" w:hAnsi="Times New Roman" w:cs="Times New Roman"/>
          <w:sz w:val="28"/>
          <w:szCs w:val="28"/>
        </w:rPr>
        <w:t>Likumprojekts</w:t>
      </w:r>
    </w:p>
    <w:bookmarkEnd w:id="0"/>
    <w:p w:rsidR="00653FC6" w:rsidRPr="00DB6D34" w:rsidRDefault="00653FC6" w:rsidP="00653FC6">
      <w:pPr>
        <w:jc w:val="center"/>
        <w:rPr>
          <w:rFonts w:ascii="Times New Roman" w:hAnsi="Times New Roman" w:cs="Times New Roman"/>
          <w:b/>
          <w:sz w:val="28"/>
          <w:szCs w:val="28"/>
        </w:rPr>
      </w:pPr>
      <w:r w:rsidRPr="00914464">
        <w:rPr>
          <w:rFonts w:ascii="Times New Roman" w:hAnsi="Times New Roman" w:cs="Times New Roman"/>
          <w:b/>
          <w:sz w:val="28"/>
          <w:szCs w:val="28"/>
        </w:rPr>
        <w:t>Grozījum</w:t>
      </w:r>
      <w:r>
        <w:rPr>
          <w:rFonts w:ascii="Times New Roman" w:hAnsi="Times New Roman" w:cs="Times New Roman"/>
          <w:b/>
          <w:sz w:val="28"/>
          <w:szCs w:val="28"/>
        </w:rPr>
        <w:t>i</w:t>
      </w:r>
      <w:r w:rsidRPr="00914464">
        <w:rPr>
          <w:rFonts w:ascii="Times New Roman" w:hAnsi="Times New Roman" w:cs="Times New Roman"/>
          <w:b/>
          <w:sz w:val="28"/>
          <w:szCs w:val="28"/>
        </w:rPr>
        <w:t xml:space="preserve"> likumā "</w:t>
      </w:r>
      <w:hyperlink r:id="rId7" w:tgtFrame="_blank" w:history="1">
        <w:r w:rsidRPr="00914464">
          <w:rPr>
            <w:rStyle w:val="Hyperlink"/>
            <w:rFonts w:ascii="Times New Roman" w:hAnsi="Times New Roman" w:cs="Times New Roman"/>
            <w:b/>
            <w:color w:val="auto"/>
            <w:sz w:val="28"/>
            <w:szCs w:val="28"/>
            <w:u w:val="none"/>
          </w:rPr>
          <w:t>Par obligāto sociālo apdrošināšanu pret nelaimes gadījumiem darbā un arodslimībām</w:t>
        </w:r>
      </w:hyperlink>
      <w:r w:rsidRPr="00DB6D34">
        <w:rPr>
          <w:rFonts w:ascii="Times New Roman" w:hAnsi="Times New Roman" w:cs="Times New Roman"/>
          <w:b/>
          <w:sz w:val="28"/>
          <w:szCs w:val="28"/>
        </w:rPr>
        <w:t>"</w:t>
      </w:r>
    </w:p>
    <w:p w:rsidR="00653FC6" w:rsidRPr="004934CA" w:rsidRDefault="00653FC6" w:rsidP="00653FC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4934CA">
        <w:rPr>
          <w:rFonts w:ascii="Times New Roman" w:eastAsia="Times New Roman" w:hAnsi="Times New Roman" w:cs="Times New Roman"/>
          <w:sz w:val="28"/>
          <w:szCs w:val="28"/>
          <w:lang w:eastAsia="lv-LV"/>
        </w:rPr>
        <w:t>Izdarīt likumā "</w:t>
      </w:r>
      <w:hyperlink r:id="rId8" w:tgtFrame="_blank" w:history="1">
        <w:r w:rsidRPr="004934CA">
          <w:rPr>
            <w:rFonts w:ascii="Times New Roman" w:eastAsia="Times New Roman" w:hAnsi="Times New Roman" w:cs="Times New Roman"/>
            <w:sz w:val="28"/>
            <w:szCs w:val="28"/>
            <w:lang w:eastAsia="lv-LV"/>
          </w:rPr>
          <w:t>Par obligāto sociālo apdrošināšanu pret nelaimes gadījumiem darbā un arodslimībām</w:t>
        </w:r>
      </w:hyperlink>
      <w:r w:rsidRPr="004934CA">
        <w:rPr>
          <w:rFonts w:ascii="Times New Roman" w:eastAsia="Times New Roman" w:hAnsi="Times New Roman" w:cs="Times New Roman"/>
          <w:sz w:val="28"/>
          <w:szCs w:val="28"/>
          <w:lang w:eastAsia="lv-LV"/>
        </w:rPr>
        <w:t>" (Latvijas Republikas Saeimas un Ministru Kabineta Ziņotājs, 1996, 1. nr.; 1997, 3. nr.; 1998, 21. nr.; 2000, 2. nr.; 2001, 1. nr.; 2005, 2. nr.; 2009, 1., 15. nr.; Latvijas Vēstnesis, 2009, 200. nr.; 2010, 205. nr.; 2013, 137. nr.; 2014, 75., 225. nr.; 2016, 241.nr.</w:t>
      </w:r>
      <w:r>
        <w:rPr>
          <w:rFonts w:ascii="Times New Roman" w:eastAsia="Times New Roman" w:hAnsi="Times New Roman" w:cs="Times New Roman"/>
          <w:sz w:val="28"/>
          <w:szCs w:val="28"/>
          <w:lang w:eastAsia="lv-LV"/>
        </w:rPr>
        <w:t>; 2019, 240., 248A.nr.</w:t>
      </w:r>
      <w:r w:rsidRPr="004934CA">
        <w:rPr>
          <w:rFonts w:ascii="Times New Roman" w:eastAsia="Times New Roman" w:hAnsi="Times New Roman" w:cs="Times New Roman"/>
          <w:sz w:val="28"/>
          <w:szCs w:val="28"/>
          <w:lang w:eastAsia="lv-LV"/>
        </w:rPr>
        <w:t>) šādu</w:t>
      </w:r>
      <w:r>
        <w:rPr>
          <w:rFonts w:ascii="Times New Roman" w:eastAsia="Times New Roman" w:hAnsi="Times New Roman" w:cs="Times New Roman"/>
          <w:sz w:val="28"/>
          <w:szCs w:val="28"/>
          <w:lang w:eastAsia="lv-LV"/>
        </w:rPr>
        <w:t>s</w:t>
      </w:r>
      <w:r w:rsidRPr="004934CA">
        <w:rPr>
          <w:rFonts w:ascii="Times New Roman" w:eastAsia="Times New Roman" w:hAnsi="Times New Roman" w:cs="Times New Roman"/>
          <w:sz w:val="28"/>
          <w:szCs w:val="28"/>
          <w:lang w:eastAsia="lv-LV"/>
        </w:rPr>
        <w:t xml:space="preserve"> grozījumu</w:t>
      </w:r>
      <w:r>
        <w:rPr>
          <w:rFonts w:ascii="Times New Roman" w:eastAsia="Times New Roman" w:hAnsi="Times New Roman" w:cs="Times New Roman"/>
          <w:sz w:val="28"/>
          <w:szCs w:val="28"/>
          <w:lang w:eastAsia="lv-LV"/>
        </w:rPr>
        <w:t>s</w:t>
      </w:r>
      <w:r w:rsidRPr="004934CA">
        <w:rPr>
          <w:rFonts w:ascii="Times New Roman" w:eastAsia="Times New Roman" w:hAnsi="Times New Roman" w:cs="Times New Roman"/>
          <w:sz w:val="28"/>
          <w:szCs w:val="28"/>
          <w:lang w:eastAsia="lv-LV"/>
        </w:rPr>
        <w:t>:</w:t>
      </w:r>
    </w:p>
    <w:p w:rsidR="00653FC6" w:rsidRPr="004934CA" w:rsidRDefault="00653FC6" w:rsidP="00653FC6">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653FC6" w:rsidRPr="006234FB" w:rsidRDefault="00653FC6" w:rsidP="00653FC6">
      <w:pPr>
        <w:pStyle w:val="ListParagraph"/>
        <w:numPr>
          <w:ilvl w:val="0"/>
          <w:numId w:val="1"/>
        </w:numPr>
        <w:shd w:val="clear" w:color="auto" w:fill="FFFFFF"/>
        <w:tabs>
          <w:tab w:val="left" w:pos="709"/>
        </w:tabs>
        <w:spacing w:after="0" w:line="240" w:lineRule="auto"/>
        <w:jc w:val="both"/>
        <w:rPr>
          <w:rFonts w:ascii="Times New Roman" w:hAnsi="Times New Roman"/>
          <w:sz w:val="28"/>
          <w:szCs w:val="28"/>
          <w:lang w:eastAsia="lv-LV"/>
        </w:rPr>
      </w:pPr>
      <w:bookmarkStart w:id="1" w:name="_Hlk33004824"/>
      <w:r w:rsidRPr="006234FB">
        <w:rPr>
          <w:rFonts w:ascii="Times New Roman" w:hAnsi="Times New Roman"/>
          <w:sz w:val="28"/>
          <w:szCs w:val="28"/>
          <w:lang w:eastAsia="lv-LV"/>
        </w:rPr>
        <w:t>Papildināt 20.pantu ar 9</w:t>
      </w:r>
      <w:r w:rsidRPr="006234FB">
        <w:rPr>
          <w:rFonts w:ascii="Times New Roman" w:hAnsi="Times New Roman"/>
          <w:sz w:val="28"/>
          <w:szCs w:val="28"/>
          <w:vertAlign w:val="superscript"/>
          <w:lang w:eastAsia="lv-LV"/>
        </w:rPr>
        <w:t>1</w:t>
      </w:r>
      <w:r w:rsidRPr="006234FB">
        <w:rPr>
          <w:rFonts w:ascii="Times New Roman" w:hAnsi="Times New Roman"/>
          <w:sz w:val="28"/>
          <w:szCs w:val="28"/>
          <w:lang w:eastAsia="lv-LV"/>
        </w:rPr>
        <w:t>.daļu šādā redakcijā:</w:t>
      </w:r>
    </w:p>
    <w:p w:rsidR="00653FC6" w:rsidRDefault="00653FC6" w:rsidP="00653FC6">
      <w:pPr>
        <w:pStyle w:val="ListParagraph"/>
        <w:shd w:val="clear" w:color="auto" w:fill="FFFFFF"/>
        <w:tabs>
          <w:tab w:val="left" w:pos="1134"/>
        </w:tabs>
        <w:spacing w:after="0" w:line="240" w:lineRule="auto"/>
        <w:ind w:left="1083"/>
        <w:jc w:val="both"/>
        <w:rPr>
          <w:rFonts w:ascii="Times New Roman" w:hAnsi="Times New Roman"/>
          <w:sz w:val="28"/>
          <w:szCs w:val="28"/>
          <w:lang w:eastAsia="lv-LV"/>
        </w:rPr>
      </w:pPr>
    </w:p>
    <w:p w:rsidR="00653FC6" w:rsidRPr="00BD6976" w:rsidRDefault="00653FC6" w:rsidP="00653FC6">
      <w:pPr>
        <w:pStyle w:val="ListParagraph"/>
        <w:shd w:val="clear" w:color="auto" w:fill="FFFFFF"/>
        <w:spacing w:after="0" w:line="240" w:lineRule="auto"/>
        <w:ind w:left="0"/>
        <w:jc w:val="both"/>
        <w:rPr>
          <w:rFonts w:ascii="Times New Roman" w:hAnsi="Times New Roman"/>
          <w:sz w:val="28"/>
          <w:szCs w:val="28"/>
          <w:lang w:eastAsia="lv-LV"/>
        </w:rPr>
      </w:pPr>
      <w:r w:rsidRPr="00BD6976">
        <w:rPr>
          <w:rFonts w:ascii="Times New Roman" w:hAnsi="Times New Roman"/>
          <w:sz w:val="28"/>
          <w:szCs w:val="28"/>
          <w:lang w:eastAsia="lv-LV"/>
        </w:rPr>
        <w:t>“(9</w:t>
      </w:r>
      <w:r w:rsidRPr="00BD6976">
        <w:rPr>
          <w:rFonts w:ascii="Times New Roman" w:hAnsi="Times New Roman"/>
          <w:sz w:val="28"/>
          <w:szCs w:val="28"/>
          <w:vertAlign w:val="superscript"/>
          <w:lang w:eastAsia="lv-LV"/>
        </w:rPr>
        <w:t>1</w:t>
      </w:r>
      <w:r w:rsidRPr="00BD6976">
        <w:rPr>
          <w:rFonts w:ascii="Times New Roman" w:hAnsi="Times New Roman"/>
          <w:sz w:val="28"/>
          <w:szCs w:val="28"/>
          <w:lang w:eastAsia="lv-LV"/>
        </w:rPr>
        <w:t>)</w:t>
      </w:r>
      <w:bookmarkStart w:id="2" w:name="_Hlk33004838"/>
      <w:bookmarkEnd w:id="1"/>
      <w:r w:rsidRPr="00BD6976">
        <w:rPr>
          <w:rFonts w:ascii="Times New Roman" w:hAnsi="Times New Roman"/>
          <w:sz w:val="28"/>
          <w:szCs w:val="28"/>
          <w:lang w:eastAsia="lv-LV"/>
        </w:rPr>
        <w:t xml:space="preserve"> Izmaksājot personai atlīdzību atbilstoši šā panta devītās daļas 1.punktam, tad, aprēķinot starpību starp piešķirtās atlīdzības par darbspēju zaudējumu un vecuma pensijas apmēru, atlīdzības apmēru samazina par mūža pensijas mēneša apmēru, kas noteikts atbilstoši dzīvības apdrošināšanas (mūža pensijas) līgumam par valsts </w:t>
      </w:r>
      <w:proofErr w:type="spellStart"/>
      <w:r w:rsidRPr="00BD6976">
        <w:rPr>
          <w:rFonts w:ascii="Times New Roman" w:hAnsi="Times New Roman"/>
          <w:sz w:val="28"/>
          <w:szCs w:val="28"/>
          <w:lang w:eastAsia="lv-LV"/>
        </w:rPr>
        <w:t>fondēto</w:t>
      </w:r>
      <w:proofErr w:type="spellEnd"/>
      <w:r w:rsidRPr="00BD6976">
        <w:rPr>
          <w:rFonts w:ascii="Times New Roman" w:hAnsi="Times New Roman"/>
          <w:sz w:val="28"/>
          <w:szCs w:val="28"/>
          <w:lang w:eastAsia="lv-LV"/>
        </w:rPr>
        <w:t xml:space="preserve"> pensiju shēmā uzkrātā </w:t>
      </w:r>
      <w:proofErr w:type="spellStart"/>
      <w:r w:rsidRPr="00BD6976">
        <w:rPr>
          <w:rFonts w:ascii="Times New Roman" w:hAnsi="Times New Roman"/>
          <w:sz w:val="28"/>
          <w:szCs w:val="28"/>
          <w:lang w:eastAsia="lv-LV"/>
        </w:rPr>
        <w:t>fondētās</w:t>
      </w:r>
      <w:proofErr w:type="spellEnd"/>
      <w:r w:rsidRPr="00BD6976">
        <w:rPr>
          <w:rFonts w:ascii="Times New Roman" w:hAnsi="Times New Roman"/>
          <w:sz w:val="28"/>
          <w:szCs w:val="28"/>
          <w:lang w:eastAsia="lv-LV"/>
        </w:rPr>
        <w:t xml:space="preserve"> pensijas kapitāla izmantošanu (ja šāds līgums noslēgts).”</w:t>
      </w:r>
    </w:p>
    <w:bookmarkEnd w:id="2"/>
    <w:p w:rsidR="00653FC6" w:rsidRDefault="00653FC6" w:rsidP="00653FC6">
      <w:pPr>
        <w:shd w:val="clear" w:color="auto" w:fill="FFFFFF"/>
        <w:tabs>
          <w:tab w:val="left" w:pos="1134"/>
        </w:tabs>
        <w:spacing w:after="0" w:line="240" w:lineRule="auto"/>
        <w:ind w:firstLine="709"/>
        <w:jc w:val="both"/>
        <w:rPr>
          <w:rFonts w:ascii="Times New Roman" w:hAnsi="Times New Roman"/>
          <w:sz w:val="28"/>
          <w:szCs w:val="28"/>
          <w:lang w:eastAsia="lv-LV"/>
        </w:rPr>
      </w:pPr>
    </w:p>
    <w:p w:rsidR="00653FC6" w:rsidRPr="004B3CDA" w:rsidRDefault="00653FC6" w:rsidP="00653FC6">
      <w:pPr>
        <w:pStyle w:val="ListParagraph"/>
        <w:numPr>
          <w:ilvl w:val="0"/>
          <w:numId w:val="1"/>
        </w:numPr>
        <w:spacing w:after="0" w:line="240" w:lineRule="auto"/>
        <w:rPr>
          <w:rFonts w:ascii="Times New Roman" w:hAnsi="Times New Roman"/>
          <w:sz w:val="28"/>
          <w:szCs w:val="28"/>
        </w:rPr>
      </w:pPr>
      <w:r w:rsidRPr="004B3CDA">
        <w:rPr>
          <w:rFonts w:ascii="Times New Roman" w:hAnsi="Times New Roman"/>
          <w:sz w:val="28"/>
          <w:szCs w:val="28"/>
        </w:rPr>
        <w:t xml:space="preserve">Papildināt pārejas noteikumus ar </w:t>
      </w:r>
      <w:r>
        <w:rPr>
          <w:rFonts w:ascii="Times New Roman" w:hAnsi="Times New Roman"/>
          <w:sz w:val="28"/>
          <w:szCs w:val="28"/>
        </w:rPr>
        <w:t>38</w:t>
      </w:r>
      <w:r w:rsidRPr="004B3CDA">
        <w:rPr>
          <w:rFonts w:ascii="Times New Roman" w:hAnsi="Times New Roman"/>
          <w:sz w:val="28"/>
          <w:szCs w:val="28"/>
        </w:rPr>
        <w:t>.punktu šādā redakcijā:</w:t>
      </w:r>
    </w:p>
    <w:p w:rsidR="00653FC6" w:rsidRPr="00EC7A7C" w:rsidRDefault="00653FC6" w:rsidP="00653FC6">
      <w:pPr>
        <w:pStyle w:val="ListParagraph"/>
        <w:spacing w:after="0" w:line="240" w:lineRule="auto"/>
        <w:ind w:left="0"/>
        <w:jc w:val="both"/>
        <w:rPr>
          <w:rFonts w:ascii="Times New Roman" w:hAnsi="Times New Roman"/>
          <w:sz w:val="28"/>
          <w:szCs w:val="28"/>
        </w:rPr>
      </w:pPr>
      <w:r w:rsidRPr="004B3CDA">
        <w:rPr>
          <w:rFonts w:ascii="Times New Roman" w:hAnsi="Times New Roman"/>
          <w:sz w:val="28"/>
          <w:szCs w:val="28"/>
        </w:rPr>
        <w:t>“</w:t>
      </w:r>
      <w:r>
        <w:rPr>
          <w:rFonts w:ascii="Times New Roman" w:hAnsi="Times New Roman"/>
          <w:sz w:val="28"/>
          <w:szCs w:val="28"/>
        </w:rPr>
        <w:t>38</w:t>
      </w:r>
      <w:r w:rsidRPr="004B3CDA">
        <w:rPr>
          <w:rFonts w:ascii="Times New Roman" w:hAnsi="Times New Roman"/>
          <w:sz w:val="28"/>
          <w:szCs w:val="28"/>
        </w:rPr>
        <w:t>.</w:t>
      </w:r>
      <w:r w:rsidRPr="004B3CDA">
        <w:rPr>
          <w:rFonts w:ascii="Times New Roman" w:hAnsi="Times New Roman"/>
          <w:sz w:val="28"/>
          <w:szCs w:val="28"/>
          <w:lang w:eastAsia="lv-LV"/>
        </w:rPr>
        <w:t xml:space="preserve"> Izmaksājot </w:t>
      </w:r>
      <w:r>
        <w:rPr>
          <w:rFonts w:ascii="Times New Roman" w:hAnsi="Times New Roman"/>
          <w:sz w:val="28"/>
          <w:szCs w:val="28"/>
          <w:lang w:eastAsia="lv-LV"/>
        </w:rPr>
        <w:t>atlīdzību</w:t>
      </w:r>
      <w:r w:rsidRPr="004B3CDA">
        <w:rPr>
          <w:rFonts w:ascii="Times New Roman" w:hAnsi="Times New Roman"/>
          <w:sz w:val="28"/>
          <w:szCs w:val="28"/>
          <w:lang w:eastAsia="lv-LV"/>
        </w:rPr>
        <w:t xml:space="preserve"> saskaņā ar šā likuma </w:t>
      </w:r>
      <w:r>
        <w:rPr>
          <w:rFonts w:ascii="Times New Roman" w:hAnsi="Times New Roman"/>
          <w:sz w:val="28"/>
          <w:szCs w:val="28"/>
          <w:lang w:eastAsia="lv-LV"/>
        </w:rPr>
        <w:t>20</w:t>
      </w:r>
      <w:r w:rsidRPr="004B3CDA">
        <w:rPr>
          <w:rFonts w:ascii="Times New Roman" w:hAnsi="Times New Roman"/>
          <w:sz w:val="28"/>
          <w:szCs w:val="28"/>
          <w:lang w:eastAsia="lv-LV"/>
        </w:rPr>
        <w:t xml:space="preserve">. panta </w:t>
      </w:r>
      <w:r w:rsidRPr="006234FB">
        <w:rPr>
          <w:rFonts w:ascii="Times New Roman" w:hAnsi="Times New Roman"/>
          <w:sz w:val="28"/>
          <w:szCs w:val="28"/>
          <w:lang w:eastAsia="lv-LV"/>
        </w:rPr>
        <w:t>9</w:t>
      </w:r>
      <w:r w:rsidRPr="006234FB">
        <w:rPr>
          <w:rFonts w:ascii="Times New Roman" w:hAnsi="Times New Roman"/>
          <w:sz w:val="28"/>
          <w:szCs w:val="28"/>
          <w:vertAlign w:val="superscript"/>
          <w:lang w:eastAsia="lv-LV"/>
        </w:rPr>
        <w:t>1</w:t>
      </w:r>
      <w:r w:rsidRPr="006234FB">
        <w:rPr>
          <w:rFonts w:ascii="Times New Roman" w:hAnsi="Times New Roman"/>
          <w:sz w:val="28"/>
          <w:szCs w:val="28"/>
          <w:lang w:eastAsia="lv-LV"/>
        </w:rPr>
        <w:t>.</w:t>
      </w:r>
      <w:r w:rsidRPr="004B3CDA">
        <w:rPr>
          <w:rFonts w:ascii="Times New Roman" w:hAnsi="Times New Roman"/>
          <w:sz w:val="28"/>
          <w:szCs w:val="28"/>
          <w:lang w:eastAsia="lv-LV"/>
        </w:rPr>
        <w:t>daļu, mūža pensijas mēneša apmērs, kas noteikts atbilstoši dzīvības apdrošināšanas (mūža pensijas) līgumam</w:t>
      </w:r>
      <w:r w:rsidRPr="004B3CDA">
        <w:rPr>
          <w:rFonts w:ascii="Times New Roman" w:hAnsi="Times New Roman"/>
          <w:color w:val="FF0000"/>
          <w:sz w:val="28"/>
          <w:szCs w:val="28"/>
          <w:lang w:eastAsia="lv-LV"/>
        </w:rPr>
        <w:t xml:space="preserve"> </w:t>
      </w:r>
      <w:r w:rsidRPr="004B3CDA">
        <w:rPr>
          <w:rFonts w:ascii="Times New Roman" w:hAnsi="Times New Roman"/>
          <w:sz w:val="28"/>
          <w:szCs w:val="28"/>
          <w:lang w:eastAsia="lv-LV"/>
        </w:rPr>
        <w:t xml:space="preserve">par valsts </w:t>
      </w:r>
      <w:proofErr w:type="spellStart"/>
      <w:r w:rsidRPr="004B3CDA">
        <w:rPr>
          <w:rFonts w:ascii="Times New Roman" w:hAnsi="Times New Roman"/>
          <w:sz w:val="28"/>
          <w:szCs w:val="28"/>
          <w:lang w:eastAsia="lv-LV"/>
        </w:rPr>
        <w:t>fondēto</w:t>
      </w:r>
      <w:proofErr w:type="spellEnd"/>
      <w:r w:rsidRPr="004B3CDA">
        <w:rPr>
          <w:rFonts w:ascii="Times New Roman" w:hAnsi="Times New Roman"/>
          <w:sz w:val="28"/>
          <w:szCs w:val="28"/>
          <w:lang w:eastAsia="lv-LV"/>
        </w:rPr>
        <w:t xml:space="preserve"> pensij</w:t>
      </w:r>
      <w:bookmarkStart w:id="3" w:name="_GoBack"/>
      <w:bookmarkEnd w:id="3"/>
      <w:r w:rsidRPr="004B3CDA">
        <w:rPr>
          <w:rFonts w:ascii="Times New Roman" w:hAnsi="Times New Roman"/>
          <w:sz w:val="28"/>
          <w:szCs w:val="28"/>
          <w:lang w:eastAsia="lv-LV"/>
        </w:rPr>
        <w:t xml:space="preserve">u shēmā uzkrātā </w:t>
      </w:r>
      <w:proofErr w:type="spellStart"/>
      <w:r w:rsidRPr="004B3CDA">
        <w:rPr>
          <w:rFonts w:ascii="Times New Roman" w:hAnsi="Times New Roman"/>
          <w:sz w:val="28"/>
          <w:szCs w:val="28"/>
          <w:lang w:eastAsia="lv-LV"/>
        </w:rPr>
        <w:t>fondētās</w:t>
      </w:r>
      <w:proofErr w:type="spellEnd"/>
      <w:r w:rsidRPr="004B3CDA">
        <w:rPr>
          <w:rFonts w:ascii="Times New Roman" w:hAnsi="Times New Roman"/>
          <w:sz w:val="28"/>
          <w:szCs w:val="28"/>
          <w:lang w:eastAsia="lv-LV"/>
        </w:rPr>
        <w:t xml:space="preserve"> pensijas kapitāla izmantošanu (ja šāds līgums noslēgts), netiek ņemts vērā </w:t>
      </w:r>
      <w:r w:rsidRPr="004B3CDA">
        <w:rPr>
          <w:rFonts w:ascii="Times New Roman" w:hAnsi="Times New Roman"/>
          <w:sz w:val="28"/>
          <w:szCs w:val="28"/>
        </w:rPr>
        <w:t>personām, kurām  vecuma pensija saskaņā ar likumu “Par valsts pensijām” piešķirta līdz 2022.gada 31.decembrim.”</w:t>
      </w:r>
      <w:r>
        <w:rPr>
          <w:rFonts w:ascii="Times New Roman" w:hAnsi="Times New Roman"/>
          <w:sz w:val="28"/>
          <w:szCs w:val="28"/>
        </w:rPr>
        <w:t xml:space="preserve"> </w:t>
      </w:r>
    </w:p>
    <w:p w:rsidR="00653FC6" w:rsidRDefault="00653FC6" w:rsidP="00653FC6">
      <w:pPr>
        <w:shd w:val="clear" w:color="auto" w:fill="FFFFFF"/>
        <w:tabs>
          <w:tab w:val="left" w:pos="1134"/>
        </w:tabs>
        <w:spacing w:after="0" w:line="240" w:lineRule="auto"/>
        <w:ind w:firstLine="709"/>
        <w:jc w:val="both"/>
        <w:rPr>
          <w:rFonts w:ascii="Times New Roman" w:hAnsi="Times New Roman"/>
          <w:sz w:val="28"/>
          <w:szCs w:val="28"/>
          <w:lang w:eastAsia="lv-LV"/>
        </w:rPr>
      </w:pPr>
    </w:p>
    <w:p w:rsidR="00653FC6" w:rsidRPr="004934CA" w:rsidRDefault="00653FC6" w:rsidP="00653FC6">
      <w:pPr>
        <w:shd w:val="clear" w:color="auto" w:fill="FFFFFF"/>
        <w:tabs>
          <w:tab w:val="left" w:pos="1134"/>
        </w:tabs>
        <w:spacing w:after="0" w:line="240" w:lineRule="auto"/>
        <w:ind w:firstLine="709"/>
        <w:jc w:val="both"/>
        <w:rPr>
          <w:rFonts w:ascii="Times New Roman" w:hAnsi="Times New Roman"/>
          <w:sz w:val="28"/>
          <w:szCs w:val="28"/>
          <w:lang w:eastAsia="lv-LV"/>
        </w:rPr>
      </w:pPr>
    </w:p>
    <w:p w:rsidR="00653FC6" w:rsidRPr="004934CA" w:rsidRDefault="00653FC6" w:rsidP="00653FC6">
      <w:pPr>
        <w:spacing w:after="0"/>
        <w:ind w:firstLine="709"/>
        <w:rPr>
          <w:rFonts w:ascii="Times New Roman" w:hAnsi="Times New Roman"/>
          <w:sz w:val="28"/>
          <w:szCs w:val="28"/>
        </w:rPr>
      </w:pPr>
      <w:bookmarkStart w:id="4" w:name="_Hlk33013188"/>
      <w:r w:rsidRPr="004934CA">
        <w:rPr>
          <w:rFonts w:ascii="Times New Roman" w:hAnsi="Times New Roman"/>
          <w:sz w:val="28"/>
          <w:szCs w:val="28"/>
        </w:rPr>
        <w:t xml:space="preserve">Likums stājas </w:t>
      </w:r>
      <w:r w:rsidRPr="00FD3F11">
        <w:rPr>
          <w:rFonts w:ascii="Times New Roman" w:hAnsi="Times New Roman"/>
          <w:sz w:val="28"/>
          <w:szCs w:val="28"/>
        </w:rPr>
        <w:t>spēkā 202</w:t>
      </w:r>
      <w:r>
        <w:rPr>
          <w:rFonts w:ascii="Times New Roman" w:hAnsi="Times New Roman"/>
          <w:sz w:val="28"/>
          <w:szCs w:val="28"/>
        </w:rPr>
        <w:t>3</w:t>
      </w:r>
      <w:r w:rsidRPr="00FD3F11">
        <w:rPr>
          <w:rFonts w:ascii="Times New Roman" w:hAnsi="Times New Roman"/>
          <w:sz w:val="28"/>
          <w:szCs w:val="28"/>
        </w:rPr>
        <w:t>.gada 1.janvārī.</w:t>
      </w:r>
    </w:p>
    <w:p w:rsidR="00653FC6" w:rsidRPr="004934CA" w:rsidRDefault="00653FC6" w:rsidP="00653FC6">
      <w:pPr>
        <w:spacing w:after="0" w:line="240" w:lineRule="auto"/>
        <w:rPr>
          <w:rFonts w:ascii="Times New Roman" w:hAnsi="Times New Roman"/>
          <w:sz w:val="28"/>
          <w:szCs w:val="28"/>
        </w:rPr>
      </w:pPr>
    </w:p>
    <w:p w:rsidR="00653FC6" w:rsidRPr="004934CA" w:rsidRDefault="00653FC6" w:rsidP="00653FC6">
      <w:pPr>
        <w:spacing w:after="0" w:line="240" w:lineRule="auto"/>
        <w:rPr>
          <w:rFonts w:ascii="Times New Roman" w:hAnsi="Times New Roman"/>
          <w:sz w:val="28"/>
          <w:szCs w:val="28"/>
        </w:rPr>
      </w:pPr>
    </w:p>
    <w:p w:rsidR="00653FC6" w:rsidRPr="004934CA" w:rsidRDefault="00653FC6" w:rsidP="00653FC6">
      <w:pPr>
        <w:spacing w:after="0" w:line="240" w:lineRule="auto"/>
        <w:ind w:firstLine="709"/>
        <w:rPr>
          <w:rFonts w:ascii="Times New Roman" w:hAnsi="Times New Roman"/>
          <w:sz w:val="28"/>
          <w:szCs w:val="28"/>
          <w:lang w:val="de-DE"/>
        </w:rPr>
      </w:pPr>
      <w:proofErr w:type="spellStart"/>
      <w:r w:rsidRPr="004934CA">
        <w:rPr>
          <w:rFonts w:ascii="Times New Roman" w:hAnsi="Times New Roman"/>
          <w:sz w:val="28"/>
          <w:szCs w:val="28"/>
          <w:lang w:val="de-DE"/>
        </w:rPr>
        <w:t>Iesniedzējs</w:t>
      </w:r>
      <w:proofErr w:type="spellEnd"/>
      <w:r>
        <w:rPr>
          <w:rFonts w:ascii="Times New Roman" w:hAnsi="Times New Roman"/>
          <w:sz w:val="28"/>
          <w:szCs w:val="28"/>
          <w:lang w:val="de-DE"/>
        </w:rPr>
        <w:t>:</w:t>
      </w:r>
    </w:p>
    <w:p w:rsidR="00653FC6" w:rsidRPr="004934CA" w:rsidRDefault="00653FC6" w:rsidP="00653FC6">
      <w:pPr>
        <w:spacing w:after="0" w:line="240" w:lineRule="auto"/>
        <w:ind w:firstLine="709"/>
        <w:rPr>
          <w:rFonts w:ascii="Times New Roman" w:hAnsi="Times New Roman" w:cs="Times New Roman"/>
          <w:sz w:val="24"/>
          <w:szCs w:val="24"/>
        </w:rPr>
      </w:pPr>
      <w:proofErr w:type="spellStart"/>
      <w:r w:rsidRPr="004934CA">
        <w:rPr>
          <w:rFonts w:ascii="Times New Roman" w:hAnsi="Times New Roman"/>
          <w:sz w:val="28"/>
          <w:szCs w:val="28"/>
          <w:lang w:val="de-DE"/>
        </w:rPr>
        <w:t>labklājības</w:t>
      </w:r>
      <w:proofErr w:type="spellEnd"/>
      <w:r w:rsidRPr="004934CA">
        <w:rPr>
          <w:rFonts w:ascii="Times New Roman" w:hAnsi="Times New Roman"/>
          <w:sz w:val="28"/>
          <w:szCs w:val="28"/>
          <w:lang w:val="de-DE"/>
        </w:rPr>
        <w:t xml:space="preserve"> </w:t>
      </w:r>
      <w:proofErr w:type="spellStart"/>
      <w:r w:rsidRPr="004934CA">
        <w:rPr>
          <w:rFonts w:ascii="Times New Roman" w:hAnsi="Times New Roman"/>
          <w:sz w:val="28"/>
          <w:szCs w:val="28"/>
          <w:lang w:val="de-DE"/>
        </w:rPr>
        <w:t>ministr</w:t>
      </w:r>
      <w:r>
        <w:rPr>
          <w:rFonts w:ascii="Times New Roman" w:hAnsi="Times New Roman"/>
          <w:sz w:val="28"/>
          <w:szCs w:val="28"/>
          <w:lang w:val="de-DE"/>
        </w:rPr>
        <w:t>e</w:t>
      </w:r>
      <w:proofErr w:type="spellEnd"/>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r w:rsidRPr="004934CA">
        <w:rPr>
          <w:rFonts w:ascii="Times New Roman" w:hAnsi="Times New Roman"/>
          <w:sz w:val="28"/>
          <w:szCs w:val="28"/>
          <w:lang w:val="de-DE"/>
        </w:rPr>
        <w:tab/>
      </w:r>
      <w:proofErr w:type="spellStart"/>
      <w:r>
        <w:rPr>
          <w:rFonts w:ascii="Times New Roman" w:hAnsi="Times New Roman"/>
          <w:sz w:val="28"/>
          <w:szCs w:val="28"/>
          <w:lang w:val="de-DE"/>
        </w:rPr>
        <w:t>R.Petraviča</w:t>
      </w:r>
      <w:proofErr w:type="spellEnd"/>
    </w:p>
    <w:p w:rsidR="00653FC6" w:rsidRDefault="00653FC6" w:rsidP="00653FC6"/>
    <w:p w:rsidR="00653FC6" w:rsidRPr="004934CA" w:rsidRDefault="00653FC6" w:rsidP="00653FC6"/>
    <w:p w:rsidR="00653FC6" w:rsidRDefault="00653FC6" w:rsidP="00653FC6">
      <w:pPr>
        <w:spacing w:after="0" w:line="240" w:lineRule="auto"/>
        <w:rPr>
          <w:rFonts w:ascii="Times New Roman" w:hAnsi="Times New Roman" w:cs="Times New Roman"/>
          <w:sz w:val="24"/>
          <w:szCs w:val="24"/>
        </w:rPr>
      </w:pPr>
    </w:p>
    <w:p w:rsidR="00653FC6" w:rsidRPr="00862311" w:rsidRDefault="00653FC6" w:rsidP="00653FC6">
      <w:pPr>
        <w:spacing w:after="0" w:line="240" w:lineRule="auto"/>
        <w:rPr>
          <w:rFonts w:ascii="Times New Roman" w:hAnsi="Times New Roman" w:cs="Times New Roman"/>
          <w:sz w:val="24"/>
          <w:szCs w:val="24"/>
        </w:rPr>
      </w:pPr>
      <w:proofErr w:type="spellStart"/>
      <w:r w:rsidRPr="00862311">
        <w:rPr>
          <w:rFonts w:ascii="Times New Roman" w:hAnsi="Times New Roman" w:cs="Times New Roman"/>
          <w:sz w:val="24"/>
          <w:szCs w:val="24"/>
        </w:rPr>
        <w:t>D.Trušinska</w:t>
      </w:r>
      <w:proofErr w:type="spellEnd"/>
      <w:r w:rsidRPr="00862311">
        <w:rPr>
          <w:rFonts w:ascii="Times New Roman" w:hAnsi="Times New Roman" w:cs="Times New Roman"/>
          <w:sz w:val="24"/>
          <w:szCs w:val="24"/>
        </w:rPr>
        <w:t>, 67021553</w:t>
      </w:r>
    </w:p>
    <w:p w:rsidR="00653FC6" w:rsidRDefault="00653FC6" w:rsidP="00653FC6">
      <w:pPr>
        <w:spacing w:after="0" w:line="240" w:lineRule="auto"/>
      </w:pPr>
      <w:r w:rsidRPr="00862311">
        <w:rPr>
          <w:rFonts w:ascii="Times New Roman" w:hAnsi="Times New Roman" w:cs="Times New Roman"/>
          <w:sz w:val="24"/>
          <w:szCs w:val="24"/>
        </w:rPr>
        <w:t>Dace.Trusinska@lm.gov.lv</w:t>
      </w:r>
    </w:p>
    <w:bookmarkEnd w:id="4"/>
    <w:p w:rsidR="00653FC6" w:rsidRDefault="00653FC6" w:rsidP="00653FC6"/>
    <w:p w:rsidR="00F7306B" w:rsidRDefault="00F7306B"/>
    <w:sectPr w:rsidR="00F7306B" w:rsidSect="00CA51E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55E" w:rsidRDefault="0062755E">
      <w:pPr>
        <w:spacing w:after="0" w:line="240" w:lineRule="auto"/>
      </w:pPr>
      <w:r>
        <w:separator/>
      </w:r>
    </w:p>
  </w:endnote>
  <w:endnote w:type="continuationSeparator" w:id="0">
    <w:p w:rsidR="0062755E" w:rsidRDefault="0062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E2" w:rsidRPr="008E148F" w:rsidRDefault="00653FC6" w:rsidP="008E148F">
    <w:pPr>
      <w:pStyle w:val="Footer"/>
      <w:rPr>
        <w:rFonts w:ascii="Times New Roman" w:hAnsi="Times New Roman" w:cs="Times New Roman"/>
        <w:sz w:val="24"/>
        <w:szCs w:val="24"/>
      </w:rPr>
    </w:pPr>
    <w:r w:rsidRPr="008E148F">
      <w:rPr>
        <w:rFonts w:ascii="Times New Roman" w:hAnsi="Times New Roman" w:cs="Times New Roman"/>
        <w:sz w:val="24"/>
        <w:szCs w:val="24"/>
      </w:rPr>
      <w:t>LMlik_</w:t>
    </w:r>
    <w:r>
      <w:rPr>
        <w:rFonts w:ascii="Times New Roman" w:hAnsi="Times New Roman" w:cs="Times New Roman"/>
        <w:sz w:val="24"/>
        <w:szCs w:val="24"/>
      </w:rPr>
      <w:t>160419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E2" w:rsidRPr="008E148F" w:rsidRDefault="00653FC6">
    <w:pPr>
      <w:pStyle w:val="Footer"/>
      <w:rPr>
        <w:rFonts w:ascii="Times New Roman" w:hAnsi="Times New Roman" w:cs="Times New Roman"/>
        <w:sz w:val="24"/>
        <w:szCs w:val="24"/>
      </w:rPr>
    </w:pPr>
    <w:r w:rsidRPr="008E148F">
      <w:rPr>
        <w:rFonts w:ascii="Times New Roman" w:hAnsi="Times New Roman" w:cs="Times New Roman"/>
        <w:sz w:val="24"/>
        <w:szCs w:val="24"/>
      </w:rPr>
      <w:t>LMlik_</w:t>
    </w:r>
    <w:r w:rsidR="0020291C">
      <w:rPr>
        <w:rFonts w:ascii="Times New Roman" w:hAnsi="Times New Roman" w:cs="Times New Roman"/>
        <w:sz w:val="24"/>
        <w:szCs w:val="24"/>
      </w:rPr>
      <w:t>11</w:t>
    </w:r>
    <w:r w:rsidR="003757CC">
      <w:rPr>
        <w:rFonts w:ascii="Times New Roman" w:hAnsi="Times New Roman" w:cs="Times New Roman"/>
        <w:sz w:val="24"/>
        <w:szCs w:val="24"/>
      </w:rPr>
      <w:t>05</w:t>
    </w:r>
    <w:r>
      <w:rPr>
        <w:rFonts w:ascii="Times New Roman" w:hAnsi="Times New Roman" w:cs="Times New Roman"/>
        <w:sz w:val="24"/>
        <w:szCs w:val="24"/>
      </w:rPr>
      <w:t>20_nelaimes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55E" w:rsidRDefault="0062755E">
      <w:pPr>
        <w:spacing w:after="0" w:line="240" w:lineRule="auto"/>
      </w:pPr>
      <w:r>
        <w:separator/>
      </w:r>
    </w:p>
  </w:footnote>
  <w:footnote w:type="continuationSeparator" w:id="0">
    <w:p w:rsidR="0062755E" w:rsidRDefault="0062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37286"/>
      <w:docPartObj>
        <w:docPartGallery w:val="Page Numbers (Top of Page)"/>
        <w:docPartUnique/>
      </w:docPartObj>
    </w:sdtPr>
    <w:sdtEndPr>
      <w:rPr>
        <w:noProof/>
      </w:rPr>
    </w:sdtEndPr>
    <w:sdtContent>
      <w:p w:rsidR="00190B09" w:rsidRDefault="00653FC6">
        <w:pPr>
          <w:pStyle w:val="Header"/>
          <w:jc w:val="center"/>
        </w:pPr>
        <w:r w:rsidRPr="00CA51E2">
          <w:rPr>
            <w:rFonts w:ascii="Times New Roman" w:hAnsi="Times New Roman" w:cs="Times New Roman"/>
            <w:sz w:val="24"/>
          </w:rPr>
          <w:fldChar w:fldCharType="begin"/>
        </w:r>
        <w:r w:rsidRPr="00CA51E2">
          <w:rPr>
            <w:rFonts w:ascii="Times New Roman" w:hAnsi="Times New Roman" w:cs="Times New Roman"/>
            <w:sz w:val="24"/>
          </w:rPr>
          <w:instrText xml:space="preserve"> PAGE   \* MERGEFORMAT </w:instrText>
        </w:r>
        <w:r w:rsidRPr="00CA51E2">
          <w:rPr>
            <w:rFonts w:ascii="Times New Roman" w:hAnsi="Times New Roman" w:cs="Times New Roman"/>
            <w:sz w:val="24"/>
          </w:rPr>
          <w:fldChar w:fldCharType="separate"/>
        </w:r>
        <w:r>
          <w:rPr>
            <w:rFonts w:ascii="Times New Roman" w:hAnsi="Times New Roman" w:cs="Times New Roman"/>
            <w:noProof/>
            <w:sz w:val="24"/>
          </w:rPr>
          <w:t>2</w:t>
        </w:r>
        <w:r w:rsidRPr="00CA51E2">
          <w:rPr>
            <w:rFonts w:ascii="Times New Roman" w:hAnsi="Times New Roman" w:cs="Times New Roman"/>
            <w:noProof/>
            <w:sz w:val="24"/>
          </w:rPr>
          <w:fldChar w:fldCharType="end"/>
        </w:r>
      </w:p>
    </w:sdtContent>
  </w:sdt>
  <w:p w:rsidR="00190B09" w:rsidRDefault="00627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262F5"/>
    <w:multiLevelType w:val="hybridMultilevel"/>
    <w:tmpl w:val="1576C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C6"/>
    <w:rsid w:val="0020291C"/>
    <w:rsid w:val="002F0DEA"/>
    <w:rsid w:val="003757CC"/>
    <w:rsid w:val="0062755E"/>
    <w:rsid w:val="00653FC6"/>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2653"/>
  <w15:chartTrackingRefBased/>
  <w15:docId w15:val="{4645880E-CB53-4928-A4B1-8977FC1E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F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C6"/>
    <w:pPr>
      <w:ind w:left="720"/>
      <w:contextualSpacing/>
    </w:pPr>
    <w:rPr>
      <w:rFonts w:ascii="Calibri" w:eastAsia="Calibri" w:hAnsi="Calibri" w:cs="Times New Roman"/>
    </w:rPr>
  </w:style>
  <w:style w:type="paragraph" w:styleId="Footer">
    <w:name w:val="footer"/>
    <w:basedOn w:val="Normal"/>
    <w:link w:val="FooterChar"/>
    <w:unhideWhenUsed/>
    <w:rsid w:val="00653FC6"/>
    <w:pPr>
      <w:tabs>
        <w:tab w:val="center" w:pos="4153"/>
        <w:tab w:val="right" w:pos="8306"/>
      </w:tabs>
      <w:spacing w:after="0" w:line="240" w:lineRule="auto"/>
    </w:pPr>
  </w:style>
  <w:style w:type="character" w:customStyle="1" w:styleId="FooterChar">
    <w:name w:val="Footer Char"/>
    <w:basedOn w:val="DefaultParagraphFont"/>
    <w:link w:val="Footer"/>
    <w:rsid w:val="00653FC6"/>
  </w:style>
  <w:style w:type="paragraph" w:styleId="Header">
    <w:name w:val="header"/>
    <w:basedOn w:val="Normal"/>
    <w:link w:val="HeaderChar"/>
    <w:uiPriority w:val="99"/>
    <w:unhideWhenUsed/>
    <w:rsid w:val="00653F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3FC6"/>
  </w:style>
  <w:style w:type="character" w:styleId="Hyperlink">
    <w:name w:val="Hyperlink"/>
    <w:basedOn w:val="DefaultParagraphFont"/>
    <w:uiPriority w:val="99"/>
    <w:unhideWhenUsed/>
    <w:rsid w:val="00653FC6"/>
    <w:rPr>
      <w:color w:val="0563C1" w:themeColor="hyperlink"/>
      <w:u w:val="single"/>
    </w:rPr>
  </w:style>
  <w:style w:type="character" w:styleId="CommentReference">
    <w:name w:val="annotation reference"/>
    <w:basedOn w:val="DefaultParagraphFont"/>
    <w:uiPriority w:val="99"/>
    <w:semiHidden/>
    <w:unhideWhenUsed/>
    <w:rsid w:val="00653FC6"/>
    <w:rPr>
      <w:sz w:val="16"/>
      <w:szCs w:val="16"/>
    </w:rPr>
  </w:style>
  <w:style w:type="paragraph" w:styleId="CommentText">
    <w:name w:val="annotation text"/>
    <w:basedOn w:val="Normal"/>
    <w:link w:val="CommentTextChar"/>
    <w:uiPriority w:val="99"/>
    <w:semiHidden/>
    <w:unhideWhenUsed/>
    <w:rsid w:val="00653FC6"/>
    <w:pPr>
      <w:spacing w:line="240" w:lineRule="auto"/>
    </w:pPr>
    <w:rPr>
      <w:sz w:val="20"/>
      <w:szCs w:val="20"/>
    </w:rPr>
  </w:style>
  <w:style w:type="character" w:customStyle="1" w:styleId="CommentTextChar">
    <w:name w:val="Comment Text Char"/>
    <w:basedOn w:val="DefaultParagraphFont"/>
    <w:link w:val="CommentText"/>
    <w:uiPriority w:val="99"/>
    <w:semiHidden/>
    <w:rsid w:val="00653FC6"/>
    <w:rPr>
      <w:sz w:val="20"/>
      <w:szCs w:val="20"/>
    </w:rPr>
  </w:style>
  <w:style w:type="paragraph" w:styleId="BalloonText">
    <w:name w:val="Balloon Text"/>
    <w:basedOn w:val="Normal"/>
    <w:link w:val="BalloonTextChar"/>
    <w:uiPriority w:val="99"/>
    <w:semiHidden/>
    <w:unhideWhenUsed/>
    <w:rsid w:val="0065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37968-par-obligato-socialo-apdrosinasanu-pret-nelaimes-gadijumiem-darba-un-arodslimib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1201</Words>
  <Characters>685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likumprojekts</dc:subject>
  <dc:creator>Dace Trusinska</dc:creator>
  <cp:keywords/>
  <dc:description>D.Trušinska, 67021553
Dace.Trusinska@lm.gov.lv</dc:description>
  <cp:lastModifiedBy>Dace Trusinska</cp:lastModifiedBy>
  <cp:revision>3</cp:revision>
  <dcterms:created xsi:type="dcterms:W3CDTF">2020-04-27T05:53:00Z</dcterms:created>
  <dcterms:modified xsi:type="dcterms:W3CDTF">2020-05-07T12:09:00Z</dcterms:modified>
</cp:coreProperties>
</file>