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3E12" w14:textId="792AE535" w:rsidR="008501E0" w:rsidRPr="00AE6F61" w:rsidRDefault="008501E0" w:rsidP="00AE6F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DA80921" w14:textId="32731FF7" w:rsidR="00AE6F61" w:rsidRPr="00AE6F61" w:rsidRDefault="00AE6F61" w:rsidP="00AE6F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59E0CA4" w14:textId="77777777" w:rsidR="00AE6F61" w:rsidRPr="00AE6F61" w:rsidRDefault="00AE6F61" w:rsidP="00AE6F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6DC44F" w14:textId="73E63568" w:rsidR="00AE6F61" w:rsidRPr="00AE6F61" w:rsidRDefault="00AE6F61" w:rsidP="00AE6F6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F61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425A82">
        <w:rPr>
          <w:rFonts w:ascii="Times New Roman" w:eastAsia="Times New Roman" w:hAnsi="Times New Roman" w:cs="Times New Roman"/>
          <w:sz w:val="28"/>
          <w:szCs w:val="28"/>
        </w:rPr>
        <w:t>14. maijā</w:t>
      </w:r>
      <w:r w:rsidRPr="00AE6F6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425A82">
        <w:rPr>
          <w:rFonts w:ascii="Times New Roman" w:eastAsia="Times New Roman" w:hAnsi="Times New Roman" w:cs="Times New Roman"/>
          <w:sz w:val="28"/>
          <w:szCs w:val="28"/>
        </w:rPr>
        <w:t> 297</w:t>
      </w:r>
    </w:p>
    <w:p w14:paraId="1210FD45" w14:textId="425C8B20" w:rsidR="00AE6F61" w:rsidRPr="00AE6F61" w:rsidRDefault="00AE6F61" w:rsidP="00AE6F6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6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E6F6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25A82">
        <w:rPr>
          <w:rFonts w:ascii="Times New Roman" w:eastAsia="Times New Roman" w:hAnsi="Times New Roman" w:cs="Times New Roman"/>
          <w:sz w:val="28"/>
          <w:szCs w:val="28"/>
        </w:rPr>
        <w:t> 33 7</w:t>
      </w:r>
      <w:bookmarkStart w:id="0" w:name="_GoBack"/>
      <w:bookmarkEnd w:id="0"/>
      <w:r w:rsidRPr="00AE6F6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8FEF96A" w14:textId="77777777" w:rsidR="008501E0" w:rsidRPr="00E84784" w:rsidRDefault="008501E0" w:rsidP="00AE6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3FA319" w14:textId="6F1656B8" w:rsidR="008501E0" w:rsidRPr="00AE6F61" w:rsidRDefault="008501E0" w:rsidP="00AE6F61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shd w:val="clear" w:color="auto" w:fill="FFFFFF"/>
        </w:rPr>
      </w:pPr>
      <w:r w:rsidRPr="00AE6F61">
        <w:rPr>
          <w:b/>
          <w:bCs/>
          <w:sz w:val="28"/>
          <w:szCs w:val="28"/>
        </w:rPr>
        <w:t xml:space="preserve">Grozījums </w:t>
      </w:r>
      <w:bookmarkStart w:id="1" w:name="_Hlk39843550"/>
      <w:r w:rsidRPr="00AE6F61">
        <w:rPr>
          <w:b/>
          <w:bCs/>
          <w:sz w:val="28"/>
          <w:szCs w:val="28"/>
        </w:rPr>
        <w:t>Ministru kabineta 1999.</w:t>
      </w:r>
      <w:r w:rsidR="00E84784">
        <w:rPr>
          <w:b/>
          <w:bCs/>
          <w:sz w:val="28"/>
          <w:szCs w:val="28"/>
        </w:rPr>
        <w:t> </w:t>
      </w:r>
      <w:r w:rsidRPr="00AE6F61">
        <w:rPr>
          <w:b/>
          <w:bCs/>
          <w:sz w:val="28"/>
          <w:szCs w:val="28"/>
        </w:rPr>
        <w:t>gada 16.</w:t>
      </w:r>
      <w:r w:rsidR="00E84784">
        <w:rPr>
          <w:b/>
          <w:bCs/>
          <w:sz w:val="28"/>
          <w:szCs w:val="28"/>
        </w:rPr>
        <w:t> </w:t>
      </w:r>
      <w:r w:rsidRPr="00AE6F61">
        <w:rPr>
          <w:b/>
          <w:bCs/>
          <w:sz w:val="28"/>
          <w:szCs w:val="28"/>
        </w:rPr>
        <w:t>februāra noteikumos Nr.</w:t>
      </w:r>
      <w:r w:rsidR="00E84784">
        <w:rPr>
          <w:b/>
          <w:bCs/>
          <w:sz w:val="28"/>
          <w:szCs w:val="28"/>
        </w:rPr>
        <w:t> </w:t>
      </w:r>
      <w:r w:rsidRPr="00AE6F61">
        <w:rPr>
          <w:b/>
          <w:bCs/>
          <w:sz w:val="28"/>
          <w:szCs w:val="28"/>
        </w:rPr>
        <w:t>50 "Obligātās sociālās apdrošināšanas pret nelaimes gadījumiem darbā un arodslimībām apdrošināšanas atlīdzības piešķiršanas un aprēķināšanas kārtība"</w:t>
      </w:r>
    </w:p>
    <w:bookmarkEnd w:id="1"/>
    <w:p w14:paraId="6060EAAB" w14:textId="77777777" w:rsidR="008501E0" w:rsidRPr="00AE6F61" w:rsidRDefault="008501E0" w:rsidP="00AE6F61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FFFFF"/>
        </w:rPr>
      </w:pPr>
    </w:p>
    <w:p w14:paraId="30C13C60" w14:textId="77777777" w:rsidR="00E84784" w:rsidRDefault="008501E0" w:rsidP="00AE6F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AE6F61">
        <w:rPr>
          <w:rFonts w:eastAsiaTheme="minorHAnsi"/>
          <w:sz w:val="28"/>
          <w:szCs w:val="28"/>
          <w:lang w:eastAsia="en-US"/>
        </w:rPr>
        <w:t xml:space="preserve">Izdoti saskaņā ar likuma </w:t>
      </w:r>
    </w:p>
    <w:p w14:paraId="341E4C71" w14:textId="1E5BE535" w:rsidR="00E84784" w:rsidRDefault="008501E0" w:rsidP="00AE6F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AE6F61">
        <w:rPr>
          <w:rFonts w:eastAsiaTheme="minorHAnsi"/>
          <w:sz w:val="28"/>
          <w:szCs w:val="28"/>
          <w:lang w:eastAsia="en-US"/>
        </w:rPr>
        <w:t>"Par obligāto sociālo apdrošināšanu</w:t>
      </w:r>
      <w:r w:rsidR="00E84784">
        <w:rPr>
          <w:rFonts w:eastAsiaTheme="minorHAnsi"/>
          <w:sz w:val="28"/>
          <w:szCs w:val="28"/>
          <w:lang w:eastAsia="en-US"/>
        </w:rPr>
        <w:t xml:space="preserve"> </w:t>
      </w:r>
      <w:r w:rsidR="00E84784" w:rsidRPr="00AE6F61">
        <w:rPr>
          <w:rFonts w:eastAsiaTheme="minorHAnsi"/>
          <w:sz w:val="28"/>
          <w:szCs w:val="28"/>
          <w:lang w:eastAsia="en-US"/>
        </w:rPr>
        <w:t>pret</w:t>
      </w:r>
    </w:p>
    <w:p w14:paraId="5DCFF96C" w14:textId="350BBCEF" w:rsidR="00E84784" w:rsidRDefault="008501E0" w:rsidP="00AE6F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AE6F61">
        <w:rPr>
          <w:rFonts w:eastAsiaTheme="minorHAnsi"/>
          <w:sz w:val="28"/>
          <w:szCs w:val="28"/>
          <w:lang w:eastAsia="en-US"/>
        </w:rPr>
        <w:t xml:space="preserve">nelaimes gadījumiem darbā un </w:t>
      </w:r>
      <w:r w:rsidR="00E84784" w:rsidRPr="00AE6F61">
        <w:rPr>
          <w:rFonts w:eastAsiaTheme="minorHAnsi"/>
          <w:sz w:val="28"/>
          <w:szCs w:val="28"/>
          <w:lang w:eastAsia="en-US"/>
        </w:rPr>
        <w:t>arodslimībām"</w:t>
      </w:r>
    </w:p>
    <w:p w14:paraId="0117943E" w14:textId="08894FE4" w:rsidR="008501E0" w:rsidRPr="00AE6F61" w:rsidRDefault="001573CC" w:rsidP="00AE6F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hyperlink r:id="rId6" w:anchor="p8" w:tgtFrame="_blank" w:history="1">
        <w:r w:rsidR="008501E0" w:rsidRPr="00AE6F61">
          <w:rPr>
            <w:rFonts w:eastAsiaTheme="minorHAnsi"/>
            <w:sz w:val="28"/>
            <w:szCs w:val="28"/>
            <w:lang w:eastAsia="en-US"/>
          </w:rPr>
          <w:t>8.</w:t>
        </w:r>
        <w:r w:rsidR="00E84784">
          <w:rPr>
            <w:rFonts w:eastAsiaTheme="minorHAnsi"/>
            <w:sz w:val="28"/>
            <w:szCs w:val="28"/>
            <w:lang w:eastAsia="en-US"/>
          </w:rPr>
          <w:t> </w:t>
        </w:r>
        <w:r w:rsidR="008501E0" w:rsidRPr="00AE6F61">
          <w:rPr>
            <w:rFonts w:eastAsiaTheme="minorHAnsi"/>
            <w:sz w:val="28"/>
            <w:szCs w:val="28"/>
            <w:lang w:eastAsia="en-US"/>
          </w:rPr>
          <w:t>pantu</w:t>
        </w:r>
      </w:hyperlink>
      <w:r w:rsidR="008501E0" w:rsidRPr="00AE6F61">
        <w:rPr>
          <w:rFonts w:eastAsiaTheme="minorHAnsi"/>
          <w:sz w:val="28"/>
          <w:szCs w:val="28"/>
          <w:lang w:eastAsia="en-US"/>
        </w:rPr>
        <w:t xml:space="preserve"> un </w:t>
      </w:r>
      <w:hyperlink r:id="rId7" w:anchor="p12" w:tgtFrame="_blank" w:history="1">
        <w:r w:rsidR="008501E0" w:rsidRPr="00AE6F61">
          <w:rPr>
            <w:rFonts w:eastAsiaTheme="minorHAnsi"/>
            <w:sz w:val="28"/>
            <w:szCs w:val="28"/>
            <w:lang w:eastAsia="en-US"/>
          </w:rPr>
          <w:t>12.</w:t>
        </w:r>
        <w:r w:rsidR="00E84784">
          <w:rPr>
            <w:rFonts w:eastAsiaTheme="minorHAnsi"/>
            <w:sz w:val="28"/>
            <w:szCs w:val="28"/>
            <w:lang w:eastAsia="en-US"/>
          </w:rPr>
          <w:t> </w:t>
        </w:r>
        <w:r w:rsidR="008501E0" w:rsidRPr="00AE6F61">
          <w:rPr>
            <w:rFonts w:eastAsiaTheme="minorHAnsi"/>
            <w:sz w:val="28"/>
            <w:szCs w:val="28"/>
            <w:lang w:eastAsia="en-US"/>
          </w:rPr>
          <w:t>panta</w:t>
        </w:r>
      </w:hyperlink>
      <w:r w:rsidR="008501E0" w:rsidRPr="00AE6F61">
        <w:rPr>
          <w:rFonts w:eastAsiaTheme="minorHAnsi"/>
          <w:sz w:val="28"/>
          <w:szCs w:val="28"/>
          <w:lang w:eastAsia="en-US"/>
        </w:rPr>
        <w:t xml:space="preserve"> otro daļu</w:t>
      </w:r>
    </w:p>
    <w:p w14:paraId="009EB424" w14:textId="77777777" w:rsidR="008501E0" w:rsidRPr="00AE6F61" w:rsidRDefault="008501E0" w:rsidP="00AE6F61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</w:p>
    <w:p w14:paraId="63718399" w14:textId="1C4BAFA7" w:rsidR="008501E0" w:rsidRPr="00AE6F61" w:rsidRDefault="008501E0" w:rsidP="00AE6F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6F61">
        <w:rPr>
          <w:sz w:val="28"/>
          <w:szCs w:val="28"/>
        </w:rPr>
        <w:t>Izdarīt Ministru kabineta 1999.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gada 16.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februāra noteikumos Nr.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 xml:space="preserve">50 "Obligātās sociālās apdrošināšanas pret nelaimes gadījumiem darbā un arodslimībām apdrošināšanas atlīdzības piešķiršanas un aprēķināšanas kārtība" </w:t>
      </w:r>
      <w:proofErr w:type="gramStart"/>
      <w:r w:rsidRPr="00AE6F61">
        <w:rPr>
          <w:sz w:val="28"/>
          <w:szCs w:val="28"/>
        </w:rPr>
        <w:t>(</w:t>
      </w:r>
      <w:proofErr w:type="gramEnd"/>
      <w:r w:rsidRPr="00AE6F61">
        <w:rPr>
          <w:sz w:val="28"/>
          <w:szCs w:val="28"/>
        </w:rPr>
        <w:t>Latvijas Vēstnesis, 1999, 48./49.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nr.; 2001, 56.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nr.; 2005, 4.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nr.; 2008, 195.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nr.; 2010, 29.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nr.; 2011, 113.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nr.; 2014, 144.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nr.; 2015, 126.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nr.) grozījumu un papildināt noteikumus ar 38.</w:t>
      </w:r>
      <w:r w:rsidR="00E84784">
        <w:rPr>
          <w:sz w:val="28"/>
          <w:szCs w:val="28"/>
        </w:rPr>
        <w:t> </w:t>
      </w:r>
      <w:r w:rsidRPr="00AE6F61">
        <w:rPr>
          <w:sz w:val="28"/>
          <w:szCs w:val="28"/>
        </w:rPr>
        <w:t>punktu šādā redakcijā:</w:t>
      </w:r>
    </w:p>
    <w:p w14:paraId="12783295" w14:textId="77777777" w:rsidR="00AE6F61" w:rsidRDefault="00AE6F61" w:rsidP="00AE6F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D2649A" w14:textId="3B75256E" w:rsidR="008501E0" w:rsidRPr="00AE6F61" w:rsidRDefault="00AE6F61" w:rsidP="00AE6F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F61">
        <w:rPr>
          <w:sz w:val="28"/>
          <w:szCs w:val="28"/>
        </w:rPr>
        <w:t>"</w:t>
      </w:r>
      <w:r w:rsidR="008501E0" w:rsidRPr="00AE6F61">
        <w:rPr>
          <w:sz w:val="28"/>
          <w:szCs w:val="28"/>
        </w:rPr>
        <w:t>38.</w:t>
      </w:r>
      <w:r w:rsidR="00E84784">
        <w:rPr>
          <w:sz w:val="28"/>
          <w:szCs w:val="28"/>
        </w:rPr>
        <w:t> </w:t>
      </w:r>
      <w:r w:rsidR="008501E0" w:rsidRPr="00AE6F61">
        <w:rPr>
          <w:sz w:val="28"/>
          <w:szCs w:val="28"/>
        </w:rPr>
        <w:t>Aprēķinot apdrošinātās personas vidējo apdrošināšanas iemaksu algu slimības pabalsta un apbedīšanas pabalsta noteikšanai, vidējās apdrošināšanas iemaksu algas aprēķina periodā neieskaita kalendāra dienas, kur</w:t>
      </w:r>
      <w:r w:rsidR="00BA7DB2" w:rsidRPr="00AE6F61">
        <w:rPr>
          <w:sz w:val="28"/>
          <w:szCs w:val="28"/>
        </w:rPr>
        <w:t>ā</w:t>
      </w:r>
      <w:r w:rsidR="008501E0" w:rsidRPr="00AE6F61">
        <w:rPr>
          <w:sz w:val="28"/>
          <w:szCs w:val="28"/>
        </w:rPr>
        <w:t>s persona saņēma dīkstāves pabalstu</w:t>
      </w:r>
      <w:r w:rsidR="009E0944" w:rsidRPr="00AE6F61">
        <w:rPr>
          <w:sz w:val="28"/>
          <w:szCs w:val="28"/>
        </w:rPr>
        <w:t>, dīkstāves palīdzības pabalstu</w:t>
      </w:r>
      <w:r w:rsidR="008501E0" w:rsidRPr="00AE6F61">
        <w:rPr>
          <w:sz w:val="28"/>
          <w:szCs w:val="28"/>
        </w:rPr>
        <w:t xml:space="preserve"> un vecāku pabalsta turpinājumu.</w:t>
      </w:r>
      <w:r w:rsidRPr="00AE6F61">
        <w:rPr>
          <w:sz w:val="28"/>
          <w:szCs w:val="28"/>
        </w:rPr>
        <w:t>"</w:t>
      </w:r>
    </w:p>
    <w:p w14:paraId="5005D812" w14:textId="77777777" w:rsidR="00AE6F61" w:rsidRPr="00AE6F61" w:rsidRDefault="00AE6F61" w:rsidP="00AE6F61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B3F1697" w14:textId="77777777" w:rsidR="00AE6F61" w:rsidRPr="00AE6F61" w:rsidRDefault="00AE6F61" w:rsidP="00AE6F61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E524F7D" w14:textId="77777777" w:rsidR="00AE6F61" w:rsidRPr="00AE6F61" w:rsidRDefault="00AE6F61" w:rsidP="00AE6F61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6C01D78" w14:textId="77777777" w:rsidR="00AE6F61" w:rsidRPr="00AE6F61" w:rsidRDefault="00AE6F61" w:rsidP="00E84784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F61">
        <w:rPr>
          <w:rFonts w:ascii="Times New Roman" w:hAnsi="Times New Roman" w:cs="Times New Roman"/>
          <w:sz w:val="28"/>
          <w:szCs w:val="28"/>
        </w:rPr>
        <w:t>Ministru prezidents</w:t>
      </w:r>
      <w:r w:rsidRPr="00AE6F61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3373AC5" w14:textId="77777777" w:rsidR="00AE6F61" w:rsidRPr="00AE6F61" w:rsidRDefault="00AE6F61" w:rsidP="00E84784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48D6578E" w14:textId="77777777" w:rsidR="00AE6F61" w:rsidRPr="00AE6F61" w:rsidRDefault="00AE6F61" w:rsidP="00E84784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61E9C112" w14:textId="77777777" w:rsidR="00AE6F61" w:rsidRPr="00AE6F61" w:rsidRDefault="00AE6F61" w:rsidP="00E84784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5FA0AB40" w14:textId="77777777" w:rsidR="00AE6F61" w:rsidRPr="00AE6F61" w:rsidRDefault="00AE6F61" w:rsidP="00E84784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AE6F61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  <w:r w:rsidRPr="00AE6F61">
        <w:rPr>
          <w:rFonts w:ascii="Times New Roman" w:hAnsi="Times New Roman" w:cs="Times New Roman"/>
          <w:noProof/>
          <w:spacing w:val="-2"/>
          <w:sz w:val="28"/>
          <w:szCs w:val="28"/>
        </w:rPr>
        <w:tab/>
        <w:t>R. Petraviča</w:t>
      </w:r>
    </w:p>
    <w:sectPr w:rsidR="00AE6F61" w:rsidRPr="00AE6F61" w:rsidSect="00AE6F61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A3A7" w14:textId="77777777" w:rsidR="00780320" w:rsidRDefault="00780320" w:rsidP="008501E0">
      <w:pPr>
        <w:spacing w:after="0" w:line="240" w:lineRule="auto"/>
      </w:pPr>
      <w:r>
        <w:separator/>
      </w:r>
    </w:p>
  </w:endnote>
  <w:endnote w:type="continuationSeparator" w:id="0">
    <w:p w14:paraId="49B453FB" w14:textId="77777777" w:rsidR="00780320" w:rsidRDefault="00780320" w:rsidP="0085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805D" w14:textId="77777777" w:rsidR="00F360E2" w:rsidRDefault="001573CC">
    <w:pPr>
      <w:pStyle w:val="Footer"/>
      <w:rPr>
        <w:rFonts w:ascii="Times New Roman" w:hAnsi="Times New Roman" w:cs="Times New Roman"/>
      </w:rPr>
    </w:pPr>
  </w:p>
  <w:p w14:paraId="4EE15CA8" w14:textId="77777777" w:rsidR="0074148D" w:rsidRPr="00A95489" w:rsidRDefault="004103F9">
    <w:pPr>
      <w:pStyle w:val="Footer"/>
      <w:rPr>
        <w:rFonts w:ascii="Times New Roman" w:hAnsi="Times New Roman" w:cs="Times New Roman"/>
      </w:rPr>
    </w:pPr>
    <w:r w:rsidRPr="00A95489">
      <w:rPr>
        <w:rFonts w:ascii="Times New Roman" w:hAnsi="Times New Roman" w:cs="Times New Roman"/>
      </w:rPr>
      <w:t>LMnot_</w:t>
    </w:r>
    <w:r>
      <w:rPr>
        <w:rFonts w:ascii="Times New Roman" w:hAnsi="Times New Roman" w:cs="Times New Roman"/>
      </w:rPr>
      <w:t>1103</w:t>
    </w:r>
    <w:r w:rsidRPr="00A95489">
      <w:rPr>
        <w:rFonts w:ascii="Times New Roman" w:hAnsi="Times New Roman" w:cs="Times New Roman"/>
      </w:rPr>
      <w:t>20_MK_Nr50</w:t>
    </w:r>
  </w:p>
  <w:p w14:paraId="36AC6FF3" w14:textId="77777777" w:rsidR="0074148D" w:rsidRPr="009E0796" w:rsidRDefault="001573CC">
    <w:pPr>
      <w:pStyle w:val="Footer"/>
      <w:rPr>
        <w:rFonts w:ascii="Times New Roman" w:hAnsi="Times New Roman" w:cs="Times New Roman"/>
        <w:sz w:val="20"/>
        <w:szCs w:val="20"/>
      </w:rPr>
    </w:pPr>
  </w:p>
  <w:p w14:paraId="104F8BBB" w14:textId="77777777" w:rsidR="0074148D" w:rsidRPr="009E0796" w:rsidRDefault="001573CC">
    <w:pPr>
      <w:pStyle w:val="Footer"/>
      <w:rPr>
        <w:sz w:val="20"/>
        <w:szCs w:val="20"/>
      </w:rPr>
    </w:pPr>
  </w:p>
  <w:p w14:paraId="56B03F3A" w14:textId="77777777" w:rsidR="0074148D" w:rsidRPr="009E0796" w:rsidRDefault="001573C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288F" w14:textId="113756C1" w:rsidR="0074148D" w:rsidRPr="00AE6F61" w:rsidRDefault="00AE6F61" w:rsidP="00AE6F61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866A" w14:textId="77777777" w:rsidR="00780320" w:rsidRDefault="00780320" w:rsidP="008501E0">
      <w:pPr>
        <w:spacing w:after="0" w:line="240" w:lineRule="auto"/>
      </w:pPr>
      <w:r>
        <w:separator/>
      </w:r>
    </w:p>
  </w:footnote>
  <w:footnote w:type="continuationSeparator" w:id="0">
    <w:p w14:paraId="74A87960" w14:textId="77777777" w:rsidR="00780320" w:rsidRDefault="00780320" w:rsidP="0085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005D" w14:textId="77777777" w:rsidR="0074148D" w:rsidRPr="00AE6F61" w:rsidRDefault="001573CC">
    <w:pPr>
      <w:pStyle w:val="Header"/>
      <w:rPr>
        <w:rFonts w:ascii="Times New Roman" w:hAnsi="Times New Roman" w:cs="Times New Roman"/>
        <w:sz w:val="24"/>
        <w:szCs w:val="24"/>
      </w:rPr>
    </w:pPr>
  </w:p>
  <w:p w14:paraId="2D0390E9" w14:textId="77777777" w:rsidR="00AE6F61" w:rsidRDefault="00AE6F61">
    <w:pPr>
      <w:pStyle w:val="Header"/>
    </w:pPr>
    <w:r>
      <w:rPr>
        <w:noProof/>
      </w:rPr>
      <w:drawing>
        <wp:inline distT="0" distB="0" distL="0" distR="0" wp14:anchorId="7CDB0BA3" wp14:editId="7A5A79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E0"/>
    <w:rsid w:val="00062ABF"/>
    <w:rsid w:val="000929F8"/>
    <w:rsid w:val="000D2ABB"/>
    <w:rsid w:val="003865FB"/>
    <w:rsid w:val="004103F9"/>
    <w:rsid w:val="00425A82"/>
    <w:rsid w:val="0050767B"/>
    <w:rsid w:val="00511F3A"/>
    <w:rsid w:val="005E384A"/>
    <w:rsid w:val="00602485"/>
    <w:rsid w:val="00780320"/>
    <w:rsid w:val="008501E0"/>
    <w:rsid w:val="00912D76"/>
    <w:rsid w:val="00957B7D"/>
    <w:rsid w:val="009E0944"/>
    <w:rsid w:val="00AE6F61"/>
    <w:rsid w:val="00BA7DB2"/>
    <w:rsid w:val="00BB5E95"/>
    <w:rsid w:val="00CB523D"/>
    <w:rsid w:val="00CE1C9B"/>
    <w:rsid w:val="00DC7E55"/>
    <w:rsid w:val="00E04B95"/>
    <w:rsid w:val="00E84784"/>
    <w:rsid w:val="00F2515B"/>
    <w:rsid w:val="00F349E5"/>
    <w:rsid w:val="00F4750F"/>
    <w:rsid w:val="00F7306B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C77"/>
  <w15:chartTrackingRefBased/>
  <w15:docId w15:val="{0839307F-8D60-4F2F-B49A-6DFD3EE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1E0"/>
  </w:style>
  <w:style w:type="paragraph" w:styleId="Heading3">
    <w:name w:val="heading 3"/>
    <w:basedOn w:val="Normal"/>
    <w:link w:val="Heading3Char"/>
    <w:uiPriority w:val="9"/>
    <w:qFormat/>
    <w:rsid w:val="00062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E0"/>
  </w:style>
  <w:style w:type="paragraph" w:styleId="Footer">
    <w:name w:val="footer"/>
    <w:basedOn w:val="Normal"/>
    <w:link w:val="FooterChar"/>
    <w:uiPriority w:val="99"/>
    <w:unhideWhenUsed/>
    <w:rsid w:val="00850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E0"/>
  </w:style>
  <w:style w:type="paragraph" w:styleId="NormalWeb">
    <w:name w:val="Normal (Web)"/>
    <w:basedOn w:val="Normal"/>
    <w:uiPriority w:val="99"/>
    <w:unhideWhenUsed/>
    <w:rsid w:val="0085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62AB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62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7968-par-obligato-socialo-apdrosinasanu-pret-nelaimes-gadijumiem-darba-un-arodslimib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7968-par-obligato-socialo-apdrosinasanu-pret-nelaimes-gadijumiem-darba-un-arodslimib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1999. gada 16. februāra noteikumos Nr. 50 "Obligātās sociālās apdrošināšanas pret nelaimes gadījumiem darbā un arodslimībām apdrošināšanas atlīdzības piešķiršanas un</vt:lpstr>
    </vt:vector>
  </TitlesOfParts>
  <Company>LM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1999. gada 16. februāra noteikumos Nr. 50 "Obligātās sociālās apdrošināšanas pret nelaimes gadījumiem darbā un arodslimībām apdrošināšanas atlīdzības piešķiršanas un</dc:title>
  <dc:subject>noteikumu projekts</dc:subject>
  <dc:creator>Dace Trusinska</dc:creator>
  <cp:keywords/>
  <dc:description>D.Trušinska, 67021553
Dace.Trusinska@lm.gov.lv</dc:description>
  <cp:lastModifiedBy>Leontine Babkina</cp:lastModifiedBy>
  <cp:revision>15</cp:revision>
  <cp:lastPrinted>2020-05-11T12:59:00Z</cp:lastPrinted>
  <dcterms:created xsi:type="dcterms:W3CDTF">2020-04-15T10:24:00Z</dcterms:created>
  <dcterms:modified xsi:type="dcterms:W3CDTF">2020-05-15T06:26:00Z</dcterms:modified>
</cp:coreProperties>
</file>