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2B59" w14:textId="0A122594" w:rsidR="00E465F8" w:rsidRPr="00C72FD1" w:rsidRDefault="00E465F8" w:rsidP="00FA04FE">
      <w:pPr>
        <w:pStyle w:val="NormalWeb"/>
        <w:widowControl w:val="0"/>
        <w:spacing w:before="0" w:after="0"/>
        <w:rPr>
          <w:i/>
          <w:sz w:val="28"/>
          <w:szCs w:val="28"/>
          <w:lang w:val="lv-LV"/>
        </w:rPr>
      </w:pPr>
    </w:p>
    <w:p w14:paraId="753844D4" w14:textId="77777777" w:rsidR="00220E16" w:rsidRPr="00C72FD1" w:rsidRDefault="00220E16" w:rsidP="00FA04FE">
      <w:pPr>
        <w:pStyle w:val="NormalWeb"/>
        <w:widowControl w:val="0"/>
        <w:spacing w:before="0" w:after="0"/>
        <w:rPr>
          <w:i/>
          <w:sz w:val="28"/>
          <w:szCs w:val="28"/>
          <w:lang w:val="lv-LV"/>
        </w:rPr>
      </w:pPr>
    </w:p>
    <w:p w14:paraId="0BABC669" w14:textId="77777777" w:rsidR="007C3C4C" w:rsidRPr="00C72FD1" w:rsidRDefault="007C3C4C" w:rsidP="00220E16">
      <w:pPr>
        <w:pStyle w:val="NormalWeb"/>
        <w:widowControl w:val="0"/>
        <w:spacing w:before="0" w:after="0"/>
        <w:rPr>
          <w:sz w:val="28"/>
          <w:szCs w:val="28"/>
          <w:lang w:val="lv-LV"/>
        </w:rPr>
      </w:pPr>
    </w:p>
    <w:p w14:paraId="04C94F8F" w14:textId="5546B40B" w:rsidR="00220E16" w:rsidRPr="00C72FD1" w:rsidRDefault="00220E16" w:rsidP="00C91CA9">
      <w:pPr>
        <w:tabs>
          <w:tab w:val="left" w:pos="6663"/>
        </w:tabs>
        <w:rPr>
          <w:b/>
          <w:szCs w:val="28"/>
        </w:rPr>
      </w:pPr>
      <w:r w:rsidRPr="00C72FD1">
        <w:rPr>
          <w:szCs w:val="28"/>
        </w:rPr>
        <w:t xml:space="preserve">2020. gada </w:t>
      </w:r>
      <w:r w:rsidR="004C48D8">
        <w:rPr>
          <w:szCs w:val="28"/>
        </w:rPr>
        <w:t>21. aprīlī</w:t>
      </w:r>
      <w:r w:rsidRPr="00C72FD1">
        <w:rPr>
          <w:szCs w:val="28"/>
        </w:rPr>
        <w:tab/>
        <w:t>Noteikumi Nr.</w:t>
      </w:r>
      <w:r w:rsidR="004C48D8">
        <w:rPr>
          <w:szCs w:val="28"/>
        </w:rPr>
        <w:t> 227</w:t>
      </w:r>
    </w:p>
    <w:p w14:paraId="39FDD7B9" w14:textId="18DA26B1" w:rsidR="00220E16" w:rsidRPr="00C72FD1" w:rsidRDefault="00220E16" w:rsidP="00C91CA9">
      <w:pPr>
        <w:tabs>
          <w:tab w:val="left" w:pos="6663"/>
        </w:tabs>
        <w:rPr>
          <w:szCs w:val="28"/>
        </w:rPr>
      </w:pPr>
      <w:r w:rsidRPr="00C72FD1">
        <w:rPr>
          <w:szCs w:val="28"/>
        </w:rPr>
        <w:t>Rīgā</w:t>
      </w:r>
      <w:r w:rsidRPr="00C72FD1">
        <w:rPr>
          <w:szCs w:val="28"/>
        </w:rPr>
        <w:tab/>
        <w:t>(prot. Nr</w:t>
      </w:r>
      <w:r w:rsidR="004C48D8">
        <w:rPr>
          <w:szCs w:val="28"/>
        </w:rPr>
        <w:t>.</w:t>
      </w:r>
      <w:bookmarkStart w:id="0" w:name="_GoBack"/>
      <w:bookmarkEnd w:id="0"/>
      <w:r w:rsidR="004C48D8">
        <w:rPr>
          <w:szCs w:val="28"/>
        </w:rPr>
        <w:t> 26 14</w:t>
      </w:r>
      <w:r w:rsidRPr="00C72FD1">
        <w:rPr>
          <w:szCs w:val="28"/>
        </w:rPr>
        <w:t>. §)</w:t>
      </w:r>
    </w:p>
    <w:p w14:paraId="5836FC2B" w14:textId="77777777" w:rsidR="007C3C4C" w:rsidRPr="00C72FD1" w:rsidRDefault="007C3C4C" w:rsidP="00E465F8">
      <w:pPr>
        <w:pStyle w:val="NormalWeb"/>
        <w:widowControl w:val="0"/>
        <w:spacing w:before="0" w:after="0" w:line="0" w:lineRule="atLeast"/>
        <w:jc w:val="both"/>
        <w:rPr>
          <w:sz w:val="28"/>
          <w:szCs w:val="28"/>
          <w:lang w:val="lv-LV"/>
        </w:rPr>
      </w:pPr>
    </w:p>
    <w:p w14:paraId="2F9CC2F8" w14:textId="2D08BBDC" w:rsidR="007C3C4C" w:rsidRPr="00C72FD1" w:rsidRDefault="00E465F8" w:rsidP="00B656B1">
      <w:pPr>
        <w:jc w:val="center"/>
        <w:rPr>
          <w:b/>
        </w:rPr>
      </w:pPr>
      <w:r w:rsidRPr="00C72FD1">
        <w:rPr>
          <w:b/>
        </w:rPr>
        <w:t xml:space="preserve">Grozījumi </w:t>
      </w:r>
      <w:r w:rsidR="00B656B1" w:rsidRPr="00C72FD1">
        <w:rPr>
          <w:b/>
        </w:rPr>
        <w:t xml:space="preserve">Ministru kabineta </w:t>
      </w:r>
      <w:r w:rsidR="00655B12" w:rsidRPr="00C72FD1">
        <w:rPr>
          <w:b/>
        </w:rPr>
        <w:t>201</w:t>
      </w:r>
      <w:r w:rsidR="000F1B8D" w:rsidRPr="00C72FD1">
        <w:rPr>
          <w:b/>
        </w:rPr>
        <w:t>6</w:t>
      </w:r>
      <w:r w:rsidR="00655B12" w:rsidRPr="00C72FD1">
        <w:rPr>
          <w:b/>
        </w:rPr>
        <w:t>.</w:t>
      </w:r>
      <w:r w:rsidR="00220E16" w:rsidRPr="00C72FD1">
        <w:rPr>
          <w:b/>
        </w:rPr>
        <w:t> </w:t>
      </w:r>
      <w:r w:rsidR="00655B12" w:rsidRPr="00C72FD1">
        <w:rPr>
          <w:b/>
        </w:rPr>
        <w:t xml:space="preserve">gada </w:t>
      </w:r>
      <w:bookmarkStart w:id="1" w:name="_Hlk14854287"/>
      <w:r w:rsidR="000F1B8D" w:rsidRPr="00C72FD1">
        <w:rPr>
          <w:b/>
        </w:rPr>
        <w:t>12</w:t>
      </w:r>
      <w:r w:rsidR="00655B12" w:rsidRPr="00C72FD1">
        <w:rPr>
          <w:b/>
        </w:rPr>
        <w:t>.</w:t>
      </w:r>
      <w:r w:rsidR="00220E16" w:rsidRPr="00C72FD1">
        <w:rPr>
          <w:b/>
        </w:rPr>
        <w:t> </w:t>
      </w:r>
      <w:r w:rsidR="00655B12" w:rsidRPr="00C72FD1">
        <w:rPr>
          <w:b/>
        </w:rPr>
        <w:t>j</w:t>
      </w:r>
      <w:r w:rsidR="000F1B8D" w:rsidRPr="00C72FD1">
        <w:rPr>
          <w:b/>
        </w:rPr>
        <w:t>anvāra</w:t>
      </w:r>
      <w:r w:rsidR="00655B12" w:rsidRPr="00C72FD1">
        <w:rPr>
          <w:b/>
        </w:rPr>
        <w:t xml:space="preserve"> noteikumos Nr.</w:t>
      </w:r>
      <w:r w:rsidR="00220E16" w:rsidRPr="00C72FD1">
        <w:rPr>
          <w:b/>
        </w:rPr>
        <w:t> </w:t>
      </w:r>
      <w:r w:rsidR="000F1B8D" w:rsidRPr="00C72FD1">
        <w:rPr>
          <w:b/>
        </w:rPr>
        <w:t>26</w:t>
      </w:r>
      <w:r w:rsidR="00FA04FE" w:rsidRPr="00C72FD1">
        <w:rPr>
          <w:b/>
        </w:rPr>
        <w:t xml:space="preserve"> </w:t>
      </w:r>
      <w:r w:rsidR="00220E16" w:rsidRPr="00C72FD1">
        <w:rPr>
          <w:b/>
        </w:rPr>
        <w:t>"</w:t>
      </w:r>
      <w:r w:rsidR="000F1B8D" w:rsidRPr="00C72FD1">
        <w:rPr>
          <w:b/>
        </w:rPr>
        <w:t>Gaisa telpas pārvaldības kārtība, gaisa telpas struktūra</w:t>
      </w:r>
      <w:r w:rsidR="00220E16" w:rsidRPr="00C72FD1">
        <w:rPr>
          <w:b/>
        </w:rPr>
        <w:t xml:space="preserve"> </w:t>
      </w:r>
      <w:r w:rsidR="000F1B8D" w:rsidRPr="00C72FD1">
        <w:rPr>
          <w:b/>
        </w:rPr>
        <w:t xml:space="preserve">un tās mainīšanas </w:t>
      </w:r>
      <w:r w:rsidR="0053061F" w:rsidRPr="00C72FD1">
        <w:rPr>
          <w:b/>
        </w:rPr>
        <w:t>kārtība</w:t>
      </w:r>
      <w:r w:rsidR="00220E16" w:rsidRPr="00C72FD1">
        <w:rPr>
          <w:b/>
        </w:rPr>
        <w:t>"</w:t>
      </w:r>
    </w:p>
    <w:bookmarkEnd w:id="1"/>
    <w:p w14:paraId="2BF06DC0" w14:textId="77777777" w:rsidR="0053061F" w:rsidRPr="00C72FD1" w:rsidRDefault="0053061F" w:rsidP="00B656B1">
      <w:pPr>
        <w:jc w:val="center"/>
        <w:rPr>
          <w:b/>
          <w:sz w:val="20"/>
        </w:rPr>
      </w:pPr>
    </w:p>
    <w:p w14:paraId="41AF276E" w14:textId="77777777" w:rsidR="00E465F8" w:rsidRPr="00C72FD1" w:rsidRDefault="00E465F8" w:rsidP="00FC0081">
      <w:pPr>
        <w:pStyle w:val="naislab"/>
        <w:spacing w:before="0" w:beforeAutospacing="0" w:after="0" w:afterAutospacing="0"/>
        <w:jc w:val="right"/>
        <w:rPr>
          <w:sz w:val="28"/>
          <w:szCs w:val="28"/>
        </w:rPr>
      </w:pPr>
      <w:r w:rsidRPr="00C72FD1">
        <w:rPr>
          <w:sz w:val="28"/>
          <w:szCs w:val="28"/>
        </w:rPr>
        <w:t>Izdoti saskaņā ar</w:t>
      </w:r>
    </w:p>
    <w:p w14:paraId="77888824" w14:textId="283DE588" w:rsidR="00E465F8" w:rsidRPr="00C72FD1" w:rsidRDefault="00E465F8" w:rsidP="00FC0081">
      <w:pPr>
        <w:pStyle w:val="naislab"/>
        <w:spacing w:before="0" w:beforeAutospacing="0" w:after="0" w:afterAutospacing="0"/>
        <w:jc w:val="right"/>
        <w:rPr>
          <w:sz w:val="28"/>
          <w:szCs w:val="28"/>
        </w:rPr>
      </w:pPr>
      <w:r w:rsidRPr="00C72FD1">
        <w:rPr>
          <w:sz w:val="28"/>
          <w:szCs w:val="28"/>
        </w:rPr>
        <w:t xml:space="preserve">likuma </w:t>
      </w:r>
      <w:r w:rsidR="00220E16" w:rsidRPr="00C72FD1">
        <w:rPr>
          <w:sz w:val="28"/>
          <w:szCs w:val="28"/>
        </w:rPr>
        <w:t>"</w:t>
      </w:r>
      <w:r w:rsidRPr="00C72FD1">
        <w:rPr>
          <w:sz w:val="28"/>
          <w:szCs w:val="28"/>
        </w:rPr>
        <w:t>Par aviāciju</w:t>
      </w:r>
      <w:r w:rsidR="00220E16" w:rsidRPr="00C72FD1">
        <w:rPr>
          <w:sz w:val="28"/>
          <w:szCs w:val="28"/>
        </w:rPr>
        <w:t>"</w:t>
      </w:r>
      <w:r w:rsidRPr="00C72FD1">
        <w:rPr>
          <w:sz w:val="28"/>
          <w:szCs w:val="28"/>
        </w:rPr>
        <w:t xml:space="preserve"> </w:t>
      </w:r>
    </w:p>
    <w:p w14:paraId="4BDBBD78" w14:textId="5242ACE8" w:rsidR="00E465F8" w:rsidRPr="00C72FD1" w:rsidRDefault="000F1B8D" w:rsidP="00FC0081">
      <w:pPr>
        <w:pStyle w:val="BodyTextIndent3"/>
        <w:spacing w:after="0"/>
        <w:ind w:left="284"/>
        <w:jc w:val="right"/>
        <w:rPr>
          <w:sz w:val="28"/>
          <w:szCs w:val="28"/>
        </w:rPr>
      </w:pPr>
      <w:r w:rsidRPr="00C72FD1">
        <w:rPr>
          <w:sz w:val="28"/>
          <w:szCs w:val="28"/>
        </w:rPr>
        <w:t>39</w:t>
      </w:r>
      <w:r w:rsidR="00220E16" w:rsidRPr="00C72FD1">
        <w:rPr>
          <w:sz w:val="28"/>
          <w:szCs w:val="28"/>
        </w:rPr>
        <w:t>. p</w:t>
      </w:r>
      <w:r w:rsidR="00E465F8" w:rsidRPr="00C72FD1">
        <w:rPr>
          <w:sz w:val="28"/>
          <w:szCs w:val="28"/>
        </w:rPr>
        <w:t xml:space="preserve">anta </w:t>
      </w:r>
      <w:r w:rsidR="00B656B1" w:rsidRPr="00C72FD1">
        <w:rPr>
          <w:sz w:val="28"/>
          <w:szCs w:val="28"/>
        </w:rPr>
        <w:t>otro</w:t>
      </w:r>
      <w:r w:rsidR="0053061F" w:rsidRPr="00C72FD1">
        <w:rPr>
          <w:sz w:val="28"/>
          <w:szCs w:val="28"/>
        </w:rPr>
        <w:t xml:space="preserve"> daļu</w:t>
      </w:r>
    </w:p>
    <w:p w14:paraId="58A59B79" w14:textId="77777777" w:rsidR="00B656B1" w:rsidRPr="00C72FD1" w:rsidRDefault="00B656B1" w:rsidP="00E465F8">
      <w:pPr>
        <w:ind w:firstLine="720"/>
        <w:jc w:val="both"/>
      </w:pPr>
    </w:p>
    <w:p w14:paraId="644A6339" w14:textId="03481264" w:rsidR="00E465F8" w:rsidRPr="00C72FD1" w:rsidRDefault="00E465F8" w:rsidP="00C779FD">
      <w:pPr>
        <w:ind w:firstLine="720"/>
        <w:jc w:val="both"/>
      </w:pPr>
      <w:r w:rsidRPr="00C72FD1">
        <w:t xml:space="preserve">Izdarīt Ministru kabineta </w:t>
      </w:r>
      <w:bookmarkStart w:id="2" w:name="_Hlk6393453"/>
      <w:r w:rsidR="00655B12" w:rsidRPr="00C72FD1">
        <w:t>201</w:t>
      </w:r>
      <w:r w:rsidR="00C779FD" w:rsidRPr="00C72FD1">
        <w:t>6</w:t>
      </w:r>
      <w:r w:rsidR="00220E16" w:rsidRPr="00C72FD1">
        <w:t>. g</w:t>
      </w:r>
      <w:r w:rsidR="00655B12" w:rsidRPr="00C72FD1">
        <w:t xml:space="preserve">ada </w:t>
      </w:r>
      <w:bookmarkEnd w:id="2"/>
      <w:r w:rsidR="00C779FD" w:rsidRPr="00C72FD1">
        <w:t>12.</w:t>
      </w:r>
      <w:r w:rsidR="00220E16" w:rsidRPr="00C72FD1">
        <w:t> </w:t>
      </w:r>
      <w:r w:rsidR="00C779FD" w:rsidRPr="00C72FD1">
        <w:t>janvāra noteikumos Nr.</w:t>
      </w:r>
      <w:r w:rsidR="00220E16" w:rsidRPr="00C72FD1">
        <w:t> </w:t>
      </w:r>
      <w:r w:rsidR="00C779FD" w:rsidRPr="00C72FD1">
        <w:t xml:space="preserve">26 </w:t>
      </w:r>
      <w:r w:rsidR="00220E16" w:rsidRPr="00C72FD1">
        <w:t>"</w:t>
      </w:r>
      <w:r w:rsidR="00C779FD" w:rsidRPr="00C72FD1">
        <w:t>Gaisa telpas pārvaldības kārtība, gaisa telpas struktūra un tās mainīšanas kārtība</w:t>
      </w:r>
      <w:r w:rsidR="00220E16" w:rsidRPr="00C72FD1">
        <w:t>"</w:t>
      </w:r>
      <w:hyperlink r:id="rId7" w:history="1">
        <w:r w:rsidRPr="00C72FD1">
          <w:rPr>
            <w:rStyle w:val="Hyperlink"/>
            <w:color w:val="auto"/>
            <w:u w:val="none"/>
          </w:rPr>
          <w:t xml:space="preserve"> </w:t>
        </w:r>
      </w:hyperlink>
      <w:r w:rsidRPr="00C72FD1">
        <w:t>(Latvijas Vēstnesis, 20</w:t>
      </w:r>
      <w:r w:rsidR="00271AA2" w:rsidRPr="00C72FD1">
        <w:t>1</w:t>
      </w:r>
      <w:r w:rsidR="00C779FD" w:rsidRPr="00C72FD1">
        <w:t>6</w:t>
      </w:r>
      <w:r w:rsidRPr="00C72FD1">
        <w:t xml:space="preserve">, </w:t>
      </w:r>
      <w:r w:rsidR="00C779FD" w:rsidRPr="00C72FD1">
        <w:t>20</w:t>
      </w:r>
      <w:r w:rsidR="003F2426" w:rsidRPr="00C72FD1">
        <w:t>.</w:t>
      </w:r>
      <w:r w:rsidR="00AB0A3F" w:rsidRPr="00C72FD1">
        <w:t xml:space="preserve"> nr.</w:t>
      </w:r>
      <w:r w:rsidRPr="00C72FD1">
        <w:t xml:space="preserve">) šādus grozījumus: </w:t>
      </w:r>
    </w:p>
    <w:p w14:paraId="14CD5BA0" w14:textId="77777777" w:rsidR="00C93D8E" w:rsidRPr="00C72FD1" w:rsidRDefault="00C93D8E" w:rsidP="00B847AA">
      <w:pPr>
        <w:ind w:firstLine="720"/>
        <w:jc w:val="both"/>
      </w:pPr>
    </w:p>
    <w:p w14:paraId="2540BB67" w14:textId="0AB55D59" w:rsidR="00AA0BE8" w:rsidRPr="00C72FD1" w:rsidRDefault="00AA0BE8" w:rsidP="00AA0BE8">
      <w:pPr>
        <w:ind w:firstLine="720"/>
        <w:jc w:val="both"/>
      </w:pPr>
      <w:r w:rsidRPr="00C72FD1">
        <w:t>1. Izteikt 2.3.</w:t>
      </w:r>
      <w:r w:rsidR="00501A3C" w:rsidRPr="00C72FD1">
        <w:t>, 2.4. un 2.5.</w:t>
      </w:r>
      <w:r w:rsidR="00220E16" w:rsidRPr="00C72FD1">
        <w:t xml:space="preserve"> </w:t>
      </w:r>
      <w:r w:rsidRPr="00C72FD1">
        <w:t>apakšpunktu šādā redakcijā:</w:t>
      </w:r>
    </w:p>
    <w:p w14:paraId="3936E594" w14:textId="77777777" w:rsidR="00220E16" w:rsidRPr="00C72FD1" w:rsidRDefault="00220E16" w:rsidP="00AA0BE8">
      <w:pPr>
        <w:ind w:firstLine="720"/>
        <w:jc w:val="both"/>
      </w:pPr>
    </w:p>
    <w:p w14:paraId="3F6233B0" w14:textId="193E9807" w:rsidR="00AA0BE8" w:rsidRPr="00C72FD1" w:rsidRDefault="00220E16" w:rsidP="00AA0BE8">
      <w:pPr>
        <w:ind w:firstLine="720"/>
        <w:jc w:val="both"/>
      </w:pPr>
      <w:r w:rsidRPr="00C72FD1">
        <w:t>"</w:t>
      </w:r>
      <w:r w:rsidR="00AA0BE8" w:rsidRPr="00C72FD1">
        <w:t>2.3. Eiropas Parlamenta un Padomes 2018</w:t>
      </w:r>
      <w:r w:rsidRPr="00C72FD1">
        <w:t>. g</w:t>
      </w:r>
      <w:r w:rsidR="00AA0BE8" w:rsidRPr="00C72FD1">
        <w:t>ada 4.</w:t>
      </w:r>
      <w:r w:rsidRPr="00C72FD1">
        <w:t> </w:t>
      </w:r>
      <w:r w:rsidR="00AA0BE8" w:rsidRPr="00C72FD1">
        <w:t>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w:t>
      </w:r>
      <w:r w:rsidR="00A1192C" w:rsidRPr="00C72FD1">
        <w:t> </w:t>
      </w:r>
      <w:r w:rsidR="00AA0BE8" w:rsidRPr="00C72FD1">
        <w:t>216/2008 un Padomes Regulu (EEK) Nr.</w:t>
      </w:r>
      <w:r w:rsidR="00A1192C" w:rsidRPr="00C72FD1">
        <w:t> </w:t>
      </w:r>
      <w:r w:rsidR="00AA0BE8" w:rsidRPr="00C72FD1">
        <w:t>3922/91 (turpmāk – regula Nr.</w:t>
      </w:r>
      <w:r w:rsidR="00A1192C" w:rsidRPr="00C72FD1">
        <w:t> </w:t>
      </w:r>
      <w:r w:rsidR="00AA0BE8" w:rsidRPr="00C72FD1">
        <w:t>2018/1139)</w:t>
      </w:r>
      <w:r w:rsidR="00A76EDF" w:rsidRPr="00C72FD1">
        <w:t>,</w:t>
      </w:r>
      <w:r w:rsidR="00AA0BE8" w:rsidRPr="00C72FD1">
        <w:t xml:space="preserve"> 3</w:t>
      </w:r>
      <w:r w:rsidRPr="00C72FD1">
        <w:t>. p</w:t>
      </w:r>
      <w:r w:rsidR="00AA0BE8" w:rsidRPr="00C72FD1">
        <w:t>antā;</w:t>
      </w:r>
    </w:p>
    <w:p w14:paraId="7C42C884" w14:textId="115AFC38" w:rsidR="00AA0BE8" w:rsidRPr="00C72FD1" w:rsidRDefault="00AA0BE8" w:rsidP="00AA0BE8">
      <w:pPr>
        <w:ind w:firstLine="720"/>
        <w:jc w:val="both"/>
      </w:pPr>
      <w:r w:rsidRPr="00C72FD1">
        <w:t>2.4. Komisijas 2017</w:t>
      </w:r>
      <w:r w:rsidR="00220E16" w:rsidRPr="00C72FD1">
        <w:t>. g</w:t>
      </w:r>
      <w:r w:rsidRPr="00C72FD1">
        <w:t>ada 1.</w:t>
      </w:r>
      <w:r w:rsidR="00220E16" w:rsidRPr="00C72FD1">
        <w:t> </w:t>
      </w:r>
      <w:r w:rsidRPr="00C72FD1">
        <w:t>marta Īstenošanas Regulas (ES) 2017/373</w:t>
      </w:r>
      <w:r w:rsidR="006946AF" w:rsidRPr="00C72FD1">
        <w:t>,</w:t>
      </w:r>
      <w:r w:rsidRPr="00C72FD1">
        <w:t xml:space="preserve"> </w:t>
      </w:r>
      <w:proofErr w:type="gramStart"/>
      <w:r w:rsidRPr="00C72FD1">
        <w:t>ar ko nosaka kopīgas prasības</w:t>
      </w:r>
      <w:proofErr w:type="gramEnd"/>
      <w:r w:rsidRPr="00C72FD1">
        <w:t xml:space="preserve"> gaisa satiksmes pārvaldības/aeronavigācijas pakalpojumu sniedzējiem un citu gaisa satiksmes pārvaldības tīkla funkciju nodrošinātājiem un to uzraudzībai, ar ko atceļ Regulu (EK) Nr.</w:t>
      </w:r>
      <w:r w:rsidR="00A1192C" w:rsidRPr="00C72FD1">
        <w:t> </w:t>
      </w:r>
      <w:r w:rsidRPr="00C72FD1">
        <w:t xml:space="preserve">482/2008, Īstenošanas regulas (ES) Nr. 1034/2011, (ES) Nr. 1035/2011 un (ES) 2016/1377 un groza Regulu (ES) Nr. 677/2011 </w:t>
      </w:r>
      <w:proofErr w:type="gramStart"/>
      <w:r w:rsidRPr="00C72FD1">
        <w:t>(</w:t>
      </w:r>
      <w:proofErr w:type="gramEnd"/>
      <w:r w:rsidRPr="00C72FD1">
        <w:t>turpmāk – regula Nr.</w:t>
      </w:r>
      <w:r w:rsidR="00A1192C" w:rsidRPr="00C72FD1">
        <w:t> </w:t>
      </w:r>
      <w:r w:rsidRPr="00C72FD1">
        <w:t>2017/373)</w:t>
      </w:r>
      <w:r w:rsidR="00A1192C" w:rsidRPr="00C72FD1">
        <w:t>,</w:t>
      </w:r>
      <w:r w:rsidRPr="00C72FD1">
        <w:t xml:space="preserve"> 2.</w:t>
      </w:r>
      <w:r w:rsidR="00220E16" w:rsidRPr="00C72FD1">
        <w:t> </w:t>
      </w:r>
      <w:r w:rsidRPr="00C72FD1">
        <w:t>pantā;</w:t>
      </w:r>
    </w:p>
    <w:p w14:paraId="287E1D03" w14:textId="551A0EC6" w:rsidR="00602307" w:rsidRPr="00C72FD1" w:rsidRDefault="00AA0BE8" w:rsidP="00AA0BE8">
      <w:pPr>
        <w:ind w:firstLine="720"/>
        <w:jc w:val="both"/>
      </w:pPr>
      <w:r w:rsidRPr="00C72FD1">
        <w:t>2.5. Komisijas 2019</w:t>
      </w:r>
      <w:r w:rsidR="00220E16" w:rsidRPr="00C72FD1">
        <w:t>. g</w:t>
      </w:r>
      <w:r w:rsidRPr="00C72FD1">
        <w:t>ada 24.</w:t>
      </w:r>
      <w:r w:rsidR="00220E16" w:rsidRPr="00C72FD1">
        <w:t> </w:t>
      </w:r>
      <w:r w:rsidRPr="00C72FD1">
        <w:t>janvāra Īstenošanas Regulas (ES) 2019/123</w:t>
      </w:r>
      <w:r w:rsidR="006946AF" w:rsidRPr="00C72FD1">
        <w:t>,</w:t>
      </w:r>
      <w:r w:rsidRPr="00C72FD1">
        <w:t xml:space="preserve"> ar ko nosaka sīki izstrādātus noteikumus gaisa satiksmes pārvaldības (ATM) tīkla funkciju īstenošanai un atceļ Regulu (ES) Nr.</w:t>
      </w:r>
      <w:r w:rsidR="00A1192C" w:rsidRPr="00C72FD1">
        <w:t> </w:t>
      </w:r>
      <w:r w:rsidRPr="00C72FD1">
        <w:t>677/2011</w:t>
      </w:r>
      <w:r w:rsidR="006B42F8" w:rsidRPr="00C72FD1">
        <w:t xml:space="preserve"> </w:t>
      </w:r>
      <w:r w:rsidRPr="00C72FD1">
        <w:t>(turpmāk – regula Nr.</w:t>
      </w:r>
      <w:r w:rsidR="00A1192C" w:rsidRPr="00C72FD1">
        <w:t> </w:t>
      </w:r>
      <w:r w:rsidRPr="00C72FD1">
        <w:t>2019/123)</w:t>
      </w:r>
      <w:r w:rsidR="00A1192C" w:rsidRPr="00C72FD1">
        <w:t>,</w:t>
      </w:r>
      <w:r w:rsidRPr="00C72FD1">
        <w:t xml:space="preserve"> 2</w:t>
      </w:r>
      <w:r w:rsidR="00220E16" w:rsidRPr="00C72FD1">
        <w:t>. p</w:t>
      </w:r>
      <w:r w:rsidRPr="00C72FD1">
        <w:t>antā;</w:t>
      </w:r>
      <w:r w:rsidR="00220E16" w:rsidRPr="00C72FD1">
        <w:t>"</w:t>
      </w:r>
      <w:r w:rsidR="00A1192C" w:rsidRPr="00C72FD1">
        <w:t>.</w:t>
      </w:r>
    </w:p>
    <w:p w14:paraId="2E571964" w14:textId="5E75E120" w:rsidR="00501A3C" w:rsidRPr="00C72FD1" w:rsidRDefault="00501A3C" w:rsidP="00AA0BE8">
      <w:pPr>
        <w:ind w:firstLine="720"/>
        <w:jc w:val="both"/>
      </w:pPr>
    </w:p>
    <w:p w14:paraId="0D4E9788" w14:textId="1AFED7C9" w:rsidR="00501A3C" w:rsidRPr="00C72FD1" w:rsidRDefault="00501A3C" w:rsidP="00501A3C">
      <w:pPr>
        <w:ind w:firstLine="720"/>
        <w:jc w:val="both"/>
      </w:pPr>
      <w:r w:rsidRPr="00C72FD1">
        <w:t>2. Izteikt 10</w:t>
      </w:r>
      <w:r w:rsidR="00220E16" w:rsidRPr="00C72FD1">
        <w:t>. p</w:t>
      </w:r>
      <w:r w:rsidRPr="00C72FD1">
        <w:t>unktu šādā redakcijā:</w:t>
      </w:r>
    </w:p>
    <w:p w14:paraId="6B4A739F" w14:textId="6A941DF2" w:rsidR="00501A3C" w:rsidRPr="00C72FD1" w:rsidRDefault="00220E16" w:rsidP="00501A3C">
      <w:pPr>
        <w:ind w:firstLine="720"/>
        <w:jc w:val="both"/>
      </w:pPr>
      <w:r w:rsidRPr="00C72FD1">
        <w:lastRenderedPageBreak/>
        <w:t>"</w:t>
      </w:r>
      <w:r w:rsidR="00501A3C" w:rsidRPr="00C72FD1">
        <w:t xml:space="preserve">10. Katram šo noteikumu 5. punktā minētajam gaisa telpas struktūras elementam nosaka robežas vertikālajā un horizontālajā plaknē. Horizontālajā plaknē robežas nosaka ģeogrāfisko koordinātu DMS (grādi, minūtes, sekundes) formātā, kas atbilst Vispasaules ģeodēziskajai sistēmai WGS-84. Vertikālajā plaknē robežas nosaka metros un pēdās vai lidojumu līmeņos, norādot augstuma atskaites punktu (zemes vai ūdens virsma </w:t>
      </w:r>
      <w:r w:rsidR="00A1192C" w:rsidRPr="00C72FD1">
        <w:t>–</w:t>
      </w:r>
      <w:r w:rsidR="00501A3C" w:rsidRPr="00C72FD1">
        <w:t xml:space="preserve"> SFC, vidējais jūras līmenis </w:t>
      </w:r>
      <w:r w:rsidR="00A1192C" w:rsidRPr="00C72FD1">
        <w:t>–</w:t>
      </w:r>
      <w:r w:rsidR="00501A3C" w:rsidRPr="00C72FD1">
        <w:t xml:space="preserve"> MSL vai standarta atmosfēra </w:t>
      </w:r>
      <w:r w:rsidR="00A1192C" w:rsidRPr="00C72FD1">
        <w:t>–</w:t>
      </w:r>
      <w:r w:rsidR="00501A3C" w:rsidRPr="00C72FD1">
        <w:t xml:space="preserve"> STD).</w:t>
      </w:r>
      <w:r w:rsidRPr="00C72FD1">
        <w:t>"</w:t>
      </w:r>
    </w:p>
    <w:p w14:paraId="092BC872" w14:textId="77777777" w:rsidR="00787C71" w:rsidRPr="00C72FD1" w:rsidRDefault="00787C71" w:rsidP="00602307">
      <w:pPr>
        <w:ind w:firstLine="720"/>
        <w:jc w:val="both"/>
      </w:pPr>
    </w:p>
    <w:p w14:paraId="0435E440" w14:textId="7181F4D2" w:rsidR="00501A3C" w:rsidRPr="00C72FD1" w:rsidRDefault="00501A3C" w:rsidP="00602307">
      <w:pPr>
        <w:ind w:firstLine="720"/>
        <w:jc w:val="both"/>
      </w:pPr>
      <w:r w:rsidRPr="00C72FD1">
        <w:t>3</w:t>
      </w:r>
      <w:r w:rsidR="00787C71" w:rsidRPr="00C72FD1">
        <w:t xml:space="preserve">. </w:t>
      </w:r>
      <w:r w:rsidR="000A17E5" w:rsidRPr="00C72FD1">
        <w:t>Aizstāt</w:t>
      </w:r>
      <w:r w:rsidR="00787C71" w:rsidRPr="00C72FD1">
        <w:t xml:space="preserve"> 17.2.</w:t>
      </w:r>
      <w:r w:rsidR="00220E16" w:rsidRPr="00C72FD1">
        <w:t> </w:t>
      </w:r>
      <w:r w:rsidR="00787C71" w:rsidRPr="00C72FD1">
        <w:t>apakšpunktā</w:t>
      </w:r>
      <w:r w:rsidRPr="00C72FD1">
        <w:t>:</w:t>
      </w:r>
    </w:p>
    <w:p w14:paraId="757C89BB" w14:textId="63B5AF9F" w:rsidR="00501A3C" w:rsidRPr="00C72FD1" w:rsidRDefault="00955B48" w:rsidP="00602307">
      <w:pPr>
        <w:ind w:firstLine="720"/>
        <w:jc w:val="both"/>
      </w:pPr>
      <w:r w:rsidRPr="00C72FD1">
        <w:t xml:space="preserve">3.1. </w:t>
      </w:r>
      <w:r w:rsidR="00787C71" w:rsidRPr="00C72FD1">
        <w:t>vārdus</w:t>
      </w:r>
      <w:r w:rsidR="009616FD" w:rsidRPr="00C72FD1">
        <w:t xml:space="preserve"> un skaitļus</w:t>
      </w:r>
      <w:r w:rsidR="00787C71" w:rsidRPr="00C72FD1">
        <w:t xml:space="preserve"> </w:t>
      </w:r>
      <w:r w:rsidR="00220E16" w:rsidRPr="00C72FD1">
        <w:t>"</w:t>
      </w:r>
      <w:r w:rsidR="00787C71" w:rsidRPr="00C72FD1">
        <w:t>regulas Nr.</w:t>
      </w:r>
      <w:r w:rsidR="006B42F8" w:rsidRPr="00C72FD1">
        <w:t xml:space="preserve"> </w:t>
      </w:r>
      <w:r w:rsidR="00787C71" w:rsidRPr="00C72FD1">
        <w:t>1035/2011 2</w:t>
      </w:r>
      <w:r w:rsidR="00220E16" w:rsidRPr="00C72FD1">
        <w:t>. p</w:t>
      </w:r>
      <w:r w:rsidR="00787C71" w:rsidRPr="00C72FD1">
        <w:t>ielikuma 3</w:t>
      </w:r>
      <w:r w:rsidR="00220E16" w:rsidRPr="00C72FD1">
        <w:t>. p</w:t>
      </w:r>
      <w:r w:rsidR="00787C71" w:rsidRPr="00C72FD1">
        <w:t>unkta</w:t>
      </w:r>
      <w:r w:rsidR="00220E16" w:rsidRPr="00C72FD1">
        <w:t>"</w:t>
      </w:r>
      <w:r w:rsidR="00787C71" w:rsidRPr="00C72FD1">
        <w:t xml:space="preserve"> ar vārdiem</w:t>
      </w:r>
      <w:r w:rsidR="009616FD" w:rsidRPr="00C72FD1">
        <w:t xml:space="preserve"> un skaitļiem</w:t>
      </w:r>
      <w:r w:rsidR="00787C71" w:rsidRPr="00C72FD1">
        <w:t xml:space="preserve"> </w:t>
      </w:r>
      <w:r w:rsidR="00220E16" w:rsidRPr="00C72FD1">
        <w:t>"</w:t>
      </w:r>
      <w:r w:rsidR="00787C71" w:rsidRPr="00C72FD1">
        <w:t>regulas Nr. 2017/373 ATM/ANS.OR.A.045</w:t>
      </w:r>
      <w:r w:rsidR="00426539" w:rsidRPr="00C72FD1">
        <w:t>.</w:t>
      </w:r>
      <w:r w:rsidR="00DA27C0" w:rsidRPr="00C72FD1">
        <w:t xml:space="preserve">, </w:t>
      </w:r>
      <w:r w:rsidR="00787C71" w:rsidRPr="00C72FD1">
        <w:t>ATS.OR.205</w:t>
      </w:r>
      <w:r w:rsidR="00426539" w:rsidRPr="00C72FD1">
        <w:t>.</w:t>
      </w:r>
      <w:r w:rsidR="00DA27C0" w:rsidRPr="00C72FD1">
        <w:t xml:space="preserve"> un </w:t>
      </w:r>
      <w:r w:rsidR="00901E20" w:rsidRPr="00C72FD1">
        <w:t>ATS.OR.210</w:t>
      </w:r>
      <w:r w:rsidR="0048724A" w:rsidRPr="00C72FD1">
        <w:t>.</w:t>
      </w:r>
      <w:r w:rsidR="000708CD" w:rsidRPr="00C72FD1">
        <w:t xml:space="preserve"> punkt</w:t>
      </w:r>
      <w:r w:rsidR="003F42F1" w:rsidRPr="00C72FD1">
        <w:t>a</w:t>
      </w:r>
      <w:r w:rsidR="00220E16" w:rsidRPr="00C72FD1">
        <w:t>"</w:t>
      </w:r>
      <w:r w:rsidR="000B359E" w:rsidRPr="00C72FD1">
        <w:t>;</w:t>
      </w:r>
      <w:r w:rsidR="00787C71" w:rsidRPr="00C72FD1">
        <w:t xml:space="preserve"> </w:t>
      </w:r>
    </w:p>
    <w:p w14:paraId="6FB57469" w14:textId="703DFC37" w:rsidR="00787C71" w:rsidRPr="00C72FD1" w:rsidRDefault="00955B48" w:rsidP="00602307">
      <w:pPr>
        <w:ind w:firstLine="720"/>
        <w:jc w:val="both"/>
      </w:pPr>
      <w:r w:rsidRPr="00C72FD1">
        <w:t>3.2.</w:t>
      </w:r>
      <w:r w:rsidR="00787C71" w:rsidRPr="00C72FD1">
        <w:t xml:space="preserve"> vārdus</w:t>
      </w:r>
      <w:r w:rsidR="009616FD" w:rsidRPr="00C72FD1">
        <w:t xml:space="preserve"> un skaitļus</w:t>
      </w:r>
      <w:r w:rsidR="00787C71" w:rsidRPr="00C72FD1">
        <w:t xml:space="preserve"> </w:t>
      </w:r>
      <w:r w:rsidR="00220E16" w:rsidRPr="00C72FD1">
        <w:t>"</w:t>
      </w:r>
      <w:r w:rsidR="00787C71" w:rsidRPr="00C72FD1">
        <w:t>regulas Nr.1034/2011 9.</w:t>
      </w:r>
      <w:r w:rsidR="00220E16" w:rsidRPr="00C72FD1">
        <w:t> </w:t>
      </w:r>
      <w:r w:rsidR="00787C71" w:rsidRPr="00C72FD1">
        <w:t>pantā</w:t>
      </w:r>
      <w:r w:rsidR="00220E16" w:rsidRPr="00C72FD1">
        <w:t>"</w:t>
      </w:r>
      <w:r w:rsidR="00787C71" w:rsidRPr="00C72FD1">
        <w:t xml:space="preserve"> ar vārdiem</w:t>
      </w:r>
      <w:r w:rsidR="009616FD" w:rsidRPr="00C72FD1">
        <w:t xml:space="preserve"> un skaitļiem</w:t>
      </w:r>
      <w:r w:rsidR="00787C71" w:rsidRPr="00C72FD1">
        <w:t xml:space="preserve"> </w:t>
      </w:r>
      <w:r w:rsidR="00220E16" w:rsidRPr="00C72FD1">
        <w:t>"</w:t>
      </w:r>
      <w:r w:rsidR="00787C71" w:rsidRPr="00C72FD1">
        <w:t>regulas Nr. 2017/373 ATM/ANS</w:t>
      </w:r>
      <w:r w:rsidR="000708CD" w:rsidRPr="00C72FD1">
        <w:t>.AR.C.035</w:t>
      </w:r>
      <w:r w:rsidR="0048724A" w:rsidRPr="00C72FD1">
        <w:t>. "</w:t>
      </w:r>
      <w:r w:rsidR="000708CD" w:rsidRPr="00C72FD1">
        <w:t>a</w:t>
      </w:r>
      <w:r w:rsidR="0048724A" w:rsidRPr="00C72FD1">
        <w:t>"</w:t>
      </w:r>
      <w:r w:rsidR="000708CD" w:rsidRPr="00C72FD1">
        <w:t xml:space="preserve"> punktā</w:t>
      </w:r>
      <w:r w:rsidR="00220E16" w:rsidRPr="00C72FD1">
        <w:t>"</w:t>
      </w:r>
      <w:r w:rsidR="000708CD" w:rsidRPr="00C72FD1">
        <w:t>.</w:t>
      </w:r>
    </w:p>
    <w:p w14:paraId="1F3FC66D" w14:textId="77777777" w:rsidR="000708CD" w:rsidRPr="00C72FD1" w:rsidRDefault="000708CD" w:rsidP="00602307">
      <w:pPr>
        <w:ind w:firstLine="720"/>
        <w:jc w:val="both"/>
      </w:pPr>
    </w:p>
    <w:p w14:paraId="6CABF4D3" w14:textId="6D426A58" w:rsidR="000708CD" w:rsidRPr="00C72FD1" w:rsidRDefault="0033632B" w:rsidP="00602307">
      <w:pPr>
        <w:ind w:firstLine="720"/>
        <w:jc w:val="both"/>
      </w:pPr>
      <w:r w:rsidRPr="00C72FD1">
        <w:t>4</w:t>
      </w:r>
      <w:r w:rsidR="000708CD" w:rsidRPr="00C72FD1">
        <w:t xml:space="preserve">. </w:t>
      </w:r>
      <w:r w:rsidR="00C3321D" w:rsidRPr="00C72FD1">
        <w:t xml:space="preserve">Aizstāt </w:t>
      </w:r>
      <w:r w:rsidR="000708CD" w:rsidRPr="00C72FD1">
        <w:t>18</w:t>
      </w:r>
      <w:r w:rsidR="00220E16" w:rsidRPr="00C72FD1">
        <w:t>. p</w:t>
      </w:r>
      <w:r w:rsidR="000708CD" w:rsidRPr="00C72FD1">
        <w:t>unktā vārdus</w:t>
      </w:r>
      <w:r w:rsidR="004D74FE" w:rsidRPr="00C72FD1">
        <w:t xml:space="preserve"> un skaitļus</w:t>
      </w:r>
      <w:r w:rsidR="000708CD" w:rsidRPr="00C72FD1">
        <w:t xml:space="preserve"> </w:t>
      </w:r>
      <w:r w:rsidR="00220E16" w:rsidRPr="00C72FD1">
        <w:t>"</w:t>
      </w:r>
      <w:r w:rsidR="000708CD" w:rsidRPr="00C72FD1">
        <w:t>regulas Nr. 1034/2011 10.</w:t>
      </w:r>
      <w:r w:rsidR="00220E16" w:rsidRPr="00C72FD1">
        <w:t> </w:t>
      </w:r>
      <w:r w:rsidR="000708CD" w:rsidRPr="00C72FD1">
        <w:t>pantā</w:t>
      </w:r>
      <w:r w:rsidR="00220E16" w:rsidRPr="00C72FD1">
        <w:t>"</w:t>
      </w:r>
      <w:r w:rsidR="000708CD" w:rsidRPr="00C72FD1">
        <w:t xml:space="preserve"> ar vārdiem</w:t>
      </w:r>
      <w:r w:rsidR="004D74FE" w:rsidRPr="00C72FD1">
        <w:t xml:space="preserve"> un skaitļiem</w:t>
      </w:r>
      <w:r w:rsidR="000708CD" w:rsidRPr="00C72FD1">
        <w:t xml:space="preserve"> </w:t>
      </w:r>
      <w:r w:rsidR="00220E16" w:rsidRPr="00C72FD1">
        <w:t>"</w:t>
      </w:r>
      <w:r w:rsidR="000708CD" w:rsidRPr="00C72FD1">
        <w:t>regulas Nr. 2017/373 ATM/ANS.AR.C.025</w:t>
      </w:r>
      <w:r w:rsidR="0048724A" w:rsidRPr="00C72FD1">
        <w:t>.</w:t>
      </w:r>
      <w:r w:rsidR="007D3519" w:rsidRPr="00C72FD1">
        <w:t xml:space="preserve"> punktā</w:t>
      </w:r>
      <w:r w:rsidR="00220E16" w:rsidRPr="00C72FD1">
        <w:t>"</w:t>
      </w:r>
      <w:r w:rsidR="000F7EF7" w:rsidRPr="00C72FD1">
        <w:t>.</w:t>
      </w:r>
    </w:p>
    <w:p w14:paraId="7D35A898" w14:textId="77777777" w:rsidR="00B418EC" w:rsidRPr="00C72FD1" w:rsidRDefault="00B418EC" w:rsidP="00B418EC"/>
    <w:p w14:paraId="16D7DE8F" w14:textId="4C1F63F7" w:rsidR="00D56209" w:rsidRPr="00C72FD1" w:rsidRDefault="0033632B" w:rsidP="00D56209">
      <w:pPr>
        <w:ind w:firstLine="720"/>
        <w:jc w:val="both"/>
      </w:pPr>
      <w:r w:rsidRPr="00C72FD1">
        <w:t>5</w:t>
      </w:r>
      <w:r w:rsidR="00D56209" w:rsidRPr="00C72FD1">
        <w:t>. Izteikt 37.3</w:t>
      </w:r>
      <w:r w:rsidR="00C3321D" w:rsidRPr="00C72FD1">
        <w:t xml:space="preserve">. </w:t>
      </w:r>
      <w:r w:rsidR="00501A3C" w:rsidRPr="00C72FD1">
        <w:t>un 37.4.</w:t>
      </w:r>
      <w:r w:rsidR="006B42F8" w:rsidRPr="00C72FD1">
        <w:t xml:space="preserve"> </w:t>
      </w:r>
      <w:r w:rsidR="00C3321D" w:rsidRPr="00C72FD1">
        <w:t>apakš</w:t>
      </w:r>
      <w:r w:rsidR="00D56209" w:rsidRPr="00C72FD1">
        <w:t>punktu šādā redakcijā:</w:t>
      </w:r>
    </w:p>
    <w:p w14:paraId="2CC02813" w14:textId="77777777" w:rsidR="00220E16" w:rsidRPr="00C72FD1" w:rsidRDefault="00220E16" w:rsidP="00501A3C">
      <w:pPr>
        <w:ind w:firstLine="709"/>
        <w:jc w:val="both"/>
        <w:rPr>
          <w:szCs w:val="28"/>
          <w:lang w:eastAsia="lv-LV"/>
        </w:rPr>
      </w:pPr>
    </w:p>
    <w:p w14:paraId="286767B3" w14:textId="219A050A" w:rsidR="009042FE" w:rsidRPr="00C72FD1" w:rsidRDefault="00220E16" w:rsidP="00501A3C">
      <w:pPr>
        <w:ind w:firstLine="709"/>
        <w:jc w:val="both"/>
        <w:rPr>
          <w:szCs w:val="28"/>
          <w:lang w:eastAsia="lv-LV"/>
        </w:rPr>
      </w:pPr>
      <w:r w:rsidRPr="00C72FD1">
        <w:rPr>
          <w:szCs w:val="28"/>
          <w:lang w:eastAsia="lv-LV"/>
        </w:rPr>
        <w:t>"</w:t>
      </w:r>
      <w:r w:rsidR="00D56209" w:rsidRPr="00C72FD1">
        <w:rPr>
          <w:szCs w:val="28"/>
          <w:lang w:eastAsia="lv-LV"/>
        </w:rPr>
        <w:t>37.3. sastāda elastīgo gaisa telpas struktūras elementu izmantošanas plānu nākamajam plānošanas periodam;</w:t>
      </w:r>
    </w:p>
    <w:p w14:paraId="2A264506" w14:textId="33C9342F" w:rsidR="009042FE" w:rsidRPr="00C72FD1" w:rsidRDefault="009042FE" w:rsidP="00471649">
      <w:pPr>
        <w:ind w:firstLine="709"/>
        <w:jc w:val="both"/>
        <w:rPr>
          <w:szCs w:val="28"/>
          <w:lang w:eastAsia="lv-LV"/>
        </w:rPr>
      </w:pPr>
      <w:r w:rsidRPr="00C72FD1">
        <w:rPr>
          <w:szCs w:val="28"/>
          <w:lang w:eastAsia="lv-LV"/>
        </w:rPr>
        <w:t>37.4. katru dienu līdz plkst.</w:t>
      </w:r>
      <w:r w:rsidR="006B42F8" w:rsidRPr="00C72FD1">
        <w:rPr>
          <w:szCs w:val="28"/>
          <w:lang w:eastAsia="lv-LV"/>
        </w:rPr>
        <w:t xml:space="preserve"> </w:t>
      </w:r>
      <w:r w:rsidRPr="00C72FD1">
        <w:rPr>
          <w:szCs w:val="28"/>
          <w:lang w:eastAsia="lv-LV"/>
        </w:rPr>
        <w:t>15.00 ziemas periodā un plkst.</w:t>
      </w:r>
      <w:r w:rsidR="006B42F8" w:rsidRPr="00C72FD1">
        <w:rPr>
          <w:szCs w:val="28"/>
          <w:lang w:eastAsia="lv-LV"/>
        </w:rPr>
        <w:t xml:space="preserve"> </w:t>
      </w:r>
      <w:r w:rsidRPr="00C72FD1">
        <w:rPr>
          <w:szCs w:val="28"/>
          <w:lang w:eastAsia="lv-LV"/>
        </w:rPr>
        <w:t>14.00 vasaras periodā pēc koordinētā pasaules laika (UTC) izplata elastīgo gaisa telpas struktūras elementu izmantošanas plānu nākamajam plānošanas periodam visiem gaisa telpas lietotājiem, kas to pieprasījuši;</w:t>
      </w:r>
      <w:r w:rsidR="00220E16" w:rsidRPr="00C72FD1">
        <w:rPr>
          <w:szCs w:val="28"/>
          <w:lang w:eastAsia="lv-LV"/>
        </w:rPr>
        <w:t>"</w:t>
      </w:r>
      <w:r w:rsidR="001D52DA" w:rsidRPr="00C72FD1">
        <w:rPr>
          <w:szCs w:val="28"/>
          <w:lang w:eastAsia="lv-LV"/>
        </w:rPr>
        <w:t>.</w:t>
      </w:r>
    </w:p>
    <w:p w14:paraId="521BC1CD" w14:textId="0DE6AFEA" w:rsidR="00EA584A" w:rsidRPr="00C72FD1" w:rsidRDefault="00EA584A" w:rsidP="00501A3C">
      <w:pPr>
        <w:jc w:val="both"/>
        <w:rPr>
          <w:szCs w:val="28"/>
          <w:lang w:eastAsia="lv-LV"/>
        </w:rPr>
      </w:pPr>
    </w:p>
    <w:p w14:paraId="11B7B8A5" w14:textId="16B38471" w:rsidR="00EA584A" w:rsidRPr="00C72FD1" w:rsidRDefault="0033632B" w:rsidP="00EA584A">
      <w:pPr>
        <w:ind w:firstLine="709"/>
        <w:jc w:val="both"/>
        <w:rPr>
          <w:szCs w:val="28"/>
          <w:lang w:eastAsia="lv-LV"/>
        </w:rPr>
      </w:pPr>
      <w:r w:rsidRPr="00C72FD1">
        <w:rPr>
          <w:szCs w:val="28"/>
          <w:lang w:eastAsia="lv-LV"/>
        </w:rPr>
        <w:t>6</w:t>
      </w:r>
      <w:r w:rsidR="00EA584A" w:rsidRPr="00C72FD1">
        <w:rPr>
          <w:szCs w:val="28"/>
          <w:lang w:eastAsia="lv-LV"/>
        </w:rPr>
        <w:t>. Izteikt 37.7. apakšpunktu šādā redakcijā:</w:t>
      </w:r>
    </w:p>
    <w:p w14:paraId="1B4D917A" w14:textId="77777777" w:rsidR="00220E16" w:rsidRPr="00C72FD1" w:rsidRDefault="00220E16" w:rsidP="00EA584A">
      <w:pPr>
        <w:ind w:firstLine="567"/>
        <w:jc w:val="both"/>
        <w:rPr>
          <w:szCs w:val="28"/>
          <w:lang w:eastAsia="lv-LV"/>
        </w:rPr>
      </w:pPr>
    </w:p>
    <w:p w14:paraId="65F760B3" w14:textId="7B8A3841" w:rsidR="00EA584A" w:rsidRPr="00C72FD1" w:rsidRDefault="00220E16" w:rsidP="00220E16">
      <w:pPr>
        <w:ind w:firstLine="709"/>
        <w:jc w:val="both"/>
        <w:rPr>
          <w:szCs w:val="28"/>
          <w:lang w:eastAsia="lv-LV"/>
        </w:rPr>
      </w:pPr>
      <w:r w:rsidRPr="00C72FD1">
        <w:rPr>
          <w:szCs w:val="28"/>
          <w:lang w:eastAsia="lv-LV"/>
        </w:rPr>
        <w:t>"</w:t>
      </w:r>
      <w:r w:rsidR="00EA584A" w:rsidRPr="00C72FD1">
        <w:rPr>
          <w:szCs w:val="28"/>
          <w:lang w:eastAsia="lv-LV"/>
        </w:rPr>
        <w:t>37.7. ņemot vērā gaisa telpas izmantošanas plānu, sagatavo un izdod</w:t>
      </w:r>
      <w:r w:rsidR="0091078B" w:rsidRPr="00C72FD1">
        <w:rPr>
          <w:szCs w:val="28"/>
          <w:lang w:eastAsia="lv-LV"/>
        </w:rPr>
        <w:t xml:space="preserve"> </w:t>
      </w:r>
      <w:r w:rsidR="00EA584A" w:rsidRPr="00C72FD1">
        <w:rPr>
          <w:szCs w:val="28"/>
          <w:lang w:eastAsia="lv-LV"/>
        </w:rPr>
        <w:t>paziņojumu par elastīg</w:t>
      </w:r>
      <w:r w:rsidR="00303170" w:rsidRPr="00C72FD1">
        <w:rPr>
          <w:szCs w:val="28"/>
          <w:lang w:eastAsia="lv-LV"/>
        </w:rPr>
        <w:t>o</w:t>
      </w:r>
      <w:r w:rsidR="00EA584A" w:rsidRPr="00C72FD1">
        <w:rPr>
          <w:szCs w:val="28"/>
          <w:lang w:eastAsia="lv-LV"/>
        </w:rPr>
        <w:t xml:space="preserve"> gaisa telpas struktūras elementu plānoto izmantošanu</w:t>
      </w:r>
      <w:r w:rsidR="00303170" w:rsidRPr="00C72FD1">
        <w:rPr>
          <w:szCs w:val="28"/>
          <w:lang w:eastAsia="lv-LV"/>
        </w:rPr>
        <w:t>.</w:t>
      </w:r>
      <w:r w:rsidR="00EA584A" w:rsidRPr="00C72FD1">
        <w:rPr>
          <w:szCs w:val="28"/>
          <w:lang w:eastAsia="lv-LV"/>
        </w:rPr>
        <w:t xml:space="preserve"> </w:t>
      </w:r>
      <w:r w:rsidR="00303170" w:rsidRPr="00C72FD1">
        <w:rPr>
          <w:szCs w:val="28"/>
          <w:lang w:eastAsia="lv-LV"/>
        </w:rPr>
        <w:t xml:space="preserve">Paziņojums </w:t>
      </w:r>
      <w:r w:rsidR="00EA584A" w:rsidRPr="00C72FD1">
        <w:rPr>
          <w:szCs w:val="28"/>
          <w:lang w:eastAsia="lv-LV"/>
        </w:rPr>
        <w:t xml:space="preserve">satur informāciju par jebkuru aeronavigācijas iekārtu, pakalpojumu un noteikumu ieviešanu, izmaiņām vai informāciju par briesmām </w:t>
      </w:r>
      <w:r w:rsidR="0091078B" w:rsidRPr="00C72FD1">
        <w:rPr>
          <w:szCs w:val="28"/>
          <w:lang w:eastAsia="lv-LV"/>
        </w:rPr>
        <w:t>(NOTAM)</w:t>
      </w:r>
      <w:proofErr w:type="gramStart"/>
      <w:r w:rsidR="00303170" w:rsidRPr="00C72FD1">
        <w:rPr>
          <w:szCs w:val="28"/>
          <w:lang w:eastAsia="lv-LV"/>
        </w:rPr>
        <w:t>,</w:t>
      </w:r>
      <w:r w:rsidR="00627846" w:rsidRPr="00C72FD1">
        <w:rPr>
          <w:szCs w:val="28"/>
          <w:lang w:eastAsia="lv-LV"/>
        </w:rPr>
        <w:t xml:space="preserve"> un </w:t>
      </w:r>
      <w:r w:rsidR="00303170" w:rsidRPr="00C72FD1">
        <w:rPr>
          <w:szCs w:val="28"/>
          <w:lang w:eastAsia="lv-LV"/>
        </w:rPr>
        <w:t>to</w:t>
      </w:r>
      <w:r w:rsidR="00002A92" w:rsidRPr="00C72FD1">
        <w:rPr>
          <w:szCs w:val="28"/>
          <w:lang w:eastAsia="lv-LV"/>
        </w:rPr>
        <w:t xml:space="preserve"> nosūt</w:t>
      </w:r>
      <w:r w:rsidR="00303170" w:rsidRPr="00C72FD1">
        <w:rPr>
          <w:szCs w:val="28"/>
          <w:lang w:eastAsia="lv-LV"/>
        </w:rPr>
        <w:t>a</w:t>
      </w:r>
      <w:proofErr w:type="gramEnd"/>
      <w:r w:rsidR="00EA584A" w:rsidRPr="00C72FD1">
        <w:rPr>
          <w:szCs w:val="28"/>
          <w:lang w:eastAsia="lv-LV"/>
        </w:rPr>
        <w:t>, izmantojot elektroniskos sakaru līdzekļus</w:t>
      </w:r>
      <w:r w:rsidR="001D52DA" w:rsidRPr="00C72FD1">
        <w:rPr>
          <w:szCs w:val="28"/>
          <w:lang w:eastAsia="lv-LV"/>
        </w:rPr>
        <w:t>.</w:t>
      </w:r>
      <w:r w:rsidRPr="00C72FD1">
        <w:rPr>
          <w:szCs w:val="28"/>
          <w:lang w:eastAsia="lv-LV"/>
        </w:rPr>
        <w:t>"</w:t>
      </w:r>
    </w:p>
    <w:p w14:paraId="52D03128" w14:textId="77777777" w:rsidR="00D56209" w:rsidRPr="00C72FD1" w:rsidRDefault="00D56209" w:rsidP="00471649">
      <w:pPr>
        <w:ind w:firstLine="720"/>
        <w:jc w:val="both"/>
      </w:pPr>
    </w:p>
    <w:p w14:paraId="1A9C2CB3" w14:textId="078A464E" w:rsidR="002E505B" w:rsidRPr="00C72FD1" w:rsidRDefault="0033632B" w:rsidP="00471649">
      <w:pPr>
        <w:ind w:firstLine="720"/>
        <w:jc w:val="both"/>
        <w:rPr>
          <w:szCs w:val="28"/>
        </w:rPr>
      </w:pPr>
      <w:r w:rsidRPr="00C72FD1">
        <w:rPr>
          <w:szCs w:val="28"/>
        </w:rPr>
        <w:t>7</w:t>
      </w:r>
      <w:r w:rsidR="00D56209" w:rsidRPr="00C72FD1">
        <w:rPr>
          <w:szCs w:val="28"/>
        </w:rPr>
        <w:t>. Izteikt 39.1</w:t>
      </w:r>
      <w:r w:rsidR="00EA584A" w:rsidRPr="00C72FD1">
        <w:rPr>
          <w:szCs w:val="28"/>
        </w:rPr>
        <w:t>.</w:t>
      </w:r>
      <w:r w:rsidR="00220E16" w:rsidRPr="00C72FD1">
        <w:rPr>
          <w:szCs w:val="28"/>
        </w:rPr>
        <w:t> </w:t>
      </w:r>
      <w:r w:rsidR="00EA584A" w:rsidRPr="00C72FD1">
        <w:rPr>
          <w:szCs w:val="28"/>
        </w:rPr>
        <w:t>apakšpunktu</w:t>
      </w:r>
      <w:r w:rsidR="00D56209" w:rsidRPr="00C72FD1">
        <w:rPr>
          <w:szCs w:val="28"/>
        </w:rPr>
        <w:t xml:space="preserve"> šādā redakcijā:</w:t>
      </w:r>
    </w:p>
    <w:p w14:paraId="737EC178" w14:textId="77777777" w:rsidR="00220E16" w:rsidRPr="00C72FD1" w:rsidRDefault="00220E16" w:rsidP="00501A3C">
      <w:pPr>
        <w:ind w:firstLine="709"/>
        <w:jc w:val="both"/>
        <w:rPr>
          <w:szCs w:val="28"/>
        </w:rPr>
      </w:pPr>
    </w:p>
    <w:p w14:paraId="1CB90C48" w14:textId="009D0F73" w:rsidR="00D56209" w:rsidRPr="00C72FD1" w:rsidRDefault="00220E16" w:rsidP="00501A3C">
      <w:pPr>
        <w:ind w:firstLine="709"/>
        <w:jc w:val="both"/>
        <w:rPr>
          <w:szCs w:val="28"/>
        </w:rPr>
      </w:pPr>
      <w:r w:rsidRPr="00C72FD1">
        <w:rPr>
          <w:szCs w:val="28"/>
        </w:rPr>
        <w:t>"</w:t>
      </w:r>
      <w:r w:rsidR="00D56209" w:rsidRPr="00C72FD1">
        <w:rPr>
          <w:szCs w:val="28"/>
          <w:lang w:eastAsia="lv-LV"/>
        </w:rPr>
        <w:t>39.1. ne agrāk kā sešas dienas pirms plānotās attiecīgā gaisa telpas struktūras elementa izmantošanas;</w:t>
      </w:r>
      <w:r w:rsidRPr="00C72FD1">
        <w:rPr>
          <w:szCs w:val="28"/>
        </w:rPr>
        <w:t>"</w:t>
      </w:r>
      <w:r w:rsidR="001D52DA" w:rsidRPr="00C72FD1">
        <w:rPr>
          <w:szCs w:val="28"/>
        </w:rPr>
        <w:t>.</w:t>
      </w:r>
    </w:p>
    <w:p w14:paraId="0EDF79A9" w14:textId="2E4B12E0" w:rsidR="00EA584A" w:rsidRPr="00C72FD1" w:rsidRDefault="00EA584A" w:rsidP="00471649">
      <w:pPr>
        <w:ind w:firstLine="709"/>
        <w:rPr>
          <w:szCs w:val="28"/>
        </w:rPr>
      </w:pPr>
    </w:p>
    <w:p w14:paraId="111FE3FC" w14:textId="4B8EBA87" w:rsidR="00EA584A" w:rsidRPr="00C72FD1" w:rsidRDefault="0033632B" w:rsidP="00471649">
      <w:pPr>
        <w:ind w:firstLine="709"/>
        <w:rPr>
          <w:szCs w:val="28"/>
        </w:rPr>
      </w:pPr>
      <w:r w:rsidRPr="00C72FD1">
        <w:rPr>
          <w:szCs w:val="28"/>
        </w:rPr>
        <w:t>8</w:t>
      </w:r>
      <w:r w:rsidR="00EA584A" w:rsidRPr="00C72FD1">
        <w:rPr>
          <w:szCs w:val="28"/>
        </w:rPr>
        <w:t xml:space="preserve">. </w:t>
      </w:r>
      <w:r w:rsidR="00655E7B" w:rsidRPr="00C72FD1">
        <w:rPr>
          <w:szCs w:val="28"/>
        </w:rPr>
        <w:t>Izteikt 1.</w:t>
      </w:r>
      <w:r w:rsidR="00220E16" w:rsidRPr="00C72FD1">
        <w:rPr>
          <w:szCs w:val="28"/>
        </w:rPr>
        <w:t> </w:t>
      </w:r>
      <w:r w:rsidR="00655E7B" w:rsidRPr="00C72FD1">
        <w:rPr>
          <w:szCs w:val="28"/>
        </w:rPr>
        <w:t>pielikuma 7.</w:t>
      </w:r>
      <w:r w:rsidR="00220E16" w:rsidRPr="00C72FD1">
        <w:rPr>
          <w:szCs w:val="28"/>
        </w:rPr>
        <w:t> </w:t>
      </w:r>
      <w:r w:rsidR="00655E7B" w:rsidRPr="00C72FD1">
        <w:rPr>
          <w:szCs w:val="28"/>
        </w:rPr>
        <w:t>punktu šādā redakcijā:</w:t>
      </w:r>
    </w:p>
    <w:p w14:paraId="3D66306A" w14:textId="08D99203" w:rsidR="001D52DA" w:rsidRPr="00C72FD1" w:rsidRDefault="001D52DA">
      <w:pPr>
        <w:rPr>
          <w:szCs w:val="28"/>
        </w:rPr>
      </w:pPr>
      <w:r w:rsidRPr="00C72FD1">
        <w:rPr>
          <w:szCs w:val="28"/>
        </w:rPr>
        <w:br w:type="page"/>
      </w:r>
    </w:p>
    <w:p w14:paraId="1DC32EBB" w14:textId="2BA3C981" w:rsidR="00917771" w:rsidRPr="00C72FD1" w:rsidRDefault="00917771" w:rsidP="00471649">
      <w:pPr>
        <w:ind w:firstLine="709"/>
        <w:rPr>
          <w:sz w:val="16"/>
          <w:szCs w:val="16"/>
        </w:rPr>
      </w:pPr>
    </w:p>
    <w:tbl>
      <w:tblPr>
        <w:tblStyle w:val="TableGrid"/>
        <w:tblW w:w="0" w:type="auto"/>
        <w:tblLook w:val="04A0" w:firstRow="1" w:lastRow="0" w:firstColumn="1" w:lastColumn="0" w:noHBand="0" w:noVBand="1"/>
      </w:tblPr>
      <w:tblGrid>
        <w:gridCol w:w="1980"/>
        <w:gridCol w:w="7081"/>
      </w:tblGrid>
      <w:tr w:rsidR="001D52DA" w:rsidRPr="00C72FD1" w14:paraId="13EC1223" w14:textId="77777777" w:rsidTr="001D52DA">
        <w:tc>
          <w:tcPr>
            <w:tcW w:w="1980" w:type="dxa"/>
          </w:tcPr>
          <w:p w14:paraId="74D8E49A" w14:textId="0FE0A4A4" w:rsidR="001D52DA" w:rsidRPr="00C72FD1" w:rsidRDefault="001D52DA" w:rsidP="00471649">
            <w:pPr>
              <w:rPr>
                <w:sz w:val="24"/>
                <w:szCs w:val="24"/>
              </w:rPr>
            </w:pPr>
            <w:r w:rsidRPr="00C72FD1">
              <w:rPr>
                <w:sz w:val="24"/>
                <w:szCs w:val="24"/>
                <w:lang w:eastAsia="lv-LV"/>
              </w:rPr>
              <w:t>"7. Izmaiņas raksturojošie fiziskie parametri</w:t>
            </w:r>
          </w:p>
          <w:p w14:paraId="7D71D3BE" w14:textId="0D2E595B" w:rsidR="001D52DA" w:rsidRPr="00C72FD1" w:rsidRDefault="001D52DA" w:rsidP="00471649">
            <w:pPr>
              <w:rPr>
                <w:sz w:val="16"/>
                <w:szCs w:val="16"/>
              </w:rPr>
            </w:pPr>
          </w:p>
        </w:tc>
        <w:tc>
          <w:tcPr>
            <w:tcW w:w="7081" w:type="dxa"/>
          </w:tcPr>
          <w:p w14:paraId="723B0127" w14:textId="1EA08A66" w:rsidR="000C351F" w:rsidRPr="00C72FD1" w:rsidRDefault="000C351F" w:rsidP="00DA0A37">
            <w:pPr>
              <w:rPr>
                <w:sz w:val="24"/>
                <w:szCs w:val="24"/>
                <w:lang w:eastAsia="lv-LV"/>
              </w:rPr>
            </w:pPr>
            <w:r w:rsidRPr="00C72FD1">
              <w:rPr>
                <w:sz w:val="24"/>
                <w:szCs w:val="24"/>
                <w:lang w:eastAsia="lv-LV"/>
              </w:rPr>
              <w:t>Gaisa telpas struktūras elementa horizontālās plaknes robežu ģeometrija</w:t>
            </w:r>
          </w:p>
          <w:p w14:paraId="0FEA2D12" w14:textId="77777777" w:rsidR="00DA0A37" w:rsidRPr="00C72FD1" w:rsidRDefault="00DA0A37" w:rsidP="00DA0A37">
            <w:pPr>
              <w:rPr>
                <w:sz w:val="16"/>
                <w:szCs w:val="16"/>
                <w:lang w:eastAsia="lv-LV"/>
              </w:rPr>
            </w:pPr>
          </w:p>
          <w:p w14:paraId="077A1F2F" w14:textId="77777777" w:rsidR="000C351F" w:rsidRPr="00C72FD1" w:rsidRDefault="000C351F" w:rsidP="008A0267">
            <w:pPr>
              <w:rPr>
                <w:sz w:val="24"/>
                <w:szCs w:val="24"/>
                <w:lang w:eastAsia="lv-LV"/>
              </w:rPr>
            </w:pPr>
            <w:r w:rsidRPr="00C72FD1">
              <w:rPr>
                <w:sz w:val="24"/>
                <w:szCs w:val="24"/>
                <w:lang w:eastAsia="lv-LV"/>
              </w:rPr>
              <w:t>1. Aplis</w:t>
            </w:r>
          </w:p>
          <w:p w14:paraId="3A1304F3" w14:textId="3DE11061" w:rsidR="000C351F" w:rsidRPr="00C72FD1" w:rsidRDefault="000C351F" w:rsidP="008A0267">
            <w:pPr>
              <w:rPr>
                <w:sz w:val="24"/>
                <w:szCs w:val="24"/>
                <w:lang w:eastAsia="lv-LV"/>
              </w:rPr>
            </w:pPr>
            <w:r w:rsidRPr="00C72FD1">
              <w:rPr>
                <w:sz w:val="40"/>
                <w:szCs w:val="40"/>
                <w:lang w:eastAsia="lv-LV"/>
              </w:rPr>
              <w:t>□</w:t>
            </w:r>
            <w:r w:rsidRPr="00C72FD1">
              <w:rPr>
                <w:sz w:val="20"/>
                <w:lang w:eastAsia="lv-LV"/>
              </w:rPr>
              <w:t xml:space="preserve"> </w:t>
            </w:r>
            <w:r w:rsidRPr="00C72FD1">
              <w:rPr>
                <w:sz w:val="24"/>
                <w:szCs w:val="24"/>
                <w:lang w:eastAsia="lv-LV"/>
              </w:rPr>
              <w:t>Rādiuss _______________ (jūras jūdzes) un gaisa telpas struktūras elementa centra koordinātas</w:t>
            </w:r>
            <w:r w:rsidR="008A0267" w:rsidRPr="00C72FD1">
              <w:rPr>
                <w:sz w:val="24"/>
                <w:szCs w:val="24"/>
                <w:lang w:eastAsia="lv-LV"/>
              </w:rPr>
              <w:t xml:space="preserve"> _________________________________</w:t>
            </w:r>
          </w:p>
          <w:p w14:paraId="09BCFF16" w14:textId="3292A35E" w:rsidR="000C351F" w:rsidRPr="00C72FD1" w:rsidRDefault="000C351F" w:rsidP="008A0267">
            <w:pPr>
              <w:rPr>
                <w:sz w:val="16"/>
                <w:szCs w:val="16"/>
                <w:lang w:eastAsia="lv-LV"/>
              </w:rPr>
            </w:pPr>
          </w:p>
          <w:p w14:paraId="3E9225B7" w14:textId="14952E87" w:rsidR="000C351F" w:rsidRPr="00C72FD1" w:rsidRDefault="008A0267" w:rsidP="008A0267">
            <w:pPr>
              <w:rPr>
                <w:sz w:val="24"/>
                <w:szCs w:val="24"/>
                <w:lang w:eastAsia="lv-LV"/>
              </w:rPr>
            </w:pPr>
            <w:r w:rsidRPr="00C72FD1">
              <w:rPr>
                <w:sz w:val="24"/>
                <w:szCs w:val="24"/>
                <w:lang w:eastAsia="lv-LV"/>
              </w:rPr>
              <w:t>2. Poligons</w:t>
            </w:r>
          </w:p>
          <w:p w14:paraId="1273EA61" w14:textId="3971B82C" w:rsidR="000C351F" w:rsidRPr="00C72FD1" w:rsidRDefault="008A0267" w:rsidP="008A0267">
            <w:pPr>
              <w:jc w:val="both"/>
              <w:rPr>
                <w:sz w:val="24"/>
                <w:szCs w:val="24"/>
                <w:lang w:eastAsia="lv-LV"/>
              </w:rPr>
            </w:pPr>
            <w:r w:rsidRPr="00C72FD1">
              <w:rPr>
                <w:sz w:val="40"/>
                <w:szCs w:val="40"/>
                <w:lang w:eastAsia="lv-LV"/>
              </w:rPr>
              <w:t>□</w:t>
            </w:r>
            <w:r w:rsidRPr="00C72FD1">
              <w:rPr>
                <w:sz w:val="20"/>
                <w:lang w:eastAsia="lv-LV"/>
              </w:rPr>
              <w:t> </w:t>
            </w:r>
            <w:r w:rsidRPr="00C72FD1">
              <w:rPr>
                <w:sz w:val="24"/>
                <w:szCs w:val="24"/>
                <w:lang w:eastAsia="lv-LV"/>
              </w:rPr>
              <w:t>Gaisa telpas struktūras elementa ģeogrāfiskās koordinātas horizontālajā plaknē ________________________________________</w:t>
            </w:r>
          </w:p>
          <w:p w14:paraId="5AB3416E" w14:textId="29E203CF" w:rsidR="008A0267" w:rsidRPr="00C72FD1" w:rsidRDefault="008A0267" w:rsidP="008A0267">
            <w:pPr>
              <w:jc w:val="both"/>
              <w:rPr>
                <w:sz w:val="16"/>
                <w:szCs w:val="16"/>
                <w:lang w:eastAsia="lv-LV"/>
              </w:rPr>
            </w:pPr>
          </w:p>
          <w:p w14:paraId="5EB8F6C9" w14:textId="77DCCB5C" w:rsidR="008A0267" w:rsidRPr="00C72FD1" w:rsidRDefault="008A0267" w:rsidP="008A0267">
            <w:pPr>
              <w:jc w:val="both"/>
              <w:rPr>
                <w:sz w:val="24"/>
                <w:szCs w:val="24"/>
                <w:lang w:eastAsia="lv-LV"/>
              </w:rPr>
            </w:pPr>
            <w:r w:rsidRPr="00C72FD1">
              <w:rPr>
                <w:sz w:val="24"/>
                <w:szCs w:val="24"/>
                <w:lang w:eastAsia="lv-LV"/>
              </w:rPr>
              <w:t>3. Koridors</w:t>
            </w:r>
          </w:p>
          <w:p w14:paraId="54E93FA2" w14:textId="2594A40F" w:rsidR="008A0267" w:rsidRPr="00C72FD1" w:rsidRDefault="008A0267" w:rsidP="008A0267">
            <w:pPr>
              <w:jc w:val="both"/>
              <w:rPr>
                <w:sz w:val="24"/>
                <w:szCs w:val="24"/>
                <w:lang w:eastAsia="lv-LV"/>
              </w:rPr>
            </w:pPr>
            <w:r w:rsidRPr="00C72FD1">
              <w:rPr>
                <w:sz w:val="40"/>
                <w:szCs w:val="40"/>
                <w:lang w:eastAsia="lv-LV"/>
              </w:rPr>
              <w:t>□</w:t>
            </w:r>
            <w:r w:rsidRPr="00C72FD1">
              <w:rPr>
                <w:sz w:val="20"/>
                <w:lang w:eastAsia="lv-LV"/>
              </w:rPr>
              <w:t> </w:t>
            </w:r>
            <w:r w:rsidRPr="00C72FD1">
              <w:rPr>
                <w:sz w:val="24"/>
                <w:szCs w:val="24"/>
                <w:lang w:eastAsia="lv-LV"/>
              </w:rPr>
              <w:t>Koridora centrālās ass līnijas punktu koordinātas _______________</w:t>
            </w:r>
          </w:p>
          <w:p w14:paraId="52669CF4" w14:textId="641BEC36" w:rsidR="008A0267" w:rsidRPr="00C72FD1" w:rsidRDefault="008A0267" w:rsidP="008A0267">
            <w:pPr>
              <w:jc w:val="both"/>
              <w:rPr>
                <w:sz w:val="24"/>
                <w:szCs w:val="24"/>
                <w:lang w:eastAsia="lv-LV"/>
              </w:rPr>
            </w:pPr>
            <w:r w:rsidRPr="00C72FD1">
              <w:rPr>
                <w:sz w:val="24"/>
                <w:szCs w:val="24"/>
                <w:lang w:eastAsia="lv-LV"/>
              </w:rPr>
              <w:t xml:space="preserve">un koridora kopējais platums </w:t>
            </w:r>
            <w:r w:rsidR="00DA0A37" w:rsidRPr="00C72FD1">
              <w:rPr>
                <w:sz w:val="24"/>
                <w:szCs w:val="24"/>
                <w:lang w:eastAsia="lv-LV"/>
              </w:rPr>
              <w:t>________________ (jūras jūdzes)</w:t>
            </w:r>
          </w:p>
          <w:p w14:paraId="58DE7C6C" w14:textId="6A581B37" w:rsidR="008A0267" w:rsidRPr="00C72FD1" w:rsidRDefault="008A0267" w:rsidP="008A0267">
            <w:pPr>
              <w:jc w:val="both"/>
              <w:rPr>
                <w:sz w:val="16"/>
                <w:szCs w:val="16"/>
                <w:lang w:eastAsia="lv-LV"/>
              </w:rPr>
            </w:pPr>
          </w:p>
          <w:p w14:paraId="60F69172" w14:textId="61A5F876" w:rsidR="00DA0A37" w:rsidRPr="00C72FD1" w:rsidRDefault="00DA0A37" w:rsidP="00DA0A37">
            <w:pPr>
              <w:spacing w:line="276" w:lineRule="auto"/>
              <w:jc w:val="both"/>
              <w:rPr>
                <w:i/>
                <w:iCs/>
                <w:sz w:val="20"/>
                <w:lang w:eastAsia="lv-LV"/>
              </w:rPr>
            </w:pPr>
            <w:r w:rsidRPr="00C72FD1">
              <w:rPr>
                <w:i/>
                <w:iCs/>
                <w:sz w:val="20"/>
                <w:lang w:eastAsia="lv-LV"/>
              </w:rPr>
              <w:t xml:space="preserve">Piezīme. </w:t>
            </w:r>
            <w:r w:rsidR="006B42F8" w:rsidRPr="00C72FD1">
              <w:rPr>
                <w:i/>
                <w:iCs/>
                <w:sz w:val="20"/>
                <w:lang w:eastAsia="lv-LV"/>
              </w:rPr>
              <w:t>K</w:t>
            </w:r>
            <w:r w:rsidRPr="00C72FD1">
              <w:rPr>
                <w:i/>
                <w:iCs/>
                <w:sz w:val="20"/>
                <w:lang w:eastAsia="lv-LV"/>
              </w:rPr>
              <w:t>oordinātas norāda WGS-84 sistēmā formātā grādi (DD)/minūtes (MM)/sekundes (SS), iekļaujot arī nulles vērtības (DDMMSS – ģeogrāfiskais platums; DDDMMSS – ģeogrāfiskais garums). Koordinātas norāda kā kopīgu koordinātu pāri (16 simboli).</w:t>
            </w:r>
          </w:p>
          <w:p w14:paraId="6E36A192" w14:textId="77777777" w:rsidR="00DA0A37" w:rsidRPr="00C72FD1" w:rsidRDefault="00DA0A37" w:rsidP="00DA0A37">
            <w:pPr>
              <w:spacing w:line="276" w:lineRule="auto"/>
              <w:rPr>
                <w:i/>
                <w:iCs/>
                <w:sz w:val="16"/>
                <w:szCs w:val="16"/>
                <w:lang w:eastAsia="lv-LV"/>
              </w:rPr>
            </w:pPr>
          </w:p>
          <w:p w14:paraId="40E1521A" w14:textId="78648D40" w:rsidR="00DA0A37" w:rsidRPr="00C72FD1" w:rsidRDefault="00DA0A37" w:rsidP="00DA0A37">
            <w:pPr>
              <w:spacing w:line="276" w:lineRule="auto"/>
              <w:rPr>
                <w:sz w:val="20"/>
                <w:lang w:eastAsia="lv-LV"/>
              </w:rPr>
            </w:pPr>
            <w:r w:rsidRPr="00C72FD1">
              <w:rPr>
                <w:i/>
                <w:iCs/>
                <w:sz w:val="20"/>
                <w:lang w:eastAsia="lv-LV"/>
              </w:rPr>
              <w:t xml:space="preserve">Piemērs.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9"/>
              <w:gridCol w:w="437"/>
              <w:gridCol w:w="437"/>
              <w:gridCol w:w="421"/>
              <w:gridCol w:w="421"/>
              <w:gridCol w:w="429"/>
              <w:gridCol w:w="418"/>
              <w:gridCol w:w="430"/>
              <w:gridCol w:w="430"/>
              <w:gridCol w:w="430"/>
              <w:gridCol w:w="438"/>
              <w:gridCol w:w="438"/>
              <w:gridCol w:w="422"/>
              <w:gridCol w:w="422"/>
              <w:gridCol w:w="424"/>
            </w:tblGrid>
            <w:tr w:rsidR="00C72FD1" w:rsidRPr="00C72FD1" w14:paraId="49B5F9EE" w14:textId="77777777" w:rsidTr="00320C3C">
              <w:tc>
                <w:tcPr>
                  <w:tcW w:w="452" w:type="dxa"/>
                  <w:tcBorders>
                    <w:top w:val="single" w:sz="4" w:space="0" w:color="auto"/>
                    <w:left w:val="single" w:sz="4" w:space="0" w:color="auto"/>
                    <w:bottom w:val="single" w:sz="4" w:space="0" w:color="auto"/>
                    <w:right w:val="single" w:sz="4" w:space="0" w:color="auto"/>
                  </w:tcBorders>
                  <w:hideMark/>
                </w:tcPr>
                <w:p w14:paraId="1F179739" w14:textId="77777777" w:rsidR="00DA0A37" w:rsidRPr="00C72FD1" w:rsidRDefault="00DA0A37" w:rsidP="00DA0A37">
                  <w:pPr>
                    <w:spacing w:line="276" w:lineRule="auto"/>
                    <w:rPr>
                      <w:sz w:val="20"/>
                      <w:lang w:eastAsia="lv-LV"/>
                    </w:rPr>
                  </w:pPr>
                  <w:r w:rsidRPr="00C72FD1">
                    <w:rPr>
                      <w:sz w:val="20"/>
                      <w:lang w:eastAsia="lv-LV"/>
                    </w:rPr>
                    <w:t>D</w:t>
                  </w:r>
                </w:p>
              </w:tc>
              <w:tc>
                <w:tcPr>
                  <w:tcW w:w="452" w:type="dxa"/>
                  <w:tcBorders>
                    <w:top w:val="single" w:sz="4" w:space="0" w:color="auto"/>
                    <w:left w:val="single" w:sz="4" w:space="0" w:color="auto"/>
                    <w:bottom w:val="single" w:sz="4" w:space="0" w:color="auto"/>
                    <w:right w:val="single" w:sz="4" w:space="0" w:color="auto"/>
                  </w:tcBorders>
                  <w:hideMark/>
                </w:tcPr>
                <w:p w14:paraId="67112F22" w14:textId="77777777" w:rsidR="00DA0A37" w:rsidRPr="00C72FD1" w:rsidRDefault="00DA0A37" w:rsidP="00DA0A37">
                  <w:pPr>
                    <w:spacing w:line="276" w:lineRule="auto"/>
                    <w:rPr>
                      <w:sz w:val="20"/>
                      <w:lang w:eastAsia="lv-LV"/>
                    </w:rPr>
                  </w:pPr>
                  <w:r w:rsidRPr="00C72FD1">
                    <w:rPr>
                      <w:sz w:val="20"/>
                      <w:lang w:eastAsia="lv-LV"/>
                    </w:rPr>
                    <w:t>D</w:t>
                  </w:r>
                </w:p>
              </w:tc>
              <w:tc>
                <w:tcPr>
                  <w:tcW w:w="452" w:type="dxa"/>
                  <w:tcBorders>
                    <w:top w:val="single" w:sz="4" w:space="0" w:color="auto"/>
                    <w:left w:val="single" w:sz="4" w:space="0" w:color="auto"/>
                    <w:bottom w:val="single" w:sz="4" w:space="0" w:color="auto"/>
                    <w:right w:val="single" w:sz="4" w:space="0" w:color="auto"/>
                  </w:tcBorders>
                  <w:hideMark/>
                </w:tcPr>
                <w:p w14:paraId="194A2BDB" w14:textId="77777777" w:rsidR="00DA0A37" w:rsidRPr="00C72FD1" w:rsidRDefault="00DA0A37" w:rsidP="00DA0A37">
                  <w:pPr>
                    <w:spacing w:line="276" w:lineRule="auto"/>
                    <w:rPr>
                      <w:sz w:val="20"/>
                      <w:lang w:eastAsia="lv-LV"/>
                    </w:rPr>
                  </w:pPr>
                  <w:r w:rsidRPr="00C72FD1">
                    <w:rPr>
                      <w:sz w:val="20"/>
                      <w:lang w:eastAsia="lv-LV"/>
                    </w:rPr>
                    <w:t>M</w:t>
                  </w:r>
                </w:p>
              </w:tc>
              <w:tc>
                <w:tcPr>
                  <w:tcW w:w="452" w:type="dxa"/>
                  <w:tcBorders>
                    <w:top w:val="single" w:sz="4" w:space="0" w:color="auto"/>
                    <w:left w:val="single" w:sz="4" w:space="0" w:color="auto"/>
                    <w:bottom w:val="single" w:sz="4" w:space="0" w:color="auto"/>
                    <w:right w:val="single" w:sz="4" w:space="0" w:color="auto"/>
                  </w:tcBorders>
                  <w:hideMark/>
                </w:tcPr>
                <w:p w14:paraId="4D8137BD" w14:textId="77777777" w:rsidR="00DA0A37" w:rsidRPr="00C72FD1" w:rsidRDefault="00DA0A37" w:rsidP="00DA0A37">
                  <w:pPr>
                    <w:spacing w:line="276" w:lineRule="auto"/>
                    <w:rPr>
                      <w:sz w:val="20"/>
                      <w:lang w:eastAsia="lv-LV"/>
                    </w:rPr>
                  </w:pPr>
                  <w:r w:rsidRPr="00C72FD1">
                    <w:rPr>
                      <w:sz w:val="20"/>
                      <w:lang w:eastAsia="lv-LV"/>
                    </w:rPr>
                    <w:t>M</w:t>
                  </w:r>
                </w:p>
              </w:tc>
              <w:tc>
                <w:tcPr>
                  <w:tcW w:w="452" w:type="dxa"/>
                  <w:tcBorders>
                    <w:top w:val="single" w:sz="4" w:space="0" w:color="auto"/>
                    <w:left w:val="single" w:sz="4" w:space="0" w:color="auto"/>
                    <w:bottom w:val="single" w:sz="4" w:space="0" w:color="auto"/>
                    <w:right w:val="single" w:sz="4" w:space="0" w:color="auto"/>
                  </w:tcBorders>
                  <w:hideMark/>
                </w:tcPr>
                <w:p w14:paraId="71443CED" w14:textId="77777777" w:rsidR="00DA0A37" w:rsidRPr="00C72FD1" w:rsidRDefault="00DA0A37" w:rsidP="00DA0A37">
                  <w:pPr>
                    <w:spacing w:line="276" w:lineRule="auto"/>
                    <w:rPr>
                      <w:sz w:val="20"/>
                      <w:lang w:eastAsia="lv-LV"/>
                    </w:rPr>
                  </w:pPr>
                  <w:r w:rsidRPr="00C72FD1">
                    <w:rPr>
                      <w:sz w:val="20"/>
                      <w:lang w:eastAsia="lv-LV"/>
                    </w:rPr>
                    <w:t>S</w:t>
                  </w:r>
                </w:p>
              </w:tc>
              <w:tc>
                <w:tcPr>
                  <w:tcW w:w="452" w:type="dxa"/>
                  <w:tcBorders>
                    <w:top w:val="single" w:sz="4" w:space="0" w:color="auto"/>
                    <w:left w:val="single" w:sz="4" w:space="0" w:color="auto"/>
                    <w:bottom w:val="single" w:sz="4" w:space="0" w:color="auto"/>
                    <w:right w:val="single" w:sz="4" w:space="0" w:color="auto"/>
                  </w:tcBorders>
                  <w:hideMark/>
                </w:tcPr>
                <w:p w14:paraId="61E2462F" w14:textId="77777777" w:rsidR="00DA0A37" w:rsidRPr="00C72FD1" w:rsidRDefault="00DA0A37" w:rsidP="00DA0A37">
                  <w:pPr>
                    <w:spacing w:line="276" w:lineRule="auto"/>
                    <w:rPr>
                      <w:sz w:val="20"/>
                      <w:lang w:eastAsia="lv-LV"/>
                    </w:rPr>
                  </w:pPr>
                  <w:r w:rsidRPr="00C72FD1">
                    <w:rPr>
                      <w:sz w:val="20"/>
                      <w:lang w:eastAsia="lv-LV"/>
                    </w:rPr>
                    <w:t>S</w:t>
                  </w:r>
                </w:p>
              </w:tc>
              <w:tc>
                <w:tcPr>
                  <w:tcW w:w="452" w:type="dxa"/>
                  <w:tcBorders>
                    <w:top w:val="single" w:sz="4" w:space="0" w:color="auto"/>
                    <w:left w:val="single" w:sz="4" w:space="0" w:color="auto"/>
                    <w:bottom w:val="single" w:sz="4" w:space="0" w:color="auto"/>
                    <w:right w:val="single" w:sz="4" w:space="0" w:color="auto"/>
                  </w:tcBorders>
                  <w:hideMark/>
                </w:tcPr>
                <w:p w14:paraId="40AB5D1B" w14:textId="77777777" w:rsidR="00DA0A37" w:rsidRPr="00C72FD1" w:rsidRDefault="00DA0A37" w:rsidP="00DA0A37">
                  <w:pPr>
                    <w:spacing w:line="276" w:lineRule="auto"/>
                    <w:rPr>
                      <w:sz w:val="20"/>
                      <w:lang w:eastAsia="lv-LV"/>
                    </w:rPr>
                  </w:pPr>
                  <w:r w:rsidRPr="00C72FD1">
                    <w:rPr>
                      <w:sz w:val="20"/>
                      <w:lang w:eastAsia="lv-LV"/>
                    </w:rPr>
                    <w:t>N</w:t>
                  </w:r>
                </w:p>
              </w:tc>
              <w:tc>
                <w:tcPr>
                  <w:tcW w:w="453" w:type="dxa"/>
                  <w:tcBorders>
                    <w:top w:val="single" w:sz="4" w:space="0" w:color="auto"/>
                    <w:left w:val="single" w:sz="4" w:space="0" w:color="auto"/>
                    <w:bottom w:val="single" w:sz="4" w:space="0" w:color="auto"/>
                    <w:right w:val="single" w:sz="4" w:space="0" w:color="auto"/>
                  </w:tcBorders>
                  <w:hideMark/>
                </w:tcPr>
                <w:p w14:paraId="091F9B18" w14:textId="7369C5E9" w:rsidR="00DA0A37" w:rsidRPr="00C72FD1" w:rsidRDefault="00DA0A37" w:rsidP="00DA0A37">
                  <w:pPr>
                    <w:spacing w:line="276" w:lineRule="auto"/>
                    <w:rPr>
                      <w:sz w:val="20"/>
                      <w:lang w:eastAsia="lv-LV"/>
                    </w:rPr>
                  </w:pPr>
                  <w:r w:rsidRPr="00C72FD1">
                    <w:rPr>
                      <w:sz w:val="20"/>
                      <w:lang w:eastAsia="lv-LV"/>
                    </w:rPr>
                    <w:t>–</w:t>
                  </w:r>
                </w:p>
              </w:tc>
              <w:tc>
                <w:tcPr>
                  <w:tcW w:w="453" w:type="dxa"/>
                  <w:tcBorders>
                    <w:top w:val="single" w:sz="4" w:space="0" w:color="auto"/>
                    <w:left w:val="single" w:sz="4" w:space="0" w:color="auto"/>
                    <w:bottom w:val="single" w:sz="4" w:space="0" w:color="auto"/>
                    <w:right w:val="single" w:sz="4" w:space="0" w:color="auto"/>
                  </w:tcBorders>
                  <w:hideMark/>
                </w:tcPr>
                <w:p w14:paraId="1C8DA9BC" w14:textId="77777777" w:rsidR="00DA0A37" w:rsidRPr="00C72FD1" w:rsidRDefault="00DA0A37" w:rsidP="00DA0A37">
                  <w:pPr>
                    <w:spacing w:line="276" w:lineRule="auto"/>
                    <w:rPr>
                      <w:sz w:val="20"/>
                      <w:lang w:eastAsia="lv-LV"/>
                    </w:rPr>
                  </w:pPr>
                  <w:r w:rsidRPr="00C72FD1">
                    <w:rPr>
                      <w:sz w:val="20"/>
                      <w:lang w:eastAsia="lv-LV"/>
                    </w:rPr>
                    <w:t>D</w:t>
                  </w:r>
                </w:p>
              </w:tc>
              <w:tc>
                <w:tcPr>
                  <w:tcW w:w="453" w:type="dxa"/>
                  <w:tcBorders>
                    <w:top w:val="single" w:sz="4" w:space="0" w:color="auto"/>
                    <w:left w:val="single" w:sz="4" w:space="0" w:color="auto"/>
                    <w:bottom w:val="single" w:sz="4" w:space="0" w:color="auto"/>
                    <w:right w:val="single" w:sz="4" w:space="0" w:color="auto"/>
                  </w:tcBorders>
                  <w:hideMark/>
                </w:tcPr>
                <w:p w14:paraId="01B545C0" w14:textId="77777777" w:rsidR="00DA0A37" w:rsidRPr="00C72FD1" w:rsidRDefault="00DA0A37" w:rsidP="00DA0A37">
                  <w:pPr>
                    <w:spacing w:line="276" w:lineRule="auto"/>
                    <w:rPr>
                      <w:sz w:val="20"/>
                      <w:lang w:eastAsia="lv-LV"/>
                    </w:rPr>
                  </w:pPr>
                  <w:r w:rsidRPr="00C72FD1">
                    <w:rPr>
                      <w:sz w:val="20"/>
                      <w:lang w:eastAsia="lv-LV"/>
                    </w:rPr>
                    <w:t>D</w:t>
                  </w:r>
                </w:p>
              </w:tc>
              <w:tc>
                <w:tcPr>
                  <w:tcW w:w="453" w:type="dxa"/>
                  <w:tcBorders>
                    <w:top w:val="single" w:sz="4" w:space="0" w:color="auto"/>
                    <w:left w:val="single" w:sz="4" w:space="0" w:color="auto"/>
                    <w:bottom w:val="single" w:sz="4" w:space="0" w:color="auto"/>
                    <w:right w:val="single" w:sz="4" w:space="0" w:color="auto"/>
                  </w:tcBorders>
                  <w:hideMark/>
                </w:tcPr>
                <w:p w14:paraId="22418FEC" w14:textId="77777777" w:rsidR="00DA0A37" w:rsidRPr="00C72FD1" w:rsidRDefault="00DA0A37" w:rsidP="00DA0A37">
                  <w:pPr>
                    <w:spacing w:line="276" w:lineRule="auto"/>
                    <w:rPr>
                      <w:sz w:val="20"/>
                      <w:lang w:eastAsia="lv-LV"/>
                    </w:rPr>
                  </w:pPr>
                  <w:r w:rsidRPr="00C72FD1">
                    <w:rPr>
                      <w:sz w:val="20"/>
                      <w:lang w:eastAsia="lv-LV"/>
                    </w:rPr>
                    <w:t>D</w:t>
                  </w:r>
                </w:p>
              </w:tc>
              <w:tc>
                <w:tcPr>
                  <w:tcW w:w="453" w:type="dxa"/>
                  <w:tcBorders>
                    <w:top w:val="single" w:sz="4" w:space="0" w:color="auto"/>
                    <w:left w:val="single" w:sz="4" w:space="0" w:color="auto"/>
                    <w:bottom w:val="single" w:sz="4" w:space="0" w:color="auto"/>
                    <w:right w:val="single" w:sz="4" w:space="0" w:color="auto"/>
                  </w:tcBorders>
                  <w:hideMark/>
                </w:tcPr>
                <w:p w14:paraId="483B1AEA" w14:textId="77777777" w:rsidR="00DA0A37" w:rsidRPr="00C72FD1" w:rsidRDefault="00DA0A37" w:rsidP="00DA0A37">
                  <w:pPr>
                    <w:spacing w:line="276" w:lineRule="auto"/>
                    <w:rPr>
                      <w:sz w:val="20"/>
                      <w:lang w:eastAsia="lv-LV"/>
                    </w:rPr>
                  </w:pPr>
                  <w:r w:rsidRPr="00C72FD1">
                    <w:rPr>
                      <w:sz w:val="20"/>
                      <w:lang w:eastAsia="lv-LV"/>
                    </w:rPr>
                    <w:t>M</w:t>
                  </w:r>
                </w:p>
              </w:tc>
              <w:tc>
                <w:tcPr>
                  <w:tcW w:w="453" w:type="dxa"/>
                  <w:tcBorders>
                    <w:top w:val="single" w:sz="4" w:space="0" w:color="auto"/>
                    <w:left w:val="single" w:sz="4" w:space="0" w:color="auto"/>
                    <w:bottom w:val="single" w:sz="4" w:space="0" w:color="auto"/>
                    <w:right w:val="single" w:sz="4" w:space="0" w:color="auto"/>
                  </w:tcBorders>
                  <w:hideMark/>
                </w:tcPr>
                <w:p w14:paraId="1E846D1C" w14:textId="77777777" w:rsidR="00DA0A37" w:rsidRPr="00C72FD1" w:rsidRDefault="00DA0A37" w:rsidP="00DA0A37">
                  <w:pPr>
                    <w:spacing w:line="276" w:lineRule="auto"/>
                    <w:rPr>
                      <w:sz w:val="20"/>
                      <w:lang w:eastAsia="lv-LV"/>
                    </w:rPr>
                  </w:pPr>
                  <w:r w:rsidRPr="00C72FD1">
                    <w:rPr>
                      <w:sz w:val="20"/>
                      <w:lang w:eastAsia="lv-LV"/>
                    </w:rPr>
                    <w:t>M</w:t>
                  </w:r>
                </w:p>
              </w:tc>
              <w:tc>
                <w:tcPr>
                  <w:tcW w:w="453" w:type="dxa"/>
                  <w:tcBorders>
                    <w:top w:val="single" w:sz="4" w:space="0" w:color="auto"/>
                    <w:left w:val="single" w:sz="4" w:space="0" w:color="auto"/>
                    <w:bottom w:val="single" w:sz="4" w:space="0" w:color="auto"/>
                    <w:right w:val="single" w:sz="4" w:space="0" w:color="auto"/>
                  </w:tcBorders>
                  <w:hideMark/>
                </w:tcPr>
                <w:p w14:paraId="595A8670" w14:textId="77777777" w:rsidR="00DA0A37" w:rsidRPr="00C72FD1" w:rsidRDefault="00DA0A37" w:rsidP="00DA0A37">
                  <w:pPr>
                    <w:spacing w:line="276" w:lineRule="auto"/>
                    <w:rPr>
                      <w:sz w:val="20"/>
                      <w:lang w:eastAsia="lv-LV"/>
                    </w:rPr>
                  </w:pPr>
                  <w:r w:rsidRPr="00C72FD1">
                    <w:rPr>
                      <w:sz w:val="20"/>
                      <w:lang w:eastAsia="lv-LV"/>
                    </w:rPr>
                    <w:t>S</w:t>
                  </w:r>
                </w:p>
              </w:tc>
              <w:tc>
                <w:tcPr>
                  <w:tcW w:w="453" w:type="dxa"/>
                  <w:tcBorders>
                    <w:top w:val="single" w:sz="4" w:space="0" w:color="auto"/>
                    <w:left w:val="single" w:sz="4" w:space="0" w:color="auto"/>
                    <w:bottom w:val="single" w:sz="4" w:space="0" w:color="auto"/>
                    <w:right w:val="single" w:sz="4" w:space="0" w:color="auto"/>
                  </w:tcBorders>
                  <w:hideMark/>
                </w:tcPr>
                <w:p w14:paraId="00E46A88" w14:textId="77777777" w:rsidR="00DA0A37" w:rsidRPr="00C72FD1" w:rsidRDefault="00DA0A37" w:rsidP="00DA0A37">
                  <w:pPr>
                    <w:spacing w:line="276" w:lineRule="auto"/>
                    <w:rPr>
                      <w:sz w:val="20"/>
                      <w:lang w:eastAsia="lv-LV"/>
                    </w:rPr>
                  </w:pPr>
                  <w:r w:rsidRPr="00C72FD1">
                    <w:rPr>
                      <w:sz w:val="20"/>
                      <w:lang w:eastAsia="lv-LV"/>
                    </w:rPr>
                    <w:t>S</w:t>
                  </w:r>
                </w:p>
              </w:tc>
              <w:tc>
                <w:tcPr>
                  <w:tcW w:w="453" w:type="dxa"/>
                  <w:tcBorders>
                    <w:top w:val="single" w:sz="4" w:space="0" w:color="auto"/>
                    <w:left w:val="single" w:sz="4" w:space="0" w:color="auto"/>
                    <w:bottom w:val="single" w:sz="4" w:space="0" w:color="auto"/>
                    <w:right w:val="single" w:sz="4" w:space="0" w:color="auto"/>
                  </w:tcBorders>
                  <w:hideMark/>
                </w:tcPr>
                <w:p w14:paraId="55D78FD6" w14:textId="77777777" w:rsidR="00DA0A37" w:rsidRPr="00C72FD1" w:rsidRDefault="00DA0A37" w:rsidP="00DA0A37">
                  <w:pPr>
                    <w:spacing w:line="276" w:lineRule="auto"/>
                    <w:rPr>
                      <w:sz w:val="20"/>
                      <w:lang w:eastAsia="lv-LV"/>
                    </w:rPr>
                  </w:pPr>
                  <w:r w:rsidRPr="00C72FD1">
                    <w:rPr>
                      <w:sz w:val="20"/>
                      <w:lang w:eastAsia="lv-LV"/>
                    </w:rPr>
                    <w:t>E</w:t>
                  </w:r>
                </w:p>
              </w:tc>
            </w:tr>
          </w:tbl>
          <w:p w14:paraId="511900F8" w14:textId="47470AD3" w:rsidR="008A0267" w:rsidRPr="00C72FD1" w:rsidRDefault="008A0267" w:rsidP="008A0267">
            <w:pPr>
              <w:jc w:val="both"/>
              <w:rPr>
                <w:sz w:val="24"/>
                <w:szCs w:val="24"/>
                <w:lang w:eastAsia="lv-LV"/>
              </w:rPr>
            </w:pPr>
          </w:p>
          <w:p w14:paraId="0B772D9A" w14:textId="5BBD94F6" w:rsidR="008A0267" w:rsidRPr="00C72FD1" w:rsidRDefault="00DA0A37" w:rsidP="00796A00">
            <w:pPr>
              <w:rPr>
                <w:sz w:val="24"/>
                <w:szCs w:val="24"/>
                <w:lang w:eastAsia="lv-LV"/>
              </w:rPr>
            </w:pPr>
            <w:r w:rsidRPr="00C72FD1">
              <w:rPr>
                <w:sz w:val="24"/>
                <w:szCs w:val="24"/>
                <w:lang w:eastAsia="lv-LV"/>
              </w:rPr>
              <w:t>Gaisa telpas struktūras elementa robežas vertikālajā plaknē</w:t>
            </w:r>
          </w:p>
          <w:p w14:paraId="13088ACB" w14:textId="77777777" w:rsidR="00DA0A37" w:rsidRPr="00C72FD1" w:rsidRDefault="00DA0A37" w:rsidP="00DA0A37">
            <w:pPr>
              <w:jc w:val="center"/>
              <w:rPr>
                <w:sz w:val="16"/>
                <w:szCs w:val="16"/>
                <w:lang w:eastAsia="lv-LV"/>
              </w:rPr>
            </w:pPr>
          </w:p>
          <w:p w14:paraId="570CD9EC" w14:textId="154C75FA" w:rsidR="008A0267" w:rsidRPr="00C72FD1" w:rsidRDefault="00DA0A37" w:rsidP="008A0267">
            <w:pPr>
              <w:jc w:val="both"/>
              <w:rPr>
                <w:sz w:val="24"/>
                <w:szCs w:val="24"/>
                <w:lang w:eastAsia="lv-LV"/>
              </w:rPr>
            </w:pPr>
            <w:r w:rsidRPr="00C72FD1">
              <w:rPr>
                <w:sz w:val="24"/>
                <w:szCs w:val="24"/>
                <w:lang w:eastAsia="lv-LV"/>
              </w:rPr>
              <w:t>1. Augšējā robeža – augstums vertikālajā plaknē (pēdās vai lidojumu līmeņos) un augstuma atskaites punkts (zemes vai ūdens virsma – SFC, vidējais jūras līmenis – MSL vai standarta atmosfēra – STD)</w:t>
            </w:r>
          </w:p>
          <w:p w14:paraId="613028A8" w14:textId="4134B8C1" w:rsidR="008A0267" w:rsidRPr="00C72FD1" w:rsidRDefault="00DA0A37" w:rsidP="008A0267">
            <w:pPr>
              <w:jc w:val="both"/>
              <w:rPr>
                <w:sz w:val="24"/>
                <w:szCs w:val="24"/>
                <w:lang w:eastAsia="lv-LV"/>
              </w:rPr>
            </w:pPr>
            <w:r w:rsidRPr="00C72FD1">
              <w:rPr>
                <w:sz w:val="24"/>
                <w:szCs w:val="24"/>
                <w:lang w:eastAsia="lv-LV"/>
              </w:rPr>
              <w:t>_________________________________________________________</w:t>
            </w:r>
          </w:p>
          <w:p w14:paraId="551C65F0" w14:textId="3D7F7B22" w:rsidR="008A0267" w:rsidRPr="00C72FD1" w:rsidRDefault="008A0267" w:rsidP="008A0267">
            <w:pPr>
              <w:jc w:val="both"/>
              <w:rPr>
                <w:sz w:val="16"/>
                <w:szCs w:val="16"/>
                <w:lang w:eastAsia="lv-LV"/>
              </w:rPr>
            </w:pPr>
          </w:p>
          <w:p w14:paraId="5EA3A41C" w14:textId="74FB04C0" w:rsidR="008A0267" w:rsidRPr="00C72FD1" w:rsidRDefault="00DA0A37" w:rsidP="008A0267">
            <w:pPr>
              <w:jc w:val="both"/>
              <w:rPr>
                <w:sz w:val="24"/>
                <w:szCs w:val="24"/>
                <w:lang w:eastAsia="lv-LV"/>
              </w:rPr>
            </w:pPr>
            <w:r w:rsidRPr="00C72FD1">
              <w:rPr>
                <w:sz w:val="24"/>
                <w:szCs w:val="24"/>
                <w:lang w:eastAsia="lv-LV"/>
              </w:rPr>
              <w:t xml:space="preserve">2. Apakšējā robeža </w:t>
            </w:r>
            <w:r w:rsidR="00796A00" w:rsidRPr="00C72FD1">
              <w:rPr>
                <w:sz w:val="24"/>
                <w:szCs w:val="24"/>
                <w:lang w:eastAsia="lv-LV"/>
              </w:rPr>
              <w:t>–</w:t>
            </w:r>
            <w:r w:rsidRPr="00C72FD1">
              <w:rPr>
                <w:sz w:val="24"/>
                <w:szCs w:val="24"/>
                <w:lang w:eastAsia="lv-LV"/>
              </w:rPr>
              <w:t xml:space="preserve"> augstums vertikālajā plaknē (pēdās vai lidojumu līmeņos) un augstuma atskaites punkts (zemes vai ūdens virsma </w:t>
            </w:r>
            <w:r w:rsidR="00796A00" w:rsidRPr="00C72FD1">
              <w:rPr>
                <w:sz w:val="24"/>
                <w:szCs w:val="24"/>
                <w:lang w:eastAsia="lv-LV"/>
              </w:rPr>
              <w:t>–</w:t>
            </w:r>
            <w:r w:rsidRPr="00C72FD1">
              <w:rPr>
                <w:sz w:val="24"/>
                <w:szCs w:val="24"/>
                <w:lang w:eastAsia="lv-LV"/>
              </w:rPr>
              <w:t xml:space="preserve"> SFC, vidējais jūras līmenis </w:t>
            </w:r>
            <w:r w:rsidR="00796A00" w:rsidRPr="00C72FD1">
              <w:rPr>
                <w:sz w:val="24"/>
                <w:szCs w:val="24"/>
                <w:lang w:eastAsia="lv-LV"/>
              </w:rPr>
              <w:t>–</w:t>
            </w:r>
            <w:r w:rsidRPr="00C72FD1">
              <w:rPr>
                <w:sz w:val="24"/>
                <w:szCs w:val="24"/>
                <w:lang w:eastAsia="lv-LV"/>
              </w:rPr>
              <w:t xml:space="preserve"> MSL vai standarta atmosfēra </w:t>
            </w:r>
            <w:r w:rsidR="00796A00" w:rsidRPr="00C72FD1">
              <w:rPr>
                <w:sz w:val="24"/>
                <w:szCs w:val="24"/>
                <w:lang w:eastAsia="lv-LV"/>
              </w:rPr>
              <w:t>–</w:t>
            </w:r>
            <w:r w:rsidRPr="00C72FD1">
              <w:rPr>
                <w:sz w:val="24"/>
                <w:szCs w:val="24"/>
                <w:lang w:eastAsia="lv-LV"/>
              </w:rPr>
              <w:t xml:space="preserve"> STD)</w:t>
            </w:r>
          </w:p>
          <w:p w14:paraId="77986B14" w14:textId="07670DF6" w:rsidR="008A0267" w:rsidRPr="00C72FD1" w:rsidRDefault="00796A00" w:rsidP="008A0267">
            <w:pPr>
              <w:jc w:val="both"/>
              <w:rPr>
                <w:sz w:val="24"/>
                <w:szCs w:val="24"/>
                <w:lang w:eastAsia="lv-LV"/>
              </w:rPr>
            </w:pPr>
            <w:r w:rsidRPr="00C72FD1">
              <w:rPr>
                <w:sz w:val="24"/>
                <w:szCs w:val="24"/>
                <w:lang w:eastAsia="lv-LV"/>
              </w:rPr>
              <w:t>_________________________________________________________</w:t>
            </w:r>
          </w:p>
          <w:p w14:paraId="12E66E2C" w14:textId="2D1D3C97" w:rsidR="008A0267" w:rsidRPr="00C72FD1" w:rsidRDefault="008A0267" w:rsidP="008A0267">
            <w:pPr>
              <w:jc w:val="both"/>
              <w:rPr>
                <w:sz w:val="24"/>
                <w:szCs w:val="24"/>
                <w:lang w:eastAsia="lv-LV"/>
              </w:rPr>
            </w:pPr>
          </w:p>
          <w:p w14:paraId="55AA45F2" w14:textId="3570F3AF" w:rsidR="008A0267" w:rsidRPr="00C72FD1" w:rsidRDefault="00796A00" w:rsidP="008A0267">
            <w:pPr>
              <w:jc w:val="both"/>
              <w:rPr>
                <w:sz w:val="24"/>
                <w:szCs w:val="24"/>
                <w:lang w:eastAsia="lv-LV"/>
              </w:rPr>
            </w:pPr>
            <w:r w:rsidRPr="00C72FD1">
              <w:rPr>
                <w:sz w:val="40"/>
                <w:szCs w:val="40"/>
                <w:lang w:eastAsia="lv-LV"/>
              </w:rPr>
              <w:t>□</w:t>
            </w:r>
            <w:r w:rsidRPr="00C72FD1">
              <w:rPr>
                <w:sz w:val="20"/>
                <w:lang w:eastAsia="lv-LV"/>
              </w:rPr>
              <w:t> </w:t>
            </w:r>
            <w:r w:rsidRPr="00C72FD1">
              <w:rPr>
                <w:sz w:val="24"/>
                <w:szCs w:val="24"/>
                <w:lang w:eastAsia="lv-LV"/>
              </w:rPr>
              <w:t>Darbības laiks (pēc koordinētā pasaules laika (UTC)) un grafiks (diena/mēnesis/gads)</w:t>
            </w:r>
          </w:p>
          <w:p w14:paraId="38C555BA" w14:textId="5D5DC584" w:rsidR="008A0267" w:rsidRPr="00C72FD1" w:rsidRDefault="00796A00" w:rsidP="008A0267">
            <w:pPr>
              <w:jc w:val="both"/>
              <w:rPr>
                <w:sz w:val="24"/>
                <w:szCs w:val="24"/>
                <w:lang w:eastAsia="lv-LV"/>
              </w:rPr>
            </w:pPr>
            <w:r w:rsidRPr="00C72FD1">
              <w:rPr>
                <w:sz w:val="24"/>
                <w:szCs w:val="24"/>
                <w:lang w:eastAsia="lv-LV"/>
              </w:rPr>
              <w:t>_________________________________________________________</w:t>
            </w:r>
          </w:p>
          <w:p w14:paraId="55B6BC7B" w14:textId="77777777" w:rsidR="00796A00" w:rsidRPr="00C72FD1" w:rsidRDefault="00796A00" w:rsidP="008A0267">
            <w:pPr>
              <w:jc w:val="both"/>
              <w:rPr>
                <w:sz w:val="16"/>
                <w:szCs w:val="16"/>
                <w:lang w:eastAsia="lv-LV"/>
              </w:rPr>
            </w:pPr>
          </w:p>
          <w:p w14:paraId="2FC148B7" w14:textId="359095B8" w:rsidR="008A0267" w:rsidRPr="00C72FD1" w:rsidRDefault="00796A00" w:rsidP="008A0267">
            <w:pPr>
              <w:jc w:val="both"/>
              <w:rPr>
                <w:sz w:val="24"/>
                <w:szCs w:val="24"/>
                <w:lang w:eastAsia="lv-LV"/>
              </w:rPr>
            </w:pPr>
            <w:r w:rsidRPr="00C72FD1">
              <w:rPr>
                <w:sz w:val="24"/>
                <w:szCs w:val="24"/>
                <w:lang w:eastAsia="lv-LV"/>
              </w:rPr>
              <w:t>Izmaiņu priekšlikuma detalizēts attēls"</w:t>
            </w:r>
          </w:p>
          <w:p w14:paraId="06CC7449" w14:textId="77777777" w:rsidR="00796A00" w:rsidRPr="00C72FD1" w:rsidRDefault="00796A00" w:rsidP="008A0267">
            <w:pPr>
              <w:jc w:val="both"/>
              <w:rPr>
                <w:sz w:val="24"/>
                <w:szCs w:val="24"/>
                <w:lang w:eastAsia="lv-LV"/>
              </w:rPr>
            </w:pPr>
          </w:p>
          <w:p w14:paraId="12D51750" w14:textId="77777777" w:rsidR="001D52DA" w:rsidRPr="00C72FD1" w:rsidRDefault="001D52DA" w:rsidP="00471649">
            <w:pPr>
              <w:rPr>
                <w:sz w:val="16"/>
                <w:szCs w:val="16"/>
              </w:rPr>
            </w:pPr>
          </w:p>
        </w:tc>
      </w:tr>
    </w:tbl>
    <w:p w14:paraId="45761F79" w14:textId="6C95D016" w:rsidR="001D52DA" w:rsidRPr="00C72FD1" w:rsidRDefault="001D52DA" w:rsidP="00471649">
      <w:pPr>
        <w:ind w:firstLine="709"/>
        <w:rPr>
          <w:sz w:val="24"/>
          <w:szCs w:val="24"/>
        </w:rPr>
      </w:pPr>
    </w:p>
    <w:p w14:paraId="1373A048" w14:textId="77777777" w:rsidR="00220E16" w:rsidRPr="00C72FD1" w:rsidRDefault="00220E16" w:rsidP="00B5421E">
      <w:pPr>
        <w:ind w:firstLine="709"/>
        <w:jc w:val="both"/>
        <w:rPr>
          <w:sz w:val="24"/>
          <w:szCs w:val="24"/>
        </w:rPr>
      </w:pPr>
    </w:p>
    <w:p w14:paraId="55D8B442" w14:textId="77777777" w:rsidR="00220E16" w:rsidRPr="00C72FD1" w:rsidRDefault="00220E16" w:rsidP="00B5421E">
      <w:pPr>
        <w:ind w:firstLine="709"/>
        <w:jc w:val="both"/>
        <w:rPr>
          <w:sz w:val="24"/>
          <w:szCs w:val="24"/>
        </w:rPr>
      </w:pPr>
    </w:p>
    <w:p w14:paraId="75883A77" w14:textId="77777777" w:rsidR="00220E16" w:rsidRPr="00C72FD1" w:rsidRDefault="00220E16" w:rsidP="00B5421E">
      <w:pPr>
        <w:tabs>
          <w:tab w:val="left" w:pos="6521"/>
        </w:tabs>
        <w:ind w:firstLine="709"/>
        <w:jc w:val="both"/>
        <w:rPr>
          <w:szCs w:val="28"/>
        </w:rPr>
      </w:pPr>
      <w:r w:rsidRPr="00C72FD1">
        <w:rPr>
          <w:szCs w:val="28"/>
        </w:rPr>
        <w:t>Ministru prezidents</w:t>
      </w:r>
      <w:r w:rsidRPr="00C72FD1">
        <w:rPr>
          <w:szCs w:val="28"/>
        </w:rPr>
        <w:tab/>
        <w:t>A. K. Kariņš</w:t>
      </w:r>
    </w:p>
    <w:p w14:paraId="0637D60E" w14:textId="77777777" w:rsidR="00220E16" w:rsidRPr="00C72FD1" w:rsidRDefault="00220E16" w:rsidP="00B5421E">
      <w:pPr>
        <w:ind w:firstLine="709"/>
        <w:jc w:val="both"/>
        <w:rPr>
          <w:sz w:val="24"/>
          <w:szCs w:val="24"/>
        </w:rPr>
      </w:pPr>
    </w:p>
    <w:p w14:paraId="271B7D14" w14:textId="77777777" w:rsidR="00220E16" w:rsidRPr="00C72FD1" w:rsidRDefault="00220E16" w:rsidP="00B5421E">
      <w:pPr>
        <w:ind w:firstLine="709"/>
        <w:jc w:val="both"/>
        <w:rPr>
          <w:sz w:val="24"/>
          <w:szCs w:val="24"/>
        </w:rPr>
      </w:pPr>
    </w:p>
    <w:p w14:paraId="649A1F43" w14:textId="77777777" w:rsidR="00220E16" w:rsidRPr="00C72FD1" w:rsidRDefault="00220E16" w:rsidP="00B5421E">
      <w:pPr>
        <w:ind w:firstLine="709"/>
        <w:jc w:val="both"/>
        <w:rPr>
          <w:sz w:val="24"/>
          <w:szCs w:val="24"/>
        </w:rPr>
      </w:pPr>
    </w:p>
    <w:p w14:paraId="07AE339F" w14:textId="77777777" w:rsidR="00220E16" w:rsidRPr="00C72FD1" w:rsidRDefault="00220E16" w:rsidP="00B5421E">
      <w:pPr>
        <w:tabs>
          <w:tab w:val="left" w:pos="6521"/>
        </w:tabs>
        <w:ind w:firstLine="709"/>
        <w:rPr>
          <w:szCs w:val="28"/>
        </w:rPr>
      </w:pPr>
      <w:r w:rsidRPr="00C72FD1">
        <w:rPr>
          <w:szCs w:val="28"/>
        </w:rPr>
        <w:t>Satiksmes ministrs</w:t>
      </w:r>
      <w:r w:rsidRPr="00C72FD1">
        <w:rPr>
          <w:szCs w:val="28"/>
        </w:rPr>
        <w:tab/>
        <w:t>T. </w:t>
      </w:r>
      <w:proofErr w:type="spellStart"/>
      <w:r w:rsidRPr="00C72FD1">
        <w:rPr>
          <w:szCs w:val="28"/>
        </w:rPr>
        <w:t>Linkaits</w:t>
      </w:r>
      <w:proofErr w:type="spellEnd"/>
    </w:p>
    <w:sectPr w:rsidR="00220E16" w:rsidRPr="00C72FD1" w:rsidSect="00220E16">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6F31" w14:textId="77777777" w:rsidR="00B60C74" w:rsidRDefault="00B60C74">
      <w:r>
        <w:separator/>
      </w:r>
    </w:p>
  </w:endnote>
  <w:endnote w:type="continuationSeparator" w:id="0">
    <w:p w14:paraId="3A10370D" w14:textId="77777777" w:rsidR="00B60C74" w:rsidRDefault="00B6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C852" w14:textId="77777777" w:rsidR="00220E16" w:rsidRPr="00220E16" w:rsidRDefault="00220E16" w:rsidP="00220E16">
    <w:pPr>
      <w:pStyle w:val="Footer"/>
      <w:jc w:val="both"/>
      <w:rPr>
        <w:sz w:val="16"/>
        <w:szCs w:val="16"/>
      </w:rPr>
    </w:pPr>
    <w:r w:rsidRPr="00220E16">
      <w:rPr>
        <w:sz w:val="16"/>
        <w:szCs w:val="16"/>
      </w:rPr>
      <w:t>N0403_0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48CE" w14:textId="1CA7D362" w:rsidR="00E02AC6" w:rsidRPr="00220E16" w:rsidRDefault="00220E16" w:rsidP="00E465F8">
    <w:pPr>
      <w:pStyle w:val="Footer"/>
      <w:jc w:val="both"/>
      <w:rPr>
        <w:sz w:val="16"/>
        <w:szCs w:val="16"/>
      </w:rPr>
    </w:pPr>
    <w:r w:rsidRPr="00220E16">
      <w:rPr>
        <w:sz w:val="16"/>
        <w:szCs w:val="16"/>
      </w:rPr>
      <w:t>N0403_0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C05D" w14:textId="77777777" w:rsidR="00B60C74" w:rsidRDefault="00B60C74">
      <w:r>
        <w:separator/>
      </w:r>
    </w:p>
  </w:footnote>
  <w:footnote w:type="continuationSeparator" w:id="0">
    <w:p w14:paraId="0B11AFBA" w14:textId="77777777" w:rsidR="00B60C74" w:rsidRDefault="00B6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7C1C" w14:textId="77777777" w:rsidR="00E02AC6" w:rsidRDefault="00E02AC6" w:rsidP="00E465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919D0" w14:textId="77777777" w:rsidR="00E02AC6" w:rsidRDefault="00E02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8B9B" w14:textId="77777777" w:rsidR="00E02AC6" w:rsidRDefault="00E02AC6" w:rsidP="00E465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3D9086" w14:textId="77777777" w:rsidR="00E02AC6" w:rsidRDefault="00E02AC6" w:rsidP="0022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DBD9" w14:textId="479DEC19" w:rsidR="00220E16" w:rsidRDefault="00220E16">
    <w:pPr>
      <w:pStyle w:val="Header"/>
    </w:pPr>
  </w:p>
  <w:p w14:paraId="16D564A6" w14:textId="77777777" w:rsidR="00220E16" w:rsidRDefault="00220E16">
    <w:pPr>
      <w:pStyle w:val="Header"/>
    </w:pPr>
    <w:r>
      <w:rPr>
        <w:noProof/>
      </w:rPr>
      <w:drawing>
        <wp:inline distT="0" distB="0" distL="0" distR="0" wp14:anchorId="1382F558" wp14:editId="220AFDEC">
          <wp:extent cx="5939790" cy="100203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25B6"/>
    <w:multiLevelType w:val="hybridMultilevel"/>
    <w:tmpl w:val="03D0990A"/>
    <w:lvl w:ilvl="0" w:tplc="6EB0D3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3D14E9"/>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1B180FEF"/>
    <w:multiLevelType w:val="hybridMultilevel"/>
    <w:tmpl w:val="6EBA72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032E32"/>
    <w:multiLevelType w:val="hybridMultilevel"/>
    <w:tmpl w:val="E3E6A95C"/>
    <w:lvl w:ilvl="0" w:tplc="64208CF2">
      <w:start w:val="1"/>
      <w:numFmt w:val="decimal"/>
      <w:lvlText w:val="%1."/>
      <w:lvlJc w:val="left"/>
      <w:pPr>
        <w:tabs>
          <w:tab w:val="num" w:pos="1080"/>
        </w:tabs>
        <w:ind w:left="1080" w:hanging="360"/>
      </w:pPr>
      <w:rPr>
        <w:rFonts w:hint="default"/>
      </w:rPr>
    </w:lvl>
    <w:lvl w:ilvl="1" w:tplc="04260001">
      <w:start w:val="1"/>
      <w:numFmt w:val="bullet"/>
      <w:lvlText w:val=""/>
      <w:lvlJc w:val="left"/>
      <w:pPr>
        <w:tabs>
          <w:tab w:val="num" w:pos="1800"/>
        </w:tabs>
        <w:ind w:left="1800" w:hanging="360"/>
      </w:pPr>
      <w:rPr>
        <w:rFonts w:ascii="Symbol" w:hAnsi="Symbol"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4296308"/>
    <w:multiLevelType w:val="multilevel"/>
    <w:tmpl w:val="59F461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5057CFD"/>
    <w:multiLevelType w:val="hybridMultilevel"/>
    <w:tmpl w:val="E4F88D74"/>
    <w:lvl w:ilvl="0" w:tplc="08E0F1C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C3470"/>
    <w:multiLevelType w:val="multilevel"/>
    <w:tmpl w:val="F2880D58"/>
    <w:lvl w:ilvl="0">
      <w:start w:val="1"/>
      <w:numFmt w:val="decimal"/>
      <w:lvlText w:val="%1."/>
      <w:lvlJc w:val="left"/>
      <w:pPr>
        <w:tabs>
          <w:tab w:val="num" w:pos="72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7E5109D"/>
    <w:multiLevelType w:val="hybridMultilevel"/>
    <w:tmpl w:val="3CD41922"/>
    <w:lvl w:ilvl="0" w:tplc="90D0125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6C50FE2"/>
    <w:multiLevelType w:val="hybridMultilevel"/>
    <w:tmpl w:val="C49AE828"/>
    <w:lvl w:ilvl="0" w:tplc="63A29D4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A731C23"/>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71BE470A"/>
    <w:multiLevelType w:val="hybridMultilevel"/>
    <w:tmpl w:val="5156B1A8"/>
    <w:lvl w:ilvl="0" w:tplc="ED2447B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3"/>
  </w:num>
  <w:num w:numId="2">
    <w:abstractNumId w:val="6"/>
  </w:num>
  <w:num w:numId="3">
    <w:abstractNumId w:val="9"/>
  </w:num>
  <w:num w:numId="4">
    <w:abstractNumId w:val="5"/>
  </w:num>
  <w:num w:numId="5">
    <w:abstractNumId w:val="0"/>
  </w:num>
  <w:num w:numId="6">
    <w:abstractNumId w:val="1"/>
  </w:num>
  <w:num w:numId="7">
    <w:abstractNumId w:val="4"/>
  </w:num>
  <w:num w:numId="8">
    <w:abstractNumId w:val="7"/>
  </w:num>
  <w:num w:numId="9">
    <w:abstractNumId w:val="2"/>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F8"/>
    <w:rsid w:val="00002A92"/>
    <w:rsid w:val="000044C9"/>
    <w:rsid w:val="00010E01"/>
    <w:rsid w:val="00035B2A"/>
    <w:rsid w:val="00040298"/>
    <w:rsid w:val="000417E3"/>
    <w:rsid w:val="00044A7A"/>
    <w:rsid w:val="00054A63"/>
    <w:rsid w:val="000618D3"/>
    <w:rsid w:val="00062E96"/>
    <w:rsid w:val="000671E6"/>
    <w:rsid w:val="000708CD"/>
    <w:rsid w:val="0007394B"/>
    <w:rsid w:val="00083F33"/>
    <w:rsid w:val="00090F2F"/>
    <w:rsid w:val="000A0C7A"/>
    <w:rsid w:val="000A17E5"/>
    <w:rsid w:val="000A27DB"/>
    <w:rsid w:val="000A3504"/>
    <w:rsid w:val="000A4E7B"/>
    <w:rsid w:val="000A5EAC"/>
    <w:rsid w:val="000B359E"/>
    <w:rsid w:val="000B5832"/>
    <w:rsid w:val="000C351F"/>
    <w:rsid w:val="000C3F7E"/>
    <w:rsid w:val="000C6AFB"/>
    <w:rsid w:val="000D081F"/>
    <w:rsid w:val="000D27E3"/>
    <w:rsid w:val="000D4ADE"/>
    <w:rsid w:val="000E0F40"/>
    <w:rsid w:val="000E742D"/>
    <w:rsid w:val="000F1619"/>
    <w:rsid w:val="000F1B8D"/>
    <w:rsid w:val="000F7EF7"/>
    <w:rsid w:val="00117916"/>
    <w:rsid w:val="00120975"/>
    <w:rsid w:val="00120EC8"/>
    <w:rsid w:val="00124457"/>
    <w:rsid w:val="00125438"/>
    <w:rsid w:val="001260DC"/>
    <w:rsid w:val="00146EED"/>
    <w:rsid w:val="00150D69"/>
    <w:rsid w:val="00155B0C"/>
    <w:rsid w:val="001617BC"/>
    <w:rsid w:val="001629DD"/>
    <w:rsid w:val="001720BE"/>
    <w:rsid w:val="00172D70"/>
    <w:rsid w:val="0017771A"/>
    <w:rsid w:val="00180AAC"/>
    <w:rsid w:val="001814B1"/>
    <w:rsid w:val="00184CE9"/>
    <w:rsid w:val="00187D0A"/>
    <w:rsid w:val="00192819"/>
    <w:rsid w:val="0019588C"/>
    <w:rsid w:val="001A6272"/>
    <w:rsid w:val="001B2B2C"/>
    <w:rsid w:val="001B76A9"/>
    <w:rsid w:val="001C0D19"/>
    <w:rsid w:val="001C3A71"/>
    <w:rsid w:val="001D0569"/>
    <w:rsid w:val="001D1D28"/>
    <w:rsid w:val="001D52DA"/>
    <w:rsid w:val="001E19F1"/>
    <w:rsid w:val="001E34FA"/>
    <w:rsid w:val="001F04EB"/>
    <w:rsid w:val="001F3D7B"/>
    <w:rsid w:val="00206A7E"/>
    <w:rsid w:val="00220E16"/>
    <w:rsid w:val="002220A4"/>
    <w:rsid w:val="00223DB2"/>
    <w:rsid w:val="002379D9"/>
    <w:rsid w:val="00237FD4"/>
    <w:rsid w:val="00240769"/>
    <w:rsid w:val="0024117F"/>
    <w:rsid w:val="00244777"/>
    <w:rsid w:val="00244DDE"/>
    <w:rsid w:val="002471DF"/>
    <w:rsid w:val="002503BA"/>
    <w:rsid w:val="00251834"/>
    <w:rsid w:val="00252C02"/>
    <w:rsid w:val="00255DB9"/>
    <w:rsid w:val="00261EDD"/>
    <w:rsid w:val="0027073A"/>
    <w:rsid w:val="00271AA2"/>
    <w:rsid w:val="00282306"/>
    <w:rsid w:val="002846B3"/>
    <w:rsid w:val="002850D0"/>
    <w:rsid w:val="002A30BC"/>
    <w:rsid w:val="002A4341"/>
    <w:rsid w:val="002A47A1"/>
    <w:rsid w:val="002A4CC4"/>
    <w:rsid w:val="002A5CAC"/>
    <w:rsid w:val="002A6319"/>
    <w:rsid w:val="002A6437"/>
    <w:rsid w:val="002B0006"/>
    <w:rsid w:val="002C00B9"/>
    <w:rsid w:val="002D3CE6"/>
    <w:rsid w:val="002D3D90"/>
    <w:rsid w:val="002D4FBA"/>
    <w:rsid w:val="002D7DB9"/>
    <w:rsid w:val="002E3206"/>
    <w:rsid w:val="002E43AD"/>
    <w:rsid w:val="002E505B"/>
    <w:rsid w:val="002F5FEE"/>
    <w:rsid w:val="00303170"/>
    <w:rsid w:val="00314E21"/>
    <w:rsid w:val="00324E90"/>
    <w:rsid w:val="00326BB0"/>
    <w:rsid w:val="0033013A"/>
    <w:rsid w:val="0033172E"/>
    <w:rsid w:val="003330A0"/>
    <w:rsid w:val="0033632B"/>
    <w:rsid w:val="00337C99"/>
    <w:rsid w:val="00342920"/>
    <w:rsid w:val="00360DFF"/>
    <w:rsid w:val="00360E16"/>
    <w:rsid w:val="00361826"/>
    <w:rsid w:val="00362F16"/>
    <w:rsid w:val="00384DB1"/>
    <w:rsid w:val="003924D5"/>
    <w:rsid w:val="0039356B"/>
    <w:rsid w:val="003969F9"/>
    <w:rsid w:val="003A0980"/>
    <w:rsid w:val="003A223B"/>
    <w:rsid w:val="003C693A"/>
    <w:rsid w:val="003E2387"/>
    <w:rsid w:val="003E3B71"/>
    <w:rsid w:val="003E4129"/>
    <w:rsid w:val="003E6C9A"/>
    <w:rsid w:val="003F2426"/>
    <w:rsid w:val="003F4241"/>
    <w:rsid w:val="003F42F1"/>
    <w:rsid w:val="003F4D7E"/>
    <w:rsid w:val="003F7F3C"/>
    <w:rsid w:val="00401101"/>
    <w:rsid w:val="00402065"/>
    <w:rsid w:val="00403BF9"/>
    <w:rsid w:val="004050E8"/>
    <w:rsid w:val="00410957"/>
    <w:rsid w:val="004114CC"/>
    <w:rsid w:val="00416DF8"/>
    <w:rsid w:val="00424AE9"/>
    <w:rsid w:val="00426539"/>
    <w:rsid w:val="00433632"/>
    <w:rsid w:val="00441A17"/>
    <w:rsid w:val="00441D3E"/>
    <w:rsid w:val="00445B7F"/>
    <w:rsid w:val="00445C71"/>
    <w:rsid w:val="00455D8E"/>
    <w:rsid w:val="0046418A"/>
    <w:rsid w:val="0046642E"/>
    <w:rsid w:val="00471649"/>
    <w:rsid w:val="004721A4"/>
    <w:rsid w:val="0047525B"/>
    <w:rsid w:val="004821FE"/>
    <w:rsid w:val="00485A02"/>
    <w:rsid w:val="0048724A"/>
    <w:rsid w:val="00490795"/>
    <w:rsid w:val="00490C98"/>
    <w:rsid w:val="004943D5"/>
    <w:rsid w:val="004B02F0"/>
    <w:rsid w:val="004B030A"/>
    <w:rsid w:val="004B1C61"/>
    <w:rsid w:val="004B5A00"/>
    <w:rsid w:val="004C48D8"/>
    <w:rsid w:val="004C49B5"/>
    <w:rsid w:val="004D74FE"/>
    <w:rsid w:val="004F3BDC"/>
    <w:rsid w:val="00501A3C"/>
    <w:rsid w:val="0050399F"/>
    <w:rsid w:val="005067BB"/>
    <w:rsid w:val="005123BD"/>
    <w:rsid w:val="00512E11"/>
    <w:rsid w:val="0052117B"/>
    <w:rsid w:val="005262A6"/>
    <w:rsid w:val="0053061F"/>
    <w:rsid w:val="00531F12"/>
    <w:rsid w:val="00534B35"/>
    <w:rsid w:val="0053608B"/>
    <w:rsid w:val="00540FE7"/>
    <w:rsid w:val="0055422D"/>
    <w:rsid w:val="00557430"/>
    <w:rsid w:val="00557C96"/>
    <w:rsid w:val="00562672"/>
    <w:rsid w:val="005675B7"/>
    <w:rsid w:val="005703A4"/>
    <w:rsid w:val="00576389"/>
    <w:rsid w:val="00582440"/>
    <w:rsid w:val="005832F2"/>
    <w:rsid w:val="005902FF"/>
    <w:rsid w:val="0059050C"/>
    <w:rsid w:val="00591BED"/>
    <w:rsid w:val="005A7115"/>
    <w:rsid w:val="005B2D69"/>
    <w:rsid w:val="005B5F40"/>
    <w:rsid w:val="005B6570"/>
    <w:rsid w:val="005B7DAD"/>
    <w:rsid w:val="005C0B64"/>
    <w:rsid w:val="005D0047"/>
    <w:rsid w:val="005D0157"/>
    <w:rsid w:val="005D3130"/>
    <w:rsid w:val="005E7F7D"/>
    <w:rsid w:val="005F3EE3"/>
    <w:rsid w:val="00601D4C"/>
    <w:rsid w:val="00602307"/>
    <w:rsid w:val="00602505"/>
    <w:rsid w:val="00607B47"/>
    <w:rsid w:val="00612989"/>
    <w:rsid w:val="00621399"/>
    <w:rsid w:val="006218F9"/>
    <w:rsid w:val="0062598C"/>
    <w:rsid w:val="00627846"/>
    <w:rsid w:val="00632D24"/>
    <w:rsid w:val="00632FFB"/>
    <w:rsid w:val="00633479"/>
    <w:rsid w:val="00642DE4"/>
    <w:rsid w:val="006448C0"/>
    <w:rsid w:val="006523A8"/>
    <w:rsid w:val="00655B12"/>
    <w:rsid w:val="00655E7B"/>
    <w:rsid w:val="00656B05"/>
    <w:rsid w:val="00666690"/>
    <w:rsid w:val="00666DCD"/>
    <w:rsid w:val="006713F8"/>
    <w:rsid w:val="00672C58"/>
    <w:rsid w:val="0067430E"/>
    <w:rsid w:val="0068773D"/>
    <w:rsid w:val="006946AF"/>
    <w:rsid w:val="006A3B20"/>
    <w:rsid w:val="006B1010"/>
    <w:rsid w:val="006B36BE"/>
    <w:rsid w:val="006B4205"/>
    <w:rsid w:val="006B42F8"/>
    <w:rsid w:val="006B4E22"/>
    <w:rsid w:val="006C2B11"/>
    <w:rsid w:val="006D08E7"/>
    <w:rsid w:val="006D4B53"/>
    <w:rsid w:val="006D6C47"/>
    <w:rsid w:val="006F38BF"/>
    <w:rsid w:val="006F6656"/>
    <w:rsid w:val="007074DB"/>
    <w:rsid w:val="007079DF"/>
    <w:rsid w:val="00725013"/>
    <w:rsid w:val="0072512B"/>
    <w:rsid w:val="00730B56"/>
    <w:rsid w:val="00742B98"/>
    <w:rsid w:val="00742C47"/>
    <w:rsid w:val="0075674A"/>
    <w:rsid w:val="0076621D"/>
    <w:rsid w:val="00766E5B"/>
    <w:rsid w:val="00775356"/>
    <w:rsid w:val="00776E21"/>
    <w:rsid w:val="007854BF"/>
    <w:rsid w:val="00785667"/>
    <w:rsid w:val="00786016"/>
    <w:rsid w:val="00787C71"/>
    <w:rsid w:val="00793578"/>
    <w:rsid w:val="0079582C"/>
    <w:rsid w:val="00796A00"/>
    <w:rsid w:val="007A2E29"/>
    <w:rsid w:val="007A3DD7"/>
    <w:rsid w:val="007A5C66"/>
    <w:rsid w:val="007B5034"/>
    <w:rsid w:val="007B5D2C"/>
    <w:rsid w:val="007C00CE"/>
    <w:rsid w:val="007C3C4C"/>
    <w:rsid w:val="007D0BA7"/>
    <w:rsid w:val="007D112C"/>
    <w:rsid w:val="007D3519"/>
    <w:rsid w:val="007D4464"/>
    <w:rsid w:val="007D578E"/>
    <w:rsid w:val="007D5843"/>
    <w:rsid w:val="007E0A52"/>
    <w:rsid w:val="007E3D27"/>
    <w:rsid w:val="007E7378"/>
    <w:rsid w:val="00807BC9"/>
    <w:rsid w:val="00810D69"/>
    <w:rsid w:val="008113FA"/>
    <w:rsid w:val="00812940"/>
    <w:rsid w:val="00817AD0"/>
    <w:rsid w:val="008249E1"/>
    <w:rsid w:val="008260A0"/>
    <w:rsid w:val="00826EE4"/>
    <w:rsid w:val="008321FC"/>
    <w:rsid w:val="00834453"/>
    <w:rsid w:val="008364CC"/>
    <w:rsid w:val="00836767"/>
    <w:rsid w:val="00847DD5"/>
    <w:rsid w:val="00852344"/>
    <w:rsid w:val="0085687E"/>
    <w:rsid w:val="0085688F"/>
    <w:rsid w:val="00857A87"/>
    <w:rsid w:val="0086338A"/>
    <w:rsid w:val="00863BA7"/>
    <w:rsid w:val="00874097"/>
    <w:rsid w:val="00891BEC"/>
    <w:rsid w:val="008938FB"/>
    <w:rsid w:val="00896D22"/>
    <w:rsid w:val="008A0267"/>
    <w:rsid w:val="008A056C"/>
    <w:rsid w:val="008A67C7"/>
    <w:rsid w:val="008B635C"/>
    <w:rsid w:val="008C015C"/>
    <w:rsid w:val="008C0642"/>
    <w:rsid w:val="008C085C"/>
    <w:rsid w:val="008C5C97"/>
    <w:rsid w:val="008C671C"/>
    <w:rsid w:val="008D65C6"/>
    <w:rsid w:val="008E3CF7"/>
    <w:rsid w:val="008E74E1"/>
    <w:rsid w:val="008F4A38"/>
    <w:rsid w:val="00901E20"/>
    <w:rsid w:val="009042FE"/>
    <w:rsid w:val="00905B78"/>
    <w:rsid w:val="00907F6A"/>
    <w:rsid w:val="0091078B"/>
    <w:rsid w:val="009114CD"/>
    <w:rsid w:val="00913C01"/>
    <w:rsid w:val="0091558E"/>
    <w:rsid w:val="0091732C"/>
    <w:rsid w:val="00917771"/>
    <w:rsid w:val="00922946"/>
    <w:rsid w:val="009242F2"/>
    <w:rsid w:val="00924762"/>
    <w:rsid w:val="009247CE"/>
    <w:rsid w:val="00924BE0"/>
    <w:rsid w:val="00925D48"/>
    <w:rsid w:val="009456EA"/>
    <w:rsid w:val="00946DD4"/>
    <w:rsid w:val="0094794D"/>
    <w:rsid w:val="0095450F"/>
    <w:rsid w:val="00955B48"/>
    <w:rsid w:val="009616FD"/>
    <w:rsid w:val="009646E4"/>
    <w:rsid w:val="00971189"/>
    <w:rsid w:val="009723D4"/>
    <w:rsid w:val="00974398"/>
    <w:rsid w:val="00976BB2"/>
    <w:rsid w:val="009870CB"/>
    <w:rsid w:val="00987230"/>
    <w:rsid w:val="009A0749"/>
    <w:rsid w:val="009A0A23"/>
    <w:rsid w:val="009A258B"/>
    <w:rsid w:val="009B0F18"/>
    <w:rsid w:val="009B161C"/>
    <w:rsid w:val="009B5EA8"/>
    <w:rsid w:val="009B6F72"/>
    <w:rsid w:val="009C2DF8"/>
    <w:rsid w:val="009C4118"/>
    <w:rsid w:val="009D0EB9"/>
    <w:rsid w:val="009D44F4"/>
    <w:rsid w:val="009D577B"/>
    <w:rsid w:val="009D596A"/>
    <w:rsid w:val="009E04FA"/>
    <w:rsid w:val="009E0D5F"/>
    <w:rsid w:val="009E34C7"/>
    <w:rsid w:val="009E5633"/>
    <w:rsid w:val="009F049F"/>
    <w:rsid w:val="009F08A5"/>
    <w:rsid w:val="009F251A"/>
    <w:rsid w:val="009F505B"/>
    <w:rsid w:val="009F5C81"/>
    <w:rsid w:val="009F6A9E"/>
    <w:rsid w:val="00A1192C"/>
    <w:rsid w:val="00A13A51"/>
    <w:rsid w:val="00A13DA5"/>
    <w:rsid w:val="00A166B5"/>
    <w:rsid w:val="00A21D33"/>
    <w:rsid w:val="00A233D7"/>
    <w:rsid w:val="00A32F8C"/>
    <w:rsid w:val="00A33F4A"/>
    <w:rsid w:val="00A50623"/>
    <w:rsid w:val="00A56344"/>
    <w:rsid w:val="00A5654F"/>
    <w:rsid w:val="00A56683"/>
    <w:rsid w:val="00A57042"/>
    <w:rsid w:val="00A703AC"/>
    <w:rsid w:val="00A7349E"/>
    <w:rsid w:val="00A73D2C"/>
    <w:rsid w:val="00A754D5"/>
    <w:rsid w:val="00A76C67"/>
    <w:rsid w:val="00A76EDF"/>
    <w:rsid w:val="00A80595"/>
    <w:rsid w:val="00A87FEB"/>
    <w:rsid w:val="00A90465"/>
    <w:rsid w:val="00A927FF"/>
    <w:rsid w:val="00A9280E"/>
    <w:rsid w:val="00A977B9"/>
    <w:rsid w:val="00AA0BE8"/>
    <w:rsid w:val="00AA1ECC"/>
    <w:rsid w:val="00AA237D"/>
    <w:rsid w:val="00AA57C4"/>
    <w:rsid w:val="00AB0A3F"/>
    <w:rsid w:val="00AB186E"/>
    <w:rsid w:val="00AB24F1"/>
    <w:rsid w:val="00AC48B0"/>
    <w:rsid w:val="00AC4A06"/>
    <w:rsid w:val="00AC6A20"/>
    <w:rsid w:val="00AD6EC5"/>
    <w:rsid w:val="00AD6FAA"/>
    <w:rsid w:val="00AE1448"/>
    <w:rsid w:val="00AE49AA"/>
    <w:rsid w:val="00AE7C56"/>
    <w:rsid w:val="00AF4ADC"/>
    <w:rsid w:val="00AF4B76"/>
    <w:rsid w:val="00B1160D"/>
    <w:rsid w:val="00B1230F"/>
    <w:rsid w:val="00B1364B"/>
    <w:rsid w:val="00B14F49"/>
    <w:rsid w:val="00B246F5"/>
    <w:rsid w:val="00B3017C"/>
    <w:rsid w:val="00B30710"/>
    <w:rsid w:val="00B41250"/>
    <w:rsid w:val="00B418EC"/>
    <w:rsid w:val="00B45FE1"/>
    <w:rsid w:val="00B52407"/>
    <w:rsid w:val="00B53064"/>
    <w:rsid w:val="00B53D67"/>
    <w:rsid w:val="00B54873"/>
    <w:rsid w:val="00B60C74"/>
    <w:rsid w:val="00B6384F"/>
    <w:rsid w:val="00B656B1"/>
    <w:rsid w:val="00B7116B"/>
    <w:rsid w:val="00B73304"/>
    <w:rsid w:val="00B767CE"/>
    <w:rsid w:val="00B77144"/>
    <w:rsid w:val="00B8095C"/>
    <w:rsid w:val="00B847AA"/>
    <w:rsid w:val="00BB1C2D"/>
    <w:rsid w:val="00BB2582"/>
    <w:rsid w:val="00BB751D"/>
    <w:rsid w:val="00BC5B5D"/>
    <w:rsid w:val="00BD01EF"/>
    <w:rsid w:val="00BD2B5B"/>
    <w:rsid w:val="00BD5CFB"/>
    <w:rsid w:val="00BD68BA"/>
    <w:rsid w:val="00BE1D19"/>
    <w:rsid w:val="00BE2A5C"/>
    <w:rsid w:val="00BE5B28"/>
    <w:rsid w:val="00BF247F"/>
    <w:rsid w:val="00BF3855"/>
    <w:rsid w:val="00BF48C3"/>
    <w:rsid w:val="00C0198B"/>
    <w:rsid w:val="00C05A49"/>
    <w:rsid w:val="00C1325D"/>
    <w:rsid w:val="00C201E5"/>
    <w:rsid w:val="00C2039E"/>
    <w:rsid w:val="00C20F3D"/>
    <w:rsid w:val="00C2310C"/>
    <w:rsid w:val="00C2326A"/>
    <w:rsid w:val="00C233E6"/>
    <w:rsid w:val="00C23470"/>
    <w:rsid w:val="00C25C20"/>
    <w:rsid w:val="00C31872"/>
    <w:rsid w:val="00C322E5"/>
    <w:rsid w:val="00C3321D"/>
    <w:rsid w:val="00C338CC"/>
    <w:rsid w:val="00C35290"/>
    <w:rsid w:val="00C414D5"/>
    <w:rsid w:val="00C44F00"/>
    <w:rsid w:val="00C51E7F"/>
    <w:rsid w:val="00C54154"/>
    <w:rsid w:val="00C54B8C"/>
    <w:rsid w:val="00C64188"/>
    <w:rsid w:val="00C65AA4"/>
    <w:rsid w:val="00C717CF"/>
    <w:rsid w:val="00C72FD1"/>
    <w:rsid w:val="00C75B73"/>
    <w:rsid w:val="00C779FD"/>
    <w:rsid w:val="00C81A00"/>
    <w:rsid w:val="00C82F08"/>
    <w:rsid w:val="00C82FD1"/>
    <w:rsid w:val="00C85119"/>
    <w:rsid w:val="00C92A8B"/>
    <w:rsid w:val="00C93D8E"/>
    <w:rsid w:val="00C9599D"/>
    <w:rsid w:val="00CA2060"/>
    <w:rsid w:val="00CA2C68"/>
    <w:rsid w:val="00CA3C12"/>
    <w:rsid w:val="00CB0D6A"/>
    <w:rsid w:val="00CB20CA"/>
    <w:rsid w:val="00CB2743"/>
    <w:rsid w:val="00CB5642"/>
    <w:rsid w:val="00CB6405"/>
    <w:rsid w:val="00CC148B"/>
    <w:rsid w:val="00CC1D04"/>
    <w:rsid w:val="00CD67AB"/>
    <w:rsid w:val="00CD6BD1"/>
    <w:rsid w:val="00CE07D5"/>
    <w:rsid w:val="00CE343A"/>
    <w:rsid w:val="00CE4DAD"/>
    <w:rsid w:val="00CE4DBA"/>
    <w:rsid w:val="00CF0179"/>
    <w:rsid w:val="00CF26EA"/>
    <w:rsid w:val="00D00786"/>
    <w:rsid w:val="00D01983"/>
    <w:rsid w:val="00D0200E"/>
    <w:rsid w:val="00D13CC6"/>
    <w:rsid w:val="00D15CAC"/>
    <w:rsid w:val="00D21A95"/>
    <w:rsid w:val="00D21E28"/>
    <w:rsid w:val="00D25E92"/>
    <w:rsid w:val="00D26FC3"/>
    <w:rsid w:val="00D30EA2"/>
    <w:rsid w:val="00D403AF"/>
    <w:rsid w:val="00D44B1B"/>
    <w:rsid w:val="00D55A1C"/>
    <w:rsid w:val="00D56209"/>
    <w:rsid w:val="00D566A4"/>
    <w:rsid w:val="00D65D17"/>
    <w:rsid w:val="00D77CD2"/>
    <w:rsid w:val="00D8188D"/>
    <w:rsid w:val="00D835AA"/>
    <w:rsid w:val="00D85795"/>
    <w:rsid w:val="00D85B82"/>
    <w:rsid w:val="00D92C14"/>
    <w:rsid w:val="00D92C9C"/>
    <w:rsid w:val="00D97737"/>
    <w:rsid w:val="00DA0A37"/>
    <w:rsid w:val="00DA27C0"/>
    <w:rsid w:val="00DA2A0E"/>
    <w:rsid w:val="00DA6313"/>
    <w:rsid w:val="00DA737C"/>
    <w:rsid w:val="00DA75CD"/>
    <w:rsid w:val="00DB3CC1"/>
    <w:rsid w:val="00DB3FD8"/>
    <w:rsid w:val="00DB5025"/>
    <w:rsid w:val="00DC7577"/>
    <w:rsid w:val="00DF4B90"/>
    <w:rsid w:val="00E02489"/>
    <w:rsid w:val="00E02AC6"/>
    <w:rsid w:val="00E136CE"/>
    <w:rsid w:val="00E2078F"/>
    <w:rsid w:val="00E23A2B"/>
    <w:rsid w:val="00E25157"/>
    <w:rsid w:val="00E336F5"/>
    <w:rsid w:val="00E33B57"/>
    <w:rsid w:val="00E349E3"/>
    <w:rsid w:val="00E35827"/>
    <w:rsid w:val="00E361B1"/>
    <w:rsid w:val="00E37C94"/>
    <w:rsid w:val="00E41442"/>
    <w:rsid w:val="00E42937"/>
    <w:rsid w:val="00E465F8"/>
    <w:rsid w:val="00E55DD1"/>
    <w:rsid w:val="00E63081"/>
    <w:rsid w:val="00E7686B"/>
    <w:rsid w:val="00E774C8"/>
    <w:rsid w:val="00E81C9B"/>
    <w:rsid w:val="00E82F5F"/>
    <w:rsid w:val="00E84093"/>
    <w:rsid w:val="00E86F6D"/>
    <w:rsid w:val="00E872EA"/>
    <w:rsid w:val="00E92CAB"/>
    <w:rsid w:val="00E97EE0"/>
    <w:rsid w:val="00EA584A"/>
    <w:rsid w:val="00EB299D"/>
    <w:rsid w:val="00EB399C"/>
    <w:rsid w:val="00EB39B7"/>
    <w:rsid w:val="00EB5BA4"/>
    <w:rsid w:val="00EC4682"/>
    <w:rsid w:val="00EC4855"/>
    <w:rsid w:val="00EC697F"/>
    <w:rsid w:val="00ED322B"/>
    <w:rsid w:val="00ED4EEF"/>
    <w:rsid w:val="00ED4F6A"/>
    <w:rsid w:val="00ED5994"/>
    <w:rsid w:val="00EE1533"/>
    <w:rsid w:val="00EF2223"/>
    <w:rsid w:val="00EF5F54"/>
    <w:rsid w:val="00EF7AFE"/>
    <w:rsid w:val="00EF7D74"/>
    <w:rsid w:val="00F06DBB"/>
    <w:rsid w:val="00F25D5E"/>
    <w:rsid w:val="00F335B8"/>
    <w:rsid w:val="00F33994"/>
    <w:rsid w:val="00F36935"/>
    <w:rsid w:val="00F40E2D"/>
    <w:rsid w:val="00F42439"/>
    <w:rsid w:val="00F460FF"/>
    <w:rsid w:val="00F56BD2"/>
    <w:rsid w:val="00F6055D"/>
    <w:rsid w:val="00F66860"/>
    <w:rsid w:val="00F67835"/>
    <w:rsid w:val="00F73BE0"/>
    <w:rsid w:val="00F86D93"/>
    <w:rsid w:val="00FA04FE"/>
    <w:rsid w:val="00FA20BB"/>
    <w:rsid w:val="00FA2CBD"/>
    <w:rsid w:val="00FB0DDE"/>
    <w:rsid w:val="00FB27E3"/>
    <w:rsid w:val="00FB754E"/>
    <w:rsid w:val="00FB7D4E"/>
    <w:rsid w:val="00FB7E20"/>
    <w:rsid w:val="00FC0081"/>
    <w:rsid w:val="00FC06A9"/>
    <w:rsid w:val="00FD0144"/>
    <w:rsid w:val="00FD0953"/>
    <w:rsid w:val="00FF0D7C"/>
    <w:rsid w:val="00FF7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F47A"/>
  <w15:chartTrackingRefBased/>
  <w15:docId w15:val="{7AC03BA6-79CE-4FF0-BF75-6176904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4205"/>
    <w:rPr>
      <w:sz w:val="28"/>
      <w:lang w:eastAsia="en-US"/>
    </w:rPr>
  </w:style>
  <w:style w:type="paragraph" w:styleId="Heading1">
    <w:name w:val="heading 1"/>
    <w:basedOn w:val="Normal"/>
    <w:next w:val="Normal"/>
    <w:qFormat/>
    <w:rsid w:val="00A87F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7FEB"/>
    <w:pPr>
      <w:keepNext/>
      <w:spacing w:before="240" w:after="60"/>
      <w:outlineLvl w:val="1"/>
    </w:pPr>
    <w:rPr>
      <w:rFonts w:ascii="Arial" w:hAnsi="Arial"/>
      <w:b/>
      <w:sz w:val="24"/>
      <w:lang w:val="en-GB" w:eastAsia="lv-LV"/>
    </w:rPr>
  </w:style>
  <w:style w:type="paragraph" w:styleId="Heading3">
    <w:name w:val="heading 3"/>
    <w:basedOn w:val="Normal"/>
    <w:next w:val="Normal"/>
    <w:qFormat/>
    <w:rsid w:val="00A87F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465F8"/>
    <w:pPr>
      <w:spacing w:after="120"/>
      <w:ind w:left="283"/>
    </w:pPr>
    <w:rPr>
      <w:sz w:val="16"/>
      <w:szCs w:val="16"/>
    </w:rPr>
  </w:style>
  <w:style w:type="paragraph" w:customStyle="1" w:styleId="naislab">
    <w:name w:val="naislab"/>
    <w:basedOn w:val="Normal"/>
    <w:rsid w:val="00E465F8"/>
    <w:pPr>
      <w:spacing w:before="100" w:beforeAutospacing="1" w:after="100" w:afterAutospacing="1"/>
    </w:pPr>
    <w:rPr>
      <w:sz w:val="24"/>
      <w:szCs w:val="24"/>
      <w:lang w:eastAsia="lv-LV"/>
    </w:rPr>
  </w:style>
  <w:style w:type="paragraph" w:styleId="Header">
    <w:name w:val="header"/>
    <w:basedOn w:val="Normal"/>
    <w:link w:val="HeaderChar"/>
    <w:uiPriority w:val="99"/>
    <w:rsid w:val="00E465F8"/>
    <w:pPr>
      <w:tabs>
        <w:tab w:val="center" w:pos="4153"/>
        <w:tab w:val="right" w:pos="8306"/>
      </w:tabs>
    </w:pPr>
    <w:rPr>
      <w:sz w:val="24"/>
      <w:szCs w:val="24"/>
      <w:lang w:eastAsia="lv-LV"/>
    </w:rPr>
  </w:style>
  <w:style w:type="paragraph" w:styleId="NormalWeb">
    <w:name w:val="Normal (Web)"/>
    <w:basedOn w:val="Normal"/>
    <w:rsid w:val="00E465F8"/>
    <w:pPr>
      <w:spacing w:before="100" w:after="100"/>
    </w:pPr>
    <w:rPr>
      <w:rFonts w:eastAsia="Arial Unicode MS"/>
      <w:sz w:val="24"/>
      <w:lang w:val="en-GB"/>
    </w:rPr>
  </w:style>
  <w:style w:type="table" w:styleId="TableGrid">
    <w:name w:val="Table Grid"/>
    <w:basedOn w:val="TableNormal"/>
    <w:rsid w:val="00E4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65F8"/>
    <w:rPr>
      <w:color w:val="0000FF"/>
      <w:u w:val="single"/>
    </w:rPr>
  </w:style>
  <w:style w:type="paragraph" w:styleId="Footer">
    <w:name w:val="footer"/>
    <w:basedOn w:val="Normal"/>
    <w:rsid w:val="00E465F8"/>
    <w:pPr>
      <w:tabs>
        <w:tab w:val="center" w:pos="4153"/>
        <w:tab w:val="right" w:pos="8306"/>
      </w:tabs>
    </w:pPr>
  </w:style>
  <w:style w:type="character" w:styleId="CommentReference">
    <w:name w:val="annotation reference"/>
    <w:semiHidden/>
    <w:rsid w:val="00E465F8"/>
    <w:rPr>
      <w:sz w:val="16"/>
      <w:szCs w:val="16"/>
    </w:rPr>
  </w:style>
  <w:style w:type="paragraph" w:styleId="CommentText">
    <w:name w:val="annotation text"/>
    <w:basedOn w:val="Normal"/>
    <w:link w:val="CommentTextChar"/>
    <w:semiHidden/>
    <w:rsid w:val="00E465F8"/>
    <w:rPr>
      <w:sz w:val="20"/>
    </w:rPr>
  </w:style>
  <w:style w:type="character" w:styleId="PageNumber">
    <w:name w:val="page number"/>
    <w:basedOn w:val="DefaultParagraphFont"/>
    <w:rsid w:val="00E465F8"/>
  </w:style>
  <w:style w:type="paragraph" w:styleId="BalloonText">
    <w:name w:val="Balloon Text"/>
    <w:basedOn w:val="Normal"/>
    <w:semiHidden/>
    <w:rsid w:val="00E465F8"/>
    <w:rPr>
      <w:rFonts w:ascii="Tahoma" w:hAnsi="Tahoma" w:cs="Tahoma"/>
      <w:sz w:val="16"/>
      <w:szCs w:val="16"/>
    </w:rPr>
  </w:style>
  <w:style w:type="paragraph" w:styleId="CommentSubject">
    <w:name w:val="annotation subject"/>
    <w:basedOn w:val="CommentText"/>
    <w:next w:val="CommentText"/>
    <w:semiHidden/>
    <w:rsid w:val="00601D4C"/>
    <w:rPr>
      <w:b/>
      <w:bCs/>
    </w:rPr>
  </w:style>
  <w:style w:type="character" w:styleId="FollowedHyperlink">
    <w:name w:val="FollowedHyperlink"/>
    <w:rsid w:val="00AB0A3F"/>
    <w:rPr>
      <w:color w:val="800080"/>
      <w:u w:val="single"/>
    </w:rPr>
  </w:style>
  <w:style w:type="paragraph" w:customStyle="1" w:styleId="naisf">
    <w:name w:val="naisf"/>
    <w:basedOn w:val="Normal"/>
    <w:rsid w:val="00120975"/>
    <w:pPr>
      <w:spacing w:before="100" w:beforeAutospacing="1" w:after="100" w:afterAutospacing="1"/>
    </w:pPr>
    <w:rPr>
      <w:sz w:val="24"/>
      <w:szCs w:val="24"/>
      <w:lang w:eastAsia="lv-LV"/>
    </w:rPr>
  </w:style>
  <w:style w:type="paragraph" w:styleId="BodyText2">
    <w:name w:val="Body Text 2"/>
    <w:basedOn w:val="Normal"/>
    <w:rsid w:val="00A87FEB"/>
    <w:pPr>
      <w:spacing w:after="120" w:line="480" w:lineRule="auto"/>
    </w:pPr>
  </w:style>
  <w:style w:type="character" w:customStyle="1" w:styleId="Heading2Char">
    <w:name w:val="Heading 2 Char"/>
    <w:link w:val="Heading2"/>
    <w:rsid w:val="00A87FEB"/>
    <w:rPr>
      <w:rFonts w:ascii="Arial" w:hAnsi="Arial"/>
      <w:b/>
      <w:sz w:val="24"/>
      <w:lang w:val="en-GB" w:eastAsia="lv-LV" w:bidi="ar-SA"/>
    </w:rPr>
  </w:style>
  <w:style w:type="paragraph" w:styleId="BodyText">
    <w:name w:val="Body Text"/>
    <w:basedOn w:val="Normal"/>
    <w:rsid w:val="00A87FEB"/>
    <w:pPr>
      <w:spacing w:after="120"/>
    </w:pPr>
  </w:style>
  <w:style w:type="paragraph" w:customStyle="1" w:styleId="naisnod">
    <w:name w:val="naisnod"/>
    <w:basedOn w:val="Normal"/>
    <w:rsid w:val="00A977B9"/>
    <w:pPr>
      <w:spacing w:before="100" w:beforeAutospacing="1" w:after="100" w:afterAutospacing="1"/>
    </w:pPr>
    <w:rPr>
      <w:sz w:val="24"/>
      <w:szCs w:val="24"/>
      <w:lang w:eastAsia="lv-LV"/>
    </w:rPr>
  </w:style>
  <w:style w:type="paragraph" w:customStyle="1" w:styleId="tvhtml">
    <w:name w:val="tv_html"/>
    <w:basedOn w:val="Normal"/>
    <w:rsid w:val="00DA737C"/>
    <w:pPr>
      <w:spacing w:before="100" w:beforeAutospacing="1" w:after="100" w:afterAutospacing="1"/>
    </w:pPr>
    <w:rPr>
      <w:sz w:val="24"/>
      <w:szCs w:val="24"/>
      <w:lang w:eastAsia="lv-LV"/>
    </w:rPr>
  </w:style>
  <w:style w:type="character" w:customStyle="1" w:styleId="CommentTextChar">
    <w:name w:val="Comment Text Char"/>
    <w:link w:val="CommentText"/>
    <w:semiHidden/>
    <w:rsid w:val="00B418EC"/>
    <w:rPr>
      <w:lang w:eastAsia="en-US"/>
    </w:rPr>
  </w:style>
  <w:style w:type="paragraph" w:styleId="ListParagraph">
    <w:name w:val="List Paragraph"/>
    <w:basedOn w:val="Normal"/>
    <w:uiPriority w:val="34"/>
    <w:qFormat/>
    <w:rsid w:val="00834453"/>
    <w:pPr>
      <w:spacing w:after="120"/>
      <w:ind w:left="720"/>
      <w:contextualSpacing/>
    </w:pPr>
    <w:rPr>
      <w:rFonts w:eastAsiaTheme="minorHAnsi"/>
      <w:sz w:val="24"/>
      <w:szCs w:val="24"/>
    </w:rPr>
  </w:style>
  <w:style w:type="character" w:customStyle="1" w:styleId="HeaderChar">
    <w:name w:val="Header Char"/>
    <w:link w:val="Header"/>
    <w:uiPriority w:val="99"/>
    <w:rsid w:val="002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7049">
      <w:bodyDiv w:val="1"/>
      <w:marLeft w:val="0"/>
      <w:marRight w:val="0"/>
      <w:marTop w:val="0"/>
      <w:marBottom w:val="0"/>
      <w:divBdr>
        <w:top w:val="none" w:sz="0" w:space="0" w:color="auto"/>
        <w:left w:val="none" w:sz="0" w:space="0" w:color="auto"/>
        <w:bottom w:val="none" w:sz="0" w:space="0" w:color="auto"/>
        <w:right w:val="none" w:sz="0" w:space="0" w:color="auto"/>
      </w:divBdr>
    </w:div>
    <w:div w:id="1307314969">
      <w:bodyDiv w:val="1"/>
      <w:marLeft w:val="0"/>
      <w:marRight w:val="0"/>
      <w:marTop w:val="0"/>
      <w:marBottom w:val="0"/>
      <w:divBdr>
        <w:top w:val="none" w:sz="0" w:space="0" w:color="auto"/>
        <w:left w:val="none" w:sz="0" w:space="0" w:color="auto"/>
        <w:bottom w:val="none" w:sz="0" w:space="0" w:color="auto"/>
        <w:right w:val="none" w:sz="0" w:space="0" w:color="auto"/>
      </w:divBdr>
    </w:div>
    <w:div w:id="20993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iib.gov.lv/generic/show/4/view/1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711</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12.janvāra noteikumos Nr.26 “Gaisa telpas pārvaldības kārtība, gaisa telpas struktūra un tās mainīšanas kārtība””</vt:lpstr>
    </vt:vector>
  </TitlesOfParts>
  <Company>Satiksmes ministrija</Company>
  <LinksUpToDate>false</LinksUpToDate>
  <CharactersWithSpaces>5548</CharactersWithSpaces>
  <SharedDoc>false</SharedDoc>
  <HLinks>
    <vt:vector size="6" baseType="variant">
      <vt:variant>
        <vt:i4>7995498</vt:i4>
      </vt:variant>
      <vt:variant>
        <vt:i4>0</vt:i4>
      </vt:variant>
      <vt:variant>
        <vt:i4>0</vt:i4>
      </vt:variant>
      <vt:variant>
        <vt:i4>5</vt:i4>
      </vt:variant>
      <vt:variant>
        <vt:lpwstr>http://www.aaiib.gov.lv/generic/show/4/view/18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12.janvāra noteikumos Nr.26 “Gaisa telpas pārvaldības kārtība, gaisa telpas struktūra un tās mainīšanas kārtība””</dc:title>
  <dc:subject>MK noteikumu projekts</dc:subject>
  <dc:creator>I.Prancane;67830951;inga.prancane@caa.gov.lv</dc:creator>
  <cp:keywords/>
  <dc:description>I.Prancāne, VA "Civilās aviācijas aģentūra", 67830951, inga.prancane@caa.gov.lv</dc:description>
  <cp:lastModifiedBy>Leontine Babkina</cp:lastModifiedBy>
  <cp:revision>16</cp:revision>
  <cp:lastPrinted>2020-03-31T12:04:00Z</cp:lastPrinted>
  <dcterms:created xsi:type="dcterms:W3CDTF">2020-02-27T12:22:00Z</dcterms:created>
  <dcterms:modified xsi:type="dcterms:W3CDTF">2020-04-22T06:19:00Z</dcterms:modified>
</cp:coreProperties>
</file>