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21F0" w14:textId="1672E71C" w:rsidR="00C20CDD" w:rsidRPr="00C27672" w:rsidRDefault="001C1C34" w:rsidP="0019779D">
      <w:pPr>
        <w:spacing w:after="0" w:line="240" w:lineRule="auto"/>
        <w:jc w:val="center"/>
        <w:rPr>
          <w:rFonts w:ascii="Times New Roman" w:hAnsi="Times New Roman" w:cs="Times New Roman"/>
          <w:b/>
          <w:bCs/>
          <w:sz w:val="24"/>
          <w:szCs w:val="24"/>
        </w:rPr>
      </w:pPr>
      <w:sdt>
        <w:sdtPr>
          <w:rPr>
            <w:rFonts w:ascii="Times New Roman" w:hAnsi="Times New Roman" w:cs="Times New Roman"/>
            <w:b/>
            <w:bCs/>
            <w:sz w:val="24"/>
            <w:szCs w:val="24"/>
          </w:rPr>
          <w:id w:val="426910253"/>
        </w:sdtPr>
        <w:sdtEndPr/>
        <w:sdtContent>
          <w:r w:rsidR="00C20CDD" w:rsidRPr="00C27672">
            <w:rPr>
              <w:rFonts w:ascii="Times New Roman" w:eastAsia="Times New Roman" w:hAnsi="Times New Roman" w:cs="Times New Roman"/>
              <w:b/>
              <w:bCs/>
              <w:sz w:val="24"/>
              <w:szCs w:val="24"/>
              <w:lang w:eastAsia="lv-LV"/>
            </w:rPr>
            <w:t xml:space="preserve">Likumprojekta </w:t>
          </w:r>
          <w:r w:rsidR="00C27672" w:rsidRPr="00C27672">
            <w:rPr>
              <w:rFonts w:ascii="Times New Roman" w:eastAsia="Times New Roman" w:hAnsi="Times New Roman" w:cs="Times New Roman"/>
              <w:b/>
              <w:bCs/>
              <w:sz w:val="24"/>
              <w:szCs w:val="24"/>
              <w:lang w:eastAsia="lv-LV"/>
            </w:rPr>
            <w:t>"Grozījumi l</w:t>
          </w:r>
        </w:sdtContent>
      </w:sdt>
      <w:r w:rsidR="0019779D" w:rsidRPr="00C27672">
        <w:rPr>
          <w:rFonts w:ascii="Times New Roman" w:hAnsi="Times New Roman" w:cs="Times New Roman"/>
          <w:b/>
          <w:bCs/>
          <w:sz w:val="24"/>
          <w:szCs w:val="24"/>
        </w:rPr>
        <w:t>ikum</w:t>
      </w:r>
      <w:r w:rsidR="00C27672" w:rsidRPr="00C27672">
        <w:rPr>
          <w:rFonts w:ascii="Times New Roman" w:hAnsi="Times New Roman" w:cs="Times New Roman"/>
          <w:b/>
          <w:bCs/>
          <w:sz w:val="24"/>
          <w:szCs w:val="24"/>
        </w:rPr>
        <w:t>ā</w:t>
      </w:r>
      <w:r w:rsidR="0019779D" w:rsidRPr="00C27672">
        <w:rPr>
          <w:rFonts w:ascii="Times New Roman" w:hAnsi="Times New Roman" w:cs="Times New Roman"/>
          <w:b/>
          <w:bCs/>
          <w:sz w:val="24"/>
          <w:szCs w:val="24"/>
        </w:rPr>
        <w:t xml:space="preserve"> </w:t>
      </w:r>
      <w:r w:rsidR="00C27672" w:rsidRPr="00C27672">
        <w:rPr>
          <w:rFonts w:ascii="Times New Roman" w:hAnsi="Times New Roman" w:cs="Times New Roman"/>
          <w:b/>
          <w:bCs/>
          <w:sz w:val="24"/>
          <w:szCs w:val="24"/>
        </w:rPr>
        <w:t>"P</w:t>
      </w:r>
      <w:r w:rsidR="0019779D" w:rsidRPr="00C27672">
        <w:rPr>
          <w:rFonts w:ascii="Times New Roman" w:hAnsi="Times New Roman" w:cs="Times New Roman"/>
          <w:b/>
          <w:bCs/>
          <w:sz w:val="24"/>
          <w:szCs w:val="24"/>
        </w:rPr>
        <w:t xml:space="preserve">ar </w:t>
      </w:r>
      <w:r w:rsidR="00C27672" w:rsidRPr="00C27672">
        <w:rPr>
          <w:rFonts w:ascii="Times New Roman" w:hAnsi="Times New Roman" w:cs="Times New Roman"/>
          <w:b/>
          <w:bCs/>
          <w:sz w:val="24"/>
          <w:szCs w:val="24"/>
        </w:rPr>
        <w:t>valsts institūciju d</w:t>
      </w:r>
      <w:r w:rsidR="0019779D" w:rsidRPr="00C27672">
        <w:rPr>
          <w:rFonts w:ascii="Times New Roman" w:hAnsi="Times New Roman" w:cs="Times New Roman"/>
          <w:b/>
          <w:bCs/>
          <w:sz w:val="24"/>
          <w:szCs w:val="24"/>
        </w:rPr>
        <w:t>arbību ārkārtējās situācijas laikā</w:t>
      </w:r>
      <w:r w:rsidR="00C27672" w:rsidRPr="00C27672">
        <w:rPr>
          <w:rFonts w:ascii="Times New Roman" w:hAnsi="Times New Roman" w:cs="Times New Roman"/>
          <w:b/>
          <w:bCs/>
          <w:sz w:val="24"/>
          <w:szCs w:val="24"/>
        </w:rPr>
        <w:t xml:space="preserve"> </w:t>
      </w:r>
      <w:r w:rsidR="0019779D" w:rsidRPr="00C27672">
        <w:rPr>
          <w:rFonts w:ascii="Times New Roman" w:hAnsi="Times New Roman" w:cs="Times New Roman"/>
          <w:b/>
          <w:bCs/>
          <w:sz w:val="24"/>
          <w:szCs w:val="24"/>
        </w:rPr>
        <w:t xml:space="preserve">saistībā ar </w:t>
      </w:r>
      <w:proofErr w:type="spellStart"/>
      <w:r w:rsidR="0019779D" w:rsidRPr="00C27672">
        <w:rPr>
          <w:rFonts w:ascii="Times New Roman" w:hAnsi="Times New Roman" w:cs="Times New Roman"/>
          <w:b/>
          <w:bCs/>
          <w:sz w:val="24"/>
          <w:szCs w:val="24"/>
        </w:rPr>
        <w:t>Covid-19</w:t>
      </w:r>
      <w:proofErr w:type="spellEnd"/>
      <w:r w:rsidR="0019779D" w:rsidRPr="00C27672">
        <w:rPr>
          <w:rFonts w:ascii="Times New Roman" w:hAnsi="Times New Roman" w:cs="Times New Roman"/>
          <w:b/>
          <w:bCs/>
          <w:sz w:val="24"/>
          <w:szCs w:val="24"/>
        </w:rPr>
        <w:t xml:space="preserve"> izplatību"</w:t>
      </w:r>
      <w:r w:rsidR="00C27672" w:rsidRPr="00C27672">
        <w:rPr>
          <w:rFonts w:ascii="Times New Roman" w:hAnsi="Times New Roman" w:cs="Times New Roman"/>
          <w:b/>
          <w:bCs/>
          <w:sz w:val="24"/>
          <w:szCs w:val="24"/>
        </w:rPr>
        <w:t xml:space="preserve">" </w:t>
      </w:r>
      <w:r w:rsidR="00C20CDD" w:rsidRPr="00C27672">
        <w:rPr>
          <w:rFonts w:ascii="Times New Roman" w:eastAsia="Times New Roman" w:hAnsi="Times New Roman" w:cs="Times New Roman"/>
          <w:b/>
          <w:bCs/>
          <w:sz w:val="24"/>
          <w:szCs w:val="24"/>
          <w:lang w:eastAsia="lv-LV"/>
        </w:rPr>
        <w:t>sākotnējās ietekmes novērtējuma ziņojums (anotācija)</w:t>
      </w:r>
    </w:p>
    <w:p w14:paraId="2C79F66A" w14:textId="77777777" w:rsidR="00C20CDD" w:rsidRPr="00C27672" w:rsidRDefault="00C20CDD" w:rsidP="00C20CD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3281"/>
        <w:gridCol w:w="5009"/>
      </w:tblGrid>
      <w:tr w:rsidR="00C20CDD" w:rsidRPr="00C27672" w14:paraId="370C6E70" w14:textId="77777777" w:rsidTr="00C20CDD">
        <w:tc>
          <w:tcPr>
            <w:tcW w:w="9070" w:type="dxa"/>
            <w:gridSpan w:val="2"/>
            <w:tcBorders>
              <w:top w:val="outset" w:sz="6" w:space="0" w:color="000000"/>
              <w:left w:val="outset" w:sz="6" w:space="0" w:color="000000"/>
              <w:bottom w:val="outset" w:sz="6" w:space="0" w:color="000000"/>
              <w:right w:val="outset" w:sz="6" w:space="0" w:color="000000"/>
            </w:tcBorders>
            <w:vAlign w:val="center"/>
            <w:hideMark/>
          </w:tcPr>
          <w:p w14:paraId="5DEF0E82" w14:textId="77777777"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b/>
                <w:bCs/>
                <w:iCs/>
                <w:sz w:val="24"/>
                <w:szCs w:val="24"/>
                <w:lang w:eastAsia="lv-LV"/>
              </w:rPr>
              <w:t>Tiesību akta projekta anotācijas kopsavilkums</w:t>
            </w:r>
          </w:p>
        </w:tc>
      </w:tr>
      <w:tr w:rsidR="00C20CDD" w:rsidRPr="00C27672" w14:paraId="3D7729EC" w14:textId="77777777" w:rsidTr="00FF4660">
        <w:trPr>
          <w:trHeight w:val="2768"/>
        </w:trPr>
        <w:tc>
          <w:tcPr>
            <w:tcW w:w="3583" w:type="dxa"/>
            <w:tcBorders>
              <w:top w:val="outset" w:sz="6" w:space="0" w:color="000000"/>
              <w:left w:val="outset" w:sz="6" w:space="0" w:color="000000"/>
              <w:bottom w:val="outset" w:sz="6" w:space="0" w:color="000000"/>
              <w:right w:val="outset" w:sz="6" w:space="0" w:color="000000"/>
            </w:tcBorders>
            <w:hideMark/>
          </w:tcPr>
          <w:p w14:paraId="72F59706"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Mērķis, risinājums un projekta spēkā stāšanās laiks (500 zīmes bez atstarpēm)</w:t>
            </w:r>
          </w:p>
        </w:tc>
        <w:tc>
          <w:tcPr>
            <w:tcW w:w="5487" w:type="dxa"/>
            <w:tcBorders>
              <w:top w:val="outset" w:sz="6" w:space="0" w:color="000000"/>
              <w:left w:val="outset" w:sz="6" w:space="0" w:color="000000"/>
              <w:bottom w:val="outset" w:sz="6" w:space="0" w:color="000000"/>
              <w:right w:val="outset" w:sz="6" w:space="0" w:color="000000"/>
            </w:tcBorders>
            <w:hideMark/>
          </w:tcPr>
          <w:p w14:paraId="52AFC74D" w14:textId="66379382" w:rsidR="00C20CDD" w:rsidRPr="00C27672" w:rsidRDefault="00C20CDD" w:rsidP="00FF4660">
            <w:pPr>
              <w:spacing w:after="0" w:line="240" w:lineRule="auto"/>
              <w:jc w:val="both"/>
              <w:rPr>
                <w:rFonts w:ascii="Times New Roman" w:hAnsi="Times New Roman" w:cs="Times New Roman"/>
                <w:sz w:val="24"/>
                <w:szCs w:val="24"/>
              </w:rPr>
            </w:pPr>
            <w:r w:rsidRPr="00C27672">
              <w:rPr>
                <w:rFonts w:ascii="Times New Roman" w:eastAsia="Times New Roman" w:hAnsi="Times New Roman" w:cs="Times New Roman"/>
                <w:iCs/>
                <w:sz w:val="24"/>
                <w:szCs w:val="24"/>
                <w:lang w:eastAsia="lv-LV"/>
              </w:rPr>
              <w:t xml:space="preserve">Likumprojekta </w:t>
            </w:r>
            <w:r w:rsidR="00C27672">
              <w:rPr>
                <w:rFonts w:ascii="Times New Roman" w:eastAsia="Times New Roman" w:hAnsi="Times New Roman" w:cs="Times New Roman"/>
                <w:iCs/>
                <w:sz w:val="24"/>
                <w:szCs w:val="24"/>
                <w:lang w:eastAsia="lv-LV"/>
              </w:rPr>
              <w:t>"</w:t>
            </w:r>
            <w:r w:rsidR="00C27672" w:rsidRPr="00C27672">
              <w:rPr>
                <w:rFonts w:ascii="Times New Roman" w:eastAsia="Times New Roman" w:hAnsi="Times New Roman" w:cs="Times New Roman"/>
                <w:iCs/>
                <w:sz w:val="24"/>
                <w:szCs w:val="24"/>
                <w:lang w:eastAsia="lv-LV"/>
              </w:rPr>
              <w:t>Grozījumi likum</w:t>
            </w:r>
            <w:r w:rsidR="00C27672">
              <w:rPr>
                <w:rFonts w:ascii="Times New Roman" w:eastAsia="Times New Roman" w:hAnsi="Times New Roman" w:cs="Times New Roman"/>
                <w:iCs/>
                <w:sz w:val="24"/>
                <w:szCs w:val="24"/>
                <w:lang w:eastAsia="lv-LV"/>
              </w:rPr>
              <w:t xml:space="preserve">ā </w:t>
            </w:r>
            <w:r w:rsidR="0019779D" w:rsidRPr="00C27672">
              <w:rPr>
                <w:rFonts w:ascii="Times New Roman" w:eastAsia="Times New Roman" w:hAnsi="Times New Roman" w:cs="Times New Roman"/>
                <w:iCs/>
                <w:sz w:val="24"/>
                <w:szCs w:val="24"/>
                <w:lang w:eastAsia="lv-LV"/>
              </w:rPr>
              <w:t>"</w:t>
            </w:r>
            <w:r w:rsidR="00C27672">
              <w:rPr>
                <w:rFonts w:ascii="Times New Roman" w:eastAsia="Times New Roman" w:hAnsi="Times New Roman" w:cs="Times New Roman"/>
                <w:iCs/>
                <w:sz w:val="24"/>
                <w:szCs w:val="24"/>
                <w:lang w:eastAsia="lv-LV"/>
              </w:rPr>
              <w:t>P</w:t>
            </w:r>
            <w:r w:rsidR="0019779D" w:rsidRPr="00C27672">
              <w:rPr>
                <w:rFonts w:ascii="Times New Roman" w:eastAsia="Times New Roman" w:hAnsi="Times New Roman" w:cs="Times New Roman"/>
                <w:iCs/>
                <w:sz w:val="24"/>
                <w:szCs w:val="24"/>
                <w:lang w:eastAsia="lv-LV"/>
              </w:rPr>
              <w:t xml:space="preserve">ar </w:t>
            </w:r>
            <w:r w:rsidR="00C27672">
              <w:rPr>
                <w:rFonts w:ascii="Times New Roman" w:eastAsia="Times New Roman" w:hAnsi="Times New Roman" w:cs="Times New Roman"/>
                <w:iCs/>
                <w:sz w:val="24"/>
                <w:szCs w:val="24"/>
                <w:lang w:eastAsia="lv-LV"/>
              </w:rPr>
              <w:t>valsts institūciju</w:t>
            </w:r>
            <w:r w:rsidR="0019779D" w:rsidRPr="00C27672">
              <w:rPr>
                <w:rFonts w:ascii="Times New Roman" w:eastAsia="Times New Roman" w:hAnsi="Times New Roman" w:cs="Times New Roman"/>
                <w:iCs/>
                <w:sz w:val="24"/>
                <w:szCs w:val="24"/>
                <w:lang w:eastAsia="lv-LV"/>
              </w:rPr>
              <w:t xml:space="preserve"> darbību ārkārtējās situācijas laikā saistībā ar </w:t>
            </w:r>
            <w:proofErr w:type="spellStart"/>
            <w:r w:rsidR="0019779D" w:rsidRPr="00C27672">
              <w:rPr>
                <w:rFonts w:ascii="Times New Roman" w:eastAsia="Times New Roman" w:hAnsi="Times New Roman" w:cs="Times New Roman"/>
                <w:iCs/>
                <w:sz w:val="24"/>
                <w:szCs w:val="24"/>
                <w:lang w:eastAsia="lv-LV"/>
              </w:rPr>
              <w:t>Covid-19</w:t>
            </w:r>
            <w:proofErr w:type="spellEnd"/>
            <w:r w:rsidR="0019779D" w:rsidRPr="00C27672">
              <w:rPr>
                <w:rFonts w:ascii="Times New Roman" w:eastAsia="Times New Roman" w:hAnsi="Times New Roman" w:cs="Times New Roman"/>
                <w:iCs/>
                <w:sz w:val="24"/>
                <w:szCs w:val="24"/>
                <w:lang w:eastAsia="lv-LV"/>
              </w:rPr>
              <w:t xml:space="preserve"> izplatību" </w:t>
            </w:r>
            <w:r w:rsidRPr="00C27672">
              <w:rPr>
                <w:rFonts w:ascii="Times New Roman" w:hAnsi="Times New Roman" w:cs="Times New Roman"/>
                <w:sz w:val="24"/>
                <w:szCs w:val="24"/>
              </w:rPr>
              <w:t>(turpmāk</w:t>
            </w:r>
            <w:r w:rsidR="0019779D" w:rsidRPr="00C27672">
              <w:rPr>
                <w:rFonts w:ascii="Times New Roman" w:hAnsi="Times New Roman" w:cs="Times New Roman"/>
                <w:sz w:val="24"/>
                <w:szCs w:val="24"/>
              </w:rPr>
              <w:t xml:space="preserve"> –</w:t>
            </w:r>
            <w:r w:rsidRPr="00C27672">
              <w:rPr>
                <w:rFonts w:ascii="Times New Roman" w:hAnsi="Times New Roman" w:cs="Times New Roman"/>
                <w:sz w:val="24"/>
                <w:szCs w:val="24"/>
              </w:rPr>
              <w:t xml:space="preserve"> projekts) mērķis ir </w:t>
            </w:r>
            <w:bookmarkStart w:id="0" w:name="OLE_LINK1"/>
            <w:r w:rsidR="00C27672">
              <w:rPr>
                <w:rFonts w:ascii="Times New Roman" w:hAnsi="Times New Roman" w:cs="Times New Roman"/>
                <w:sz w:val="24"/>
                <w:szCs w:val="24"/>
              </w:rPr>
              <w:t>precizēt atsevišķu valsts institūciju</w:t>
            </w:r>
            <w:r w:rsidRPr="00C27672">
              <w:rPr>
                <w:rFonts w:ascii="Times New Roman" w:hAnsi="Times New Roman" w:cs="Times New Roman"/>
                <w:sz w:val="24"/>
                <w:szCs w:val="24"/>
              </w:rPr>
              <w:t xml:space="preserve"> darbību, tiesības un pienākumus, kā arī privātpersonu tiesības un pienākumus</w:t>
            </w:r>
            <w:r w:rsidR="00C27672">
              <w:rPr>
                <w:rFonts w:ascii="Times New Roman" w:hAnsi="Times New Roman" w:cs="Times New Roman"/>
                <w:sz w:val="24"/>
                <w:szCs w:val="24"/>
              </w:rPr>
              <w:t xml:space="preserve"> </w:t>
            </w:r>
            <w:r w:rsidR="00B848B1">
              <w:rPr>
                <w:rFonts w:ascii="Times New Roman" w:hAnsi="Times New Roman" w:cs="Times New Roman"/>
                <w:sz w:val="24"/>
                <w:szCs w:val="24"/>
              </w:rPr>
              <w:t xml:space="preserve">visā </w:t>
            </w:r>
            <w:r w:rsidR="00C27672">
              <w:rPr>
                <w:rFonts w:ascii="Times New Roman" w:hAnsi="Times New Roman" w:cs="Times New Roman"/>
                <w:sz w:val="24"/>
                <w:szCs w:val="24"/>
              </w:rPr>
              <w:t>valst</w:t>
            </w:r>
            <w:r w:rsidR="00B848B1">
              <w:rPr>
                <w:rFonts w:ascii="Times New Roman" w:hAnsi="Times New Roman" w:cs="Times New Roman"/>
                <w:sz w:val="24"/>
                <w:szCs w:val="24"/>
              </w:rPr>
              <w:t>s teritorijā</w:t>
            </w:r>
            <w:r w:rsidR="00C27672">
              <w:rPr>
                <w:rFonts w:ascii="Times New Roman" w:hAnsi="Times New Roman" w:cs="Times New Roman"/>
                <w:sz w:val="24"/>
                <w:szCs w:val="24"/>
              </w:rPr>
              <w:t xml:space="preserve"> izsludinātās</w:t>
            </w:r>
            <w:r w:rsidRPr="00C27672">
              <w:rPr>
                <w:rFonts w:ascii="Times New Roman" w:hAnsi="Times New Roman" w:cs="Times New Roman"/>
                <w:sz w:val="24"/>
                <w:szCs w:val="24"/>
              </w:rPr>
              <w:t xml:space="preserve"> </w:t>
            </w:r>
            <w:r w:rsidR="00C27672">
              <w:rPr>
                <w:rFonts w:ascii="Times New Roman" w:hAnsi="Times New Roman" w:cs="Times New Roman"/>
                <w:sz w:val="24"/>
                <w:szCs w:val="24"/>
              </w:rPr>
              <w:t>ārkārtējās situācijas laikā</w:t>
            </w:r>
            <w:r w:rsidRPr="00C27672">
              <w:rPr>
                <w:rFonts w:ascii="Times New Roman" w:hAnsi="Times New Roman" w:cs="Times New Roman"/>
                <w:sz w:val="24"/>
                <w:szCs w:val="24"/>
              </w:rPr>
              <w:t xml:space="preserve"> saistībā ar COVID – 19 izplatību.</w:t>
            </w:r>
            <w:bookmarkEnd w:id="0"/>
            <w:r w:rsidRPr="00C27672">
              <w:rPr>
                <w:rFonts w:ascii="Times New Roman" w:hAnsi="Times New Roman" w:cs="Times New Roman"/>
                <w:sz w:val="24"/>
                <w:szCs w:val="24"/>
              </w:rPr>
              <w:tab/>
            </w:r>
          </w:p>
          <w:p w14:paraId="3C7DB435" w14:textId="77777777" w:rsidR="00C20CDD" w:rsidRPr="00C27672" w:rsidRDefault="00C20CDD" w:rsidP="00FF4660">
            <w:pPr>
              <w:spacing w:after="0" w:line="240" w:lineRule="auto"/>
              <w:jc w:val="both"/>
              <w:rPr>
                <w:rFonts w:ascii="Times New Roman" w:eastAsia="Times New Roman" w:hAnsi="Times New Roman" w:cs="Times New Roman"/>
                <w:iCs/>
                <w:sz w:val="24"/>
                <w:szCs w:val="24"/>
                <w:lang w:eastAsia="lv-LV"/>
              </w:rPr>
            </w:pPr>
            <w:r w:rsidRPr="00C27672">
              <w:rPr>
                <w:rFonts w:ascii="Times New Roman" w:hAnsi="Times New Roman" w:cs="Times New Roman"/>
                <w:sz w:val="24"/>
                <w:szCs w:val="24"/>
              </w:rPr>
              <w:t>Projekts stāsies spēkā nākamajā dienā pēc izsludināšanas.</w:t>
            </w:r>
          </w:p>
        </w:tc>
      </w:tr>
    </w:tbl>
    <w:p w14:paraId="781AB442" w14:textId="74BE8566" w:rsidR="00C20CDD" w:rsidRPr="00C27672" w:rsidRDefault="00C20CDD" w:rsidP="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  </w:t>
      </w:r>
    </w:p>
    <w:tbl>
      <w:tblPr>
        <w:tblpPr w:leftFromText="180" w:rightFromText="180" w:bottomFromText="200" w:vertAnchor="text" w:tblpXSpec="right" w:tblpY="1"/>
        <w:tblOverlap w:val="neve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26"/>
        <w:gridCol w:w="2872"/>
        <w:gridCol w:w="4892"/>
      </w:tblGrid>
      <w:tr w:rsidR="00C20CDD" w:rsidRPr="00C27672" w14:paraId="283A5CE8" w14:textId="77777777" w:rsidTr="006B416D">
        <w:tc>
          <w:tcPr>
            <w:tcW w:w="8365"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3824914" w14:textId="77777777"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b/>
                <w:bCs/>
                <w:iCs/>
                <w:sz w:val="24"/>
                <w:szCs w:val="24"/>
                <w:lang w:eastAsia="lv-LV"/>
              </w:rPr>
              <w:t>I. Tiesību akta projekta izstrādes nepieciešamība</w:t>
            </w:r>
          </w:p>
        </w:tc>
      </w:tr>
      <w:tr w:rsidR="00C20CDD" w:rsidRPr="00C27672" w14:paraId="4376B97F" w14:textId="77777777" w:rsidTr="006B416D">
        <w:tc>
          <w:tcPr>
            <w:tcW w:w="53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20B058C"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28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BE0C0D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Pamatojums</w:t>
            </w:r>
          </w:p>
        </w:tc>
        <w:tc>
          <w:tcPr>
            <w:tcW w:w="4934"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BF07B0F" w14:textId="4F2BEA92" w:rsidR="00C27672" w:rsidRPr="00C27672" w:rsidRDefault="00C27672" w:rsidP="00B848B1">
            <w:pPr>
              <w:tabs>
                <w:tab w:val="left" w:pos="563"/>
              </w:tabs>
              <w:spacing w:after="0" w:line="240" w:lineRule="auto"/>
              <w:ind w:firstLine="108"/>
              <w:contextualSpacing/>
              <w:jc w:val="both"/>
              <w:rPr>
                <w:rFonts w:ascii="Times New Roman" w:hAnsi="Times New Roman" w:cs="Times New Roman"/>
                <w:iCs/>
                <w:spacing w:val="-2"/>
                <w:sz w:val="24"/>
                <w:szCs w:val="24"/>
              </w:rPr>
            </w:pPr>
            <w:r w:rsidRPr="00C27672">
              <w:rPr>
                <w:rFonts w:ascii="Times New Roman" w:hAnsi="Times New Roman" w:cs="Times New Roman"/>
                <w:iCs/>
                <w:spacing w:val="-2"/>
                <w:sz w:val="24"/>
                <w:szCs w:val="24"/>
              </w:rPr>
              <w:t>1) </w:t>
            </w:r>
            <w:r w:rsidRPr="00C27672">
              <w:rPr>
                <w:rFonts w:ascii="Times New Roman" w:hAnsi="Times New Roman" w:cs="Times New Roman"/>
                <w:spacing w:val="-2"/>
                <w:sz w:val="24"/>
                <w:szCs w:val="24"/>
                <w:shd w:val="clear" w:color="auto" w:fill="FFFFFF"/>
              </w:rPr>
              <w:t>Ministru kabineta 2020.</w:t>
            </w:r>
            <w:r>
              <w:rPr>
                <w:rFonts w:ascii="Times New Roman" w:hAnsi="Times New Roman" w:cs="Times New Roman"/>
                <w:spacing w:val="-2"/>
                <w:sz w:val="24"/>
                <w:szCs w:val="24"/>
                <w:shd w:val="clear" w:color="auto" w:fill="FFFFFF"/>
              </w:rPr>
              <w:t xml:space="preserve"> </w:t>
            </w:r>
            <w:r w:rsidRPr="00C27672">
              <w:rPr>
                <w:rFonts w:ascii="Times New Roman" w:hAnsi="Times New Roman" w:cs="Times New Roman"/>
                <w:spacing w:val="-2"/>
                <w:sz w:val="24"/>
                <w:szCs w:val="24"/>
                <w:shd w:val="clear" w:color="auto" w:fill="FFFFFF"/>
              </w:rPr>
              <w:t>gada 12.</w:t>
            </w:r>
            <w:r>
              <w:rPr>
                <w:rFonts w:ascii="Times New Roman" w:hAnsi="Times New Roman" w:cs="Times New Roman"/>
                <w:spacing w:val="-2"/>
                <w:sz w:val="24"/>
                <w:szCs w:val="24"/>
                <w:shd w:val="clear" w:color="auto" w:fill="FFFFFF"/>
              </w:rPr>
              <w:t xml:space="preserve"> </w:t>
            </w:r>
            <w:r w:rsidRPr="00C27672">
              <w:rPr>
                <w:rFonts w:ascii="Times New Roman" w:hAnsi="Times New Roman" w:cs="Times New Roman"/>
                <w:spacing w:val="-2"/>
                <w:sz w:val="24"/>
                <w:szCs w:val="24"/>
                <w:shd w:val="clear" w:color="auto" w:fill="FFFFFF"/>
              </w:rPr>
              <w:t>marta rīkojums Nr.103 “Par ārkārtas situācijas izsludināšanu” (turpmāk – MK rīkojums Nr.103);</w:t>
            </w:r>
          </w:p>
          <w:p w14:paraId="62AA89D6" w14:textId="6FEF3F93" w:rsidR="00C20CDD" w:rsidRPr="00C27672" w:rsidRDefault="00FF4660" w:rsidP="00B848B1">
            <w:pPr>
              <w:spacing w:after="0" w:line="240" w:lineRule="auto"/>
              <w:ind w:firstLine="108"/>
              <w:jc w:val="both"/>
              <w:rPr>
                <w:rFonts w:ascii="Times New Roman" w:eastAsia="Times New Roman" w:hAnsi="Times New Roman" w:cs="Times New Roman"/>
                <w:iCs/>
                <w:sz w:val="24"/>
                <w:szCs w:val="24"/>
                <w:lang w:eastAsia="lv-LV"/>
              </w:rPr>
            </w:pPr>
            <w:r>
              <w:rPr>
                <w:rFonts w:ascii="Times New Roman" w:hAnsi="Times New Roman" w:cs="Times New Roman"/>
                <w:iCs/>
                <w:spacing w:val="-2"/>
                <w:sz w:val="24"/>
                <w:szCs w:val="24"/>
              </w:rPr>
              <w:t>2</w:t>
            </w:r>
            <w:r w:rsidR="00C27672" w:rsidRPr="00C27672">
              <w:rPr>
                <w:rFonts w:ascii="Times New Roman" w:hAnsi="Times New Roman" w:cs="Times New Roman"/>
                <w:iCs/>
                <w:spacing w:val="-2"/>
                <w:sz w:val="24"/>
                <w:szCs w:val="24"/>
              </w:rPr>
              <w:t>)  </w:t>
            </w:r>
            <w:r>
              <w:rPr>
                <w:rFonts w:ascii="Times New Roman" w:hAnsi="Times New Roman" w:cs="Times New Roman"/>
                <w:bCs/>
                <w:iCs/>
                <w:spacing w:val="-2"/>
                <w:sz w:val="24"/>
                <w:szCs w:val="24"/>
              </w:rPr>
              <w:t>Tieslietu</w:t>
            </w:r>
            <w:r w:rsidR="00C27672" w:rsidRPr="00C27672">
              <w:rPr>
                <w:rFonts w:ascii="Times New Roman" w:hAnsi="Times New Roman" w:cs="Times New Roman"/>
                <w:bCs/>
                <w:iCs/>
                <w:spacing w:val="-2"/>
                <w:sz w:val="24"/>
                <w:szCs w:val="24"/>
              </w:rPr>
              <w:t xml:space="preserve"> ministrijas</w:t>
            </w:r>
            <w:r w:rsidR="000C12E1">
              <w:rPr>
                <w:rFonts w:ascii="Times New Roman" w:hAnsi="Times New Roman" w:cs="Times New Roman"/>
                <w:bCs/>
                <w:iCs/>
                <w:spacing w:val="-2"/>
                <w:sz w:val="24"/>
                <w:szCs w:val="24"/>
              </w:rPr>
              <w:t>, Aizsardzības ministrijas</w:t>
            </w:r>
            <w:r w:rsidR="00F32AA5">
              <w:rPr>
                <w:rFonts w:ascii="Times New Roman" w:hAnsi="Times New Roman" w:cs="Times New Roman"/>
                <w:bCs/>
                <w:iCs/>
                <w:spacing w:val="-2"/>
                <w:sz w:val="24"/>
                <w:szCs w:val="24"/>
              </w:rPr>
              <w:t>,</w:t>
            </w:r>
            <w:r>
              <w:rPr>
                <w:rFonts w:ascii="Times New Roman" w:hAnsi="Times New Roman" w:cs="Times New Roman"/>
                <w:bCs/>
                <w:iCs/>
                <w:spacing w:val="-2"/>
                <w:sz w:val="24"/>
                <w:szCs w:val="24"/>
              </w:rPr>
              <w:t xml:space="preserve"> Iekšlietu ministrijas </w:t>
            </w:r>
            <w:r w:rsidR="00F32AA5">
              <w:rPr>
                <w:rFonts w:ascii="Times New Roman" w:hAnsi="Times New Roman" w:cs="Times New Roman"/>
                <w:bCs/>
                <w:iCs/>
                <w:spacing w:val="-2"/>
                <w:sz w:val="24"/>
                <w:szCs w:val="24"/>
              </w:rPr>
              <w:t xml:space="preserve">un Vides aizsardzības un reģionālās attīstības ministrijas </w:t>
            </w:r>
            <w:r>
              <w:rPr>
                <w:rFonts w:ascii="Times New Roman" w:hAnsi="Times New Roman" w:cs="Times New Roman"/>
                <w:bCs/>
                <w:iCs/>
                <w:spacing w:val="-2"/>
                <w:sz w:val="24"/>
                <w:szCs w:val="24"/>
              </w:rPr>
              <w:t>kopīga</w:t>
            </w:r>
            <w:r w:rsidR="00C27672" w:rsidRPr="00C27672">
              <w:rPr>
                <w:rFonts w:ascii="Times New Roman" w:hAnsi="Times New Roman" w:cs="Times New Roman"/>
                <w:bCs/>
                <w:iCs/>
                <w:spacing w:val="-2"/>
                <w:sz w:val="24"/>
                <w:szCs w:val="24"/>
              </w:rPr>
              <w:t xml:space="preserve"> iniciatīva.</w:t>
            </w:r>
          </w:p>
        </w:tc>
      </w:tr>
      <w:tr w:rsidR="00C20CDD" w:rsidRPr="00F32AA5" w14:paraId="08803C88" w14:textId="77777777" w:rsidTr="00546D50">
        <w:trPr>
          <w:trHeight w:val="2507"/>
        </w:trPr>
        <w:tc>
          <w:tcPr>
            <w:tcW w:w="53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CB72669"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28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9496BD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4934"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32D3515" w14:textId="1A520141" w:rsidR="00B848B1" w:rsidRPr="00F32AA5" w:rsidRDefault="00B848B1" w:rsidP="00F32AA5">
            <w:pPr>
              <w:spacing w:after="0" w:line="240" w:lineRule="auto"/>
              <w:jc w:val="both"/>
              <w:rPr>
                <w:rFonts w:ascii="Times New Roman" w:hAnsi="Times New Roman" w:cs="Times New Roman"/>
                <w:sz w:val="24"/>
                <w:szCs w:val="24"/>
              </w:rPr>
            </w:pPr>
            <w:r w:rsidRPr="00F32AA5">
              <w:rPr>
                <w:rFonts w:ascii="Times New Roman" w:hAnsi="Times New Roman" w:cs="Times New Roman"/>
                <w:sz w:val="24"/>
                <w:szCs w:val="24"/>
              </w:rPr>
              <w:t xml:space="preserve">     </w:t>
            </w:r>
            <w:r w:rsidR="00C20CDD" w:rsidRPr="00F32AA5">
              <w:rPr>
                <w:rFonts w:ascii="Times New Roman" w:hAnsi="Times New Roman" w:cs="Times New Roman"/>
                <w:sz w:val="24"/>
                <w:szCs w:val="24"/>
              </w:rPr>
              <w:t>2020.</w:t>
            </w:r>
            <w:r w:rsidR="00FF4660" w:rsidRPr="00F32AA5">
              <w:rPr>
                <w:rFonts w:ascii="Times New Roman" w:hAnsi="Times New Roman" w:cs="Times New Roman"/>
                <w:sz w:val="24"/>
                <w:szCs w:val="24"/>
              </w:rPr>
              <w:t xml:space="preserve"> </w:t>
            </w:r>
            <w:r w:rsidR="00C20CDD" w:rsidRPr="00F32AA5">
              <w:rPr>
                <w:rFonts w:ascii="Times New Roman" w:hAnsi="Times New Roman" w:cs="Times New Roman"/>
                <w:sz w:val="24"/>
                <w:szCs w:val="24"/>
              </w:rPr>
              <w:t xml:space="preserve">gada </w:t>
            </w:r>
            <w:r w:rsidR="0019779D" w:rsidRPr="00F32AA5">
              <w:rPr>
                <w:rFonts w:ascii="Times New Roman" w:hAnsi="Times New Roman" w:cs="Times New Roman"/>
                <w:sz w:val="24"/>
                <w:szCs w:val="24"/>
              </w:rPr>
              <w:t>12</w:t>
            </w:r>
            <w:r w:rsidR="00C20CDD" w:rsidRPr="00F32AA5">
              <w:rPr>
                <w:rFonts w:ascii="Times New Roman" w:hAnsi="Times New Roman" w:cs="Times New Roman"/>
                <w:sz w:val="24"/>
                <w:szCs w:val="24"/>
              </w:rPr>
              <w:t>.</w:t>
            </w:r>
            <w:r w:rsidR="00FF4660" w:rsidRPr="00F32AA5">
              <w:rPr>
                <w:rFonts w:ascii="Times New Roman" w:hAnsi="Times New Roman" w:cs="Times New Roman"/>
                <w:sz w:val="24"/>
                <w:szCs w:val="24"/>
              </w:rPr>
              <w:t xml:space="preserve"> </w:t>
            </w:r>
            <w:r w:rsidR="00C20CDD" w:rsidRPr="00F32AA5">
              <w:rPr>
                <w:rFonts w:ascii="Times New Roman" w:hAnsi="Times New Roman" w:cs="Times New Roman"/>
                <w:sz w:val="24"/>
                <w:szCs w:val="24"/>
              </w:rPr>
              <w:t>martā</w:t>
            </w:r>
            <w:r w:rsidRPr="00F32AA5">
              <w:rPr>
                <w:rFonts w:ascii="Times New Roman" w:hAnsi="Times New Roman" w:cs="Times New Roman"/>
                <w:sz w:val="24"/>
                <w:szCs w:val="24"/>
              </w:rPr>
              <w:t xml:space="preserve"> visā</w:t>
            </w:r>
            <w:r w:rsidR="00C20CDD" w:rsidRPr="00F32AA5">
              <w:rPr>
                <w:rFonts w:ascii="Times New Roman" w:hAnsi="Times New Roman" w:cs="Times New Roman"/>
                <w:sz w:val="24"/>
                <w:szCs w:val="24"/>
              </w:rPr>
              <w:t xml:space="preserve"> valst</w:t>
            </w:r>
            <w:r w:rsidRPr="00F32AA5">
              <w:rPr>
                <w:rFonts w:ascii="Times New Roman" w:hAnsi="Times New Roman" w:cs="Times New Roman"/>
                <w:sz w:val="24"/>
                <w:szCs w:val="24"/>
              </w:rPr>
              <w:t>s teritorijā</w:t>
            </w:r>
            <w:r w:rsidR="00C20CDD" w:rsidRPr="00F32AA5">
              <w:rPr>
                <w:rFonts w:ascii="Times New Roman" w:hAnsi="Times New Roman" w:cs="Times New Roman"/>
                <w:sz w:val="24"/>
                <w:szCs w:val="24"/>
              </w:rPr>
              <w:t xml:space="preserve"> ar M</w:t>
            </w:r>
            <w:r w:rsidR="00FF4660" w:rsidRPr="00F32AA5">
              <w:rPr>
                <w:rFonts w:ascii="Times New Roman" w:hAnsi="Times New Roman" w:cs="Times New Roman"/>
                <w:sz w:val="24"/>
                <w:szCs w:val="24"/>
              </w:rPr>
              <w:t>K</w:t>
            </w:r>
            <w:r w:rsidR="00C20CDD" w:rsidRPr="00F32AA5">
              <w:rPr>
                <w:rFonts w:ascii="Times New Roman" w:hAnsi="Times New Roman" w:cs="Times New Roman"/>
                <w:sz w:val="24"/>
                <w:szCs w:val="24"/>
              </w:rPr>
              <w:t xml:space="preserve"> rīkojumu Nr.</w:t>
            </w:r>
            <w:r w:rsidR="00FF4660" w:rsidRPr="00F32AA5">
              <w:rPr>
                <w:rFonts w:ascii="Times New Roman" w:hAnsi="Times New Roman" w:cs="Times New Roman"/>
                <w:sz w:val="24"/>
                <w:szCs w:val="24"/>
              </w:rPr>
              <w:t> 1</w:t>
            </w:r>
            <w:r w:rsidR="00C20CDD" w:rsidRPr="00F32AA5">
              <w:rPr>
                <w:rFonts w:ascii="Times New Roman" w:hAnsi="Times New Roman" w:cs="Times New Roman"/>
                <w:sz w:val="24"/>
                <w:szCs w:val="24"/>
              </w:rPr>
              <w:t>03 tika izsludināta ārkārtējā situācija saistībā ar COVID – 19 izplatību. Ārkārtējās situācijas izsludināšanu un Ministru kabineta kompetenci nosaka likums “Par ārkārtējo situāciju un izņēmuma stāvokli”, savukārt Ministra kabineta kompetence epidemioloģiskās drošības jomā nosaka Epidemioloģiskās drošības likums. Tomēr šā brīža situācijā minētajos likumos paredzētais pilnvarojums Ministru kabinetam nav pietiekams, lai normatīv</w:t>
            </w:r>
            <w:r w:rsidR="00FF4660" w:rsidRPr="00F32AA5">
              <w:rPr>
                <w:rFonts w:ascii="Times New Roman" w:hAnsi="Times New Roman" w:cs="Times New Roman"/>
                <w:sz w:val="24"/>
                <w:szCs w:val="24"/>
              </w:rPr>
              <w:t>i</w:t>
            </w:r>
            <w:r w:rsidR="00C20CDD" w:rsidRPr="00F32AA5">
              <w:rPr>
                <w:rFonts w:ascii="Times New Roman" w:hAnsi="Times New Roman" w:cs="Times New Roman"/>
                <w:sz w:val="24"/>
                <w:szCs w:val="24"/>
              </w:rPr>
              <w:t xml:space="preserve"> regulē</w:t>
            </w:r>
            <w:r w:rsidR="00FF4660" w:rsidRPr="00F32AA5">
              <w:rPr>
                <w:rFonts w:ascii="Times New Roman" w:hAnsi="Times New Roman" w:cs="Times New Roman"/>
                <w:sz w:val="24"/>
                <w:szCs w:val="24"/>
              </w:rPr>
              <w:t>t</w:t>
            </w:r>
            <w:r w:rsidR="00C20CDD" w:rsidRPr="00F32AA5">
              <w:rPr>
                <w:rFonts w:ascii="Times New Roman" w:hAnsi="Times New Roman" w:cs="Times New Roman"/>
                <w:sz w:val="24"/>
                <w:szCs w:val="24"/>
              </w:rPr>
              <w:t>u</w:t>
            </w:r>
            <w:r w:rsidR="00FF4660" w:rsidRPr="00F32AA5">
              <w:rPr>
                <w:rFonts w:ascii="Times New Roman" w:hAnsi="Times New Roman" w:cs="Times New Roman"/>
                <w:sz w:val="24"/>
                <w:szCs w:val="24"/>
              </w:rPr>
              <w:t xml:space="preserve"> dažādu valsts</w:t>
            </w:r>
            <w:r w:rsidR="00C20CDD" w:rsidRPr="00F32AA5">
              <w:rPr>
                <w:rFonts w:ascii="Times New Roman" w:hAnsi="Times New Roman" w:cs="Times New Roman"/>
                <w:sz w:val="24"/>
                <w:szCs w:val="24"/>
              </w:rPr>
              <w:t xml:space="preserve"> i</w:t>
            </w:r>
            <w:r w:rsidR="00FF4660" w:rsidRPr="00F32AA5">
              <w:rPr>
                <w:rFonts w:ascii="Times New Roman" w:hAnsi="Times New Roman" w:cs="Times New Roman"/>
                <w:sz w:val="24"/>
                <w:szCs w:val="24"/>
              </w:rPr>
              <w:t>nstitūciju</w:t>
            </w:r>
            <w:r w:rsidR="00C20CDD" w:rsidRPr="00F32AA5">
              <w:rPr>
                <w:rFonts w:ascii="Times New Roman" w:hAnsi="Times New Roman" w:cs="Times New Roman"/>
                <w:sz w:val="24"/>
                <w:szCs w:val="24"/>
              </w:rPr>
              <w:t xml:space="preserve"> darbīb</w:t>
            </w:r>
            <w:r w:rsidR="00FF4660" w:rsidRPr="00F32AA5">
              <w:rPr>
                <w:rFonts w:ascii="Times New Roman" w:hAnsi="Times New Roman" w:cs="Times New Roman"/>
                <w:sz w:val="24"/>
                <w:szCs w:val="24"/>
              </w:rPr>
              <w:t>u</w:t>
            </w:r>
            <w:r w:rsidR="00C20CDD" w:rsidRPr="00F32AA5">
              <w:rPr>
                <w:rFonts w:ascii="Times New Roman" w:hAnsi="Times New Roman" w:cs="Times New Roman"/>
                <w:sz w:val="24"/>
                <w:szCs w:val="24"/>
              </w:rPr>
              <w:t xml:space="preserve"> un </w:t>
            </w:r>
            <w:r w:rsidR="00FF4660" w:rsidRPr="00F32AA5">
              <w:rPr>
                <w:rFonts w:ascii="Times New Roman" w:hAnsi="Times New Roman" w:cs="Times New Roman"/>
                <w:sz w:val="24"/>
                <w:szCs w:val="24"/>
              </w:rPr>
              <w:t>privātpersonu</w:t>
            </w:r>
            <w:r w:rsidR="00C20CDD" w:rsidRPr="00F32AA5">
              <w:rPr>
                <w:rFonts w:ascii="Times New Roman" w:hAnsi="Times New Roman" w:cs="Times New Roman"/>
                <w:sz w:val="24"/>
                <w:szCs w:val="24"/>
              </w:rPr>
              <w:t xml:space="preserve"> tiesīb</w:t>
            </w:r>
            <w:r w:rsidR="00FF4660" w:rsidRPr="00F32AA5">
              <w:rPr>
                <w:rFonts w:ascii="Times New Roman" w:hAnsi="Times New Roman" w:cs="Times New Roman"/>
                <w:sz w:val="24"/>
                <w:szCs w:val="24"/>
              </w:rPr>
              <w:t>as</w:t>
            </w:r>
            <w:r w:rsidR="00C20CDD" w:rsidRPr="00F32AA5">
              <w:rPr>
                <w:rFonts w:ascii="Times New Roman" w:hAnsi="Times New Roman" w:cs="Times New Roman"/>
                <w:sz w:val="24"/>
                <w:szCs w:val="24"/>
              </w:rPr>
              <w:t xml:space="preserve"> COVID – 19 izplatības ierobežošanai.</w:t>
            </w:r>
          </w:p>
          <w:p w14:paraId="5F2A8840" w14:textId="210F064B" w:rsidR="00C20CDD" w:rsidRPr="00F32AA5" w:rsidRDefault="00C20CDD" w:rsidP="00F32AA5">
            <w:pPr>
              <w:spacing w:after="0" w:line="240" w:lineRule="auto"/>
              <w:jc w:val="both"/>
              <w:rPr>
                <w:rFonts w:ascii="Times New Roman" w:eastAsia="Times New Roman" w:hAnsi="Times New Roman" w:cs="Times New Roman"/>
                <w:sz w:val="24"/>
                <w:szCs w:val="24"/>
                <w:lang w:eastAsia="lv-LV"/>
              </w:rPr>
            </w:pPr>
            <w:r w:rsidRPr="00F32AA5">
              <w:rPr>
                <w:rFonts w:ascii="Times New Roman" w:hAnsi="Times New Roman" w:cs="Times New Roman"/>
                <w:sz w:val="24"/>
                <w:szCs w:val="24"/>
              </w:rPr>
              <w:t xml:space="preserve"> </w:t>
            </w:r>
            <w:r w:rsidR="00B848B1" w:rsidRPr="00F32AA5">
              <w:rPr>
                <w:rFonts w:ascii="Times New Roman" w:hAnsi="Times New Roman" w:cs="Times New Roman"/>
                <w:sz w:val="24"/>
                <w:szCs w:val="24"/>
              </w:rPr>
              <w:t xml:space="preserve">  </w:t>
            </w:r>
            <w:r w:rsidRPr="00F32AA5">
              <w:rPr>
                <w:rFonts w:ascii="Times New Roman" w:hAnsi="Times New Roman" w:cs="Times New Roman"/>
                <w:sz w:val="24"/>
                <w:szCs w:val="24"/>
              </w:rPr>
              <w:t>Ievērojot minēto,</w:t>
            </w:r>
            <w:r w:rsidR="00FF4660" w:rsidRPr="00F32AA5">
              <w:rPr>
                <w:rFonts w:ascii="Times New Roman" w:hAnsi="Times New Roman" w:cs="Times New Roman"/>
                <w:sz w:val="24"/>
                <w:szCs w:val="24"/>
              </w:rPr>
              <w:t xml:space="preserve"> </w:t>
            </w:r>
            <w:r w:rsidR="00B848B1" w:rsidRPr="00F32AA5">
              <w:rPr>
                <w:rFonts w:ascii="Times New Roman" w:hAnsi="Times New Roman" w:cs="Times New Roman"/>
                <w:sz w:val="24"/>
                <w:szCs w:val="24"/>
              </w:rPr>
              <w:t>2020. gada 5. aprīlī stājās spēkā</w:t>
            </w:r>
            <w:r w:rsidRPr="00F32AA5">
              <w:rPr>
                <w:rFonts w:ascii="Times New Roman" w:hAnsi="Times New Roman" w:cs="Times New Roman"/>
                <w:sz w:val="24"/>
                <w:szCs w:val="24"/>
              </w:rPr>
              <w:t xml:space="preserve"> </w:t>
            </w:r>
            <w:r w:rsidR="00B848B1" w:rsidRPr="00F32AA5">
              <w:rPr>
                <w:rFonts w:ascii="Times New Roman" w:eastAsia="Times New Roman" w:hAnsi="Times New Roman" w:cs="Times New Roman"/>
                <w:sz w:val="24"/>
                <w:szCs w:val="24"/>
                <w:lang w:eastAsia="lv-LV"/>
              </w:rPr>
              <w:t xml:space="preserve">likums "Par valsts institūciju darbību ārkārtējās situācijas laikā saistībā ar </w:t>
            </w:r>
            <w:proofErr w:type="spellStart"/>
            <w:r w:rsidR="00B848B1" w:rsidRPr="00F32AA5">
              <w:rPr>
                <w:rFonts w:ascii="Times New Roman" w:eastAsia="Times New Roman" w:hAnsi="Times New Roman" w:cs="Times New Roman"/>
                <w:sz w:val="24"/>
                <w:szCs w:val="24"/>
                <w:lang w:eastAsia="lv-LV"/>
              </w:rPr>
              <w:t>Covid-19</w:t>
            </w:r>
            <w:proofErr w:type="spellEnd"/>
            <w:r w:rsidR="00B848B1" w:rsidRPr="00F32AA5">
              <w:rPr>
                <w:rFonts w:ascii="Times New Roman" w:eastAsia="Times New Roman" w:hAnsi="Times New Roman" w:cs="Times New Roman"/>
                <w:sz w:val="24"/>
                <w:szCs w:val="24"/>
                <w:lang w:eastAsia="lv-LV"/>
              </w:rPr>
              <w:t xml:space="preserve"> izplatību", kas noteic</w:t>
            </w:r>
            <w:r w:rsidR="00B848B1" w:rsidRPr="00F32AA5">
              <w:rPr>
                <w:rFonts w:ascii="Times New Roman" w:hAnsi="Times New Roman" w:cs="Times New Roman"/>
                <w:sz w:val="24"/>
                <w:szCs w:val="24"/>
              </w:rPr>
              <w:t xml:space="preserve"> valsts institūciju darbības pamatprincipus un atsevišķas valsts institūciju un privātpersonu tiesības un pienākumus ar </w:t>
            </w:r>
            <w:proofErr w:type="spellStart"/>
            <w:r w:rsidR="00B848B1" w:rsidRPr="00F32AA5">
              <w:rPr>
                <w:rFonts w:ascii="Times New Roman" w:hAnsi="Times New Roman" w:cs="Times New Roman"/>
                <w:sz w:val="24"/>
                <w:szCs w:val="24"/>
              </w:rPr>
              <w:t>Covid-19</w:t>
            </w:r>
            <w:proofErr w:type="spellEnd"/>
            <w:r w:rsidR="00B848B1" w:rsidRPr="00F32AA5">
              <w:rPr>
                <w:rFonts w:ascii="Times New Roman" w:hAnsi="Times New Roman" w:cs="Times New Roman"/>
                <w:sz w:val="24"/>
                <w:szCs w:val="24"/>
              </w:rPr>
              <w:t xml:space="preserve"> izplatību saistītā valsts apdraudējuma un tā seku novēršanai un pārvarēšanai.</w:t>
            </w:r>
            <w:r w:rsidR="00B848B1" w:rsidRPr="00F32AA5">
              <w:rPr>
                <w:rFonts w:ascii="Times New Roman" w:eastAsia="Times New Roman" w:hAnsi="Times New Roman" w:cs="Times New Roman"/>
                <w:sz w:val="24"/>
                <w:szCs w:val="24"/>
                <w:lang w:eastAsia="lv-LV"/>
              </w:rPr>
              <w:t xml:space="preserve"> </w:t>
            </w:r>
          </w:p>
          <w:p w14:paraId="62D5EDB8" w14:textId="0D7F022B" w:rsidR="006B416D" w:rsidRDefault="00B848B1" w:rsidP="00F32AA5">
            <w:pPr>
              <w:pStyle w:val="NoSpacing"/>
              <w:jc w:val="both"/>
              <w:rPr>
                <w:rFonts w:ascii="Times New Roman" w:hAnsi="Times New Roman"/>
                <w:sz w:val="24"/>
                <w:szCs w:val="24"/>
                <w:lang w:val="lv-LV"/>
              </w:rPr>
            </w:pPr>
            <w:r w:rsidRPr="00F32AA5">
              <w:rPr>
                <w:rFonts w:ascii="Times New Roman" w:hAnsi="Times New Roman"/>
                <w:spacing w:val="-2"/>
                <w:sz w:val="24"/>
                <w:szCs w:val="24"/>
                <w:lang w:val="lv-LV"/>
              </w:rPr>
              <w:t xml:space="preserve">    Ņemot vērā COVID-19 izplatības gan Latvijā, gan visā pasaulē tendences un epidemiologu ieteikumus, Ministru kabinets</w:t>
            </w:r>
            <w:r w:rsidR="006E1AD2" w:rsidRPr="00F32AA5">
              <w:rPr>
                <w:rFonts w:ascii="Times New Roman" w:hAnsi="Times New Roman"/>
                <w:sz w:val="24"/>
                <w:szCs w:val="24"/>
                <w:lang w:val="lv-LV"/>
              </w:rPr>
              <w:t xml:space="preserve"> ar 2020. gada 7. aprīļa rīkojumu Nr. 161 „Grozījumi Ministru kabineta 2020. gada 12. marta rīkojumā Nr. 103 </w:t>
            </w:r>
            <w:r w:rsidR="006E1AD2" w:rsidRPr="00F32AA5">
              <w:rPr>
                <w:rFonts w:ascii="Times New Roman" w:hAnsi="Times New Roman"/>
                <w:sz w:val="24"/>
                <w:szCs w:val="24"/>
                <w:lang w:val="lv-LV"/>
              </w:rPr>
              <w:lastRenderedPageBreak/>
              <w:t>„</w:t>
            </w:r>
            <w:hyperlink r:id="rId10" w:tgtFrame="_blank" w:history="1">
              <w:r w:rsidR="006E1AD2" w:rsidRPr="00F32AA5">
                <w:rPr>
                  <w:rStyle w:val="Hyperlink"/>
                  <w:rFonts w:ascii="Times New Roman" w:hAnsi="Times New Roman"/>
                  <w:color w:val="auto"/>
                  <w:sz w:val="24"/>
                  <w:szCs w:val="24"/>
                  <w:u w:val="none"/>
                  <w:lang w:val="lv-LV"/>
                </w:rPr>
                <w:t>Par ārkārtējās situācijas izsludināšanu</w:t>
              </w:r>
            </w:hyperlink>
            <w:r w:rsidR="006E1AD2" w:rsidRPr="00F32AA5">
              <w:rPr>
                <w:rFonts w:ascii="Times New Roman" w:hAnsi="Times New Roman"/>
                <w:sz w:val="24"/>
                <w:szCs w:val="24"/>
                <w:lang w:val="lv-LV"/>
              </w:rPr>
              <w:t>”” pagarināja ārkārtējās situācijas stāvokli valstī līdz 2020. gada 12. maijam.  Šobrīd nav indikāciju, ka nebūs nepieciešams papildu ārkārtējās situācijas pagarinājums. Tādējādi</w:t>
            </w:r>
            <w:r w:rsidR="006B416D" w:rsidRPr="00F32AA5">
              <w:rPr>
                <w:rFonts w:ascii="Times New Roman" w:hAnsi="Times New Roman"/>
                <w:spacing w:val="-2"/>
                <w:sz w:val="24"/>
                <w:szCs w:val="24"/>
                <w:lang w:val="lv-LV"/>
              </w:rPr>
              <w:t xml:space="preserve"> </w:t>
            </w:r>
            <w:r w:rsidR="006E1AD2" w:rsidRPr="00F32AA5">
              <w:rPr>
                <w:rFonts w:ascii="Times New Roman" w:hAnsi="Times New Roman"/>
                <w:spacing w:val="-2"/>
                <w:sz w:val="24"/>
                <w:szCs w:val="24"/>
                <w:lang w:val="lv-LV"/>
              </w:rPr>
              <w:t>p</w:t>
            </w:r>
            <w:r w:rsidR="006B416D" w:rsidRPr="00F32AA5">
              <w:rPr>
                <w:rFonts w:ascii="Times New Roman" w:hAnsi="Times New Roman"/>
                <w:spacing w:val="-2"/>
                <w:sz w:val="24"/>
                <w:szCs w:val="24"/>
                <w:lang w:val="lv-LV"/>
              </w:rPr>
              <w:t xml:space="preserve">ēc ārkārtējās situācijas termiņa pagarināšanas Tieslietu ministrija sadarbībā ar citām ministrijām izvērtēja </w:t>
            </w:r>
            <w:r w:rsidR="006B416D" w:rsidRPr="00F32AA5">
              <w:rPr>
                <w:rFonts w:ascii="Times New Roman" w:eastAsia="Times New Roman" w:hAnsi="Times New Roman"/>
                <w:sz w:val="24"/>
                <w:szCs w:val="24"/>
                <w:lang w:val="lv-LV" w:eastAsia="lv-LV"/>
              </w:rPr>
              <w:t xml:space="preserve">likuma "Par valsts institūciju darbību ārkārtējās situācijas laikā saistībā ar </w:t>
            </w:r>
            <w:proofErr w:type="spellStart"/>
            <w:r w:rsidR="006B416D" w:rsidRPr="00F32AA5">
              <w:rPr>
                <w:rFonts w:ascii="Times New Roman" w:eastAsia="Times New Roman" w:hAnsi="Times New Roman"/>
                <w:sz w:val="24"/>
                <w:szCs w:val="24"/>
                <w:lang w:val="lv-LV" w:eastAsia="lv-LV"/>
              </w:rPr>
              <w:t>Covid-19</w:t>
            </w:r>
            <w:proofErr w:type="spellEnd"/>
            <w:r w:rsidR="006B416D" w:rsidRPr="00F32AA5">
              <w:rPr>
                <w:rFonts w:ascii="Times New Roman" w:eastAsia="Times New Roman" w:hAnsi="Times New Roman"/>
                <w:sz w:val="24"/>
                <w:szCs w:val="24"/>
                <w:lang w:val="lv-LV" w:eastAsia="lv-LV"/>
              </w:rPr>
              <w:t xml:space="preserve"> izplatību"</w:t>
            </w:r>
            <w:r w:rsidR="006E1AD2" w:rsidRPr="00F32AA5">
              <w:rPr>
                <w:rFonts w:ascii="Times New Roman" w:eastAsia="Times New Roman" w:hAnsi="Times New Roman"/>
                <w:sz w:val="24"/>
                <w:szCs w:val="24"/>
                <w:lang w:val="lv-LV" w:eastAsia="lv-LV"/>
              </w:rPr>
              <w:t xml:space="preserve"> (turpmāk – likums)</w:t>
            </w:r>
            <w:r w:rsidR="006B416D" w:rsidRPr="00F32AA5">
              <w:rPr>
                <w:rFonts w:ascii="Times New Roman" w:eastAsia="Times New Roman" w:hAnsi="Times New Roman"/>
                <w:sz w:val="24"/>
                <w:szCs w:val="24"/>
                <w:lang w:val="lv-LV" w:eastAsia="lv-LV"/>
              </w:rPr>
              <w:t xml:space="preserve"> regulējumu un secināja, ka nepieciešams </w:t>
            </w:r>
            <w:r w:rsidR="006E1AD2" w:rsidRPr="00F32AA5">
              <w:rPr>
                <w:rFonts w:ascii="Times New Roman" w:eastAsia="Times New Roman" w:hAnsi="Times New Roman"/>
                <w:sz w:val="24"/>
                <w:szCs w:val="24"/>
                <w:lang w:val="lv-LV" w:eastAsia="lv-LV"/>
              </w:rPr>
              <w:t>l</w:t>
            </w:r>
            <w:r w:rsidR="006B416D" w:rsidRPr="00F32AA5">
              <w:rPr>
                <w:rFonts w:ascii="Times New Roman" w:eastAsia="Times New Roman" w:hAnsi="Times New Roman"/>
                <w:sz w:val="24"/>
                <w:szCs w:val="24"/>
                <w:lang w:val="lv-LV" w:eastAsia="lv-LV"/>
              </w:rPr>
              <w:t xml:space="preserve">ikumā </w:t>
            </w:r>
            <w:r w:rsidR="006B416D" w:rsidRPr="00F32AA5">
              <w:rPr>
                <w:rFonts w:ascii="Times New Roman" w:hAnsi="Times New Roman"/>
                <w:sz w:val="24"/>
                <w:szCs w:val="24"/>
                <w:lang w:val="lv-LV"/>
              </w:rPr>
              <w:t>precizēt atsevišķu valsts institūciju, kā arī privātpersonu tiesības un pienākumus visā valsts teritorijā izsludinātās ārkārtējās situācijas laikā saistībā ar COVID – 19 izplatību</w:t>
            </w:r>
            <w:r w:rsidR="006E1AD2" w:rsidRPr="00F32AA5">
              <w:rPr>
                <w:rFonts w:ascii="Times New Roman" w:hAnsi="Times New Roman"/>
                <w:sz w:val="24"/>
                <w:szCs w:val="24"/>
                <w:lang w:val="lv-LV"/>
              </w:rPr>
              <w:t>:</w:t>
            </w:r>
            <w:r w:rsidR="00546D50">
              <w:rPr>
                <w:rFonts w:ascii="Times New Roman" w:hAnsi="Times New Roman"/>
                <w:sz w:val="24"/>
                <w:szCs w:val="24"/>
                <w:lang w:val="lv-LV"/>
              </w:rPr>
              <w:t xml:space="preserve"> </w:t>
            </w:r>
          </w:p>
          <w:p w14:paraId="72EC2D8C" w14:textId="256DBD22" w:rsidR="00F62A46" w:rsidRPr="00F32AA5" w:rsidRDefault="006E1AD2" w:rsidP="00F32AA5">
            <w:pPr>
              <w:pStyle w:val="Heading3"/>
              <w:spacing w:before="0" w:beforeAutospacing="0" w:after="0" w:afterAutospacing="0"/>
              <w:ind w:firstLine="720"/>
              <w:jc w:val="both"/>
              <w:rPr>
                <w:b w:val="0"/>
                <w:sz w:val="24"/>
                <w:szCs w:val="24"/>
              </w:rPr>
            </w:pPr>
            <w:r w:rsidRPr="00F32AA5">
              <w:rPr>
                <w:b w:val="0"/>
                <w:sz w:val="24"/>
                <w:szCs w:val="24"/>
              </w:rPr>
              <w:t>1. </w:t>
            </w:r>
            <w:r w:rsidR="00F62A46" w:rsidRPr="00F32AA5">
              <w:rPr>
                <w:b w:val="0"/>
                <w:sz w:val="24"/>
                <w:szCs w:val="24"/>
              </w:rPr>
              <w:t xml:space="preserve">Lai nodrošinātu tiesību normu piemērotājiem skaidru tiesisko regulējumu un vienotu savstarpēji korelējošu tiesību normu (šo likumu, Administratīvā procesa likumu un speciālo likumu - Uzturlīdzekļu garantiju fonda likumu) interpretāciju praksē, </w:t>
            </w:r>
            <w:r w:rsidR="004A0D99" w:rsidRPr="00F32AA5">
              <w:rPr>
                <w:b w:val="0"/>
                <w:sz w:val="24"/>
                <w:szCs w:val="24"/>
              </w:rPr>
              <w:t>papildināms</w:t>
            </w:r>
            <w:r w:rsidR="00F62A46" w:rsidRPr="00F32AA5">
              <w:rPr>
                <w:b w:val="0"/>
                <w:sz w:val="24"/>
                <w:szCs w:val="24"/>
              </w:rPr>
              <w:t xml:space="preserve"> likuma 3.</w:t>
            </w:r>
            <w:r w:rsidR="000C12E1" w:rsidRPr="00F32AA5">
              <w:rPr>
                <w:b w:val="0"/>
                <w:sz w:val="24"/>
                <w:szCs w:val="24"/>
              </w:rPr>
              <w:t xml:space="preserve"> </w:t>
            </w:r>
            <w:r w:rsidR="00F62A46" w:rsidRPr="00F32AA5">
              <w:rPr>
                <w:b w:val="0"/>
                <w:sz w:val="24"/>
                <w:szCs w:val="24"/>
              </w:rPr>
              <w:t>panta trešās daļas otrais teikums, skaidrāk nosakot, ka likumā noteiktais izņēmums par gadījumiem, kad uz ārkārtējās situācijas laiku administratīvā akta piespiedu izpilde nav apturama, nepārprotami attiecināms arī uz Uzturlīdzekļu garantiju fonda administrācijas pieņemto lēmumu piespiedu izpildi.</w:t>
            </w:r>
          </w:p>
          <w:p w14:paraId="3C72710E" w14:textId="2191C9D5" w:rsidR="006E1AD2" w:rsidRPr="00F32AA5" w:rsidRDefault="00F62A46" w:rsidP="00F32AA5">
            <w:pPr>
              <w:pStyle w:val="Heading3"/>
              <w:spacing w:before="0" w:beforeAutospacing="0" w:after="0" w:afterAutospacing="0"/>
              <w:ind w:firstLine="720"/>
              <w:jc w:val="both"/>
              <w:rPr>
                <w:b w:val="0"/>
                <w:sz w:val="24"/>
                <w:szCs w:val="24"/>
              </w:rPr>
            </w:pPr>
            <w:r w:rsidRPr="00F32AA5">
              <w:rPr>
                <w:b w:val="0"/>
                <w:sz w:val="24"/>
                <w:szCs w:val="24"/>
              </w:rPr>
              <w:t>Savukārt, l</w:t>
            </w:r>
            <w:r w:rsidR="006E1AD2" w:rsidRPr="00F32AA5">
              <w:rPr>
                <w:b w:val="0"/>
                <w:sz w:val="24"/>
                <w:szCs w:val="24"/>
              </w:rPr>
              <w:t>ai ilgākā laika posmā iestādes un tiesas varētu izskatīt administratīvās lietas, veikt procesuālas darbības un pieņemt lēmumus (spriedumus), nepieciešams precizēt likuma</w:t>
            </w:r>
            <w:proofErr w:type="gramStart"/>
            <w:r w:rsidR="006E1AD2" w:rsidRPr="00F32AA5">
              <w:rPr>
                <w:b w:val="0"/>
                <w:sz w:val="24"/>
                <w:szCs w:val="24"/>
              </w:rPr>
              <w:t xml:space="preserve">  </w:t>
            </w:r>
            <w:proofErr w:type="gramEnd"/>
            <w:r w:rsidR="006E1AD2" w:rsidRPr="00F32AA5">
              <w:rPr>
                <w:b w:val="0"/>
                <w:sz w:val="24"/>
                <w:szCs w:val="24"/>
              </w:rPr>
              <w:t xml:space="preserve">3. panta sesto daļu. Atbilstoši šobrīd spēkā esošajam likuma regulējumam administratīvā procesa dalībniekam ir tiesības uz procesuālā termiņa pagarinājumu vai atjaunošanu, ja procesuālā termiņa beigas iestājas ārkārtējās situācijas laikā, izņemot gadījumu, kad iepriekš noteiktā procesuālā termiņa ievērošana ir nepieciešama </w:t>
            </w:r>
            <w:proofErr w:type="spellStart"/>
            <w:r w:rsidR="006E1AD2" w:rsidRPr="00F32AA5">
              <w:rPr>
                <w:b w:val="0"/>
                <w:sz w:val="24"/>
                <w:szCs w:val="24"/>
              </w:rPr>
              <w:t>Covid-19</w:t>
            </w:r>
            <w:proofErr w:type="spellEnd"/>
            <w:r w:rsidR="006E1AD2" w:rsidRPr="00F32AA5">
              <w:rPr>
                <w:b w:val="0"/>
                <w:sz w:val="24"/>
                <w:szCs w:val="24"/>
              </w:rPr>
              <w:t xml:space="preserve"> izplatības apkarošanai vai valsts demokrātiskās iekārtas pastāvēšanai ārkārtējās situācijas laikā. Saskaņā ar šo normu ārkārtējā situācija pati par sevi ir pietiekama, lai administratīvā procesa dalībnieks nepildītu tam noteiktos pienākumus vai neizmantotu savas tiesības. Jānorāda, ka administratīvo lietu skaits mērāms tūkstošos. Ikvienā administratīvajā lietā procesa dalībniekam ar normatīvo aktu vai iestādes, tiesas vai tiesneša lēmumu var būt noteikts laiks kādu pienākumu pildīšanai vai tiesību izmantošanai. Likuma 3. panta sestā daļa </w:t>
            </w:r>
            <w:r w:rsidR="006E1AD2" w:rsidRPr="00F32AA5">
              <w:rPr>
                <w:b w:val="0"/>
                <w:sz w:val="24"/>
                <w:szCs w:val="24"/>
              </w:rPr>
              <w:lastRenderedPageBreak/>
              <w:t>faktiski ļauj šo pienākumu nepildīt vai tiesības neizmantot ārkārtējās situācijas laikā, ja procesuālais termiņš beidzas ārkārtējās situācijas laikā, par to nepaziņojot iestādei vai tiesai. Šāda situācija ilgtermiņā rada tiesisko nenoteiktību, kas savukārt ir pretrunā no Latvijas Republikas Satversmes 1. panta izrietošajam tiesiskās stabilitātes principam, atbilstoši kuram valstij ir pienākums nodrošināt tiesisko attiecību noteiktību un stabilitāti.</w:t>
            </w:r>
          </w:p>
          <w:p w14:paraId="056FF31A" w14:textId="77777777" w:rsidR="006E1AD2" w:rsidRPr="00F32AA5" w:rsidRDefault="006E1AD2" w:rsidP="00F32AA5">
            <w:pPr>
              <w:pStyle w:val="Heading3"/>
              <w:spacing w:before="0" w:beforeAutospacing="0" w:after="0" w:afterAutospacing="0"/>
              <w:ind w:firstLine="720"/>
              <w:jc w:val="both"/>
              <w:rPr>
                <w:b w:val="0"/>
                <w:sz w:val="24"/>
                <w:szCs w:val="24"/>
              </w:rPr>
            </w:pPr>
            <w:r w:rsidRPr="00F32AA5">
              <w:rPr>
                <w:b w:val="0"/>
                <w:sz w:val="24"/>
                <w:szCs w:val="24"/>
              </w:rPr>
              <w:t>Lai novērstu minēto situāciju, kā arī lai administratīvā procesa dalībnieki izturētos atbildīgi un godprātīgi pret savu procesuālo tiesību izmantošanu un procesuālo pienākumu veikšanu, izmantojot likuma 3. panta sestajā daļā noteiktās tiesības tikai tajos gadījumos, kad tas objektīvu iemeslu dēļ ir nepieciešams, projekts paredz precizēt likuma 3. panta sesto daļu tādējādi, ka administratīvā procesa dalībnieks var lūgt pagarināt vai atjaunot procesuālo termiņu,</w:t>
            </w:r>
            <w:r w:rsidRPr="00F32AA5">
              <w:rPr>
                <w:sz w:val="24"/>
                <w:szCs w:val="24"/>
              </w:rPr>
              <w:t xml:space="preserve"> </w:t>
            </w:r>
            <w:r w:rsidRPr="00F32AA5">
              <w:rPr>
                <w:b w:val="0"/>
                <w:sz w:val="24"/>
                <w:szCs w:val="24"/>
              </w:rPr>
              <w:t xml:space="preserve">ja procesuālā termiņa beigas iestājas ārkārtējās situācijas laikā un šo termiņu nav iespējams ievērot valstī izsludinātās ārkārtējās situācijas dēļ, ievērojot konkrētās personas dzīvē ar to saistītos objektīvos apstākļus. </w:t>
            </w:r>
          </w:p>
          <w:p w14:paraId="0D67F98F" w14:textId="3001860D" w:rsidR="006E1AD2" w:rsidRPr="00F32AA5" w:rsidRDefault="006E1AD2" w:rsidP="00F32AA5">
            <w:pPr>
              <w:pStyle w:val="Heading3"/>
              <w:spacing w:before="0" w:beforeAutospacing="0" w:after="0" w:afterAutospacing="0"/>
              <w:ind w:firstLine="720"/>
              <w:jc w:val="both"/>
              <w:rPr>
                <w:b w:val="0"/>
                <w:sz w:val="24"/>
                <w:szCs w:val="24"/>
              </w:rPr>
            </w:pPr>
            <w:r w:rsidRPr="00F32AA5">
              <w:rPr>
                <w:b w:val="0"/>
                <w:sz w:val="24"/>
                <w:szCs w:val="24"/>
              </w:rPr>
              <w:t xml:space="preserve">Proti, projekts precizē, ka izsludinātā ārkārtējā situācija pati par sevi nav iemesls, lai neturpinātu pildīt procesuālos pienākumus vai īstenot tiesības. Tā ir iemesls termiņa nokavējumam tad, ja objektīvu iemeslu dēļ, </w:t>
            </w:r>
            <w:proofErr w:type="gramStart"/>
            <w:r w:rsidRPr="00F32AA5">
              <w:rPr>
                <w:b w:val="0"/>
                <w:sz w:val="24"/>
                <w:szCs w:val="24"/>
              </w:rPr>
              <w:t>kas ir saistīti ar ārkārtējo situāciju, termiņu nav bijis</w:t>
            </w:r>
            <w:proofErr w:type="gramEnd"/>
            <w:r w:rsidRPr="00F32AA5">
              <w:rPr>
                <w:b w:val="0"/>
                <w:sz w:val="24"/>
                <w:szCs w:val="24"/>
              </w:rPr>
              <w:t xml:space="preserve"> iespējams ievērot. Projekts paredz, ka procesuālo termiņu pagarina vai atjauno iestāde, tiesa vai tiesnesis, ja atzīst konkrētos apstākļus par attaisnojošiem. Minētais regulējums novērsīs tādas situācijas, kad personai ir visas iespējas un prasmes kādu procesuālo darbību veikt, piemēram, elektroniskajā vidē, bet tā šīs iespējas neizmanto aiz nevērības, tādējādi nepamatoti novilcinot administratīvo procesu iestādē vai tiesā. Tajā pašā laikā tas dos iespējas procesa dalībniekiem, kuriem pastāv objektīvi iemesli, kuru dēļ ārkārtējās situācijas laikā nevar veikt kādu procesuālo darbību, to izpildīt, tiklīdz šie apstākļi būs beigušies.</w:t>
            </w:r>
          </w:p>
          <w:p w14:paraId="68DDA3C3" w14:textId="23035BC6" w:rsidR="006E1AD2" w:rsidRDefault="006E1AD2" w:rsidP="00F32AA5">
            <w:pPr>
              <w:pStyle w:val="Heading3"/>
              <w:spacing w:before="0" w:beforeAutospacing="0" w:after="0" w:afterAutospacing="0"/>
              <w:ind w:firstLine="720"/>
              <w:jc w:val="both"/>
              <w:rPr>
                <w:b w:val="0"/>
                <w:sz w:val="24"/>
                <w:szCs w:val="24"/>
              </w:rPr>
            </w:pPr>
            <w:r w:rsidRPr="00F32AA5">
              <w:rPr>
                <w:b w:val="0"/>
                <w:sz w:val="24"/>
                <w:szCs w:val="24"/>
              </w:rPr>
              <w:t xml:space="preserve">Lai nodrošinātu privātpersonu tiesību ievērošanu tiem administratīvā procesa dalībniekiem, kas savas tiesības ieguvuši līdz šā jaunā regulējuma spēkā stāšanās dienai, projekts paredz papildināt likumu ar pārejas noteikumu. </w:t>
            </w:r>
            <w:r w:rsidRPr="00F32AA5">
              <w:rPr>
                <w:b w:val="0"/>
                <w:sz w:val="24"/>
                <w:szCs w:val="24"/>
              </w:rPr>
              <w:lastRenderedPageBreak/>
              <w:t>Atbilstoši tam administratīvā procesa dalībniekam saglabājas iepriekš likumā paredzētās tiesības uz procesuālā termiņa pagarinājumu vai atjaunošanu kārtībā, kāda bija pirms šiem grozījumiem. Proti, ārkārtējās situācijas pastāvēšana pati par sevi ir uzskatāma par pietiekamu apstākli, lai pagarinātu vai atjaunotu procesuālo termiņu.</w:t>
            </w:r>
          </w:p>
          <w:p w14:paraId="4A76BC57" w14:textId="2426B285" w:rsidR="005F2B3E" w:rsidRDefault="005F2B3E" w:rsidP="00F32AA5">
            <w:pPr>
              <w:spacing w:after="0" w:line="240" w:lineRule="auto"/>
              <w:jc w:val="both"/>
              <w:rPr>
                <w:rFonts w:ascii="Times New Roman" w:eastAsia="Times New Roman" w:hAnsi="Times New Roman" w:cs="Times New Roman"/>
                <w:sz w:val="24"/>
                <w:szCs w:val="24"/>
              </w:rPr>
            </w:pPr>
            <w:r w:rsidRPr="00F32AA5">
              <w:rPr>
                <w:rFonts w:ascii="Times New Roman" w:hAnsi="Times New Roman" w:cs="Times New Roman"/>
                <w:bCs/>
                <w:sz w:val="24"/>
                <w:szCs w:val="24"/>
              </w:rPr>
              <w:t xml:space="preserve">        2.</w:t>
            </w:r>
            <w:r w:rsidRPr="00F32AA5">
              <w:rPr>
                <w:rFonts w:ascii="Times New Roman" w:hAnsi="Times New Roman" w:cs="Times New Roman"/>
                <w:b/>
                <w:sz w:val="24"/>
                <w:szCs w:val="24"/>
              </w:rPr>
              <w:t xml:space="preserve"> </w:t>
            </w:r>
            <w:r w:rsidRPr="00F32AA5">
              <w:rPr>
                <w:rFonts w:ascii="Times New Roman" w:eastAsia="Times New Roman" w:hAnsi="Times New Roman" w:cs="Times New Roman"/>
                <w:color w:val="000000"/>
                <w:sz w:val="24"/>
                <w:szCs w:val="24"/>
              </w:rPr>
              <w:t xml:space="preserve"> Civilprocesa likuma (turpmāk - CPL) 51.-53. pants regulē nokavēto likumā noteikto procesuālo termiņu atjaunošanas un tiesneša noteikto termiņu pagarināšanas kārtību. Projekts piedāvā likuma 4. pantu papildināt ar 2.</w:t>
            </w:r>
            <w:r w:rsidRPr="00F32AA5">
              <w:rPr>
                <w:rFonts w:ascii="Times New Roman" w:eastAsia="Times New Roman" w:hAnsi="Times New Roman" w:cs="Times New Roman"/>
                <w:color w:val="000000"/>
                <w:sz w:val="24"/>
                <w:szCs w:val="24"/>
                <w:vertAlign w:val="superscript"/>
              </w:rPr>
              <w:t>1</w:t>
            </w:r>
            <w:r w:rsidRPr="00F32AA5">
              <w:rPr>
                <w:rFonts w:ascii="Times New Roman" w:eastAsia="Times New Roman" w:hAnsi="Times New Roman" w:cs="Times New Roman"/>
                <w:color w:val="000000"/>
                <w:sz w:val="24"/>
                <w:szCs w:val="24"/>
              </w:rPr>
              <w:t xml:space="preserve"> daļu, kuras mērķis nav atkāpties no CPL sistēmas, bet papildus CPL noteiktajam vērst tiesu uzmanību, ka valsts noteiktie ierobežojumi ārkārtējās situācijas </w:t>
            </w:r>
            <w:r w:rsidRPr="00F32AA5">
              <w:rPr>
                <w:rFonts w:ascii="Times New Roman" w:eastAsia="Times New Roman" w:hAnsi="Times New Roman" w:cs="Times New Roman"/>
                <w:sz w:val="24"/>
                <w:szCs w:val="24"/>
              </w:rPr>
              <w:t xml:space="preserve">saistībā ar </w:t>
            </w:r>
            <w:proofErr w:type="spellStart"/>
            <w:r w:rsidRPr="00F32AA5">
              <w:rPr>
                <w:rFonts w:ascii="Times New Roman" w:eastAsia="Times New Roman" w:hAnsi="Times New Roman" w:cs="Times New Roman"/>
                <w:sz w:val="24"/>
                <w:szCs w:val="24"/>
              </w:rPr>
              <w:t>Covid-19</w:t>
            </w:r>
            <w:proofErr w:type="spellEnd"/>
            <w:r w:rsidRPr="00F32AA5">
              <w:rPr>
                <w:rFonts w:ascii="Times New Roman" w:eastAsia="Times New Roman" w:hAnsi="Times New Roman" w:cs="Times New Roman"/>
                <w:sz w:val="24"/>
                <w:szCs w:val="24"/>
              </w:rPr>
              <w:t xml:space="preserve"> izplatību laikā var būtiski apgrūtināt, kavēt vai pat padarīt par neiespējamu lietas dalībniekam izmantot savas procesuālās tiesības likumā vai tiesas noteiktajā termiņā, ja procesuālā termiņa beigas iestājas ārkārtējās situācijas laikā. Ņemot vērā, ka valsts noteiktie ierobežojumi saistībā ar </w:t>
            </w:r>
            <w:proofErr w:type="spellStart"/>
            <w:r w:rsidRPr="00F32AA5">
              <w:rPr>
                <w:rFonts w:ascii="Times New Roman" w:eastAsia="Times New Roman" w:hAnsi="Times New Roman" w:cs="Times New Roman"/>
                <w:sz w:val="24"/>
                <w:szCs w:val="24"/>
              </w:rPr>
              <w:t>Covid-19</w:t>
            </w:r>
            <w:proofErr w:type="spellEnd"/>
            <w:r w:rsidRPr="00F32AA5">
              <w:rPr>
                <w:rFonts w:ascii="Times New Roman" w:eastAsia="Times New Roman" w:hAnsi="Times New Roman" w:cs="Times New Roman"/>
                <w:sz w:val="24"/>
                <w:szCs w:val="24"/>
              </w:rPr>
              <w:t xml:space="preserve"> izplatības mazināšanu  nav atkarīgi no lietas dalībnieka gribas, bet gan ir valsts noteikti,  likumdevēja ieskatā tiesai, saņemot attiecīgu pieteikumu, ir papildus jāvērtē, vai procesuālā termiņa nokavējums vai pagarinājums būs attaisnojošs saistībā ar to, ka ārkārtējā situācijā noteiktie ierobežojumi attiecīgajā civillietā  būtiski apgrūtināja, kavēja vai padarīja pa neiespējamu lietas dalībnieka procesuālo tiesību izmantošanu likumā vai tiesas noteiktajā termiņā. </w:t>
            </w:r>
          </w:p>
          <w:p w14:paraId="55C74D41" w14:textId="4982B110" w:rsidR="00D458BC" w:rsidRDefault="00CD110A" w:rsidP="00F32AA5">
            <w:pPr>
              <w:pStyle w:val="Heading3"/>
              <w:spacing w:before="0" w:beforeAutospacing="0" w:after="0" w:afterAutospacing="0"/>
              <w:ind w:firstLine="720"/>
              <w:jc w:val="both"/>
              <w:rPr>
                <w:b w:val="0"/>
                <w:bCs w:val="0"/>
                <w:sz w:val="24"/>
                <w:szCs w:val="24"/>
              </w:rPr>
            </w:pPr>
            <w:r w:rsidRPr="00F32AA5">
              <w:rPr>
                <w:b w:val="0"/>
                <w:sz w:val="24"/>
                <w:szCs w:val="24"/>
              </w:rPr>
              <w:t>3. </w:t>
            </w:r>
            <w:r w:rsidR="006E1AD2" w:rsidRPr="00F32AA5">
              <w:rPr>
                <w:b w:val="0"/>
                <w:bCs w:val="0"/>
                <w:sz w:val="24"/>
                <w:szCs w:val="24"/>
              </w:rPr>
              <w:t xml:space="preserve">Likuma 5. pants </w:t>
            </w:r>
            <w:proofErr w:type="spellStart"/>
            <w:r w:rsidR="006E1AD2" w:rsidRPr="00F32AA5">
              <w:rPr>
                <w:b w:val="0"/>
                <w:bCs w:val="0"/>
                <w:sz w:val="24"/>
                <w:szCs w:val="24"/>
              </w:rPr>
              <w:t>expressis</w:t>
            </w:r>
            <w:proofErr w:type="spellEnd"/>
            <w:r w:rsidR="006E1AD2" w:rsidRPr="00F32AA5">
              <w:rPr>
                <w:b w:val="0"/>
                <w:bCs w:val="0"/>
                <w:sz w:val="24"/>
                <w:szCs w:val="24"/>
              </w:rPr>
              <w:t xml:space="preserve"> </w:t>
            </w:r>
            <w:proofErr w:type="spellStart"/>
            <w:r w:rsidR="006E1AD2" w:rsidRPr="00F32AA5">
              <w:rPr>
                <w:b w:val="0"/>
                <w:bCs w:val="0"/>
                <w:sz w:val="24"/>
                <w:szCs w:val="24"/>
              </w:rPr>
              <w:t>verbis</w:t>
            </w:r>
            <w:proofErr w:type="spellEnd"/>
            <w:r w:rsidR="006E1AD2" w:rsidRPr="00F32AA5">
              <w:rPr>
                <w:b w:val="0"/>
                <w:bCs w:val="0"/>
                <w:sz w:val="24"/>
                <w:szCs w:val="24"/>
              </w:rPr>
              <w:t xml:space="preserve"> regulē tikai administratīvo pārkāpumu lietu noilgumu termiņus,</w:t>
            </w:r>
            <w:r w:rsidR="00D458BC" w:rsidRPr="00F32AA5">
              <w:rPr>
                <w:b w:val="0"/>
                <w:bCs w:val="0"/>
                <w:sz w:val="24"/>
                <w:szCs w:val="24"/>
              </w:rPr>
              <w:t xml:space="preserve"> </w:t>
            </w:r>
            <w:proofErr w:type="spellStart"/>
            <w:r w:rsidR="00915836">
              <w:rPr>
                <w:b w:val="0"/>
                <w:bCs w:val="0"/>
                <w:sz w:val="24"/>
                <w:szCs w:val="24"/>
              </w:rPr>
              <w:t>ārkārtejās</w:t>
            </w:r>
            <w:proofErr w:type="spellEnd"/>
            <w:r w:rsidR="00D458BC" w:rsidRPr="00F32AA5">
              <w:rPr>
                <w:b w:val="0"/>
                <w:bCs w:val="0"/>
                <w:sz w:val="24"/>
                <w:szCs w:val="24"/>
              </w:rPr>
              <w:t xml:space="preserve"> situācijas laikā,</w:t>
            </w:r>
            <w:r w:rsidR="006E1AD2" w:rsidRPr="00F32AA5">
              <w:rPr>
                <w:b w:val="0"/>
                <w:bCs w:val="0"/>
                <w:sz w:val="24"/>
                <w:szCs w:val="24"/>
              </w:rPr>
              <w:t xml:space="preserve"> bet nenoteic </w:t>
            </w:r>
            <w:r w:rsidR="00D458BC" w:rsidRPr="00F32AA5">
              <w:rPr>
                <w:b w:val="0"/>
                <w:bCs w:val="0"/>
                <w:sz w:val="24"/>
                <w:szCs w:val="24"/>
              </w:rPr>
              <w:t xml:space="preserve">administratīvās komisijas, kas izskata lietu par audzinoša rakstura piespiedu līdzekļu piemērošanu bērnam, lēmuma pieņemšanas noilguma termiņu. Ņemot vērā minēto, projekts paredz papildināt likuma 5. pantu ar piekto daļu, nosakot, ka administratīvā komisija, kas izskata lietu par audzinoša rakstura piespiedu līdzekļu piemērošanu bērnam, var pagarināt lēmuma pieņemšanas termiņu, bet ne ilgāk par diviem mēnešiem pēc ārkārtējās situācijas beigām. Šādā gadījumā uzskatāms, ka attiecīgi pagarinās arī lēmuma pieņemšanas noilguma termiņš. Analoģisks regulējums ir ietverts šobrīd spēkā esošajā likuma 5. panta trešajā daļā (attiecībā uz lēmumu </w:t>
            </w:r>
            <w:r w:rsidR="00D458BC" w:rsidRPr="00F32AA5">
              <w:rPr>
                <w:b w:val="0"/>
                <w:bCs w:val="0"/>
                <w:sz w:val="24"/>
                <w:szCs w:val="24"/>
              </w:rPr>
              <w:lastRenderedPageBreak/>
              <w:t>administratīvā pārkāpuma lietās pieņemšanas termiņu pagarināšanu).</w:t>
            </w:r>
          </w:p>
          <w:p w14:paraId="5F0A04D7" w14:textId="21F02724" w:rsidR="008D76A7" w:rsidRPr="004020B5" w:rsidRDefault="00CD110A" w:rsidP="008D76A7">
            <w:pPr>
              <w:spacing w:after="0" w:line="240" w:lineRule="auto"/>
              <w:ind w:firstLine="709"/>
              <w:jc w:val="both"/>
              <w:rPr>
                <w:rFonts w:ascii="Times New Roman" w:eastAsia="Times New Roman" w:hAnsi="Times New Roman" w:cs="Times New Roman"/>
                <w:sz w:val="24"/>
                <w:szCs w:val="24"/>
                <w:lang w:eastAsia="lv-LV"/>
              </w:rPr>
            </w:pPr>
            <w:r w:rsidRPr="00F32AA5">
              <w:rPr>
                <w:rFonts w:ascii="Times New Roman" w:hAnsi="Times New Roman"/>
              </w:rPr>
              <w:t>4.</w:t>
            </w:r>
            <w:r w:rsidRPr="00F32AA5">
              <w:rPr>
                <w:rFonts w:ascii="Times New Roman" w:hAnsi="Times New Roman"/>
                <w:b/>
                <w:bCs/>
              </w:rPr>
              <w:t> </w:t>
            </w:r>
            <w:r w:rsidRPr="00F32AA5">
              <w:rPr>
                <w:rFonts w:ascii="Times New Roman" w:hAnsi="Times New Roman"/>
              </w:rPr>
              <w:t xml:space="preserve"> </w:t>
            </w:r>
            <w:r w:rsidR="008D76A7" w:rsidRPr="004020B5">
              <w:rPr>
                <w:rFonts w:ascii="Times New Roman" w:eastAsia="Times New Roman" w:hAnsi="Times New Roman" w:cs="Times New Roman"/>
                <w:sz w:val="24"/>
                <w:szCs w:val="24"/>
                <w:lang w:eastAsia="lv-LV"/>
              </w:rPr>
              <w:t xml:space="preserve"> Nepieciešams rast risinājumu situācijai, kad zvērināts notārs negūst ienākumus saistībā ar </w:t>
            </w:r>
            <w:proofErr w:type="spellStart"/>
            <w:r w:rsidR="008D76A7" w:rsidRPr="004020B5">
              <w:rPr>
                <w:rFonts w:ascii="Times New Roman" w:eastAsia="Times New Roman" w:hAnsi="Times New Roman" w:cs="Times New Roman"/>
                <w:sz w:val="24"/>
                <w:szCs w:val="24"/>
                <w:lang w:eastAsia="lv-LV"/>
              </w:rPr>
              <w:t>Covid-19</w:t>
            </w:r>
            <w:proofErr w:type="spellEnd"/>
            <w:r w:rsidR="008D76A7" w:rsidRPr="004020B5">
              <w:rPr>
                <w:rFonts w:ascii="Times New Roman" w:eastAsia="Times New Roman" w:hAnsi="Times New Roman" w:cs="Times New Roman"/>
                <w:sz w:val="24"/>
                <w:szCs w:val="24"/>
                <w:lang w:eastAsia="lv-LV"/>
              </w:rPr>
              <w:t xml:space="preserve"> izplatību valstī izsludinātās ārkārtējās situācijas dēļ</w:t>
            </w:r>
            <w:r w:rsidR="008D76A7" w:rsidRPr="004020B5">
              <w:rPr>
                <w:rFonts w:ascii="Times New Roman" w:eastAsia="Times New Roman" w:hAnsi="Times New Roman" w:cs="Times New Roman"/>
                <w:sz w:val="24"/>
                <w:szCs w:val="24"/>
                <w:shd w:val="clear" w:color="auto" w:fill="FFFFFF"/>
                <w:lang w:eastAsia="lv-LV"/>
              </w:rPr>
              <w:t xml:space="preserve">. </w:t>
            </w:r>
            <w:r w:rsidR="008D76A7" w:rsidRPr="004020B5">
              <w:rPr>
                <w:rFonts w:ascii="Times New Roman" w:eastAsia="Times New Roman" w:hAnsi="Times New Roman" w:cs="Times New Roman"/>
                <w:sz w:val="24"/>
                <w:szCs w:val="24"/>
                <w:lang w:eastAsia="lv-LV"/>
              </w:rPr>
              <w:t xml:space="preserve">Notariāta likumā un likumā "Par interešu konflikta novēršanu valsts amatpersonu darbībā" noteiktie amatu savienošanas ierobežojumi tiek saistīti ar zvērināta notāra kā valsts amatpersonas pienākumu izpildi un tie nodrošina, ka amatpersona, pildot valsts amatpersonas amata pienākumus, nenonāk interešu konfliktā. Ņemot vērā, ka ārkārtējās situācijas laikā problēma ar strauju zvērinātu notāru ienākumu samazinājumu ir aktuāla, projekts piedāvā noteikt, ka saistībā ar </w:t>
            </w:r>
            <w:proofErr w:type="spellStart"/>
            <w:r w:rsidR="008D76A7" w:rsidRPr="004020B5">
              <w:rPr>
                <w:rFonts w:ascii="Times New Roman" w:eastAsia="Times New Roman" w:hAnsi="Times New Roman" w:cs="Times New Roman"/>
                <w:sz w:val="24"/>
                <w:szCs w:val="24"/>
                <w:lang w:eastAsia="lv-LV"/>
              </w:rPr>
              <w:t>Covid-19</w:t>
            </w:r>
            <w:proofErr w:type="spellEnd"/>
            <w:r w:rsidR="008D76A7" w:rsidRPr="004020B5">
              <w:rPr>
                <w:rFonts w:ascii="Times New Roman" w:eastAsia="Times New Roman" w:hAnsi="Times New Roman" w:cs="Times New Roman"/>
                <w:sz w:val="24"/>
                <w:szCs w:val="24"/>
                <w:lang w:eastAsia="lv-LV"/>
              </w:rPr>
              <w:t xml:space="preserve"> izplatību valstī izsludinātās ārkārtējās situācijas dēļ zvērinātam notāram ir tiesības doties ilgākā atvaļinājumā, nekā to Notariāta likuma 173.panta otrā daļa</w:t>
            </w:r>
            <w:r w:rsidR="008D76A7" w:rsidRPr="004020B5">
              <w:rPr>
                <w:rFonts w:ascii="Times New Roman" w:eastAsia="Times New Roman" w:hAnsi="Times New Roman" w:cs="Times New Roman"/>
                <w:sz w:val="24"/>
                <w:szCs w:val="24"/>
                <w:vertAlign w:val="superscript"/>
                <w:lang w:eastAsia="lv-LV"/>
              </w:rPr>
              <w:footnoteReference w:id="1"/>
            </w:r>
            <w:r w:rsidR="008D76A7" w:rsidRPr="004020B5">
              <w:rPr>
                <w:rFonts w:ascii="Times New Roman" w:eastAsia="Times New Roman" w:hAnsi="Times New Roman" w:cs="Times New Roman"/>
                <w:sz w:val="24"/>
                <w:szCs w:val="24"/>
                <w:lang w:eastAsia="lv-LV"/>
              </w:rPr>
              <w:t xml:space="preserve"> pieļauj. Šāds risinājums zvērinātam notāram vismaz ļautu samazināt izdevumus par prakses uzturēšanu (telpu nomu utt.) līdz minimumam, zvērināts notārs saglabātu amatu un drīz pēc ārkārtējās situācijas beigām varētu atgriezties amatā, savukārt notariālās palīdzības sniedzēju tiesības netiktu aizskartas ar zvērināta notāra prakses apturēšanu. </w:t>
            </w:r>
          </w:p>
          <w:p w14:paraId="1E68A6C4" w14:textId="77777777" w:rsidR="008D76A7" w:rsidRPr="008D76A7" w:rsidRDefault="008D76A7" w:rsidP="008D76A7">
            <w:pPr>
              <w:spacing w:after="0" w:line="240" w:lineRule="auto"/>
              <w:jc w:val="both"/>
              <w:rPr>
                <w:rFonts w:ascii="Times New Roman" w:eastAsia="Times New Roman" w:hAnsi="Times New Roman" w:cs="Times New Roman"/>
                <w:sz w:val="24"/>
                <w:szCs w:val="24"/>
                <w:lang w:eastAsia="lv-LV"/>
              </w:rPr>
            </w:pPr>
            <w:r w:rsidRPr="008D76A7">
              <w:rPr>
                <w:rFonts w:ascii="Times New Roman" w:eastAsia="Times New Roman" w:hAnsi="Times New Roman" w:cs="Times New Roman"/>
                <w:sz w:val="24"/>
                <w:szCs w:val="24"/>
                <w:lang w:eastAsia="lv-LV"/>
              </w:rPr>
              <w:t xml:space="preserve">  </w:t>
            </w:r>
            <w:r w:rsidRPr="008D76A7">
              <w:rPr>
                <w:rFonts w:ascii="Times New Roman" w:eastAsia="Times New Roman" w:hAnsi="Times New Roman" w:cs="Times New Roman"/>
                <w:sz w:val="24"/>
                <w:szCs w:val="24"/>
                <w:lang w:eastAsia="lv-LV"/>
              </w:rPr>
              <w:tab/>
              <w:t xml:space="preserve">  </w:t>
            </w:r>
            <w:proofErr w:type="gramStart"/>
            <w:r w:rsidRPr="008D76A7">
              <w:rPr>
                <w:rFonts w:ascii="Times New Roman" w:eastAsia="Times New Roman" w:hAnsi="Times New Roman" w:cs="Times New Roman"/>
                <w:sz w:val="24"/>
                <w:szCs w:val="24"/>
                <w:lang w:eastAsia="lv-LV"/>
              </w:rPr>
              <w:t>Šādā gadījumā zvērināta notāra, kas dosies atvaļinājumā, grāmatas</w:t>
            </w:r>
            <w:proofErr w:type="gramEnd"/>
            <w:r w:rsidRPr="008D76A7">
              <w:rPr>
                <w:rFonts w:ascii="Times New Roman" w:eastAsia="Times New Roman" w:hAnsi="Times New Roman" w:cs="Times New Roman"/>
                <w:sz w:val="24"/>
                <w:szCs w:val="24"/>
                <w:lang w:eastAsia="lv-LV"/>
              </w:rPr>
              <w:t>, lietas, akti un glabājamās vērtības tiks nodotas aizvietotājam tūlīt, nevis kā tas šobrīd noteikts Notariāta likuma 176. panta otrajā daļā</w:t>
            </w:r>
            <w:r w:rsidRPr="008D76A7">
              <w:rPr>
                <w:rFonts w:ascii="Times New Roman" w:eastAsia="Times New Roman" w:hAnsi="Times New Roman" w:cs="Times New Roman"/>
                <w:sz w:val="24"/>
                <w:szCs w:val="24"/>
                <w:vertAlign w:val="superscript"/>
                <w:lang w:eastAsia="lv-LV"/>
              </w:rPr>
              <w:footnoteReference w:id="2"/>
            </w:r>
            <w:r w:rsidRPr="008D76A7">
              <w:rPr>
                <w:rFonts w:ascii="Times New Roman" w:eastAsia="Times New Roman" w:hAnsi="Times New Roman" w:cs="Times New Roman"/>
                <w:sz w:val="24"/>
                <w:szCs w:val="24"/>
                <w:lang w:eastAsia="lv-LV"/>
              </w:rPr>
              <w:t>. Līdz ar to pēc iesnieguma saņemšanas Latvijas Zvērinātu notāru padome nekavējoties uzdos aizstāt zvērinātu notāru citam zvērinātam notāram vai cita zvērināta notāra palīgam (</w:t>
            </w:r>
            <w:r w:rsidRPr="008D76A7">
              <w:rPr>
                <w:rFonts w:ascii="Times New Roman" w:eastAsia="Calibri" w:hAnsi="Times New Roman" w:cs="Times New Roman"/>
                <w:sz w:val="24"/>
                <w:szCs w:val="24"/>
              </w:rPr>
              <w:t xml:space="preserve">proti, projekts paredzēts gadījumiem, kad zvērinātu notāru neaizvieto šī </w:t>
            </w:r>
            <w:proofErr w:type="gramStart"/>
            <w:r w:rsidRPr="008D76A7">
              <w:rPr>
                <w:rFonts w:ascii="Times New Roman" w:eastAsia="Calibri" w:hAnsi="Times New Roman" w:cs="Times New Roman"/>
                <w:sz w:val="24"/>
                <w:szCs w:val="24"/>
              </w:rPr>
              <w:t>konkrētā zvērināta notāra</w:t>
            </w:r>
            <w:proofErr w:type="gramEnd"/>
            <w:r w:rsidRPr="008D76A7">
              <w:rPr>
                <w:rFonts w:ascii="Times New Roman" w:eastAsia="Calibri" w:hAnsi="Times New Roman" w:cs="Times New Roman"/>
                <w:sz w:val="24"/>
                <w:szCs w:val="24"/>
              </w:rPr>
              <w:t xml:space="preserve"> palīgs</w:t>
            </w:r>
            <w:r w:rsidRPr="008D76A7">
              <w:rPr>
                <w:rFonts w:ascii="Times New Roman" w:eastAsia="Times New Roman" w:hAnsi="Times New Roman" w:cs="Times New Roman"/>
                <w:sz w:val="24"/>
                <w:szCs w:val="24"/>
                <w:lang w:eastAsia="lv-LV"/>
              </w:rPr>
              <w:t>), un tieslietu ministrs ar rīkojumu aizstājamā zvērināta notāra grāmatas, lietas, aktus un glabājamās vērtības uz laiku, kamēr zvērināts notārs nepilda savus pienākumus, Notariāta likuma 61.</w:t>
            </w:r>
            <w:r w:rsidRPr="008D76A7">
              <w:rPr>
                <w:rFonts w:ascii="Times New Roman" w:eastAsia="Times New Roman" w:hAnsi="Times New Roman" w:cs="Times New Roman"/>
                <w:sz w:val="24"/>
                <w:szCs w:val="24"/>
                <w:vertAlign w:val="superscript"/>
                <w:lang w:eastAsia="lv-LV"/>
              </w:rPr>
              <w:t>1</w:t>
            </w:r>
            <w:r w:rsidRPr="008D76A7">
              <w:rPr>
                <w:rFonts w:ascii="Times New Roman" w:eastAsia="Times New Roman" w:hAnsi="Times New Roman" w:cs="Times New Roman"/>
                <w:sz w:val="24"/>
                <w:szCs w:val="24"/>
                <w:lang w:eastAsia="lv-LV"/>
              </w:rPr>
              <w:t xml:space="preserve"> un 62. pantā noteiktajā kārtībā uzdos nekavējoties nodot zvērinātam notāram, kurš </w:t>
            </w:r>
            <w:r w:rsidRPr="008D76A7">
              <w:rPr>
                <w:rFonts w:ascii="Times New Roman" w:eastAsia="Times New Roman" w:hAnsi="Times New Roman" w:cs="Times New Roman"/>
                <w:sz w:val="24"/>
                <w:szCs w:val="24"/>
                <w:lang w:eastAsia="lv-LV"/>
              </w:rPr>
              <w:lastRenderedPageBreak/>
              <w:t>aizstāj zvērinātu notāru vai kura palīgs aizstāj zvērinātu notāru. Tā zvērināta notāra zīmogu, kura grāmatas, lietas, akti un glabājamās vērtības pārņemamas, nodos tieslietu ministram neievīlētu. Norādāms, ja</w:t>
            </w:r>
            <w:r w:rsidRPr="008D76A7">
              <w:rPr>
                <w:rFonts w:ascii="Times New Roman" w:eastAsia="Calibri" w:hAnsi="Times New Roman" w:cs="Times New Roman"/>
                <w:sz w:val="24"/>
                <w:szCs w:val="24"/>
              </w:rPr>
              <w:t xml:space="preserve"> </w:t>
            </w:r>
            <w:r w:rsidRPr="008D76A7">
              <w:rPr>
                <w:rFonts w:ascii="Times New Roman" w:eastAsia="Times New Roman" w:hAnsi="Times New Roman" w:cs="Times New Roman"/>
                <w:sz w:val="24"/>
                <w:szCs w:val="24"/>
                <w:lang w:eastAsia="lv-LV"/>
              </w:rPr>
              <w:t>atbilstoši esošajam regulējumam notāram ir jāglabā lietas četrus mēnešus, tas nozīmē, ka zvērinātam notāram lietu glabāšanai ir jāsaglabā arī biroja telpas. Turklāt šī prasība notāram kā pašnodarbinātai personai liedz saņemt dīkstāves pabalstu. Jebkurā laikā kāds iepriekšējais klients var gribēt saņemt kāda akta izrakstu, līdz ar to zvērināts notārs būs spiests veikt saimniecisku darbību, lai neciestu personas tiesiskās intereses. Tādējādi, nododot lietas nekavējoši zvērinātam notāram vai kāda cita zvērināta notāra palīgam, zvērināta notāra prakse vairs nenotiek un zvērināts notārs ir tiesīgs slēgt sava biroja telpas, tādējādi arī ieekonomējot savus personiskos finanšu līdzekļus.</w:t>
            </w:r>
          </w:p>
          <w:p w14:paraId="2FD26DF1" w14:textId="77777777" w:rsidR="008D76A7" w:rsidRPr="008D76A7" w:rsidRDefault="008D76A7" w:rsidP="008D76A7">
            <w:pPr>
              <w:spacing w:after="0" w:line="240" w:lineRule="auto"/>
              <w:ind w:firstLine="720"/>
              <w:jc w:val="both"/>
              <w:rPr>
                <w:rFonts w:ascii="Times New Roman" w:eastAsia="Calibri" w:hAnsi="Times New Roman" w:cs="Times New Roman"/>
                <w:sz w:val="24"/>
                <w:szCs w:val="24"/>
              </w:rPr>
            </w:pPr>
            <w:r w:rsidRPr="008D76A7">
              <w:rPr>
                <w:rFonts w:ascii="Times New Roman" w:eastAsia="Calibri" w:hAnsi="Times New Roman" w:cs="Times New Roman"/>
                <w:sz w:val="24"/>
                <w:szCs w:val="24"/>
              </w:rPr>
              <w:t>Līdz ar to projekta mērķis ir laicīgi radīt tiesisko risinājumu konkrētai dzīves situācijai, proti, kad notikums iestāsies, lai tam jau būtu tiesisks risinājums. Pašreiz nav prognozējams, kas notiks 12. maijā, proti, kādi ierobežojumi tiks vai netiks saglabāti. Vienlaikus ir skaidrs, ka daļa ierobežojumu noteikti paliks spēkā un tie ietekmēs ekonomisko aktivitāti, kas</w:t>
            </w:r>
            <w:proofErr w:type="gramStart"/>
            <w:r w:rsidRPr="008D76A7">
              <w:rPr>
                <w:rFonts w:ascii="Times New Roman" w:eastAsia="Calibri" w:hAnsi="Times New Roman" w:cs="Times New Roman"/>
                <w:sz w:val="24"/>
                <w:szCs w:val="24"/>
              </w:rPr>
              <w:t>, savukārt,</w:t>
            </w:r>
            <w:proofErr w:type="gramEnd"/>
            <w:r w:rsidRPr="008D76A7">
              <w:rPr>
                <w:rFonts w:ascii="Times New Roman" w:eastAsia="Calibri" w:hAnsi="Times New Roman" w:cs="Times New Roman"/>
                <w:sz w:val="24"/>
                <w:szCs w:val="24"/>
              </w:rPr>
              <w:t xml:space="preserve"> turpinās atstāt ietekmi uz notariālo darbību skaitu un zvērinātu notāru ienākumiem. Ārkārtējā situācija radīs ekonomisko lejupslīdi, kuras sekas būs jūtamas tikai pēc kāda laika. Šobrīd ir dažādas ekonomistu prognozes par ekonomikas lejupslīdi. Patiesos apmērus neviens šobrīd nevar noteikt. Tādējādi lielākajās Latvijas pilsētās, kurās praktizē daudz zvērinātu notāru, piemēram, Rīgā, izstrādātais regulējums var būt ļoti nepieciešams.   </w:t>
            </w:r>
          </w:p>
          <w:p w14:paraId="6AAA714D" w14:textId="36D08DFE" w:rsidR="00D458BC" w:rsidRPr="00F32AA5" w:rsidRDefault="005A174E" w:rsidP="00F32AA5">
            <w:pPr>
              <w:spacing w:after="0" w:line="240" w:lineRule="auto"/>
              <w:ind w:firstLine="720"/>
              <w:jc w:val="both"/>
              <w:rPr>
                <w:rFonts w:ascii="Times New Roman" w:eastAsia="Times New Roman" w:hAnsi="Times New Roman" w:cs="Times New Roman"/>
                <w:sz w:val="24"/>
                <w:szCs w:val="24"/>
                <w:lang w:eastAsia="lv-LV"/>
              </w:rPr>
            </w:pPr>
            <w:r w:rsidRPr="00F32AA5">
              <w:rPr>
                <w:rFonts w:ascii="Times New Roman" w:hAnsi="Times New Roman" w:cs="Times New Roman"/>
                <w:sz w:val="24"/>
                <w:szCs w:val="24"/>
              </w:rPr>
              <w:t>5</w:t>
            </w:r>
            <w:r w:rsidR="00D458BC" w:rsidRPr="00F32AA5">
              <w:rPr>
                <w:rFonts w:ascii="Times New Roman" w:hAnsi="Times New Roman" w:cs="Times New Roman"/>
                <w:sz w:val="24"/>
                <w:szCs w:val="24"/>
              </w:rPr>
              <w:t>. C</w:t>
            </w:r>
            <w:r w:rsidR="00D458BC" w:rsidRPr="00F32AA5">
              <w:rPr>
                <w:rFonts w:ascii="Times New Roman" w:eastAsia="Times New Roman" w:hAnsi="Times New Roman" w:cs="Times New Roman"/>
                <w:sz w:val="24"/>
                <w:szCs w:val="24"/>
                <w:lang w:eastAsia="lv-LV"/>
              </w:rPr>
              <w:t xml:space="preserve">itu Eiropas Savienības valstu, Eiropas Ekonomikas zonas valstu vai Šveices Konfederācijas pilsoņiem (turpmāk-Eiropas Savienības pilsoņi) un personām, kuras pastāvīgi dzīvo šajās valstīs, ārkārtējās situācijas laikā var beigties personu apliecinoša dokumenta, kas vienlaikus ir arī ceļošanas dokuments, derīguma termiņš, līdz ar to var būt apgrūtināta šo personu pārvietošanās, proti, iespēja atgriezties uz mītnes valstī, kur personai būs iespējas saņemt jaunu personu apliecinošu dokumentu. Šobrīd pēc Iekšlietu ministrijas sniegtās informācijas tikai Bulgārijas vēstniecība Varšavā ir paziņojusi, ka tiek pagarināts derīguma termiņš Bulgārijas pilsoņu pasēm un personu apliecībām, kuru </w:t>
            </w:r>
            <w:r w:rsidR="00D458BC" w:rsidRPr="00F32AA5">
              <w:rPr>
                <w:rFonts w:ascii="Times New Roman" w:eastAsia="Times New Roman" w:hAnsi="Times New Roman" w:cs="Times New Roman"/>
                <w:sz w:val="24"/>
                <w:szCs w:val="24"/>
                <w:lang w:eastAsia="lv-LV"/>
              </w:rPr>
              <w:lastRenderedPageBreak/>
              <w:t>derīguma termiņi beigušies vai beigsies ārkārtējās situācijas laikā. Tomēr nav izslēgta iespēja, ka līdzīgi var rīkoties arī citas dalībvalstis, līdz ar to būtu ieviešama vienota pieeja valsts institūciju rīcībai šādās situācijās.</w:t>
            </w:r>
          </w:p>
          <w:p w14:paraId="290098FE" w14:textId="016C7BFF" w:rsidR="00D458BC" w:rsidRDefault="00D458BC" w:rsidP="00F32AA5">
            <w:pPr>
              <w:spacing w:after="0" w:line="240" w:lineRule="auto"/>
              <w:ind w:firstLine="720"/>
              <w:jc w:val="both"/>
              <w:rPr>
                <w:rFonts w:ascii="Times New Roman" w:hAnsi="Times New Roman" w:cs="Times New Roman"/>
                <w:sz w:val="24"/>
                <w:szCs w:val="24"/>
              </w:rPr>
            </w:pPr>
            <w:r w:rsidRPr="00F32AA5">
              <w:rPr>
                <w:rFonts w:ascii="Times New Roman" w:eastAsia="Times New Roman" w:hAnsi="Times New Roman" w:cs="Times New Roman"/>
                <w:sz w:val="24"/>
                <w:szCs w:val="24"/>
                <w:lang w:eastAsia="lv-LV"/>
              </w:rPr>
              <w:t>Tādējādi projekts paredz papildināt likumu ar jaunu pantu</w:t>
            </w:r>
            <w:r w:rsidR="006B3183" w:rsidRPr="00F32AA5">
              <w:rPr>
                <w:rFonts w:ascii="Times New Roman" w:eastAsia="Times New Roman" w:hAnsi="Times New Roman" w:cs="Times New Roman"/>
                <w:sz w:val="24"/>
                <w:szCs w:val="24"/>
                <w:lang w:eastAsia="lv-LV"/>
              </w:rPr>
              <w:t>, paredzot</w:t>
            </w:r>
            <w:r w:rsidRPr="00F32AA5">
              <w:rPr>
                <w:rFonts w:ascii="Times New Roman" w:eastAsia="Times New Roman" w:hAnsi="Times New Roman" w:cs="Times New Roman"/>
                <w:sz w:val="24"/>
                <w:szCs w:val="24"/>
                <w:lang w:eastAsia="lv-LV"/>
              </w:rPr>
              <w:t xml:space="preserve"> </w:t>
            </w:r>
            <w:r w:rsidRPr="00F32AA5">
              <w:rPr>
                <w:rFonts w:ascii="Times New Roman" w:hAnsi="Times New Roman" w:cs="Times New Roman"/>
                <w:sz w:val="24"/>
                <w:szCs w:val="24"/>
              </w:rPr>
              <w:t>Eiropas Savienības pilsoņiem</w:t>
            </w:r>
            <w:r w:rsidR="006B3183" w:rsidRPr="00F32AA5">
              <w:rPr>
                <w:rFonts w:ascii="Times New Roman" w:hAnsi="Times New Roman" w:cs="Times New Roman"/>
                <w:sz w:val="24"/>
                <w:szCs w:val="24"/>
              </w:rPr>
              <w:t xml:space="preserve">, </w:t>
            </w:r>
            <w:r w:rsidR="006B3183" w:rsidRPr="00F32AA5">
              <w:rPr>
                <w:rFonts w:ascii="Times New Roman" w:eastAsia="Times New Roman" w:hAnsi="Times New Roman" w:cs="Times New Roman"/>
                <w:sz w:val="24"/>
                <w:szCs w:val="24"/>
                <w:lang w:eastAsia="lv-LV"/>
              </w:rPr>
              <w:t>Eiropas Ekonomikas zonas valsts vai Šveices Konfederācijas pilsoņiem</w:t>
            </w:r>
            <w:r w:rsidRPr="00F32AA5">
              <w:rPr>
                <w:rFonts w:ascii="Times New Roman" w:hAnsi="Times New Roman" w:cs="Times New Roman"/>
                <w:sz w:val="24"/>
                <w:szCs w:val="24"/>
              </w:rPr>
              <w:t xml:space="preserve"> un personām, kuras pastāvīgi dzīvo šajās valstīs, piešķirt līdzīgas</w:t>
            </w:r>
            <w:r w:rsidRPr="00F32AA5">
              <w:rPr>
                <w:rFonts w:ascii="Times New Roman" w:hAnsi="Times New Roman" w:cs="Times New Roman"/>
                <w:color w:val="FF0000"/>
                <w:sz w:val="24"/>
                <w:szCs w:val="24"/>
              </w:rPr>
              <w:t xml:space="preserve"> </w:t>
            </w:r>
            <w:r w:rsidRPr="00F32AA5">
              <w:rPr>
                <w:rFonts w:ascii="Times New Roman" w:hAnsi="Times New Roman" w:cs="Times New Roman"/>
                <w:sz w:val="24"/>
                <w:szCs w:val="24"/>
              </w:rPr>
              <w:t>tiesības, kā Latvijas Republikas izsniegto personu apliecinošo dokumentu turētājiem saskaņā ar likuma 8. panta pirmo daļu. Līdz ar šo grozījumu Valsts robežsardzes  priekšniekam nav nepieciešams vērtēt apstākļus un pieņemt lēmumu attiecībā uz valsts robežas šķērsošanu par katru Eiropas Savienības pilsoni, kuram nav derīgs ceļošanas dokuments. Visbeidzot tiktu atslogoti gan Valsts robežsardzes, gan arī citu iestāžu administratīvie resursi, jo vienota pieeja novērstu to, ka iestādēm būtu jāizvērtē katru individuālo gadījumu, tai skaitā Valsts robežsardzei nebūtu nepieciešams noskaidrot informāciju par citās Eiropas Savienības dalībvalstīs izsniegto personu apliecinošu dokumentu derīguma termiņa pagarināšanu.</w:t>
            </w:r>
            <w:r w:rsidR="006B3183" w:rsidRPr="00F32AA5">
              <w:rPr>
                <w:rFonts w:ascii="Times New Roman" w:hAnsi="Times New Roman" w:cs="Times New Roman"/>
                <w:sz w:val="24"/>
                <w:szCs w:val="24"/>
              </w:rPr>
              <w:t xml:space="preserve"> Attiecīgs likuma grozījums tika izvērtēts un atbalstīts ar Ministru prezidenta 2020. gada 16. marta rīkojumu Nr. 2020/1.2.1.-60 “Par starpinstitūciju koordinācijas grupu" izveidotās starpinstitūciju darbības  koordinācijas grupas 2020. gada 17. aprīļa sanāksmē. </w:t>
            </w:r>
          </w:p>
          <w:p w14:paraId="6563F01C" w14:textId="3BEC0DCB" w:rsidR="009B297E" w:rsidRPr="00F32AA5" w:rsidRDefault="005A174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color w:val="000000"/>
                <w:sz w:val="24"/>
                <w:szCs w:val="24"/>
              </w:rPr>
              <w:t>6</w:t>
            </w:r>
            <w:r w:rsidR="00431006" w:rsidRPr="00F32AA5">
              <w:rPr>
                <w:rFonts w:ascii="Times New Roman" w:hAnsi="Times New Roman" w:cs="Times New Roman"/>
                <w:color w:val="000000"/>
                <w:sz w:val="24"/>
                <w:szCs w:val="24"/>
              </w:rPr>
              <w:t>. </w:t>
            </w:r>
            <w:r w:rsidR="00431006" w:rsidRPr="00F32AA5">
              <w:rPr>
                <w:rFonts w:ascii="Times New Roman" w:hAnsi="Times New Roman" w:cs="Times New Roman"/>
                <w:sz w:val="24"/>
                <w:szCs w:val="24"/>
              </w:rPr>
              <w:t xml:space="preserve"> </w:t>
            </w:r>
            <w:r w:rsidR="009B297E" w:rsidRPr="00F32AA5">
              <w:rPr>
                <w:rFonts w:ascii="Times New Roman" w:hAnsi="Times New Roman" w:cs="Times New Roman"/>
                <w:sz w:val="24"/>
                <w:szCs w:val="24"/>
              </w:rPr>
              <w:t xml:space="preserve"> Saskaņā ar Valsts un pašvaldību institūciju amatpersonu un darbinieku atlīdzības likuma 39. panta pirmo daļu Iekšlietu ministrijas sistēmas iestāžu un Ieslodzījuma vietu pārvaldes amatpersonām ar speciālajām dienesta pakāpēm (turpmāk – amatpersonas) ir tiesības saņemt apmaksātu veselības aprūpi. </w:t>
            </w:r>
          </w:p>
          <w:p w14:paraId="45FF5FF8" w14:textId="77777777"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Apmaksātās veselības aprūpes saņemšanas nosacījumus, apmaksājamo pakalpojumu veidus un apmaksas kārtību nosaka Ministru kabineta 2010. gada 21. jūnija noteikumi Nr. 569 “Kārtība, kādā Iekšlietu ministrijas sistēmas iestāžu un Ieslodzījuma vietu pārvaldes amatpersona ar speciālo dienesta pakāpi saņem apmaksātus veselības aprūpes pakalpojumus” (turpmāk – noteikumi Nr. 569).</w:t>
            </w:r>
          </w:p>
          <w:p w14:paraId="71119936" w14:textId="77777777"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Saskaņā ar noteikumu Nr. 569 2.5. apakšpunktu apmaksāta veselības aprūpe ietver arī medicīniskās rehabilitācijas kursu, ne ilgāku par </w:t>
            </w:r>
            <w:r w:rsidRPr="00F32AA5">
              <w:rPr>
                <w:rFonts w:ascii="Times New Roman" w:hAnsi="Times New Roman" w:cs="Times New Roman"/>
                <w:sz w:val="24"/>
                <w:szCs w:val="24"/>
              </w:rPr>
              <w:lastRenderedPageBreak/>
              <w:t>divām nedēļām, viena gada laikā pēc nelaimes gadījumā darbā, pārciestas traumas vai ķirurģiskas operācijas. Līdz ar to, amatpersonām ir ierobežots laika termiņš, kādā tās var saņemt apmaksātu medicīniskās rehabilitācijas kursu – viens gads.</w:t>
            </w:r>
          </w:p>
          <w:p w14:paraId="4B2FB0F1" w14:textId="77777777"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Atbilstoši noteikumu Nr. 569 tiesiskajam regulējumam veselības aprūpes pakalpojumus amatpersonām apmaksā Iekšlietu ministrijas veselības un sporta centrs saskaņā ar amatpersonas iesniegumu, iepriekš medicīniskās rehabilitācijas iestādei nosūtot garantijas vēstuli par pakalpojuma apmaksu.</w:t>
            </w:r>
          </w:p>
          <w:p w14:paraId="7FA3DEFF" w14:textId="7EE2C613"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Saskaņā ar veselības ministra 2020. gada 25. marta rīkojumu Nr. 59 “Par veselības aprūpes pakalpojumu sniegšanas ierobežošanu ārkārtējās situācijas laikā” ar COVID-19 saistītās ārkārtējās situācijas laikā ir ierobežota iespēja saņemt veselības aprūpes pakalpojumus, tostarp medicīnisko rehabilitāciju. Saskaņā ar minētā rīkojuma 1.11. apakšpunktu izņēmums šajā ziņā ir akūtās un subakūtās rehabilitācijas pakalpojumi personām, kurām šī pakalpojumu atlikšana var radīt risku invaliditātei vai darbaspēju zudumu. Medicīniskās rehabilitācijas iestādes ne vienmēr prognozē minēto risku iestāšanos, līdz ar to, ir radusies situācija, ka amatpersonām valstī noteikto veselības aprūpes saņemšanas ierobežojumu dēļ šobrīd medicīnisko rehabilitāciju nav iespējams saņemt vai plānotā rehabilitācijas rezervācija tiek atlikta.</w:t>
            </w:r>
          </w:p>
          <w:p w14:paraId="4CAEC77C" w14:textId="77777777"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Ņemot vērā minēto, daļa amatpersonu, kurām viena gada medicīniskās rehabilitācijas kursa saņemšanas termiņš beidzas ārkārtējās situācijas laikā vai mēnesi pēc tam, zaudēs savas normatīvajos aktos noteiktās tiesības saņemt apmaksātu rehabilitāciju.</w:t>
            </w:r>
          </w:p>
          <w:p w14:paraId="6827BAC8" w14:textId="77777777" w:rsidR="009B297E" w:rsidRPr="00F32AA5" w:rsidRDefault="009B297E"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Ievērojot minēto, kā arī lai ierobežotu COVID-19 izplatīšanās riskus, ir nepieciešams veikt grozījumus likumā, paredzot amatpersonu tiesības saņemt apmaksāto medicīnisko rehabilitācijas kursu trīs mēnešus pēc attiecīgo ierobežojumu atcelšanas. </w:t>
            </w:r>
          </w:p>
          <w:p w14:paraId="21D226FB" w14:textId="5E71A498" w:rsidR="006B416D" w:rsidRDefault="00431006" w:rsidP="00F32AA5">
            <w:pPr>
              <w:pStyle w:val="NoSpacing"/>
              <w:jc w:val="both"/>
              <w:rPr>
                <w:rFonts w:ascii="Times New Roman" w:hAnsi="Times New Roman"/>
                <w:sz w:val="24"/>
                <w:szCs w:val="24"/>
                <w:lang w:val="lv-LV"/>
              </w:rPr>
            </w:pPr>
            <w:r w:rsidRPr="00F32AA5">
              <w:rPr>
                <w:rFonts w:ascii="Times New Roman" w:hAnsi="Times New Roman"/>
                <w:sz w:val="24"/>
                <w:szCs w:val="24"/>
                <w:lang w:val="lv-LV"/>
              </w:rPr>
              <w:t xml:space="preserve">         Attiecīgs likuma grozījums tika izvērtēts un atbalstīts ar Ministru prezidenta 2020. gada 16.</w:t>
            </w:r>
            <w:r w:rsidR="000C12E1" w:rsidRPr="00F32AA5">
              <w:rPr>
                <w:rFonts w:ascii="Times New Roman" w:hAnsi="Times New Roman"/>
                <w:sz w:val="24"/>
                <w:szCs w:val="24"/>
                <w:lang w:val="lv-LV"/>
              </w:rPr>
              <w:t> </w:t>
            </w:r>
            <w:r w:rsidRPr="00F32AA5">
              <w:rPr>
                <w:rFonts w:ascii="Times New Roman" w:hAnsi="Times New Roman"/>
                <w:sz w:val="24"/>
                <w:szCs w:val="24"/>
                <w:lang w:val="lv-LV"/>
              </w:rPr>
              <w:t>marta rīkojumu Nr. 2020/1.2.1.-60 “Par starpinstitūciju koordinācijas grupu" izveidotās starpinstitūciju darbības koordinācijas grupas 2020. gada 20. aprīļa sanāksmē.</w:t>
            </w:r>
          </w:p>
          <w:p w14:paraId="48C44AC9" w14:textId="61E24986" w:rsidR="0069145B" w:rsidRPr="0069145B" w:rsidRDefault="0069145B" w:rsidP="00F32AA5">
            <w:pPr>
              <w:pStyle w:val="NoSpacing"/>
              <w:jc w:val="both"/>
              <w:rPr>
                <w:rFonts w:ascii="Times New Roman" w:hAnsi="Times New Roman"/>
                <w:sz w:val="24"/>
                <w:szCs w:val="24"/>
                <w:lang w:val="lv-LV"/>
              </w:rPr>
            </w:pPr>
            <w:bookmarkStart w:id="1" w:name="_Hlk39144802"/>
            <w:r>
              <w:rPr>
                <w:rFonts w:ascii="Times New Roman" w:hAnsi="Times New Roman"/>
                <w:color w:val="FF0000"/>
                <w:sz w:val="24"/>
                <w:szCs w:val="24"/>
                <w:lang w:val="lv-LV"/>
              </w:rPr>
              <w:t xml:space="preserve">        </w:t>
            </w:r>
            <w:r w:rsidRPr="0069145B">
              <w:rPr>
                <w:rFonts w:ascii="Times New Roman" w:hAnsi="Times New Roman"/>
                <w:sz w:val="24"/>
                <w:szCs w:val="24"/>
                <w:lang w:val="lv-LV"/>
              </w:rPr>
              <w:t xml:space="preserve">Valsts aizsardzības militāro objektu un iepirkumu centram būs tiesības veikt individuālo </w:t>
            </w:r>
            <w:r w:rsidRPr="0069145B">
              <w:rPr>
                <w:rFonts w:ascii="Times New Roman" w:hAnsi="Times New Roman"/>
                <w:sz w:val="24"/>
                <w:szCs w:val="24"/>
                <w:lang w:val="lv-LV"/>
              </w:rPr>
              <w:lastRenderedPageBreak/>
              <w:t>aizsarglīdzekļu un dezinfekcijas līdzekļu iepirkumu</w:t>
            </w:r>
            <w:r w:rsidRPr="0069145B">
              <w:rPr>
                <w:rFonts w:ascii="Times New Roman" w:hAnsi="Times New Roman"/>
                <w:sz w:val="24"/>
                <w:szCs w:val="24"/>
                <w:lang w:val="lv-LV" w:eastAsia="en-GB"/>
              </w:rPr>
              <w:t>, lai sniegtu bezmaksas jeb humāno palīdzību COVID-19 izplatības</w:t>
            </w:r>
            <w:r w:rsidRPr="0069145B">
              <w:rPr>
                <w:rFonts w:ascii="Times New Roman" w:hAnsi="Times New Roman"/>
                <w:sz w:val="24"/>
                <w:szCs w:val="24"/>
                <w:lang w:val="lv-LV"/>
              </w:rPr>
              <w:t xml:space="preserve"> visvairāk skartajām ārvalstīm </w:t>
            </w:r>
            <w:r w:rsidRPr="0069145B">
              <w:rPr>
                <w:rFonts w:ascii="Times New Roman" w:hAnsi="Times New Roman"/>
                <w:sz w:val="24"/>
                <w:szCs w:val="24"/>
                <w:lang w:val="lv-LV" w:eastAsia="en-GB"/>
              </w:rPr>
              <w:t>slimības</w:t>
            </w:r>
            <w:r w:rsidRPr="0069145B">
              <w:rPr>
                <w:rFonts w:ascii="Times New Roman" w:hAnsi="Times New Roman"/>
                <w:sz w:val="24"/>
                <w:szCs w:val="24"/>
                <w:lang w:val="lv-LV"/>
              </w:rPr>
              <w:t xml:space="preserve"> ierobežošanai un seku apkarošanai, </w:t>
            </w:r>
            <w:r w:rsidRPr="0069145B">
              <w:rPr>
                <w:rFonts w:ascii="Times New Roman" w:hAnsi="Times New Roman"/>
                <w:sz w:val="24"/>
                <w:szCs w:val="24"/>
                <w:lang w:val="lv-LV" w:eastAsia="en-GB"/>
              </w:rPr>
              <w:t>un</w:t>
            </w:r>
            <w:r w:rsidRPr="0069145B">
              <w:rPr>
                <w:rFonts w:ascii="Times New Roman" w:hAnsi="Times New Roman"/>
                <w:sz w:val="24"/>
                <w:szCs w:val="24"/>
                <w:lang w:val="lv-LV"/>
              </w:rPr>
              <w:t xml:space="preserve"> nodrošināt iegādāto preču kā valsts materiālo rezervju uzglabāšanu un nodošanu Ārlietu ministrijai.</w:t>
            </w:r>
            <w:bookmarkEnd w:id="1"/>
            <w:r w:rsidRPr="0069145B">
              <w:rPr>
                <w:sz w:val="28"/>
                <w:lang w:val="lv-LV"/>
              </w:rPr>
              <w:t xml:space="preserve"> </w:t>
            </w:r>
            <w:r w:rsidRPr="0069145B">
              <w:rPr>
                <w:rFonts w:ascii="Times New Roman" w:hAnsi="Times New Roman"/>
                <w:sz w:val="24"/>
                <w:szCs w:val="24"/>
                <w:lang w:val="lv-LV"/>
              </w:rPr>
              <w:t xml:space="preserve">  </w:t>
            </w:r>
          </w:p>
          <w:p w14:paraId="096A60A6" w14:textId="77777777" w:rsidR="00A9108F"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eastAsia="Times New Roman" w:hAnsi="Times New Roman" w:cs="Times New Roman"/>
                <w:sz w:val="24"/>
                <w:szCs w:val="24"/>
                <w:lang w:eastAsia="lv-LV"/>
              </w:rPr>
              <w:t xml:space="preserve">  7. </w:t>
            </w:r>
            <w:r w:rsidRPr="00F32AA5">
              <w:rPr>
                <w:rFonts w:ascii="Times New Roman" w:hAnsi="Times New Roman" w:cs="Times New Roman"/>
                <w:color w:val="FF0000"/>
                <w:sz w:val="24"/>
                <w:szCs w:val="24"/>
              </w:rPr>
              <w:t xml:space="preserve"> </w:t>
            </w:r>
            <w:r w:rsidRPr="00A9108F">
              <w:rPr>
                <w:rFonts w:ascii="Times New Roman" w:hAnsi="Times New Roman" w:cs="Times New Roman"/>
                <w:sz w:val="24"/>
                <w:szCs w:val="24"/>
              </w:rPr>
              <w:t>Lai nodrošinātu optimālu un efektīvu finanšu līdzekļu neparedzētajiem gadījumiem izlietošanu, kā arī, lai veicinātu starptautisko sadarbību veselības krīzes pārvarēšanā, nepieciešams likumā iekļaut regulējumu, kas noteiktu, ka Aizsardzības ministrijai ir tiesības Aizsardzības resoram iegādātos individuālos aizsarglīdzekļus un dezinfekcijas līdzekļus atsavināt sabiedroto valstu bruņotajiem spēkiem par iegādes cenu, nepiemērojot Publiskas personas mantas atsavināšanas likumā noteikto publiskas personas mantas atsavināšanas procedūru – pārdošanu izsolē.</w:t>
            </w:r>
            <w:r w:rsidR="00D276BB" w:rsidRPr="00A9108F">
              <w:rPr>
                <w:rFonts w:ascii="Times New Roman" w:hAnsi="Times New Roman" w:cs="Times New Roman"/>
                <w:sz w:val="24"/>
                <w:szCs w:val="24"/>
              </w:rPr>
              <w:t xml:space="preserve"> </w:t>
            </w:r>
            <w:r w:rsidR="00D276BB" w:rsidRPr="00A9108F">
              <w:rPr>
                <w:rFonts w:ascii="Times New Roman" w:hAnsi="Times New Roman" w:cs="Times New Roman"/>
                <w:color w:val="FF0000"/>
                <w:sz w:val="24"/>
                <w:szCs w:val="24"/>
              </w:rPr>
              <w:t xml:space="preserve"> </w:t>
            </w:r>
            <w:r w:rsidR="00A9108F" w:rsidRPr="00A9108F">
              <w:rPr>
                <w:rFonts w:ascii="Times New Roman" w:hAnsi="Times New Roman" w:cs="Times New Roman"/>
                <w:sz w:val="24"/>
                <w:szCs w:val="24"/>
              </w:rPr>
              <w:t>Likumprojektā minētā atsavināšanas procedūra nav attiecināma uz preču apriti Latvijas teritorijā</w:t>
            </w:r>
            <w:r w:rsidR="00A9108F">
              <w:rPr>
                <w:rFonts w:ascii="Times New Roman" w:hAnsi="Times New Roman" w:cs="Times New Roman"/>
                <w:sz w:val="24"/>
                <w:szCs w:val="24"/>
              </w:rPr>
              <w:t>.</w:t>
            </w:r>
          </w:p>
          <w:p w14:paraId="0E9B2B1F" w14:textId="70946EC5" w:rsidR="000C12E1" w:rsidRPr="00F32AA5"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Atbilstoši institūciju prioritāro vajadzību sarakstā norādītajam Aizsardzības ministrija koordinē un plāno, savukārt </w:t>
            </w:r>
            <w:r w:rsidRPr="00F32AA5">
              <w:rPr>
                <w:rFonts w:ascii="Times New Roman" w:eastAsia="Times New Roman" w:hAnsi="Times New Roman" w:cs="Times New Roman"/>
                <w:sz w:val="24"/>
                <w:szCs w:val="24"/>
                <w:lang w:eastAsia="en-GB"/>
              </w:rPr>
              <w:t xml:space="preserve">Valsts aizsardzības militāro objektu un iepirkumu centrs (turpmāk – </w:t>
            </w:r>
            <w:r w:rsidRPr="00F32AA5">
              <w:rPr>
                <w:rFonts w:ascii="Times New Roman" w:hAnsi="Times New Roman" w:cs="Times New Roman"/>
                <w:sz w:val="24"/>
                <w:szCs w:val="24"/>
              </w:rPr>
              <w:t>VAMOIC) veic individuālo aizsarglīdzekļu un dezinfekcijas līdzekļu iegādes noteiktos apjomos un noteiktam periodam, lai nodrošinātu institūcijām šo materiālo rezervju uzkrājumu pieejamību. Materiālo rezervju iegāde pa daļām tiek veikta, lai ekonomētu finanšu līdzekļus un varētu izmantot zemākās cenas piedāvājumus, kas noteiktajā laika periodā ir pieejama.</w:t>
            </w:r>
          </w:p>
          <w:p w14:paraId="0B40CD55" w14:textId="71452323" w:rsidR="000A45E2"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         Ņemot vērā šo situāciju, kā arī to, ka sabiedroto valstu bruņotie spēki ir izrādījuši interesi sadarboties, atsavinot Nacionālo bruņoto spēku rīcībā (bilancē) esošos brīvos individuālos aizsardzības un dezinfekcijas līdzekļus par iegādes izmaksām, nepieciešams noteikt regulējumu, kas atvieglotu šādas procedūras veikšanu.</w:t>
            </w:r>
          </w:p>
          <w:p w14:paraId="7227C938" w14:textId="0461E9B5" w:rsidR="000A45E2" w:rsidRPr="001B7A45" w:rsidRDefault="000A45E2" w:rsidP="000A45E2">
            <w:pPr>
              <w:spacing w:after="0" w:line="240" w:lineRule="auto"/>
              <w:ind w:firstLine="720"/>
              <w:jc w:val="both"/>
              <w:rPr>
                <w:rFonts w:ascii="Times New Roman" w:hAnsi="Times New Roman"/>
                <w:sz w:val="24"/>
                <w:szCs w:val="24"/>
              </w:rPr>
            </w:pPr>
            <w:r w:rsidRPr="001B7A45">
              <w:rPr>
                <w:rFonts w:ascii="Times New Roman" w:hAnsi="Times New Roman"/>
                <w:sz w:val="24"/>
                <w:szCs w:val="24"/>
              </w:rPr>
              <w:t xml:space="preserve">Šāds regulējums tiktu attiecināts tikai uz jau iegādātiem materiālo rezervju pārpalikumiem, nosakot izņēmumu no vispārējās publiskas personas mantas atsavināšanas kārtības, kas noteikta Publiskas personas mantas atsavināšanas likumā, proti, atļaujot šo mantu atsavināt bez izsoles izsludināšanas. </w:t>
            </w:r>
          </w:p>
          <w:p w14:paraId="09BC4AD8" w14:textId="3FA75A23" w:rsidR="000C12E1" w:rsidRPr="00F32AA5"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Atsavinot </w:t>
            </w:r>
            <w:r w:rsidR="000A45E2">
              <w:rPr>
                <w:rFonts w:ascii="Times New Roman" w:hAnsi="Times New Roman" w:cs="Times New Roman"/>
                <w:sz w:val="24"/>
                <w:szCs w:val="24"/>
              </w:rPr>
              <w:t>Aizsardzības ministrijas resora</w:t>
            </w:r>
            <w:r w:rsidRPr="00F32AA5">
              <w:rPr>
                <w:rFonts w:ascii="Times New Roman" w:hAnsi="Times New Roman" w:cs="Times New Roman"/>
                <w:sz w:val="24"/>
                <w:szCs w:val="24"/>
              </w:rPr>
              <w:t xml:space="preserve"> brīvās materiālās rezerves (individuālos </w:t>
            </w:r>
            <w:r w:rsidRPr="00F32AA5">
              <w:rPr>
                <w:rFonts w:ascii="Times New Roman" w:hAnsi="Times New Roman" w:cs="Times New Roman"/>
                <w:sz w:val="24"/>
                <w:szCs w:val="24"/>
              </w:rPr>
              <w:lastRenderedPageBreak/>
              <w:t xml:space="preserve">aizsardzības un dezinfekcijas līdzekļus) sabiedroto valstu bruņotajiem spēkiem pēc to faktiskās vērtības un iegūtos finanšu līdzekļus </w:t>
            </w:r>
            <w:r w:rsidR="000A45E2">
              <w:rPr>
                <w:rFonts w:ascii="Times New Roman" w:hAnsi="Times New Roman" w:cs="Times New Roman"/>
                <w:sz w:val="24"/>
                <w:szCs w:val="24"/>
              </w:rPr>
              <w:t>atgūstot</w:t>
            </w:r>
            <w:r w:rsidRPr="00F32AA5">
              <w:rPr>
                <w:rFonts w:ascii="Times New Roman" w:hAnsi="Times New Roman" w:cs="Times New Roman"/>
                <w:sz w:val="24"/>
                <w:szCs w:val="24"/>
              </w:rPr>
              <w:t xml:space="preserve"> VAMOIC, tiktu panākta efektīvāka finanšu līdzekļu izmantošana, kas radītu iespēju nākamās materiālās rezerves institūciju vajadzībām iepirkt par tirgū zemāko cenu, kas jaunas iegādes brīdī būtu pieejama.   Tāpat   atvieglotā atsavināšanas procedūra veicinās starptautisko sadarbību un neietekmēs to materiālo rezervju apjomus, kas ir nepieciešami Latvijas institūcijām veselības krīzes pārvarēšanai.</w:t>
            </w:r>
          </w:p>
          <w:p w14:paraId="090FB6C5" w14:textId="355C5A3B" w:rsidR="000C12E1" w:rsidRPr="00F32AA5"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Lai veicinātu starptautisko sadarbību veselības krīzes pārvarēšanā, un sniegtu atbalstu visvairāk skartajām Eiropas Savienības dalībvalstīm COVID-19 uzliesmojuma izplatības ierobežošanai un seku apkarošanai, nepieciešams </w:t>
            </w:r>
            <w:r w:rsidR="00E00FCC" w:rsidRPr="00F32AA5">
              <w:rPr>
                <w:rFonts w:ascii="Times New Roman" w:hAnsi="Times New Roman" w:cs="Times New Roman"/>
                <w:sz w:val="24"/>
                <w:szCs w:val="24"/>
              </w:rPr>
              <w:t>likumā</w:t>
            </w:r>
            <w:r w:rsidRPr="00F32AA5">
              <w:rPr>
                <w:rFonts w:ascii="Times New Roman" w:hAnsi="Times New Roman" w:cs="Times New Roman"/>
                <w:sz w:val="24"/>
                <w:szCs w:val="24"/>
              </w:rPr>
              <w:t xml:space="preserve"> iekļaut regulējumu, kas noteiktu, ka šim mērķim </w:t>
            </w:r>
            <w:r w:rsidR="00E00FCC" w:rsidRPr="00F32AA5">
              <w:rPr>
                <w:rFonts w:ascii="Times New Roman" w:hAnsi="Times New Roman" w:cs="Times New Roman"/>
                <w:sz w:val="24"/>
                <w:szCs w:val="24"/>
              </w:rPr>
              <w:t xml:space="preserve">VAMOIC </w:t>
            </w:r>
            <w:r w:rsidRPr="00F32AA5">
              <w:rPr>
                <w:rFonts w:ascii="Times New Roman" w:hAnsi="Times New Roman" w:cs="Times New Roman"/>
                <w:sz w:val="24"/>
                <w:szCs w:val="24"/>
              </w:rPr>
              <w:t>ir tiesības veikt individuāl</w:t>
            </w:r>
            <w:r w:rsidR="00E00FCC" w:rsidRPr="00F32AA5">
              <w:rPr>
                <w:rFonts w:ascii="Times New Roman" w:hAnsi="Times New Roman" w:cs="Times New Roman"/>
                <w:sz w:val="24"/>
                <w:szCs w:val="24"/>
              </w:rPr>
              <w:t>o</w:t>
            </w:r>
            <w:r w:rsidRPr="00F32AA5">
              <w:rPr>
                <w:rFonts w:ascii="Times New Roman" w:hAnsi="Times New Roman" w:cs="Times New Roman"/>
                <w:sz w:val="24"/>
                <w:szCs w:val="24"/>
              </w:rPr>
              <w:t xml:space="preserve"> aizsarglīdzekļu un dezinfekcijas līdzekļu iepirkumu.</w:t>
            </w:r>
          </w:p>
          <w:p w14:paraId="3AE35CF6" w14:textId="77777777" w:rsidR="000C12E1" w:rsidRPr="00F32AA5"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COVID-19 pandēmija upuru skaita ziņā vissmagāk ir skārusi Itāliju un Spāniju, bet proporcionāli uz iedzīvotāju skaitu pasaulē – Sanmarīno. Minētās valstis, izmantojot NATO Katastrofu koordinācijas centra informācijas apmaiņas sistēmu un arī oficiālas vēstules, ir lūgušas Alianses sabiedroto un ES valstu atbalstu atsevišķa tām trūkstošā medicīnas aprīkojuma un preču iegādei.</w:t>
            </w:r>
          </w:p>
          <w:p w14:paraId="37C2BC0A" w14:textId="657C26BB" w:rsidR="00E00FCC" w:rsidRPr="00F32AA5" w:rsidRDefault="000C12E1" w:rsidP="00F32AA5">
            <w:pPr>
              <w:spacing w:after="0" w:line="240" w:lineRule="auto"/>
              <w:ind w:firstLine="720"/>
              <w:jc w:val="both"/>
              <w:rPr>
                <w:rFonts w:ascii="Times New Roman" w:hAnsi="Times New Roman" w:cs="Times New Roman"/>
                <w:sz w:val="24"/>
                <w:szCs w:val="24"/>
              </w:rPr>
            </w:pPr>
            <w:r w:rsidRPr="00F32AA5">
              <w:rPr>
                <w:rFonts w:ascii="Times New Roman" w:hAnsi="Times New Roman" w:cs="Times New Roman"/>
                <w:sz w:val="24"/>
                <w:szCs w:val="24"/>
              </w:rPr>
              <w:t xml:space="preserve">Ārlietu ministrija uzskata par solidāru pienākumu atsaukties uz </w:t>
            </w:r>
            <w:r w:rsidR="00E00BBC">
              <w:rPr>
                <w:rFonts w:ascii="Times New Roman" w:hAnsi="Times New Roman" w:cs="Times New Roman"/>
                <w:sz w:val="24"/>
                <w:szCs w:val="24"/>
              </w:rPr>
              <w:t xml:space="preserve">šāda veida </w:t>
            </w:r>
            <w:r w:rsidRPr="00F32AA5">
              <w:rPr>
                <w:rFonts w:ascii="Times New Roman" w:hAnsi="Times New Roman" w:cs="Times New Roman"/>
                <w:sz w:val="24"/>
                <w:szCs w:val="24"/>
              </w:rPr>
              <w:t>palīdzības lūgum</w:t>
            </w:r>
            <w:r w:rsidR="00E00BBC">
              <w:rPr>
                <w:rFonts w:ascii="Times New Roman" w:hAnsi="Times New Roman" w:cs="Times New Roman"/>
                <w:sz w:val="24"/>
                <w:szCs w:val="24"/>
              </w:rPr>
              <w:t>iem</w:t>
            </w:r>
            <w:r w:rsidRPr="00F32AA5">
              <w:rPr>
                <w:rFonts w:ascii="Times New Roman" w:hAnsi="Times New Roman" w:cs="Times New Roman"/>
                <w:sz w:val="24"/>
                <w:szCs w:val="24"/>
              </w:rPr>
              <w:t xml:space="preserve">, sniedzot kaut nelielu palīdzību ārkārtas situācijā visvairāk cietušajām valstīm. Ārlietu ministrija rosina </w:t>
            </w:r>
            <w:r w:rsidR="00E00FCC" w:rsidRPr="00F32AA5">
              <w:rPr>
                <w:rFonts w:ascii="Times New Roman" w:hAnsi="Times New Roman" w:cs="Times New Roman"/>
                <w:sz w:val="24"/>
                <w:szCs w:val="24"/>
              </w:rPr>
              <w:t xml:space="preserve">nodrošināt </w:t>
            </w:r>
            <w:r w:rsidRPr="00F32AA5">
              <w:rPr>
                <w:rFonts w:ascii="Times New Roman" w:hAnsi="Times New Roman" w:cs="Times New Roman"/>
                <w:sz w:val="24"/>
                <w:szCs w:val="24"/>
              </w:rPr>
              <w:t>Latvijā ražotu dezinfekcijas līdzekļu</w:t>
            </w:r>
            <w:r w:rsidR="00E00FCC" w:rsidRPr="00F32AA5">
              <w:rPr>
                <w:rFonts w:ascii="Times New Roman" w:hAnsi="Times New Roman" w:cs="Times New Roman"/>
                <w:sz w:val="24"/>
                <w:szCs w:val="24"/>
              </w:rPr>
              <w:t xml:space="preserve"> piegādi minētajām valstīm. Aizsarglīdzekļu un dezinfekcijas līdzekļu nogāde sabiedroto valstīm neatstātu negatīvu ietekmi uz Latvijas pašas medicīnas iestāžu vajadzībām ierobežot COVID-19 ietekmi.</w:t>
            </w:r>
          </w:p>
          <w:p w14:paraId="10FBEA29" w14:textId="028FAE7E" w:rsidR="002E51F9" w:rsidRPr="00F32AA5" w:rsidRDefault="00B12F09" w:rsidP="00F32AA5">
            <w:pPr>
              <w:pStyle w:val="NoSpacing"/>
              <w:jc w:val="both"/>
              <w:rPr>
                <w:rFonts w:ascii="Times New Roman" w:hAnsi="Times New Roman"/>
                <w:sz w:val="24"/>
                <w:szCs w:val="24"/>
                <w:lang w:val="lv-LV"/>
              </w:rPr>
            </w:pPr>
            <w:r>
              <w:rPr>
                <w:rFonts w:ascii="Times New Roman" w:hAnsi="Times New Roman"/>
                <w:sz w:val="24"/>
                <w:szCs w:val="24"/>
                <w:lang w:val="lv-LV"/>
              </w:rPr>
              <w:t xml:space="preserve">         </w:t>
            </w:r>
            <w:r w:rsidR="002E51F9" w:rsidRPr="00F32AA5">
              <w:rPr>
                <w:rFonts w:ascii="Times New Roman" w:hAnsi="Times New Roman"/>
                <w:sz w:val="24"/>
                <w:szCs w:val="24"/>
                <w:lang w:val="lv-LV"/>
              </w:rPr>
              <w:t>Attiecīgs likuma grozījums tika izvērtēts un atbalstīts ar Ministru prezidenta 2020. gada 16. marta rīkojumu Nr. 2020/1.2.1.-60 “Par starpinstitūciju koordinācijas grupu" izveidotās starpinstitūciju darbības koordinācijas grupas 2020. gada 20. aprīļa sanāksmē.</w:t>
            </w:r>
          </w:p>
          <w:p w14:paraId="7424ECBD" w14:textId="0FB5E747" w:rsidR="00CF7740" w:rsidRDefault="00CF7740" w:rsidP="00CF7740">
            <w:pPr>
              <w:pStyle w:val="NoSpacing"/>
              <w:jc w:val="both"/>
              <w:rPr>
                <w:rFonts w:ascii="Times New Roman" w:hAnsi="Times New Roman"/>
                <w:sz w:val="24"/>
                <w:szCs w:val="24"/>
                <w:lang w:val="lv-LV"/>
              </w:rPr>
            </w:pPr>
            <w:r w:rsidRPr="00CF7740">
              <w:rPr>
                <w:rFonts w:ascii="Times New Roman" w:hAnsi="Times New Roman"/>
                <w:sz w:val="24"/>
                <w:szCs w:val="24"/>
                <w:lang w:val="lv-LV"/>
              </w:rPr>
              <w:t xml:space="preserve">       Pēc dezinfekcijas līdzekļu iegādes Ārlietu ministrija organizēs transporta pakalpojumus, ar ko dezinfekcijas līdzekļi tiks nogādāti attiecīgajās valstīs, un ar Latvijas vēstniecību Spānijā, Itālijā </w:t>
            </w:r>
            <w:r w:rsidRPr="00CF7740">
              <w:rPr>
                <w:rFonts w:ascii="Times New Roman" w:hAnsi="Times New Roman"/>
                <w:sz w:val="24"/>
                <w:szCs w:val="24"/>
                <w:lang w:val="lv-LV"/>
              </w:rPr>
              <w:lastRenderedPageBreak/>
              <w:t>un Sanmarīno starpniecību tiek tiks nodoti šo valstu atbildīgajiem dienestiem, pretī saņemot rakstisku apliecinājumu par šo preču pieņemšanu</w:t>
            </w:r>
            <w:r>
              <w:rPr>
                <w:rFonts w:ascii="Times New Roman" w:hAnsi="Times New Roman"/>
                <w:sz w:val="24"/>
                <w:szCs w:val="24"/>
                <w:lang w:val="lv-LV"/>
              </w:rPr>
              <w:t>.</w:t>
            </w:r>
          </w:p>
          <w:p w14:paraId="0C2FAE7C" w14:textId="66956150" w:rsidR="00F32AA5" w:rsidRPr="00F32AA5" w:rsidRDefault="00F32AA5" w:rsidP="00F32AA5">
            <w:pPr>
              <w:pStyle w:val="ListParagraph"/>
              <w:shd w:val="clear" w:color="auto" w:fill="FFFFFF"/>
              <w:ind w:left="0"/>
              <w:jc w:val="both"/>
              <w:textAlignment w:val="baseline"/>
              <w:rPr>
                <w:rFonts w:ascii="Times New Roman" w:eastAsia="Times New Roman" w:hAnsi="Times New Roman" w:cs="Times New Roman"/>
                <w:sz w:val="24"/>
                <w:szCs w:val="24"/>
                <w:bdr w:val="none" w:sz="0" w:space="0" w:color="auto" w:frame="1"/>
                <w:shd w:val="clear" w:color="auto" w:fill="FFFFFF"/>
              </w:rPr>
            </w:pPr>
            <w:r w:rsidRPr="00F32AA5">
              <w:rPr>
                <w:rFonts w:ascii="Times New Roman" w:hAnsi="Times New Roman" w:cs="Times New Roman"/>
                <w:sz w:val="24"/>
                <w:szCs w:val="24"/>
              </w:rPr>
              <w:t>8. </w:t>
            </w:r>
            <w:r w:rsidRPr="00F32AA5">
              <w:rPr>
                <w:rFonts w:ascii="Times New Roman" w:eastAsia="Times New Roman" w:hAnsi="Times New Roman" w:cs="Times New Roman"/>
                <w:sz w:val="24"/>
                <w:szCs w:val="24"/>
                <w:bdr w:val="none" w:sz="0" w:space="0" w:color="auto" w:frame="1"/>
                <w:shd w:val="clear" w:color="auto" w:fill="FFFFFF"/>
              </w:rPr>
              <w:t xml:space="preserve"> Teritorijas attīstības plānošanas dokumentu (turpmāk – plānošanas dokuments)</w:t>
            </w:r>
            <w:r w:rsidRPr="00F32AA5">
              <w:rPr>
                <w:rFonts w:ascii="Times New Roman" w:eastAsia="Times New Roman" w:hAnsi="Times New Roman" w:cs="Times New Roman"/>
                <w:sz w:val="24"/>
                <w:szCs w:val="24"/>
              </w:rPr>
              <w:t xml:space="preserve"> izstrādes procedūra ir noteikta </w:t>
            </w:r>
            <w:r w:rsidRPr="00F32AA5">
              <w:rPr>
                <w:rFonts w:ascii="Times New Roman" w:eastAsia="Times New Roman" w:hAnsi="Times New Roman" w:cs="Times New Roman"/>
                <w:sz w:val="24"/>
                <w:szCs w:val="24"/>
                <w:bdr w:val="none" w:sz="0" w:space="0" w:color="auto" w:frame="1"/>
                <w:shd w:val="clear" w:color="auto" w:fill="FFFFFF"/>
              </w:rPr>
              <w:t>Ministru kabineta 2014. gada 14. oktobra noteikumos Nr.628 “Noteikumi par pašvaldību teritorijas attīstības plānošanas dokumentiem” (turpmāk – noteikumi Nr.628). Plānošanas dokumentus apstiprina šādā kārtībā:</w:t>
            </w:r>
          </w:p>
          <w:p w14:paraId="1C4594DB" w14:textId="1E621C18" w:rsidR="00F32AA5" w:rsidRPr="00F32AA5" w:rsidRDefault="00F32AA5" w:rsidP="00F32AA5">
            <w:pPr>
              <w:pStyle w:val="ListParagraph"/>
              <w:shd w:val="clear" w:color="auto" w:fill="FFFFFF"/>
              <w:ind w:left="-57"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bdr w:val="none" w:sz="0" w:space="0" w:color="auto" w:frame="1"/>
                <w:shd w:val="clear" w:color="auto" w:fill="FFFFFF"/>
              </w:rPr>
              <w:t>1.Attīstības programmu un ilgtspējīgas attīstības stratēģiju - ar lēmumu;</w:t>
            </w:r>
          </w:p>
          <w:p w14:paraId="346C45D0" w14:textId="77777777" w:rsidR="00F32AA5" w:rsidRPr="00F32AA5" w:rsidRDefault="00F32AA5" w:rsidP="00F32AA5">
            <w:pPr>
              <w:pStyle w:val="ListParagraph"/>
              <w:shd w:val="clear" w:color="auto" w:fill="FFFFFF"/>
              <w:ind w:left="-57"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bdr w:val="none" w:sz="0" w:space="0" w:color="auto" w:frame="1"/>
                <w:shd w:val="clear" w:color="auto" w:fill="FFFFFF"/>
              </w:rPr>
              <w:t xml:space="preserve">2.Teritorijas plānojumu un </w:t>
            </w:r>
            <w:proofErr w:type="spellStart"/>
            <w:r w:rsidRPr="00F32AA5">
              <w:rPr>
                <w:rFonts w:ascii="Times New Roman" w:eastAsia="Times New Roman" w:hAnsi="Times New Roman" w:cs="Times New Roman"/>
                <w:sz w:val="24"/>
                <w:szCs w:val="24"/>
                <w:bdr w:val="none" w:sz="0" w:space="0" w:color="auto" w:frame="1"/>
                <w:shd w:val="clear" w:color="auto" w:fill="FFFFFF"/>
              </w:rPr>
              <w:t>lokālplānojumu</w:t>
            </w:r>
            <w:proofErr w:type="spellEnd"/>
            <w:r w:rsidRPr="00F32AA5">
              <w:rPr>
                <w:rFonts w:ascii="Times New Roman" w:eastAsia="Times New Roman" w:hAnsi="Times New Roman" w:cs="Times New Roman"/>
                <w:sz w:val="24"/>
                <w:szCs w:val="24"/>
                <w:bdr w:val="none" w:sz="0" w:space="0" w:color="auto" w:frame="1"/>
                <w:shd w:val="clear" w:color="auto" w:fill="FFFFFF"/>
              </w:rPr>
              <w:t xml:space="preserve"> - ar saistošajiem noteikumiem;</w:t>
            </w:r>
          </w:p>
          <w:p w14:paraId="38BF1581" w14:textId="77777777" w:rsidR="00F32AA5" w:rsidRPr="00F32AA5" w:rsidRDefault="00F32AA5" w:rsidP="00F32AA5">
            <w:pPr>
              <w:pStyle w:val="ListParagraph"/>
              <w:shd w:val="clear" w:color="auto" w:fill="FFFFFF"/>
              <w:ind w:left="-57"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bdr w:val="none" w:sz="0" w:space="0" w:color="auto" w:frame="1"/>
                <w:shd w:val="clear" w:color="auto" w:fill="FFFFFF"/>
              </w:rPr>
              <w:t>3. Detālplānojumu - ar vispārīgo administratīvo aktu. </w:t>
            </w:r>
          </w:p>
          <w:p w14:paraId="15A8C0A5" w14:textId="489DE37B" w:rsidR="00F32AA5" w:rsidRPr="00F32AA5" w:rsidRDefault="00F32AA5" w:rsidP="00F32AA5">
            <w:pPr>
              <w:spacing w:after="0" w:line="240" w:lineRule="auto"/>
              <w:ind w:firstLine="567"/>
              <w:jc w:val="both"/>
              <w:rPr>
                <w:rFonts w:ascii="Times New Roman" w:eastAsia="Times New Roman" w:hAnsi="Times New Roman" w:cs="Times New Roman"/>
                <w:sz w:val="24"/>
                <w:szCs w:val="24"/>
                <w:bdr w:val="none" w:sz="0" w:space="0" w:color="auto" w:frame="1"/>
                <w:shd w:val="clear" w:color="auto" w:fill="FFFFFF"/>
                <w:lang w:eastAsia="lv-LV"/>
              </w:rPr>
            </w:pPr>
            <w:r w:rsidRPr="00F32AA5">
              <w:rPr>
                <w:rFonts w:ascii="Times New Roman" w:eastAsia="Times New Roman" w:hAnsi="Times New Roman" w:cs="Times New Roman"/>
                <w:sz w:val="24"/>
                <w:szCs w:val="24"/>
                <w:bdr w:val="none" w:sz="0" w:space="0" w:color="auto" w:frame="1"/>
                <w:shd w:val="clear" w:color="auto" w:fill="FFFFFF"/>
                <w:lang w:eastAsia="lv-LV"/>
              </w:rPr>
              <w:t>Minētie nosacījumi par dokumentu apstiprināšanu ar projektu netiek mainīti.</w:t>
            </w:r>
          </w:p>
          <w:p w14:paraId="05F33810" w14:textId="7C4ACA33" w:rsidR="00F32AA5" w:rsidRPr="00F32AA5" w:rsidRDefault="00F32AA5" w:rsidP="00F32AA5">
            <w:pPr>
              <w:spacing w:after="0" w:line="240" w:lineRule="auto"/>
              <w:ind w:firstLine="567"/>
              <w:jc w:val="both"/>
              <w:rPr>
                <w:rFonts w:ascii="Times New Roman" w:hAnsi="Times New Roman" w:cs="Times New Roman"/>
                <w:sz w:val="24"/>
                <w:szCs w:val="24"/>
                <w:shd w:val="clear" w:color="auto" w:fill="FFFFFF"/>
              </w:rPr>
            </w:pPr>
            <w:r w:rsidRPr="00F32AA5">
              <w:rPr>
                <w:rFonts w:ascii="Times New Roman" w:eastAsia="Times New Roman" w:hAnsi="Times New Roman" w:cs="Times New Roman"/>
                <w:sz w:val="24"/>
                <w:szCs w:val="24"/>
                <w:bdr w:val="none" w:sz="0" w:space="0" w:color="auto" w:frame="1"/>
                <w:shd w:val="clear" w:color="auto" w:fill="FFFFFF"/>
                <w:lang w:eastAsia="lv-LV"/>
              </w:rPr>
              <w:t xml:space="preserve">Grozījums </w:t>
            </w:r>
            <w:r>
              <w:rPr>
                <w:rFonts w:ascii="Times New Roman" w:eastAsia="Times New Roman" w:hAnsi="Times New Roman" w:cs="Times New Roman"/>
                <w:sz w:val="24"/>
                <w:szCs w:val="24"/>
                <w:bdr w:val="none" w:sz="0" w:space="0" w:color="auto" w:frame="1"/>
                <w:shd w:val="clear" w:color="auto" w:fill="FFFFFF"/>
                <w:lang w:eastAsia="lv-LV"/>
              </w:rPr>
              <w:t xml:space="preserve">likumā, to papildinot ar 39. pantu, </w:t>
            </w:r>
            <w:r w:rsidRPr="00F32AA5">
              <w:rPr>
                <w:rFonts w:ascii="Times New Roman" w:eastAsia="Times New Roman" w:hAnsi="Times New Roman" w:cs="Times New Roman"/>
                <w:sz w:val="24"/>
                <w:szCs w:val="24"/>
                <w:bdr w:val="none" w:sz="0" w:space="0" w:color="auto" w:frame="1"/>
                <w:shd w:val="clear" w:color="auto" w:fill="FFFFFF"/>
                <w:lang w:eastAsia="lv-LV"/>
              </w:rPr>
              <w:t xml:space="preserve">izstrādāts, lai risinātu jautājumu par efektīvu visa veida </w:t>
            </w:r>
            <w:r w:rsidRPr="00F32AA5">
              <w:rPr>
                <w:rFonts w:ascii="Times New Roman" w:hAnsi="Times New Roman" w:cs="Times New Roman"/>
                <w:sz w:val="24"/>
                <w:szCs w:val="24"/>
                <w:shd w:val="clear" w:color="auto" w:fill="FFFFFF"/>
              </w:rPr>
              <w:t>vietējās pašvaldības</w:t>
            </w:r>
            <w:r w:rsidRPr="00F32AA5">
              <w:rPr>
                <w:rFonts w:ascii="Times New Roman" w:eastAsia="Times New Roman" w:hAnsi="Times New Roman" w:cs="Times New Roman"/>
                <w:sz w:val="24"/>
                <w:szCs w:val="24"/>
                <w:bdr w:val="none" w:sz="0" w:space="0" w:color="auto" w:frame="1"/>
                <w:shd w:val="clear" w:color="auto" w:fill="FFFFFF"/>
                <w:lang w:eastAsia="lv-LV"/>
              </w:rPr>
              <w:t xml:space="preserve"> plānošanas dokumentu apspriešanu ārkārtējās situācijas laikā</w:t>
            </w:r>
            <w:r>
              <w:rPr>
                <w:rFonts w:ascii="Times New Roman" w:eastAsia="Times New Roman" w:hAnsi="Times New Roman" w:cs="Times New Roman"/>
                <w:sz w:val="24"/>
                <w:szCs w:val="24"/>
                <w:bdr w:val="none" w:sz="0" w:space="0" w:color="auto" w:frame="1"/>
                <w:shd w:val="clear" w:color="auto" w:fill="FFFFFF"/>
                <w:lang w:eastAsia="lv-LV"/>
              </w:rPr>
              <w:t>,</w:t>
            </w:r>
            <w:r w:rsidRPr="00F32AA5">
              <w:rPr>
                <w:rFonts w:ascii="Times New Roman" w:eastAsia="Times New Roman" w:hAnsi="Times New Roman" w:cs="Times New Roman"/>
                <w:sz w:val="24"/>
                <w:szCs w:val="24"/>
                <w:bdr w:val="none" w:sz="0" w:space="0" w:color="auto" w:frame="1"/>
                <w:shd w:val="clear" w:color="auto" w:fill="FFFFFF"/>
                <w:lang w:eastAsia="lv-LV"/>
              </w:rPr>
              <w:t xml:space="preserve"> līdzsvarojot nepieciešamību pēc efektīva teritorijas attīstības procesa nodrošināšanas ar sabiedrības tiesībām uz līdzdalību teritorijas plānošanas procesā.</w:t>
            </w:r>
          </w:p>
          <w:p w14:paraId="5EBA612D" w14:textId="1A16EC1F" w:rsidR="00F32AA5" w:rsidRPr="00F32AA5" w:rsidRDefault="00F32AA5" w:rsidP="00F32AA5">
            <w:pPr>
              <w:pStyle w:val="ListParagraph"/>
              <w:shd w:val="clear" w:color="auto" w:fill="FFFFFF"/>
              <w:ind w:left="0" w:firstLine="567"/>
              <w:jc w:val="both"/>
              <w:textAlignment w:val="baseline"/>
              <w:rPr>
                <w:rFonts w:ascii="Times New Roman" w:eastAsia="Times New Roman" w:hAnsi="Times New Roman" w:cs="Times New Roman"/>
                <w:sz w:val="24"/>
                <w:szCs w:val="24"/>
                <w:bdr w:val="none" w:sz="0" w:space="0" w:color="auto" w:frame="1"/>
                <w:shd w:val="clear" w:color="auto" w:fill="FFFFFF"/>
              </w:rPr>
            </w:pPr>
            <w:r w:rsidRPr="00F32AA5">
              <w:rPr>
                <w:rFonts w:ascii="Times New Roman" w:eastAsia="Times New Roman" w:hAnsi="Times New Roman" w:cs="Times New Roman"/>
                <w:sz w:val="24"/>
                <w:szCs w:val="24"/>
                <w:bdr w:val="none" w:sz="0" w:space="0" w:color="auto" w:frame="1"/>
                <w:shd w:val="clear" w:color="auto" w:fill="FFFFFF"/>
              </w:rPr>
              <w:t>Atbilstoši Ministru kabineta 2009.</w:t>
            </w:r>
            <w:r>
              <w:rPr>
                <w:rFonts w:ascii="Times New Roman" w:eastAsia="Times New Roman" w:hAnsi="Times New Roman" w:cs="Times New Roman"/>
                <w:sz w:val="24"/>
                <w:szCs w:val="24"/>
                <w:bdr w:val="none" w:sz="0" w:space="0" w:color="auto" w:frame="1"/>
                <w:shd w:val="clear" w:color="auto" w:fill="FFFFFF"/>
              </w:rPr>
              <w:t xml:space="preserve"> </w:t>
            </w:r>
            <w:r w:rsidRPr="00F32AA5">
              <w:rPr>
                <w:rFonts w:ascii="Times New Roman" w:eastAsia="Times New Roman" w:hAnsi="Times New Roman" w:cs="Times New Roman"/>
                <w:sz w:val="24"/>
                <w:szCs w:val="24"/>
                <w:bdr w:val="none" w:sz="0" w:space="0" w:color="auto" w:frame="1"/>
                <w:shd w:val="clear" w:color="auto" w:fill="FFFFFF"/>
              </w:rPr>
              <w:t>gada 25.</w:t>
            </w:r>
            <w:r>
              <w:rPr>
                <w:rFonts w:ascii="Times New Roman" w:eastAsia="Times New Roman" w:hAnsi="Times New Roman" w:cs="Times New Roman"/>
                <w:sz w:val="24"/>
                <w:szCs w:val="24"/>
                <w:bdr w:val="none" w:sz="0" w:space="0" w:color="auto" w:frame="1"/>
                <w:shd w:val="clear" w:color="auto" w:fill="FFFFFF"/>
              </w:rPr>
              <w:t> </w:t>
            </w:r>
            <w:r w:rsidRPr="00F32AA5">
              <w:rPr>
                <w:rFonts w:ascii="Times New Roman" w:eastAsia="Times New Roman" w:hAnsi="Times New Roman" w:cs="Times New Roman"/>
                <w:sz w:val="24"/>
                <w:szCs w:val="24"/>
                <w:bdr w:val="none" w:sz="0" w:space="0" w:color="auto" w:frame="1"/>
                <w:shd w:val="clear" w:color="auto" w:fill="FFFFFF"/>
              </w:rPr>
              <w:t xml:space="preserve">augusta noteikumiem Nr.970 “Sabiedrības līdzdalības kārtība attīstības plānošanas procesā” publiskā apspriešana ir ar ārējo normatīvo aktu vai institūcijas noteikts laikaposms, kurā sabiedrības pārstāvji sniedz savus iebildumus un priekšlikumus vai piedalās citās institūcijas organizētās sabiedrības līdzdalības aktivitātēs </w:t>
            </w:r>
            <w:proofErr w:type="gramStart"/>
            <w:r w:rsidRPr="00F32AA5">
              <w:rPr>
                <w:rFonts w:ascii="Times New Roman" w:eastAsia="Times New Roman" w:hAnsi="Times New Roman" w:cs="Times New Roman"/>
                <w:sz w:val="24"/>
                <w:szCs w:val="24"/>
                <w:bdr w:val="none" w:sz="0" w:space="0" w:color="auto" w:frame="1"/>
                <w:shd w:val="clear" w:color="auto" w:fill="FFFFFF"/>
              </w:rPr>
              <w:t>(</w:t>
            </w:r>
            <w:proofErr w:type="gramEnd"/>
            <w:r w:rsidRPr="00F32AA5">
              <w:rPr>
                <w:rFonts w:ascii="Times New Roman" w:eastAsia="Times New Roman" w:hAnsi="Times New Roman" w:cs="Times New Roman"/>
                <w:sz w:val="24"/>
                <w:szCs w:val="24"/>
                <w:bdr w:val="none" w:sz="0" w:space="0" w:color="auto" w:frame="1"/>
                <w:shd w:val="clear" w:color="auto" w:fill="FFFFFF"/>
              </w:rPr>
              <w:t>piemēram, sabiedriskajās apspriedēs un sabiedriskās domas aptaujās). </w:t>
            </w:r>
          </w:p>
          <w:p w14:paraId="2F2EF15C" w14:textId="7C6D322E" w:rsidR="00F32AA5" w:rsidRPr="00F32AA5" w:rsidRDefault="00F32AA5" w:rsidP="00F32AA5">
            <w:pPr>
              <w:pStyle w:val="ListParagraph"/>
              <w:shd w:val="clear" w:color="auto" w:fill="FFFFFF"/>
              <w:ind w:left="0" w:firstLine="567"/>
              <w:jc w:val="both"/>
              <w:textAlignment w:val="baseline"/>
              <w:rPr>
                <w:rFonts w:ascii="Times New Roman" w:eastAsia="Times New Roman" w:hAnsi="Times New Roman" w:cs="Times New Roman"/>
                <w:sz w:val="24"/>
                <w:szCs w:val="24"/>
                <w:bdr w:val="none" w:sz="0" w:space="0" w:color="auto" w:frame="1"/>
                <w:shd w:val="clear" w:color="auto" w:fill="FFFFFF"/>
              </w:rPr>
            </w:pPr>
            <w:r w:rsidRPr="00F32AA5">
              <w:rPr>
                <w:rFonts w:ascii="Times New Roman" w:eastAsia="Times New Roman" w:hAnsi="Times New Roman" w:cs="Times New Roman"/>
                <w:sz w:val="24"/>
                <w:szCs w:val="24"/>
                <w:bdr w:val="none" w:sz="0" w:space="0" w:color="auto" w:frame="1"/>
                <w:shd w:val="clear" w:color="auto" w:fill="FFFFFF"/>
              </w:rPr>
              <w:t>Tādējādi sabiedrībai jānodrošina tiesības piedalīties apspriešanā gan klātienē</w:t>
            </w:r>
            <w:r>
              <w:rPr>
                <w:rFonts w:ascii="Times New Roman" w:eastAsia="Times New Roman" w:hAnsi="Times New Roman" w:cs="Times New Roman"/>
                <w:sz w:val="24"/>
                <w:szCs w:val="24"/>
                <w:bdr w:val="none" w:sz="0" w:space="0" w:color="auto" w:frame="1"/>
                <w:shd w:val="clear" w:color="auto" w:fill="FFFFFF"/>
              </w:rPr>
              <w:t>,</w:t>
            </w:r>
            <w:r w:rsidRPr="00F32AA5">
              <w:rPr>
                <w:rFonts w:ascii="Times New Roman" w:eastAsia="Times New Roman" w:hAnsi="Times New Roman" w:cs="Times New Roman"/>
                <w:sz w:val="24"/>
                <w:szCs w:val="24"/>
                <w:bdr w:val="none" w:sz="0" w:space="0" w:color="auto" w:frame="1"/>
                <w:shd w:val="clear" w:color="auto" w:fill="FFFFFF"/>
              </w:rPr>
              <w:t xml:space="preserve"> gan attālināti. </w:t>
            </w:r>
          </w:p>
          <w:p w14:paraId="36EE337C" w14:textId="0086FF03" w:rsidR="00F32AA5" w:rsidRPr="00F32AA5" w:rsidRDefault="00F32AA5" w:rsidP="00C03A75">
            <w:pPr>
              <w:pStyle w:val="ListParagraph"/>
              <w:shd w:val="clear" w:color="auto" w:fill="FFFFFF"/>
              <w:ind w:left="0" w:firstLine="567"/>
              <w:jc w:val="both"/>
              <w:textAlignment w:val="baseline"/>
              <w:rPr>
                <w:rFonts w:ascii="Times New Roman" w:eastAsia="Times New Roman" w:hAnsi="Times New Roman" w:cs="Times New Roman"/>
                <w:sz w:val="24"/>
                <w:szCs w:val="24"/>
                <w:bdr w:val="none" w:sz="0" w:space="0" w:color="auto" w:frame="1"/>
                <w:shd w:val="clear" w:color="auto" w:fill="FFFFFF"/>
              </w:rPr>
            </w:pPr>
            <w:r w:rsidRPr="00F32AA5">
              <w:rPr>
                <w:rFonts w:ascii="Times New Roman" w:eastAsia="Times New Roman" w:hAnsi="Times New Roman" w:cs="Times New Roman"/>
                <w:sz w:val="24"/>
                <w:szCs w:val="24"/>
                <w:bdr w:val="none" w:sz="0" w:space="0" w:color="auto" w:frame="1"/>
                <w:shd w:val="clear" w:color="auto" w:fill="FFFFFF"/>
              </w:rPr>
              <w:t xml:space="preserve">Ārkārtējās situācijas laikā, kad noteikti personu </w:t>
            </w:r>
            <w:r>
              <w:rPr>
                <w:rFonts w:ascii="Times New Roman" w:eastAsia="Times New Roman" w:hAnsi="Times New Roman" w:cs="Times New Roman"/>
                <w:sz w:val="24"/>
                <w:szCs w:val="24"/>
                <w:bdr w:val="none" w:sz="0" w:space="0" w:color="auto" w:frame="1"/>
                <w:shd w:val="clear" w:color="auto" w:fill="FFFFFF"/>
              </w:rPr>
              <w:t xml:space="preserve">sociālās </w:t>
            </w:r>
            <w:r w:rsidRPr="00F32AA5">
              <w:rPr>
                <w:rFonts w:ascii="Times New Roman" w:eastAsia="Times New Roman" w:hAnsi="Times New Roman" w:cs="Times New Roman"/>
                <w:sz w:val="24"/>
                <w:szCs w:val="24"/>
                <w:bdr w:val="none" w:sz="0" w:space="0" w:color="auto" w:frame="1"/>
                <w:shd w:val="clear" w:color="auto" w:fill="FFFFFF"/>
              </w:rPr>
              <w:t>distancēšanās pasākumi un pulcēšanās aizliegumi, iespējas organizēt publiskās apspriešanas klātienē ir liegtas. Tādēļ sākotnēji ar M</w:t>
            </w:r>
            <w:r>
              <w:rPr>
                <w:rFonts w:ascii="Times New Roman" w:eastAsia="Times New Roman" w:hAnsi="Times New Roman" w:cs="Times New Roman"/>
                <w:sz w:val="24"/>
                <w:szCs w:val="24"/>
                <w:bdr w:val="none" w:sz="0" w:space="0" w:color="auto" w:frame="1"/>
                <w:shd w:val="clear" w:color="auto" w:fill="FFFFFF"/>
              </w:rPr>
              <w:t>K</w:t>
            </w:r>
            <w:r w:rsidRPr="00F32AA5">
              <w:rPr>
                <w:rFonts w:ascii="Times New Roman" w:eastAsia="Times New Roman" w:hAnsi="Times New Roman" w:cs="Times New Roman"/>
                <w:sz w:val="24"/>
                <w:szCs w:val="24"/>
                <w:bdr w:val="none" w:sz="0" w:space="0" w:color="auto" w:frame="1"/>
                <w:shd w:val="clear" w:color="auto" w:fill="FFFFFF"/>
              </w:rPr>
              <w:t xml:space="preserve"> rīkojumu nr. 103 (25.03.2020. redakcijā) n</w:t>
            </w:r>
            <w:r w:rsidRPr="00F32AA5">
              <w:rPr>
                <w:rFonts w:ascii="Times New Roman" w:hAnsi="Times New Roman" w:cs="Times New Roman"/>
                <w:sz w:val="24"/>
                <w:szCs w:val="24"/>
                <w:shd w:val="clear" w:color="auto" w:fill="FFFFFF"/>
              </w:rPr>
              <w:t xml:space="preserve">oteikts, ka no teritorijas attīstības plānošanas normatīvajiem aktiem izrietošo un līdz 2020. gada 23. martam uzsākto sabiedrisko vai publisko apspriešanu termiņos netiek ieskaitīts laiks, kad valsts teritorijā ir ārkārtējā situācija. Taču šāds risinājums tika izstrādāts </w:t>
            </w:r>
            <w:r>
              <w:rPr>
                <w:rFonts w:ascii="Times New Roman" w:hAnsi="Times New Roman" w:cs="Times New Roman"/>
                <w:sz w:val="24"/>
                <w:szCs w:val="24"/>
                <w:shd w:val="clear" w:color="auto" w:fill="FFFFFF"/>
              </w:rPr>
              <w:t>laikā</w:t>
            </w:r>
            <w:r w:rsidRPr="00F32AA5">
              <w:rPr>
                <w:rFonts w:ascii="Times New Roman" w:hAnsi="Times New Roman" w:cs="Times New Roman"/>
                <w:sz w:val="24"/>
                <w:szCs w:val="24"/>
                <w:shd w:val="clear" w:color="auto" w:fill="FFFFFF"/>
              </w:rPr>
              <w:t>, kad ārkārtējā situācija</w:t>
            </w:r>
            <w:r>
              <w:rPr>
                <w:rFonts w:ascii="Times New Roman" w:hAnsi="Times New Roman" w:cs="Times New Roman"/>
                <w:sz w:val="24"/>
                <w:szCs w:val="24"/>
                <w:shd w:val="clear" w:color="auto" w:fill="FFFFFF"/>
              </w:rPr>
              <w:t xml:space="preserve"> bija</w:t>
            </w:r>
            <w:r w:rsidRPr="00F32AA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izsludināta</w:t>
            </w:r>
            <w:r w:rsidRPr="00F32AA5">
              <w:rPr>
                <w:rFonts w:ascii="Times New Roman" w:hAnsi="Times New Roman" w:cs="Times New Roman"/>
                <w:sz w:val="24"/>
                <w:szCs w:val="24"/>
                <w:shd w:val="clear" w:color="auto" w:fill="FFFFFF"/>
              </w:rPr>
              <w:t xml:space="preserve"> līdz 2020.</w:t>
            </w:r>
            <w:r>
              <w:rPr>
                <w:rFonts w:ascii="Times New Roman" w:hAnsi="Times New Roman" w:cs="Times New Roman"/>
                <w:sz w:val="24"/>
                <w:szCs w:val="24"/>
                <w:shd w:val="clear" w:color="auto" w:fill="FFFFFF"/>
              </w:rPr>
              <w:t xml:space="preserve"> </w:t>
            </w:r>
            <w:r w:rsidRPr="00F32AA5">
              <w:rPr>
                <w:rFonts w:ascii="Times New Roman" w:hAnsi="Times New Roman" w:cs="Times New Roman"/>
                <w:sz w:val="24"/>
                <w:szCs w:val="24"/>
                <w:shd w:val="clear" w:color="auto" w:fill="FFFFFF"/>
              </w:rPr>
              <w:t>gada 14.</w:t>
            </w:r>
            <w:r>
              <w:rPr>
                <w:rFonts w:ascii="Times New Roman" w:hAnsi="Times New Roman" w:cs="Times New Roman"/>
                <w:sz w:val="24"/>
                <w:szCs w:val="24"/>
                <w:shd w:val="clear" w:color="auto" w:fill="FFFFFF"/>
              </w:rPr>
              <w:t> </w:t>
            </w:r>
            <w:r w:rsidRPr="00F32AA5">
              <w:rPr>
                <w:rFonts w:ascii="Times New Roman" w:hAnsi="Times New Roman" w:cs="Times New Roman"/>
                <w:sz w:val="24"/>
                <w:szCs w:val="24"/>
                <w:shd w:val="clear" w:color="auto" w:fill="FFFFFF"/>
              </w:rPr>
              <w:t xml:space="preserve">aprīlim. Taču 07.04.2020. ar grozījumu </w:t>
            </w:r>
            <w:r w:rsidRPr="00F32AA5">
              <w:rPr>
                <w:rFonts w:ascii="Times New Roman" w:hAnsi="Times New Roman" w:cs="Times New Roman"/>
                <w:sz w:val="24"/>
                <w:szCs w:val="24"/>
                <w:shd w:val="clear" w:color="auto" w:fill="FFFFFF"/>
              </w:rPr>
              <w:lastRenderedPageBreak/>
              <w:t>rīkojuma Nr. 161 redakcijā ārkārtējā</w:t>
            </w:r>
            <w:r>
              <w:rPr>
                <w:rFonts w:ascii="Times New Roman" w:hAnsi="Times New Roman" w:cs="Times New Roman"/>
                <w:sz w:val="24"/>
                <w:szCs w:val="24"/>
                <w:shd w:val="clear" w:color="auto" w:fill="FFFFFF"/>
              </w:rPr>
              <w:t>s</w:t>
            </w:r>
            <w:r w:rsidRPr="00F32AA5">
              <w:rPr>
                <w:rFonts w:ascii="Times New Roman" w:hAnsi="Times New Roman" w:cs="Times New Roman"/>
                <w:sz w:val="24"/>
                <w:szCs w:val="24"/>
                <w:shd w:val="clear" w:color="auto" w:fill="FFFFFF"/>
              </w:rPr>
              <w:t xml:space="preserve"> situācija</w:t>
            </w:r>
            <w:r>
              <w:rPr>
                <w:rFonts w:ascii="Times New Roman" w:hAnsi="Times New Roman" w:cs="Times New Roman"/>
                <w:sz w:val="24"/>
                <w:szCs w:val="24"/>
                <w:shd w:val="clear" w:color="auto" w:fill="FFFFFF"/>
              </w:rPr>
              <w:t>s</w:t>
            </w:r>
            <w:r w:rsidRPr="00F32AA5">
              <w:rPr>
                <w:rFonts w:ascii="Times New Roman" w:eastAsia="Times New Roman" w:hAnsi="Times New Roman" w:cs="Times New Roman"/>
                <w:sz w:val="24"/>
                <w:szCs w:val="24"/>
                <w:bdr w:val="none" w:sz="0" w:space="0" w:color="auto" w:frame="1"/>
                <w:shd w:val="clear" w:color="auto" w:fill="FFFFFF"/>
              </w:rPr>
              <w:t xml:space="preserve"> </w:t>
            </w:r>
            <w:r>
              <w:rPr>
                <w:rFonts w:ascii="Times New Roman" w:eastAsia="Times New Roman" w:hAnsi="Times New Roman" w:cs="Times New Roman"/>
                <w:sz w:val="24"/>
                <w:szCs w:val="24"/>
                <w:bdr w:val="none" w:sz="0" w:space="0" w:color="auto" w:frame="1"/>
                <w:shd w:val="clear" w:color="auto" w:fill="FFFFFF"/>
              </w:rPr>
              <w:t>termiņš pagarināts</w:t>
            </w:r>
            <w:r w:rsidRPr="00F32AA5">
              <w:rPr>
                <w:rFonts w:ascii="Times New Roman" w:eastAsia="Times New Roman" w:hAnsi="Times New Roman" w:cs="Times New Roman"/>
                <w:sz w:val="24"/>
                <w:szCs w:val="24"/>
                <w:bdr w:val="none" w:sz="0" w:space="0" w:color="auto" w:frame="1"/>
                <w:shd w:val="clear" w:color="auto" w:fill="FFFFFF"/>
              </w:rPr>
              <w:t xml:space="preserve"> līdz 2020.</w:t>
            </w:r>
            <w:r w:rsidR="00C03A75">
              <w:rPr>
                <w:rFonts w:ascii="Times New Roman" w:eastAsia="Times New Roman" w:hAnsi="Times New Roman" w:cs="Times New Roman"/>
                <w:sz w:val="24"/>
                <w:szCs w:val="24"/>
                <w:bdr w:val="none" w:sz="0" w:space="0" w:color="auto" w:frame="1"/>
                <w:shd w:val="clear" w:color="auto" w:fill="FFFFFF"/>
              </w:rPr>
              <w:t xml:space="preserve"> </w:t>
            </w:r>
            <w:r w:rsidRPr="00F32AA5">
              <w:rPr>
                <w:rFonts w:ascii="Times New Roman" w:eastAsia="Times New Roman" w:hAnsi="Times New Roman" w:cs="Times New Roman"/>
                <w:sz w:val="24"/>
                <w:szCs w:val="24"/>
                <w:bdr w:val="none" w:sz="0" w:space="0" w:color="auto" w:frame="1"/>
                <w:shd w:val="clear" w:color="auto" w:fill="FFFFFF"/>
              </w:rPr>
              <w:t>gada 1</w:t>
            </w:r>
            <w:r w:rsidR="00C03A75">
              <w:rPr>
                <w:rFonts w:ascii="Times New Roman" w:eastAsia="Times New Roman" w:hAnsi="Times New Roman" w:cs="Times New Roman"/>
                <w:sz w:val="24"/>
                <w:szCs w:val="24"/>
                <w:bdr w:val="none" w:sz="0" w:space="0" w:color="auto" w:frame="1"/>
                <w:shd w:val="clear" w:color="auto" w:fill="FFFFFF"/>
              </w:rPr>
              <w:t>2</w:t>
            </w:r>
            <w:r w:rsidRPr="00F32AA5">
              <w:rPr>
                <w:rFonts w:ascii="Times New Roman" w:eastAsia="Times New Roman" w:hAnsi="Times New Roman" w:cs="Times New Roman"/>
                <w:sz w:val="24"/>
                <w:szCs w:val="24"/>
                <w:bdr w:val="none" w:sz="0" w:space="0" w:color="auto" w:frame="1"/>
                <w:shd w:val="clear" w:color="auto" w:fill="FFFFFF"/>
              </w:rPr>
              <w:t>.</w:t>
            </w:r>
            <w:r w:rsidR="00C03A75">
              <w:rPr>
                <w:rFonts w:ascii="Times New Roman" w:eastAsia="Times New Roman" w:hAnsi="Times New Roman" w:cs="Times New Roman"/>
                <w:sz w:val="24"/>
                <w:szCs w:val="24"/>
                <w:bdr w:val="none" w:sz="0" w:space="0" w:color="auto" w:frame="1"/>
                <w:shd w:val="clear" w:color="auto" w:fill="FFFFFF"/>
              </w:rPr>
              <w:t xml:space="preserve"> </w:t>
            </w:r>
            <w:r w:rsidRPr="00F32AA5">
              <w:rPr>
                <w:rFonts w:ascii="Times New Roman" w:eastAsia="Times New Roman" w:hAnsi="Times New Roman" w:cs="Times New Roman"/>
                <w:sz w:val="24"/>
                <w:szCs w:val="24"/>
                <w:bdr w:val="none" w:sz="0" w:space="0" w:color="auto" w:frame="1"/>
                <w:shd w:val="clear" w:color="auto" w:fill="FFFFFF"/>
              </w:rPr>
              <w:t xml:space="preserve">maijam. </w:t>
            </w:r>
          </w:p>
          <w:p w14:paraId="6B39E673" w14:textId="73F29866" w:rsidR="00F32AA5" w:rsidRPr="00F32AA5" w:rsidRDefault="00F32AA5" w:rsidP="00C03A75">
            <w:pPr>
              <w:pStyle w:val="ListParagraph"/>
              <w:shd w:val="clear" w:color="auto" w:fill="FFFFFF"/>
              <w:ind w:left="0" w:firstLine="567"/>
              <w:jc w:val="both"/>
              <w:textAlignment w:val="baseline"/>
              <w:rPr>
                <w:rFonts w:ascii="Times New Roman" w:eastAsia="Times New Roman" w:hAnsi="Times New Roman" w:cs="Times New Roman"/>
                <w:sz w:val="24"/>
                <w:szCs w:val="24"/>
                <w:bdr w:val="none" w:sz="0" w:space="0" w:color="auto" w:frame="1"/>
                <w:shd w:val="clear" w:color="auto" w:fill="FFFFFF"/>
              </w:rPr>
            </w:pPr>
            <w:r w:rsidRPr="00F32AA5">
              <w:rPr>
                <w:rFonts w:ascii="Times New Roman" w:eastAsia="Times New Roman" w:hAnsi="Times New Roman" w:cs="Times New Roman"/>
                <w:sz w:val="24"/>
                <w:szCs w:val="24"/>
                <w:bdr w:val="none" w:sz="0" w:space="0" w:color="auto" w:frame="1"/>
                <w:shd w:val="clear" w:color="auto" w:fill="FFFFFF"/>
              </w:rPr>
              <w:t xml:space="preserve">Tādējādi jau šobrīd ārkārtējā situācija </w:t>
            </w:r>
            <w:r w:rsidR="00C03A75">
              <w:rPr>
                <w:rFonts w:ascii="Times New Roman" w:eastAsia="Times New Roman" w:hAnsi="Times New Roman" w:cs="Times New Roman"/>
                <w:sz w:val="24"/>
                <w:szCs w:val="24"/>
                <w:bdr w:val="none" w:sz="0" w:space="0" w:color="auto" w:frame="1"/>
                <w:shd w:val="clear" w:color="auto" w:fill="FFFFFF"/>
              </w:rPr>
              <w:t>izsludināta</w:t>
            </w:r>
            <w:r w:rsidRPr="00F32AA5">
              <w:rPr>
                <w:rFonts w:ascii="Times New Roman" w:eastAsia="Times New Roman" w:hAnsi="Times New Roman" w:cs="Times New Roman"/>
                <w:sz w:val="24"/>
                <w:szCs w:val="24"/>
                <w:bdr w:val="none" w:sz="0" w:space="0" w:color="auto" w:frame="1"/>
                <w:shd w:val="clear" w:color="auto" w:fill="FFFFFF"/>
              </w:rPr>
              <w:t xml:space="preserve"> uz laika periodu </w:t>
            </w:r>
            <w:r w:rsidR="00C03A75">
              <w:rPr>
                <w:rFonts w:ascii="Times New Roman" w:eastAsia="Times New Roman" w:hAnsi="Times New Roman" w:cs="Times New Roman"/>
                <w:sz w:val="24"/>
                <w:szCs w:val="24"/>
                <w:bdr w:val="none" w:sz="0" w:space="0" w:color="auto" w:frame="1"/>
                <w:shd w:val="clear" w:color="auto" w:fill="FFFFFF"/>
              </w:rPr>
              <w:t xml:space="preserve">- </w:t>
            </w:r>
            <w:r w:rsidRPr="00F32AA5">
              <w:rPr>
                <w:rFonts w:ascii="Times New Roman" w:eastAsia="Times New Roman" w:hAnsi="Times New Roman" w:cs="Times New Roman"/>
                <w:sz w:val="24"/>
                <w:szCs w:val="24"/>
                <w:bdr w:val="none" w:sz="0" w:space="0" w:color="auto" w:frame="1"/>
                <w:shd w:val="clear" w:color="auto" w:fill="FFFFFF"/>
              </w:rPr>
              <w:t xml:space="preserve">divi mēneši un izstrādāto teritorijas attīstības plānošanas dokumentu apspriešana ir kavēta. Šāds ārkārtējās situācijas termiņa pagarinājums liek meklēt citus risinājumus, lai saglabājot sabiedrībai tiesības piedalīties attiecīgo dokumentu apspriešanā, vienlaikus tomēr netiktu būtiski kavēts teritorijas attīstības process. </w:t>
            </w:r>
          </w:p>
          <w:p w14:paraId="274AB1C8" w14:textId="00813B13" w:rsidR="00F32AA5" w:rsidRPr="00F32AA5" w:rsidRDefault="00C03A75" w:rsidP="00C03A75">
            <w:pPr>
              <w:pStyle w:val="ListParagraph"/>
              <w:shd w:val="clear" w:color="auto" w:fill="FFFFFF"/>
              <w:ind w:left="0"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32AA5" w:rsidRPr="00F32AA5">
              <w:rPr>
                <w:rFonts w:ascii="Times New Roman" w:eastAsia="Times New Roman" w:hAnsi="Times New Roman" w:cs="Times New Roman"/>
                <w:sz w:val="24"/>
                <w:szCs w:val="24"/>
              </w:rPr>
              <w:t xml:space="preserve">rojektā sagatavotais priekšlikums paredz, ka visos gadījumos, kad izstrādāts vietējās pašvaldības </w:t>
            </w:r>
            <w:proofErr w:type="spellStart"/>
            <w:r w:rsidR="00F32AA5" w:rsidRPr="00F32AA5">
              <w:rPr>
                <w:rFonts w:ascii="Times New Roman" w:eastAsia="Times New Roman" w:hAnsi="Times New Roman" w:cs="Times New Roman"/>
                <w:sz w:val="24"/>
                <w:szCs w:val="24"/>
              </w:rPr>
              <w:t>lokālplānojums</w:t>
            </w:r>
            <w:proofErr w:type="spellEnd"/>
            <w:r w:rsidR="00F32AA5" w:rsidRPr="00F32AA5">
              <w:rPr>
                <w:rFonts w:ascii="Times New Roman" w:eastAsia="Times New Roman" w:hAnsi="Times New Roman" w:cs="Times New Roman"/>
                <w:sz w:val="24"/>
                <w:szCs w:val="24"/>
              </w:rPr>
              <w:t xml:space="preserve"> vai detālplānojums</w:t>
            </w:r>
            <w:r>
              <w:rPr>
                <w:rFonts w:ascii="Times New Roman" w:eastAsia="Times New Roman" w:hAnsi="Times New Roman" w:cs="Times New Roman"/>
                <w:sz w:val="24"/>
                <w:szCs w:val="24"/>
              </w:rPr>
              <w:t>,</w:t>
            </w:r>
            <w:r w:rsidR="00F32AA5" w:rsidRPr="00F32AA5">
              <w:rPr>
                <w:rFonts w:ascii="Times New Roman" w:eastAsia="Times New Roman" w:hAnsi="Times New Roman" w:cs="Times New Roman"/>
                <w:sz w:val="24"/>
                <w:szCs w:val="24"/>
              </w:rPr>
              <w:t xml:space="preserve"> sabiedrība ir iesaistāma attiecīgo dokumentu apspriešanā gan klātienē</w:t>
            </w:r>
            <w:r>
              <w:rPr>
                <w:rFonts w:ascii="Times New Roman" w:eastAsia="Times New Roman" w:hAnsi="Times New Roman" w:cs="Times New Roman"/>
                <w:sz w:val="24"/>
                <w:szCs w:val="24"/>
              </w:rPr>
              <w:t>,</w:t>
            </w:r>
            <w:r w:rsidR="00F32AA5" w:rsidRPr="00F32AA5">
              <w:rPr>
                <w:rFonts w:ascii="Times New Roman" w:eastAsia="Times New Roman" w:hAnsi="Times New Roman" w:cs="Times New Roman"/>
                <w:sz w:val="24"/>
                <w:szCs w:val="24"/>
              </w:rPr>
              <w:t xml:space="preserve"> gan attālināti. Bez</w:t>
            </w:r>
            <w:r>
              <w:rPr>
                <w:rFonts w:ascii="Times New Roman" w:eastAsia="Times New Roman" w:hAnsi="Times New Roman" w:cs="Times New Roman"/>
                <w:sz w:val="24"/>
                <w:szCs w:val="24"/>
              </w:rPr>
              <w:t xml:space="preserve"> </w:t>
            </w:r>
            <w:r w:rsidR="00F32AA5" w:rsidRPr="00F32AA5">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00F32AA5" w:rsidRPr="00F32AA5">
              <w:rPr>
                <w:rFonts w:ascii="Times New Roman" w:eastAsia="Times New Roman" w:hAnsi="Times New Roman" w:cs="Times New Roman"/>
                <w:sz w:val="24"/>
                <w:szCs w:val="24"/>
              </w:rPr>
              <w:t xml:space="preserve"> jāievēro vēl divi kumulatīvi nosacījumi:</w:t>
            </w:r>
          </w:p>
          <w:p w14:paraId="7792FDA0" w14:textId="2A768299" w:rsidR="00F32AA5" w:rsidRPr="00F32AA5" w:rsidRDefault="00F32AA5" w:rsidP="00C03A75">
            <w:pPr>
              <w:pStyle w:val="ListParagraph"/>
              <w:shd w:val="clear" w:color="auto" w:fill="FFFFFF"/>
              <w:ind w:left="0"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rPr>
              <w:t>1.apspriešanas kopējais laiks nedrīkst būt īsāks</w:t>
            </w:r>
            <w:r w:rsidR="00C03A75">
              <w:rPr>
                <w:rFonts w:ascii="Times New Roman" w:eastAsia="Times New Roman" w:hAnsi="Times New Roman" w:cs="Times New Roman"/>
                <w:sz w:val="24"/>
                <w:szCs w:val="24"/>
              </w:rPr>
              <w:t xml:space="preserve">, </w:t>
            </w:r>
            <w:r w:rsidRPr="00F32AA5">
              <w:rPr>
                <w:rFonts w:ascii="Times New Roman" w:eastAsia="Times New Roman" w:hAnsi="Times New Roman" w:cs="Times New Roman"/>
                <w:sz w:val="24"/>
                <w:szCs w:val="24"/>
              </w:rPr>
              <w:t>kā to nosaka noteikumi nr. 628;</w:t>
            </w:r>
          </w:p>
          <w:p w14:paraId="5D18D743" w14:textId="7F05D795" w:rsidR="00F32AA5" w:rsidRPr="00F32AA5" w:rsidRDefault="00F32AA5" w:rsidP="00C03A75">
            <w:pPr>
              <w:pStyle w:val="ListParagraph"/>
              <w:shd w:val="clear" w:color="auto" w:fill="FFFFFF"/>
              <w:ind w:left="0"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rPr>
              <w:t>2.apspriešanas laiks klātienē nedrīkst būt īsāks</w:t>
            </w:r>
            <w:r w:rsidR="00C03A75">
              <w:rPr>
                <w:rFonts w:ascii="Times New Roman" w:eastAsia="Times New Roman" w:hAnsi="Times New Roman" w:cs="Times New Roman"/>
                <w:sz w:val="24"/>
                <w:szCs w:val="24"/>
              </w:rPr>
              <w:t xml:space="preserve">, </w:t>
            </w:r>
            <w:r w:rsidRPr="00F32AA5">
              <w:rPr>
                <w:rFonts w:ascii="Times New Roman" w:eastAsia="Times New Roman" w:hAnsi="Times New Roman" w:cs="Times New Roman"/>
                <w:sz w:val="24"/>
                <w:szCs w:val="24"/>
              </w:rPr>
              <w:t>kā divas nedēļas.</w:t>
            </w:r>
          </w:p>
          <w:p w14:paraId="1D071429" w14:textId="09646889" w:rsidR="00F32AA5" w:rsidRPr="00F32AA5" w:rsidRDefault="00C03A75" w:rsidP="00C03A75">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shd w:val="clear" w:color="auto" w:fill="FFFFFF"/>
                <w:lang w:eastAsia="lv-LV"/>
              </w:rPr>
            </w:pPr>
            <w:r>
              <w:rPr>
                <w:rFonts w:ascii="Times New Roman" w:eastAsia="Times New Roman" w:hAnsi="Times New Roman" w:cs="Times New Roman"/>
                <w:sz w:val="24"/>
                <w:szCs w:val="24"/>
                <w:lang w:eastAsia="lv-LV"/>
              </w:rPr>
              <w:t>P</w:t>
            </w:r>
            <w:r w:rsidR="00F32AA5" w:rsidRPr="00F32AA5">
              <w:rPr>
                <w:rFonts w:ascii="Times New Roman" w:eastAsia="Times New Roman" w:hAnsi="Times New Roman" w:cs="Times New Roman"/>
                <w:sz w:val="24"/>
                <w:szCs w:val="24"/>
                <w:lang w:eastAsia="lv-LV"/>
              </w:rPr>
              <w:t xml:space="preserve">rojektā noteikts papildu pienākums sabiedrības informēšanai par publisko apspriešanu - </w:t>
            </w:r>
            <w:r w:rsidR="00F32AA5" w:rsidRPr="00F32AA5">
              <w:rPr>
                <w:rFonts w:ascii="Times New Roman" w:eastAsia="Times New Roman" w:hAnsi="Times New Roman" w:cs="Times New Roman"/>
                <w:sz w:val="24"/>
                <w:szCs w:val="24"/>
                <w:bdr w:val="none" w:sz="0" w:space="0" w:color="auto" w:frame="1"/>
                <w:shd w:val="clear" w:color="auto" w:fill="FFFFFF"/>
                <w:lang w:eastAsia="lv-LV"/>
              </w:rPr>
              <w:t>paziņojums par īpašo publiskās apspriešanas formu un kārtību ārkārtas situācijas laikā papildus noteikumos Nr.628 noteiktajam publicējams oficiālajā izdevumā “ Latvijas Vēstnesis”. Paziņojumā norādama informācija, kas atbilst noteikumos Nr.628 noteiktajam paziņojuma saturam.</w:t>
            </w:r>
          </w:p>
          <w:p w14:paraId="310DAF61" w14:textId="383C3E65" w:rsidR="00F32AA5" w:rsidRDefault="00F32AA5" w:rsidP="00C03A75">
            <w:pPr>
              <w:pStyle w:val="ListParagraph"/>
              <w:shd w:val="clear" w:color="auto" w:fill="FFFFFF"/>
              <w:ind w:left="0" w:firstLine="567"/>
              <w:jc w:val="both"/>
              <w:textAlignment w:val="baseline"/>
              <w:rPr>
                <w:rFonts w:ascii="Times New Roman" w:eastAsia="Times New Roman" w:hAnsi="Times New Roman" w:cs="Times New Roman"/>
                <w:sz w:val="24"/>
                <w:szCs w:val="24"/>
              </w:rPr>
            </w:pPr>
            <w:r w:rsidRPr="00F32AA5">
              <w:rPr>
                <w:rFonts w:ascii="Times New Roman" w:eastAsia="Times New Roman" w:hAnsi="Times New Roman" w:cs="Times New Roman"/>
                <w:sz w:val="24"/>
                <w:szCs w:val="24"/>
              </w:rPr>
              <w:t xml:space="preserve">Noteikumi Nr.628 noteic, ka, izvērtējot </w:t>
            </w:r>
            <w:proofErr w:type="spellStart"/>
            <w:r w:rsidRPr="00F32AA5">
              <w:rPr>
                <w:rFonts w:ascii="Times New Roman" w:eastAsia="Times New Roman" w:hAnsi="Times New Roman" w:cs="Times New Roman"/>
                <w:sz w:val="24"/>
                <w:szCs w:val="24"/>
              </w:rPr>
              <w:t>lokālplānojuma</w:t>
            </w:r>
            <w:proofErr w:type="spellEnd"/>
            <w:r w:rsidRPr="00F32AA5">
              <w:rPr>
                <w:rFonts w:ascii="Times New Roman" w:eastAsia="Times New Roman" w:hAnsi="Times New Roman" w:cs="Times New Roman"/>
                <w:sz w:val="24"/>
                <w:szCs w:val="24"/>
              </w:rPr>
              <w:t xml:space="preserve"> un detālplānojuma 1.</w:t>
            </w:r>
            <w:r w:rsidR="00C03A75">
              <w:rPr>
                <w:rFonts w:ascii="Times New Roman" w:eastAsia="Times New Roman" w:hAnsi="Times New Roman" w:cs="Times New Roman"/>
                <w:sz w:val="24"/>
                <w:szCs w:val="24"/>
              </w:rPr>
              <w:t xml:space="preserve"> </w:t>
            </w:r>
            <w:r w:rsidRPr="00F32AA5">
              <w:rPr>
                <w:rFonts w:ascii="Times New Roman" w:eastAsia="Times New Roman" w:hAnsi="Times New Roman" w:cs="Times New Roman"/>
                <w:sz w:val="24"/>
                <w:szCs w:val="24"/>
              </w:rPr>
              <w:t>redakcijas publiskās apspriešanas laikā saņemtos priekšlikumus, pašvaldība lemj par attiecīgā plānošanas dokumenta apstiprināšanu vai pilnveidošanu. Arī pilnveidošanai jāievēro tie paši nosacījumi un termiņi</w:t>
            </w:r>
            <w:r w:rsidR="00C03A75">
              <w:rPr>
                <w:rFonts w:ascii="Times New Roman" w:eastAsia="Times New Roman" w:hAnsi="Times New Roman" w:cs="Times New Roman"/>
                <w:sz w:val="24"/>
                <w:szCs w:val="24"/>
              </w:rPr>
              <w:t>,</w:t>
            </w:r>
            <w:r w:rsidRPr="00F32AA5">
              <w:rPr>
                <w:rFonts w:ascii="Times New Roman" w:eastAsia="Times New Roman" w:hAnsi="Times New Roman" w:cs="Times New Roman"/>
                <w:sz w:val="24"/>
                <w:szCs w:val="24"/>
              </w:rPr>
              <w:t xml:space="preserve"> kā apspriežot plānošanas dokumenta pirmo redakciju.</w:t>
            </w:r>
            <w:r w:rsidR="00C03A75">
              <w:rPr>
                <w:rFonts w:ascii="Times New Roman" w:eastAsia="Times New Roman" w:hAnsi="Times New Roman" w:cs="Times New Roman"/>
                <w:sz w:val="24"/>
                <w:szCs w:val="24"/>
              </w:rPr>
              <w:t xml:space="preserve"> </w:t>
            </w:r>
          </w:p>
          <w:p w14:paraId="7ABCFFB6" w14:textId="13C3F440" w:rsidR="00471E74" w:rsidRDefault="00471E74" w:rsidP="00471E74">
            <w:pPr>
              <w:pStyle w:val="NoSpacing"/>
              <w:ind w:firstLine="677"/>
              <w:jc w:val="both"/>
              <w:rPr>
                <w:rFonts w:ascii="Times New Roman" w:hAnsi="Times New Roman"/>
                <w:sz w:val="24"/>
                <w:szCs w:val="24"/>
                <w:lang w:val="lv-LV"/>
              </w:rPr>
            </w:pPr>
            <w:r w:rsidRPr="00471E74">
              <w:rPr>
                <w:rFonts w:ascii="Times New Roman" w:eastAsia="Times New Roman" w:hAnsi="Times New Roman"/>
                <w:sz w:val="24"/>
                <w:szCs w:val="24"/>
                <w:bdr w:val="none" w:sz="0" w:space="0" w:color="auto" w:frame="1"/>
                <w:shd w:val="clear" w:color="auto" w:fill="FFFFFF"/>
                <w:lang w:val="lv-LV"/>
              </w:rPr>
              <w:t xml:space="preserve">9. </w:t>
            </w:r>
            <w:r w:rsidRPr="00471E74">
              <w:rPr>
                <w:rFonts w:ascii="Times New Roman" w:hAnsi="Times New Roman"/>
                <w:lang w:val="lv-LV"/>
              </w:rPr>
              <w:t xml:space="preserve"> V</w:t>
            </w:r>
            <w:r w:rsidRPr="00471E74">
              <w:rPr>
                <w:rFonts w:ascii="Times New Roman" w:hAnsi="Times New Roman"/>
                <w:sz w:val="24"/>
                <w:szCs w:val="24"/>
                <w:lang w:val="lv-LV"/>
              </w:rPr>
              <w:t>alstī</w:t>
            </w:r>
            <w:r w:rsidRPr="005021A7">
              <w:rPr>
                <w:rFonts w:ascii="Times New Roman" w:hAnsi="Times New Roman"/>
                <w:sz w:val="24"/>
                <w:szCs w:val="24"/>
                <w:lang w:val="lv-LV"/>
              </w:rPr>
              <w:t xml:space="preserve"> izsludinātās ārkārtējās situācijas seku rezultātā </w:t>
            </w:r>
            <w:r>
              <w:rPr>
                <w:rFonts w:ascii="Times New Roman" w:hAnsi="Times New Roman"/>
                <w:sz w:val="24"/>
                <w:szCs w:val="24"/>
                <w:lang w:val="lv-LV"/>
              </w:rPr>
              <w:t>personām</w:t>
            </w:r>
            <w:r w:rsidRPr="005021A7">
              <w:rPr>
                <w:rFonts w:ascii="Times New Roman" w:hAnsi="Times New Roman"/>
                <w:sz w:val="24"/>
                <w:szCs w:val="24"/>
                <w:lang w:val="lv-LV"/>
              </w:rPr>
              <w:t xml:space="preserve"> rodas dažādi juridiski risināmi jautājumi, kas saistīti ar ģimenes tiesībām, aizsardzību no vardarbības, cietušo tiesībām, darba strīdiem, saistību izpildi, zaudējumu piedziņu u.c. Minēto jautājumu risināšanai</w:t>
            </w:r>
            <w:r>
              <w:rPr>
                <w:rFonts w:ascii="Times New Roman" w:hAnsi="Times New Roman"/>
                <w:sz w:val="24"/>
                <w:szCs w:val="24"/>
                <w:lang w:val="lv-LV"/>
              </w:rPr>
              <w:t xml:space="preserve"> nereti</w:t>
            </w:r>
            <w:r w:rsidRPr="005021A7">
              <w:rPr>
                <w:rFonts w:ascii="Times New Roman" w:hAnsi="Times New Roman"/>
                <w:sz w:val="24"/>
                <w:szCs w:val="24"/>
                <w:lang w:val="lv-LV"/>
              </w:rPr>
              <w:t xml:space="preserve"> ir nepieciešams saņemt kvalificēta speciālista konsultāciju. Konsultāciju mērķis ir veicināt </w:t>
            </w:r>
            <w:r>
              <w:rPr>
                <w:rFonts w:ascii="Times New Roman" w:hAnsi="Times New Roman"/>
                <w:sz w:val="24"/>
                <w:szCs w:val="24"/>
                <w:lang w:val="lv-LV"/>
              </w:rPr>
              <w:t>personu</w:t>
            </w:r>
            <w:r w:rsidRPr="005021A7">
              <w:rPr>
                <w:rFonts w:ascii="Times New Roman" w:hAnsi="Times New Roman"/>
                <w:sz w:val="24"/>
                <w:szCs w:val="24"/>
                <w:lang w:val="lv-LV"/>
              </w:rPr>
              <w:t xml:space="preserve"> informētību par savām tiesībām un tiesisko interešu aizsardzību ārkārtējās situācijas apstākļos, lai savlaicīgi novērstu iespējamo tiesību aizskārumu vai iespējami ātri un ar mazākiem </w:t>
            </w:r>
            <w:r w:rsidRPr="005021A7">
              <w:rPr>
                <w:rFonts w:ascii="Times New Roman" w:hAnsi="Times New Roman"/>
                <w:sz w:val="24"/>
                <w:szCs w:val="24"/>
                <w:lang w:val="lv-LV"/>
              </w:rPr>
              <w:lastRenderedPageBreak/>
              <w:t>zaudējumiem atrisinātu radušos tiesību aizskārumu.</w:t>
            </w:r>
            <w:r>
              <w:rPr>
                <w:rFonts w:ascii="Times New Roman" w:hAnsi="Times New Roman"/>
                <w:sz w:val="24"/>
                <w:szCs w:val="24"/>
                <w:lang w:val="lv-LV"/>
              </w:rPr>
              <w:t xml:space="preserve"> </w:t>
            </w:r>
          </w:p>
          <w:p w14:paraId="3FAAE2F3" w14:textId="77777777" w:rsidR="00471E74" w:rsidRPr="005021A7" w:rsidRDefault="00471E74" w:rsidP="00471E74">
            <w:pPr>
              <w:pStyle w:val="NoSpacing"/>
              <w:ind w:firstLine="677"/>
              <w:jc w:val="both"/>
              <w:rPr>
                <w:rFonts w:ascii="Times New Roman" w:hAnsi="Times New Roman"/>
                <w:sz w:val="24"/>
                <w:szCs w:val="24"/>
                <w:lang w:val="lv-LV"/>
              </w:rPr>
            </w:pPr>
            <w:r>
              <w:rPr>
                <w:rFonts w:ascii="Times New Roman" w:hAnsi="Times New Roman"/>
                <w:sz w:val="24"/>
                <w:szCs w:val="24"/>
                <w:lang w:val="lv-LV"/>
              </w:rPr>
              <w:t xml:space="preserve">Ņemot vērā, ka pašreizējais valsts nodrošinātās juridiskās palīdzības pakalpojums ir pieejams tikai noteiktam personu lokam pie noteiktiem kritērijiem (piemēram, maznodrošinātas vai trūcīgas personas statuss, valsts apgādībā esošās personas), apzinoties ārkārtējās situācijas radīto seku ietekmi uz ievērojami lielāku sabiedrības daļu un tās šā brīža iespējām sev nodrošināt kvalificēta juridiskās palīdzības sniedzēja konsultāciju, ir rasts risinājums īslaicīgi nodrošināt ātru un kvalificētu juridisko konsultāciju saņemšanu ikvienam, kuram ārkārtējās situācijas apstākļu ietekmē ir radusies nepieciešamība tās. </w:t>
            </w:r>
          </w:p>
          <w:p w14:paraId="19D16B9B" w14:textId="77777777" w:rsidR="00471E74" w:rsidRDefault="00471E74" w:rsidP="00471E74">
            <w:pPr>
              <w:pStyle w:val="NoSpacing"/>
              <w:ind w:firstLine="677"/>
              <w:jc w:val="both"/>
              <w:rPr>
                <w:rFonts w:ascii="Times New Roman" w:hAnsi="Times New Roman"/>
                <w:sz w:val="24"/>
                <w:szCs w:val="24"/>
                <w:lang w:val="lv-LV"/>
              </w:rPr>
            </w:pPr>
            <w:r w:rsidRPr="005021A7">
              <w:rPr>
                <w:rFonts w:ascii="Times New Roman" w:hAnsi="Times New Roman"/>
                <w:sz w:val="24"/>
                <w:szCs w:val="24"/>
                <w:lang w:val="lv-LV"/>
              </w:rPr>
              <w:t xml:space="preserve">Šī mērķa sasniegšanai ir nepieciešams organizēt juridisku konsultāciju sniegšanu, piesaistot juridiskās palīdzības sniedzējus, kuri ir noslēguši līgumus ar Juridiskās palīdzības administrāciju. Minēto palīdzību personas varētu saņemt pa bezmaksas informatīvo tālruni 116006 „Palīdzības dienests noziegumu upuriem” (telefonlīnija un interaktīva rakstveida komunikācijas platforma), kas izveidots un darbojas atbilstoši </w:t>
            </w:r>
            <w:proofErr w:type="gramStart"/>
            <w:r w:rsidRPr="005021A7">
              <w:rPr>
                <w:rFonts w:ascii="Times New Roman" w:hAnsi="Times New Roman"/>
                <w:sz w:val="24"/>
                <w:szCs w:val="24"/>
                <w:lang w:val="lv-LV"/>
              </w:rPr>
              <w:t>2015.gada</w:t>
            </w:r>
            <w:proofErr w:type="gramEnd"/>
            <w:r w:rsidRPr="005021A7">
              <w:rPr>
                <w:rFonts w:ascii="Times New Roman" w:hAnsi="Times New Roman"/>
                <w:sz w:val="24"/>
                <w:szCs w:val="24"/>
                <w:lang w:val="lv-LV"/>
              </w:rPr>
              <w:t xml:space="preserve"> 30.septembrī noslēgtajam deleģēšanas līgumam starp Juridiskās palīdzības administrāciju un biedrību “Skalbes”. Juridiskās palīdzības sniedzēji biedrības “Skalbes” birojā vai</w:t>
            </w:r>
            <w:r>
              <w:rPr>
                <w:rFonts w:ascii="Times New Roman" w:hAnsi="Times New Roman"/>
                <w:sz w:val="24"/>
                <w:szCs w:val="24"/>
                <w:lang w:val="lv-LV"/>
              </w:rPr>
              <w:t>,</w:t>
            </w:r>
            <w:r w:rsidRPr="005021A7">
              <w:rPr>
                <w:rFonts w:ascii="Times New Roman" w:hAnsi="Times New Roman"/>
                <w:sz w:val="24"/>
                <w:szCs w:val="24"/>
                <w:lang w:val="lv-LV"/>
              </w:rPr>
              <w:t xml:space="preserve"> pāradresējot uz saviem tālruņiem savos birojos, izmantojot minētā atbalsta tālruņa infrastruktūru sniegtu </w:t>
            </w:r>
            <w:proofErr w:type="spellStart"/>
            <w:r w:rsidRPr="005021A7">
              <w:rPr>
                <w:rFonts w:ascii="Times New Roman" w:hAnsi="Times New Roman"/>
                <w:sz w:val="24"/>
                <w:szCs w:val="24"/>
                <w:lang w:val="lv-LV"/>
              </w:rPr>
              <w:t>telefonkonsultācijas</w:t>
            </w:r>
            <w:proofErr w:type="spellEnd"/>
            <w:r w:rsidRPr="005021A7">
              <w:rPr>
                <w:rFonts w:ascii="Times New Roman" w:hAnsi="Times New Roman"/>
                <w:sz w:val="24"/>
                <w:szCs w:val="24"/>
                <w:lang w:val="lv-LV"/>
              </w:rPr>
              <w:t xml:space="preserve"> un rakstiskas atbildes tiešsaistē uz iedzīvotāju juridiska rakstura jautājumiem speciālajā komunikācijas platformā.</w:t>
            </w:r>
          </w:p>
          <w:p w14:paraId="57F26101" w14:textId="6478044E" w:rsidR="000C12E1" w:rsidRPr="00F32AA5" w:rsidRDefault="00471E74" w:rsidP="00546D50">
            <w:pPr>
              <w:pStyle w:val="NoSpacing"/>
              <w:ind w:firstLine="677"/>
              <w:jc w:val="both"/>
              <w:rPr>
                <w:rFonts w:ascii="Times New Roman" w:eastAsia="Times New Roman" w:hAnsi="Times New Roman"/>
                <w:bCs/>
                <w:sz w:val="24"/>
                <w:szCs w:val="24"/>
                <w:lang w:val="lv-LV" w:eastAsia="lv-LV"/>
              </w:rPr>
            </w:pPr>
            <w:r>
              <w:rPr>
                <w:rFonts w:ascii="Times New Roman" w:hAnsi="Times New Roman"/>
                <w:sz w:val="24"/>
                <w:szCs w:val="24"/>
                <w:lang w:val="lv-LV"/>
              </w:rPr>
              <w:t>Minētais risinājums ir Juridiskās palīdzības administrācijas organizēts papildpakalpojums sabiedrības atbalstam ārpus šā brīža Valsts nodrošinātās juridiskās palīdzības likumā noteiktā regulējuma. Šā atbalsta pasākuma laiks ir plānots īslaicīgs, t.i., valstī noteiktās ārkārtējās situācijas laikā vai arī līdz brīdim, kad tiek izlietots šim mērķim novirzītais finansējums.</w:t>
            </w:r>
          </w:p>
        </w:tc>
      </w:tr>
      <w:tr w:rsidR="00C20CDD" w:rsidRPr="00C27672" w14:paraId="3C123585" w14:textId="77777777" w:rsidTr="006B416D">
        <w:tc>
          <w:tcPr>
            <w:tcW w:w="53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AC953EF" w14:textId="0208C6DA" w:rsidR="00C20CDD" w:rsidRPr="00C27672" w:rsidRDefault="00E00FC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8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8A5CAB3"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Projekta izstrādē iesaistītās institūcijas un publiskas personas kapitālsabiedrības</w:t>
            </w:r>
          </w:p>
        </w:tc>
        <w:tc>
          <w:tcPr>
            <w:tcW w:w="4934"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B5DE475" w14:textId="2E933DCA" w:rsidR="00C20CDD" w:rsidRPr="00C27672" w:rsidRDefault="006B3183" w:rsidP="00E00F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w:t>
            </w:r>
            <w:r w:rsidR="00E00FCC">
              <w:rPr>
                <w:rFonts w:ascii="Times New Roman" w:eastAsia="Times New Roman" w:hAnsi="Times New Roman" w:cs="Times New Roman"/>
                <w:iCs/>
                <w:sz w:val="24"/>
                <w:szCs w:val="24"/>
                <w:lang w:eastAsia="lv-LV"/>
              </w:rPr>
              <w:t>Ārlietu ministrija, Aizsardzības ministrija</w:t>
            </w:r>
            <w:r w:rsidR="00C03A75">
              <w:rPr>
                <w:rFonts w:ascii="Times New Roman" w:eastAsia="Times New Roman" w:hAnsi="Times New Roman" w:cs="Times New Roman"/>
                <w:iCs/>
                <w:sz w:val="24"/>
                <w:szCs w:val="24"/>
                <w:lang w:eastAsia="lv-LV"/>
              </w:rPr>
              <w:t>,</w:t>
            </w:r>
            <w:r w:rsidR="00E00FC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Iekšlietu ministrija</w:t>
            </w:r>
            <w:r w:rsidR="00C03A75">
              <w:rPr>
                <w:rFonts w:ascii="Times New Roman" w:eastAsia="Times New Roman" w:hAnsi="Times New Roman" w:cs="Times New Roman"/>
                <w:iCs/>
                <w:sz w:val="24"/>
                <w:szCs w:val="24"/>
                <w:lang w:eastAsia="lv-LV"/>
              </w:rPr>
              <w:t xml:space="preserve"> un Vides aizsardzības un reģionālās attīstības ministrija</w:t>
            </w:r>
            <w:r>
              <w:rPr>
                <w:rFonts w:ascii="Times New Roman" w:eastAsia="Times New Roman" w:hAnsi="Times New Roman" w:cs="Times New Roman"/>
                <w:iCs/>
                <w:sz w:val="24"/>
                <w:szCs w:val="24"/>
                <w:lang w:eastAsia="lv-LV"/>
              </w:rPr>
              <w:t>.</w:t>
            </w:r>
          </w:p>
        </w:tc>
      </w:tr>
      <w:tr w:rsidR="00C20CDD" w:rsidRPr="00C27672" w14:paraId="6D26D38E" w14:textId="77777777" w:rsidTr="006B416D">
        <w:tc>
          <w:tcPr>
            <w:tcW w:w="533"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19C0111"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4.</w:t>
            </w:r>
          </w:p>
        </w:tc>
        <w:tc>
          <w:tcPr>
            <w:tcW w:w="28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8E1A32B"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4934"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33D9918"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Nav</w:t>
            </w:r>
          </w:p>
        </w:tc>
      </w:tr>
    </w:tbl>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5"/>
        <w:gridCol w:w="2867"/>
        <w:gridCol w:w="4888"/>
      </w:tblGrid>
      <w:tr w:rsidR="00C20CDD" w:rsidRPr="00C27672" w14:paraId="774904D6" w14:textId="77777777" w:rsidTr="006B3183">
        <w:trPr>
          <w:trHeight w:val="687"/>
        </w:trPr>
        <w:tc>
          <w:tcPr>
            <w:tcW w:w="8365" w:type="dxa"/>
            <w:gridSpan w:val="3"/>
            <w:tcBorders>
              <w:top w:val="outset" w:sz="6" w:space="0" w:color="000000"/>
              <w:left w:val="outset" w:sz="6" w:space="0" w:color="000000"/>
              <w:bottom w:val="outset" w:sz="6" w:space="0" w:color="000000"/>
              <w:right w:val="outset" w:sz="6" w:space="0" w:color="000000"/>
            </w:tcBorders>
            <w:vAlign w:val="center"/>
            <w:hideMark/>
          </w:tcPr>
          <w:p w14:paraId="55DC161C" w14:textId="44B59095"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iCs/>
                <w:sz w:val="24"/>
                <w:szCs w:val="24"/>
                <w:lang w:eastAsia="lv-LV"/>
              </w:rPr>
              <w:lastRenderedPageBreak/>
              <w:t xml:space="preserve"> </w:t>
            </w:r>
            <w:r w:rsidRPr="00C2767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20CDD" w:rsidRPr="00C27672" w14:paraId="14C90D94" w14:textId="77777777" w:rsidTr="006B3183">
        <w:tc>
          <w:tcPr>
            <w:tcW w:w="539" w:type="dxa"/>
            <w:tcBorders>
              <w:top w:val="outset" w:sz="6" w:space="0" w:color="000000"/>
              <w:left w:val="outset" w:sz="6" w:space="0" w:color="000000"/>
              <w:bottom w:val="outset" w:sz="6" w:space="0" w:color="000000"/>
              <w:right w:val="outset" w:sz="6" w:space="0" w:color="000000"/>
            </w:tcBorders>
            <w:hideMark/>
          </w:tcPr>
          <w:p w14:paraId="474B8FAF"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2887" w:type="dxa"/>
            <w:tcBorders>
              <w:top w:val="outset" w:sz="6" w:space="0" w:color="000000"/>
              <w:left w:val="outset" w:sz="6" w:space="0" w:color="000000"/>
              <w:bottom w:val="outset" w:sz="6" w:space="0" w:color="000000"/>
              <w:right w:val="outset" w:sz="6" w:space="0" w:color="000000"/>
            </w:tcBorders>
            <w:hideMark/>
          </w:tcPr>
          <w:p w14:paraId="38D415D9"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Sabiedrības mērķgrupas, kuras tiesiskais regulējums ietekmē</w:t>
            </w:r>
            <w:proofErr w:type="gramStart"/>
            <w:r w:rsidRPr="00C27672">
              <w:rPr>
                <w:rFonts w:ascii="Times New Roman" w:eastAsia="Times New Roman" w:hAnsi="Times New Roman" w:cs="Times New Roman"/>
                <w:iCs/>
                <w:sz w:val="24"/>
                <w:szCs w:val="24"/>
                <w:lang w:eastAsia="lv-LV"/>
              </w:rPr>
              <w:t xml:space="preserve"> vai varētu ietekmēt</w:t>
            </w:r>
            <w:proofErr w:type="gramEnd"/>
          </w:p>
        </w:tc>
        <w:tc>
          <w:tcPr>
            <w:tcW w:w="4939" w:type="dxa"/>
            <w:tcBorders>
              <w:top w:val="outset" w:sz="6" w:space="0" w:color="000000"/>
              <w:left w:val="outset" w:sz="6" w:space="0" w:color="000000"/>
              <w:bottom w:val="outset" w:sz="6" w:space="0" w:color="000000"/>
              <w:right w:val="outset" w:sz="6" w:space="0" w:color="000000"/>
            </w:tcBorders>
            <w:hideMark/>
          </w:tcPr>
          <w:p w14:paraId="3B57078A" w14:textId="51E3ACDC"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hAnsi="Times New Roman" w:cs="Times New Roman"/>
                <w:sz w:val="24"/>
                <w:szCs w:val="24"/>
              </w:rPr>
              <w:t>Jebkuru fizisku vai juridisku personu grupu</w:t>
            </w:r>
            <w:r w:rsidR="006B3183">
              <w:rPr>
                <w:rFonts w:ascii="Times New Roman" w:hAnsi="Times New Roman" w:cs="Times New Roman"/>
                <w:sz w:val="24"/>
                <w:szCs w:val="24"/>
              </w:rPr>
              <w:t>.</w:t>
            </w:r>
          </w:p>
        </w:tc>
      </w:tr>
      <w:tr w:rsidR="00C20CDD" w:rsidRPr="00C27672" w14:paraId="558276CD" w14:textId="77777777" w:rsidTr="006B3183">
        <w:tc>
          <w:tcPr>
            <w:tcW w:w="539" w:type="dxa"/>
            <w:tcBorders>
              <w:top w:val="outset" w:sz="6" w:space="0" w:color="000000"/>
              <w:left w:val="outset" w:sz="6" w:space="0" w:color="000000"/>
              <w:bottom w:val="outset" w:sz="6" w:space="0" w:color="000000"/>
              <w:right w:val="outset" w:sz="6" w:space="0" w:color="000000"/>
            </w:tcBorders>
            <w:hideMark/>
          </w:tcPr>
          <w:p w14:paraId="001AB57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2887" w:type="dxa"/>
            <w:tcBorders>
              <w:top w:val="outset" w:sz="6" w:space="0" w:color="000000"/>
              <w:left w:val="outset" w:sz="6" w:space="0" w:color="000000"/>
              <w:bottom w:val="outset" w:sz="6" w:space="0" w:color="000000"/>
              <w:right w:val="outset" w:sz="6" w:space="0" w:color="000000"/>
            </w:tcBorders>
            <w:hideMark/>
          </w:tcPr>
          <w:p w14:paraId="1BAF7F41"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Tiesiskā regulējuma ietekme uz tautsaimniecību un administratīvo slogu</w:t>
            </w:r>
          </w:p>
        </w:tc>
        <w:tc>
          <w:tcPr>
            <w:tcW w:w="4939" w:type="dxa"/>
            <w:tcBorders>
              <w:top w:val="outset" w:sz="6" w:space="0" w:color="000000"/>
              <w:left w:val="outset" w:sz="6" w:space="0" w:color="000000"/>
              <w:bottom w:val="outset" w:sz="6" w:space="0" w:color="000000"/>
              <w:right w:val="outset" w:sz="6" w:space="0" w:color="000000"/>
            </w:tcBorders>
            <w:hideMark/>
          </w:tcPr>
          <w:p w14:paraId="36B193DE" w14:textId="25E3BB55" w:rsidR="00C20CDD" w:rsidRPr="00C27672" w:rsidRDefault="00C20CDD">
            <w:pPr>
              <w:spacing w:after="0" w:line="240" w:lineRule="auto"/>
              <w:jc w:val="both"/>
              <w:rPr>
                <w:rFonts w:ascii="Times New Roman" w:eastAsia="Times New Roman" w:hAnsi="Times New Roman" w:cs="Times New Roman"/>
                <w:iCs/>
                <w:sz w:val="24"/>
                <w:szCs w:val="24"/>
                <w:lang w:eastAsia="lv-LV"/>
              </w:rPr>
            </w:pPr>
            <w:r w:rsidRPr="00C27672">
              <w:rPr>
                <w:rFonts w:ascii="Times New Roman" w:hAnsi="Times New Roman" w:cs="Times New Roman"/>
                <w:sz w:val="24"/>
                <w:szCs w:val="24"/>
              </w:rPr>
              <w:t>Tā kā COVID – 19 izplatību šobrīd nav iespējams prognozēt, nevar prognozēt projekta ietekmi uz tautsaimniecību un administratīvo slogu.</w:t>
            </w:r>
          </w:p>
        </w:tc>
      </w:tr>
      <w:tr w:rsidR="00C20CDD" w:rsidRPr="00C27672" w14:paraId="0693B06E" w14:textId="77777777" w:rsidTr="006B3183">
        <w:tc>
          <w:tcPr>
            <w:tcW w:w="539" w:type="dxa"/>
            <w:tcBorders>
              <w:top w:val="outset" w:sz="6" w:space="0" w:color="000000"/>
              <w:left w:val="outset" w:sz="6" w:space="0" w:color="000000"/>
              <w:bottom w:val="outset" w:sz="6" w:space="0" w:color="000000"/>
              <w:right w:val="outset" w:sz="6" w:space="0" w:color="000000"/>
            </w:tcBorders>
            <w:hideMark/>
          </w:tcPr>
          <w:p w14:paraId="0914776F"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3.</w:t>
            </w:r>
          </w:p>
        </w:tc>
        <w:tc>
          <w:tcPr>
            <w:tcW w:w="2887" w:type="dxa"/>
            <w:tcBorders>
              <w:top w:val="outset" w:sz="6" w:space="0" w:color="000000"/>
              <w:left w:val="outset" w:sz="6" w:space="0" w:color="000000"/>
              <w:bottom w:val="outset" w:sz="6" w:space="0" w:color="000000"/>
              <w:right w:val="outset" w:sz="6" w:space="0" w:color="000000"/>
            </w:tcBorders>
            <w:hideMark/>
          </w:tcPr>
          <w:p w14:paraId="7136927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Administratīvo izmaksu monetārs novērtējums</w:t>
            </w:r>
          </w:p>
        </w:tc>
        <w:tc>
          <w:tcPr>
            <w:tcW w:w="4939" w:type="dxa"/>
            <w:tcBorders>
              <w:top w:val="outset" w:sz="6" w:space="0" w:color="000000"/>
              <w:left w:val="outset" w:sz="6" w:space="0" w:color="000000"/>
              <w:bottom w:val="outset" w:sz="6" w:space="0" w:color="000000"/>
              <w:right w:val="outset" w:sz="6" w:space="0" w:color="000000"/>
            </w:tcBorders>
            <w:hideMark/>
          </w:tcPr>
          <w:p w14:paraId="559D174C" w14:textId="3FAA20DF" w:rsidR="00C20CDD" w:rsidRPr="00C27672" w:rsidRDefault="006B318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20CDD" w:rsidRPr="00C27672">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C20CDD" w:rsidRPr="00C27672" w14:paraId="3A1A1F89" w14:textId="77777777" w:rsidTr="006B3183">
        <w:tc>
          <w:tcPr>
            <w:tcW w:w="539" w:type="dxa"/>
            <w:tcBorders>
              <w:top w:val="outset" w:sz="6" w:space="0" w:color="000000"/>
              <w:left w:val="outset" w:sz="6" w:space="0" w:color="000000"/>
              <w:bottom w:val="outset" w:sz="6" w:space="0" w:color="000000"/>
              <w:right w:val="outset" w:sz="6" w:space="0" w:color="000000"/>
            </w:tcBorders>
            <w:hideMark/>
          </w:tcPr>
          <w:p w14:paraId="6AE41C10"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4.</w:t>
            </w:r>
          </w:p>
        </w:tc>
        <w:tc>
          <w:tcPr>
            <w:tcW w:w="2887" w:type="dxa"/>
            <w:tcBorders>
              <w:top w:val="outset" w:sz="6" w:space="0" w:color="000000"/>
              <w:left w:val="outset" w:sz="6" w:space="0" w:color="000000"/>
              <w:bottom w:val="outset" w:sz="6" w:space="0" w:color="000000"/>
              <w:right w:val="outset" w:sz="6" w:space="0" w:color="000000"/>
            </w:tcBorders>
            <w:hideMark/>
          </w:tcPr>
          <w:p w14:paraId="4C15832E"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Atbilstības izmaksu monetārs novērtējums</w:t>
            </w:r>
          </w:p>
        </w:tc>
        <w:tc>
          <w:tcPr>
            <w:tcW w:w="4939" w:type="dxa"/>
            <w:tcBorders>
              <w:top w:val="outset" w:sz="6" w:space="0" w:color="000000"/>
              <w:left w:val="outset" w:sz="6" w:space="0" w:color="000000"/>
              <w:bottom w:val="outset" w:sz="6" w:space="0" w:color="000000"/>
              <w:right w:val="outset" w:sz="6" w:space="0" w:color="000000"/>
            </w:tcBorders>
            <w:hideMark/>
          </w:tcPr>
          <w:p w14:paraId="70564ECE" w14:textId="7CBBF196" w:rsidR="00C20CDD" w:rsidRPr="00C27672" w:rsidRDefault="006B318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20CDD" w:rsidRPr="00C27672">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C20CDD" w:rsidRPr="00C27672" w14:paraId="42FF2F09" w14:textId="77777777" w:rsidTr="006B3183">
        <w:tc>
          <w:tcPr>
            <w:tcW w:w="539" w:type="dxa"/>
            <w:tcBorders>
              <w:top w:val="outset" w:sz="6" w:space="0" w:color="000000"/>
              <w:left w:val="outset" w:sz="6" w:space="0" w:color="000000"/>
              <w:bottom w:val="outset" w:sz="6" w:space="0" w:color="000000"/>
              <w:right w:val="outset" w:sz="6" w:space="0" w:color="000000"/>
            </w:tcBorders>
            <w:hideMark/>
          </w:tcPr>
          <w:p w14:paraId="1738976D"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5.</w:t>
            </w:r>
          </w:p>
        </w:tc>
        <w:tc>
          <w:tcPr>
            <w:tcW w:w="2887" w:type="dxa"/>
            <w:tcBorders>
              <w:top w:val="outset" w:sz="6" w:space="0" w:color="000000"/>
              <w:left w:val="outset" w:sz="6" w:space="0" w:color="000000"/>
              <w:bottom w:val="outset" w:sz="6" w:space="0" w:color="000000"/>
              <w:right w:val="outset" w:sz="6" w:space="0" w:color="000000"/>
            </w:tcBorders>
            <w:hideMark/>
          </w:tcPr>
          <w:p w14:paraId="7115DD1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4939" w:type="dxa"/>
            <w:tcBorders>
              <w:top w:val="outset" w:sz="6" w:space="0" w:color="000000"/>
              <w:left w:val="outset" w:sz="6" w:space="0" w:color="000000"/>
              <w:bottom w:val="outset" w:sz="6" w:space="0" w:color="000000"/>
              <w:right w:val="outset" w:sz="6" w:space="0" w:color="000000"/>
            </w:tcBorders>
            <w:hideMark/>
          </w:tcPr>
          <w:p w14:paraId="6ED02A99" w14:textId="512FFAE2" w:rsidR="00C20CDD" w:rsidRPr="00C27672" w:rsidRDefault="006B3183" w:rsidP="006B318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20CDD" w:rsidRPr="00C27672">
              <w:rPr>
                <w:rFonts w:ascii="Times New Roman" w:eastAsia="Times New Roman" w:hAnsi="Times New Roman" w:cs="Times New Roman"/>
                <w:iCs/>
                <w:sz w:val="24"/>
                <w:szCs w:val="24"/>
                <w:lang w:eastAsia="lv-LV"/>
              </w:rPr>
              <w:t>rojekts veicinās cilvēku sav</w:t>
            </w:r>
            <w:r>
              <w:rPr>
                <w:rFonts w:ascii="Times New Roman" w:eastAsia="Times New Roman" w:hAnsi="Times New Roman" w:cs="Times New Roman"/>
                <w:iCs/>
                <w:sz w:val="24"/>
                <w:szCs w:val="24"/>
                <w:lang w:eastAsia="lv-LV"/>
              </w:rPr>
              <w:t>s</w:t>
            </w:r>
            <w:r w:rsidR="00C20CDD" w:rsidRPr="00C27672">
              <w:rPr>
                <w:rFonts w:ascii="Times New Roman" w:eastAsia="Times New Roman" w:hAnsi="Times New Roman" w:cs="Times New Roman"/>
                <w:iCs/>
                <w:sz w:val="24"/>
                <w:szCs w:val="24"/>
                <w:lang w:eastAsia="lv-LV"/>
              </w:rPr>
              <w:t xml:space="preserve">tarpējo sociālo distancēšanos, kas nepieciešama </w:t>
            </w:r>
            <w:r w:rsidR="00C20CDD" w:rsidRPr="00C27672">
              <w:rPr>
                <w:rFonts w:ascii="Times New Roman" w:hAnsi="Times New Roman" w:cs="Times New Roman"/>
                <w:sz w:val="24"/>
                <w:szCs w:val="24"/>
              </w:rPr>
              <w:t>COVID – 19 izplatības novēršanai.</w:t>
            </w:r>
          </w:p>
        </w:tc>
      </w:tr>
    </w:tbl>
    <w:p w14:paraId="52BC450F" w14:textId="77777777" w:rsidR="00C20CDD" w:rsidRPr="00C27672" w:rsidRDefault="00C20CDD" w:rsidP="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296"/>
      </w:tblGrid>
      <w:tr w:rsidR="00C20CDD" w:rsidRPr="00C27672" w14:paraId="7588174E" w14:textId="77777777" w:rsidTr="00C20CD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E747A64" w14:textId="38B87F74" w:rsidR="00C20CDD" w:rsidRPr="00C27672" w:rsidRDefault="00C20CD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27672">
              <w:rPr>
                <w:rFonts w:ascii="Times New Roman" w:eastAsia="Times New Roman" w:hAnsi="Times New Roman" w:cs="Times New Roman"/>
                <w:iCs/>
                <w:sz w:val="24"/>
                <w:szCs w:val="24"/>
                <w:lang w:eastAsia="lv-LV"/>
              </w:rPr>
              <w:t xml:space="preserve">  </w:t>
            </w:r>
            <w:r w:rsidRPr="00C27672">
              <w:rPr>
                <w:rFonts w:ascii="Times New Roman" w:eastAsia="Times New Roman" w:hAnsi="Times New Roman" w:cs="Times New Roman"/>
                <w:b/>
                <w:bCs/>
                <w:sz w:val="24"/>
                <w:szCs w:val="24"/>
                <w:lang w:eastAsia="lv-LV"/>
              </w:rPr>
              <w:t xml:space="preserve">III. </w:t>
            </w:r>
            <w:r w:rsidRPr="00C27672">
              <w:rPr>
                <w:rFonts w:ascii="Times New Roman" w:hAnsi="Times New Roman" w:cs="Times New Roman"/>
                <w:b/>
                <w:bCs/>
                <w:sz w:val="24"/>
                <w:szCs w:val="24"/>
              </w:rPr>
              <w:t>"Tiesību akta projekta ietekme uz valsts budžetu un pašvaldību budžetiem"</w:t>
            </w:r>
          </w:p>
        </w:tc>
      </w:tr>
      <w:tr w:rsidR="00C20CDD" w:rsidRPr="00C27672" w14:paraId="0695C451" w14:textId="77777777" w:rsidTr="00C20CD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0F30865" w14:textId="18FE4655" w:rsidR="00C20CDD" w:rsidRPr="00C27672" w:rsidRDefault="00C20CD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27672">
              <w:rPr>
                <w:rFonts w:ascii="Times New Roman" w:eastAsia="Times New Roman" w:hAnsi="Times New Roman" w:cs="Times New Roman"/>
                <w:sz w:val="24"/>
                <w:szCs w:val="24"/>
                <w:lang w:eastAsia="lv-LV"/>
              </w:rPr>
              <w:t>Projekts šo jomu neskar</w:t>
            </w:r>
            <w:r w:rsidR="006B3183">
              <w:rPr>
                <w:rFonts w:ascii="Times New Roman" w:eastAsia="Times New Roman" w:hAnsi="Times New Roman" w:cs="Times New Roman"/>
                <w:sz w:val="24"/>
                <w:szCs w:val="24"/>
                <w:lang w:eastAsia="lv-LV"/>
              </w:rPr>
              <w:t>.</w:t>
            </w:r>
          </w:p>
        </w:tc>
      </w:tr>
    </w:tbl>
    <w:p w14:paraId="3A98FEB1" w14:textId="77777777" w:rsidR="00C20CDD" w:rsidRPr="00C27672" w:rsidRDefault="00C20CDD" w:rsidP="00C20CDD">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8290"/>
      </w:tblGrid>
      <w:tr w:rsidR="00C20CDD" w:rsidRPr="00C27672" w14:paraId="3F235858" w14:textId="77777777" w:rsidTr="006B3183">
        <w:tc>
          <w:tcPr>
            <w:tcW w:w="8365" w:type="dxa"/>
            <w:tcBorders>
              <w:top w:val="outset" w:sz="6" w:space="0" w:color="000000"/>
              <w:left w:val="outset" w:sz="6" w:space="0" w:color="000000"/>
              <w:bottom w:val="outset" w:sz="6" w:space="0" w:color="000000"/>
              <w:right w:val="outset" w:sz="6" w:space="0" w:color="000000"/>
            </w:tcBorders>
            <w:vAlign w:val="center"/>
            <w:hideMark/>
          </w:tcPr>
          <w:p w14:paraId="5AD1D69E" w14:textId="77777777"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b/>
                <w:bCs/>
                <w:iCs/>
                <w:sz w:val="24"/>
                <w:szCs w:val="24"/>
                <w:lang w:eastAsia="lv-LV"/>
              </w:rPr>
              <w:t>IV. Tiesību akta projekta ietekme uz spēkā esošo tiesību normu sistēmu</w:t>
            </w:r>
          </w:p>
        </w:tc>
      </w:tr>
      <w:tr w:rsidR="00C20CDD" w:rsidRPr="00C27672" w14:paraId="244A6CE4" w14:textId="77777777" w:rsidTr="006B3183">
        <w:tc>
          <w:tcPr>
            <w:tcW w:w="8365" w:type="dxa"/>
            <w:tcBorders>
              <w:top w:val="outset" w:sz="6" w:space="0" w:color="000000"/>
              <w:left w:val="outset" w:sz="6" w:space="0" w:color="000000"/>
              <w:bottom w:val="outset" w:sz="6" w:space="0" w:color="000000"/>
              <w:right w:val="outset" w:sz="6" w:space="0" w:color="000000"/>
            </w:tcBorders>
            <w:vAlign w:val="center"/>
            <w:hideMark/>
          </w:tcPr>
          <w:p w14:paraId="4A0105DB" w14:textId="6DDCDF67" w:rsidR="00C20CDD" w:rsidRPr="00C27672" w:rsidRDefault="00C20CDD">
            <w:pPr>
              <w:spacing w:after="0" w:line="240" w:lineRule="auto"/>
              <w:jc w:val="center"/>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sz w:val="24"/>
                <w:szCs w:val="24"/>
                <w:lang w:eastAsia="lv-LV"/>
              </w:rPr>
              <w:t>Projekts šo jomu neskar</w:t>
            </w:r>
            <w:r w:rsidR="006B3183">
              <w:rPr>
                <w:rFonts w:ascii="Times New Roman" w:eastAsia="Times New Roman" w:hAnsi="Times New Roman" w:cs="Times New Roman"/>
                <w:sz w:val="24"/>
                <w:szCs w:val="24"/>
                <w:lang w:eastAsia="lv-LV"/>
              </w:rPr>
              <w:t>.</w:t>
            </w:r>
          </w:p>
        </w:tc>
      </w:tr>
    </w:tbl>
    <w:p w14:paraId="5640217F" w14:textId="77777777" w:rsidR="00C20CDD" w:rsidRPr="00C27672" w:rsidRDefault="00C20CDD" w:rsidP="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7"/>
        <w:gridCol w:w="2853"/>
        <w:gridCol w:w="4900"/>
      </w:tblGrid>
      <w:tr w:rsidR="00C20CDD" w:rsidRPr="00C27672" w14:paraId="622E7F9E" w14:textId="77777777" w:rsidTr="00C20CDD">
        <w:tc>
          <w:tcPr>
            <w:tcW w:w="9071" w:type="dxa"/>
            <w:gridSpan w:val="3"/>
            <w:tcBorders>
              <w:top w:val="outset" w:sz="6" w:space="0" w:color="000000"/>
              <w:left w:val="outset" w:sz="6" w:space="0" w:color="000000"/>
              <w:bottom w:val="outset" w:sz="6" w:space="0" w:color="000000"/>
              <w:right w:val="outset" w:sz="6" w:space="0" w:color="000000"/>
            </w:tcBorders>
            <w:vAlign w:val="center"/>
            <w:hideMark/>
          </w:tcPr>
          <w:p w14:paraId="7551E797" w14:textId="77777777"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20CDD" w:rsidRPr="00C27672" w14:paraId="2B0F58E5"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2CE2C2A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hideMark/>
          </w:tcPr>
          <w:p w14:paraId="1252CDAD"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Saistības pret Eiropas Savienību</w:t>
            </w:r>
          </w:p>
        </w:tc>
        <w:tc>
          <w:tcPr>
            <w:tcW w:w="5417" w:type="dxa"/>
            <w:tcBorders>
              <w:top w:val="outset" w:sz="6" w:space="0" w:color="000000"/>
              <w:left w:val="outset" w:sz="6" w:space="0" w:color="000000"/>
              <w:bottom w:val="outset" w:sz="6" w:space="0" w:color="000000"/>
              <w:right w:val="outset" w:sz="6" w:space="0" w:color="000000"/>
            </w:tcBorders>
            <w:hideMark/>
          </w:tcPr>
          <w:p w14:paraId="0DA91821" w14:textId="0CC83B29" w:rsidR="00C20CDD" w:rsidRPr="00C27672" w:rsidRDefault="006B3183">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C20CDD" w:rsidRPr="00C27672" w14:paraId="74872C57"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6D217CC"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hideMark/>
          </w:tcPr>
          <w:p w14:paraId="44E78EF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proofErr w:type="gramStart"/>
            <w:r w:rsidRPr="00C27672">
              <w:rPr>
                <w:rFonts w:ascii="Times New Roman" w:eastAsia="Times New Roman" w:hAnsi="Times New Roman" w:cs="Times New Roman"/>
                <w:iCs/>
                <w:sz w:val="24"/>
                <w:szCs w:val="24"/>
                <w:lang w:eastAsia="lv-LV"/>
              </w:rPr>
              <w:t>Citas starptautiskās saistības</w:t>
            </w:r>
            <w:proofErr w:type="gramEnd"/>
          </w:p>
        </w:tc>
        <w:tc>
          <w:tcPr>
            <w:tcW w:w="5417" w:type="dxa"/>
            <w:tcBorders>
              <w:top w:val="outset" w:sz="6" w:space="0" w:color="000000"/>
              <w:left w:val="outset" w:sz="6" w:space="0" w:color="000000"/>
              <w:bottom w:val="outset" w:sz="6" w:space="0" w:color="000000"/>
              <w:right w:val="outset" w:sz="6" w:space="0" w:color="000000"/>
            </w:tcBorders>
            <w:hideMark/>
          </w:tcPr>
          <w:p w14:paraId="0264EA8F" w14:textId="6F06D150" w:rsidR="00C20CDD" w:rsidRPr="00C27672" w:rsidRDefault="00C20CDD">
            <w:pPr>
              <w:spacing w:after="0" w:line="240" w:lineRule="auto"/>
              <w:jc w:val="both"/>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Projekts atbilst Eiropas Cilvēka tiesību un pamatbrīvību aizsardzības konvencijas 6.</w:t>
            </w:r>
            <w:r w:rsidR="006B3183">
              <w:rPr>
                <w:rFonts w:ascii="Times New Roman" w:eastAsia="Times New Roman" w:hAnsi="Times New Roman" w:cs="Times New Roman"/>
                <w:iCs/>
                <w:sz w:val="24"/>
                <w:szCs w:val="24"/>
                <w:lang w:eastAsia="lv-LV"/>
              </w:rPr>
              <w:t xml:space="preserve"> </w:t>
            </w:r>
            <w:r w:rsidRPr="00C27672">
              <w:rPr>
                <w:rFonts w:ascii="Times New Roman" w:eastAsia="Times New Roman" w:hAnsi="Times New Roman" w:cs="Times New Roman"/>
                <w:iCs/>
                <w:sz w:val="24"/>
                <w:szCs w:val="24"/>
                <w:lang w:eastAsia="lv-LV"/>
              </w:rPr>
              <w:t>pantam (tiesības uz taisnīgu tiesu), 4.</w:t>
            </w:r>
            <w:r w:rsidR="006B3183">
              <w:rPr>
                <w:rFonts w:ascii="Times New Roman" w:eastAsia="Times New Roman" w:hAnsi="Times New Roman" w:cs="Times New Roman"/>
                <w:iCs/>
                <w:sz w:val="24"/>
                <w:szCs w:val="24"/>
                <w:lang w:eastAsia="lv-LV"/>
              </w:rPr>
              <w:t xml:space="preserve"> </w:t>
            </w:r>
            <w:r w:rsidRPr="00C27672">
              <w:rPr>
                <w:rFonts w:ascii="Times New Roman" w:eastAsia="Times New Roman" w:hAnsi="Times New Roman" w:cs="Times New Roman"/>
                <w:iCs/>
                <w:sz w:val="24"/>
                <w:szCs w:val="24"/>
                <w:lang w:eastAsia="lv-LV"/>
              </w:rPr>
              <w:t>Protokola 4.</w:t>
            </w:r>
            <w:r w:rsidR="006B3183">
              <w:rPr>
                <w:rFonts w:ascii="Times New Roman" w:eastAsia="Times New Roman" w:hAnsi="Times New Roman" w:cs="Times New Roman"/>
                <w:iCs/>
                <w:sz w:val="24"/>
                <w:szCs w:val="24"/>
                <w:lang w:eastAsia="lv-LV"/>
              </w:rPr>
              <w:t xml:space="preserve"> </w:t>
            </w:r>
            <w:r w:rsidRPr="00C27672">
              <w:rPr>
                <w:rFonts w:ascii="Times New Roman" w:eastAsia="Times New Roman" w:hAnsi="Times New Roman" w:cs="Times New Roman"/>
                <w:iCs/>
                <w:sz w:val="24"/>
                <w:szCs w:val="24"/>
                <w:lang w:eastAsia="lv-LV"/>
              </w:rPr>
              <w:t xml:space="preserve">pantam (ārvalstnieku kolektīvās izraidīšanas aizliegums) un </w:t>
            </w:r>
            <w:r w:rsidRPr="00C27672">
              <w:rPr>
                <w:rFonts w:ascii="Times New Roman" w:eastAsia="Times New Roman" w:hAnsi="Times New Roman" w:cs="Times New Roman"/>
                <w:color w:val="000000"/>
                <w:sz w:val="24"/>
                <w:szCs w:val="24"/>
                <w:shd w:val="clear" w:color="auto" w:fill="FFFFFF"/>
                <w:lang w:eastAsia="lv-LV"/>
              </w:rPr>
              <w:t>ANO Starptautiskā pakta par pilsoniskajām un politiskajām tiesībām 14.</w:t>
            </w:r>
            <w:r w:rsidR="006B3183">
              <w:rPr>
                <w:rFonts w:ascii="Times New Roman" w:eastAsia="Times New Roman" w:hAnsi="Times New Roman" w:cs="Times New Roman"/>
                <w:color w:val="000000"/>
                <w:sz w:val="24"/>
                <w:szCs w:val="24"/>
                <w:shd w:val="clear" w:color="auto" w:fill="FFFFFF"/>
                <w:lang w:eastAsia="lv-LV"/>
              </w:rPr>
              <w:t xml:space="preserve"> </w:t>
            </w:r>
            <w:r w:rsidRPr="00C27672">
              <w:rPr>
                <w:rFonts w:ascii="Times New Roman" w:eastAsia="Times New Roman" w:hAnsi="Times New Roman" w:cs="Times New Roman"/>
                <w:color w:val="000000"/>
                <w:sz w:val="24"/>
                <w:szCs w:val="24"/>
                <w:shd w:val="clear" w:color="auto" w:fill="FFFFFF"/>
                <w:lang w:eastAsia="lv-LV"/>
              </w:rPr>
              <w:t>pantam (tiesības uz taisnīgu tiesu).</w:t>
            </w:r>
          </w:p>
        </w:tc>
      </w:tr>
      <w:tr w:rsidR="00C20CDD" w:rsidRPr="00C27672" w14:paraId="513E3A92"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00BCEEE3"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3.</w:t>
            </w:r>
          </w:p>
        </w:tc>
        <w:tc>
          <w:tcPr>
            <w:tcW w:w="3073" w:type="dxa"/>
            <w:tcBorders>
              <w:top w:val="outset" w:sz="6" w:space="0" w:color="000000"/>
              <w:left w:val="outset" w:sz="6" w:space="0" w:color="000000"/>
              <w:bottom w:val="outset" w:sz="6" w:space="0" w:color="000000"/>
              <w:right w:val="outset" w:sz="6" w:space="0" w:color="000000"/>
            </w:tcBorders>
            <w:hideMark/>
          </w:tcPr>
          <w:p w14:paraId="6B25267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5417" w:type="dxa"/>
            <w:tcBorders>
              <w:top w:val="outset" w:sz="6" w:space="0" w:color="000000"/>
              <w:left w:val="outset" w:sz="6" w:space="0" w:color="000000"/>
              <w:bottom w:val="outset" w:sz="6" w:space="0" w:color="000000"/>
              <w:right w:val="outset" w:sz="6" w:space="0" w:color="000000"/>
            </w:tcBorders>
            <w:hideMark/>
          </w:tcPr>
          <w:p w14:paraId="0B40D529" w14:textId="1DC791AE" w:rsidR="00C20CDD" w:rsidRPr="00C27672" w:rsidRDefault="006B318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B59C11D" w14:textId="77777777" w:rsidR="00C20CDD" w:rsidRPr="00C27672" w:rsidRDefault="00C20CDD" w:rsidP="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7"/>
        <w:gridCol w:w="3017"/>
        <w:gridCol w:w="4736"/>
      </w:tblGrid>
      <w:tr w:rsidR="00C20CDD" w:rsidRPr="00C27672" w14:paraId="2AA3D429" w14:textId="77777777" w:rsidTr="006B3183">
        <w:tc>
          <w:tcPr>
            <w:tcW w:w="8365" w:type="dxa"/>
            <w:gridSpan w:val="3"/>
            <w:tcBorders>
              <w:top w:val="outset" w:sz="6" w:space="0" w:color="000000"/>
              <w:left w:val="outset" w:sz="6" w:space="0" w:color="000000"/>
              <w:bottom w:val="outset" w:sz="6" w:space="0" w:color="000000"/>
              <w:right w:val="outset" w:sz="6" w:space="0" w:color="000000"/>
            </w:tcBorders>
            <w:vAlign w:val="center"/>
            <w:hideMark/>
          </w:tcPr>
          <w:p w14:paraId="7B4895B2" w14:textId="0C2C8633"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iCs/>
                <w:sz w:val="24"/>
                <w:szCs w:val="24"/>
                <w:lang w:eastAsia="lv-LV"/>
              </w:rPr>
              <w:t xml:space="preserve"> </w:t>
            </w:r>
            <w:r w:rsidRPr="00C27672">
              <w:rPr>
                <w:rFonts w:ascii="Times New Roman" w:eastAsia="Times New Roman" w:hAnsi="Times New Roman" w:cs="Times New Roman"/>
                <w:b/>
                <w:bCs/>
                <w:iCs/>
                <w:sz w:val="24"/>
                <w:szCs w:val="24"/>
                <w:lang w:eastAsia="lv-LV"/>
              </w:rPr>
              <w:t>VI. Sabiedrības līdzdalība un komunikācijas aktivitātes</w:t>
            </w:r>
          </w:p>
        </w:tc>
      </w:tr>
      <w:tr w:rsidR="00C20CDD" w:rsidRPr="00C27672" w14:paraId="02B6AE24" w14:textId="77777777" w:rsidTr="006B3183">
        <w:tc>
          <w:tcPr>
            <w:tcW w:w="541" w:type="dxa"/>
            <w:tcBorders>
              <w:top w:val="outset" w:sz="6" w:space="0" w:color="000000"/>
              <w:left w:val="outset" w:sz="6" w:space="0" w:color="000000"/>
              <w:bottom w:val="outset" w:sz="6" w:space="0" w:color="000000"/>
              <w:right w:val="outset" w:sz="6" w:space="0" w:color="000000"/>
            </w:tcBorders>
            <w:hideMark/>
          </w:tcPr>
          <w:p w14:paraId="6A0F0488"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3040" w:type="dxa"/>
            <w:tcBorders>
              <w:top w:val="outset" w:sz="6" w:space="0" w:color="000000"/>
              <w:left w:val="outset" w:sz="6" w:space="0" w:color="000000"/>
              <w:bottom w:val="outset" w:sz="6" w:space="0" w:color="000000"/>
              <w:right w:val="outset" w:sz="6" w:space="0" w:color="000000"/>
            </w:tcBorders>
            <w:hideMark/>
          </w:tcPr>
          <w:p w14:paraId="5D2DB4DD"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784" w:type="dxa"/>
            <w:tcBorders>
              <w:top w:val="outset" w:sz="6" w:space="0" w:color="000000"/>
              <w:left w:val="outset" w:sz="6" w:space="0" w:color="000000"/>
              <w:bottom w:val="outset" w:sz="6" w:space="0" w:color="000000"/>
              <w:right w:val="outset" w:sz="6" w:space="0" w:color="000000"/>
            </w:tcBorders>
            <w:hideMark/>
          </w:tcPr>
          <w:p w14:paraId="3D806BDC" w14:textId="547C4C10" w:rsidR="00C20CDD" w:rsidRPr="00C27672" w:rsidRDefault="00C20CDD" w:rsidP="006B3183">
            <w:pPr>
              <w:spacing w:after="0" w:line="240" w:lineRule="auto"/>
              <w:jc w:val="both"/>
              <w:rPr>
                <w:rFonts w:ascii="Times New Roman" w:hAnsi="Times New Roman" w:cs="Times New Roman"/>
                <w:sz w:val="24"/>
                <w:szCs w:val="24"/>
              </w:rPr>
            </w:pPr>
            <w:r w:rsidRPr="00C27672">
              <w:rPr>
                <w:rFonts w:ascii="Times New Roman" w:hAnsi="Times New Roman" w:cs="Times New Roman"/>
                <w:sz w:val="24"/>
                <w:szCs w:val="24"/>
              </w:rPr>
              <w:t xml:space="preserve">Saistībā ar COVID – 19 izplatību nepieciešama likumdevēja nekavējoša rīcība valsts </w:t>
            </w:r>
            <w:r w:rsidR="006B3183">
              <w:rPr>
                <w:rFonts w:ascii="Times New Roman" w:hAnsi="Times New Roman" w:cs="Times New Roman"/>
                <w:sz w:val="24"/>
                <w:szCs w:val="24"/>
              </w:rPr>
              <w:t>institūciju</w:t>
            </w:r>
            <w:r w:rsidRPr="00C27672">
              <w:rPr>
                <w:rFonts w:ascii="Times New Roman" w:hAnsi="Times New Roman" w:cs="Times New Roman"/>
                <w:sz w:val="24"/>
                <w:szCs w:val="24"/>
              </w:rPr>
              <w:t xml:space="preserve"> darbības ārkārtējās situācijas laikā</w:t>
            </w:r>
            <w:proofErr w:type="gramStart"/>
            <w:r w:rsidRPr="00C27672">
              <w:rPr>
                <w:rFonts w:ascii="Times New Roman" w:hAnsi="Times New Roman" w:cs="Times New Roman"/>
                <w:sz w:val="24"/>
                <w:szCs w:val="24"/>
              </w:rPr>
              <w:t xml:space="preserve">  </w:t>
            </w:r>
            <w:proofErr w:type="gramEnd"/>
            <w:r w:rsidRPr="00C27672">
              <w:rPr>
                <w:rFonts w:ascii="Times New Roman" w:hAnsi="Times New Roman" w:cs="Times New Roman"/>
                <w:sz w:val="24"/>
                <w:szCs w:val="24"/>
              </w:rPr>
              <w:t xml:space="preserve">noregulēšanai, tādejādi sabiedrības līdzdalība projekta izstrādē nav iespējama. </w:t>
            </w:r>
          </w:p>
        </w:tc>
      </w:tr>
      <w:tr w:rsidR="00C20CDD" w:rsidRPr="00C27672" w14:paraId="35EE1948" w14:textId="77777777" w:rsidTr="006B3183">
        <w:tc>
          <w:tcPr>
            <w:tcW w:w="541" w:type="dxa"/>
            <w:tcBorders>
              <w:top w:val="outset" w:sz="6" w:space="0" w:color="000000"/>
              <w:left w:val="outset" w:sz="6" w:space="0" w:color="000000"/>
              <w:bottom w:val="outset" w:sz="6" w:space="0" w:color="000000"/>
              <w:right w:val="outset" w:sz="6" w:space="0" w:color="000000"/>
            </w:tcBorders>
            <w:hideMark/>
          </w:tcPr>
          <w:p w14:paraId="35435F0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3040" w:type="dxa"/>
            <w:tcBorders>
              <w:top w:val="outset" w:sz="6" w:space="0" w:color="000000"/>
              <w:left w:val="outset" w:sz="6" w:space="0" w:color="000000"/>
              <w:bottom w:val="outset" w:sz="6" w:space="0" w:color="000000"/>
              <w:right w:val="outset" w:sz="6" w:space="0" w:color="000000"/>
            </w:tcBorders>
            <w:hideMark/>
          </w:tcPr>
          <w:p w14:paraId="74A1D2CE"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Sabiedrības līdzdalība projekta izstrādē</w:t>
            </w:r>
          </w:p>
        </w:tc>
        <w:tc>
          <w:tcPr>
            <w:tcW w:w="4784" w:type="dxa"/>
            <w:tcBorders>
              <w:top w:val="outset" w:sz="6" w:space="0" w:color="000000"/>
              <w:left w:val="outset" w:sz="6" w:space="0" w:color="000000"/>
              <w:bottom w:val="outset" w:sz="6" w:space="0" w:color="000000"/>
              <w:right w:val="outset" w:sz="6" w:space="0" w:color="000000"/>
            </w:tcBorders>
            <w:hideMark/>
          </w:tcPr>
          <w:p w14:paraId="7F212750"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Skatīt šīs sadaļa 1.punktu.</w:t>
            </w:r>
          </w:p>
        </w:tc>
      </w:tr>
      <w:tr w:rsidR="00C20CDD" w:rsidRPr="00C27672" w14:paraId="5A1A989E" w14:textId="77777777" w:rsidTr="006B3183">
        <w:tc>
          <w:tcPr>
            <w:tcW w:w="541" w:type="dxa"/>
            <w:tcBorders>
              <w:top w:val="outset" w:sz="6" w:space="0" w:color="000000"/>
              <w:left w:val="outset" w:sz="6" w:space="0" w:color="000000"/>
              <w:bottom w:val="outset" w:sz="6" w:space="0" w:color="000000"/>
              <w:right w:val="outset" w:sz="6" w:space="0" w:color="000000"/>
            </w:tcBorders>
            <w:hideMark/>
          </w:tcPr>
          <w:p w14:paraId="0A4CA45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lastRenderedPageBreak/>
              <w:t>3.</w:t>
            </w:r>
          </w:p>
        </w:tc>
        <w:tc>
          <w:tcPr>
            <w:tcW w:w="3040" w:type="dxa"/>
            <w:tcBorders>
              <w:top w:val="outset" w:sz="6" w:space="0" w:color="000000"/>
              <w:left w:val="outset" w:sz="6" w:space="0" w:color="000000"/>
              <w:bottom w:val="outset" w:sz="6" w:space="0" w:color="000000"/>
              <w:right w:val="outset" w:sz="6" w:space="0" w:color="000000"/>
            </w:tcBorders>
            <w:hideMark/>
          </w:tcPr>
          <w:p w14:paraId="39488401"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Sabiedrības līdzdalības rezultāti</w:t>
            </w:r>
          </w:p>
        </w:tc>
        <w:tc>
          <w:tcPr>
            <w:tcW w:w="4784" w:type="dxa"/>
            <w:tcBorders>
              <w:top w:val="outset" w:sz="6" w:space="0" w:color="000000"/>
              <w:left w:val="outset" w:sz="6" w:space="0" w:color="000000"/>
              <w:bottom w:val="outset" w:sz="6" w:space="0" w:color="000000"/>
              <w:right w:val="outset" w:sz="6" w:space="0" w:color="000000"/>
            </w:tcBorders>
            <w:hideMark/>
          </w:tcPr>
          <w:p w14:paraId="2DFCE644" w14:textId="3F7EDAFA"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Skatīt šīs sadaļa 1.punktu</w:t>
            </w:r>
            <w:r w:rsidR="00E24451">
              <w:rPr>
                <w:rFonts w:ascii="Times New Roman" w:eastAsia="Times New Roman" w:hAnsi="Times New Roman" w:cs="Times New Roman"/>
                <w:iCs/>
                <w:sz w:val="24"/>
                <w:szCs w:val="24"/>
                <w:lang w:eastAsia="lv-LV"/>
              </w:rPr>
              <w:t>.</w:t>
            </w:r>
          </w:p>
        </w:tc>
      </w:tr>
      <w:tr w:rsidR="00C20CDD" w:rsidRPr="00C27672" w14:paraId="48EB9C8C" w14:textId="77777777" w:rsidTr="006B3183">
        <w:tc>
          <w:tcPr>
            <w:tcW w:w="541" w:type="dxa"/>
            <w:tcBorders>
              <w:top w:val="outset" w:sz="6" w:space="0" w:color="000000"/>
              <w:left w:val="outset" w:sz="6" w:space="0" w:color="000000"/>
              <w:bottom w:val="outset" w:sz="6" w:space="0" w:color="000000"/>
              <w:right w:val="outset" w:sz="6" w:space="0" w:color="000000"/>
            </w:tcBorders>
            <w:hideMark/>
          </w:tcPr>
          <w:p w14:paraId="495DBE0A"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4.</w:t>
            </w:r>
          </w:p>
        </w:tc>
        <w:tc>
          <w:tcPr>
            <w:tcW w:w="3040" w:type="dxa"/>
            <w:tcBorders>
              <w:top w:val="outset" w:sz="6" w:space="0" w:color="000000"/>
              <w:left w:val="outset" w:sz="6" w:space="0" w:color="000000"/>
              <w:bottom w:val="outset" w:sz="6" w:space="0" w:color="000000"/>
              <w:right w:val="outset" w:sz="6" w:space="0" w:color="000000"/>
            </w:tcBorders>
            <w:hideMark/>
          </w:tcPr>
          <w:p w14:paraId="2C505AE7"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4784" w:type="dxa"/>
            <w:tcBorders>
              <w:top w:val="outset" w:sz="6" w:space="0" w:color="000000"/>
              <w:left w:val="outset" w:sz="6" w:space="0" w:color="000000"/>
              <w:bottom w:val="outset" w:sz="6" w:space="0" w:color="000000"/>
              <w:right w:val="outset" w:sz="6" w:space="0" w:color="000000"/>
            </w:tcBorders>
            <w:hideMark/>
          </w:tcPr>
          <w:p w14:paraId="21BC1E85" w14:textId="00A38882"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Nav</w:t>
            </w:r>
            <w:r w:rsidR="00E24451">
              <w:rPr>
                <w:rFonts w:ascii="Times New Roman" w:eastAsia="Times New Roman" w:hAnsi="Times New Roman" w:cs="Times New Roman"/>
                <w:iCs/>
                <w:sz w:val="24"/>
                <w:szCs w:val="24"/>
                <w:lang w:eastAsia="lv-LV"/>
              </w:rPr>
              <w:t>.</w:t>
            </w:r>
          </w:p>
        </w:tc>
      </w:tr>
    </w:tbl>
    <w:p w14:paraId="11E18499" w14:textId="77777777" w:rsidR="00C20CDD" w:rsidRPr="00C27672" w:rsidRDefault="00C20CDD" w:rsidP="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9" w:type="dxa"/>
          <w:bottom w:w="30" w:type="dxa"/>
          <w:right w:w="30" w:type="dxa"/>
        </w:tblCellMar>
        <w:tblLook w:val="04A0" w:firstRow="1" w:lastRow="0" w:firstColumn="1" w:lastColumn="0" w:noHBand="0" w:noVBand="1"/>
      </w:tblPr>
      <w:tblGrid>
        <w:gridCol w:w="535"/>
        <w:gridCol w:w="2870"/>
        <w:gridCol w:w="4885"/>
      </w:tblGrid>
      <w:tr w:rsidR="00C20CDD" w:rsidRPr="00C27672" w14:paraId="46C142BB" w14:textId="77777777" w:rsidTr="00C20CDD">
        <w:tc>
          <w:tcPr>
            <w:tcW w:w="9071" w:type="dxa"/>
            <w:gridSpan w:val="3"/>
            <w:tcBorders>
              <w:top w:val="outset" w:sz="6" w:space="0" w:color="000000"/>
              <w:left w:val="outset" w:sz="6" w:space="0" w:color="000000"/>
              <w:bottom w:val="outset" w:sz="6" w:space="0" w:color="000000"/>
              <w:right w:val="outset" w:sz="6" w:space="0" w:color="000000"/>
            </w:tcBorders>
            <w:vAlign w:val="center"/>
            <w:hideMark/>
          </w:tcPr>
          <w:p w14:paraId="13A89DFA" w14:textId="77777777" w:rsidR="00C20CDD" w:rsidRPr="00C27672" w:rsidRDefault="00C20CDD">
            <w:pPr>
              <w:spacing w:after="0" w:line="240" w:lineRule="auto"/>
              <w:rPr>
                <w:rFonts w:ascii="Times New Roman" w:eastAsia="Times New Roman" w:hAnsi="Times New Roman" w:cs="Times New Roman"/>
                <w:b/>
                <w:bCs/>
                <w:iCs/>
                <w:sz w:val="24"/>
                <w:szCs w:val="24"/>
                <w:lang w:eastAsia="lv-LV"/>
              </w:rPr>
            </w:pPr>
            <w:r w:rsidRPr="00C2767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20CDD" w:rsidRPr="00C27672" w14:paraId="24A2F1A1"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7F29E1A3"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1.</w:t>
            </w:r>
          </w:p>
        </w:tc>
        <w:tc>
          <w:tcPr>
            <w:tcW w:w="3073" w:type="dxa"/>
            <w:tcBorders>
              <w:top w:val="outset" w:sz="6" w:space="0" w:color="000000"/>
              <w:left w:val="outset" w:sz="6" w:space="0" w:color="000000"/>
              <w:bottom w:val="outset" w:sz="6" w:space="0" w:color="000000"/>
              <w:right w:val="outset" w:sz="6" w:space="0" w:color="000000"/>
            </w:tcBorders>
            <w:hideMark/>
          </w:tcPr>
          <w:p w14:paraId="04C22507"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Projekta izpildē iesaistītās institūcijas</w:t>
            </w:r>
          </w:p>
        </w:tc>
        <w:tc>
          <w:tcPr>
            <w:tcW w:w="5417" w:type="dxa"/>
            <w:tcBorders>
              <w:top w:val="outset" w:sz="6" w:space="0" w:color="000000"/>
              <w:left w:val="outset" w:sz="6" w:space="0" w:color="000000"/>
              <w:bottom w:val="outset" w:sz="6" w:space="0" w:color="000000"/>
              <w:right w:val="outset" w:sz="6" w:space="0" w:color="000000"/>
            </w:tcBorders>
            <w:hideMark/>
          </w:tcPr>
          <w:p w14:paraId="271325EE" w14:textId="07D1F6A3"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 xml:space="preserve">Visas </w:t>
            </w:r>
            <w:r w:rsidR="00E24451">
              <w:rPr>
                <w:rFonts w:ascii="Times New Roman" w:eastAsia="Times New Roman" w:hAnsi="Times New Roman" w:cs="Times New Roman"/>
                <w:iCs/>
                <w:sz w:val="24"/>
                <w:szCs w:val="24"/>
                <w:lang w:eastAsia="lv-LV"/>
              </w:rPr>
              <w:t xml:space="preserve">valsts </w:t>
            </w:r>
            <w:r w:rsidRPr="00C27672">
              <w:rPr>
                <w:rFonts w:ascii="Times New Roman" w:eastAsia="Times New Roman" w:hAnsi="Times New Roman" w:cs="Times New Roman"/>
                <w:iCs/>
                <w:sz w:val="24"/>
                <w:szCs w:val="24"/>
                <w:lang w:eastAsia="lv-LV"/>
              </w:rPr>
              <w:t>institūcijas</w:t>
            </w:r>
            <w:r w:rsidR="00E24451">
              <w:rPr>
                <w:rFonts w:ascii="Times New Roman" w:eastAsia="Times New Roman" w:hAnsi="Times New Roman" w:cs="Times New Roman"/>
                <w:iCs/>
                <w:sz w:val="24"/>
                <w:szCs w:val="24"/>
                <w:lang w:eastAsia="lv-LV"/>
              </w:rPr>
              <w:t>.</w:t>
            </w:r>
          </w:p>
        </w:tc>
      </w:tr>
      <w:tr w:rsidR="00C20CDD" w:rsidRPr="00C27672" w14:paraId="5D67547B"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1A1C82FC"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2.</w:t>
            </w:r>
          </w:p>
        </w:tc>
        <w:tc>
          <w:tcPr>
            <w:tcW w:w="3073" w:type="dxa"/>
            <w:tcBorders>
              <w:top w:val="outset" w:sz="6" w:space="0" w:color="000000"/>
              <w:left w:val="outset" w:sz="6" w:space="0" w:color="000000"/>
              <w:bottom w:val="outset" w:sz="6" w:space="0" w:color="000000"/>
              <w:right w:val="outset" w:sz="6" w:space="0" w:color="000000"/>
            </w:tcBorders>
            <w:hideMark/>
          </w:tcPr>
          <w:p w14:paraId="52D9BAB0"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Projekta izpildes ietekme uz pārvaldes funkcijām un institucionālo struktūru.</w:t>
            </w:r>
            <w:r w:rsidRPr="00C2767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17" w:type="dxa"/>
            <w:tcBorders>
              <w:top w:val="outset" w:sz="6" w:space="0" w:color="000000"/>
              <w:left w:val="outset" w:sz="6" w:space="0" w:color="000000"/>
              <w:bottom w:val="outset" w:sz="6" w:space="0" w:color="000000"/>
              <w:right w:val="outset" w:sz="6" w:space="0" w:color="000000"/>
            </w:tcBorders>
            <w:hideMark/>
          </w:tcPr>
          <w:p w14:paraId="05DBD42C" w14:textId="399DCD77" w:rsidR="00C20CDD" w:rsidRPr="00C27672" w:rsidRDefault="00E2445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C20CDD" w:rsidRPr="00C27672">
              <w:rPr>
                <w:rFonts w:ascii="Times New Roman" w:hAnsi="Times New Roman" w:cs="Times New Roman"/>
                <w:sz w:val="24"/>
                <w:szCs w:val="24"/>
              </w:rPr>
              <w:t xml:space="preserve">rojekts neparedz jaunu institūciju izveidi, esošu institūciju likvidāciju vai reorganizāciju. </w:t>
            </w:r>
          </w:p>
        </w:tc>
      </w:tr>
      <w:tr w:rsidR="00C20CDD" w:rsidRPr="00C27672" w14:paraId="687D05C1" w14:textId="77777777" w:rsidTr="00C20CDD">
        <w:tc>
          <w:tcPr>
            <w:tcW w:w="581" w:type="dxa"/>
            <w:tcBorders>
              <w:top w:val="outset" w:sz="6" w:space="0" w:color="000000"/>
              <w:left w:val="outset" w:sz="6" w:space="0" w:color="000000"/>
              <w:bottom w:val="outset" w:sz="6" w:space="0" w:color="000000"/>
              <w:right w:val="outset" w:sz="6" w:space="0" w:color="000000"/>
            </w:tcBorders>
            <w:hideMark/>
          </w:tcPr>
          <w:p w14:paraId="6020CADF"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3.</w:t>
            </w:r>
          </w:p>
        </w:tc>
        <w:tc>
          <w:tcPr>
            <w:tcW w:w="3073" w:type="dxa"/>
            <w:tcBorders>
              <w:top w:val="outset" w:sz="6" w:space="0" w:color="000000"/>
              <w:left w:val="outset" w:sz="6" w:space="0" w:color="000000"/>
              <w:bottom w:val="outset" w:sz="6" w:space="0" w:color="000000"/>
              <w:right w:val="outset" w:sz="6" w:space="0" w:color="000000"/>
            </w:tcBorders>
            <w:hideMark/>
          </w:tcPr>
          <w:p w14:paraId="6513C532"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Cita informācija</w:t>
            </w:r>
          </w:p>
        </w:tc>
        <w:tc>
          <w:tcPr>
            <w:tcW w:w="5417" w:type="dxa"/>
            <w:tcBorders>
              <w:top w:val="outset" w:sz="6" w:space="0" w:color="000000"/>
              <w:left w:val="outset" w:sz="6" w:space="0" w:color="000000"/>
              <w:bottom w:val="outset" w:sz="6" w:space="0" w:color="000000"/>
              <w:right w:val="outset" w:sz="6" w:space="0" w:color="000000"/>
            </w:tcBorders>
            <w:hideMark/>
          </w:tcPr>
          <w:p w14:paraId="4280F67E" w14:textId="77777777" w:rsidR="00C20CDD" w:rsidRPr="00C27672" w:rsidRDefault="00C20CDD">
            <w:pPr>
              <w:spacing w:after="0" w:line="240" w:lineRule="auto"/>
              <w:rPr>
                <w:rFonts w:ascii="Times New Roman" w:eastAsia="Times New Roman" w:hAnsi="Times New Roman" w:cs="Times New Roman"/>
                <w:iCs/>
                <w:sz w:val="24"/>
                <w:szCs w:val="24"/>
                <w:lang w:eastAsia="lv-LV"/>
              </w:rPr>
            </w:pPr>
            <w:r w:rsidRPr="00C27672">
              <w:rPr>
                <w:rFonts w:ascii="Times New Roman" w:eastAsia="Times New Roman" w:hAnsi="Times New Roman" w:cs="Times New Roman"/>
                <w:iCs/>
                <w:sz w:val="24"/>
                <w:szCs w:val="24"/>
                <w:lang w:eastAsia="lv-LV"/>
              </w:rPr>
              <w:t>Nav</w:t>
            </w:r>
          </w:p>
        </w:tc>
      </w:tr>
    </w:tbl>
    <w:p w14:paraId="6C682744" w14:textId="77777777" w:rsidR="00226E69" w:rsidRPr="00C27672" w:rsidRDefault="00226E69" w:rsidP="00C27672">
      <w:pPr>
        <w:pStyle w:val="Body"/>
        <w:spacing w:after="0" w:line="240" w:lineRule="auto"/>
        <w:ind w:firstLine="709"/>
        <w:jc w:val="both"/>
        <w:rPr>
          <w:rFonts w:ascii="Times New Roman" w:hAnsi="Times New Roman"/>
          <w:color w:val="auto"/>
          <w:sz w:val="28"/>
        </w:rPr>
      </w:pPr>
    </w:p>
    <w:p w14:paraId="126E8C7C" w14:textId="77777777" w:rsidR="008D1C0D" w:rsidRDefault="008D1C0D" w:rsidP="00150557">
      <w:pPr>
        <w:pStyle w:val="Body"/>
        <w:spacing w:after="0" w:line="240" w:lineRule="auto"/>
        <w:ind w:firstLine="709"/>
        <w:jc w:val="both"/>
        <w:rPr>
          <w:rFonts w:ascii="Times New Roman" w:hAnsi="Times New Roman"/>
          <w:color w:val="auto"/>
          <w:sz w:val="28"/>
          <w:lang w:val="de-DE"/>
        </w:rPr>
      </w:pPr>
    </w:p>
    <w:p w14:paraId="361022CD" w14:textId="77777777" w:rsidR="008D1C0D" w:rsidRDefault="008D1C0D" w:rsidP="00150557">
      <w:pPr>
        <w:pStyle w:val="Body"/>
        <w:spacing w:after="0" w:line="240" w:lineRule="auto"/>
        <w:ind w:firstLine="709"/>
        <w:jc w:val="both"/>
        <w:rPr>
          <w:rFonts w:ascii="Times New Roman" w:hAnsi="Times New Roman"/>
          <w:color w:val="auto"/>
          <w:sz w:val="28"/>
          <w:lang w:val="de-DE"/>
        </w:rPr>
      </w:pPr>
    </w:p>
    <w:p w14:paraId="291EA49A" w14:textId="77777777" w:rsidR="008D1C0D" w:rsidRDefault="008D1C0D"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179D6D8E" w14:textId="77777777" w:rsidR="008D1C0D" w:rsidRDefault="008D1C0D"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r>
      <w:bookmarkStart w:id="2" w:name="_GoBack"/>
      <w:bookmarkEnd w:id="2"/>
      <w:r>
        <w:rPr>
          <w:rFonts w:ascii="Times New Roman" w:hAnsi="Times New Roman"/>
          <w:color w:val="auto"/>
          <w:sz w:val="28"/>
          <w:lang w:val="de-DE"/>
        </w:rPr>
        <w:t>J. Bordāns</w:t>
      </w:r>
    </w:p>
    <w:p w14:paraId="099FE8AF" w14:textId="0D80B09D" w:rsidR="00226E69" w:rsidRDefault="00226E69" w:rsidP="00C27672">
      <w:pPr>
        <w:pStyle w:val="Body"/>
        <w:tabs>
          <w:tab w:val="left" w:pos="6521"/>
        </w:tabs>
        <w:spacing w:after="0" w:line="240" w:lineRule="auto"/>
        <w:ind w:firstLine="709"/>
        <w:jc w:val="both"/>
        <w:rPr>
          <w:rFonts w:ascii="Times New Roman" w:hAnsi="Times New Roman"/>
          <w:color w:val="auto"/>
          <w:sz w:val="28"/>
        </w:rPr>
      </w:pPr>
    </w:p>
    <w:p w14:paraId="1D042A37" w14:textId="77777777" w:rsidR="008D1C0D" w:rsidRDefault="008D1C0D" w:rsidP="00C27672">
      <w:pPr>
        <w:pStyle w:val="Body"/>
        <w:tabs>
          <w:tab w:val="left" w:pos="6521"/>
        </w:tabs>
        <w:spacing w:after="0" w:line="240" w:lineRule="auto"/>
        <w:ind w:firstLine="709"/>
        <w:jc w:val="both"/>
        <w:rPr>
          <w:rFonts w:ascii="Times New Roman" w:hAnsi="Times New Roman"/>
          <w:color w:val="auto"/>
          <w:sz w:val="28"/>
        </w:rPr>
      </w:pPr>
    </w:p>
    <w:p w14:paraId="319F4109" w14:textId="458EB4AF" w:rsidR="00E24451" w:rsidRDefault="00E24451" w:rsidP="00C27672">
      <w:pPr>
        <w:pStyle w:val="Body"/>
        <w:tabs>
          <w:tab w:val="left" w:pos="6521"/>
        </w:tabs>
        <w:spacing w:after="0" w:line="240" w:lineRule="auto"/>
        <w:ind w:firstLine="709"/>
        <w:jc w:val="both"/>
        <w:rPr>
          <w:rFonts w:ascii="Times New Roman" w:hAnsi="Times New Roman"/>
          <w:color w:val="auto"/>
          <w:sz w:val="28"/>
        </w:rPr>
      </w:pPr>
    </w:p>
    <w:p w14:paraId="0EB6832E" w14:textId="0D7A0C6B" w:rsidR="00E24451" w:rsidRPr="008D1C0D" w:rsidRDefault="00E24451" w:rsidP="008D1C0D">
      <w:pPr>
        <w:pStyle w:val="Body"/>
        <w:tabs>
          <w:tab w:val="left" w:pos="6521"/>
        </w:tabs>
        <w:spacing w:after="0" w:line="240" w:lineRule="auto"/>
        <w:jc w:val="both"/>
        <w:rPr>
          <w:rFonts w:ascii="Times New Roman" w:hAnsi="Times New Roman"/>
          <w:color w:val="auto"/>
          <w:sz w:val="24"/>
          <w:szCs w:val="24"/>
        </w:rPr>
      </w:pPr>
      <w:proofErr w:type="spellStart"/>
      <w:r w:rsidRPr="008D1C0D">
        <w:rPr>
          <w:rFonts w:ascii="Times New Roman" w:hAnsi="Times New Roman"/>
          <w:color w:val="auto"/>
          <w:sz w:val="24"/>
          <w:szCs w:val="24"/>
        </w:rPr>
        <w:t>Rāgs</w:t>
      </w:r>
      <w:proofErr w:type="spellEnd"/>
      <w:r w:rsidRPr="008D1C0D">
        <w:rPr>
          <w:rFonts w:ascii="Times New Roman" w:hAnsi="Times New Roman"/>
          <w:color w:val="auto"/>
          <w:sz w:val="24"/>
          <w:szCs w:val="24"/>
        </w:rPr>
        <w:t xml:space="preserve"> 67036974</w:t>
      </w:r>
    </w:p>
    <w:p w14:paraId="1E3B2324" w14:textId="6604D428" w:rsidR="001623D0" w:rsidRPr="008D1C0D" w:rsidRDefault="001623D0" w:rsidP="008D1C0D">
      <w:pPr>
        <w:pStyle w:val="Body"/>
        <w:tabs>
          <w:tab w:val="left" w:pos="6521"/>
        </w:tabs>
        <w:spacing w:after="0" w:line="240" w:lineRule="auto"/>
        <w:jc w:val="both"/>
        <w:rPr>
          <w:rFonts w:ascii="Times New Roman" w:hAnsi="Times New Roman"/>
          <w:color w:val="auto"/>
          <w:sz w:val="24"/>
          <w:szCs w:val="24"/>
        </w:rPr>
      </w:pPr>
      <w:proofErr w:type="spellStart"/>
      <w:r w:rsidRPr="008D1C0D">
        <w:rPr>
          <w:rFonts w:ascii="Times New Roman" w:hAnsi="Times New Roman"/>
          <w:color w:val="auto"/>
          <w:sz w:val="24"/>
          <w:szCs w:val="24"/>
        </w:rPr>
        <w:t>Ilgaža</w:t>
      </w:r>
      <w:proofErr w:type="spellEnd"/>
      <w:r w:rsidRPr="008D1C0D">
        <w:rPr>
          <w:rFonts w:ascii="Times New Roman" w:hAnsi="Times New Roman"/>
          <w:color w:val="auto"/>
          <w:sz w:val="24"/>
          <w:szCs w:val="24"/>
        </w:rPr>
        <w:t xml:space="preserve"> 67036814</w:t>
      </w:r>
    </w:p>
    <w:p w14:paraId="44A0862B" w14:textId="16307919" w:rsidR="00226E69" w:rsidRPr="008D1C0D" w:rsidRDefault="00E24451" w:rsidP="008D1C0D">
      <w:pPr>
        <w:pStyle w:val="Body"/>
        <w:tabs>
          <w:tab w:val="left" w:pos="6521"/>
        </w:tabs>
        <w:spacing w:after="0" w:line="240" w:lineRule="auto"/>
        <w:jc w:val="both"/>
        <w:rPr>
          <w:rFonts w:ascii="Times New Roman" w:hAnsi="Times New Roman"/>
          <w:color w:val="auto"/>
          <w:sz w:val="24"/>
          <w:szCs w:val="24"/>
        </w:rPr>
      </w:pPr>
      <w:r w:rsidRPr="008D1C0D">
        <w:rPr>
          <w:rFonts w:ascii="Times New Roman" w:hAnsi="Times New Roman"/>
          <w:color w:val="auto"/>
          <w:sz w:val="24"/>
          <w:szCs w:val="24"/>
        </w:rPr>
        <w:t>Žvīgure 67036906</w:t>
      </w:r>
    </w:p>
    <w:p w14:paraId="5CA27C89" w14:textId="65842BCD" w:rsidR="00E24451" w:rsidRPr="008D1C0D" w:rsidRDefault="00E24451" w:rsidP="008D1C0D">
      <w:pPr>
        <w:pStyle w:val="Body"/>
        <w:tabs>
          <w:tab w:val="left" w:pos="6521"/>
        </w:tabs>
        <w:spacing w:after="0" w:line="240" w:lineRule="auto"/>
        <w:jc w:val="both"/>
        <w:rPr>
          <w:rFonts w:ascii="Times New Roman" w:hAnsi="Times New Roman"/>
          <w:color w:val="auto"/>
          <w:sz w:val="24"/>
          <w:szCs w:val="24"/>
        </w:rPr>
      </w:pPr>
      <w:r w:rsidRPr="008D1C0D">
        <w:rPr>
          <w:rFonts w:ascii="Times New Roman" w:hAnsi="Times New Roman"/>
          <w:color w:val="auto"/>
          <w:sz w:val="24"/>
          <w:szCs w:val="24"/>
        </w:rPr>
        <w:t>Laura 67036980</w:t>
      </w:r>
    </w:p>
    <w:p w14:paraId="2D9031A9" w14:textId="7B778C76" w:rsidR="00226E69" w:rsidRPr="00E24451" w:rsidRDefault="00226E69" w:rsidP="00C27672">
      <w:pPr>
        <w:pStyle w:val="Body"/>
        <w:tabs>
          <w:tab w:val="left" w:pos="6521"/>
        </w:tabs>
        <w:spacing w:after="0" w:line="240" w:lineRule="auto"/>
        <w:ind w:firstLine="709"/>
        <w:jc w:val="both"/>
        <w:rPr>
          <w:rFonts w:ascii="Times New Roman" w:hAnsi="Times New Roman"/>
          <w:color w:val="auto"/>
          <w:sz w:val="24"/>
          <w:szCs w:val="24"/>
        </w:rPr>
      </w:pPr>
    </w:p>
    <w:p w14:paraId="34547E8F" w14:textId="2887F8CF" w:rsidR="00226E69" w:rsidRPr="00C27672" w:rsidRDefault="00226E69" w:rsidP="00C27672">
      <w:pPr>
        <w:pStyle w:val="Body"/>
        <w:tabs>
          <w:tab w:val="left" w:pos="6521"/>
        </w:tabs>
        <w:spacing w:after="0" w:line="240" w:lineRule="auto"/>
        <w:ind w:firstLine="709"/>
        <w:jc w:val="both"/>
        <w:rPr>
          <w:rFonts w:ascii="Times New Roman" w:hAnsi="Times New Roman"/>
          <w:color w:val="auto"/>
          <w:sz w:val="28"/>
        </w:rPr>
      </w:pPr>
    </w:p>
    <w:p w14:paraId="0360F445" w14:textId="43D435C7" w:rsidR="00226E69" w:rsidRDefault="00226E69" w:rsidP="00C27672">
      <w:pPr>
        <w:pStyle w:val="Body"/>
        <w:tabs>
          <w:tab w:val="left" w:pos="6521"/>
        </w:tabs>
        <w:spacing w:after="0" w:line="240" w:lineRule="auto"/>
        <w:ind w:firstLine="709"/>
        <w:jc w:val="both"/>
        <w:rPr>
          <w:rFonts w:ascii="Times New Roman" w:hAnsi="Times New Roman"/>
          <w:color w:val="auto"/>
          <w:sz w:val="28"/>
        </w:rPr>
      </w:pPr>
    </w:p>
    <w:p w14:paraId="749F719E" w14:textId="0E6120F2" w:rsidR="008D1C0D" w:rsidRDefault="008D1C0D" w:rsidP="008D1C0D">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3</w:t>
      </w:r>
      <w:r w:rsidR="001C1C34">
        <w:rPr>
          <w:rFonts w:ascii="Times New Roman" w:hAnsi="Times New Roman" w:cs="Times New Roman"/>
          <w:sz w:val="16"/>
          <w:szCs w:val="16"/>
        </w:rPr>
        <w:t>927</w:t>
      </w:r>
    </w:p>
    <w:sectPr w:rsidR="008D1C0D" w:rsidSect="00226E6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10F4" w14:textId="77777777" w:rsidR="006B3183" w:rsidRDefault="006B3183" w:rsidP="00C20CDD">
      <w:pPr>
        <w:spacing w:after="0" w:line="240" w:lineRule="auto"/>
      </w:pPr>
      <w:r>
        <w:separator/>
      </w:r>
    </w:p>
  </w:endnote>
  <w:endnote w:type="continuationSeparator" w:id="0">
    <w:p w14:paraId="64414919" w14:textId="77777777" w:rsidR="006B3183" w:rsidRDefault="006B3183" w:rsidP="00C2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A73D" w14:textId="77777777" w:rsidR="00B9110B" w:rsidRDefault="00B9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5609" w14:textId="77777777" w:rsidR="00B9110B" w:rsidRPr="00E24451" w:rsidRDefault="00B9110B" w:rsidP="00B9110B">
    <w:pPr>
      <w:pStyle w:val="Footer"/>
      <w:rPr>
        <w:rFonts w:ascii="Times New Roman" w:hAnsi="Times New Roman" w:cs="Times New Roman"/>
      </w:rPr>
    </w:pPr>
    <w:r w:rsidRPr="00E24451">
      <w:rPr>
        <w:rFonts w:ascii="Times New Roman" w:hAnsi="Times New Roman" w:cs="Times New Roman"/>
      </w:rPr>
      <w:t>TMAnot_2</w:t>
    </w:r>
    <w:r>
      <w:rPr>
        <w:rFonts w:ascii="Times New Roman" w:hAnsi="Times New Roman" w:cs="Times New Roman"/>
      </w:rPr>
      <w:t>8</w:t>
    </w:r>
    <w:r w:rsidRPr="00E24451">
      <w:rPr>
        <w:rFonts w:ascii="Times New Roman" w:hAnsi="Times New Roman" w:cs="Times New Roman"/>
      </w:rPr>
      <w:t>0420_instituc_Covid-19</w:t>
    </w:r>
    <w:proofErr w:type="gramStart"/>
    <w:r>
      <w:rPr>
        <w:rFonts w:ascii="Times New Roman" w:hAnsi="Times New Roman" w:cs="Times New Roman"/>
      </w:rPr>
      <w:t xml:space="preserve">  </w:t>
    </w:r>
    <w:proofErr w:type="gramEnd"/>
    <w:r>
      <w:rPr>
        <w:rFonts w:ascii="Times New Roman" w:hAnsi="Times New Roman" w:cs="Times New Roman"/>
      </w:rPr>
      <w:t>(TA-784)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140" w14:textId="1C78891D" w:rsidR="006B3183" w:rsidRPr="00E24451" w:rsidRDefault="006B3183" w:rsidP="00924A23">
    <w:pPr>
      <w:pStyle w:val="Footer"/>
      <w:rPr>
        <w:rFonts w:ascii="Times New Roman" w:hAnsi="Times New Roman" w:cs="Times New Roman"/>
      </w:rPr>
    </w:pPr>
    <w:r w:rsidRPr="00E24451">
      <w:rPr>
        <w:rFonts w:ascii="Times New Roman" w:hAnsi="Times New Roman" w:cs="Times New Roman"/>
      </w:rPr>
      <w:t>TMAnot_</w:t>
    </w:r>
    <w:r w:rsidR="00E24451" w:rsidRPr="00E24451">
      <w:rPr>
        <w:rFonts w:ascii="Times New Roman" w:hAnsi="Times New Roman" w:cs="Times New Roman"/>
      </w:rPr>
      <w:t>2</w:t>
    </w:r>
    <w:r w:rsidR="00E36259">
      <w:rPr>
        <w:rFonts w:ascii="Times New Roman" w:hAnsi="Times New Roman" w:cs="Times New Roman"/>
      </w:rPr>
      <w:t>8</w:t>
    </w:r>
    <w:r w:rsidRPr="00E24451">
      <w:rPr>
        <w:rFonts w:ascii="Times New Roman" w:hAnsi="Times New Roman" w:cs="Times New Roman"/>
      </w:rPr>
      <w:t>0</w:t>
    </w:r>
    <w:r w:rsidR="00E24451" w:rsidRPr="00E24451">
      <w:rPr>
        <w:rFonts w:ascii="Times New Roman" w:hAnsi="Times New Roman" w:cs="Times New Roman"/>
      </w:rPr>
      <w:t>4</w:t>
    </w:r>
    <w:r w:rsidRPr="00E24451">
      <w:rPr>
        <w:rFonts w:ascii="Times New Roman" w:hAnsi="Times New Roman" w:cs="Times New Roman"/>
      </w:rPr>
      <w:t>20_</w:t>
    </w:r>
    <w:r w:rsidR="00E24451" w:rsidRPr="00E24451">
      <w:rPr>
        <w:rFonts w:ascii="Times New Roman" w:hAnsi="Times New Roman" w:cs="Times New Roman"/>
      </w:rPr>
      <w:t>instituc_Covid-19</w:t>
    </w:r>
    <w:proofErr w:type="gramStart"/>
    <w:r w:rsidR="00B9110B">
      <w:rPr>
        <w:rFonts w:ascii="Times New Roman" w:hAnsi="Times New Roman" w:cs="Times New Roman"/>
      </w:rPr>
      <w:t xml:space="preserve">  </w:t>
    </w:r>
    <w:proofErr w:type="gramEnd"/>
    <w:r w:rsidR="00B9110B">
      <w:rPr>
        <w:rFonts w:ascii="Times New Roman" w:hAnsi="Times New Roman" w:cs="Times New Roman"/>
      </w:rPr>
      <w:t>(TA-784)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C78E" w14:textId="77777777" w:rsidR="006B3183" w:rsidRDefault="006B3183" w:rsidP="00C20CDD">
      <w:pPr>
        <w:spacing w:after="0" w:line="240" w:lineRule="auto"/>
      </w:pPr>
      <w:r>
        <w:separator/>
      </w:r>
    </w:p>
  </w:footnote>
  <w:footnote w:type="continuationSeparator" w:id="0">
    <w:p w14:paraId="7BB6D970" w14:textId="77777777" w:rsidR="006B3183" w:rsidRDefault="006B3183" w:rsidP="00C20CDD">
      <w:pPr>
        <w:spacing w:after="0" w:line="240" w:lineRule="auto"/>
      </w:pPr>
      <w:r>
        <w:continuationSeparator/>
      </w:r>
    </w:p>
  </w:footnote>
  <w:footnote w:id="1">
    <w:p w14:paraId="79E42223" w14:textId="77777777" w:rsidR="008D76A7" w:rsidRPr="00D84A10" w:rsidRDefault="008D76A7" w:rsidP="008D76A7">
      <w:pPr>
        <w:pStyle w:val="FootnoteText"/>
        <w:jc w:val="both"/>
        <w:rPr>
          <w:rFonts w:ascii="Garamond" w:hAnsi="Garamond"/>
          <w:lang w:val="en-US"/>
        </w:rPr>
      </w:pPr>
      <w:r w:rsidRPr="00D84A10">
        <w:rPr>
          <w:rStyle w:val="FootnoteReference"/>
          <w:rFonts w:ascii="Garamond" w:hAnsi="Garamond"/>
        </w:rPr>
        <w:footnoteRef/>
      </w:r>
      <w:r w:rsidRPr="00D84A10">
        <w:rPr>
          <w:rFonts w:ascii="Garamond" w:hAnsi="Garamond"/>
        </w:rPr>
        <w:t xml:space="preserve"> </w:t>
      </w:r>
      <w:r w:rsidRPr="00D84A10">
        <w:rPr>
          <w:rFonts w:ascii="Garamond" w:hAnsi="Garamond" w:cs="Arial"/>
          <w:shd w:val="clear" w:color="auto" w:fill="FFFFFF"/>
        </w:rPr>
        <w:t xml:space="preserve">Darbnespējas vai citos svarīgos gadījumos zvērinātam notāram var piešķirt ilgāku atvaļinājumu, taču ne vairāk kā </w:t>
      </w:r>
      <w:r w:rsidRPr="00D84A10">
        <w:rPr>
          <w:rFonts w:ascii="Garamond" w:hAnsi="Garamond" w:cs="Arial"/>
          <w:u w:val="single"/>
          <w:shd w:val="clear" w:color="auto" w:fill="FFFFFF"/>
        </w:rPr>
        <w:t>septiņus</w:t>
      </w:r>
      <w:r w:rsidRPr="00D84A10">
        <w:rPr>
          <w:rFonts w:ascii="Garamond" w:hAnsi="Garamond" w:cs="Arial"/>
          <w:shd w:val="clear" w:color="auto" w:fill="FFFFFF"/>
        </w:rPr>
        <w:t xml:space="preserve"> mēnešus gadā [..].</w:t>
      </w:r>
    </w:p>
  </w:footnote>
  <w:footnote w:id="2">
    <w:p w14:paraId="3FFE82E3" w14:textId="77777777" w:rsidR="008D76A7" w:rsidRPr="00832369" w:rsidRDefault="008D76A7" w:rsidP="008D76A7">
      <w:pPr>
        <w:pStyle w:val="FootnoteText"/>
        <w:jc w:val="both"/>
        <w:rPr>
          <w:lang w:val="en-US"/>
        </w:rPr>
      </w:pPr>
      <w:r w:rsidRPr="00D84A10">
        <w:rPr>
          <w:rStyle w:val="FootnoteReference"/>
          <w:rFonts w:ascii="Garamond" w:hAnsi="Garamond"/>
        </w:rPr>
        <w:footnoteRef/>
      </w:r>
      <w:r w:rsidRPr="00D84A10">
        <w:rPr>
          <w:rFonts w:ascii="Garamond" w:hAnsi="Garamond"/>
        </w:rPr>
        <w:t xml:space="preserve"> </w:t>
      </w:r>
      <w:r w:rsidRPr="00D84A10">
        <w:rPr>
          <w:rFonts w:ascii="Garamond" w:hAnsi="Garamond" w:cs="Arial"/>
          <w:shd w:val="clear" w:color="auto" w:fill="FFFFFF"/>
        </w:rPr>
        <w:t xml:space="preserve">Ja zvērinātu notāru vairāk </w:t>
      </w:r>
      <w:r w:rsidRPr="00D84A10">
        <w:rPr>
          <w:rFonts w:ascii="Garamond" w:hAnsi="Garamond" w:cs="Arial"/>
          <w:u w:val="single"/>
          <w:shd w:val="clear" w:color="auto" w:fill="FFFFFF"/>
        </w:rPr>
        <w:t>nekā četrus mēnešus</w:t>
      </w:r>
      <w:r w:rsidRPr="00D84A10">
        <w:rPr>
          <w:rFonts w:ascii="Garamond" w:hAnsi="Garamond" w:cs="Arial"/>
          <w:shd w:val="clear" w:color="auto" w:fill="FFFFFF"/>
        </w:rPr>
        <w:t xml:space="preserve"> aizstāj cits zvērināts notārs vai cita zvērināta notāra palīgs, ar tieslietu ministra vai viņa noteiktas amatpersonas rīkojumu aizstājamā notāra grāmatas, lietas, akti un glabājamās vērtības uz laiku, kamēr zvērināts notārs nepilda savus pienākumus, šā likuma </w:t>
      </w:r>
      <w:hyperlink r:id="rId1" w:anchor="p61.1" w:history="1">
        <w:r w:rsidRPr="00D84A10">
          <w:rPr>
            <w:rStyle w:val="Hyperlink"/>
            <w:rFonts w:ascii="Garamond" w:hAnsi="Garamond"/>
            <w:shd w:val="clear" w:color="auto" w:fill="FFFFFF"/>
          </w:rPr>
          <w:t>61.1</w:t>
        </w:r>
      </w:hyperlink>
      <w:r w:rsidRPr="00D84A10">
        <w:rPr>
          <w:rFonts w:ascii="Garamond" w:hAnsi="Garamond" w:cs="Arial"/>
          <w:shd w:val="clear" w:color="auto" w:fill="FFFFFF"/>
        </w:rPr>
        <w:t> un </w:t>
      </w:r>
      <w:hyperlink r:id="rId2" w:anchor="p62" w:history="1">
        <w:r w:rsidRPr="00D84A10">
          <w:rPr>
            <w:rStyle w:val="Hyperlink"/>
            <w:rFonts w:ascii="Garamond" w:hAnsi="Garamond"/>
            <w:shd w:val="clear" w:color="auto" w:fill="FFFFFF"/>
          </w:rPr>
          <w:t>62.pantā</w:t>
        </w:r>
      </w:hyperlink>
      <w:r w:rsidRPr="00D84A10">
        <w:rPr>
          <w:rFonts w:ascii="Garamond" w:hAnsi="Garamond" w:cs="Arial"/>
          <w:shd w:val="clear" w:color="auto" w:fill="FFFFFF"/>
        </w:rPr>
        <w:t> noteiktajā kārtībā nododamas zvērinātam notāram, kurš aizstāj zvērinātu notāru vai kura palīgs aizstāj zvērinātu notāru.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C9F6" w14:textId="77777777" w:rsidR="00B9110B" w:rsidRDefault="00B91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9612"/>
      <w:docPartObj>
        <w:docPartGallery w:val="Page Numbers (Top of Page)"/>
        <w:docPartUnique/>
      </w:docPartObj>
    </w:sdtPr>
    <w:sdtEndPr>
      <w:rPr>
        <w:noProof/>
      </w:rPr>
    </w:sdtEndPr>
    <w:sdtContent>
      <w:p w14:paraId="7D5CBFE1" w14:textId="50A452AE" w:rsidR="006B3183" w:rsidRDefault="006B31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4E56F8" w14:textId="77777777" w:rsidR="006B3183" w:rsidRDefault="006B3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6A84" w14:textId="77777777" w:rsidR="00B9110B" w:rsidRDefault="00B9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D3C"/>
    <w:multiLevelType w:val="hybridMultilevel"/>
    <w:tmpl w:val="D88ACBCA"/>
    <w:lvl w:ilvl="0" w:tplc="BD46A42A">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BC100FE"/>
    <w:multiLevelType w:val="hybridMultilevel"/>
    <w:tmpl w:val="D2D4C1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6AA5784"/>
    <w:multiLevelType w:val="multilevel"/>
    <w:tmpl w:val="4C34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D14A4"/>
    <w:multiLevelType w:val="multilevel"/>
    <w:tmpl w:val="1F288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C2CD6"/>
    <w:multiLevelType w:val="multilevel"/>
    <w:tmpl w:val="8C98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D1BDC"/>
    <w:multiLevelType w:val="multilevel"/>
    <w:tmpl w:val="1FCC6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DD"/>
    <w:rsid w:val="00005867"/>
    <w:rsid w:val="00053609"/>
    <w:rsid w:val="000A45E2"/>
    <w:rsid w:val="000B3C24"/>
    <w:rsid w:val="000C12E1"/>
    <w:rsid w:val="001623D0"/>
    <w:rsid w:val="001907F2"/>
    <w:rsid w:val="0019779D"/>
    <w:rsid w:val="001C1C34"/>
    <w:rsid w:val="001D31F9"/>
    <w:rsid w:val="00226E69"/>
    <w:rsid w:val="00240299"/>
    <w:rsid w:val="00272033"/>
    <w:rsid w:val="002E51F9"/>
    <w:rsid w:val="00412B0A"/>
    <w:rsid w:val="004249DF"/>
    <w:rsid w:val="00431006"/>
    <w:rsid w:val="00471E74"/>
    <w:rsid w:val="004A0D99"/>
    <w:rsid w:val="00540701"/>
    <w:rsid w:val="00546D50"/>
    <w:rsid w:val="00590F17"/>
    <w:rsid w:val="005A174E"/>
    <w:rsid w:val="005F2B3E"/>
    <w:rsid w:val="00604475"/>
    <w:rsid w:val="0069145B"/>
    <w:rsid w:val="006962C1"/>
    <w:rsid w:val="006B3183"/>
    <w:rsid w:val="006B416D"/>
    <w:rsid w:val="006E1AD2"/>
    <w:rsid w:val="007336E4"/>
    <w:rsid w:val="00784750"/>
    <w:rsid w:val="008D1C0D"/>
    <w:rsid w:val="008D76A7"/>
    <w:rsid w:val="008E0B77"/>
    <w:rsid w:val="00915836"/>
    <w:rsid w:val="00924A23"/>
    <w:rsid w:val="009438F8"/>
    <w:rsid w:val="009B297E"/>
    <w:rsid w:val="009D65D8"/>
    <w:rsid w:val="00A75E88"/>
    <w:rsid w:val="00A90E70"/>
    <w:rsid w:val="00A9108F"/>
    <w:rsid w:val="00AC78CA"/>
    <w:rsid w:val="00B12F09"/>
    <w:rsid w:val="00B25F87"/>
    <w:rsid w:val="00B848B1"/>
    <w:rsid w:val="00B9110B"/>
    <w:rsid w:val="00BF24BF"/>
    <w:rsid w:val="00C03A75"/>
    <w:rsid w:val="00C20CDD"/>
    <w:rsid w:val="00C27672"/>
    <w:rsid w:val="00C600FD"/>
    <w:rsid w:val="00C871CC"/>
    <w:rsid w:val="00CD110A"/>
    <w:rsid w:val="00CF7740"/>
    <w:rsid w:val="00D276BB"/>
    <w:rsid w:val="00D458BC"/>
    <w:rsid w:val="00DA7316"/>
    <w:rsid w:val="00E00BBC"/>
    <w:rsid w:val="00E00FCC"/>
    <w:rsid w:val="00E14AD6"/>
    <w:rsid w:val="00E24451"/>
    <w:rsid w:val="00E36259"/>
    <w:rsid w:val="00E3655A"/>
    <w:rsid w:val="00F061D7"/>
    <w:rsid w:val="00F23EAF"/>
    <w:rsid w:val="00F32AA5"/>
    <w:rsid w:val="00F62A46"/>
    <w:rsid w:val="00FF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CABC"/>
  <w15:chartTrackingRefBased/>
  <w15:docId w15:val="{8D3E186B-EEF3-442E-A75C-A9A6A8C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CDD"/>
    <w:pPr>
      <w:spacing w:after="160" w:line="256" w:lineRule="auto"/>
    </w:pPr>
  </w:style>
  <w:style w:type="paragraph" w:styleId="Heading3">
    <w:name w:val="heading 3"/>
    <w:basedOn w:val="Normal"/>
    <w:link w:val="Heading3Char"/>
    <w:uiPriority w:val="9"/>
    <w:qFormat/>
    <w:rsid w:val="006E1AD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C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20C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qFormat/>
    <w:rsid w:val="00C20CDD"/>
    <w:rPr>
      <w:rFonts w:ascii="Calibri" w:eastAsia="Calibri" w:hAnsi="Calibri" w:cs="Times New Roman"/>
      <w:sz w:val="20"/>
      <w:szCs w:val="20"/>
    </w:rPr>
  </w:style>
  <w:style w:type="paragraph" w:styleId="BodyText">
    <w:name w:val="Body Text"/>
    <w:basedOn w:val="Normal"/>
    <w:link w:val="BodyTextChar"/>
    <w:uiPriority w:val="99"/>
    <w:semiHidden/>
    <w:unhideWhenUsed/>
    <w:rsid w:val="00C20CDD"/>
    <w:pPr>
      <w:spacing w:after="140" w:line="276" w:lineRule="auto"/>
    </w:pPr>
  </w:style>
  <w:style w:type="character" w:customStyle="1" w:styleId="BodyTextChar">
    <w:name w:val="Body Text Char"/>
    <w:basedOn w:val="DefaultParagraphFont"/>
    <w:link w:val="BodyText"/>
    <w:uiPriority w:val="99"/>
    <w:semiHidden/>
    <w:rsid w:val="00C20CDD"/>
  </w:style>
  <w:style w:type="paragraph" w:styleId="NoSpacing">
    <w:name w:val="No Spacing"/>
    <w:uiPriority w:val="1"/>
    <w:qFormat/>
    <w:rsid w:val="00C20CDD"/>
    <w:pPr>
      <w:widowControl w:val="0"/>
      <w:spacing w:after="0" w:line="240" w:lineRule="auto"/>
    </w:pPr>
    <w:rPr>
      <w:rFonts w:cs="Times New Roman"/>
      <w:lang w:val="en-US"/>
    </w:rPr>
  </w:style>
  <w:style w:type="paragraph" w:styleId="ListParagraph">
    <w:name w:val="List Paragraph"/>
    <w:basedOn w:val="Normal"/>
    <w:uiPriority w:val="34"/>
    <w:qFormat/>
    <w:rsid w:val="00C20CDD"/>
    <w:pPr>
      <w:spacing w:after="0" w:line="240" w:lineRule="auto"/>
      <w:ind w:left="720"/>
    </w:pPr>
    <w:rPr>
      <w:rFonts w:ascii="Calibri" w:hAnsi="Calibri" w:cs="Calibri"/>
      <w:lang w:eastAsia="lv-LV"/>
    </w:rPr>
  </w:style>
  <w:style w:type="paragraph" w:customStyle="1" w:styleId="xmsonormal">
    <w:name w:val="x_msonormal"/>
    <w:basedOn w:val="Normal"/>
    <w:uiPriority w:val="99"/>
    <w:rsid w:val="00C20C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C20CDD"/>
    <w:rPr>
      <w:vertAlign w:val="superscript"/>
    </w:rPr>
  </w:style>
  <w:style w:type="character" w:customStyle="1" w:styleId="InternetLink">
    <w:name w:val="Internet Link"/>
    <w:basedOn w:val="DefaultParagraphFont"/>
    <w:uiPriority w:val="99"/>
    <w:rsid w:val="00C20CDD"/>
    <w:rPr>
      <w:color w:val="0000FF"/>
      <w:u w:val="single"/>
    </w:rPr>
  </w:style>
  <w:style w:type="character" w:customStyle="1" w:styleId="FootnoteCharacters">
    <w:name w:val="Footnote Characters"/>
    <w:uiPriority w:val="99"/>
    <w:semiHidden/>
    <w:qFormat/>
    <w:rsid w:val="00C20CDD"/>
    <w:rPr>
      <w:vertAlign w:val="superscript"/>
    </w:rPr>
  </w:style>
  <w:style w:type="character" w:customStyle="1" w:styleId="FootnoteAnchor">
    <w:name w:val="Footnote Anchor"/>
    <w:rsid w:val="00C20CDD"/>
    <w:rPr>
      <w:vertAlign w:val="superscript"/>
    </w:rPr>
  </w:style>
  <w:style w:type="paragraph" w:customStyle="1" w:styleId="xxmsonormal">
    <w:name w:val="x_xmsonormal"/>
    <w:basedOn w:val="Normal"/>
    <w:rsid w:val="006044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226E69"/>
    <w:rPr>
      <w:rFonts w:ascii="Calibri" w:eastAsia="Arial Unicode MS" w:hAnsi="Calibri" w:cs="Arial Unicode MS"/>
      <w:color w:val="000000"/>
      <w:u w:color="000000"/>
      <w:lang w:eastAsia="lv-LV"/>
    </w:rPr>
  </w:style>
  <w:style w:type="paragraph" w:styleId="Header">
    <w:name w:val="header"/>
    <w:basedOn w:val="Normal"/>
    <w:link w:val="HeaderChar"/>
    <w:uiPriority w:val="99"/>
    <w:unhideWhenUsed/>
    <w:rsid w:val="00226E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6E69"/>
  </w:style>
  <w:style w:type="paragraph" w:styleId="Footer">
    <w:name w:val="footer"/>
    <w:basedOn w:val="Normal"/>
    <w:link w:val="FooterChar"/>
    <w:uiPriority w:val="99"/>
    <w:unhideWhenUsed/>
    <w:rsid w:val="00226E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E69"/>
  </w:style>
  <w:style w:type="character" w:customStyle="1" w:styleId="Heading3Char">
    <w:name w:val="Heading 3 Char"/>
    <w:basedOn w:val="DefaultParagraphFont"/>
    <w:link w:val="Heading3"/>
    <w:uiPriority w:val="9"/>
    <w:rsid w:val="006E1AD2"/>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6E1AD2"/>
    <w:rPr>
      <w:color w:val="0000FF"/>
      <w:u w:val="single"/>
    </w:rPr>
  </w:style>
  <w:style w:type="character" w:styleId="CommentReference">
    <w:name w:val="annotation reference"/>
    <w:basedOn w:val="DefaultParagraphFont"/>
    <w:uiPriority w:val="99"/>
    <w:semiHidden/>
    <w:unhideWhenUsed/>
    <w:rsid w:val="006B3183"/>
    <w:rPr>
      <w:sz w:val="16"/>
      <w:szCs w:val="16"/>
    </w:rPr>
  </w:style>
  <w:style w:type="paragraph" w:styleId="CommentText">
    <w:name w:val="annotation text"/>
    <w:basedOn w:val="Normal"/>
    <w:link w:val="CommentTextChar"/>
    <w:uiPriority w:val="99"/>
    <w:semiHidden/>
    <w:unhideWhenUsed/>
    <w:rsid w:val="006B3183"/>
    <w:pPr>
      <w:spacing w:line="240" w:lineRule="auto"/>
    </w:pPr>
    <w:rPr>
      <w:sz w:val="20"/>
      <w:szCs w:val="20"/>
    </w:rPr>
  </w:style>
  <w:style w:type="character" w:customStyle="1" w:styleId="CommentTextChar">
    <w:name w:val="Comment Text Char"/>
    <w:basedOn w:val="DefaultParagraphFont"/>
    <w:link w:val="CommentText"/>
    <w:uiPriority w:val="99"/>
    <w:semiHidden/>
    <w:rsid w:val="006B3183"/>
    <w:rPr>
      <w:sz w:val="20"/>
      <w:szCs w:val="20"/>
    </w:rPr>
  </w:style>
  <w:style w:type="paragraph" w:styleId="CommentSubject">
    <w:name w:val="annotation subject"/>
    <w:basedOn w:val="CommentText"/>
    <w:next w:val="CommentText"/>
    <w:link w:val="CommentSubjectChar"/>
    <w:uiPriority w:val="99"/>
    <w:semiHidden/>
    <w:unhideWhenUsed/>
    <w:rsid w:val="006B3183"/>
    <w:rPr>
      <w:b/>
      <w:bCs/>
    </w:rPr>
  </w:style>
  <w:style w:type="character" w:customStyle="1" w:styleId="CommentSubjectChar">
    <w:name w:val="Comment Subject Char"/>
    <w:basedOn w:val="CommentTextChar"/>
    <w:link w:val="CommentSubject"/>
    <w:uiPriority w:val="99"/>
    <w:semiHidden/>
    <w:rsid w:val="006B3183"/>
    <w:rPr>
      <w:b/>
      <w:bCs/>
      <w:sz w:val="20"/>
      <w:szCs w:val="20"/>
    </w:rPr>
  </w:style>
  <w:style w:type="paragraph" w:styleId="BalloonText">
    <w:name w:val="Balloon Text"/>
    <w:basedOn w:val="Normal"/>
    <w:link w:val="BalloonTextChar"/>
    <w:uiPriority w:val="99"/>
    <w:semiHidden/>
    <w:unhideWhenUsed/>
    <w:rsid w:val="006B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83"/>
    <w:rPr>
      <w:rFonts w:ascii="Segoe UI" w:hAnsi="Segoe UI" w:cs="Segoe UI"/>
      <w:sz w:val="18"/>
      <w:szCs w:val="18"/>
    </w:rPr>
  </w:style>
  <w:style w:type="paragraph" w:customStyle="1" w:styleId="Adresats">
    <w:name w:val="Adresats"/>
    <w:basedOn w:val="Normal"/>
    <w:rsid w:val="00CD110A"/>
    <w:pPr>
      <w:spacing w:after="0" w:line="240" w:lineRule="auto"/>
      <w:jc w:val="right"/>
    </w:pPr>
    <w:rPr>
      <w:rFonts w:ascii="Garamond" w:eastAsia="Times New Roman" w:hAnsi="Garamond"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6679">
      <w:bodyDiv w:val="1"/>
      <w:marLeft w:val="0"/>
      <w:marRight w:val="0"/>
      <w:marTop w:val="0"/>
      <w:marBottom w:val="0"/>
      <w:divBdr>
        <w:top w:val="none" w:sz="0" w:space="0" w:color="auto"/>
        <w:left w:val="none" w:sz="0" w:space="0" w:color="auto"/>
        <w:bottom w:val="none" w:sz="0" w:space="0" w:color="auto"/>
        <w:right w:val="none" w:sz="0" w:space="0" w:color="auto"/>
      </w:divBdr>
      <w:divsChild>
        <w:div w:id="323701678">
          <w:marLeft w:val="0"/>
          <w:marRight w:val="0"/>
          <w:marTop w:val="0"/>
          <w:marBottom w:val="0"/>
          <w:divBdr>
            <w:top w:val="none" w:sz="0" w:space="0" w:color="auto"/>
            <w:left w:val="none" w:sz="0" w:space="0" w:color="auto"/>
            <w:bottom w:val="none" w:sz="0" w:space="0" w:color="auto"/>
            <w:right w:val="none" w:sz="0" w:space="0" w:color="auto"/>
          </w:divBdr>
        </w:div>
        <w:div w:id="1765880552">
          <w:marLeft w:val="0"/>
          <w:marRight w:val="0"/>
          <w:marTop w:val="0"/>
          <w:marBottom w:val="0"/>
          <w:divBdr>
            <w:top w:val="none" w:sz="0" w:space="0" w:color="auto"/>
            <w:left w:val="none" w:sz="0" w:space="0" w:color="auto"/>
            <w:bottom w:val="none" w:sz="0" w:space="0" w:color="auto"/>
            <w:right w:val="none" w:sz="0" w:space="0" w:color="auto"/>
          </w:divBdr>
        </w:div>
        <w:div w:id="2119715873">
          <w:marLeft w:val="0"/>
          <w:marRight w:val="0"/>
          <w:marTop w:val="0"/>
          <w:marBottom w:val="0"/>
          <w:divBdr>
            <w:top w:val="none" w:sz="0" w:space="0" w:color="auto"/>
            <w:left w:val="none" w:sz="0" w:space="0" w:color="auto"/>
            <w:bottom w:val="none" w:sz="0" w:space="0" w:color="auto"/>
            <w:right w:val="none" w:sz="0" w:space="0" w:color="auto"/>
          </w:divBdr>
        </w:div>
        <w:div w:id="1044527777">
          <w:marLeft w:val="0"/>
          <w:marRight w:val="0"/>
          <w:marTop w:val="0"/>
          <w:marBottom w:val="0"/>
          <w:divBdr>
            <w:top w:val="none" w:sz="0" w:space="0" w:color="auto"/>
            <w:left w:val="none" w:sz="0" w:space="0" w:color="auto"/>
            <w:bottom w:val="none" w:sz="0" w:space="0" w:color="auto"/>
            <w:right w:val="none" w:sz="0" w:space="0" w:color="auto"/>
          </w:divBdr>
        </w:div>
        <w:div w:id="1040086053">
          <w:marLeft w:val="0"/>
          <w:marRight w:val="0"/>
          <w:marTop w:val="0"/>
          <w:marBottom w:val="0"/>
          <w:divBdr>
            <w:top w:val="none" w:sz="0" w:space="0" w:color="auto"/>
            <w:left w:val="none" w:sz="0" w:space="0" w:color="auto"/>
            <w:bottom w:val="none" w:sz="0" w:space="0" w:color="auto"/>
            <w:right w:val="none" w:sz="0" w:space="0" w:color="auto"/>
          </w:divBdr>
        </w:div>
        <w:div w:id="1502355148">
          <w:marLeft w:val="0"/>
          <w:marRight w:val="0"/>
          <w:marTop w:val="0"/>
          <w:marBottom w:val="0"/>
          <w:divBdr>
            <w:top w:val="none" w:sz="0" w:space="0" w:color="auto"/>
            <w:left w:val="none" w:sz="0" w:space="0" w:color="auto"/>
            <w:bottom w:val="none" w:sz="0" w:space="0" w:color="auto"/>
            <w:right w:val="none" w:sz="0" w:space="0" w:color="auto"/>
          </w:divBdr>
        </w:div>
      </w:divsChild>
    </w:div>
    <w:div w:id="193004365">
      <w:bodyDiv w:val="1"/>
      <w:marLeft w:val="0"/>
      <w:marRight w:val="0"/>
      <w:marTop w:val="0"/>
      <w:marBottom w:val="0"/>
      <w:divBdr>
        <w:top w:val="none" w:sz="0" w:space="0" w:color="auto"/>
        <w:left w:val="none" w:sz="0" w:space="0" w:color="auto"/>
        <w:bottom w:val="none" w:sz="0" w:space="0" w:color="auto"/>
        <w:right w:val="none" w:sz="0" w:space="0" w:color="auto"/>
      </w:divBdr>
    </w:div>
    <w:div w:id="280502903">
      <w:bodyDiv w:val="1"/>
      <w:marLeft w:val="0"/>
      <w:marRight w:val="0"/>
      <w:marTop w:val="0"/>
      <w:marBottom w:val="0"/>
      <w:divBdr>
        <w:top w:val="none" w:sz="0" w:space="0" w:color="auto"/>
        <w:left w:val="none" w:sz="0" w:space="0" w:color="auto"/>
        <w:bottom w:val="none" w:sz="0" w:space="0" w:color="auto"/>
        <w:right w:val="none" w:sz="0" w:space="0" w:color="auto"/>
      </w:divBdr>
    </w:div>
    <w:div w:id="383605378">
      <w:bodyDiv w:val="1"/>
      <w:marLeft w:val="0"/>
      <w:marRight w:val="0"/>
      <w:marTop w:val="0"/>
      <w:marBottom w:val="0"/>
      <w:divBdr>
        <w:top w:val="none" w:sz="0" w:space="0" w:color="auto"/>
        <w:left w:val="none" w:sz="0" w:space="0" w:color="auto"/>
        <w:bottom w:val="none" w:sz="0" w:space="0" w:color="auto"/>
        <w:right w:val="none" w:sz="0" w:space="0" w:color="auto"/>
      </w:divBdr>
      <w:divsChild>
        <w:div w:id="1973825690">
          <w:marLeft w:val="0"/>
          <w:marRight w:val="0"/>
          <w:marTop w:val="0"/>
          <w:marBottom w:val="0"/>
          <w:divBdr>
            <w:top w:val="none" w:sz="0" w:space="0" w:color="auto"/>
            <w:left w:val="none" w:sz="0" w:space="0" w:color="auto"/>
            <w:bottom w:val="none" w:sz="0" w:space="0" w:color="auto"/>
            <w:right w:val="none" w:sz="0" w:space="0" w:color="auto"/>
          </w:divBdr>
          <w:divsChild>
            <w:div w:id="1824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0759">
      <w:bodyDiv w:val="1"/>
      <w:marLeft w:val="0"/>
      <w:marRight w:val="0"/>
      <w:marTop w:val="0"/>
      <w:marBottom w:val="0"/>
      <w:divBdr>
        <w:top w:val="none" w:sz="0" w:space="0" w:color="auto"/>
        <w:left w:val="none" w:sz="0" w:space="0" w:color="auto"/>
        <w:bottom w:val="none" w:sz="0" w:space="0" w:color="auto"/>
        <w:right w:val="none" w:sz="0" w:space="0" w:color="auto"/>
      </w:divBdr>
    </w:div>
    <w:div w:id="1279491456">
      <w:bodyDiv w:val="1"/>
      <w:marLeft w:val="0"/>
      <w:marRight w:val="0"/>
      <w:marTop w:val="0"/>
      <w:marBottom w:val="0"/>
      <w:divBdr>
        <w:top w:val="none" w:sz="0" w:space="0" w:color="auto"/>
        <w:left w:val="none" w:sz="0" w:space="0" w:color="auto"/>
        <w:bottom w:val="none" w:sz="0" w:space="0" w:color="auto"/>
        <w:right w:val="none" w:sz="0" w:space="0" w:color="auto"/>
      </w:divBdr>
    </w:div>
    <w:div w:id="17568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ikumi.lv/ta/id/313191-par-arkartejas-situacijas-izsludinasa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9982" TargetMode="External"/><Relationship Id="rId1" Type="http://schemas.openxmlformats.org/officeDocument/2006/relationships/hyperlink" Target="https://likumi.lv/ta/id/59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0" ma:contentTypeDescription="Create a new document." ma:contentTypeScope="" ma:versionID="b7a2db9320aab800fd092d39166f590f">
  <xsd:schema xmlns:xsd="http://www.w3.org/2001/XMLSchema" xmlns:xs="http://www.w3.org/2001/XMLSchema" xmlns:p="http://schemas.microsoft.com/office/2006/metadata/properties" xmlns:ns3="f702f889-3129-412e-a4b6-0da6f1a3714c" targetNamespace="http://schemas.microsoft.com/office/2006/metadata/properties" ma:root="true" ma:fieldsID="bc95d9bb82b83f80ae7d8622a2a99d02" ns3:_="">
    <xsd:import namespace="f702f889-3129-412e-a4b6-0da6f1a371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05DA8-378D-4DC0-9308-55002F62410C}">
  <ds:schemaRefs>
    <ds:schemaRef ds:uri="http://schemas.microsoft.com/sharepoint/v3/contenttype/forms"/>
  </ds:schemaRefs>
</ds:datastoreItem>
</file>

<file path=customXml/itemProps2.xml><?xml version="1.0" encoding="utf-8"?>
<ds:datastoreItem xmlns:ds="http://schemas.openxmlformats.org/officeDocument/2006/customXml" ds:itemID="{A5252202-0C0A-43F6-9111-F5E648109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F4F61-965B-429D-82FE-F00CE298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20284</Words>
  <Characters>11563</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institūciju darbību ārkārtējās situācijas laikā saistībā ar Covid-19 izplatību"</vt:lpstr>
      <vt:lpstr/>
    </vt:vector>
  </TitlesOfParts>
  <Manager>Zanda Stara</Manager>
  <Company>Tiesību politikas sektors</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institūciju darbību ārkārtējās situācijas laikā saistībā ar Covid-19 izplatību"</dc:title>
  <dc:subject>anotācija</dc:subject>
  <dc:creator>Sandris Rāgs</dc:creator>
  <cp:keywords/>
  <dc:description/>
  <cp:lastModifiedBy>Anna Putane</cp:lastModifiedBy>
  <cp:revision>7</cp:revision>
  <dcterms:created xsi:type="dcterms:W3CDTF">2020-04-28T09:38:00Z</dcterms:created>
  <dcterms:modified xsi:type="dcterms:W3CDTF">2020-04-30T11:25:00Z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