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D5705" w:rsidR="006D19F0" w:rsidP="006D19F0" w:rsidRDefault="006D19F0" w14:paraId="09ACABEF" w14:textId="77777777">
      <w:pPr>
        <w:spacing w:after="0" w:line="240" w:lineRule="auto"/>
        <w:jc w:val="center"/>
        <w:rPr>
          <w:rFonts w:ascii="Times New Roman" w:hAnsi="Times New Roman" w:cs="Times New Roman"/>
          <w:b/>
          <w:sz w:val="24"/>
          <w:szCs w:val="24"/>
        </w:rPr>
      </w:pPr>
      <w:r w:rsidRPr="00CD5705">
        <w:rPr>
          <w:rFonts w:ascii="Times New Roman" w:hAnsi="Times New Roman" w:cs="Times New Roman"/>
          <w:b/>
          <w:sz w:val="24"/>
          <w:szCs w:val="24"/>
        </w:rPr>
        <w:t>Informatīvais ziņojums</w:t>
      </w:r>
    </w:p>
    <w:p w:rsidRPr="00CD5705" w:rsidR="006D19F0" w:rsidP="006D19F0" w:rsidRDefault="006D19F0" w14:paraId="404CB8F4" w14:textId="3707CB7E">
      <w:pPr>
        <w:spacing w:after="0" w:line="240" w:lineRule="auto"/>
        <w:jc w:val="center"/>
        <w:rPr>
          <w:rFonts w:ascii="Times New Roman" w:hAnsi="Times New Roman" w:cs="Times New Roman"/>
          <w:b/>
          <w:sz w:val="24"/>
          <w:szCs w:val="24"/>
        </w:rPr>
      </w:pPr>
      <w:r w:rsidRPr="00CD5705">
        <w:rPr>
          <w:rFonts w:ascii="Times New Roman" w:hAnsi="Times New Roman" w:cs="Times New Roman"/>
          <w:b/>
          <w:sz w:val="24"/>
          <w:szCs w:val="24"/>
        </w:rPr>
        <w:t xml:space="preserve">"Par atļauju Tieslietu ministrijai </w:t>
      </w:r>
      <w:r w:rsidRPr="00CD5705" w:rsidR="003A4F31">
        <w:rPr>
          <w:rFonts w:ascii="Times New Roman" w:hAnsi="Times New Roman" w:cs="Times New Roman"/>
          <w:b/>
          <w:sz w:val="24"/>
          <w:szCs w:val="24"/>
        </w:rPr>
        <w:t>(</w:t>
      </w:r>
      <w:r w:rsidRPr="00CD5705" w:rsidR="00E97F23">
        <w:rPr>
          <w:rFonts w:ascii="Times New Roman" w:hAnsi="Times New Roman" w:cs="Times New Roman"/>
          <w:b/>
          <w:sz w:val="24"/>
          <w:szCs w:val="24"/>
        </w:rPr>
        <w:t>Tiesu administrācijai</w:t>
      </w:r>
      <w:r w:rsidRPr="00CD5705" w:rsidR="003A4F31">
        <w:rPr>
          <w:rFonts w:ascii="Times New Roman" w:hAnsi="Times New Roman" w:cs="Times New Roman"/>
          <w:b/>
          <w:sz w:val="24"/>
          <w:szCs w:val="24"/>
        </w:rPr>
        <w:t>)</w:t>
      </w:r>
      <w:r w:rsidRPr="00CD5705">
        <w:rPr>
          <w:rFonts w:ascii="Times New Roman" w:hAnsi="Times New Roman" w:cs="Times New Roman"/>
          <w:b/>
          <w:sz w:val="24"/>
          <w:szCs w:val="24"/>
        </w:rPr>
        <w:t xml:space="preserve"> uzņemties papildu saistības un īstenot projektu, piesaistot finansējumu no ārvalstu finanšu instrument</w:t>
      </w:r>
      <w:r w:rsidRPr="00CD5705" w:rsidR="004332A7">
        <w:rPr>
          <w:rFonts w:ascii="Times New Roman" w:hAnsi="Times New Roman" w:cs="Times New Roman"/>
          <w:b/>
          <w:sz w:val="24"/>
          <w:szCs w:val="24"/>
        </w:rPr>
        <w:t>a</w:t>
      </w:r>
      <w:r w:rsidRPr="00CD5705" w:rsidR="009F6DA5">
        <w:rPr>
          <w:rFonts w:ascii="Times New Roman" w:hAnsi="Times New Roman" w:cs="Times New Roman"/>
          <w:b/>
          <w:sz w:val="24"/>
          <w:szCs w:val="24"/>
        </w:rPr>
        <w:t>"</w:t>
      </w:r>
    </w:p>
    <w:p w:rsidRPr="00CD5705" w:rsidR="006D19F0" w:rsidP="008032AC" w:rsidRDefault="006D19F0" w14:paraId="5A604D45" w14:textId="4DFBD1DE">
      <w:pPr>
        <w:spacing w:after="0" w:line="240" w:lineRule="auto"/>
        <w:jc w:val="both"/>
        <w:rPr>
          <w:rFonts w:ascii="Times New Roman" w:hAnsi="Times New Roman" w:cs="Times New Roman"/>
          <w:sz w:val="24"/>
          <w:szCs w:val="24"/>
        </w:rPr>
      </w:pPr>
    </w:p>
    <w:p w:rsidR="008C38AF" w:rsidP="00962814" w:rsidRDefault="006D19F0" w14:paraId="593EFADF" w14:textId="0F75E0EC">
      <w:pPr>
        <w:spacing w:after="0" w:line="240" w:lineRule="auto"/>
        <w:jc w:val="center"/>
        <w:rPr>
          <w:rFonts w:ascii="Times New Roman" w:hAnsi="Times New Roman" w:cs="Times New Roman"/>
          <w:b/>
          <w:sz w:val="24"/>
          <w:szCs w:val="24"/>
        </w:rPr>
      </w:pPr>
      <w:r w:rsidRPr="00CD5705">
        <w:rPr>
          <w:rFonts w:ascii="Times New Roman" w:hAnsi="Times New Roman" w:cs="Times New Roman"/>
          <w:b/>
          <w:sz w:val="24"/>
          <w:szCs w:val="24"/>
        </w:rPr>
        <w:t>1. Pamatojums informatīvā ziņojuma virzībai</w:t>
      </w:r>
    </w:p>
    <w:p w:rsidRPr="00CD5705" w:rsidR="00962814" w:rsidP="0081298A" w:rsidRDefault="00962814" w14:paraId="38427EA0" w14:textId="77777777">
      <w:pPr>
        <w:spacing w:after="0" w:line="240" w:lineRule="auto"/>
        <w:jc w:val="center"/>
        <w:rPr>
          <w:rFonts w:ascii="Times New Roman" w:hAnsi="Times New Roman" w:cs="Times New Roman"/>
          <w:sz w:val="24"/>
          <w:szCs w:val="24"/>
        </w:rPr>
      </w:pPr>
    </w:p>
    <w:p w:rsidRPr="00CD5705" w:rsidR="006D19F0" w:rsidP="00FA2163" w:rsidRDefault="006D19F0" w14:paraId="384CBD34" w14:textId="0C933E0B">
      <w:pPr>
        <w:spacing w:after="0" w:line="240" w:lineRule="auto"/>
        <w:ind w:firstLine="720"/>
        <w:jc w:val="both"/>
        <w:rPr>
          <w:rFonts w:ascii="Times New Roman" w:hAnsi="Times New Roman" w:cs="Times New Roman"/>
          <w:sz w:val="24"/>
          <w:szCs w:val="24"/>
        </w:rPr>
      </w:pPr>
      <w:r w:rsidRPr="00CD5705">
        <w:rPr>
          <w:rFonts w:ascii="Times New Roman" w:hAnsi="Times New Roman" w:cs="Times New Roman"/>
          <w:sz w:val="24"/>
          <w:szCs w:val="24"/>
        </w:rPr>
        <w:t>Saskaņā ar Likuma par budžetu un finanšu vadību 24. panta trešo daļu budžeta iestādes var uzņemties valsts budžeta ilgtermiņa saistības, nepārsniedzot saimnieciskā gada valsts budžeta likumā noteiktos valsts budžeta ilgtermiņa saistību maksimāli pieļaujamos apjomus. Budžeta iestādes var uzņemties papildu valsts budžeta ilgtermiņa saistības vienīgi Eiropas Savienības (turpmāk – ES) politikas instrumentu un pārējās ārvalstu finanšu palīdzības līdzfinansētos projektos un pasākumos, ja pieņemts attiecīgs Ministru kabineta lēmums.</w:t>
      </w:r>
    </w:p>
    <w:p w:rsidRPr="00CD5705" w:rsidR="006917A8" w:rsidP="006917A8" w:rsidRDefault="006917A8" w14:paraId="3560F47F" w14:textId="4F8C2315">
      <w:pPr>
        <w:spacing w:after="0" w:line="240" w:lineRule="auto"/>
        <w:ind w:firstLine="720"/>
        <w:jc w:val="both"/>
        <w:rPr>
          <w:rFonts w:ascii="Times New Roman" w:hAnsi="Times New Roman" w:cs="Times New Roman"/>
          <w:sz w:val="24"/>
          <w:szCs w:val="24"/>
        </w:rPr>
      </w:pPr>
      <w:r w:rsidRPr="00CD5705">
        <w:rPr>
          <w:rFonts w:ascii="Times New Roman" w:hAnsi="Times New Roman" w:cs="Times New Roman"/>
          <w:sz w:val="24"/>
          <w:szCs w:val="24"/>
        </w:rPr>
        <w:t>Jauniem ES politiku instrumentu un pārējās ārvalstu finanšu palīdzības līdzfinansētiem projektiem, kuru īstenošanas kārtību nenosaka neviens normatīvais akts, finanšu līdzekļus piešķir atbilstoši Ministru kabineta 2012. gada 31. jūlija noteikumu Nr. 523 "Noteikumi par budžeta pieprasījumu izstrādāšanas un iesniegšanas pamatprincipiem" 34.3. apakšpunktam, pamatojoties uz Ministru kabineta lēmumu par tiesībām uzņemties jaunas valsts budžeta ilgtermiņa saistības.</w:t>
      </w:r>
    </w:p>
    <w:p w:rsidRPr="00CD5705" w:rsidR="0014737F" w:rsidP="00FA2163" w:rsidRDefault="00EB1CC8" w14:paraId="4123450C" w14:textId="5982D891">
      <w:pPr>
        <w:spacing w:after="0" w:line="240" w:lineRule="auto"/>
        <w:ind w:firstLine="720"/>
        <w:jc w:val="both"/>
        <w:rPr>
          <w:rFonts w:ascii="Times New Roman" w:hAnsi="Times New Roman" w:cs="Times New Roman"/>
          <w:sz w:val="24"/>
          <w:szCs w:val="24"/>
        </w:rPr>
      </w:pPr>
      <w:r w:rsidRPr="00CD5705">
        <w:rPr>
          <w:rFonts w:ascii="Times New Roman" w:hAnsi="Times New Roman" w:cs="Times New Roman"/>
          <w:sz w:val="24"/>
          <w:szCs w:val="24"/>
        </w:rPr>
        <w:t>Tieslietu ministrijas (turpmāk</w:t>
      </w:r>
      <w:r w:rsidRPr="00CD5705" w:rsidR="00597C0D">
        <w:rPr>
          <w:rFonts w:ascii="Times New Roman" w:hAnsi="Times New Roman" w:cs="Times New Roman"/>
          <w:sz w:val="24"/>
          <w:szCs w:val="24"/>
        </w:rPr>
        <w:t> </w:t>
      </w:r>
      <w:r w:rsidRPr="00CD5705">
        <w:rPr>
          <w:rFonts w:ascii="Times New Roman" w:hAnsi="Times New Roman" w:cs="Times New Roman"/>
          <w:sz w:val="24"/>
          <w:szCs w:val="24"/>
        </w:rPr>
        <w:t>–</w:t>
      </w:r>
      <w:r w:rsidRPr="00CD5705" w:rsidR="00597C0D">
        <w:rPr>
          <w:rFonts w:ascii="Times New Roman" w:hAnsi="Times New Roman" w:cs="Times New Roman"/>
          <w:sz w:val="24"/>
          <w:szCs w:val="24"/>
        </w:rPr>
        <w:t> </w:t>
      </w:r>
      <w:r w:rsidRPr="00CD5705">
        <w:rPr>
          <w:rFonts w:ascii="Times New Roman" w:hAnsi="Times New Roman" w:cs="Times New Roman"/>
          <w:sz w:val="24"/>
          <w:szCs w:val="24"/>
        </w:rPr>
        <w:t xml:space="preserve">TM) </w:t>
      </w:r>
      <w:r w:rsidRPr="00CD5705" w:rsidR="005F0114">
        <w:rPr>
          <w:rFonts w:ascii="Times New Roman" w:hAnsi="Times New Roman" w:cs="Times New Roman"/>
          <w:sz w:val="24"/>
          <w:szCs w:val="24"/>
        </w:rPr>
        <w:t>padotības iestāde Tiesu administrācija (turpmāk</w:t>
      </w:r>
      <w:r w:rsidRPr="00CD5705" w:rsidR="008C26E7">
        <w:rPr>
          <w:rFonts w:ascii="Times New Roman" w:hAnsi="Times New Roman" w:cs="Times New Roman"/>
          <w:sz w:val="24"/>
          <w:szCs w:val="24"/>
        </w:rPr>
        <w:t> </w:t>
      </w:r>
      <w:r w:rsidRPr="00CD5705" w:rsidR="005F0114">
        <w:rPr>
          <w:rFonts w:ascii="Times New Roman" w:hAnsi="Times New Roman" w:cs="Times New Roman"/>
          <w:sz w:val="24"/>
          <w:szCs w:val="24"/>
        </w:rPr>
        <w:t>–</w:t>
      </w:r>
      <w:r w:rsidRPr="00CD5705" w:rsidR="008C26E7">
        <w:rPr>
          <w:rFonts w:ascii="Times New Roman" w:hAnsi="Times New Roman" w:cs="Times New Roman"/>
          <w:sz w:val="24"/>
          <w:szCs w:val="24"/>
        </w:rPr>
        <w:t> </w:t>
      </w:r>
      <w:r w:rsidRPr="00CD5705" w:rsidR="005F0114">
        <w:rPr>
          <w:rFonts w:ascii="Times New Roman" w:hAnsi="Times New Roman" w:cs="Times New Roman"/>
          <w:sz w:val="24"/>
          <w:szCs w:val="24"/>
        </w:rPr>
        <w:t>TA) ir izrādījus</w:t>
      </w:r>
      <w:r w:rsidRPr="00CD5705" w:rsidR="00DD1352">
        <w:rPr>
          <w:rFonts w:ascii="Times New Roman" w:hAnsi="Times New Roman" w:cs="Times New Roman"/>
          <w:sz w:val="24"/>
          <w:szCs w:val="24"/>
        </w:rPr>
        <w:t>i</w:t>
      </w:r>
      <w:r w:rsidRPr="00CD5705" w:rsidR="005F0114">
        <w:rPr>
          <w:rFonts w:ascii="Times New Roman" w:hAnsi="Times New Roman" w:cs="Times New Roman"/>
          <w:sz w:val="24"/>
          <w:szCs w:val="24"/>
        </w:rPr>
        <w:t xml:space="preserve"> iniciatīvu piedalīties ārvalstu finanšu instrument</w:t>
      </w:r>
      <w:r w:rsidRPr="00CD5705" w:rsidR="004A40E9">
        <w:rPr>
          <w:rFonts w:ascii="Times New Roman" w:hAnsi="Times New Roman" w:cs="Times New Roman"/>
          <w:sz w:val="24"/>
          <w:szCs w:val="24"/>
        </w:rPr>
        <w:t>a</w:t>
      </w:r>
      <w:r w:rsidRPr="00CD5705" w:rsidR="005F0114">
        <w:rPr>
          <w:rFonts w:ascii="Times New Roman" w:hAnsi="Times New Roman" w:cs="Times New Roman"/>
          <w:sz w:val="24"/>
          <w:szCs w:val="24"/>
        </w:rPr>
        <w:t xml:space="preserve"> finansēt</w:t>
      </w:r>
      <w:r w:rsidRPr="00CD5705" w:rsidR="00DD1352">
        <w:rPr>
          <w:rFonts w:ascii="Times New Roman" w:hAnsi="Times New Roman" w:cs="Times New Roman"/>
          <w:sz w:val="24"/>
          <w:szCs w:val="24"/>
        </w:rPr>
        <w:t>ā</w:t>
      </w:r>
      <w:r w:rsidRPr="00CD5705" w:rsidR="005F0114">
        <w:rPr>
          <w:rFonts w:ascii="Times New Roman" w:hAnsi="Times New Roman" w:cs="Times New Roman"/>
          <w:sz w:val="24"/>
          <w:szCs w:val="24"/>
        </w:rPr>
        <w:t xml:space="preserve"> projektu konkurs</w:t>
      </w:r>
      <w:r w:rsidRPr="00CD5705" w:rsidR="00DD1352">
        <w:rPr>
          <w:rFonts w:ascii="Times New Roman" w:hAnsi="Times New Roman" w:cs="Times New Roman"/>
          <w:sz w:val="24"/>
          <w:szCs w:val="24"/>
        </w:rPr>
        <w:t>ā</w:t>
      </w:r>
      <w:r w:rsidRPr="00CD5705" w:rsidR="006F0261">
        <w:rPr>
          <w:rFonts w:ascii="Times New Roman" w:hAnsi="Times New Roman" w:cs="Times New Roman"/>
          <w:sz w:val="24"/>
          <w:szCs w:val="24"/>
        </w:rPr>
        <w:t>, iesniedzot projektu iesniegumu un gūsto</w:t>
      </w:r>
      <w:r w:rsidRPr="00CD5705" w:rsidR="00BB3183">
        <w:rPr>
          <w:rFonts w:ascii="Times New Roman" w:hAnsi="Times New Roman" w:cs="Times New Roman"/>
          <w:sz w:val="24"/>
          <w:szCs w:val="24"/>
        </w:rPr>
        <w:t>t</w:t>
      </w:r>
      <w:r w:rsidRPr="00CD5705" w:rsidR="006F0261">
        <w:rPr>
          <w:rFonts w:ascii="Times New Roman" w:hAnsi="Times New Roman" w:cs="Times New Roman"/>
          <w:sz w:val="24"/>
          <w:szCs w:val="24"/>
        </w:rPr>
        <w:t xml:space="preserve"> panākumu</w:t>
      </w:r>
      <w:r w:rsidRPr="00CD5705" w:rsidR="008B592A">
        <w:rPr>
          <w:rFonts w:ascii="Times New Roman" w:hAnsi="Times New Roman" w:cs="Times New Roman"/>
          <w:sz w:val="24"/>
          <w:szCs w:val="24"/>
        </w:rPr>
        <w:t xml:space="preserve"> – </w:t>
      </w:r>
      <w:r w:rsidRPr="00CD5705" w:rsidR="00136E42">
        <w:rPr>
          <w:rFonts w:ascii="Times New Roman" w:hAnsi="Times New Roman" w:cs="Times New Roman"/>
          <w:sz w:val="24"/>
          <w:szCs w:val="24"/>
        </w:rPr>
        <w:t>ieg</w:t>
      </w:r>
      <w:r w:rsidRPr="00CD5705" w:rsidR="008B592A">
        <w:rPr>
          <w:rFonts w:ascii="Times New Roman" w:hAnsi="Times New Roman" w:cs="Times New Roman"/>
          <w:sz w:val="24"/>
          <w:szCs w:val="24"/>
        </w:rPr>
        <w:t>ūstot</w:t>
      </w:r>
      <w:r w:rsidRPr="00CD5705" w:rsidR="00136E42">
        <w:rPr>
          <w:rFonts w:ascii="Times New Roman" w:hAnsi="Times New Roman" w:cs="Times New Roman"/>
          <w:sz w:val="24"/>
          <w:szCs w:val="24"/>
        </w:rPr>
        <w:t xml:space="preserve"> </w:t>
      </w:r>
      <w:r w:rsidRPr="00CD5705" w:rsidR="0014737F">
        <w:rPr>
          <w:rFonts w:ascii="Times New Roman" w:hAnsi="Times New Roman" w:cs="Times New Roman"/>
          <w:sz w:val="24"/>
          <w:szCs w:val="24"/>
        </w:rPr>
        <w:t xml:space="preserve">tiesības īstenot </w:t>
      </w:r>
      <w:r w:rsidRPr="00CD5705" w:rsidR="005D27B4">
        <w:rPr>
          <w:rFonts w:ascii="Times New Roman" w:hAnsi="Times New Roman" w:cs="Times New Roman"/>
          <w:sz w:val="24"/>
          <w:szCs w:val="24"/>
        </w:rPr>
        <w:t xml:space="preserve">projektu </w:t>
      </w:r>
      <w:r w:rsidRPr="00CD5705" w:rsidR="00086048">
        <w:rPr>
          <w:rFonts w:ascii="Times New Roman" w:hAnsi="Times New Roman" w:cs="Times New Roman"/>
          <w:b/>
          <w:bCs/>
          <w:sz w:val="24"/>
          <w:szCs w:val="24"/>
        </w:rPr>
        <w:t>''</w:t>
      </w:r>
      <w:r w:rsidRPr="00CD5705" w:rsidR="00B93019">
        <w:rPr>
          <w:rFonts w:ascii="Times New Roman" w:hAnsi="Times New Roman" w:cs="Times New Roman"/>
          <w:b/>
          <w:bCs/>
          <w:sz w:val="24"/>
          <w:szCs w:val="24"/>
        </w:rPr>
        <w:t>Tieslietu sistēmas konsolidācija Armēnijā</w:t>
      </w:r>
      <w:r w:rsidRPr="00CD5705" w:rsidR="00086048">
        <w:rPr>
          <w:rFonts w:ascii="Times New Roman" w:hAnsi="Times New Roman" w:cs="Times New Roman"/>
          <w:b/>
          <w:bCs/>
          <w:sz w:val="24"/>
          <w:szCs w:val="24"/>
        </w:rPr>
        <w:t>''</w:t>
      </w:r>
      <w:r w:rsidRPr="00CD5705" w:rsidR="00453BC6">
        <w:rPr>
          <w:rFonts w:ascii="Times New Roman" w:hAnsi="Times New Roman" w:cs="Times New Roman"/>
          <w:sz w:val="24"/>
          <w:szCs w:val="24"/>
        </w:rPr>
        <w:t xml:space="preserve"> </w:t>
      </w:r>
      <w:r w:rsidRPr="00CD5705" w:rsidR="00086048">
        <w:rPr>
          <w:rFonts w:ascii="Times New Roman" w:hAnsi="Times New Roman" w:cs="Times New Roman"/>
          <w:sz w:val="24"/>
          <w:szCs w:val="24"/>
        </w:rPr>
        <w:t>(</w:t>
      </w:r>
      <w:r w:rsidRPr="00CD5705" w:rsidR="008B592A">
        <w:rPr>
          <w:rFonts w:ascii="Times New Roman" w:hAnsi="Times New Roman" w:cs="Times New Roman"/>
          <w:sz w:val="24"/>
          <w:szCs w:val="24"/>
        </w:rPr>
        <w:t>"</w:t>
      </w:r>
      <w:r w:rsidRPr="00CD5705" w:rsidR="00B93019">
        <w:rPr>
          <w:rFonts w:ascii="Times New Roman" w:hAnsi="Times New Roman" w:cs="Times New Roman"/>
          <w:i/>
          <w:iCs/>
          <w:sz w:val="24"/>
          <w:szCs w:val="24"/>
        </w:rPr>
        <w:t>Consolidation of the Justice System in Armenia</w:t>
      </w:r>
      <w:r w:rsidRPr="00CD5705" w:rsidR="008B592A">
        <w:rPr>
          <w:rFonts w:ascii="Times New Roman" w:hAnsi="Times New Roman" w:cs="Times New Roman"/>
          <w:sz w:val="24"/>
          <w:szCs w:val="24"/>
        </w:rPr>
        <w:t>"</w:t>
      </w:r>
      <w:r w:rsidRPr="00CD5705" w:rsidR="00453BC6">
        <w:rPr>
          <w:rFonts w:ascii="Times New Roman" w:hAnsi="Times New Roman" w:cs="Times New Roman"/>
          <w:sz w:val="24"/>
          <w:szCs w:val="24"/>
        </w:rPr>
        <w:t>)</w:t>
      </w:r>
      <w:r w:rsidRPr="00CD5705" w:rsidR="00B93019">
        <w:rPr>
          <w:rFonts w:ascii="Times New Roman" w:hAnsi="Times New Roman" w:cs="Times New Roman"/>
          <w:sz w:val="24"/>
          <w:szCs w:val="24"/>
        </w:rPr>
        <w:t xml:space="preserve"> </w:t>
      </w:r>
      <w:r w:rsidRPr="00CD5705" w:rsidR="00A942E8">
        <w:rPr>
          <w:rFonts w:ascii="Times New Roman" w:hAnsi="Times New Roman" w:cs="Times New Roman"/>
          <w:sz w:val="24"/>
          <w:szCs w:val="24"/>
        </w:rPr>
        <w:t>(turpmāk</w:t>
      </w:r>
      <w:r w:rsidRPr="00CD5705" w:rsidR="00BB3183">
        <w:rPr>
          <w:rFonts w:ascii="Times New Roman" w:hAnsi="Times New Roman" w:cs="Times New Roman"/>
          <w:sz w:val="24"/>
          <w:szCs w:val="24"/>
        </w:rPr>
        <w:t> </w:t>
      </w:r>
      <w:r w:rsidRPr="00CD5705" w:rsidR="00A942E8">
        <w:rPr>
          <w:rFonts w:ascii="Times New Roman" w:hAnsi="Times New Roman" w:cs="Times New Roman"/>
          <w:sz w:val="24"/>
          <w:szCs w:val="24"/>
        </w:rPr>
        <w:t>–</w:t>
      </w:r>
      <w:r w:rsidRPr="00CD5705" w:rsidR="00597C0D">
        <w:rPr>
          <w:rFonts w:ascii="Times New Roman" w:hAnsi="Times New Roman" w:cs="Times New Roman"/>
          <w:sz w:val="24"/>
          <w:szCs w:val="24"/>
        </w:rPr>
        <w:t> </w:t>
      </w:r>
      <w:r w:rsidRPr="00CD5705" w:rsidR="00835ACF">
        <w:rPr>
          <w:rFonts w:ascii="Times New Roman" w:hAnsi="Times New Roman" w:cs="Times New Roman"/>
          <w:sz w:val="24"/>
          <w:szCs w:val="24"/>
        </w:rPr>
        <w:t xml:space="preserve">Armēnijas </w:t>
      </w:r>
      <w:r w:rsidRPr="00CD5705" w:rsidR="00A942E8">
        <w:rPr>
          <w:rFonts w:ascii="Times New Roman" w:hAnsi="Times New Roman" w:cs="Times New Roman"/>
          <w:sz w:val="24"/>
          <w:szCs w:val="24"/>
        </w:rPr>
        <w:t>projekts)</w:t>
      </w:r>
      <w:r w:rsidRPr="00CD5705" w:rsidR="00EA00AA">
        <w:rPr>
          <w:rFonts w:ascii="Times New Roman" w:hAnsi="Times New Roman" w:cs="Times New Roman"/>
          <w:sz w:val="24"/>
          <w:szCs w:val="24"/>
        </w:rPr>
        <w:t xml:space="preserve"> partner</w:t>
      </w:r>
      <w:r w:rsidRPr="00CD5705" w:rsidR="00C222F7">
        <w:rPr>
          <w:rFonts w:ascii="Times New Roman" w:hAnsi="Times New Roman" w:cs="Times New Roman"/>
          <w:sz w:val="24"/>
          <w:szCs w:val="24"/>
        </w:rPr>
        <w:t xml:space="preserve">a </w:t>
      </w:r>
      <w:r w:rsidRPr="00CD5705" w:rsidR="00EA00AA">
        <w:rPr>
          <w:rFonts w:ascii="Times New Roman" w:hAnsi="Times New Roman" w:cs="Times New Roman"/>
          <w:sz w:val="24"/>
          <w:szCs w:val="24"/>
        </w:rPr>
        <w:t xml:space="preserve">institūcijas statusā </w:t>
      </w:r>
      <w:r w:rsidRPr="00CD5705" w:rsidR="005D27B4">
        <w:rPr>
          <w:rFonts w:ascii="Times New Roman" w:hAnsi="Times New Roman" w:cs="Times New Roman"/>
          <w:sz w:val="24"/>
          <w:szCs w:val="24"/>
        </w:rPr>
        <w:t xml:space="preserve">Eiropas Komisijas </w:t>
      </w:r>
      <w:r w:rsidRPr="00CD5705" w:rsidR="00D80E65">
        <w:rPr>
          <w:rFonts w:ascii="Times New Roman" w:hAnsi="Times New Roman" w:cs="Times New Roman"/>
          <w:sz w:val="24"/>
          <w:szCs w:val="24"/>
        </w:rPr>
        <w:t xml:space="preserve">(turpmāk – EK) </w:t>
      </w:r>
      <w:r w:rsidRPr="00CD5705" w:rsidR="0037530D">
        <w:rPr>
          <w:rFonts w:ascii="Times New Roman" w:hAnsi="Times New Roman" w:cs="Times New Roman"/>
          <w:sz w:val="24"/>
          <w:szCs w:val="24"/>
        </w:rPr>
        <w:t>Kaimiņattiecību instrumenta</w:t>
      </w:r>
      <w:r w:rsidRPr="00CD5705" w:rsidR="005D27B4">
        <w:rPr>
          <w:rFonts w:ascii="Times New Roman" w:hAnsi="Times New Roman" w:cs="Times New Roman"/>
          <w:sz w:val="24"/>
          <w:szCs w:val="24"/>
        </w:rPr>
        <w:t xml:space="preserve"> </w:t>
      </w:r>
      <w:r w:rsidRPr="00CD5705" w:rsidR="00EA5275">
        <w:rPr>
          <w:rFonts w:ascii="Times New Roman" w:hAnsi="Times New Roman" w:cs="Times New Roman"/>
          <w:sz w:val="24"/>
          <w:szCs w:val="24"/>
        </w:rPr>
        <w:t>(</w:t>
      </w:r>
      <w:r w:rsidRPr="00CD5705" w:rsidR="00EA5275">
        <w:rPr>
          <w:rFonts w:ascii="Times New Roman" w:hAnsi="Times New Roman" w:cs="Times New Roman"/>
          <w:i/>
          <w:iCs/>
          <w:sz w:val="24"/>
          <w:szCs w:val="24"/>
        </w:rPr>
        <w:t>European Neighbourood Instrument</w:t>
      </w:r>
      <w:r w:rsidRPr="00CD5705" w:rsidR="00EA5275">
        <w:rPr>
          <w:rFonts w:ascii="Times New Roman" w:hAnsi="Times New Roman" w:cs="Times New Roman"/>
          <w:sz w:val="24"/>
          <w:szCs w:val="24"/>
        </w:rPr>
        <w:t xml:space="preserve">) </w:t>
      </w:r>
      <w:r w:rsidRPr="00CD5705" w:rsidR="005D27B4">
        <w:rPr>
          <w:rFonts w:ascii="Times New Roman" w:hAnsi="Times New Roman" w:cs="Times New Roman"/>
          <w:sz w:val="24"/>
          <w:szCs w:val="24"/>
        </w:rPr>
        <w:t>(turpmāk – </w:t>
      </w:r>
      <w:bookmarkStart w:name="_Hlk30163270" w:id="0"/>
      <w:r w:rsidRPr="00CD5705" w:rsidR="005D27B4">
        <w:rPr>
          <w:rFonts w:ascii="Times New Roman" w:hAnsi="Times New Roman" w:cs="Times New Roman"/>
          <w:sz w:val="24"/>
          <w:szCs w:val="24"/>
        </w:rPr>
        <w:t>Programma</w:t>
      </w:r>
      <w:bookmarkEnd w:id="0"/>
      <w:r w:rsidRPr="00CD5705" w:rsidR="009A4230">
        <w:rPr>
          <w:rFonts w:ascii="Times New Roman" w:hAnsi="Times New Roman" w:cs="Times New Roman"/>
          <w:sz w:val="24"/>
          <w:szCs w:val="24"/>
        </w:rPr>
        <w:t>)</w:t>
      </w:r>
      <w:r w:rsidRPr="00CD5705" w:rsidR="005D27B4">
        <w:rPr>
          <w:rFonts w:ascii="Times New Roman" w:hAnsi="Times New Roman" w:cs="Times New Roman"/>
          <w:sz w:val="24"/>
          <w:szCs w:val="24"/>
        </w:rPr>
        <w:t xml:space="preserve"> </w:t>
      </w:r>
      <w:r w:rsidRPr="0081298A" w:rsidR="0014737F">
        <w:rPr>
          <w:rFonts w:ascii="Times New Roman" w:hAnsi="Times New Roman" w:cs="Times New Roman"/>
          <w:sz w:val="24"/>
          <w:szCs w:val="24"/>
        </w:rPr>
        <w:t>atklāt</w:t>
      </w:r>
      <w:r w:rsidRPr="0081298A" w:rsidR="00E1350A">
        <w:rPr>
          <w:rFonts w:ascii="Times New Roman" w:hAnsi="Times New Roman" w:cs="Times New Roman"/>
          <w:sz w:val="24"/>
          <w:szCs w:val="24"/>
        </w:rPr>
        <w:t>a</w:t>
      </w:r>
      <w:r w:rsidRPr="00CD5705" w:rsidR="0014737F">
        <w:rPr>
          <w:rFonts w:ascii="Times New Roman" w:hAnsi="Times New Roman" w:cs="Times New Roman"/>
          <w:sz w:val="24"/>
          <w:szCs w:val="24"/>
        </w:rPr>
        <w:t xml:space="preserve"> konkurs</w:t>
      </w:r>
      <w:r w:rsidR="00E1350A">
        <w:rPr>
          <w:rFonts w:ascii="Times New Roman" w:hAnsi="Times New Roman" w:cs="Times New Roman"/>
          <w:sz w:val="24"/>
          <w:szCs w:val="24"/>
        </w:rPr>
        <w:t>a</w:t>
      </w:r>
      <w:r w:rsidRPr="00CD5705" w:rsidR="0014737F">
        <w:rPr>
          <w:rFonts w:ascii="Times New Roman" w:hAnsi="Times New Roman" w:cs="Times New Roman"/>
          <w:sz w:val="24"/>
          <w:szCs w:val="24"/>
        </w:rPr>
        <w:t xml:space="preserve"> </w:t>
      </w:r>
      <w:r w:rsidRPr="00CD5705" w:rsidR="005D27B4">
        <w:rPr>
          <w:rFonts w:ascii="Times New Roman" w:hAnsi="Times New Roman" w:cs="Times New Roman"/>
          <w:sz w:val="24"/>
          <w:szCs w:val="24"/>
        </w:rPr>
        <w:t>Nr.</w:t>
      </w:r>
      <w:r w:rsidRPr="00CD5705" w:rsidR="003861C7">
        <w:rPr>
          <w:rFonts w:ascii="Times New Roman" w:hAnsi="Times New Roman" w:cs="Times New Roman"/>
          <w:sz w:val="24"/>
          <w:szCs w:val="24"/>
        </w:rPr>
        <w:t> </w:t>
      </w:r>
      <w:r w:rsidRPr="00CD5705" w:rsidR="009A4230">
        <w:rPr>
          <w:rFonts w:ascii="Times New Roman" w:hAnsi="Times New Roman" w:cs="Times New Roman"/>
          <w:sz w:val="24"/>
          <w:szCs w:val="24"/>
        </w:rPr>
        <w:t>EuropeAid/165867/DD/ACT/AM</w:t>
      </w:r>
      <w:r w:rsidRPr="00CD5705" w:rsidR="005D27B4">
        <w:rPr>
          <w:rStyle w:val="FootnoteReference"/>
          <w:rFonts w:ascii="Times New Roman" w:hAnsi="Times New Roman" w:cs="Times New Roman"/>
          <w:sz w:val="24"/>
          <w:szCs w:val="24"/>
        </w:rPr>
        <w:footnoteReference w:id="1"/>
      </w:r>
      <w:r w:rsidRPr="00CD5705" w:rsidR="00EC65DF">
        <w:rPr>
          <w:rFonts w:ascii="Times New Roman" w:hAnsi="Times New Roman" w:cs="Times New Roman"/>
          <w:sz w:val="24"/>
          <w:szCs w:val="24"/>
        </w:rPr>
        <w:t xml:space="preserve"> </w:t>
      </w:r>
      <w:r w:rsidRPr="00CD5705" w:rsidR="0045663D">
        <w:rPr>
          <w:rFonts w:ascii="Times New Roman" w:hAnsi="Times New Roman" w:cs="Times New Roman"/>
          <w:sz w:val="24"/>
          <w:szCs w:val="24"/>
        </w:rPr>
        <w:t>(turpmāk</w:t>
      </w:r>
      <w:r w:rsidRPr="00CD5705" w:rsidR="00597C0D">
        <w:rPr>
          <w:rFonts w:ascii="Times New Roman" w:hAnsi="Times New Roman" w:cs="Times New Roman"/>
          <w:sz w:val="24"/>
          <w:szCs w:val="24"/>
        </w:rPr>
        <w:t> </w:t>
      </w:r>
      <w:r w:rsidRPr="00CD5705" w:rsidR="0045663D">
        <w:rPr>
          <w:rFonts w:ascii="Times New Roman" w:hAnsi="Times New Roman" w:cs="Times New Roman"/>
          <w:sz w:val="24"/>
          <w:szCs w:val="24"/>
        </w:rPr>
        <w:t>–</w:t>
      </w:r>
      <w:r w:rsidRPr="00CD5705" w:rsidR="00597C0D">
        <w:rPr>
          <w:rFonts w:ascii="Times New Roman" w:hAnsi="Times New Roman" w:cs="Times New Roman"/>
          <w:sz w:val="24"/>
          <w:szCs w:val="24"/>
        </w:rPr>
        <w:t> </w:t>
      </w:r>
      <w:r w:rsidRPr="00CD5705" w:rsidR="0045663D">
        <w:rPr>
          <w:rFonts w:ascii="Times New Roman" w:hAnsi="Times New Roman" w:cs="Times New Roman"/>
          <w:sz w:val="24"/>
          <w:szCs w:val="24"/>
        </w:rPr>
        <w:t xml:space="preserve">Konkurss) </w:t>
      </w:r>
      <w:r w:rsidRPr="00CD5705" w:rsidR="002356CF">
        <w:rPr>
          <w:rFonts w:ascii="Times New Roman" w:hAnsi="Times New Roman" w:cs="Times New Roman"/>
          <w:sz w:val="24"/>
          <w:szCs w:val="24"/>
        </w:rPr>
        <w:t>ietvaros</w:t>
      </w:r>
      <w:r w:rsidRPr="00CD5705" w:rsidR="005D27B4">
        <w:rPr>
          <w:rFonts w:ascii="Times New Roman" w:hAnsi="Times New Roman" w:cs="Times New Roman"/>
          <w:sz w:val="24"/>
          <w:szCs w:val="24"/>
        </w:rPr>
        <w:t>.</w:t>
      </w:r>
      <w:r w:rsidRPr="00CD5705" w:rsidR="005F0114">
        <w:rPr>
          <w:rFonts w:ascii="Times New Roman" w:hAnsi="Times New Roman" w:cs="Times New Roman"/>
          <w:sz w:val="24"/>
          <w:szCs w:val="24"/>
        </w:rPr>
        <w:t xml:space="preserve"> </w:t>
      </w:r>
      <w:r w:rsidRPr="00CD5705" w:rsidR="0014737F">
        <w:rPr>
          <w:rFonts w:ascii="Times New Roman" w:hAnsi="Times New Roman" w:cs="Times New Roman"/>
          <w:sz w:val="24"/>
          <w:szCs w:val="24"/>
        </w:rPr>
        <w:t xml:space="preserve">Informatīvā ziņojuma sagatavošanas brīdī ir zināms, ka </w:t>
      </w:r>
      <w:r w:rsidR="009B4563">
        <w:rPr>
          <w:rFonts w:ascii="Times New Roman" w:hAnsi="Times New Roman" w:cs="Times New Roman"/>
          <w:sz w:val="24"/>
          <w:szCs w:val="24"/>
        </w:rPr>
        <w:t>Armēnijas projekts</w:t>
      </w:r>
      <w:r w:rsidRPr="00CD5705" w:rsidR="002356CF">
        <w:rPr>
          <w:rFonts w:ascii="Times New Roman" w:hAnsi="Times New Roman" w:cs="Times New Roman"/>
          <w:sz w:val="24"/>
          <w:szCs w:val="24"/>
        </w:rPr>
        <w:t xml:space="preserve"> </w:t>
      </w:r>
      <w:r w:rsidRPr="00CD5705" w:rsidR="0014737F">
        <w:rPr>
          <w:rFonts w:ascii="Times New Roman" w:hAnsi="Times New Roman" w:cs="Times New Roman"/>
          <w:sz w:val="24"/>
          <w:szCs w:val="24"/>
        </w:rPr>
        <w:t>ir apstiprināts.</w:t>
      </w:r>
    </w:p>
    <w:p w:rsidRPr="00CD5705" w:rsidR="00492A70" w:rsidP="006917A8" w:rsidRDefault="006D19F0" w14:paraId="717AA5B9" w14:textId="296DD48F">
      <w:pPr>
        <w:suppressAutoHyphens/>
        <w:spacing w:after="0" w:line="240" w:lineRule="auto"/>
        <w:ind w:firstLine="709"/>
        <w:jc w:val="both"/>
        <w:rPr>
          <w:rFonts w:ascii="Times New Roman" w:hAnsi="Times New Roman" w:cs="Times New Roman"/>
          <w:sz w:val="24"/>
          <w:szCs w:val="24"/>
        </w:rPr>
      </w:pPr>
      <w:r w:rsidRPr="00CD5705">
        <w:rPr>
          <w:rFonts w:ascii="Times New Roman" w:hAnsi="Times New Roman" w:cs="Times New Roman"/>
          <w:sz w:val="24"/>
          <w:szCs w:val="24"/>
        </w:rPr>
        <w:t xml:space="preserve">Saskaņā ar </w:t>
      </w:r>
      <w:r w:rsidRPr="00CD5705" w:rsidR="0045663D">
        <w:rPr>
          <w:rFonts w:ascii="Times New Roman" w:hAnsi="Times New Roman" w:cs="Times New Roman"/>
          <w:sz w:val="24"/>
          <w:szCs w:val="24"/>
        </w:rPr>
        <w:t>Konkursa</w:t>
      </w:r>
      <w:r w:rsidRPr="00CD5705" w:rsidR="00D24AE2">
        <w:rPr>
          <w:rFonts w:ascii="Times New Roman" w:hAnsi="Times New Roman" w:cs="Times New Roman"/>
          <w:sz w:val="24"/>
          <w:szCs w:val="24"/>
        </w:rPr>
        <w:t xml:space="preserve"> </w:t>
      </w:r>
      <w:r w:rsidRPr="00CD5705" w:rsidR="0053017E">
        <w:rPr>
          <w:rFonts w:ascii="Times New Roman" w:hAnsi="Times New Roman" w:cs="Times New Roman"/>
          <w:sz w:val="24"/>
          <w:szCs w:val="24"/>
        </w:rPr>
        <w:t>nosacījumiem</w:t>
      </w:r>
      <w:r w:rsidRPr="00CD5705" w:rsidR="002356CF">
        <w:rPr>
          <w:rFonts w:ascii="Times New Roman" w:hAnsi="Times New Roman" w:cs="Times New Roman"/>
          <w:sz w:val="24"/>
          <w:szCs w:val="24"/>
        </w:rPr>
        <w:t>, EK piešķir 100</w:t>
      </w:r>
      <w:r w:rsidR="00962814">
        <w:rPr>
          <w:rFonts w:ascii="Times New Roman" w:hAnsi="Times New Roman" w:cs="Times New Roman"/>
          <w:sz w:val="24"/>
          <w:szCs w:val="24"/>
        </w:rPr>
        <w:t> </w:t>
      </w:r>
      <w:r w:rsidRPr="00CD5705" w:rsidR="002356CF">
        <w:rPr>
          <w:rFonts w:ascii="Times New Roman" w:hAnsi="Times New Roman" w:cs="Times New Roman"/>
          <w:sz w:val="24"/>
          <w:szCs w:val="24"/>
        </w:rPr>
        <w:t>%</w:t>
      </w:r>
      <w:r w:rsidRPr="00CD5705" w:rsidR="0053017E">
        <w:rPr>
          <w:rFonts w:ascii="Times New Roman" w:hAnsi="Times New Roman" w:cs="Times New Roman"/>
          <w:sz w:val="24"/>
          <w:szCs w:val="24"/>
        </w:rPr>
        <w:t xml:space="preserve"> </w:t>
      </w:r>
      <w:r w:rsidRPr="00CD5705">
        <w:rPr>
          <w:rFonts w:ascii="Times New Roman" w:hAnsi="Times New Roman" w:cs="Times New Roman"/>
          <w:sz w:val="24"/>
          <w:szCs w:val="24"/>
        </w:rPr>
        <w:t>EK granta finansējum</w:t>
      </w:r>
      <w:r w:rsidRPr="00CD5705" w:rsidR="004C41E7">
        <w:rPr>
          <w:rFonts w:ascii="Times New Roman" w:hAnsi="Times New Roman" w:cs="Times New Roman"/>
          <w:sz w:val="24"/>
          <w:szCs w:val="24"/>
        </w:rPr>
        <w:t>u, no kura 90</w:t>
      </w:r>
      <w:r w:rsidR="00962814">
        <w:rPr>
          <w:rFonts w:ascii="Times New Roman" w:hAnsi="Times New Roman" w:cs="Times New Roman"/>
          <w:sz w:val="24"/>
          <w:szCs w:val="24"/>
        </w:rPr>
        <w:t> </w:t>
      </w:r>
      <w:r w:rsidRPr="00CD5705" w:rsidR="004C41E7">
        <w:rPr>
          <w:rFonts w:ascii="Times New Roman" w:hAnsi="Times New Roman" w:cs="Times New Roman"/>
          <w:sz w:val="24"/>
          <w:szCs w:val="24"/>
        </w:rPr>
        <w:t xml:space="preserve">% būs iespējams saņemt kā priekšfinansējumu, līdz ar to </w:t>
      </w:r>
      <w:r w:rsidR="009B4563">
        <w:rPr>
          <w:rFonts w:ascii="Times New Roman" w:hAnsi="Times New Roman" w:cs="Times New Roman"/>
          <w:sz w:val="24"/>
          <w:szCs w:val="24"/>
        </w:rPr>
        <w:t>Armēnijas projekta</w:t>
      </w:r>
      <w:r w:rsidRPr="00CD5705" w:rsidR="004C41E7">
        <w:rPr>
          <w:rFonts w:ascii="Times New Roman" w:hAnsi="Times New Roman" w:cs="Times New Roman"/>
          <w:sz w:val="24"/>
          <w:szCs w:val="24"/>
        </w:rPr>
        <w:t xml:space="preserve"> ieviesējiem jāspēj priekšfinansēt daļu no EK finansējuma, kas tiks saņemts no EK kā noslēguma maksājums pēc projekta noslēguma atskaites apstiprināšanas. </w:t>
      </w:r>
    </w:p>
    <w:p w:rsidRPr="00CD5705" w:rsidR="006D19F0" w:rsidP="00725FAA" w:rsidRDefault="006D19F0" w14:paraId="21B09B2B" w14:textId="19BEE248">
      <w:pPr>
        <w:spacing w:after="0" w:line="240" w:lineRule="auto"/>
        <w:ind w:firstLine="720"/>
        <w:jc w:val="both"/>
        <w:rPr>
          <w:rFonts w:ascii="Times New Roman" w:hAnsi="Times New Roman" w:cs="Times New Roman"/>
          <w:sz w:val="24"/>
          <w:szCs w:val="24"/>
        </w:rPr>
      </w:pPr>
      <w:r w:rsidRPr="00CD5705">
        <w:rPr>
          <w:rFonts w:ascii="Times New Roman" w:hAnsi="Times New Roman" w:cs="Times New Roman"/>
          <w:sz w:val="24"/>
          <w:szCs w:val="24"/>
        </w:rPr>
        <w:t xml:space="preserve">Ņemot vērā, ka </w:t>
      </w:r>
      <w:r w:rsidRPr="00CD5705" w:rsidR="00835ACF">
        <w:rPr>
          <w:rFonts w:ascii="Times New Roman" w:hAnsi="Times New Roman" w:cs="Times New Roman"/>
          <w:sz w:val="24"/>
          <w:szCs w:val="24"/>
        </w:rPr>
        <w:t xml:space="preserve">Armēnijas </w:t>
      </w:r>
      <w:r w:rsidRPr="00CD5705" w:rsidR="00782C56">
        <w:rPr>
          <w:rFonts w:ascii="Times New Roman" w:hAnsi="Times New Roman" w:cs="Times New Roman"/>
          <w:sz w:val="24"/>
          <w:szCs w:val="24"/>
        </w:rPr>
        <w:t>projekt</w:t>
      </w:r>
      <w:r w:rsidRPr="00CD5705" w:rsidR="00835ACF">
        <w:rPr>
          <w:rFonts w:ascii="Times New Roman" w:hAnsi="Times New Roman" w:cs="Times New Roman"/>
          <w:sz w:val="24"/>
          <w:szCs w:val="24"/>
        </w:rPr>
        <w:t>a</w:t>
      </w:r>
      <w:r w:rsidRPr="00CD5705">
        <w:rPr>
          <w:rFonts w:ascii="Times New Roman" w:hAnsi="Times New Roman" w:cs="Times New Roman"/>
          <w:sz w:val="24"/>
          <w:szCs w:val="24"/>
        </w:rPr>
        <w:t xml:space="preserve"> ieviešana un t</w:t>
      </w:r>
      <w:r w:rsidR="00604E80">
        <w:rPr>
          <w:rFonts w:ascii="Times New Roman" w:hAnsi="Times New Roman" w:cs="Times New Roman"/>
          <w:sz w:val="24"/>
          <w:szCs w:val="24"/>
        </w:rPr>
        <w:t>ā</w:t>
      </w:r>
      <w:r w:rsidRPr="00CD5705">
        <w:rPr>
          <w:rFonts w:ascii="Times New Roman" w:hAnsi="Times New Roman" w:cs="Times New Roman"/>
          <w:sz w:val="24"/>
          <w:szCs w:val="24"/>
        </w:rPr>
        <w:t xml:space="preserve"> īstenošanas rezultāti veicina tieslietu sistēmas attīstību, piesaista papildu finanšu līdzekļus valsts budžetam no ES budžeta</w:t>
      </w:r>
      <w:r w:rsidRPr="00CD5705" w:rsidR="006917A8">
        <w:rPr>
          <w:rFonts w:ascii="Times New Roman" w:hAnsi="Times New Roman" w:cs="Times New Roman"/>
          <w:sz w:val="24"/>
          <w:szCs w:val="24"/>
        </w:rPr>
        <w:t>, un, lai atbilstoši Ministru kabineta 201</w:t>
      </w:r>
      <w:r w:rsidRPr="00CD5705" w:rsidR="007B1841">
        <w:rPr>
          <w:rFonts w:ascii="Times New Roman" w:hAnsi="Times New Roman" w:cs="Times New Roman"/>
          <w:sz w:val="24"/>
          <w:szCs w:val="24"/>
        </w:rPr>
        <w:t>8</w:t>
      </w:r>
      <w:r w:rsidRPr="00CD5705" w:rsidR="006917A8">
        <w:rPr>
          <w:rFonts w:ascii="Times New Roman" w:hAnsi="Times New Roman" w:cs="Times New Roman"/>
          <w:sz w:val="24"/>
          <w:szCs w:val="24"/>
        </w:rPr>
        <w:t>. gada 1</w:t>
      </w:r>
      <w:r w:rsidRPr="00CD5705" w:rsidR="007B1841">
        <w:rPr>
          <w:rFonts w:ascii="Times New Roman" w:hAnsi="Times New Roman" w:cs="Times New Roman"/>
          <w:sz w:val="24"/>
          <w:szCs w:val="24"/>
        </w:rPr>
        <w:t>7</w:t>
      </w:r>
      <w:r w:rsidRPr="00CD5705" w:rsidR="006917A8">
        <w:rPr>
          <w:rFonts w:ascii="Times New Roman" w:hAnsi="Times New Roman" w:cs="Times New Roman"/>
          <w:sz w:val="24"/>
          <w:szCs w:val="24"/>
        </w:rPr>
        <w:t>. </w:t>
      </w:r>
      <w:r w:rsidRPr="00CD5705" w:rsidR="007B1841">
        <w:rPr>
          <w:rFonts w:ascii="Times New Roman" w:hAnsi="Times New Roman" w:cs="Times New Roman"/>
          <w:sz w:val="24"/>
          <w:szCs w:val="24"/>
        </w:rPr>
        <w:t xml:space="preserve">jūlija </w:t>
      </w:r>
      <w:r w:rsidRPr="00CD5705" w:rsidR="006917A8">
        <w:rPr>
          <w:rFonts w:ascii="Times New Roman" w:hAnsi="Times New Roman" w:cs="Times New Roman"/>
          <w:sz w:val="24"/>
          <w:szCs w:val="24"/>
        </w:rPr>
        <w:t>noteikumos Nr. 4</w:t>
      </w:r>
      <w:r w:rsidRPr="00CD5705" w:rsidR="007B1841">
        <w:rPr>
          <w:rFonts w:ascii="Times New Roman" w:hAnsi="Times New Roman" w:cs="Times New Roman"/>
          <w:sz w:val="24"/>
          <w:szCs w:val="24"/>
        </w:rPr>
        <w:t>21</w:t>
      </w:r>
      <w:r w:rsidRPr="00CD5705" w:rsidR="006917A8">
        <w:rPr>
          <w:rFonts w:ascii="Times New Roman" w:hAnsi="Times New Roman" w:cs="Times New Roman"/>
          <w:sz w:val="24"/>
          <w:szCs w:val="24"/>
        </w:rPr>
        <w:t xml:space="preserve"> "</w:t>
      </w:r>
      <w:r w:rsidRPr="00CD5705" w:rsidR="007B1841">
        <w:rPr>
          <w:rFonts w:ascii="Times New Roman" w:hAnsi="Times New Roman" w:cs="Times New Roman"/>
          <w:sz w:val="24"/>
          <w:szCs w:val="24"/>
        </w:rPr>
        <w:t>Kārtība, kādā veic gadskārtējā valsts budžeta likumā noteiktās apropriācijas izmaiņas</w:t>
      </w:r>
      <w:r w:rsidRPr="00CD5705" w:rsidR="006917A8">
        <w:rPr>
          <w:rFonts w:ascii="Times New Roman" w:hAnsi="Times New Roman" w:cs="Times New Roman"/>
          <w:sz w:val="24"/>
          <w:szCs w:val="24"/>
        </w:rPr>
        <w:t>"</w:t>
      </w:r>
      <w:r w:rsidRPr="00CD5705" w:rsidR="005A1BDF">
        <w:rPr>
          <w:rFonts w:ascii="Times New Roman" w:hAnsi="Times New Roman" w:cs="Times New Roman"/>
          <w:sz w:val="24"/>
          <w:szCs w:val="24"/>
        </w:rPr>
        <w:t xml:space="preserve"> </w:t>
      </w:r>
      <w:r w:rsidRPr="00CD5705" w:rsidR="006917A8">
        <w:rPr>
          <w:rFonts w:ascii="Times New Roman" w:hAnsi="Times New Roman" w:cs="Times New Roman"/>
          <w:sz w:val="24"/>
          <w:szCs w:val="24"/>
        </w:rPr>
        <w:t>noteiktajai kārtībai varētu iesniegt pieprasījumu priekšfinansējuma nodrošināšanai no valsts budžeta līdzekļiem,</w:t>
      </w:r>
      <w:r w:rsidRPr="00CD5705">
        <w:rPr>
          <w:rFonts w:ascii="Times New Roman" w:hAnsi="Times New Roman" w:cs="Times New Roman"/>
          <w:sz w:val="24"/>
          <w:szCs w:val="24"/>
        </w:rPr>
        <w:t xml:space="preserve"> TM ir sagatavojusi informatīvo ziņojumu</w:t>
      </w:r>
      <w:r w:rsidRPr="00CD5705" w:rsidR="006917A8">
        <w:rPr>
          <w:rFonts w:ascii="Times New Roman" w:hAnsi="Times New Roman" w:cs="Times New Roman"/>
          <w:sz w:val="24"/>
          <w:szCs w:val="24"/>
        </w:rPr>
        <w:t xml:space="preserve">. </w:t>
      </w:r>
      <w:r w:rsidRPr="00CD5705" w:rsidR="00835ACF">
        <w:rPr>
          <w:rFonts w:ascii="Times New Roman" w:hAnsi="Times New Roman" w:cs="Times New Roman"/>
          <w:sz w:val="24"/>
          <w:szCs w:val="24"/>
        </w:rPr>
        <w:t>Pamatojoties uz šo</w:t>
      </w:r>
      <w:r w:rsidRPr="00CD5705" w:rsidR="006917A8">
        <w:rPr>
          <w:rFonts w:ascii="Times New Roman" w:hAnsi="Times New Roman" w:cs="Times New Roman"/>
          <w:sz w:val="24"/>
          <w:szCs w:val="24"/>
        </w:rPr>
        <w:t xml:space="preserve"> informatīv</w:t>
      </w:r>
      <w:r w:rsidRPr="00CD5705" w:rsidR="00835ACF">
        <w:rPr>
          <w:rFonts w:ascii="Times New Roman" w:hAnsi="Times New Roman" w:cs="Times New Roman"/>
          <w:sz w:val="24"/>
          <w:szCs w:val="24"/>
        </w:rPr>
        <w:t>o</w:t>
      </w:r>
      <w:r w:rsidRPr="00CD5705" w:rsidR="006917A8">
        <w:rPr>
          <w:rFonts w:ascii="Times New Roman" w:hAnsi="Times New Roman" w:cs="Times New Roman"/>
          <w:sz w:val="24"/>
          <w:szCs w:val="24"/>
        </w:rPr>
        <w:t xml:space="preserve"> ziņojum</w:t>
      </w:r>
      <w:r w:rsidRPr="00CD5705" w:rsidR="00835ACF">
        <w:rPr>
          <w:rFonts w:ascii="Times New Roman" w:hAnsi="Times New Roman" w:cs="Times New Roman"/>
          <w:sz w:val="24"/>
          <w:szCs w:val="24"/>
        </w:rPr>
        <w:t>u</w:t>
      </w:r>
      <w:r w:rsidRPr="00CD5705">
        <w:rPr>
          <w:rFonts w:ascii="Times New Roman" w:hAnsi="Times New Roman" w:cs="Times New Roman"/>
          <w:sz w:val="24"/>
          <w:szCs w:val="24"/>
        </w:rPr>
        <w:t xml:space="preserve"> Ministru kabinets pieņemtu lēmumu atļaut </w:t>
      </w:r>
      <w:r w:rsidRPr="00CD5705" w:rsidR="008826EA">
        <w:rPr>
          <w:rFonts w:ascii="Times New Roman" w:hAnsi="Times New Roman" w:cs="Times New Roman"/>
          <w:sz w:val="24"/>
          <w:szCs w:val="24"/>
        </w:rPr>
        <w:t>TA</w:t>
      </w:r>
      <w:r w:rsidRPr="00CD5705">
        <w:rPr>
          <w:rFonts w:ascii="Times New Roman" w:hAnsi="Times New Roman" w:cs="Times New Roman"/>
          <w:sz w:val="24"/>
          <w:szCs w:val="24"/>
        </w:rPr>
        <w:t xml:space="preserve"> uzņemties valsts budžeta ilgtermiņa saistības un īstenot </w:t>
      </w:r>
      <w:r w:rsidRPr="00CD5705" w:rsidR="00492A70">
        <w:rPr>
          <w:rFonts w:ascii="Times New Roman" w:hAnsi="Times New Roman" w:cs="Times New Roman"/>
          <w:sz w:val="24"/>
          <w:szCs w:val="24"/>
        </w:rPr>
        <w:t>projektu</w:t>
      </w:r>
      <w:r w:rsidRPr="00CD5705">
        <w:rPr>
          <w:rFonts w:ascii="Times New Roman" w:hAnsi="Times New Roman" w:cs="Times New Roman"/>
          <w:sz w:val="24"/>
          <w:szCs w:val="24"/>
        </w:rPr>
        <w:t>, kas tiek finansēt</w:t>
      </w:r>
      <w:r w:rsidRPr="00CD5705" w:rsidR="00EB0CAF">
        <w:rPr>
          <w:rFonts w:ascii="Times New Roman" w:hAnsi="Times New Roman" w:cs="Times New Roman"/>
          <w:sz w:val="24"/>
          <w:szCs w:val="24"/>
        </w:rPr>
        <w:t>s</w:t>
      </w:r>
      <w:r w:rsidRPr="00CD5705">
        <w:rPr>
          <w:rFonts w:ascii="Times New Roman" w:hAnsi="Times New Roman" w:cs="Times New Roman"/>
          <w:sz w:val="24"/>
          <w:szCs w:val="24"/>
        </w:rPr>
        <w:t xml:space="preserve"> no ārvalstu finanšu instrument</w:t>
      </w:r>
      <w:r w:rsidRPr="00CD5705" w:rsidR="00492A70">
        <w:rPr>
          <w:rFonts w:ascii="Times New Roman" w:hAnsi="Times New Roman" w:cs="Times New Roman"/>
          <w:sz w:val="24"/>
          <w:szCs w:val="24"/>
        </w:rPr>
        <w:t>iem</w:t>
      </w:r>
      <w:r w:rsidRPr="00CD5705">
        <w:rPr>
          <w:rFonts w:ascii="Times New Roman" w:hAnsi="Times New Roman" w:cs="Times New Roman"/>
          <w:sz w:val="24"/>
          <w:szCs w:val="24"/>
        </w:rPr>
        <w:t xml:space="preserve">. TM </w:t>
      </w:r>
      <w:r w:rsidRPr="00CD5705" w:rsidR="00492A70">
        <w:rPr>
          <w:rFonts w:ascii="Times New Roman" w:hAnsi="Times New Roman" w:cs="Times New Roman"/>
          <w:sz w:val="24"/>
          <w:szCs w:val="24"/>
        </w:rPr>
        <w:t xml:space="preserve">apņemas </w:t>
      </w:r>
      <w:r w:rsidRPr="00CD5705">
        <w:rPr>
          <w:rFonts w:ascii="Times New Roman" w:hAnsi="Times New Roman" w:cs="Times New Roman"/>
          <w:sz w:val="24"/>
          <w:szCs w:val="24"/>
        </w:rPr>
        <w:t>nodrošinā</w:t>
      </w:r>
      <w:r w:rsidRPr="00CD5705" w:rsidR="00492A70">
        <w:rPr>
          <w:rFonts w:ascii="Times New Roman" w:hAnsi="Times New Roman" w:cs="Times New Roman"/>
          <w:sz w:val="24"/>
          <w:szCs w:val="24"/>
        </w:rPr>
        <w:t>t</w:t>
      </w:r>
      <w:r w:rsidRPr="00CD5705">
        <w:rPr>
          <w:rFonts w:ascii="Times New Roman" w:hAnsi="Times New Roman" w:cs="Times New Roman"/>
          <w:sz w:val="24"/>
          <w:szCs w:val="24"/>
        </w:rPr>
        <w:t xml:space="preserve">, ka </w:t>
      </w:r>
      <w:r w:rsidRPr="00CD5705" w:rsidR="00835ACF">
        <w:rPr>
          <w:rFonts w:ascii="Times New Roman" w:hAnsi="Times New Roman" w:cs="Times New Roman"/>
          <w:sz w:val="24"/>
          <w:szCs w:val="24"/>
        </w:rPr>
        <w:t xml:space="preserve">Armēnijas </w:t>
      </w:r>
      <w:r w:rsidRPr="00CD5705" w:rsidR="00492A70">
        <w:rPr>
          <w:rFonts w:ascii="Times New Roman" w:hAnsi="Times New Roman" w:cs="Times New Roman"/>
          <w:sz w:val="24"/>
          <w:szCs w:val="24"/>
        </w:rPr>
        <w:t>projekt</w:t>
      </w:r>
      <w:r w:rsidRPr="00CD5705" w:rsidR="00EB0CAF">
        <w:rPr>
          <w:rFonts w:ascii="Times New Roman" w:hAnsi="Times New Roman" w:cs="Times New Roman"/>
          <w:sz w:val="24"/>
          <w:szCs w:val="24"/>
        </w:rPr>
        <w:t>a</w:t>
      </w:r>
      <w:r w:rsidRPr="00CD5705">
        <w:rPr>
          <w:rFonts w:ascii="Times New Roman" w:hAnsi="Times New Roman" w:cs="Times New Roman"/>
          <w:sz w:val="24"/>
          <w:szCs w:val="24"/>
        </w:rPr>
        <w:t>, kur</w:t>
      </w:r>
      <w:r w:rsidR="00604E80">
        <w:rPr>
          <w:rFonts w:ascii="Times New Roman" w:hAnsi="Times New Roman" w:cs="Times New Roman"/>
          <w:sz w:val="24"/>
          <w:szCs w:val="24"/>
        </w:rPr>
        <w:t>a</w:t>
      </w:r>
      <w:r w:rsidRPr="00CD5705">
        <w:rPr>
          <w:rFonts w:ascii="Times New Roman" w:hAnsi="Times New Roman" w:cs="Times New Roman"/>
          <w:sz w:val="24"/>
          <w:szCs w:val="24"/>
        </w:rPr>
        <w:t xml:space="preserve"> finansējums tiks piesaistīts no ārvalstu finanšu instrument</w:t>
      </w:r>
      <w:r w:rsidRPr="00CD5705" w:rsidR="00835ACF">
        <w:rPr>
          <w:rFonts w:ascii="Times New Roman" w:hAnsi="Times New Roman" w:cs="Times New Roman"/>
          <w:sz w:val="24"/>
          <w:szCs w:val="24"/>
        </w:rPr>
        <w:t>a</w:t>
      </w:r>
      <w:r w:rsidRPr="00CD5705">
        <w:rPr>
          <w:rFonts w:ascii="Times New Roman" w:hAnsi="Times New Roman" w:cs="Times New Roman"/>
          <w:sz w:val="24"/>
          <w:szCs w:val="24"/>
        </w:rPr>
        <w:t>, saturs nedublēsies ar projektiem, kas t</w:t>
      </w:r>
      <w:r w:rsidRPr="00CD5705" w:rsidR="008F054D">
        <w:rPr>
          <w:rFonts w:ascii="Times New Roman" w:hAnsi="Times New Roman" w:cs="Times New Roman"/>
          <w:sz w:val="24"/>
          <w:szCs w:val="24"/>
        </w:rPr>
        <w:t>iek</w:t>
      </w:r>
      <w:r w:rsidRPr="00CD5705">
        <w:rPr>
          <w:rFonts w:ascii="Times New Roman" w:hAnsi="Times New Roman" w:cs="Times New Roman"/>
          <w:sz w:val="24"/>
          <w:szCs w:val="24"/>
        </w:rPr>
        <w:t xml:space="preserve"> īstenoti TM pārziņā esošo ES struktūrfondu un Kohēzijas fonda 2014.–2020. gada plānošanas perioda darbības programmas "Izaugsme un nodarbinātība" specifisko atbalsta mērķu un Norvēģijas finanšu instrumenta ietvaros.</w:t>
      </w:r>
    </w:p>
    <w:p w:rsidRPr="00CD5705" w:rsidR="00F92F8B" w:rsidP="00725FAA" w:rsidRDefault="00F92F8B" w14:paraId="5AB69333" w14:textId="4112A470">
      <w:pPr>
        <w:spacing w:after="0" w:line="240" w:lineRule="auto"/>
        <w:jc w:val="center"/>
        <w:rPr>
          <w:rFonts w:ascii="Times New Roman" w:hAnsi="Times New Roman" w:cs="Times New Roman"/>
          <w:b/>
          <w:sz w:val="24"/>
          <w:szCs w:val="24"/>
        </w:rPr>
      </w:pPr>
    </w:p>
    <w:p w:rsidR="006D19F0" w:rsidP="00725FAA" w:rsidRDefault="008C38AF" w14:paraId="29F1E3B1" w14:textId="03F0B8AA">
      <w:pPr>
        <w:spacing w:after="0" w:line="240" w:lineRule="auto"/>
        <w:jc w:val="center"/>
        <w:rPr>
          <w:rFonts w:ascii="Times New Roman" w:hAnsi="Times New Roman" w:cs="Times New Roman"/>
          <w:b/>
          <w:sz w:val="24"/>
          <w:szCs w:val="24"/>
        </w:rPr>
      </w:pPr>
      <w:r w:rsidRPr="00CD5705">
        <w:rPr>
          <w:rFonts w:ascii="Times New Roman" w:hAnsi="Times New Roman" w:cs="Times New Roman"/>
          <w:b/>
          <w:sz w:val="24"/>
          <w:szCs w:val="24"/>
        </w:rPr>
        <w:t>2</w:t>
      </w:r>
      <w:r w:rsidRPr="00CD5705" w:rsidR="00F92F8B">
        <w:rPr>
          <w:rFonts w:ascii="Times New Roman" w:hAnsi="Times New Roman" w:cs="Times New Roman"/>
          <w:b/>
          <w:sz w:val="24"/>
          <w:szCs w:val="24"/>
        </w:rPr>
        <w:t>.</w:t>
      </w:r>
      <w:r w:rsidRPr="00CD5705" w:rsidR="006D19F0">
        <w:rPr>
          <w:rFonts w:ascii="Times New Roman" w:hAnsi="Times New Roman" w:cs="Times New Roman"/>
          <w:b/>
          <w:sz w:val="24"/>
          <w:szCs w:val="24"/>
        </w:rPr>
        <w:t> Informācija par</w:t>
      </w:r>
      <w:r w:rsidRPr="00CD5705" w:rsidR="00532825">
        <w:rPr>
          <w:rFonts w:ascii="Times New Roman" w:hAnsi="Times New Roman" w:cs="Times New Roman"/>
          <w:b/>
          <w:sz w:val="24"/>
          <w:szCs w:val="24"/>
        </w:rPr>
        <w:t xml:space="preserve"> </w:t>
      </w:r>
      <w:r w:rsidRPr="00CD5705" w:rsidR="003861C7">
        <w:rPr>
          <w:rFonts w:ascii="Times New Roman" w:hAnsi="Times New Roman" w:cs="Times New Roman"/>
          <w:b/>
          <w:sz w:val="24"/>
          <w:szCs w:val="24"/>
        </w:rPr>
        <w:t>P</w:t>
      </w:r>
      <w:r w:rsidRPr="00CD5705" w:rsidR="005E4FFA">
        <w:rPr>
          <w:rFonts w:ascii="Times New Roman" w:hAnsi="Times New Roman" w:cs="Times New Roman"/>
          <w:b/>
          <w:sz w:val="24"/>
          <w:szCs w:val="24"/>
        </w:rPr>
        <w:t>rogrammu</w:t>
      </w:r>
    </w:p>
    <w:p w:rsidRPr="00CD5705" w:rsidR="00962814" w:rsidP="00725FAA" w:rsidRDefault="00962814" w14:paraId="44E90D2D" w14:textId="77777777">
      <w:pPr>
        <w:spacing w:after="0" w:line="240" w:lineRule="auto"/>
        <w:jc w:val="center"/>
        <w:rPr>
          <w:rFonts w:ascii="Times New Roman" w:hAnsi="Times New Roman" w:cs="Times New Roman"/>
          <w:sz w:val="24"/>
          <w:szCs w:val="24"/>
        </w:rPr>
      </w:pPr>
    </w:p>
    <w:p w:rsidRPr="00CD5705" w:rsidR="00EA5275" w:rsidP="00EA5275" w:rsidRDefault="00907DF6" w14:paraId="35BA8587" w14:textId="505CE8D1">
      <w:pPr>
        <w:spacing w:after="0" w:line="240" w:lineRule="auto"/>
        <w:ind w:firstLine="720"/>
        <w:jc w:val="both"/>
        <w:rPr>
          <w:rFonts w:ascii="Times New Roman" w:hAnsi="Times New Roman" w:cs="Times New Roman"/>
          <w:sz w:val="24"/>
          <w:szCs w:val="24"/>
        </w:rPr>
      </w:pPr>
      <w:r w:rsidRPr="00CD5705">
        <w:rPr>
          <w:rFonts w:ascii="Times New Roman" w:hAnsi="Times New Roman" w:cs="Times New Roman"/>
          <w:sz w:val="24"/>
          <w:szCs w:val="24"/>
        </w:rPr>
        <w:t>EK</w:t>
      </w:r>
      <w:r w:rsidR="00F37772">
        <w:rPr>
          <w:rFonts w:ascii="Times New Roman" w:hAnsi="Times New Roman" w:cs="Times New Roman"/>
          <w:sz w:val="24"/>
          <w:szCs w:val="24"/>
        </w:rPr>
        <w:t xml:space="preserve"> saskaņā ar</w:t>
      </w:r>
      <w:r w:rsidRPr="00CD5705" w:rsidR="00EA5275">
        <w:rPr>
          <w:rFonts w:ascii="Times New Roman" w:hAnsi="Times New Roman" w:cs="Times New Roman"/>
          <w:sz w:val="24"/>
          <w:szCs w:val="24"/>
        </w:rPr>
        <w:t xml:space="preserve"> </w:t>
      </w:r>
      <w:r w:rsidR="00604E80">
        <w:rPr>
          <w:rFonts w:ascii="Times New Roman" w:hAnsi="Times New Roman" w:cs="Times New Roman"/>
          <w:sz w:val="24"/>
          <w:szCs w:val="24"/>
        </w:rPr>
        <w:t>L</w:t>
      </w:r>
      <w:r w:rsidRPr="00CD5705" w:rsidR="00EA5275">
        <w:rPr>
          <w:rFonts w:ascii="Times New Roman" w:hAnsi="Times New Roman" w:cs="Times New Roman"/>
          <w:sz w:val="24"/>
          <w:szCs w:val="24"/>
        </w:rPr>
        <w:t xml:space="preserve">īgumu par </w:t>
      </w:r>
      <w:r w:rsidRPr="00CD5705" w:rsidR="00597C0D">
        <w:rPr>
          <w:rFonts w:ascii="Times New Roman" w:hAnsi="Times New Roman" w:cs="Times New Roman"/>
          <w:sz w:val="24"/>
          <w:szCs w:val="24"/>
        </w:rPr>
        <w:t>ES</w:t>
      </w:r>
      <w:r w:rsidRPr="00CD5705" w:rsidR="00EA5275">
        <w:rPr>
          <w:rFonts w:ascii="Times New Roman" w:hAnsi="Times New Roman" w:cs="Times New Roman"/>
          <w:sz w:val="24"/>
          <w:szCs w:val="24"/>
        </w:rPr>
        <w:t xml:space="preserve"> darbību, </w:t>
      </w:r>
      <w:r w:rsidR="00F37772">
        <w:rPr>
          <w:rFonts w:ascii="Times New Roman" w:hAnsi="Times New Roman" w:cs="Times New Roman"/>
          <w:sz w:val="24"/>
          <w:szCs w:val="24"/>
        </w:rPr>
        <w:t>kā arī saskaņā ar</w:t>
      </w:r>
      <w:r w:rsidRPr="00CD5705" w:rsidR="00EA5275">
        <w:rPr>
          <w:rFonts w:ascii="Times New Roman" w:hAnsi="Times New Roman" w:cs="Times New Roman"/>
          <w:sz w:val="24"/>
          <w:szCs w:val="24"/>
        </w:rPr>
        <w:t xml:space="preserve"> Eiropas Parlamenta un Padomes </w:t>
      </w:r>
      <w:r w:rsidRPr="00CD5705" w:rsidR="00D61A31">
        <w:rPr>
          <w:rFonts w:ascii="Times New Roman" w:hAnsi="Times New Roman" w:cs="Times New Roman"/>
          <w:sz w:val="24"/>
          <w:szCs w:val="24"/>
        </w:rPr>
        <w:t>2012. gada 25. oktobr</w:t>
      </w:r>
      <w:r w:rsidR="00D61A31">
        <w:rPr>
          <w:rFonts w:ascii="Times New Roman" w:hAnsi="Times New Roman" w:cs="Times New Roman"/>
          <w:sz w:val="24"/>
          <w:szCs w:val="24"/>
        </w:rPr>
        <w:t>a</w:t>
      </w:r>
      <w:r w:rsidRPr="00CD5705" w:rsidR="00D61A31">
        <w:rPr>
          <w:rFonts w:ascii="Times New Roman" w:hAnsi="Times New Roman" w:cs="Times New Roman"/>
          <w:sz w:val="24"/>
          <w:szCs w:val="24"/>
        </w:rPr>
        <w:t xml:space="preserve"> </w:t>
      </w:r>
      <w:r w:rsidR="00C21B98">
        <w:rPr>
          <w:rFonts w:ascii="Times New Roman" w:hAnsi="Times New Roman" w:cs="Times New Roman"/>
          <w:sz w:val="24"/>
          <w:szCs w:val="24"/>
        </w:rPr>
        <w:t>r</w:t>
      </w:r>
      <w:r w:rsidRPr="00CD5705" w:rsidR="00EA5275">
        <w:rPr>
          <w:rFonts w:ascii="Times New Roman" w:hAnsi="Times New Roman" w:cs="Times New Roman"/>
          <w:sz w:val="24"/>
          <w:szCs w:val="24"/>
        </w:rPr>
        <w:t xml:space="preserve">egulu </w:t>
      </w:r>
      <w:r w:rsidR="0028392C">
        <w:rPr>
          <w:rFonts w:ascii="Times New Roman" w:hAnsi="Times New Roman" w:cs="Times New Roman"/>
          <w:sz w:val="24"/>
          <w:szCs w:val="24"/>
        </w:rPr>
        <w:t xml:space="preserve">(ES, </w:t>
      </w:r>
      <w:r w:rsidRPr="0028392C" w:rsidR="0028392C">
        <w:rPr>
          <w:rFonts w:ascii="Times New Roman" w:hAnsi="Times New Roman" w:cs="Times New Roman"/>
          <w:i/>
          <w:iCs/>
          <w:sz w:val="24"/>
          <w:szCs w:val="24"/>
        </w:rPr>
        <w:t>Euratom</w:t>
      </w:r>
      <w:r w:rsidR="0028392C">
        <w:rPr>
          <w:rFonts w:ascii="Times New Roman" w:hAnsi="Times New Roman" w:cs="Times New Roman"/>
          <w:sz w:val="24"/>
          <w:szCs w:val="24"/>
        </w:rPr>
        <w:t xml:space="preserve">) </w:t>
      </w:r>
      <w:r w:rsidRPr="0028392C" w:rsidR="00EA5275">
        <w:rPr>
          <w:rFonts w:ascii="Times New Roman" w:hAnsi="Times New Roman" w:cs="Times New Roman"/>
          <w:sz w:val="24"/>
          <w:szCs w:val="24"/>
        </w:rPr>
        <w:t>Nr</w:t>
      </w:r>
      <w:r w:rsidRPr="00CD5705" w:rsidR="00EA5275">
        <w:rPr>
          <w:rFonts w:ascii="Times New Roman" w:hAnsi="Times New Roman" w:cs="Times New Roman"/>
          <w:sz w:val="24"/>
          <w:szCs w:val="24"/>
        </w:rPr>
        <w:t>.</w:t>
      </w:r>
      <w:r w:rsidR="00962814">
        <w:rPr>
          <w:rFonts w:ascii="Times New Roman" w:hAnsi="Times New Roman" w:cs="Times New Roman"/>
          <w:sz w:val="24"/>
          <w:szCs w:val="24"/>
        </w:rPr>
        <w:t> </w:t>
      </w:r>
      <w:r w:rsidRPr="00CD5705" w:rsidR="00EA5275">
        <w:rPr>
          <w:rFonts w:ascii="Times New Roman" w:hAnsi="Times New Roman" w:cs="Times New Roman"/>
          <w:sz w:val="24"/>
          <w:szCs w:val="24"/>
        </w:rPr>
        <w:t>966/</w:t>
      </w:r>
      <w:r w:rsidRPr="0081298A" w:rsidR="00EA5275">
        <w:rPr>
          <w:rFonts w:ascii="Times New Roman" w:hAnsi="Times New Roman" w:cs="Times New Roman"/>
          <w:sz w:val="24"/>
          <w:szCs w:val="24"/>
        </w:rPr>
        <w:t xml:space="preserve">2012 </w:t>
      </w:r>
      <w:r w:rsidRPr="0081298A" w:rsidR="00F37772">
        <w:rPr>
          <w:rFonts w:ascii="Times New Roman" w:hAnsi="Times New Roman" w:cs="Times New Roman"/>
          <w:sz w:val="24"/>
          <w:szCs w:val="24"/>
        </w:rPr>
        <w:t xml:space="preserve">par finanšu noteikumiem, </w:t>
      </w:r>
      <w:r w:rsidRPr="0081298A" w:rsidR="00F37772">
        <w:rPr>
          <w:rFonts w:ascii="Times New Roman" w:hAnsi="Times New Roman" w:cs="Times New Roman"/>
          <w:sz w:val="24"/>
          <w:szCs w:val="24"/>
        </w:rPr>
        <w:lastRenderedPageBreak/>
        <w:t xml:space="preserve">ko piemēro </w:t>
      </w:r>
      <w:r w:rsidRPr="0081298A" w:rsidR="00FA7261">
        <w:rPr>
          <w:rFonts w:ascii="Times New Roman" w:hAnsi="Times New Roman" w:cs="Times New Roman"/>
          <w:sz w:val="24"/>
          <w:szCs w:val="24"/>
        </w:rPr>
        <w:t>ES</w:t>
      </w:r>
      <w:r w:rsidRPr="0081298A" w:rsidR="00F37772">
        <w:rPr>
          <w:rFonts w:ascii="Times New Roman" w:hAnsi="Times New Roman" w:cs="Times New Roman"/>
          <w:sz w:val="24"/>
          <w:szCs w:val="24"/>
        </w:rPr>
        <w:t xml:space="preserve"> vispārējam budžetam</w:t>
      </w:r>
      <w:r w:rsidRPr="0081298A" w:rsidR="0028392C">
        <w:rPr>
          <w:rFonts w:ascii="Times New Roman" w:hAnsi="Times New Roman" w:cs="Times New Roman"/>
          <w:sz w:val="24"/>
          <w:szCs w:val="24"/>
        </w:rPr>
        <w:t xml:space="preserve">, un par Padomes Regulas (EK, </w:t>
      </w:r>
      <w:r w:rsidRPr="0081298A" w:rsidR="0028392C">
        <w:rPr>
          <w:rFonts w:ascii="Times New Roman" w:hAnsi="Times New Roman" w:cs="Times New Roman"/>
          <w:i/>
          <w:iCs/>
          <w:sz w:val="24"/>
          <w:szCs w:val="24"/>
        </w:rPr>
        <w:t>Euratom</w:t>
      </w:r>
      <w:r w:rsidRPr="0081298A" w:rsidR="0028392C">
        <w:rPr>
          <w:rFonts w:ascii="Times New Roman" w:hAnsi="Times New Roman" w:cs="Times New Roman"/>
          <w:sz w:val="24"/>
          <w:szCs w:val="24"/>
        </w:rPr>
        <w:t>) Nr. 1605/2002 atcelšanu</w:t>
      </w:r>
      <w:r w:rsidRPr="0081298A" w:rsidR="00EA5275">
        <w:rPr>
          <w:rFonts w:ascii="Times New Roman" w:hAnsi="Times New Roman" w:cs="Times New Roman"/>
          <w:sz w:val="24"/>
          <w:szCs w:val="24"/>
        </w:rPr>
        <w:t>, un jo īpaši 84.</w:t>
      </w:r>
      <w:r w:rsidRPr="0081298A" w:rsidR="00597C0D">
        <w:rPr>
          <w:rFonts w:ascii="Times New Roman" w:hAnsi="Times New Roman" w:cs="Times New Roman"/>
          <w:sz w:val="24"/>
          <w:szCs w:val="24"/>
        </w:rPr>
        <w:t> </w:t>
      </w:r>
      <w:r w:rsidRPr="0081298A" w:rsidR="00EA5275">
        <w:rPr>
          <w:rFonts w:ascii="Times New Roman" w:hAnsi="Times New Roman" w:cs="Times New Roman"/>
          <w:sz w:val="24"/>
          <w:szCs w:val="24"/>
        </w:rPr>
        <w:t>panta 2.</w:t>
      </w:r>
      <w:r w:rsidRPr="0081298A" w:rsidR="00597C0D">
        <w:rPr>
          <w:rFonts w:ascii="Times New Roman" w:hAnsi="Times New Roman" w:cs="Times New Roman"/>
          <w:sz w:val="24"/>
          <w:szCs w:val="24"/>
        </w:rPr>
        <w:t> </w:t>
      </w:r>
      <w:r w:rsidRPr="0081298A" w:rsidR="00EA5275">
        <w:rPr>
          <w:rFonts w:ascii="Times New Roman" w:hAnsi="Times New Roman" w:cs="Times New Roman"/>
          <w:sz w:val="24"/>
          <w:szCs w:val="24"/>
        </w:rPr>
        <w:t xml:space="preserve">punktu, </w:t>
      </w:r>
      <w:r w:rsidRPr="0081298A" w:rsidR="00F37772">
        <w:rPr>
          <w:rFonts w:ascii="Times New Roman" w:hAnsi="Times New Roman" w:cs="Times New Roman"/>
          <w:sz w:val="24"/>
          <w:szCs w:val="24"/>
        </w:rPr>
        <w:t xml:space="preserve">un, </w:t>
      </w:r>
      <w:r w:rsidRPr="0081298A" w:rsidR="00EA5275">
        <w:rPr>
          <w:rFonts w:ascii="Times New Roman" w:hAnsi="Times New Roman" w:cs="Times New Roman"/>
          <w:sz w:val="24"/>
          <w:szCs w:val="24"/>
        </w:rPr>
        <w:t xml:space="preserve">ņemot vērā Eiropas Parlamenta un Padomes </w:t>
      </w:r>
      <w:r w:rsidRPr="0081298A" w:rsidR="00D61A31">
        <w:rPr>
          <w:rFonts w:ascii="Times New Roman" w:hAnsi="Times New Roman" w:cs="Times New Roman"/>
          <w:sz w:val="24"/>
          <w:szCs w:val="24"/>
        </w:rPr>
        <w:t xml:space="preserve">2014. gada 11. marta </w:t>
      </w:r>
      <w:r w:rsidRPr="0081298A" w:rsidR="00C21B98">
        <w:rPr>
          <w:rFonts w:ascii="Times New Roman" w:hAnsi="Times New Roman" w:cs="Times New Roman"/>
          <w:sz w:val="24"/>
          <w:szCs w:val="24"/>
        </w:rPr>
        <w:t>r</w:t>
      </w:r>
      <w:r w:rsidRPr="0081298A" w:rsidR="00EA5275">
        <w:rPr>
          <w:rFonts w:ascii="Times New Roman" w:hAnsi="Times New Roman" w:cs="Times New Roman"/>
          <w:sz w:val="24"/>
          <w:szCs w:val="24"/>
        </w:rPr>
        <w:t>egulu (ES) Nr.</w:t>
      </w:r>
      <w:r w:rsidRPr="0081298A" w:rsidR="00597C0D">
        <w:rPr>
          <w:rFonts w:ascii="Times New Roman" w:hAnsi="Times New Roman" w:cs="Times New Roman"/>
          <w:sz w:val="24"/>
          <w:szCs w:val="24"/>
        </w:rPr>
        <w:t> </w:t>
      </w:r>
      <w:r w:rsidRPr="0081298A" w:rsidR="00EA5275">
        <w:rPr>
          <w:rFonts w:ascii="Times New Roman" w:hAnsi="Times New Roman" w:cs="Times New Roman"/>
          <w:sz w:val="24"/>
          <w:szCs w:val="24"/>
        </w:rPr>
        <w:t xml:space="preserve">236/2014, </w:t>
      </w:r>
      <w:r w:rsidRPr="0081298A" w:rsidR="00F37772">
        <w:rPr>
          <w:rFonts w:ascii="Times New Roman" w:hAnsi="Times New Roman" w:cs="Times New Roman"/>
          <w:sz w:val="24"/>
          <w:szCs w:val="24"/>
        </w:rPr>
        <w:t>ar ko paredz kopīgus not</w:t>
      </w:r>
      <w:r w:rsidRPr="00F37772" w:rsidR="00F37772">
        <w:rPr>
          <w:rFonts w:ascii="Times New Roman" w:hAnsi="Times New Roman" w:cs="Times New Roman"/>
          <w:sz w:val="24"/>
          <w:szCs w:val="24"/>
        </w:rPr>
        <w:t xml:space="preserve">eikumus un procedūras, lai īstenotu </w:t>
      </w:r>
      <w:r w:rsidR="00FA7261">
        <w:rPr>
          <w:rFonts w:ascii="Times New Roman" w:hAnsi="Times New Roman" w:cs="Times New Roman"/>
          <w:sz w:val="24"/>
          <w:szCs w:val="24"/>
        </w:rPr>
        <w:t>ES</w:t>
      </w:r>
      <w:r w:rsidRPr="00F37772" w:rsidR="00F37772">
        <w:rPr>
          <w:rFonts w:ascii="Times New Roman" w:hAnsi="Times New Roman" w:cs="Times New Roman"/>
          <w:sz w:val="24"/>
          <w:szCs w:val="24"/>
        </w:rPr>
        <w:t xml:space="preserve"> instrumentus ārējās darbības finansēšanai</w:t>
      </w:r>
      <w:r w:rsidR="008F46A8">
        <w:rPr>
          <w:rFonts w:ascii="Times New Roman" w:hAnsi="Times New Roman" w:cs="Times New Roman"/>
          <w:sz w:val="24"/>
          <w:szCs w:val="24"/>
        </w:rPr>
        <w:t xml:space="preserve">, </w:t>
      </w:r>
      <w:r w:rsidRPr="00CD5705" w:rsidR="00EA5275">
        <w:rPr>
          <w:rFonts w:ascii="Times New Roman" w:hAnsi="Times New Roman" w:cs="Times New Roman"/>
          <w:sz w:val="24"/>
          <w:szCs w:val="24"/>
        </w:rPr>
        <w:t>un jo īpaši 2.</w:t>
      </w:r>
      <w:r w:rsidRPr="00CD5705" w:rsidR="00597C0D">
        <w:rPr>
          <w:rFonts w:ascii="Times New Roman" w:hAnsi="Times New Roman" w:cs="Times New Roman"/>
          <w:sz w:val="24"/>
          <w:szCs w:val="24"/>
        </w:rPr>
        <w:t> </w:t>
      </w:r>
      <w:r w:rsidRPr="00CD5705" w:rsidR="00EA5275">
        <w:rPr>
          <w:rFonts w:ascii="Times New Roman" w:hAnsi="Times New Roman" w:cs="Times New Roman"/>
          <w:sz w:val="24"/>
          <w:szCs w:val="24"/>
        </w:rPr>
        <w:t>panta 1</w:t>
      </w:r>
      <w:r w:rsidRPr="00CD5705" w:rsidR="006932BF">
        <w:rPr>
          <w:rFonts w:ascii="Times New Roman" w:hAnsi="Times New Roman" w:cs="Times New Roman"/>
          <w:sz w:val="24"/>
          <w:szCs w:val="24"/>
        </w:rPr>
        <w:t>.</w:t>
      </w:r>
      <w:r w:rsidRPr="00CD5705" w:rsidR="00597C0D">
        <w:rPr>
          <w:rFonts w:ascii="Times New Roman" w:hAnsi="Times New Roman" w:cs="Times New Roman"/>
          <w:sz w:val="24"/>
          <w:szCs w:val="24"/>
        </w:rPr>
        <w:t> </w:t>
      </w:r>
      <w:r w:rsidRPr="00CD5705" w:rsidR="00EA5275">
        <w:rPr>
          <w:rFonts w:ascii="Times New Roman" w:hAnsi="Times New Roman" w:cs="Times New Roman"/>
          <w:sz w:val="24"/>
          <w:szCs w:val="24"/>
        </w:rPr>
        <w:t>punktu, ir pieņēmusi vienotā atbalsta shēmu</w:t>
      </w:r>
      <w:r w:rsidRPr="00CD5705" w:rsidR="00665C48">
        <w:rPr>
          <w:rFonts w:ascii="Times New Roman" w:hAnsi="Times New Roman" w:cs="Times New Roman"/>
          <w:sz w:val="24"/>
          <w:szCs w:val="24"/>
        </w:rPr>
        <w:t xml:space="preserve"> (</w:t>
      </w:r>
      <w:r w:rsidRPr="00CD5705" w:rsidR="00665C48">
        <w:rPr>
          <w:rFonts w:ascii="Times New Roman" w:hAnsi="Times New Roman" w:cs="Times New Roman"/>
          <w:i/>
          <w:iCs/>
          <w:sz w:val="24"/>
          <w:szCs w:val="24"/>
        </w:rPr>
        <w:t>Single Support Framework</w:t>
      </w:r>
      <w:r w:rsidRPr="00CD5705" w:rsidR="00665C48">
        <w:rPr>
          <w:rFonts w:ascii="Times New Roman" w:hAnsi="Times New Roman" w:cs="Times New Roman"/>
          <w:sz w:val="24"/>
          <w:szCs w:val="24"/>
        </w:rPr>
        <w:t>)</w:t>
      </w:r>
      <w:r w:rsidRPr="00CD5705" w:rsidR="00EA5275">
        <w:rPr>
          <w:rFonts w:ascii="Times New Roman" w:hAnsi="Times New Roman" w:cs="Times New Roman"/>
          <w:sz w:val="24"/>
          <w:szCs w:val="24"/>
        </w:rPr>
        <w:t xml:space="preserve"> periodā 2017.</w:t>
      </w:r>
      <w:r w:rsidRPr="00CD5705" w:rsidR="006932BF">
        <w:rPr>
          <w:rFonts w:ascii="Times New Roman" w:hAnsi="Times New Roman" w:cs="Times New Roman"/>
          <w:sz w:val="24"/>
          <w:szCs w:val="24"/>
        </w:rPr>
        <w:t>–</w:t>
      </w:r>
      <w:r w:rsidRPr="00CD5705" w:rsidR="00EA5275">
        <w:rPr>
          <w:rFonts w:ascii="Times New Roman" w:hAnsi="Times New Roman" w:cs="Times New Roman"/>
          <w:sz w:val="24"/>
          <w:szCs w:val="24"/>
        </w:rPr>
        <w:t>2020.</w:t>
      </w:r>
      <w:r w:rsidR="00962814">
        <w:rPr>
          <w:rFonts w:ascii="Times New Roman" w:hAnsi="Times New Roman" w:cs="Times New Roman"/>
          <w:sz w:val="24"/>
          <w:szCs w:val="24"/>
        </w:rPr>
        <w:t> </w:t>
      </w:r>
      <w:r w:rsidRPr="00CD5705" w:rsidR="00EA5275">
        <w:rPr>
          <w:rFonts w:ascii="Times New Roman" w:hAnsi="Times New Roman" w:cs="Times New Roman"/>
          <w:sz w:val="24"/>
          <w:szCs w:val="24"/>
        </w:rPr>
        <w:t>gadam Armēnijai, kas paredz šādas prioritātes:</w:t>
      </w:r>
    </w:p>
    <w:p w:rsidRPr="00CD5705" w:rsidR="00EA5275" w:rsidP="006932BF" w:rsidRDefault="006932BF" w14:paraId="7B0B4096" w14:textId="5831124F">
      <w:pPr>
        <w:pStyle w:val="ListParagraph"/>
        <w:numPr>
          <w:ilvl w:val="0"/>
          <w:numId w:val="25"/>
        </w:numPr>
        <w:spacing w:after="0" w:line="240" w:lineRule="auto"/>
        <w:ind w:left="709"/>
        <w:jc w:val="both"/>
        <w:rPr>
          <w:rFonts w:ascii="Times New Roman" w:hAnsi="Times New Roman" w:cs="Times New Roman"/>
          <w:sz w:val="24"/>
          <w:szCs w:val="24"/>
        </w:rPr>
      </w:pPr>
      <w:r w:rsidRPr="00CD5705">
        <w:rPr>
          <w:rFonts w:ascii="Times New Roman" w:hAnsi="Times New Roman" w:cs="Times New Roman"/>
          <w:sz w:val="24"/>
          <w:szCs w:val="24"/>
        </w:rPr>
        <w:t>e</w:t>
      </w:r>
      <w:r w:rsidRPr="00CD5705" w:rsidR="004D3854">
        <w:rPr>
          <w:rFonts w:ascii="Times New Roman" w:hAnsi="Times New Roman" w:cs="Times New Roman"/>
          <w:sz w:val="24"/>
          <w:szCs w:val="24"/>
        </w:rPr>
        <w:t>konomikas attīstība un tirgus iespējas</w:t>
      </w:r>
      <w:r w:rsidRPr="00CD5705">
        <w:rPr>
          <w:rFonts w:ascii="Times New Roman" w:hAnsi="Times New Roman" w:cs="Times New Roman"/>
          <w:sz w:val="24"/>
          <w:szCs w:val="24"/>
        </w:rPr>
        <w:t>;</w:t>
      </w:r>
    </w:p>
    <w:p w:rsidRPr="00CD5705" w:rsidR="004D3854" w:rsidP="006932BF" w:rsidRDefault="006932BF" w14:paraId="6A0D70D7" w14:textId="04526E93">
      <w:pPr>
        <w:pStyle w:val="ListParagraph"/>
        <w:numPr>
          <w:ilvl w:val="0"/>
          <w:numId w:val="25"/>
        </w:numPr>
        <w:spacing w:after="0" w:line="240" w:lineRule="auto"/>
        <w:ind w:left="709"/>
        <w:jc w:val="both"/>
        <w:rPr>
          <w:rFonts w:ascii="Times New Roman" w:hAnsi="Times New Roman" w:cs="Times New Roman"/>
          <w:sz w:val="24"/>
          <w:szCs w:val="24"/>
        </w:rPr>
      </w:pPr>
      <w:r w:rsidRPr="00CD5705">
        <w:rPr>
          <w:rFonts w:ascii="Times New Roman" w:hAnsi="Times New Roman" w:cs="Times New Roman"/>
          <w:sz w:val="24"/>
          <w:szCs w:val="24"/>
        </w:rPr>
        <w:t>i</w:t>
      </w:r>
      <w:r w:rsidRPr="00CD5705" w:rsidR="004D3854">
        <w:rPr>
          <w:rFonts w:ascii="Times New Roman" w:hAnsi="Times New Roman" w:cs="Times New Roman"/>
          <w:sz w:val="24"/>
          <w:szCs w:val="24"/>
        </w:rPr>
        <w:t>estāžu un labas pārvaldības stiprināšana</w:t>
      </w:r>
      <w:r w:rsidRPr="00CD5705">
        <w:rPr>
          <w:rFonts w:ascii="Times New Roman" w:hAnsi="Times New Roman" w:cs="Times New Roman"/>
          <w:sz w:val="24"/>
          <w:szCs w:val="24"/>
        </w:rPr>
        <w:t>;</w:t>
      </w:r>
    </w:p>
    <w:p w:rsidRPr="00CD5705" w:rsidR="004D3854" w:rsidP="006932BF" w:rsidRDefault="006932BF" w14:paraId="419465CD" w14:textId="7216E53C">
      <w:pPr>
        <w:pStyle w:val="ListParagraph"/>
        <w:numPr>
          <w:ilvl w:val="0"/>
          <w:numId w:val="25"/>
        </w:numPr>
        <w:spacing w:after="0" w:line="240" w:lineRule="auto"/>
        <w:ind w:left="709"/>
        <w:jc w:val="both"/>
        <w:rPr>
          <w:rFonts w:ascii="Times New Roman" w:hAnsi="Times New Roman" w:cs="Times New Roman"/>
          <w:sz w:val="24"/>
          <w:szCs w:val="24"/>
        </w:rPr>
      </w:pPr>
      <w:r w:rsidRPr="00CD5705">
        <w:rPr>
          <w:rFonts w:ascii="Times New Roman" w:hAnsi="Times New Roman" w:cs="Times New Roman"/>
          <w:sz w:val="24"/>
          <w:szCs w:val="24"/>
        </w:rPr>
        <w:t>s</w:t>
      </w:r>
      <w:r w:rsidRPr="00CD5705" w:rsidR="004D3854">
        <w:rPr>
          <w:rFonts w:ascii="Times New Roman" w:hAnsi="Times New Roman" w:cs="Times New Roman"/>
          <w:sz w:val="24"/>
          <w:szCs w:val="24"/>
        </w:rPr>
        <w:t>avienojamība, energoefektivitāte, vide un klimata pārmaiņas</w:t>
      </w:r>
      <w:r w:rsidRPr="00CD5705">
        <w:rPr>
          <w:rFonts w:ascii="Times New Roman" w:hAnsi="Times New Roman" w:cs="Times New Roman"/>
          <w:sz w:val="24"/>
          <w:szCs w:val="24"/>
        </w:rPr>
        <w:t>;</w:t>
      </w:r>
    </w:p>
    <w:p w:rsidRPr="00CD5705" w:rsidR="004D3854" w:rsidP="006932BF" w:rsidRDefault="006932BF" w14:paraId="4FBBE6CB" w14:textId="7365117A">
      <w:pPr>
        <w:pStyle w:val="ListParagraph"/>
        <w:numPr>
          <w:ilvl w:val="0"/>
          <w:numId w:val="25"/>
        </w:numPr>
        <w:spacing w:after="0" w:line="240" w:lineRule="auto"/>
        <w:ind w:left="709"/>
        <w:jc w:val="both"/>
        <w:rPr>
          <w:rFonts w:ascii="Times New Roman" w:hAnsi="Times New Roman" w:cs="Times New Roman"/>
          <w:sz w:val="24"/>
          <w:szCs w:val="24"/>
        </w:rPr>
      </w:pPr>
      <w:r w:rsidRPr="00CD5705">
        <w:rPr>
          <w:rFonts w:ascii="Times New Roman" w:hAnsi="Times New Roman" w:cs="Times New Roman"/>
          <w:sz w:val="24"/>
          <w:szCs w:val="24"/>
        </w:rPr>
        <w:t>m</w:t>
      </w:r>
      <w:r w:rsidRPr="00CD5705" w:rsidR="004D3854">
        <w:rPr>
          <w:rFonts w:ascii="Times New Roman" w:hAnsi="Times New Roman" w:cs="Times New Roman"/>
          <w:sz w:val="24"/>
          <w:szCs w:val="24"/>
        </w:rPr>
        <w:t>obilitāte un cilvēku savstarpējie kontakti</w:t>
      </w:r>
      <w:r w:rsidRPr="00CD5705">
        <w:rPr>
          <w:rFonts w:ascii="Times New Roman" w:hAnsi="Times New Roman" w:cs="Times New Roman"/>
          <w:sz w:val="24"/>
          <w:szCs w:val="24"/>
        </w:rPr>
        <w:t>;</w:t>
      </w:r>
    </w:p>
    <w:p w:rsidRPr="00CD5705" w:rsidR="004D3854" w:rsidP="006932BF" w:rsidRDefault="006932BF" w14:paraId="0D331FAD" w14:textId="29DFF069">
      <w:pPr>
        <w:pStyle w:val="ListParagraph"/>
        <w:numPr>
          <w:ilvl w:val="0"/>
          <w:numId w:val="25"/>
        </w:numPr>
        <w:spacing w:after="0" w:line="240" w:lineRule="auto"/>
        <w:ind w:left="709"/>
        <w:jc w:val="both"/>
        <w:rPr>
          <w:rFonts w:ascii="Times New Roman" w:hAnsi="Times New Roman" w:cs="Times New Roman"/>
          <w:sz w:val="24"/>
          <w:szCs w:val="24"/>
        </w:rPr>
      </w:pPr>
      <w:r w:rsidRPr="00CD5705">
        <w:rPr>
          <w:rFonts w:ascii="Times New Roman" w:hAnsi="Times New Roman" w:cs="Times New Roman"/>
          <w:sz w:val="24"/>
          <w:szCs w:val="24"/>
        </w:rPr>
        <w:t>p</w:t>
      </w:r>
      <w:r w:rsidRPr="00CD5705" w:rsidR="004D3854">
        <w:rPr>
          <w:rFonts w:ascii="Times New Roman" w:hAnsi="Times New Roman" w:cs="Times New Roman"/>
          <w:sz w:val="24"/>
          <w:szCs w:val="24"/>
        </w:rPr>
        <w:t>apildu atbal</w:t>
      </w:r>
      <w:r w:rsidRPr="00CD5705" w:rsidR="005372D8">
        <w:rPr>
          <w:rFonts w:ascii="Times New Roman" w:hAnsi="Times New Roman" w:cs="Times New Roman"/>
          <w:sz w:val="24"/>
          <w:szCs w:val="24"/>
        </w:rPr>
        <w:t>s</w:t>
      </w:r>
      <w:r w:rsidRPr="00CD5705" w:rsidR="004D3854">
        <w:rPr>
          <w:rFonts w:ascii="Times New Roman" w:hAnsi="Times New Roman" w:cs="Times New Roman"/>
          <w:sz w:val="24"/>
          <w:szCs w:val="24"/>
        </w:rPr>
        <w:t>ts pilsoniskās sabiedrības attīstībai</w:t>
      </w:r>
      <w:r w:rsidRPr="00CD5705">
        <w:rPr>
          <w:rFonts w:ascii="Times New Roman" w:hAnsi="Times New Roman" w:cs="Times New Roman"/>
          <w:sz w:val="24"/>
          <w:szCs w:val="24"/>
        </w:rPr>
        <w:t>;</w:t>
      </w:r>
    </w:p>
    <w:p w:rsidRPr="00CD5705" w:rsidR="004D3854" w:rsidP="006932BF" w:rsidRDefault="006932BF" w14:paraId="048DD00A" w14:textId="6502DC99">
      <w:pPr>
        <w:pStyle w:val="ListParagraph"/>
        <w:numPr>
          <w:ilvl w:val="0"/>
          <w:numId w:val="25"/>
        </w:numPr>
        <w:spacing w:after="0" w:line="240" w:lineRule="auto"/>
        <w:ind w:left="709"/>
        <w:jc w:val="both"/>
        <w:rPr>
          <w:rFonts w:ascii="Times New Roman" w:hAnsi="Times New Roman" w:cs="Times New Roman"/>
          <w:sz w:val="24"/>
          <w:szCs w:val="24"/>
        </w:rPr>
      </w:pPr>
      <w:r w:rsidRPr="00CD5705">
        <w:rPr>
          <w:rFonts w:ascii="Times New Roman" w:hAnsi="Times New Roman" w:cs="Times New Roman"/>
          <w:sz w:val="24"/>
          <w:szCs w:val="24"/>
        </w:rPr>
        <w:t>p</w:t>
      </w:r>
      <w:r w:rsidRPr="00CD5705" w:rsidR="004D3854">
        <w:rPr>
          <w:rFonts w:ascii="Times New Roman" w:hAnsi="Times New Roman" w:cs="Times New Roman"/>
          <w:sz w:val="24"/>
          <w:szCs w:val="24"/>
        </w:rPr>
        <w:t>apildu atbalsts spēju veidošanai</w:t>
      </w:r>
      <w:r w:rsidRPr="00CD5705" w:rsidR="005372D8">
        <w:rPr>
          <w:rFonts w:ascii="Times New Roman" w:hAnsi="Times New Roman" w:cs="Times New Roman"/>
          <w:sz w:val="24"/>
          <w:szCs w:val="24"/>
        </w:rPr>
        <w:t>, i</w:t>
      </w:r>
      <w:r w:rsidRPr="00CD5705" w:rsidR="004D3854">
        <w:rPr>
          <w:rFonts w:ascii="Times New Roman" w:hAnsi="Times New Roman" w:cs="Times New Roman"/>
          <w:sz w:val="24"/>
          <w:szCs w:val="24"/>
        </w:rPr>
        <w:t>estāž</w:t>
      </w:r>
      <w:r w:rsidRPr="00CD5705" w:rsidR="005372D8">
        <w:rPr>
          <w:rFonts w:ascii="Times New Roman" w:hAnsi="Times New Roman" w:cs="Times New Roman"/>
          <w:sz w:val="24"/>
          <w:szCs w:val="24"/>
        </w:rPr>
        <w:t>u</w:t>
      </w:r>
      <w:r w:rsidRPr="00CD5705" w:rsidR="004D3854">
        <w:rPr>
          <w:rFonts w:ascii="Times New Roman" w:hAnsi="Times New Roman" w:cs="Times New Roman"/>
          <w:sz w:val="24"/>
          <w:szCs w:val="24"/>
        </w:rPr>
        <w:t xml:space="preserve"> veidošanai un stratēģiskai saziņai.</w:t>
      </w:r>
    </w:p>
    <w:p w:rsidRPr="00CD5705" w:rsidR="00EA7415" w:rsidP="008B3390" w:rsidRDefault="00EA7415" w14:paraId="04E87097" w14:textId="77777777">
      <w:pPr>
        <w:spacing w:after="0" w:line="240" w:lineRule="auto"/>
        <w:ind w:firstLine="360"/>
        <w:jc w:val="both"/>
        <w:rPr>
          <w:rFonts w:ascii="Times New Roman" w:hAnsi="Times New Roman" w:cs="Times New Roman"/>
          <w:sz w:val="24"/>
          <w:szCs w:val="24"/>
        </w:rPr>
      </w:pPr>
    </w:p>
    <w:p w:rsidRPr="00CD5705" w:rsidR="004D3854" w:rsidP="00EA7415" w:rsidRDefault="004D3854" w14:paraId="73A98EFE" w14:textId="6E13FBAF">
      <w:pPr>
        <w:spacing w:after="0" w:line="240" w:lineRule="auto"/>
        <w:ind w:firstLine="360"/>
        <w:jc w:val="both"/>
        <w:rPr>
          <w:rFonts w:ascii="Times New Roman" w:hAnsi="Times New Roman" w:cs="Times New Roman"/>
          <w:sz w:val="24"/>
          <w:szCs w:val="24"/>
        </w:rPr>
      </w:pPr>
      <w:r w:rsidRPr="00CD5705">
        <w:rPr>
          <w:rFonts w:ascii="Times New Roman" w:hAnsi="Times New Roman" w:cs="Times New Roman"/>
          <w:sz w:val="24"/>
          <w:szCs w:val="24"/>
        </w:rPr>
        <w:t>Saskaņā</w:t>
      </w:r>
      <w:r w:rsidRPr="00CD5705" w:rsidR="00EA7415">
        <w:rPr>
          <w:rFonts w:ascii="Times New Roman" w:hAnsi="Times New Roman" w:cs="Times New Roman"/>
          <w:sz w:val="24"/>
          <w:szCs w:val="24"/>
        </w:rPr>
        <w:t xml:space="preserve"> </w:t>
      </w:r>
      <w:r w:rsidRPr="0081298A">
        <w:rPr>
          <w:rFonts w:ascii="Times New Roman" w:hAnsi="Times New Roman" w:cs="Times New Roman"/>
          <w:sz w:val="24"/>
          <w:szCs w:val="24"/>
        </w:rPr>
        <w:t>ar</w:t>
      </w:r>
      <w:r w:rsidRPr="0081298A" w:rsidR="00EA7415">
        <w:rPr>
          <w:rFonts w:ascii="Times New Roman" w:hAnsi="Times New Roman" w:cs="Times New Roman"/>
          <w:sz w:val="24"/>
          <w:szCs w:val="24"/>
        </w:rPr>
        <w:t xml:space="preserve"> </w:t>
      </w:r>
      <w:r w:rsidRPr="0081298A" w:rsidR="0037530D">
        <w:rPr>
          <w:rFonts w:ascii="Times New Roman" w:hAnsi="Times New Roman" w:cs="Times New Roman"/>
          <w:sz w:val="24"/>
          <w:szCs w:val="24"/>
        </w:rPr>
        <w:t>Programma</w:t>
      </w:r>
      <w:r w:rsidRPr="0081298A" w:rsidR="00C21B98">
        <w:rPr>
          <w:rFonts w:ascii="Times New Roman" w:hAnsi="Times New Roman" w:cs="Times New Roman"/>
          <w:sz w:val="24"/>
          <w:szCs w:val="24"/>
        </w:rPr>
        <w:t>s</w:t>
      </w:r>
      <w:r w:rsidRPr="0081298A" w:rsidR="00607D9E">
        <w:rPr>
          <w:rFonts w:ascii="Times New Roman" w:hAnsi="Times New Roman" w:cs="Times New Roman"/>
          <w:sz w:val="24"/>
          <w:szCs w:val="24"/>
        </w:rPr>
        <w:t xml:space="preserve"> </w:t>
      </w:r>
      <w:r w:rsidRPr="0081298A">
        <w:rPr>
          <w:rFonts w:ascii="Times New Roman" w:hAnsi="Times New Roman" w:cs="Times New Roman"/>
          <w:sz w:val="24"/>
          <w:szCs w:val="24"/>
        </w:rPr>
        <w:t>finansējam</w:t>
      </w:r>
      <w:r w:rsidRPr="0081298A" w:rsidR="00EA7415">
        <w:rPr>
          <w:rFonts w:ascii="Times New Roman" w:hAnsi="Times New Roman" w:cs="Times New Roman"/>
          <w:sz w:val="24"/>
          <w:szCs w:val="24"/>
        </w:rPr>
        <w:t xml:space="preserve">o </w:t>
      </w:r>
      <w:r w:rsidRPr="0081298A" w:rsidR="0037530D">
        <w:rPr>
          <w:rFonts w:ascii="Times New Roman" w:hAnsi="Times New Roman" w:cs="Times New Roman"/>
          <w:sz w:val="24"/>
          <w:szCs w:val="24"/>
        </w:rPr>
        <w:t>2017. gada rīcības programmu,</w:t>
      </w:r>
      <w:r w:rsidRPr="00CD5705" w:rsidR="0037530D">
        <w:rPr>
          <w:rFonts w:ascii="Times New Roman" w:hAnsi="Times New Roman" w:cs="Times New Roman"/>
          <w:sz w:val="24"/>
          <w:szCs w:val="24"/>
        </w:rPr>
        <w:t xml:space="preserve"> tās</w:t>
      </w:r>
      <w:r w:rsidRPr="00CD5705">
        <w:rPr>
          <w:rFonts w:ascii="Times New Roman" w:hAnsi="Times New Roman" w:cs="Times New Roman"/>
          <w:sz w:val="24"/>
          <w:szCs w:val="24"/>
        </w:rPr>
        <w:t xml:space="preserve"> vispārējie</w:t>
      </w:r>
      <w:r w:rsidRPr="00CD5705" w:rsidR="00607D9E">
        <w:rPr>
          <w:rFonts w:ascii="Times New Roman" w:hAnsi="Times New Roman" w:cs="Times New Roman"/>
          <w:sz w:val="24"/>
          <w:szCs w:val="24"/>
        </w:rPr>
        <w:t xml:space="preserve"> </w:t>
      </w:r>
      <w:r w:rsidRPr="00CD5705">
        <w:rPr>
          <w:rFonts w:ascii="Times New Roman" w:hAnsi="Times New Roman" w:cs="Times New Roman"/>
          <w:sz w:val="24"/>
          <w:szCs w:val="24"/>
        </w:rPr>
        <w:t>mērķi</w:t>
      </w:r>
      <w:r w:rsidRPr="00CD5705" w:rsidR="00EA7415">
        <w:rPr>
          <w:rFonts w:ascii="Times New Roman" w:hAnsi="Times New Roman" w:cs="Times New Roman"/>
          <w:sz w:val="24"/>
          <w:szCs w:val="24"/>
        </w:rPr>
        <w:t xml:space="preserve"> </w:t>
      </w:r>
      <w:r w:rsidRPr="00CD5705">
        <w:rPr>
          <w:rFonts w:ascii="Times New Roman" w:hAnsi="Times New Roman" w:cs="Times New Roman"/>
          <w:sz w:val="24"/>
          <w:szCs w:val="24"/>
        </w:rPr>
        <w:t>ir:</w:t>
      </w:r>
    </w:p>
    <w:p w:rsidRPr="00CD5705" w:rsidR="004D3854" w:rsidP="004D3854" w:rsidRDefault="004D3854" w14:paraId="06B6239A" w14:textId="230751F5">
      <w:pPr>
        <w:pStyle w:val="ListParagraph"/>
        <w:numPr>
          <w:ilvl w:val="0"/>
          <w:numId w:val="26"/>
        </w:numPr>
        <w:spacing w:after="0" w:line="240" w:lineRule="auto"/>
        <w:jc w:val="both"/>
        <w:rPr>
          <w:rFonts w:ascii="Times New Roman" w:hAnsi="Times New Roman" w:eastAsia="Times New Roman" w:cs="Times New Roman"/>
          <w:sz w:val="24"/>
          <w:szCs w:val="24"/>
          <w:lang w:eastAsia="en-GB"/>
        </w:rPr>
      </w:pPr>
      <w:r w:rsidRPr="00CD5705">
        <w:rPr>
          <w:rFonts w:ascii="Times New Roman" w:hAnsi="Times New Roman" w:eastAsia="Times New Roman" w:cs="Times New Roman"/>
          <w:sz w:val="24"/>
          <w:szCs w:val="24"/>
          <w:lang w:eastAsia="en-GB"/>
        </w:rPr>
        <w:t>atbalstīt kopīgu un līdzsvarotu izaugsm</w:t>
      </w:r>
      <w:r w:rsidRPr="00CD5705" w:rsidR="005372D8">
        <w:rPr>
          <w:rFonts w:ascii="Times New Roman" w:hAnsi="Times New Roman" w:eastAsia="Times New Roman" w:cs="Times New Roman"/>
          <w:sz w:val="24"/>
          <w:szCs w:val="24"/>
          <w:lang w:eastAsia="en-GB"/>
        </w:rPr>
        <w:t>i</w:t>
      </w:r>
      <w:r w:rsidRPr="00CD5705">
        <w:rPr>
          <w:rFonts w:ascii="Times New Roman" w:hAnsi="Times New Roman" w:eastAsia="Times New Roman" w:cs="Times New Roman"/>
          <w:sz w:val="24"/>
          <w:szCs w:val="24"/>
          <w:lang w:eastAsia="en-GB"/>
        </w:rPr>
        <w:t>, novēršot šķēršļus, kas saistīti ar inovāciju un izglītību, koncentrējoties uz STEM (</w:t>
      </w:r>
      <w:r w:rsidRPr="00CD5705">
        <w:rPr>
          <w:rFonts w:ascii="Times New Roman" w:hAnsi="Times New Roman" w:eastAsia="Times New Roman" w:cs="Times New Roman"/>
          <w:i/>
          <w:iCs/>
          <w:sz w:val="24"/>
          <w:szCs w:val="24"/>
          <w:lang w:eastAsia="en-GB"/>
        </w:rPr>
        <w:t>Science, Technology, Engineering and Mathematics)</w:t>
      </w:r>
      <w:r w:rsidRPr="00CD5705">
        <w:rPr>
          <w:rFonts w:ascii="Times New Roman" w:hAnsi="Times New Roman" w:eastAsia="Times New Roman" w:cs="Times New Roman"/>
          <w:sz w:val="24"/>
          <w:szCs w:val="24"/>
          <w:lang w:eastAsia="en-GB"/>
        </w:rPr>
        <w:t>, jeb izglī</w:t>
      </w:r>
      <w:r w:rsidRPr="00CD5705" w:rsidR="005372D8">
        <w:rPr>
          <w:rFonts w:ascii="Times New Roman" w:hAnsi="Times New Roman" w:eastAsia="Times New Roman" w:cs="Times New Roman"/>
          <w:sz w:val="24"/>
          <w:szCs w:val="24"/>
          <w:lang w:eastAsia="en-GB"/>
        </w:rPr>
        <w:t>t</w:t>
      </w:r>
      <w:r w:rsidRPr="00CD5705">
        <w:rPr>
          <w:rFonts w:ascii="Times New Roman" w:hAnsi="Times New Roman" w:eastAsia="Times New Roman" w:cs="Times New Roman"/>
          <w:sz w:val="24"/>
          <w:szCs w:val="24"/>
          <w:lang w:eastAsia="en-GB"/>
        </w:rPr>
        <w:t>ību, kas koncentrējas zinātnē, tehnoloģijās, inženierijā un matemātikā</w:t>
      </w:r>
      <w:r w:rsidRPr="00CD5705" w:rsidR="006932BF">
        <w:rPr>
          <w:rFonts w:ascii="Times New Roman" w:hAnsi="Times New Roman" w:eastAsia="Times New Roman" w:cs="Times New Roman"/>
          <w:sz w:val="24"/>
          <w:szCs w:val="24"/>
          <w:lang w:eastAsia="en-GB"/>
        </w:rPr>
        <w:t>;</w:t>
      </w:r>
    </w:p>
    <w:p w:rsidRPr="00CD5705" w:rsidR="004D3854" w:rsidP="004D3854" w:rsidRDefault="004D3854" w14:paraId="4ED6D4C8" w14:textId="2AF4D76B">
      <w:pPr>
        <w:pStyle w:val="ListParagraph"/>
        <w:numPr>
          <w:ilvl w:val="0"/>
          <w:numId w:val="26"/>
        </w:numPr>
        <w:spacing w:after="0" w:line="240" w:lineRule="auto"/>
        <w:jc w:val="both"/>
        <w:rPr>
          <w:rFonts w:ascii="Times New Roman" w:hAnsi="Times New Roman" w:eastAsia="Times New Roman" w:cs="Times New Roman"/>
          <w:sz w:val="24"/>
          <w:szCs w:val="24"/>
          <w:lang w:eastAsia="en-GB"/>
        </w:rPr>
      </w:pPr>
      <w:r w:rsidRPr="00CD5705">
        <w:rPr>
          <w:rFonts w:ascii="Times New Roman" w:hAnsi="Times New Roman" w:eastAsia="Times New Roman" w:cs="Times New Roman"/>
          <w:sz w:val="24"/>
          <w:szCs w:val="24"/>
          <w:lang w:eastAsia="en-GB"/>
        </w:rPr>
        <w:t>atbalstīt</w:t>
      </w:r>
      <w:r w:rsidRPr="00CD5705" w:rsidR="00EA7415">
        <w:rPr>
          <w:rFonts w:ascii="Times New Roman" w:hAnsi="Times New Roman" w:eastAsia="Times New Roman" w:cs="Times New Roman"/>
          <w:sz w:val="24"/>
          <w:szCs w:val="24"/>
          <w:lang w:eastAsia="en-GB"/>
        </w:rPr>
        <w:t xml:space="preserve"> </w:t>
      </w:r>
      <w:r w:rsidRPr="00CD5705">
        <w:rPr>
          <w:rFonts w:ascii="Times New Roman" w:hAnsi="Times New Roman" w:eastAsia="Times New Roman" w:cs="Times New Roman"/>
          <w:sz w:val="24"/>
          <w:szCs w:val="24"/>
          <w:lang w:eastAsia="en-GB"/>
        </w:rPr>
        <w:t>Armēnijas</w:t>
      </w:r>
      <w:r w:rsidRPr="00CD5705" w:rsidR="00EA7415">
        <w:rPr>
          <w:rFonts w:ascii="Times New Roman" w:hAnsi="Times New Roman" w:eastAsia="Times New Roman" w:cs="Times New Roman"/>
          <w:sz w:val="24"/>
          <w:szCs w:val="24"/>
          <w:lang w:eastAsia="en-GB"/>
        </w:rPr>
        <w:t xml:space="preserve"> </w:t>
      </w:r>
      <w:r w:rsidRPr="00CD5705">
        <w:rPr>
          <w:rFonts w:ascii="Times New Roman" w:hAnsi="Times New Roman" w:eastAsia="Times New Roman" w:cs="Times New Roman"/>
          <w:sz w:val="24"/>
          <w:szCs w:val="24"/>
          <w:lang w:eastAsia="en-GB"/>
        </w:rPr>
        <w:t>tieslietu</w:t>
      </w:r>
      <w:r w:rsidRPr="00CD5705" w:rsidR="00EA7415">
        <w:rPr>
          <w:rFonts w:ascii="Times New Roman" w:hAnsi="Times New Roman" w:eastAsia="Times New Roman" w:cs="Times New Roman"/>
          <w:sz w:val="24"/>
          <w:szCs w:val="24"/>
          <w:lang w:eastAsia="en-GB"/>
        </w:rPr>
        <w:t xml:space="preserve"> </w:t>
      </w:r>
      <w:r w:rsidRPr="00CD5705">
        <w:rPr>
          <w:rFonts w:ascii="Times New Roman" w:hAnsi="Times New Roman" w:eastAsia="Times New Roman" w:cs="Times New Roman"/>
          <w:sz w:val="24"/>
          <w:szCs w:val="24"/>
          <w:lang w:eastAsia="en-GB"/>
        </w:rPr>
        <w:t>reformas</w:t>
      </w:r>
      <w:r w:rsidRPr="00CD5705" w:rsidR="00EA7415">
        <w:rPr>
          <w:rFonts w:ascii="Times New Roman" w:hAnsi="Times New Roman" w:eastAsia="Times New Roman" w:cs="Times New Roman"/>
          <w:sz w:val="24"/>
          <w:szCs w:val="24"/>
          <w:lang w:eastAsia="en-GB"/>
        </w:rPr>
        <w:t xml:space="preserve"> </w:t>
      </w:r>
      <w:r w:rsidRPr="00CD5705">
        <w:rPr>
          <w:rFonts w:ascii="Times New Roman" w:hAnsi="Times New Roman" w:eastAsia="Times New Roman" w:cs="Times New Roman"/>
          <w:sz w:val="24"/>
          <w:szCs w:val="24"/>
          <w:lang w:eastAsia="en-GB"/>
        </w:rPr>
        <w:t>procesu</w:t>
      </w:r>
      <w:r w:rsidRPr="00CD5705" w:rsidR="00EA7415">
        <w:rPr>
          <w:rFonts w:ascii="Times New Roman" w:hAnsi="Times New Roman" w:eastAsia="Times New Roman" w:cs="Times New Roman"/>
          <w:sz w:val="24"/>
          <w:szCs w:val="24"/>
          <w:lang w:eastAsia="en-GB"/>
        </w:rPr>
        <w:t xml:space="preserve"> </w:t>
      </w:r>
      <w:r w:rsidRPr="00CD5705">
        <w:rPr>
          <w:rFonts w:ascii="Times New Roman" w:hAnsi="Times New Roman" w:eastAsia="Times New Roman" w:cs="Times New Roman"/>
          <w:sz w:val="24"/>
          <w:szCs w:val="24"/>
          <w:lang w:eastAsia="en-GB"/>
        </w:rPr>
        <w:t>un</w:t>
      </w:r>
      <w:r w:rsidRPr="00CD5705" w:rsidR="00EA7415">
        <w:rPr>
          <w:rFonts w:ascii="Times New Roman" w:hAnsi="Times New Roman" w:eastAsia="Times New Roman" w:cs="Times New Roman"/>
          <w:sz w:val="24"/>
          <w:szCs w:val="24"/>
          <w:lang w:eastAsia="en-GB"/>
        </w:rPr>
        <w:t xml:space="preserve"> </w:t>
      </w:r>
      <w:r w:rsidRPr="00CD5705">
        <w:rPr>
          <w:rFonts w:ascii="Times New Roman" w:hAnsi="Times New Roman" w:eastAsia="Times New Roman" w:cs="Times New Roman"/>
          <w:sz w:val="24"/>
          <w:szCs w:val="24"/>
          <w:lang w:eastAsia="en-GB"/>
        </w:rPr>
        <w:t>stiprināt Armēnijas tiesu sistēmas neatkarību,</w:t>
      </w:r>
      <w:r w:rsidRPr="00CD5705" w:rsidR="005372D8">
        <w:rPr>
          <w:rFonts w:ascii="Times New Roman" w:hAnsi="Times New Roman" w:eastAsia="Times New Roman" w:cs="Times New Roman"/>
          <w:sz w:val="24"/>
          <w:szCs w:val="24"/>
          <w:lang w:eastAsia="en-GB"/>
        </w:rPr>
        <w:t xml:space="preserve"> </w:t>
      </w:r>
      <w:r w:rsidRPr="00CD5705">
        <w:rPr>
          <w:rFonts w:ascii="Times New Roman" w:hAnsi="Times New Roman" w:eastAsia="Times New Roman" w:cs="Times New Roman"/>
          <w:sz w:val="24"/>
          <w:szCs w:val="24"/>
          <w:lang w:eastAsia="en-GB"/>
        </w:rPr>
        <w:t xml:space="preserve">pārredzamību, paredzamību, </w:t>
      </w:r>
      <w:r w:rsidRPr="00CD5705" w:rsidR="005372D8">
        <w:rPr>
          <w:rFonts w:ascii="Times New Roman" w:hAnsi="Times New Roman" w:eastAsia="Times New Roman" w:cs="Times New Roman"/>
          <w:sz w:val="24"/>
          <w:szCs w:val="24"/>
          <w:lang w:eastAsia="en-GB"/>
        </w:rPr>
        <w:t>uzticamību</w:t>
      </w:r>
      <w:r w:rsidRPr="00CD5705">
        <w:rPr>
          <w:rFonts w:ascii="Times New Roman" w:hAnsi="Times New Roman" w:eastAsia="Times New Roman" w:cs="Times New Roman"/>
          <w:sz w:val="24"/>
          <w:szCs w:val="24"/>
          <w:lang w:eastAsia="en-GB"/>
        </w:rPr>
        <w:t xml:space="preserve"> un efektivitāti saskaņā ar ES paraugpraksi</w:t>
      </w:r>
      <w:r w:rsidRPr="00CD5705" w:rsidR="006932BF">
        <w:rPr>
          <w:rFonts w:ascii="Times New Roman" w:hAnsi="Times New Roman" w:eastAsia="Times New Roman" w:cs="Times New Roman"/>
          <w:sz w:val="24"/>
          <w:szCs w:val="24"/>
          <w:lang w:eastAsia="en-GB"/>
        </w:rPr>
        <w:t>;</w:t>
      </w:r>
    </w:p>
    <w:p w:rsidRPr="00CD5705" w:rsidR="004D3854" w:rsidP="004D3854" w:rsidRDefault="004D3854" w14:paraId="4B4D93D7" w14:textId="767A17E0">
      <w:pPr>
        <w:pStyle w:val="ListParagraph"/>
        <w:numPr>
          <w:ilvl w:val="0"/>
          <w:numId w:val="26"/>
        </w:numPr>
        <w:spacing w:after="0" w:line="240" w:lineRule="auto"/>
        <w:jc w:val="both"/>
        <w:rPr>
          <w:rFonts w:ascii="Times New Roman" w:hAnsi="Times New Roman" w:eastAsia="Times New Roman" w:cs="Times New Roman"/>
          <w:sz w:val="24"/>
          <w:szCs w:val="24"/>
          <w:lang w:eastAsia="en-GB"/>
        </w:rPr>
      </w:pPr>
      <w:r w:rsidRPr="00CD5705">
        <w:rPr>
          <w:rFonts w:ascii="Times New Roman" w:hAnsi="Times New Roman" w:eastAsia="Times New Roman" w:cs="Times New Roman"/>
          <w:sz w:val="24"/>
          <w:szCs w:val="24"/>
          <w:lang w:eastAsia="en-GB"/>
        </w:rPr>
        <w:t>atbalstīt galvenās ekonomikas reformas jomās, kas atzītas par ekonomikas izaugsmes ierobežo</w:t>
      </w:r>
      <w:r w:rsidRPr="00CD5705" w:rsidR="00EA7415">
        <w:rPr>
          <w:rFonts w:ascii="Times New Roman" w:hAnsi="Times New Roman" w:eastAsia="Times New Roman" w:cs="Times New Roman"/>
          <w:sz w:val="24"/>
          <w:szCs w:val="24"/>
          <w:lang w:eastAsia="en-GB"/>
        </w:rPr>
        <w:t>jošām</w:t>
      </w:r>
      <w:r w:rsidRPr="00CD5705">
        <w:rPr>
          <w:rFonts w:ascii="Times New Roman" w:hAnsi="Times New Roman" w:eastAsia="Times New Roman" w:cs="Times New Roman"/>
          <w:sz w:val="24"/>
          <w:szCs w:val="24"/>
          <w:lang w:eastAsia="en-GB"/>
        </w:rPr>
        <w:t xml:space="preserve"> vai iespēj</w:t>
      </w:r>
      <w:r w:rsidRPr="00CD5705" w:rsidR="00EA7415">
        <w:rPr>
          <w:rFonts w:ascii="Times New Roman" w:hAnsi="Times New Roman" w:eastAsia="Times New Roman" w:cs="Times New Roman"/>
          <w:sz w:val="24"/>
          <w:szCs w:val="24"/>
          <w:lang w:eastAsia="en-GB"/>
        </w:rPr>
        <w:t>u radošām</w:t>
      </w:r>
      <w:r w:rsidRPr="00CD5705">
        <w:rPr>
          <w:rFonts w:ascii="Times New Roman" w:hAnsi="Times New Roman" w:eastAsia="Times New Roman" w:cs="Times New Roman"/>
          <w:sz w:val="24"/>
          <w:szCs w:val="24"/>
          <w:lang w:eastAsia="en-GB"/>
        </w:rPr>
        <w:t>.</w:t>
      </w:r>
    </w:p>
    <w:p w:rsidRPr="00CD5705" w:rsidR="00F60395" w:rsidP="000610DB" w:rsidRDefault="00F60395" w14:paraId="0A5BA9ED" w14:textId="77777777">
      <w:pPr>
        <w:spacing w:after="0" w:line="240" w:lineRule="auto"/>
        <w:ind w:firstLine="720"/>
        <w:jc w:val="both"/>
        <w:rPr>
          <w:rFonts w:ascii="Times New Roman" w:hAnsi="Times New Roman" w:cs="Times New Roman"/>
          <w:sz w:val="24"/>
          <w:szCs w:val="24"/>
        </w:rPr>
      </w:pPr>
    </w:p>
    <w:p w:rsidRPr="00CD5705" w:rsidR="00A163F1" w:rsidP="00A163F1" w:rsidRDefault="00A163F1" w14:paraId="545DA786" w14:textId="6FEB93DD">
      <w:pPr>
        <w:spacing w:after="0" w:line="240" w:lineRule="auto"/>
        <w:ind w:firstLine="720"/>
        <w:jc w:val="both"/>
        <w:rPr>
          <w:rFonts w:ascii="Times New Roman" w:hAnsi="Times New Roman" w:cs="Times New Roman"/>
          <w:sz w:val="24"/>
          <w:szCs w:val="24"/>
        </w:rPr>
      </w:pPr>
      <w:r w:rsidRPr="00CD5705">
        <w:rPr>
          <w:rFonts w:ascii="Times New Roman" w:hAnsi="Times New Roman" w:cs="Times New Roman"/>
          <w:sz w:val="24"/>
          <w:szCs w:val="24"/>
        </w:rPr>
        <w:t>E</w:t>
      </w:r>
      <w:r w:rsidRPr="00CD5705" w:rsidR="004103C1">
        <w:rPr>
          <w:rFonts w:ascii="Times New Roman" w:hAnsi="Times New Roman" w:cs="Times New Roman"/>
          <w:sz w:val="24"/>
          <w:szCs w:val="24"/>
        </w:rPr>
        <w:t>i</w:t>
      </w:r>
      <w:r w:rsidRPr="00CD5705">
        <w:rPr>
          <w:rFonts w:ascii="Times New Roman" w:hAnsi="Times New Roman" w:cs="Times New Roman"/>
          <w:sz w:val="24"/>
          <w:szCs w:val="24"/>
        </w:rPr>
        <w:t xml:space="preserve">ropas Parlamenta un Padomes </w:t>
      </w:r>
      <w:r w:rsidRPr="00CD5705" w:rsidR="00C21B98">
        <w:rPr>
          <w:rFonts w:ascii="Times New Roman" w:hAnsi="Times New Roman" w:cs="Times New Roman"/>
          <w:sz w:val="24"/>
          <w:szCs w:val="24"/>
        </w:rPr>
        <w:t>2014. gada 11. mart</w:t>
      </w:r>
      <w:r w:rsidR="00C21B98">
        <w:rPr>
          <w:rFonts w:ascii="Times New Roman" w:hAnsi="Times New Roman" w:cs="Times New Roman"/>
          <w:sz w:val="24"/>
          <w:szCs w:val="24"/>
        </w:rPr>
        <w:t xml:space="preserve">a </w:t>
      </w:r>
      <w:r w:rsidRPr="00CD5705">
        <w:rPr>
          <w:rFonts w:ascii="Times New Roman" w:hAnsi="Times New Roman" w:cs="Times New Roman"/>
          <w:sz w:val="24"/>
          <w:szCs w:val="24"/>
        </w:rPr>
        <w:t xml:space="preserve">regula </w:t>
      </w:r>
      <w:r w:rsidR="0028392C">
        <w:rPr>
          <w:rFonts w:ascii="Times New Roman" w:hAnsi="Times New Roman" w:cs="Times New Roman"/>
          <w:sz w:val="24"/>
          <w:szCs w:val="24"/>
        </w:rPr>
        <w:t xml:space="preserve">(ES) </w:t>
      </w:r>
      <w:r w:rsidRPr="00CD5705">
        <w:rPr>
          <w:rFonts w:ascii="Times New Roman" w:hAnsi="Times New Roman" w:cs="Times New Roman"/>
          <w:sz w:val="24"/>
          <w:szCs w:val="24"/>
        </w:rPr>
        <w:t>Nr</w:t>
      </w:r>
      <w:r w:rsidR="00C21B98">
        <w:rPr>
          <w:rFonts w:ascii="Times New Roman" w:hAnsi="Times New Roman" w:cs="Times New Roman"/>
          <w:sz w:val="24"/>
          <w:szCs w:val="24"/>
        </w:rPr>
        <w:t>.</w:t>
      </w:r>
      <w:r w:rsidRPr="00CD5705" w:rsidR="0037530D">
        <w:rPr>
          <w:rFonts w:ascii="Times New Roman" w:hAnsi="Times New Roman" w:cs="Times New Roman"/>
          <w:sz w:val="24"/>
          <w:szCs w:val="24"/>
        </w:rPr>
        <w:t> </w:t>
      </w:r>
      <w:r w:rsidRPr="00CD5705">
        <w:rPr>
          <w:rFonts w:ascii="Times New Roman" w:hAnsi="Times New Roman" w:cs="Times New Roman"/>
          <w:sz w:val="24"/>
          <w:szCs w:val="24"/>
        </w:rPr>
        <w:t>232/</w:t>
      </w:r>
      <w:r w:rsidRPr="0081298A">
        <w:rPr>
          <w:rFonts w:ascii="Times New Roman" w:hAnsi="Times New Roman" w:cs="Times New Roman"/>
          <w:sz w:val="24"/>
          <w:szCs w:val="24"/>
        </w:rPr>
        <w:t>201</w:t>
      </w:r>
      <w:r w:rsidRPr="0081298A" w:rsidR="00C21B98">
        <w:rPr>
          <w:rFonts w:ascii="Times New Roman" w:hAnsi="Times New Roman" w:cs="Times New Roman"/>
          <w:sz w:val="24"/>
          <w:szCs w:val="24"/>
        </w:rPr>
        <w:t>4</w:t>
      </w:r>
      <w:r w:rsidRPr="0081298A">
        <w:rPr>
          <w:rFonts w:ascii="Times New Roman" w:hAnsi="Times New Roman" w:cs="Times New Roman"/>
          <w:sz w:val="24"/>
          <w:szCs w:val="24"/>
        </w:rPr>
        <w:t xml:space="preserve">, </w:t>
      </w:r>
      <w:r w:rsidRPr="0081298A" w:rsidR="00F37772">
        <w:rPr>
          <w:rFonts w:ascii="Times New Roman" w:hAnsi="Times New Roman" w:cs="Times New Roman"/>
          <w:sz w:val="24"/>
          <w:szCs w:val="24"/>
        </w:rPr>
        <w:t>ar ko izveido Eiropas Kaimiņattiecību instrumentu</w:t>
      </w:r>
      <w:r w:rsidRPr="0081298A">
        <w:rPr>
          <w:rFonts w:ascii="Times New Roman" w:hAnsi="Times New Roman" w:cs="Times New Roman"/>
          <w:sz w:val="24"/>
          <w:szCs w:val="24"/>
        </w:rPr>
        <w:t xml:space="preserve">, ir </w:t>
      </w:r>
      <w:r w:rsidRPr="0081298A" w:rsidR="004103C1">
        <w:rPr>
          <w:rFonts w:ascii="Times New Roman" w:hAnsi="Times New Roman" w:cs="Times New Roman"/>
          <w:sz w:val="24"/>
          <w:szCs w:val="24"/>
        </w:rPr>
        <w:t>pamata regulējums minētā finanšu instrumenta</w:t>
      </w:r>
      <w:r w:rsidRPr="00CD5705" w:rsidR="004103C1">
        <w:rPr>
          <w:rFonts w:ascii="Times New Roman" w:hAnsi="Times New Roman" w:cs="Times New Roman"/>
          <w:sz w:val="24"/>
          <w:szCs w:val="24"/>
        </w:rPr>
        <w:t xml:space="preserve"> ieviešanai.</w:t>
      </w:r>
    </w:p>
    <w:p w:rsidRPr="00CD5705" w:rsidR="005372D8" w:rsidP="000610DB" w:rsidRDefault="00F60395" w14:paraId="3572668E" w14:textId="442EDF9C">
      <w:pPr>
        <w:spacing w:after="0" w:line="240" w:lineRule="auto"/>
        <w:ind w:firstLine="720"/>
        <w:jc w:val="both"/>
        <w:rPr>
          <w:rFonts w:ascii="Times New Roman" w:hAnsi="Times New Roman" w:cs="Times New Roman"/>
          <w:sz w:val="24"/>
          <w:szCs w:val="24"/>
        </w:rPr>
      </w:pPr>
      <w:r w:rsidRPr="00CD5705">
        <w:rPr>
          <w:rFonts w:ascii="Times New Roman" w:hAnsi="Times New Roman" w:cs="Times New Roman"/>
          <w:sz w:val="24"/>
          <w:szCs w:val="24"/>
        </w:rPr>
        <w:t xml:space="preserve">Divi galvenie principi, kas ir pamatā </w:t>
      </w:r>
      <w:r w:rsidRPr="00CD5705" w:rsidR="00597C0D">
        <w:rPr>
          <w:rFonts w:ascii="Times New Roman" w:hAnsi="Times New Roman" w:cs="Times New Roman"/>
          <w:sz w:val="24"/>
          <w:szCs w:val="24"/>
        </w:rPr>
        <w:t>Programmai</w:t>
      </w:r>
      <w:r w:rsidRPr="00CD5705">
        <w:rPr>
          <w:rFonts w:ascii="Times New Roman" w:hAnsi="Times New Roman" w:cs="Times New Roman"/>
          <w:sz w:val="24"/>
          <w:szCs w:val="24"/>
        </w:rPr>
        <w:t>, kura</w:t>
      </w:r>
      <w:r w:rsidRPr="00CD5705" w:rsidR="00597C0D">
        <w:rPr>
          <w:rFonts w:ascii="Times New Roman" w:hAnsi="Times New Roman" w:cs="Times New Roman"/>
          <w:sz w:val="24"/>
          <w:szCs w:val="24"/>
        </w:rPr>
        <w:t>s</w:t>
      </w:r>
      <w:r w:rsidRPr="00CD5705">
        <w:rPr>
          <w:rFonts w:ascii="Times New Roman" w:hAnsi="Times New Roman" w:cs="Times New Roman"/>
          <w:sz w:val="24"/>
          <w:szCs w:val="24"/>
        </w:rPr>
        <w:t xml:space="preserve"> vērtība no 2014. līdz 2020.</w:t>
      </w:r>
      <w:r w:rsidRPr="00CD5705" w:rsidR="0037530D">
        <w:rPr>
          <w:rFonts w:ascii="Times New Roman" w:hAnsi="Times New Roman" w:cs="Times New Roman"/>
          <w:sz w:val="24"/>
          <w:szCs w:val="24"/>
        </w:rPr>
        <w:t> </w:t>
      </w:r>
      <w:r w:rsidRPr="00CD5705">
        <w:rPr>
          <w:rFonts w:ascii="Times New Roman" w:hAnsi="Times New Roman" w:cs="Times New Roman"/>
          <w:sz w:val="24"/>
          <w:szCs w:val="24"/>
        </w:rPr>
        <w:t xml:space="preserve">gadam pārsniedz 15 miljardus </w:t>
      </w:r>
      <w:r w:rsidRPr="00CD5705" w:rsidR="004103C1">
        <w:rPr>
          <w:rFonts w:ascii="Times New Roman" w:hAnsi="Times New Roman" w:cs="Times New Roman"/>
          <w:sz w:val="24"/>
          <w:szCs w:val="24"/>
        </w:rPr>
        <w:t>EUR</w:t>
      </w:r>
      <w:r w:rsidRPr="00CD5705">
        <w:rPr>
          <w:rFonts w:ascii="Times New Roman" w:hAnsi="Times New Roman" w:cs="Times New Roman"/>
          <w:sz w:val="24"/>
          <w:szCs w:val="24"/>
        </w:rPr>
        <w:t xml:space="preserve">, ir </w:t>
      </w:r>
      <w:r w:rsidRPr="0081298A">
        <w:rPr>
          <w:rFonts w:ascii="Times New Roman" w:hAnsi="Times New Roman" w:cs="Times New Roman"/>
          <w:sz w:val="24"/>
          <w:szCs w:val="24"/>
        </w:rPr>
        <w:t>stimulēt un a</w:t>
      </w:r>
      <w:r w:rsidRPr="0081298A" w:rsidR="00F37772">
        <w:rPr>
          <w:rFonts w:ascii="Times New Roman" w:hAnsi="Times New Roman" w:cs="Times New Roman"/>
          <w:sz w:val="24"/>
          <w:szCs w:val="24"/>
        </w:rPr>
        <w:t>tbalstīt</w:t>
      </w:r>
      <w:r w:rsidRPr="0081298A">
        <w:rPr>
          <w:rFonts w:ascii="Times New Roman" w:hAnsi="Times New Roman" w:cs="Times New Roman"/>
          <w:sz w:val="24"/>
          <w:szCs w:val="24"/>
        </w:rPr>
        <w:t xml:space="preserve"> labākos rezultātus, kā</w:t>
      </w:r>
      <w:r w:rsidRPr="00CD5705">
        <w:rPr>
          <w:rFonts w:ascii="Times New Roman" w:hAnsi="Times New Roman" w:cs="Times New Roman"/>
          <w:sz w:val="24"/>
          <w:szCs w:val="24"/>
        </w:rPr>
        <w:t xml:space="preserve"> arī ātrāk un elastīgāk piedāvāt finanšu līdzekļus.</w:t>
      </w:r>
    </w:p>
    <w:p w:rsidRPr="00CD5705" w:rsidR="00F60395" w:rsidP="000610DB" w:rsidRDefault="00F60395" w14:paraId="69B6A5BE" w14:textId="7DA8A1BC">
      <w:pPr>
        <w:spacing w:after="0" w:line="240" w:lineRule="auto"/>
        <w:ind w:firstLine="720"/>
        <w:jc w:val="both"/>
        <w:rPr>
          <w:rFonts w:ascii="Times New Roman" w:hAnsi="Times New Roman" w:cs="Times New Roman"/>
          <w:sz w:val="24"/>
          <w:szCs w:val="24"/>
        </w:rPr>
      </w:pPr>
      <w:r w:rsidRPr="00CD5705">
        <w:rPr>
          <w:rFonts w:ascii="Times New Roman" w:hAnsi="Times New Roman" w:cs="Times New Roman"/>
          <w:sz w:val="24"/>
          <w:szCs w:val="24"/>
        </w:rPr>
        <w:t xml:space="preserve">Pamatojoties uz pieredzi, kas gūta līdz </w:t>
      </w:r>
      <w:r w:rsidRPr="00CD5705" w:rsidR="00A163F1">
        <w:rPr>
          <w:rFonts w:ascii="Times New Roman" w:hAnsi="Times New Roman" w:cs="Times New Roman"/>
          <w:sz w:val="24"/>
          <w:szCs w:val="24"/>
        </w:rPr>
        <w:t xml:space="preserve">šim brīdim, </w:t>
      </w:r>
      <w:r w:rsidRPr="00CD5705" w:rsidR="00597C0D">
        <w:rPr>
          <w:rFonts w:ascii="Times New Roman" w:hAnsi="Times New Roman" w:cs="Times New Roman"/>
          <w:sz w:val="24"/>
          <w:szCs w:val="24"/>
        </w:rPr>
        <w:t>Programma</w:t>
      </w:r>
      <w:r w:rsidRPr="00CD5705" w:rsidR="00A163F1">
        <w:rPr>
          <w:rFonts w:ascii="Times New Roman" w:hAnsi="Times New Roman" w:cs="Times New Roman"/>
          <w:sz w:val="24"/>
          <w:szCs w:val="24"/>
        </w:rPr>
        <w:t xml:space="preserve"> </w:t>
      </w:r>
      <w:r w:rsidRPr="00CD5705">
        <w:rPr>
          <w:rFonts w:ascii="Times New Roman" w:hAnsi="Times New Roman" w:cs="Times New Roman"/>
          <w:sz w:val="24"/>
          <w:szCs w:val="24"/>
        </w:rPr>
        <w:t>atbalst</w:t>
      </w:r>
      <w:r w:rsidRPr="00CD5705" w:rsidR="00EA7415">
        <w:rPr>
          <w:rFonts w:ascii="Times New Roman" w:hAnsi="Times New Roman" w:cs="Times New Roman"/>
          <w:sz w:val="24"/>
          <w:szCs w:val="24"/>
        </w:rPr>
        <w:t>a</w:t>
      </w:r>
      <w:r w:rsidRPr="00CD5705">
        <w:rPr>
          <w:rFonts w:ascii="Times New Roman" w:hAnsi="Times New Roman" w:cs="Times New Roman"/>
          <w:sz w:val="24"/>
          <w:szCs w:val="24"/>
        </w:rPr>
        <w:t xml:space="preserve"> Eiropas kaimiņattiecību politiku un pārvēr</w:t>
      </w:r>
      <w:r w:rsidRPr="00CD5705" w:rsidR="00EA7415">
        <w:rPr>
          <w:rFonts w:ascii="Times New Roman" w:hAnsi="Times New Roman" w:cs="Times New Roman"/>
          <w:sz w:val="24"/>
          <w:szCs w:val="24"/>
        </w:rPr>
        <w:t>š</w:t>
      </w:r>
      <w:r w:rsidRPr="00CD5705">
        <w:rPr>
          <w:rFonts w:ascii="Times New Roman" w:hAnsi="Times New Roman" w:cs="Times New Roman"/>
          <w:sz w:val="24"/>
          <w:szCs w:val="24"/>
        </w:rPr>
        <w:t xml:space="preserve"> politiskā līmenī pieņemtos lēmumus par pasākumiem praksē. No 2014. līdz 2020.</w:t>
      </w:r>
      <w:r w:rsidRPr="00CD5705" w:rsidR="0037530D">
        <w:rPr>
          <w:rFonts w:ascii="Times New Roman" w:hAnsi="Times New Roman" w:cs="Times New Roman"/>
          <w:sz w:val="24"/>
          <w:szCs w:val="24"/>
        </w:rPr>
        <w:t> </w:t>
      </w:r>
      <w:r w:rsidRPr="00CD5705">
        <w:rPr>
          <w:rFonts w:ascii="Times New Roman" w:hAnsi="Times New Roman" w:cs="Times New Roman"/>
          <w:sz w:val="24"/>
          <w:szCs w:val="24"/>
        </w:rPr>
        <w:t xml:space="preserve">gadam </w:t>
      </w:r>
      <w:r w:rsidRPr="00CD5705" w:rsidR="00597C0D">
        <w:rPr>
          <w:rFonts w:ascii="Times New Roman" w:hAnsi="Times New Roman" w:cs="Times New Roman"/>
          <w:sz w:val="24"/>
          <w:szCs w:val="24"/>
        </w:rPr>
        <w:t>Programmas</w:t>
      </w:r>
      <w:r w:rsidRPr="00CD5705" w:rsidR="00B25B7A">
        <w:rPr>
          <w:rFonts w:ascii="Times New Roman" w:hAnsi="Times New Roman" w:cs="Times New Roman"/>
          <w:sz w:val="24"/>
          <w:szCs w:val="24"/>
        </w:rPr>
        <w:t xml:space="preserve"> </w:t>
      </w:r>
      <w:r w:rsidRPr="00CD5705">
        <w:rPr>
          <w:rFonts w:ascii="Times New Roman" w:hAnsi="Times New Roman" w:cs="Times New Roman"/>
          <w:sz w:val="24"/>
          <w:szCs w:val="24"/>
        </w:rPr>
        <w:t>mērķis ir racionalizēt finansiālo atbalstu, koncentrējoties uz saskaņotiem politikas mērķiem, padarīt plānošanu īsāku un mērķtiecīgāku, lai tā būtu efektīvāka.</w:t>
      </w:r>
    </w:p>
    <w:p w:rsidRPr="00CD5705" w:rsidR="00B25B7A" w:rsidP="00B25B7A" w:rsidRDefault="00597C0D" w14:paraId="5F1734C4" w14:textId="3B947860">
      <w:pPr>
        <w:spacing w:after="0" w:line="240" w:lineRule="auto"/>
        <w:ind w:firstLine="720"/>
        <w:jc w:val="both"/>
        <w:rPr>
          <w:rFonts w:ascii="Times New Roman" w:hAnsi="Times New Roman" w:cs="Times New Roman"/>
          <w:sz w:val="24"/>
          <w:szCs w:val="24"/>
        </w:rPr>
      </w:pPr>
      <w:r w:rsidRPr="00CD5705">
        <w:rPr>
          <w:rFonts w:ascii="Times New Roman" w:hAnsi="Times New Roman" w:cs="Times New Roman"/>
          <w:sz w:val="24"/>
          <w:szCs w:val="24"/>
        </w:rPr>
        <w:t>Programma</w:t>
      </w:r>
      <w:r w:rsidRPr="00CD5705" w:rsidR="00B25B7A">
        <w:rPr>
          <w:rFonts w:ascii="Times New Roman" w:hAnsi="Times New Roman" w:cs="Times New Roman"/>
          <w:sz w:val="24"/>
          <w:szCs w:val="24"/>
        </w:rPr>
        <w:t xml:space="preserve"> balst</w:t>
      </w:r>
      <w:r w:rsidRPr="00CD5705" w:rsidR="00A163F1">
        <w:rPr>
          <w:rFonts w:ascii="Times New Roman" w:hAnsi="Times New Roman" w:cs="Times New Roman"/>
          <w:sz w:val="24"/>
          <w:szCs w:val="24"/>
        </w:rPr>
        <w:t>ās</w:t>
      </w:r>
      <w:r w:rsidRPr="00CD5705" w:rsidR="00B25B7A">
        <w:rPr>
          <w:rFonts w:ascii="Times New Roman" w:hAnsi="Times New Roman" w:cs="Times New Roman"/>
          <w:sz w:val="24"/>
          <w:szCs w:val="24"/>
        </w:rPr>
        <w:t xml:space="preserve"> uz Eiropas kaimiņattiecību un partnerības instrumenta sasniegumiem</w:t>
      </w:r>
      <w:r w:rsidRPr="00CD5705" w:rsidR="006932BF">
        <w:rPr>
          <w:rFonts w:ascii="Times New Roman" w:hAnsi="Times New Roman" w:cs="Times New Roman"/>
          <w:sz w:val="24"/>
          <w:szCs w:val="24"/>
        </w:rPr>
        <w:t xml:space="preserve"> </w:t>
      </w:r>
      <w:r w:rsidRPr="00CD5705" w:rsidR="00B25B7A">
        <w:rPr>
          <w:rFonts w:ascii="Times New Roman" w:hAnsi="Times New Roman" w:cs="Times New Roman"/>
          <w:sz w:val="24"/>
          <w:szCs w:val="24"/>
        </w:rPr>
        <w:t>un snie</w:t>
      </w:r>
      <w:r w:rsidRPr="00CD5705" w:rsidR="00A163F1">
        <w:rPr>
          <w:rFonts w:ascii="Times New Roman" w:hAnsi="Times New Roman" w:cs="Times New Roman"/>
          <w:sz w:val="24"/>
          <w:szCs w:val="24"/>
        </w:rPr>
        <w:t>dz</w:t>
      </w:r>
      <w:r w:rsidRPr="00CD5705" w:rsidR="00B25B7A">
        <w:rPr>
          <w:rFonts w:ascii="Times New Roman" w:hAnsi="Times New Roman" w:cs="Times New Roman"/>
          <w:sz w:val="24"/>
          <w:szCs w:val="24"/>
        </w:rPr>
        <w:t xml:space="preserve"> taustāmākus ieguvumus gan ES, gan tās kaimiņvalstu partneriem.</w:t>
      </w:r>
      <w:r w:rsidRPr="00CD5705" w:rsidR="006932BF">
        <w:rPr>
          <w:rFonts w:ascii="Times New Roman" w:hAnsi="Times New Roman" w:cs="Times New Roman"/>
          <w:sz w:val="24"/>
          <w:szCs w:val="24"/>
        </w:rPr>
        <w:t xml:space="preserve"> </w:t>
      </w:r>
      <w:r w:rsidRPr="00CD5705" w:rsidR="00B25B7A">
        <w:rPr>
          <w:rFonts w:ascii="Times New Roman" w:hAnsi="Times New Roman" w:cs="Times New Roman"/>
          <w:sz w:val="24"/>
          <w:szCs w:val="24"/>
        </w:rPr>
        <w:t>16</w:t>
      </w:r>
      <w:r w:rsidR="00F0555F">
        <w:rPr>
          <w:rFonts w:ascii="Times New Roman" w:hAnsi="Times New Roman" w:cs="Times New Roman"/>
          <w:sz w:val="24"/>
          <w:szCs w:val="24"/>
        </w:rPr>
        <w:t> </w:t>
      </w:r>
      <w:r w:rsidRPr="00CD5705" w:rsidR="00B02932">
        <w:rPr>
          <w:rFonts w:ascii="Times New Roman" w:hAnsi="Times New Roman" w:cs="Times New Roman"/>
          <w:sz w:val="24"/>
          <w:szCs w:val="24"/>
        </w:rPr>
        <w:t>Programmas</w:t>
      </w:r>
      <w:r w:rsidRPr="00CD5705" w:rsidR="00B25B7A">
        <w:rPr>
          <w:rFonts w:ascii="Times New Roman" w:hAnsi="Times New Roman" w:cs="Times New Roman"/>
          <w:sz w:val="24"/>
          <w:szCs w:val="24"/>
        </w:rPr>
        <w:t xml:space="preserve"> partnervalstis ir:</w:t>
      </w:r>
    </w:p>
    <w:p w:rsidRPr="00CD5705" w:rsidR="00B25B7A" w:rsidP="006932BF" w:rsidRDefault="00144B11" w14:paraId="18503E3D" w14:textId="57D1A577">
      <w:pPr>
        <w:pStyle w:val="ListParagraph"/>
        <w:numPr>
          <w:ilvl w:val="0"/>
          <w:numId w:val="27"/>
        </w:numPr>
        <w:spacing w:after="0" w:line="240" w:lineRule="auto"/>
        <w:ind w:left="709" w:hanging="283"/>
        <w:jc w:val="both"/>
        <w:rPr>
          <w:rFonts w:ascii="Times New Roman" w:hAnsi="Times New Roman" w:cs="Times New Roman"/>
          <w:sz w:val="24"/>
          <w:szCs w:val="24"/>
        </w:rPr>
      </w:pPr>
      <w:r w:rsidRPr="00CD5705">
        <w:rPr>
          <w:rFonts w:ascii="Times New Roman" w:hAnsi="Times New Roman" w:cs="Times New Roman"/>
          <w:sz w:val="24"/>
          <w:szCs w:val="24"/>
        </w:rPr>
        <w:t>Programma</w:t>
      </w:r>
      <w:r w:rsidRPr="00CD5705" w:rsidR="00B02932">
        <w:rPr>
          <w:rFonts w:ascii="Times New Roman" w:hAnsi="Times New Roman" w:cs="Times New Roman"/>
          <w:sz w:val="24"/>
          <w:szCs w:val="24"/>
        </w:rPr>
        <w:t>s virziens</w:t>
      </w:r>
      <w:r w:rsidRPr="00CD5705" w:rsidR="00B25B7A">
        <w:rPr>
          <w:rFonts w:ascii="Times New Roman" w:hAnsi="Times New Roman" w:cs="Times New Roman"/>
          <w:sz w:val="24"/>
          <w:szCs w:val="24"/>
        </w:rPr>
        <w:t xml:space="preserve"> Dienvidi</w:t>
      </w:r>
      <w:r w:rsidRPr="00CD5705" w:rsidR="006932BF">
        <w:rPr>
          <w:rFonts w:ascii="Times New Roman" w:hAnsi="Times New Roman" w:cs="Times New Roman"/>
          <w:sz w:val="24"/>
          <w:szCs w:val="24"/>
        </w:rPr>
        <w:t>:</w:t>
      </w:r>
      <w:r w:rsidRPr="00CD5705" w:rsidR="00321961">
        <w:rPr>
          <w:rFonts w:ascii="Times New Roman" w:hAnsi="Times New Roman" w:cs="Times New Roman"/>
          <w:sz w:val="24"/>
          <w:szCs w:val="24"/>
        </w:rPr>
        <w:t xml:space="preserve"> </w:t>
      </w:r>
      <w:r w:rsidRPr="00CD5705" w:rsidR="00B25B7A">
        <w:rPr>
          <w:rFonts w:ascii="Times New Roman" w:hAnsi="Times New Roman" w:cs="Times New Roman"/>
          <w:sz w:val="24"/>
          <w:szCs w:val="24"/>
        </w:rPr>
        <w:t>Alžīrija, Ēģipte, Izraēla, Jordānija, Libāna, Lībija, Maroka, Palestīna, Sīrija, Tunisija</w:t>
      </w:r>
      <w:r w:rsidRPr="00CD5705" w:rsidR="006932BF">
        <w:rPr>
          <w:rFonts w:ascii="Times New Roman" w:hAnsi="Times New Roman" w:cs="Times New Roman"/>
          <w:sz w:val="24"/>
          <w:szCs w:val="24"/>
        </w:rPr>
        <w:t>;</w:t>
      </w:r>
    </w:p>
    <w:p w:rsidRPr="00CD5705" w:rsidR="00B25B7A" w:rsidP="006932BF" w:rsidRDefault="00144B11" w14:paraId="3A06D8AE" w14:textId="5C39AA77">
      <w:pPr>
        <w:pStyle w:val="ListParagraph"/>
        <w:numPr>
          <w:ilvl w:val="0"/>
          <w:numId w:val="27"/>
        </w:numPr>
        <w:spacing w:after="0" w:line="240" w:lineRule="auto"/>
        <w:ind w:left="709" w:hanging="283"/>
        <w:jc w:val="both"/>
        <w:rPr>
          <w:rFonts w:ascii="Times New Roman" w:hAnsi="Times New Roman" w:cs="Times New Roman"/>
          <w:sz w:val="24"/>
          <w:szCs w:val="24"/>
        </w:rPr>
      </w:pPr>
      <w:r w:rsidRPr="00CD5705">
        <w:rPr>
          <w:rFonts w:ascii="Times New Roman" w:hAnsi="Times New Roman" w:cs="Times New Roman"/>
          <w:sz w:val="24"/>
          <w:szCs w:val="24"/>
        </w:rPr>
        <w:t>Programma</w:t>
      </w:r>
      <w:r w:rsidRPr="00CD5705" w:rsidR="00B02932">
        <w:rPr>
          <w:rFonts w:ascii="Times New Roman" w:hAnsi="Times New Roman" w:cs="Times New Roman"/>
          <w:sz w:val="24"/>
          <w:szCs w:val="24"/>
        </w:rPr>
        <w:t>s virziens</w:t>
      </w:r>
      <w:r w:rsidRPr="00CD5705" w:rsidR="00B25B7A">
        <w:rPr>
          <w:rFonts w:ascii="Times New Roman" w:hAnsi="Times New Roman" w:cs="Times New Roman"/>
          <w:sz w:val="24"/>
          <w:szCs w:val="24"/>
        </w:rPr>
        <w:t xml:space="preserve"> Austrumi</w:t>
      </w:r>
      <w:r w:rsidRPr="00CD5705" w:rsidR="006932BF">
        <w:rPr>
          <w:rFonts w:ascii="Times New Roman" w:hAnsi="Times New Roman" w:cs="Times New Roman"/>
          <w:sz w:val="24"/>
          <w:szCs w:val="24"/>
        </w:rPr>
        <w:t>:</w:t>
      </w:r>
      <w:r w:rsidRPr="00CD5705" w:rsidR="00B25B7A">
        <w:rPr>
          <w:rFonts w:ascii="Times New Roman" w:hAnsi="Times New Roman" w:cs="Times New Roman"/>
          <w:sz w:val="24"/>
          <w:szCs w:val="24"/>
        </w:rPr>
        <w:t xml:space="preserve"> Armēnija, Azerbaidžāna, Baltkrievija, Gruzija, Moldova, Ukraina.</w:t>
      </w:r>
    </w:p>
    <w:p w:rsidRPr="00CD5705" w:rsidR="005372D8" w:rsidP="00725FAA" w:rsidRDefault="005372D8" w14:paraId="45EEC4F0" w14:textId="2A19AC1F">
      <w:pPr>
        <w:spacing w:after="0" w:line="240" w:lineRule="auto"/>
        <w:ind w:firstLine="720"/>
        <w:jc w:val="both"/>
        <w:rPr>
          <w:rFonts w:ascii="Times New Roman" w:hAnsi="Times New Roman" w:cs="Times New Roman"/>
          <w:sz w:val="24"/>
          <w:szCs w:val="24"/>
        </w:rPr>
      </w:pPr>
      <w:r w:rsidRPr="00CD5705">
        <w:rPr>
          <w:rFonts w:ascii="Times New Roman" w:hAnsi="Times New Roman" w:cs="Times New Roman"/>
          <w:sz w:val="24"/>
          <w:szCs w:val="24"/>
        </w:rPr>
        <w:t xml:space="preserve">No ES budžeta </w:t>
      </w:r>
      <w:r w:rsidRPr="00CD5705" w:rsidR="00144B11">
        <w:rPr>
          <w:rFonts w:ascii="Times New Roman" w:hAnsi="Times New Roman" w:cs="Times New Roman"/>
          <w:sz w:val="24"/>
          <w:szCs w:val="24"/>
        </w:rPr>
        <w:t>Programmas</w:t>
      </w:r>
      <w:r w:rsidRPr="00CD5705">
        <w:rPr>
          <w:rFonts w:ascii="Times New Roman" w:hAnsi="Times New Roman" w:cs="Times New Roman"/>
          <w:sz w:val="24"/>
          <w:szCs w:val="24"/>
        </w:rPr>
        <w:t xml:space="preserve"> ikgadējās rīcības programmai 2017.</w:t>
      </w:r>
      <w:r w:rsidRPr="00CD5705" w:rsidR="0037530D">
        <w:rPr>
          <w:rFonts w:ascii="Times New Roman" w:hAnsi="Times New Roman" w:cs="Times New Roman"/>
          <w:sz w:val="24"/>
          <w:szCs w:val="24"/>
        </w:rPr>
        <w:t> </w:t>
      </w:r>
      <w:r w:rsidRPr="00CD5705">
        <w:rPr>
          <w:rFonts w:ascii="Times New Roman" w:hAnsi="Times New Roman" w:cs="Times New Roman"/>
          <w:sz w:val="24"/>
          <w:szCs w:val="24"/>
        </w:rPr>
        <w:t xml:space="preserve">gadam tika piešķirti 34,5 miljoni EUR. </w:t>
      </w:r>
      <w:r w:rsidRPr="00CD5705" w:rsidR="006A76FB">
        <w:rPr>
          <w:rFonts w:ascii="Times New Roman" w:hAnsi="Times New Roman" w:cs="Times New Roman"/>
          <w:sz w:val="24"/>
          <w:szCs w:val="24"/>
        </w:rPr>
        <w:t xml:space="preserve">No tiem kopā 4 miljoni EUR piešķirti </w:t>
      </w:r>
      <w:r w:rsidRPr="00CD5705" w:rsidR="006932BF">
        <w:rPr>
          <w:rFonts w:ascii="Times New Roman" w:hAnsi="Times New Roman" w:cs="Times New Roman"/>
          <w:sz w:val="24"/>
          <w:szCs w:val="24"/>
        </w:rPr>
        <w:t xml:space="preserve">2017. gada programmai </w:t>
      </w:r>
      <w:r w:rsidRPr="00CD5705" w:rsidR="006A76FB">
        <w:rPr>
          <w:rFonts w:ascii="Times New Roman" w:hAnsi="Times New Roman" w:cs="Times New Roman"/>
          <w:sz w:val="24"/>
          <w:szCs w:val="24"/>
        </w:rPr>
        <w:t>"Tieslietu sistēmas konsolidācija Armēnijā", bet 2,2 miljoni EUR</w:t>
      </w:r>
      <w:r w:rsidRPr="00CD5705" w:rsidR="0045663D">
        <w:rPr>
          <w:rFonts w:ascii="Times New Roman" w:hAnsi="Times New Roman" w:cs="Times New Roman"/>
          <w:sz w:val="24"/>
          <w:szCs w:val="24"/>
        </w:rPr>
        <w:t xml:space="preserve"> piešķirti</w:t>
      </w:r>
      <w:r w:rsidRPr="00CD5705" w:rsidR="006A76FB">
        <w:rPr>
          <w:rFonts w:ascii="Times New Roman" w:hAnsi="Times New Roman" w:cs="Times New Roman"/>
          <w:sz w:val="24"/>
          <w:szCs w:val="24"/>
        </w:rPr>
        <w:t xml:space="preserve"> </w:t>
      </w:r>
      <w:r w:rsidRPr="00CD5705" w:rsidR="0045663D">
        <w:rPr>
          <w:rFonts w:ascii="Times New Roman" w:hAnsi="Times New Roman" w:cs="Times New Roman"/>
          <w:sz w:val="24"/>
          <w:szCs w:val="24"/>
        </w:rPr>
        <w:t>Konkursam.</w:t>
      </w:r>
    </w:p>
    <w:p w:rsidRPr="00CD5705" w:rsidR="00B02932" w:rsidP="00725FAA" w:rsidRDefault="00B02932" w14:paraId="7BD48B7F" w14:textId="77777777">
      <w:pPr>
        <w:spacing w:after="0" w:line="240" w:lineRule="auto"/>
        <w:jc w:val="both"/>
        <w:rPr>
          <w:rFonts w:ascii="Times New Roman" w:hAnsi="Times New Roman" w:cs="Times New Roman"/>
          <w:sz w:val="24"/>
          <w:szCs w:val="24"/>
        </w:rPr>
      </w:pPr>
    </w:p>
    <w:p w:rsidR="0053124E" w:rsidP="00725FAA" w:rsidRDefault="008C38AF" w14:paraId="74926CC7" w14:textId="49DAD4B7">
      <w:pPr>
        <w:spacing w:after="0" w:line="240" w:lineRule="auto"/>
        <w:jc w:val="center"/>
        <w:rPr>
          <w:rFonts w:ascii="Times New Roman" w:hAnsi="Times New Roman" w:eastAsia="Calibri" w:cs="Times New Roman"/>
          <w:b/>
          <w:sz w:val="24"/>
          <w:szCs w:val="24"/>
        </w:rPr>
      </w:pPr>
      <w:r w:rsidRPr="00CD5705">
        <w:rPr>
          <w:rFonts w:ascii="Times New Roman" w:hAnsi="Times New Roman" w:eastAsia="Calibri" w:cs="Times New Roman"/>
          <w:b/>
          <w:sz w:val="24"/>
          <w:szCs w:val="24"/>
        </w:rPr>
        <w:t>3.</w:t>
      </w:r>
      <w:r w:rsidR="00962814">
        <w:rPr>
          <w:rFonts w:ascii="Times New Roman" w:hAnsi="Times New Roman" w:eastAsia="Calibri" w:cs="Times New Roman"/>
          <w:b/>
          <w:sz w:val="24"/>
          <w:szCs w:val="24"/>
        </w:rPr>
        <w:t> </w:t>
      </w:r>
      <w:r w:rsidRPr="00CD5705" w:rsidR="0053124E">
        <w:rPr>
          <w:rFonts w:ascii="Times New Roman" w:hAnsi="Times New Roman" w:eastAsia="Calibri" w:cs="Times New Roman"/>
          <w:b/>
          <w:sz w:val="24"/>
          <w:szCs w:val="24"/>
        </w:rPr>
        <w:t xml:space="preserve">Informācija par </w:t>
      </w:r>
      <w:r w:rsidR="009B4563">
        <w:rPr>
          <w:rFonts w:ascii="Times New Roman" w:hAnsi="Times New Roman" w:eastAsia="Calibri" w:cs="Times New Roman"/>
          <w:b/>
          <w:sz w:val="24"/>
          <w:szCs w:val="24"/>
        </w:rPr>
        <w:t>Armēnijas projektu</w:t>
      </w:r>
    </w:p>
    <w:p w:rsidRPr="00CD5705" w:rsidR="00962814" w:rsidP="00725FAA" w:rsidRDefault="00962814" w14:paraId="3692CD65" w14:textId="77777777">
      <w:pPr>
        <w:spacing w:after="0" w:line="240" w:lineRule="auto"/>
        <w:jc w:val="center"/>
        <w:rPr>
          <w:rFonts w:ascii="Times New Roman" w:hAnsi="Times New Roman" w:eastAsia="Calibri" w:cs="Times New Roman"/>
          <w:sz w:val="24"/>
          <w:szCs w:val="24"/>
        </w:rPr>
      </w:pPr>
    </w:p>
    <w:p w:rsidRPr="00CD5705" w:rsidR="0053124E" w:rsidP="0053124E" w:rsidRDefault="0053124E" w14:paraId="04319F67" w14:textId="1FCD9134">
      <w:pPr>
        <w:spacing w:after="0" w:line="240" w:lineRule="auto"/>
        <w:ind w:firstLine="720"/>
        <w:jc w:val="both"/>
        <w:rPr>
          <w:rFonts w:ascii="Times New Roman" w:hAnsi="Times New Roman" w:eastAsia="Calibri" w:cs="Times New Roman"/>
          <w:sz w:val="24"/>
          <w:szCs w:val="24"/>
        </w:rPr>
      </w:pPr>
      <w:r w:rsidRPr="00CD5705">
        <w:rPr>
          <w:rFonts w:ascii="Times New Roman" w:hAnsi="Times New Roman" w:cs="Times New Roman"/>
          <w:sz w:val="24"/>
          <w:szCs w:val="24"/>
        </w:rPr>
        <w:t xml:space="preserve">Projekta pieteikums </w:t>
      </w:r>
      <w:r w:rsidRPr="00CD5705" w:rsidR="007470DB">
        <w:rPr>
          <w:rFonts w:ascii="Times New Roman" w:hAnsi="Times New Roman" w:cs="Times New Roman"/>
          <w:sz w:val="24"/>
          <w:szCs w:val="24"/>
        </w:rPr>
        <w:t xml:space="preserve">Nr. ENI/2019/165867/2 </w:t>
      </w:r>
      <w:r w:rsidRPr="00CD5705" w:rsidR="002D6F7C">
        <w:rPr>
          <w:rFonts w:ascii="Times New Roman" w:hAnsi="Times New Roman" w:cs="Times New Roman"/>
          <w:sz w:val="24"/>
          <w:szCs w:val="24"/>
        </w:rPr>
        <w:t>''</w:t>
      </w:r>
      <w:r w:rsidRPr="00CD5705">
        <w:rPr>
          <w:rFonts w:ascii="Times New Roman" w:hAnsi="Times New Roman" w:cs="Times New Roman"/>
          <w:sz w:val="24"/>
          <w:szCs w:val="24"/>
        </w:rPr>
        <w:t>Tieslietu sistēmas konsolidācija Armēnijā</w:t>
      </w:r>
      <w:r w:rsidRPr="00CD5705" w:rsidR="002D6F7C">
        <w:rPr>
          <w:rFonts w:ascii="Times New Roman" w:hAnsi="Times New Roman" w:cs="Times New Roman"/>
          <w:sz w:val="24"/>
          <w:szCs w:val="24"/>
        </w:rPr>
        <w:t>''</w:t>
      </w:r>
      <w:r w:rsidRPr="00CD5705">
        <w:rPr>
          <w:rFonts w:ascii="Times New Roman" w:hAnsi="Times New Roman" w:cs="Times New Roman"/>
          <w:sz w:val="24"/>
          <w:szCs w:val="24"/>
        </w:rPr>
        <w:t xml:space="preserve"> ir iesniegts un saņēmis EK atbalstu. Šobrīd noris līguma parakstīšana. </w:t>
      </w:r>
      <w:r w:rsidRPr="00CD5705" w:rsidR="008E71EF">
        <w:rPr>
          <w:rFonts w:ascii="Times New Roman" w:hAnsi="Times New Roman" w:cs="Times New Roman"/>
          <w:sz w:val="24"/>
          <w:szCs w:val="24"/>
        </w:rPr>
        <w:t>Armēnijas p</w:t>
      </w:r>
      <w:r w:rsidRPr="00CD5705">
        <w:rPr>
          <w:rFonts w:ascii="Times New Roman" w:hAnsi="Times New Roman" w:cs="Times New Roman"/>
          <w:sz w:val="24"/>
          <w:szCs w:val="24"/>
        </w:rPr>
        <w:t>rojekta vadošais partneris ir V</w:t>
      </w:r>
      <w:r w:rsidRPr="00CD5705">
        <w:rPr>
          <w:rFonts w:ascii="Times New Roman" w:hAnsi="Times New Roman" w:eastAsia="Calibri" w:cs="Times New Roman"/>
          <w:sz w:val="24"/>
          <w:szCs w:val="24"/>
        </w:rPr>
        <w:t>ācijas Starptautiskās tiesiskās sadarbības fonds (</w:t>
      </w:r>
      <w:r w:rsidRPr="00CD5705">
        <w:rPr>
          <w:rFonts w:ascii="Times New Roman" w:hAnsi="Times New Roman" w:eastAsia="Calibri" w:cs="Times New Roman"/>
          <w:i/>
          <w:iCs/>
          <w:sz w:val="24"/>
          <w:szCs w:val="24"/>
        </w:rPr>
        <w:t xml:space="preserve">Deutsche </w:t>
      </w:r>
      <w:r w:rsidRPr="00CD5705">
        <w:rPr>
          <w:rFonts w:ascii="Times New Roman" w:hAnsi="Times New Roman" w:eastAsia="Calibri" w:cs="Times New Roman"/>
          <w:i/>
          <w:iCs/>
          <w:sz w:val="24"/>
          <w:szCs w:val="24"/>
        </w:rPr>
        <w:lastRenderedPageBreak/>
        <w:t>Stiftung für internationale rechtliche Zusammenarbeit e.V. (IRZ)</w:t>
      </w:r>
      <w:r w:rsidRPr="00CD5705">
        <w:rPr>
          <w:rFonts w:ascii="Times New Roman" w:hAnsi="Times New Roman" w:eastAsia="Calibri" w:cs="Times New Roman"/>
          <w:sz w:val="24"/>
          <w:szCs w:val="24"/>
        </w:rPr>
        <w:t xml:space="preserve">), tā partneri ir Starptautiskās tiesiskuma sadarbības sabiedrisko interešu grupa </w:t>
      </w:r>
      <w:r w:rsidRPr="00CD5705" w:rsidR="002D6F7C">
        <w:rPr>
          <w:rFonts w:ascii="Times New Roman" w:hAnsi="Times New Roman" w:eastAsia="Calibri" w:cs="Times New Roman"/>
          <w:sz w:val="24"/>
          <w:szCs w:val="24"/>
        </w:rPr>
        <w:t>–</w:t>
      </w:r>
      <w:r w:rsidRPr="00CD5705">
        <w:rPr>
          <w:rFonts w:ascii="Times New Roman" w:hAnsi="Times New Roman" w:eastAsia="Calibri" w:cs="Times New Roman"/>
          <w:sz w:val="24"/>
          <w:szCs w:val="24"/>
        </w:rPr>
        <w:t xml:space="preserve"> </w:t>
      </w:r>
      <w:r w:rsidRPr="00CD5705" w:rsidR="002D6F7C">
        <w:rPr>
          <w:rFonts w:ascii="Times New Roman" w:hAnsi="Times New Roman" w:eastAsia="Calibri" w:cs="Times New Roman"/>
          <w:sz w:val="24"/>
          <w:szCs w:val="24"/>
        </w:rPr>
        <w:t>''</w:t>
      </w:r>
      <w:r w:rsidRPr="00CD5705">
        <w:rPr>
          <w:rFonts w:ascii="Times New Roman" w:hAnsi="Times New Roman" w:eastAsia="Calibri" w:cs="Times New Roman"/>
          <w:sz w:val="24"/>
          <w:szCs w:val="24"/>
        </w:rPr>
        <w:t>GIP JCI</w:t>
      </w:r>
      <w:r w:rsidRPr="00CD5705" w:rsidR="002D6F7C">
        <w:rPr>
          <w:rFonts w:ascii="Times New Roman" w:hAnsi="Times New Roman" w:eastAsia="Calibri" w:cs="Times New Roman"/>
          <w:sz w:val="24"/>
          <w:szCs w:val="24"/>
        </w:rPr>
        <w:t>''</w:t>
      </w:r>
      <w:r w:rsidRPr="00CD5705">
        <w:rPr>
          <w:rFonts w:ascii="Times New Roman" w:hAnsi="Times New Roman" w:eastAsia="Calibri" w:cs="Times New Roman"/>
          <w:sz w:val="24"/>
          <w:szCs w:val="24"/>
        </w:rPr>
        <w:t xml:space="preserve"> vai </w:t>
      </w:r>
      <w:r w:rsidRPr="00CD5705" w:rsidR="002D6F7C">
        <w:rPr>
          <w:rFonts w:ascii="Times New Roman" w:hAnsi="Times New Roman" w:eastAsia="Calibri" w:cs="Times New Roman"/>
          <w:sz w:val="24"/>
          <w:szCs w:val="24"/>
        </w:rPr>
        <w:t>''</w:t>
      </w:r>
      <w:r w:rsidRPr="00CD5705">
        <w:rPr>
          <w:rFonts w:ascii="Times New Roman" w:hAnsi="Times New Roman" w:eastAsia="Calibri" w:cs="Times New Roman"/>
          <w:sz w:val="24"/>
          <w:szCs w:val="24"/>
        </w:rPr>
        <w:t>JC</w:t>
      </w:r>
      <w:r w:rsidRPr="00CD5705" w:rsidR="002D6F7C">
        <w:rPr>
          <w:rFonts w:ascii="Times New Roman" w:hAnsi="Times New Roman" w:eastAsia="Calibri" w:cs="Times New Roman"/>
          <w:sz w:val="24"/>
          <w:szCs w:val="24"/>
        </w:rPr>
        <w:t>''</w:t>
      </w:r>
      <w:r w:rsidRPr="00CD5705">
        <w:rPr>
          <w:rFonts w:ascii="Times New Roman" w:hAnsi="Times New Roman" w:eastAsia="Calibri" w:cs="Times New Roman"/>
          <w:sz w:val="24"/>
          <w:szCs w:val="24"/>
        </w:rPr>
        <w:t xml:space="preserve"> (Francija) un </w:t>
      </w:r>
      <w:r w:rsidRPr="00CD5705" w:rsidR="002D6F7C">
        <w:rPr>
          <w:rFonts w:ascii="Times New Roman" w:hAnsi="Times New Roman" w:eastAsia="Calibri" w:cs="Times New Roman"/>
          <w:sz w:val="24"/>
          <w:szCs w:val="24"/>
        </w:rPr>
        <w:t>TA</w:t>
      </w:r>
      <w:r w:rsidRPr="00CD5705">
        <w:rPr>
          <w:rFonts w:ascii="Times New Roman" w:hAnsi="Times New Roman" w:eastAsia="Calibri" w:cs="Times New Roman"/>
          <w:sz w:val="24"/>
          <w:szCs w:val="24"/>
        </w:rPr>
        <w:t xml:space="preserve"> (Latvija).</w:t>
      </w:r>
    </w:p>
    <w:p w:rsidRPr="00CD5705" w:rsidR="0053124E" w:rsidP="0053124E" w:rsidRDefault="00E939FD" w14:paraId="05DB3A83" w14:textId="2939AB8F">
      <w:pPr>
        <w:spacing w:after="0" w:line="240" w:lineRule="auto"/>
        <w:ind w:firstLine="720"/>
        <w:jc w:val="both"/>
        <w:rPr>
          <w:rFonts w:ascii="Times New Roman" w:hAnsi="Times New Roman" w:eastAsia="Calibri" w:cs="Times New Roman"/>
          <w:sz w:val="24"/>
          <w:szCs w:val="24"/>
        </w:rPr>
      </w:pPr>
      <w:r w:rsidRPr="00CD5705">
        <w:rPr>
          <w:rFonts w:ascii="Times New Roman" w:hAnsi="Times New Roman" w:eastAsia="Calibri" w:cs="Times New Roman"/>
          <w:sz w:val="24"/>
          <w:szCs w:val="24"/>
        </w:rPr>
        <w:t>Armēnijas projektu</w:t>
      </w:r>
      <w:r w:rsidRPr="00CD5705" w:rsidR="00590350">
        <w:rPr>
          <w:rFonts w:ascii="Times New Roman" w:hAnsi="Times New Roman" w:eastAsia="Calibri" w:cs="Times New Roman"/>
          <w:sz w:val="24"/>
          <w:szCs w:val="24"/>
        </w:rPr>
        <w:t xml:space="preserve"> ir plānots īstenot līdz 2021. gada 26. decembrim</w:t>
      </w:r>
      <w:r w:rsidRPr="00CD5705" w:rsidR="00101772">
        <w:rPr>
          <w:rFonts w:ascii="Times New Roman" w:hAnsi="Times New Roman" w:eastAsia="Calibri" w:cs="Times New Roman"/>
          <w:sz w:val="24"/>
          <w:szCs w:val="24"/>
        </w:rPr>
        <w:t xml:space="preserve">. </w:t>
      </w:r>
      <w:r w:rsidRPr="00CD5705" w:rsidR="006B5FCD">
        <w:rPr>
          <w:rFonts w:ascii="Times New Roman" w:hAnsi="Times New Roman" w:cs="Times New Roman"/>
          <w:sz w:val="24"/>
          <w:szCs w:val="24"/>
        </w:rPr>
        <w:t>Sākotnēji tiek plānots, ka projekta īstenošanas periods būs 21 mēne</w:t>
      </w:r>
      <w:r w:rsidR="007B74C3">
        <w:rPr>
          <w:rFonts w:ascii="Times New Roman" w:hAnsi="Times New Roman" w:cs="Times New Roman"/>
          <w:sz w:val="24"/>
          <w:szCs w:val="24"/>
        </w:rPr>
        <w:t>sis</w:t>
      </w:r>
      <w:r w:rsidRPr="00CD5705" w:rsidR="006B5FCD">
        <w:rPr>
          <w:rFonts w:ascii="Times New Roman" w:hAnsi="Times New Roman" w:cs="Times New Roman"/>
          <w:sz w:val="24"/>
          <w:szCs w:val="24"/>
        </w:rPr>
        <w:t>, bet projekta laikā tā īstenošanas periods varētu tikt pagarināts līdz 24 mēnešiem</w:t>
      </w:r>
      <w:r w:rsidRPr="00CD5705" w:rsidR="006B5FCD">
        <w:rPr>
          <w:rFonts w:ascii="Times New Roman" w:hAnsi="Times New Roman" w:eastAsia="Calibri" w:cs="Times New Roman"/>
          <w:sz w:val="24"/>
          <w:szCs w:val="24"/>
        </w:rPr>
        <w:t xml:space="preserve">. </w:t>
      </w:r>
      <w:r w:rsidRPr="00CD5705" w:rsidR="007470DB">
        <w:rPr>
          <w:rFonts w:ascii="Times New Roman" w:hAnsi="Times New Roman" w:eastAsia="Calibri" w:cs="Times New Roman"/>
          <w:sz w:val="24"/>
          <w:szCs w:val="24"/>
        </w:rPr>
        <w:t xml:space="preserve">Armēnijas </w:t>
      </w:r>
      <w:r w:rsidRPr="00CD5705" w:rsidR="00101772">
        <w:rPr>
          <w:rFonts w:ascii="Times New Roman" w:hAnsi="Times New Roman" w:eastAsia="Calibri" w:cs="Times New Roman"/>
          <w:sz w:val="24"/>
          <w:szCs w:val="24"/>
        </w:rPr>
        <w:t>projekt</w:t>
      </w:r>
      <w:r w:rsidRPr="00CD5705" w:rsidR="007470DB">
        <w:rPr>
          <w:rFonts w:ascii="Times New Roman" w:hAnsi="Times New Roman" w:eastAsia="Calibri" w:cs="Times New Roman"/>
          <w:sz w:val="24"/>
          <w:szCs w:val="24"/>
        </w:rPr>
        <w:t>a</w:t>
      </w:r>
      <w:r w:rsidRPr="00CD5705" w:rsidR="00101772">
        <w:rPr>
          <w:rFonts w:ascii="Times New Roman" w:hAnsi="Times New Roman" w:eastAsia="Calibri" w:cs="Times New Roman"/>
          <w:sz w:val="24"/>
          <w:szCs w:val="24"/>
        </w:rPr>
        <w:t xml:space="preserve"> uzsākšanas laiks tika noteikts 2020.</w:t>
      </w:r>
      <w:r w:rsidRPr="00CD5705" w:rsidR="0037530D">
        <w:rPr>
          <w:rFonts w:ascii="Times New Roman" w:hAnsi="Times New Roman" w:eastAsia="Calibri" w:cs="Times New Roman"/>
          <w:sz w:val="24"/>
          <w:szCs w:val="24"/>
        </w:rPr>
        <w:t> </w:t>
      </w:r>
      <w:r w:rsidRPr="00CD5705" w:rsidR="00101772">
        <w:rPr>
          <w:rFonts w:ascii="Times New Roman" w:hAnsi="Times New Roman" w:eastAsia="Calibri" w:cs="Times New Roman"/>
          <w:sz w:val="24"/>
          <w:szCs w:val="24"/>
        </w:rPr>
        <w:t>gada 25.</w:t>
      </w:r>
      <w:r w:rsidRPr="00CD5705" w:rsidR="0037530D">
        <w:rPr>
          <w:rFonts w:ascii="Times New Roman" w:hAnsi="Times New Roman" w:eastAsia="Calibri" w:cs="Times New Roman"/>
          <w:sz w:val="24"/>
          <w:szCs w:val="24"/>
        </w:rPr>
        <w:t> </w:t>
      </w:r>
      <w:r w:rsidRPr="00CD5705" w:rsidR="00101772">
        <w:rPr>
          <w:rFonts w:ascii="Times New Roman" w:hAnsi="Times New Roman" w:eastAsia="Calibri" w:cs="Times New Roman"/>
          <w:sz w:val="24"/>
          <w:szCs w:val="24"/>
        </w:rPr>
        <w:t xml:space="preserve">marts, bet, ņemot vērā COVID-19 pandēmijas draudus, kas saistīti ar ieceļošanas ierobežojumiem dažādās valstīs, tajā skaitā arī Armēnijā, šobrīd tiek atkārtoti skaņots </w:t>
      </w:r>
      <w:r w:rsidRPr="00CD5705" w:rsidR="00DC793C">
        <w:rPr>
          <w:rFonts w:ascii="Times New Roman" w:hAnsi="Times New Roman" w:eastAsia="Calibri" w:cs="Times New Roman"/>
          <w:sz w:val="24"/>
          <w:szCs w:val="24"/>
        </w:rPr>
        <w:t xml:space="preserve">Armēnijas </w:t>
      </w:r>
      <w:r w:rsidRPr="00CD5705" w:rsidR="00101772">
        <w:rPr>
          <w:rFonts w:ascii="Times New Roman" w:hAnsi="Times New Roman" w:eastAsia="Calibri" w:cs="Times New Roman"/>
          <w:sz w:val="24"/>
          <w:szCs w:val="24"/>
        </w:rPr>
        <w:t xml:space="preserve">projekta uzsākšanas datums starp </w:t>
      </w:r>
      <w:r w:rsidRPr="00CD5705" w:rsidR="00DC793C">
        <w:rPr>
          <w:rFonts w:ascii="Times New Roman" w:hAnsi="Times New Roman" w:eastAsia="Calibri" w:cs="Times New Roman"/>
          <w:sz w:val="24"/>
          <w:szCs w:val="24"/>
        </w:rPr>
        <w:t xml:space="preserve">Armēnijas </w:t>
      </w:r>
      <w:r w:rsidRPr="00CD5705" w:rsidR="00101772">
        <w:rPr>
          <w:rFonts w:ascii="Times New Roman" w:hAnsi="Times New Roman" w:eastAsia="Calibri" w:cs="Times New Roman"/>
          <w:sz w:val="24"/>
          <w:szCs w:val="24"/>
        </w:rPr>
        <w:t>pr</w:t>
      </w:r>
      <w:r w:rsidRPr="00CD5705" w:rsidR="00286624">
        <w:rPr>
          <w:rFonts w:ascii="Times New Roman" w:hAnsi="Times New Roman" w:eastAsia="Calibri" w:cs="Times New Roman"/>
          <w:sz w:val="24"/>
          <w:szCs w:val="24"/>
        </w:rPr>
        <w:t xml:space="preserve">ojektā </w:t>
      </w:r>
      <w:r w:rsidRPr="00CD5705" w:rsidR="00101772">
        <w:rPr>
          <w:rFonts w:ascii="Times New Roman" w:hAnsi="Times New Roman" w:eastAsia="Calibri" w:cs="Times New Roman"/>
          <w:sz w:val="24"/>
          <w:szCs w:val="24"/>
        </w:rPr>
        <w:t>iesaistītajām atbildīgajām institūcijām.</w:t>
      </w:r>
    </w:p>
    <w:p w:rsidRPr="00CD5705" w:rsidR="0053124E" w:rsidP="0053124E" w:rsidRDefault="007470DB" w14:paraId="46605B4D" w14:textId="64E10408">
      <w:pPr>
        <w:spacing w:after="0" w:line="240" w:lineRule="auto"/>
        <w:ind w:firstLine="720"/>
        <w:jc w:val="both"/>
        <w:rPr>
          <w:rFonts w:ascii="Times New Roman" w:hAnsi="Times New Roman" w:eastAsia="Calibri" w:cs="Times New Roman"/>
          <w:sz w:val="24"/>
          <w:szCs w:val="24"/>
        </w:rPr>
      </w:pPr>
      <w:r w:rsidRPr="00CD5705">
        <w:rPr>
          <w:rFonts w:ascii="Times New Roman" w:hAnsi="Times New Roman" w:eastAsia="Calibri" w:cs="Times New Roman"/>
          <w:sz w:val="24"/>
          <w:szCs w:val="24"/>
        </w:rPr>
        <w:t>Armēnijas p</w:t>
      </w:r>
      <w:r w:rsidRPr="00CD5705" w:rsidR="0053124E">
        <w:rPr>
          <w:rFonts w:ascii="Times New Roman" w:hAnsi="Times New Roman" w:eastAsia="Calibri" w:cs="Times New Roman"/>
          <w:sz w:val="24"/>
          <w:szCs w:val="24"/>
        </w:rPr>
        <w:t>rojekta</w:t>
      </w:r>
      <w:r w:rsidRPr="00CD5705" w:rsidR="002D6F7C">
        <w:rPr>
          <w:rFonts w:ascii="Times New Roman" w:hAnsi="Times New Roman" w:eastAsia="Calibri" w:cs="Times New Roman"/>
          <w:sz w:val="24"/>
          <w:szCs w:val="24"/>
        </w:rPr>
        <w:t xml:space="preserve"> </w:t>
      </w:r>
      <w:r w:rsidRPr="00CD5705" w:rsidR="0053124E">
        <w:rPr>
          <w:rFonts w:ascii="Times New Roman" w:hAnsi="Times New Roman" w:eastAsia="Calibri" w:cs="Times New Roman"/>
          <w:b/>
          <w:bCs/>
          <w:sz w:val="24"/>
          <w:szCs w:val="24"/>
        </w:rPr>
        <w:t>vispārējais</w:t>
      </w:r>
      <w:r w:rsidRPr="00CD5705" w:rsidR="0053124E">
        <w:rPr>
          <w:rFonts w:ascii="Times New Roman" w:hAnsi="Times New Roman" w:eastAsia="Calibri" w:cs="Times New Roman"/>
          <w:sz w:val="24"/>
          <w:szCs w:val="24"/>
        </w:rPr>
        <w:t xml:space="preserve"> </w:t>
      </w:r>
      <w:r w:rsidRPr="00CD5705" w:rsidR="0053124E">
        <w:rPr>
          <w:rFonts w:ascii="Times New Roman" w:hAnsi="Times New Roman" w:eastAsia="Calibri" w:cs="Times New Roman"/>
          <w:b/>
          <w:bCs/>
          <w:sz w:val="24"/>
          <w:szCs w:val="24"/>
        </w:rPr>
        <w:t>mērķis</w:t>
      </w:r>
      <w:r w:rsidRPr="00CD5705" w:rsidR="0053124E">
        <w:rPr>
          <w:rFonts w:ascii="Times New Roman" w:hAnsi="Times New Roman" w:eastAsia="Calibri" w:cs="Times New Roman"/>
          <w:sz w:val="24"/>
          <w:szCs w:val="24"/>
        </w:rPr>
        <w:t xml:space="preserve"> ir uzlabot tiesiskuma kvalitāti (neatkarību, efektivitāti, integritāti, atbildību un pārskatāmību) Armēnijā saskaņā ar prioritātēm, kas noteiktas </w:t>
      </w:r>
      <w:r w:rsidRPr="00CD5705" w:rsidR="0053124E">
        <w:rPr>
          <w:rFonts w:ascii="Times New Roman" w:hAnsi="Times New Roman" w:eastAsia="Calibri" w:cs="Times New Roman"/>
          <w:i/>
          <w:iCs/>
          <w:sz w:val="24"/>
          <w:szCs w:val="24"/>
        </w:rPr>
        <w:t>Eiropas Padomes Lēmumā par to, lai Eiropas Savienības vārdā noslēgtu Visaptverošu un pastiprinātu partnerības nolīgumu starp Eiropas Savienību un Eiropas Atomenerģijas kopienu un to dalībvalstīm, no vienas puses, un Armēnijas Republiku, no otras puses</w:t>
      </w:r>
      <w:r w:rsidRPr="00CD5705" w:rsidR="0053124E">
        <w:rPr>
          <w:rStyle w:val="FootnoteReference"/>
          <w:rFonts w:ascii="Times New Roman" w:hAnsi="Times New Roman" w:eastAsia="Calibri" w:cs="Times New Roman"/>
          <w:sz w:val="24"/>
          <w:szCs w:val="24"/>
        </w:rPr>
        <w:footnoteReference w:id="2"/>
      </w:r>
      <w:r w:rsidRPr="00CD5705" w:rsidR="0053124E">
        <w:rPr>
          <w:rFonts w:ascii="Times New Roman" w:hAnsi="Times New Roman" w:eastAsia="Calibri" w:cs="Times New Roman"/>
          <w:sz w:val="24"/>
          <w:szCs w:val="24"/>
        </w:rPr>
        <w:t xml:space="preserve">, un </w:t>
      </w:r>
      <w:r w:rsidRPr="00CD5705" w:rsidR="00D50B51">
        <w:rPr>
          <w:rFonts w:ascii="Times New Roman" w:hAnsi="Times New Roman" w:eastAsia="Calibri" w:cs="Times New Roman"/>
          <w:sz w:val="24"/>
          <w:szCs w:val="24"/>
        </w:rPr>
        <w:t>ES</w:t>
      </w:r>
      <w:r w:rsidRPr="00CD5705" w:rsidR="0053124E">
        <w:rPr>
          <w:rFonts w:ascii="Times New Roman" w:hAnsi="Times New Roman" w:eastAsia="Calibri" w:cs="Times New Roman"/>
          <w:sz w:val="24"/>
          <w:szCs w:val="24"/>
        </w:rPr>
        <w:t xml:space="preserve"> paraugpraksi.</w:t>
      </w:r>
    </w:p>
    <w:p w:rsidR="007470DB" w:rsidP="0053124E" w:rsidRDefault="007470DB" w14:paraId="6B35221E" w14:textId="44DD8387">
      <w:pPr>
        <w:spacing w:after="0" w:line="240" w:lineRule="auto"/>
        <w:ind w:firstLine="720"/>
        <w:jc w:val="both"/>
        <w:rPr>
          <w:rFonts w:ascii="Times New Roman" w:hAnsi="Times New Roman" w:eastAsia="Calibri" w:cs="Times New Roman"/>
          <w:sz w:val="24"/>
          <w:szCs w:val="24"/>
        </w:rPr>
      </w:pPr>
    </w:p>
    <w:p w:rsidRPr="00CD5705" w:rsidR="0053124E" w:rsidP="0053124E" w:rsidRDefault="007470DB" w14:paraId="799B7D26" w14:textId="3021C0D0">
      <w:pPr>
        <w:spacing w:after="0" w:line="240" w:lineRule="auto"/>
        <w:ind w:firstLine="720"/>
        <w:jc w:val="both"/>
        <w:rPr>
          <w:rFonts w:ascii="Times New Roman" w:hAnsi="Times New Roman" w:eastAsia="Calibri" w:cs="Times New Roman"/>
          <w:sz w:val="24"/>
          <w:szCs w:val="24"/>
        </w:rPr>
      </w:pPr>
      <w:r w:rsidRPr="00CD5705">
        <w:rPr>
          <w:rFonts w:ascii="Times New Roman" w:hAnsi="Times New Roman" w:eastAsia="Calibri" w:cs="Times New Roman"/>
          <w:sz w:val="24"/>
          <w:szCs w:val="24"/>
        </w:rPr>
        <w:t xml:space="preserve">Armēnijas projekta </w:t>
      </w:r>
      <w:r w:rsidRPr="00CD5705" w:rsidR="0053124E">
        <w:rPr>
          <w:rFonts w:ascii="Times New Roman" w:hAnsi="Times New Roman" w:eastAsia="Calibri" w:cs="Times New Roman"/>
          <w:b/>
          <w:bCs/>
          <w:sz w:val="24"/>
          <w:szCs w:val="24"/>
        </w:rPr>
        <w:t>mērķi</w:t>
      </w:r>
      <w:r w:rsidRPr="00CD5705" w:rsidR="0053124E">
        <w:rPr>
          <w:rFonts w:ascii="Times New Roman" w:hAnsi="Times New Roman" w:eastAsia="Calibri" w:cs="Times New Roman"/>
          <w:sz w:val="24"/>
          <w:szCs w:val="24"/>
        </w:rPr>
        <w:t xml:space="preserve"> ir:</w:t>
      </w:r>
    </w:p>
    <w:p w:rsidRPr="00CD5705" w:rsidR="0053124E" w:rsidP="0053124E" w:rsidRDefault="0053124E" w14:paraId="5D1D1563" w14:textId="24775B40">
      <w:pPr>
        <w:spacing w:after="0" w:line="240" w:lineRule="auto"/>
        <w:ind w:firstLine="720"/>
        <w:jc w:val="both"/>
        <w:rPr>
          <w:rFonts w:ascii="Times New Roman" w:hAnsi="Times New Roman" w:eastAsia="Calibri" w:cs="Times New Roman"/>
          <w:sz w:val="24"/>
          <w:szCs w:val="24"/>
        </w:rPr>
      </w:pPr>
      <w:r w:rsidRPr="00CD5705">
        <w:rPr>
          <w:rFonts w:ascii="Times New Roman" w:hAnsi="Times New Roman" w:eastAsia="Calibri" w:cs="Times New Roman"/>
          <w:sz w:val="24"/>
          <w:szCs w:val="24"/>
        </w:rPr>
        <w:t>1.</w:t>
      </w:r>
      <w:r w:rsidR="00F0555F">
        <w:rPr>
          <w:rFonts w:ascii="Times New Roman" w:hAnsi="Times New Roman" w:eastAsia="Calibri" w:cs="Times New Roman"/>
          <w:sz w:val="24"/>
          <w:szCs w:val="24"/>
        </w:rPr>
        <w:t> </w:t>
      </w:r>
      <w:r w:rsidRPr="00CD5705">
        <w:rPr>
          <w:rFonts w:ascii="Times New Roman" w:hAnsi="Times New Roman" w:eastAsia="Calibri" w:cs="Times New Roman"/>
          <w:sz w:val="24"/>
          <w:szCs w:val="24"/>
        </w:rPr>
        <w:t xml:space="preserve">Atjaunināt un īstenot </w:t>
      </w:r>
      <w:r w:rsidRPr="00CD5705">
        <w:rPr>
          <w:rFonts w:ascii="Times New Roman" w:hAnsi="Times New Roman" w:eastAsia="Calibri" w:cs="Times New Roman"/>
          <w:i/>
          <w:iCs/>
          <w:sz w:val="24"/>
          <w:szCs w:val="24"/>
        </w:rPr>
        <w:t>Tiesu un juridisko reformu stratēģiju 2019.–2024.</w:t>
      </w:r>
      <w:r w:rsidRPr="00CD5705" w:rsidR="007470DB">
        <w:rPr>
          <w:rFonts w:ascii="Times New Roman" w:hAnsi="Times New Roman" w:eastAsia="Calibri" w:cs="Times New Roman"/>
          <w:i/>
          <w:iCs/>
          <w:sz w:val="24"/>
          <w:szCs w:val="24"/>
        </w:rPr>
        <w:t> </w:t>
      </w:r>
      <w:r w:rsidRPr="00CD5705">
        <w:rPr>
          <w:rFonts w:ascii="Times New Roman" w:hAnsi="Times New Roman" w:eastAsia="Calibri" w:cs="Times New Roman"/>
          <w:i/>
          <w:iCs/>
          <w:sz w:val="24"/>
          <w:szCs w:val="24"/>
        </w:rPr>
        <w:t>gadam</w:t>
      </w:r>
      <w:r w:rsidRPr="00CD5705">
        <w:rPr>
          <w:rStyle w:val="FootnoteReference"/>
          <w:rFonts w:ascii="Times New Roman" w:hAnsi="Times New Roman" w:eastAsia="Calibri" w:cs="Times New Roman"/>
          <w:i/>
          <w:iCs/>
          <w:sz w:val="24"/>
          <w:szCs w:val="24"/>
        </w:rPr>
        <w:footnoteReference w:id="3"/>
      </w:r>
      <w:r w:rsidRPr="00CD5705">
        <w:rPr>
          <w:rFonts w:ascii="Times New Roman" w:hAnsi="Times New Roman" w:eastAsia="Calibri" w:cs="Times New Roman"/>
          <w:sz w:val="24"/>
          <w:szCs w:val="24"/>
        </w:rPr>
        <w:t xml:space="preserve"> un rīcības plānus saskaņā ar starptautiskajiem standartiem un ES labāko praksi attiecībā uz tiesu darba kvalitāti</w:t>
      </w:r>
      <w:r w:rsidRPr="00CD5705" w:rsidR="007470DB">
        <w:rPr>
          <w:rFonts w:ascii="Times New Roman" w:hAnsi="Times New Roman" w:eastAsia="Calibri" w:cs="Times New Roman"/>
          <w:sz w:val="24"/>
          <w:szCs w:val="24"/>
        </w:rPr>
        <w:t>:</w:t>
      </w:r>
    </w:p>
    <w:p w:rsidRPr="00CD5705" w:rsidR="0053124E" w:rsidP="00B85020" w:rsidRDefault="0053124E" w14:paraId="3FCA5719" w14:textId="26A521B5">
      <w:pPr>
        <w:spacing w:after="0" w:line="240" w:lineRule="auto"/>
        <w:ind w:left="-11" w:firstLine="720"/>
        <w:jc w:val="both"/>
        <w:rPr>
          <w:rFonts w:ascii="Times New Roman" w:hAnsi="Times New Roman" w:eastAsia="Calibri" w:cs="Times New Roman"/>
          <w:sz w:val="24"/>
          <w:szCs w:val="24"/>
        </w:rPr>
      </w:pPr>
      <w:r w:rsidRPr="00CD5705">
        <w:rPr>
          <w:rFonts w:ascii="Times New Roman" w:hAnsi="Times New Roman" w:eastAsia="Calibri" w:cs="Times New Roman"/>
          <w:sz w:val="24"/>
          <w:szCs w:val="24"/>
        </w:rPr>
        <w:t>1.1.</w:t>
      </w:r>
      <w:r w:rsidRPr="00CD5705" w:rsidR="00607D9E">
        <w:rPr>
          <w:rFonts w:ascii="Times New Roman" w:hAnsi="Times New Roman" w:eastAsia="Calibri" w:cs="Times New Roman"/>
          <w:sz w:val="24"/>
          <w:szCs w:val="24"/>
        </w:rPr>
        <w:t> </w:t>
      </w:r>
      <w:r w:rsidRPr="00CD5705">
        <w:rPr>
          <w:rFonts w:ascii="Times New Roman" w:hAnsi="Times New Roman" w:eastAsia="Calibri" w:cs="Times New Roman"/>
          <w:sz w:val="24"/>
          <w:szCs w:val="24"/>
        </w:rPr>
        <w:t>Atbalstīt Armēnijas Tieslietu ministriju un Augstāko Tieslietu padomi notiekošajā tiesu varas reformas procesā.</w:t>
      </w:r>
    </w:p>
    <w:p w:rsidRPr="00CD5705" w:rsidR="0053124E" w:rsidP="007470DB" w:rsidRDefault="0053124E" w14:paraId="507C35A5" w14:textId="440E0025">
      <w:pPr>
        <w:spacing w:after="0" w:line="240" w:lineRule="auto"/>
        <w:ind w:left="720" w:hanging="11"/>
        <w:jc w:val="both"/>
        <w:rPr>
          <w:rFonts w:ascii="Times New Roman" w:hAnsi="Times New Roman" w:eastAsia="Calibri" w:cs="Times New Roman"/>
          <w:sz w:val="24"/>
          <w:szCs w:val="24"/>
        </w:rPr>
      </w:pPr>
      <w:r w:rsidRPr="00CD5705">
        <w:rPr>
          <w:rFonts w:ascii="Times New Roman" w:hAnsi="Times New Roman" w:eastAsia="Calibri" w:cs="Times New Roman"/>
          <w:sz w:val="24"/>
          <w:szCs w:val="24"/>
        </w:rPr>
        <w:t>1.2.</w:t>
      </w:r>
      <w:r w:rsidRPr="00CD5705" w:rsidR="00607D9E">
        <w:rPr>
          <w:rFonts w:ascii="Times New Roman" w:hAnsi="Times New Roman" w:eastAsia="Calibri" w:cs="Times New Roman"/>
          <w:sz w:val="24"/>
          <w:szCs w:val="24"/>
        </w:rPr>
        <w:t> </w:t>
      </w:r>
      <w:r w:rsidRPr="00CD5705">
        <w:rPr>
          <w:rFonts w:ascii="Times New Roman" w:hAnsi="Times New Roman" w:eastAsia="Calibri" w:cs="Times New Roman"/>
          <w:sz w:val="24"/>
          <w:szCs w:val="24"/>
        </w:rPr>
        <w:t>Uzlabot administratīvo un civiltiesību justīciju.</w:t>
      </w:r>
    </w:p>
    <w:p w:rsidRPr="00CD5705" w:rsidR="0053124E" w:rsidP="0053124E" w:rsidRDefault="0053124E" w14:paraId="4822D36E" w14:textId="11F478F9">
      <w:pPr>
        <w:spacing w:after="0" w:line="240" w:lineRule="auto"/>
        <w:ind w:firstLine="720"/>
        <w:jc w:val="both"/>
        <w:rPr>
          <w:rFonts w:ascii="Times New Roman" w:hAnsi="Times New Roman" w:eastAsia="Calibri" w:cs="Times New Roman"/>
          <w:sz w:val="24"/>
          <w:szCs w:val="24"/>
        </w:rPr>
      </w:pPr>
      <w:r w:rsidRPr="00CD5705">
        <w:rPr>
          <w:rFonts w:ascii="Times New Roman" w:hAnsi="Times New Roman" w:eastAsia="Calibri" w:cs="Times New Roman"/>
          <w:sz w:val="24"/>
          <w:szCs w:val="24"/>
        </w:rPr>
        <w:t>2.</w:t>
      </w:r>
      <w:r w:rsidR="00F0555F">
        <w:rPr>
          <w:rFonts w:ascii="Times New Roman" w:hAnsi="Times New Roman" w:eastAsia="Calibri" w:cs="Times New Roman"/>
          <w:sz w:val="24"/>
          <w:szCs w:val="24"/>
        </w:rPr>
        <w:t> </w:t>
      </w:r>
      <w:r w:rsidRPr="00CD5705">
        <w:rPr>
          <w:rFonts w:ascii="Times New Roman" w:hAnsi="Times New Roman" w:eastAsia="Calibri" w:cs="Times New Roman"/>
          <w:sz w:val="24"/>
          <w:szCs w:val="24"/>
        </w:rPr>
        <w:t>Stiprināt tiesu integritāti un spējas (ieskaitot plānošanu, budžeta sastādīšanu, lietu pārvaldību, personāla vadību, stratēģijas ieviešanu un uzraudzību).</w:t>
      </w:r>
    </w:p>
    <w:p w:rsidRPr="00CD5705" w:rsidR="0053124E" w:rsidP="0053124E" w:rsidRDefault="0053124E" w14:paraId="7B1610A7" w14:textId="6AD1B050">
      <w:pPr>
        <w:spacing w:after="0" w:line="240" w:lineRule="auto"/>
        <w:ind w:firstLine="720"/>
        <w:jc w:val="both"/>
        <w:rPr>
          <w:rFonts w:ascii="Times New Roman" w:hAnsi="Times New Roman" w:eastAsia="Calibri" w:cs="Times New Roman"/>
          <w:sz w:val="24"/>
          <w:szCs w:val="24"/>
        </w:rPr>
      </w:pPr>
      <w:r w:rsidRPr="00CD5705">
        <w:rPr>
          <w:rFonts w:ascii="Times New Roman" w:hAnsi="Times New Roman" w:eastAsia="Calibri" w:cs="Times New Roman"/>
          <w:sz w:val="24"/>
          <w:szCs w:val="24"/>
        </w:rPr>
        <w:t>3.</w:t>
      </w:r>
      <w:r w:rsidR="00F0555F">
        <w:rPr>
          <w:rFonts w:ascii="Times New Roman" w:hAnsi="Times New Roman" w:eastAsia="Calibri" w:cs="Times New Roman"/>
          <w:sz w:val="24"/>
          <w:szCs w:val="24"/>
        </w:rPr>
        <w:t> </w:t>
      </w:r>
      <w:r w:rsidRPr="00CD5705">
        <w:rPr>
          <w:rFonts w:ascii="Times New Roman" w:hAnsi="Times New Roman" w:eastAsia="Calibri" w:cs="Times New Roman"/>
          <w:sz w:val="24"/>
          <w:szCs w:val="24"/>
        </w:rPr>
        <w:t>Izveidot un ieviest spēcīgu tiesu novērtēšanas un darbības novērtēšanas sistēmu.</w:t>
      </w:r>
    </w:p>
    <w:p w:rsidRPr="00CD5705" w:rsidR="0053124E" w:rsidP="0053124E" w:rsidRDefault="0053124E" w14:paraId="1889D3E0" w14:textId="77777777">
      <w:pPr>
        <w:spacing w:after="0" w:line="240" w:lineRule="auto"/>
        <w:ind w:firstLine="720"/>
        <w:jc w:val="both"/>
        <w:rPr>
          <w:rFonts w:ascii="Times New Roman" w:hAnsi="Times New Roman" w:eastAsia="Calibri" w:cs="Times New Roman"/>
          <w:sz w:val="24"/>
          <w:szCs w:val="24"/>
        </w:rPr>
      </w:pPr>
    </w:p>
    <w:p w:rsidRPr="00CD5705" w:rsidR="0053124E" w:rsidP="00D465F4" w:rsidRDefault="002D6F7C" w14:paraId="7A91FFEE" w14:textId="0965CE53">
      <w:pPr>
        <w:spacing w:after="0" w:line="240" w:lineRule="auto"/>
        <w:ind w:firstLine="720"/>
        <w:jc w:val="both"/>
        <w:rPr>
          <w:rFonts w:ascii="Times New Roman" w:hAnsi="Times New Roman" w:eastAsia="Calibri" w:cs="Times New Roman"/>
          <w:sz w:val="24"/>
          <w:szCs w:val="24"/>
        </w:rPr>
      </w:pPr>
      <w:r w:rsidRPr="00CD5705">
        <w:rPr>
          <w:rFonts w:ascii="Times New Roman" w:hAnsi="Times New Roman" w:eastAsia="Calibri" w:cs="Times New Roman"/>
          <w:sz w:val="24"/>
          <w:szCs w:val="24"/>
        </w:rPr>
        <w:t>TA</w:t>
      </w:r>
      <w:r w:rsidRPr="00CD5705" w:rsidR="0053124E">
        <w:rPr>
          <w:rFonts w:ascii="Times New Roman" w:hAnsi="Times New Roman" w:eastAsia="Calibri" w:cs="Times New Roman"/>
          <w:sz w:val="24"/>
          <w:szCs w:val="24"/>
        </w:rPr>
        <w:t xml:space="preserve"> ir vadošā funkcija projektā </w:t>
      </w:r>
      <w:r w:rsidRPr="00CD5705" w:rsidR="00D50B51">
        <w:rPr>
          <w:rFonts w:ascii="Times New Roman" w:hAnsi="Times New Roman" w:eastAsia="Calibri" w:cs="Times New Roman"/>
          <w:sz w:val="24"/>
          <w:szCs w:val="24"/>
        </w:rPr>
        <w:t>"</w:t>
      </w:r>
      <w:r w:rsidRPr="00CD5705" w:rsidR="0053124E">
        <w:rPr>
          <w:rFonts w:ascii="Times New Roman" w:hAnsi="Times New Roman" w:eastAsia="Calibri" w:cs="Times New Roman"/>
          <w:i/>
          <w:iCs/>
          <w:sz w:val="24"/>
          <w:szCs w:val="24"/>
        </w:rPr>
        <w:t>Justice and Technology Initiative of OECD Access to Justice Discussion in the Framework of OECD</w:t>
      </w:r>
      <w:r w:rsidRPr="00CD5705" w:rsidR="00D50B51">
        <w:rPr>
          <w:rFonts w:ascii="Times New Roman" w:hAnsi="Times New Roman" w:eastAsia="Calibri" w:cs="Times New Roman"/>
          <w:sz w:val="24"/>
          <w:szCs w:val="24"/>
        </w:rPr>
        <w:t>"</w:t>
      </w:r>
      <w:r w:rsidRPr="00CD5705" w:rsidR="0053124E">
        <w:rPr>
          <w:rStyle w:val="FootnoteReference"/>
          <w:rFonts w:ascii="Times New Roman" w:hAnsi="Times New Roman" w:eastAsia="Calibri" w:cs="Times New Roman"/>
          <w:sz w:val="24"/>
          <w:szCs w:val="24"/>
        </w:rPr>
        <w:footnoteReference w:id="4"/>
      </w:r>
      <w:r w:rsidRPr="00CD5705" w:rsidR="0053124E">
        <w:rPr>
          <w:rFonts w:ascii="Times New Roman" w:hAnsi="Times New Roman" w:eastAsia="Calibri" w:cs="Times New Roman"/>
          <w:sz w:val="24"/>
          <w:szCs w:val="24"/>
        </w:rPr>
        <w:t xml:space="preserve">, kas ir bijis viens no priekšnosacījumiem Latvijas kā partnera izvēlei dalībai </w:t>
      </w:r>
      <w:r w:rsidR="009B4563">
        <w:rPr>
          <w:rFonts w:ascii="Times New Roman" w:hAnsi="Times New Roman" w:eastAsia="Calibri" w:cs="Times New Roman"/>
          <w:sz w:val="24"/>
          <w:szCs w:val="24"/>
        </w:rPr>
        <w:t>Armēnijas projektā</w:t>
      </w:r>
      <w:r w:rsidRPr="00CD5705" w:rsidR="0053124E">
        <w:rPr>
          <w:rFonts w:ascii="Times New Roman" w:hAnsi="Times New Roman" w:eastAsia="Calibri" w:cs="Times New Roman"/>
          <w:sz w:val="24"/>
          <w:szCs w:val="24"/>
        </w:rPr>
        <w:t>.</w:t>
      </w:r>
      <w:r w:rsidRPr="00CD5705" w:rsidR="007470DB">
        <w:rPr>
          <w:rFonts w:ascii="Times New Roman" w:hAnsi="Times New Roman" w:eastAsia="Calibri" w:cs="Times New Roman"/>
          <w:sz w:val="24"/>
          <w:szCs w:val="24"/>
        </w:rPr>
        <w:t xml:space="preserve"> TA sadarbībā ar Eiropas Padomi, Eiropas Komisiju Tieslietu sistēmu efektivitātes paaugstināšanai (CEPEJ), Ekonomiskās sadarbības un attīstības organizāciju (OECD) un Starptautisko Valūtas fondu (SVF) ir izstrādājusi un ieviesusi Latvijas tieslietu sistēmas vispārējā novērtējuma (audita) ietvaru (projekts īstenots no 2017. līdz 2018.</w:t>
      </w:r>
      <w:r w:rsidR="00F0555F">
        <w:rPr>
          <w:rFonts w:ascii="Times New Roman" w:hAnsi="Times New Roman" w:eastAsia="Calibri" w:cs="Times New Roman"/>
          <w:sz w:val="24"/>
          <w:szCs w:val="24"/>
        </w:rPr>
        <w:t> </w:t>
      </w:r>
      <w:r w:rsidRPr="00CD5705" w:rsidR="007470DB">
        <w:rPr>
          <w:rFonts w:ascii="Times New Roman" w:hAnsi="Times New Roman" w:eastAsia="Calibri" w:cs="Times New Roman"/>
          <w:sz w:val="24"/>
          <w:szCs w:val="24"/>
        </w:rPr>
        <w:t>gadam).</w:t>
      </w:r>
    </w:p>
    <w:p w:rsidRPr="00CD5705" w:rsidR="0053124E" w:rsidP="00725FAA" w:rsidRDefault="007470DB" w14:paraId="4E143935" w14:textId="13D08FF3">
      <w:pPr>
        <w:pStyle w:val="mt-translation"/>
        <w:spacing w:after="0" w:afterAutospacing="0"/>
        <w:ind w:firstLine="720"/>
        <w:jc w:val="both"/>
        <w:rPr>
          <w:rFonts w:eastAsia="Calibri"/>
        </w:rPr>
      </w:pPr>
      <w:r w:rsidRPr="00CD5705">
        <w:rPr>
          <w:rFonts w:eastAsia="Calibri"/>
        </w:rPr>
        <w:t xml:space="preserve">Armēnijas projektā </w:t>
      </w:r>
      <w:r w:rsidRPr="00CD5705" w:rsidR="00D465F4">
        <w:rPr>
          <w:rFonts w:eastAsia="Calibri"/>
        </w:rPr>
        <w:t xml:space="preserve">TA </w:t>
      </w:r>
      <w:r w:rsidRPr="00CD5705" w:rsidR="0053124E">
        <w:rPr>
          <w:rFonts w:eastAsia="Calibri"/>
          <w:b/>
          <w:bCs/>
        </w:rPr>
        <w:t>sniegs atbalstu</w:t>
      </w:r>
      <w:r w:rsidRPr="00CD5705" w:rsidR="0053124E">
        <w:rPr>
          <w:rFonts w:eastAsia="Calibri"/>
        </w:rPr>
        <w:t xml:space="preserve"> </w:t>
      </w:r>
      <w:r w:rsidRPr="00CD5705" w:rsidR="00D465F4">
        <w:rPr>
          <w:rFonts w:eastAsia="Calibri"/>
        </w:rPr>
        <w:t>informāciju un komunikāciju tehnoloģiju (turpmāk</w:t>
      </w:r>
      <w:r w:rsidRPr="00CD5705" w:rsidR="0037530D">
        <w:rPr>
          <w:rFonts w:eastAsia="Calibri"/>
        </w:rPr>
        <w:t> </w:t>
      </w:r>
      <w:r w:rsidRPr="00CD5705" w:rsidR="00D465F4">
        <w:rPr>
          <w:rFonts w:eastAsia="Calibri"/>
        </w:rPr>
        <w:t>–</w:t>
      </w:r>
      <w:r w:rsidRPr="00CD5705" w:rsidR="0037530D">
        <w:rPr>
          <w:rFonts w:eastAsia="Calibri"/>
        </w:rPr>
        <w:t> </w:t>
      </w:r>
      <w:r w:rsidRPr="00CD5705" w:rsidR="00D465F4">
        <w:rPr>
          <w:rFonts w:eastAsia="Calibri"/>
        </w:rPr>
        <w:t xml:space="preserve">IKT) </w:t>
      </w:r>
      <w:r w:rsidRPr="00CD5705" w:rsidR="0053124E">
        <w:rPr>
          <w:rFonts w:eastAsia="Calibri"/>
        </w:rPr>
        <w:t>risinājumu ieviešanai Armēnijas tieslietu nozarē, ņemot vērā pieredzi sniedzot centralizētu administratīvo atbalstu visām Latvijas pirmās un otrās instances tiesām (tiesu infrastruktūras pārvaldība, IKT, cilvēkresursi, budžets, starptautiskā sadarbība utt.), kā arī aktīv</w:t>
      </w:r>
      <w:r w:rsidRPr="00CD5705" w:rsidR="00D50B51">
        <w:rPr>
          <w:rFonts w:eastAsia="Calibri"/>
        </w:rPr>
        <w:t>o</w:t>
      </w:r>
      <w:r w:rsidRPr="00CD5705" w:rsidR="0053124E">
        <w:rPr>
          <w:rFonts w:eastAsia="Calibri"/>
        </w:rPr>
        <w:t xml:space="preserve"> iesaisti Latvijas tiesu sistēmas efektivitātes un kvalitātes stiprināšanā. </w:t>
      </w:r>
    </w:p>
    <w:p w:rsidRPr="00CD5705" w:rsidR="00725FAA" w:rsidP="00725FAA" w:rsidRDefault="00725FAA" w14:paraId="432F09A3" w14:textId="77777777">
      <w:pPr>
        <w:pStyle w:val="mt-translation"/>
        <w:spacing w:after="0" w:afterAutospacing="0"/>
        <w:ind w:firstLine="720"/>
        <w:jc w:val="both"/>
        <w:rPr>
          <w:rFonts w:eastAsia="Calibri"/>
        </w:rPr>
      </w:pPr>
    </w:p>
    <w:p w:rsidRPr="00CD5705" w:rsidR="0053124E" w:rsidP="0053124E" w:rsidRDefault="0053124E" w14:paraId="4BE0DCF1" w14:textId="62F222D0">
      <w:pPr>
        <w:spacing w:after="0" w:line="240" w:lineRule="auto"/>
        <w:ind w:firstLine="720"/>
        <w:jc w:val="both"/>
        <w:rPr>
          <w:rFonts w:ascii="Times New Roman" w:hAnsi="Times New Roman" w:eastAsia="Calibri" w:cs="Times New Roman"/>
          <w:sz w:val="24"/>
          <w:szCs w:val="24"/>
          <w:highlight w:val="yellow"/>
        </w:rPr>
      </w:pPr>
      <w:r w:rsidRPr="00CD5705">
        <w:rPr>
          <w:rFonts w:ascii="Times New Roman" w:hAnsi="Times New Roman" w:eastAsia="Calibri" w:cs="Times New Roman"/>
          <w:sz w:val="24"/>
          <w:szCs w:val="24"/>
        </w:rPr>
        <w:t>Kopējais</w:t>
      </w:r>
      <w:r w:rsidRPr="00CD5705" w:rsidR="00D4025C">
        <w:rPr>
          <w:rFonts w:ascii="Times New Roman" w:hAnsi="Times New Roman" w:eastAsia="Calibri" w:cs="Times New Roman"/>
          <w:sz w:val="24"/>
          <w:szCs w:val="24"/>
        </w:rPr>
        <w:t xml:space="preserve"> </w:t>
      </w:r>
      <w:r w:rsidRPr="00CD5705" w:rsidR="007470DB">
        <w:rPr>
          <w:rFonts w:ascii="Times New Roman" w:hAnsi="Times New Roman" w:eastAsia="Calibri" w:cs="Times New Roman"/>
          <w:sz w:val="24"/>
          <w:szCs w:val="24"/>
        </w:rPr>
        <w:t xml:space="preserve">Armēnijas </w:t>
      </w:r>
      <w:r w:rsidRPr="00CD5705" w:rsidR="00D4025C">
        <w:rPr>
          <w:rFonts w:ascii="Times New Roman" w:hAnsi="Times New Roman" w:eastAsia="Calibri" w:cs="Times New Roman"/>
          <w:b/>
          <w:bCs/>
          <w:sz w:val="24"/>
          <w:szCs w:val="24"/>
        </w:rPr>
        <w:t>projekta budžets</w:t>
      </w:r>
      <w:r w:rsidRPr="00CD5705" w:rsidR="00D4025C">
        <w:rPr>
          <w:rFonts w:ascii="Times New Roman" w:hAnsi="Times New Roman" w:eastAsia="Calibri" w:cs="Times New Roman"/>
          <w:sz w:val="24"/>
          <w:szCs w:val="24"/>
        </w:rPr>
        <w:t xml:space="preserve"> ir 2 200</w:t>
      </w:r>
      <w:r w:rsidRPr="00CD5705" w:rsidR="00286624">
        <w:rPr>
          <w:rFonts w:ascii="Times New Roman" w:hAnsi="Times New Roman" w:eastAsia="Calibri" w:cs="Times New Roman"/>
          <w:sz w:val="24"/>
          <w:szCs w:val="24"/>
        </w:rPr>
        <w:t> </w:t>
      </w:r>
      <w:r w:rsidRPr="00CD5705" w:rsidR="00D4025C">
        <w:rPr>
          <w:rFonts w:ascii="Times New Roman" w:hAnsi="Times New Roman" w:eastAsia="Calibri" w:cs="Times New Roman"/>
          <w:sz w:val="24"/>
          <w:szCs w:val="24"/>
        </w:rPr>
        <w:t>000</w:t>
      </w:r>
      <w:r w:rsidRPr="00CD5705" w:rsidR="0037530D">
        <w:rPr>
          <w:rFonts w:ascii="Times New Roman" w:hAnsi="Times New Roman" w:eastAsia="Calibri" w:cs="Times New Roman"/>
          <w:sz w:val="24"/>
          <w:szCs w:val="24"/>
        </w:rPr>
        <w:t> </w:t>
      </w:r>
      <w:r w:rsidRPr="00CD5705" w:rsidR="00286624">
        <w:rPr>
          <w:rFonts w:ascii="Times New Roman" w:hAnsi="Times New Roman" w:eastAsia="Calibri" w:cs="Times New Roman"/>
          <w:sz w:val="24"/>
          <w:szCs w:val="24"/>
        </w:rPr>
        <w:t>EUR</w:t>
      </w:r>
      <w:r w:rsidRPr="00CD5705" w:rsidR="00D4025C">
        <w:rPr>
          <w:rFonts w:ascii="Times New Roman" w:hAnsi="Times New Roman" w:eastAsia="Calibri" w:cs="Times New Roman"/>
          <w:sz w:val="24"/>
          <w:szCs w:val="24"/>
        </w:rPr>
        <w:t xml:space="preserve">, </w:t>
      </w:r>
      <w:r w:rsidRPr="00CD5705" w:rsidR="00286624">
        <w:rPr>
          <w:rFonts w:ascii="Times New Roman" w:hAnsi="Times New Roman" w:eastAsia="Calibri" w:cs="Times New Roman"/>
          <w:sz w:val="24"/>
          <w:szCs w:val="24"/>
        </w:rPr>
        <w:t xml:space="preserve">tajā skaitā </w:t>
      </w:r>
      <w:r w:rsidRPr="00CD5705">
        <w:rPr>
          <w:rFonts w:ascii="Times New Roman" w:hAnsi="Times New Roman" w:eastAsia="Calibri" w:cs="Times New Roman"/>
          <w:sz w:val="24"/>
          <w:szCs w:val="24"/>
        </w:rPr>
        <w:t>TA projekta budžet</w:t>
      </w:r>
      <w:r w:rsidRPr="00CD5705" w:rsidR="007470DB">
        <w:rPr>
          <w:rFonts w:ascii="Times New Roman" w:hAnsi="Times New Roman" w:eastAsia="Calibri" w:cs="Times New Roman"/>
          <w:sz w:val="24"/>
          <w:szCs w:val="24"/>
        </w:rPr>
        <w:t>a daļa attiecināmo izmaksu segšanai ir</w:t>
      </w:r>
      <w:r w:rsidRPr="00CD5705">
        <w:rPr>
          <w:rFonts w:ascii="Times New Roman" w:hAnsi="Times New Roman" w:eastAsia="Calibri" w:cs="Times New Roman"/>
          <w:sz w:val="24"/>
          <w:szCs w:val="24"/>
        </w:rPr>
        <w:t xml:space="preserve"> 2</w:t>
      </w:r>
      <w:r w:rsidRPr="00CD5705" w:rsidR="00286624">
        <w:rPr>
          <w:rFonts w:ascii="Times New Roman" w:hAnsi="Times New Roman" w:eastAsia="Calibri" w:cs="Times New Roman"/>
          <w:sz w:val="24"/>
          <w:szCs w:val="24"/>
        </w:rPr>
        <w:t>08</w:t>
      </w:r>
      <w:r w:rsidRPr="00CD5705" w:rsidR="00144B11">
        <w:rPr>
          <w:rFonts w:ascii="Times New Roman" w:hAnsi="Times New Roman" w:eastAsia="Calibri" w:cs="Times New Roman"/>
          <w:sz w:val="24"/>
          <w:szCs w:val="24"/>
        </w:rPr>
        <w:t> </w:t>
      </w:r>
      <w:r w:rsidRPr="00CD5705" w:rsidR="00286624">
        <w:rPr>
          <w:rFonts w:ascii="Times New Roman" w:hAnsi="Times New Roman" w:eastAsia="Calibri" w:cs="Times New Roman"/>
          <w:sz w:val="24"/>
          <w:szCs w:val="24"/>
        </w:rPr>
        <w:t>611</w:t>
      </w:r>
      <w:r w:rsidRPr="00CD5705">
        <w:rPr>
          <w:rFonts w:ascii="Times New Roman" w:hAnsi="Times New Roman" w:eastAsia="Calibri" w:cs="Times New Roman"/>
          <w:bCs/>
          <w:sz w:val="24"/>
          <w:szCs w:val="24"/>
        </w:rPr>
        <w:t> </w:t>
      </w:r>
      <w:r w:rsidRPr="00CD5705">
        <w:rPr>
          <w:rFonts w:ascii="Times New Roman" w:hAnsi="Times New Roman" w:eastAsia="Calibri" w:cs="Times New Roman"/>
          <w:sz w:val="24"/>
          <w:szCs w:val="24"/>
        </w:rPr>
        <w:t>EUR, kas 100</w:t>
      </w:r>
      <w:r w:rsidR="00F0555F">
        <w:rPr>
          <w:rFonts w:ascii="Times New Roman" w:hAnsi="Times New Roman" w:eastAsia="Calibri" w:cs="Times New Roman"/>
          <w:sz w:val="24"/>
          <w:szCs w:val="24"/>
        </w:rPr>
        <w:t> </w:t>
      </w:r>
      <w:r w:rsidRPr="00CD5705">
        <w:rPr>
          <w:rFonts w:ascii="Times New Roman" w:hAnsi="Times New Roman" w:eastAsia="Calibri" w:cs="Times New Roman"/>
          <w:sz w:val="24"/>
          <w:szCs w:val="24"/>
        </w:rPr>
        <w:t xml:space="preserve">% </w:t>
      </w:r>
      <w:r w:rsidRPr="00CD5705" w:rsidR="007470DB">
        <w:rPr>
          <w:rFonts w:ascii="Times New Roman" w:hAnsi="Times New Roman" w:eastAsia="Calibri" w:cs="Times New Roman"/>
          <w:sz w:val="24"/>
          <w:szCs w:val="24"/>
        </w:rPr>
        <w:t xml:space="preserve">apmērā tiek finansēts no </w:t>
      </w:r>
      <w:r w:rsidRPr="00CD5705">
        <w:rPr>
          <w:rFonts w:ascii="Times New Roman" w:hAnsi="Times New Roman" w:eastAsia="Calibri" w:cs="Times New Roman"/>
          <w:sz w:val="24"/>
          <w:szCs w:val="24"/>
        </w:rPr>
        <w:t>E</w:t>
      </w:r>
      <w:r w:rsidRPr="00CD5705" w:rsidR="00D4025C">
        <w:rPr>
          <w:rFonts w:ascii="Times New Roman" w:hAnsi="Times New Roman" w:eastAsia="Calibri" w:cs="Times New Roman"/>
          <w:sz w:val="24"/>
          <w:szCs w:val="24"/>
        </w:rPr>
        <w:t>K</w:t>
      </w:r>
      <w:r w:rsidRPr="00CD5705">
        <w:rPr>
          <w:rFonts w:ascii="Times New Roman" w:hAnsi="Times New Roman" w:eastAsia="Calibri" w:cs="Times New Roman"/>
          <w:sz w:val="24"/>
          <w:szCs w:val="24"/>
        </w:rPr>
        <w:t>.</w:t>
      </w:r>
      <w:r w:rsidRPr="00CD5705" w:rsidR="006B5FCD">
        <w:rPr>
          <w:rFonts w:ascii="Times New Roman" w:hAnsi="Times New Roman" w:eastAsia="Calibri" w:cs="Times New Roman"/>
          <w:sz w:val="24"/>
          <w:szCs w:val="24"/>
        </w:rPr>
        <w:t xml:space="preserve"> </w:t>
      </w:r>
      <w:r w:rsidRPr="00CD5705" w:rsidR="006B5FCD">
        <w:rPr>
          <w:rFonts w:ascii="Times New Roman" w:hAnsi="Times New Roman" w:cs="Times New Roman"/>
          <w:sz w:val="24"/>
          <w:szCs w:val="24"/>
        </w:rPr>
        <w:t>Šis ir sākotnēji plānotais TA budžeta apmērs, bet tiek plānots, ka projekta īstenošanas laikā tas varētu tikt palielināts.</w:t>
      </w:r>
    </w:p>
    <w:p w:rsidRPr="00CD5705" w:rsidR="0053124E" w:rsidP="0053124E" w:rsidRDefault="000C2551" w14:paraId="0C88DC80" w14:textId="24C5A176">
      <w:pPr>
        <w:spacing w:after="0" w:line="240" w:lineRule="auto"/>
        <w:ind w:firstLine="720"/>
        <w:jc w:val="both"/>
        <w:rPr>
          <w:rFonts w:ascii="Times New Roman" w:hAnsi="Times New Roman" w:eastAsia="Times New Roman" w:cs="Times New Roman"/>
          <w:sz w:val="24"/>
          <w:szCs w:val="24"/>
          <w:lang w:eastAsia="lv-LV"/>
        </w:rPr>
      </w:pPr>
      <w:r w:rsidRPr="00CD5705">
        <w:rPr>
          <w:rFonts w:ascii="Times New Roman" w:hAnsi="Times New Roman" w:eastAsia="Times New Roman" w:cs="Times New Roman"/>
          <w:sz w:val="24"/>
          <w:szCs w:val="24"/>
          <w:lang w:eastAsia="lv-LV"/>
        </w:rPr>
        <w:t>Saskaņā ar Armēnijas projekta nosacījumiem</w:t>
      </w:r>
      <w:r w:rsidRPr="00CD5705" w:rsidR="003205A2">
        <w:rPr>
          <w:rFonts w:ascii="Times New Roman" w:hAnsi="Times New Roman" w:eastAsia="Times New Roman" w:cs="Times New Roman"/>
          <w:sz w:val="24"/>
          <w:szCs w:val="24"/>
          <w:lang w:eastAsia="lv-LV"/>
        </w:rPr>
        <w:t xml:space="preserve"> kopējais EK priekšfinansējuma apmērs ir 90</w:t>
      </w:r>
      <w:r w:rsidR="00F0555F">
        <w:rPr>
          <w:rFonts w:ascii="Times New Roman" w:hAnsi="Times New Roman" w:eastAsia="Times New Roman" w:cs="Times New Roman"/>
          <w:sz w:val="24"/>
          <w:szCs w:val="24"/>
          <w:lang w:eastAsia="lv-LV"/>
        </w:rPr>
        <w:t> </w:t>
      </w:r>
      <w:r w:rsidRPr="00CD5705" w:rsidR="003205A2">
        <w:rPr>
          <w:rFonts w:ascii="Times New Roman" w:hAnsi="Times New Roman" w:eastAsia="Times New Roman" w:cs="Times New Roman"/>
          <w:sz w:val="24"/>
          <w:szCs w:val="24"/>
          <w:lang w:eastAsia="lv-LV"/>
        </w:rPr>
        <w:t xml:space="preserve">%. </w:t>
      </w:r>
      <w:r w:rsidRPr="00CD5705" w:rsidR="0053124E">
        <w:rPr>
          <w:rFonts w:ascii="Times New Roman" w:hAnsi="Times New Roman" w:eastAsia="Times New Roman" w:cs="Times New Roman"/>
          <w:sz w:val="24"/>
          <w:szCs w:val="24"/>
          <w:lang w:eastAsia="lv-LV"/>
        </w:rPr>
        <w:t xml:space="preserve">EK mēneša laikā pēc </w:t>
      </w:r>
      <w:r w:rsidRPr="00CD5705">
        <w:rPr>
          <w:rFonts w:ascii="Times New Roman" w:hAnsi="Times New Roman" w:eastAsia="Times New Roman" w:cs="Times New Roman"/>
          <w:sz w:val="24"/>
          <w:szCs w:val="24"/>
          <w:lang w:eastAsia="lv-LV"/>
        </w:rPr>
        <w:t xml:space="preserve">Armēnijas </w:t>
      </w:r>
      <w:r w:rsidRPr="00CD5705" w:rsidR="0053124E">
        <w:rPr>
          <w:rFonts w:ascii="Times New Roman" w:hAnsi="Times New Roman" w:eastAsia="Times New Roman" w:cs="Times New Roman"/>
          <w:sz w:val="24"/>
          <w:szCs w:val="24"/>
          <w:lang w:eastAsia="lv-LV"/>
        </w:rPr>
        <w:t xml:space="preserve">projekta līguma parakstīšanas </w:t>
      </w:r>
      <w:r w:rsidRPr="00CD5705">
        <w:rPr>
          <w:rFonts w:ascii="Times New Roman" w:hAnsi="Times New Roman" w:eastAsia="Times New Roman" w:cs="Times New Roman"/>
          <w:sz w:val="24"/>
          <w:szCs w:val="24"/>
          <w:lang w:eastAsia="lv-LV"/>
        </w:rPr>
        <w:t xml:space="preserve">Armēnijas </w:t>
      </w:r>
      <w:r w:rsidRPr="00CD5705" w:rsidR="0053124E">
        <w:rPr>
          <w:rFonts w:ascii="Times New Roman" w:hAnsi="Times New Roman" w:eastAsia="Times New Roman" w:cs="Times New Roman"/>
          <w:sz w:val="24"/>
          <w:szCs w:val="24"/>
          <w:lang w:eastAsia="lv-LV"/>
        </w:rPr>
        <w:t>projekta vadošajam partnerim pārskaitīs priekšfinansējumu 100</w:t>
      </w:r>
      <w:r w:rsidR="00F0555F">
        <w:rPr>
          <w:rFonts w:ascii="Times New Roman" w:hAnsi="Times New Roman" w:eastAsia="Times New Roman" w:cs="Times New Roman"/>
          <w:sz w:val="24"/>
          <w:szCs w:val="24"/>
          <w:lang w:eastAsia="lv-LV"/>
        </w:rPr>
        <w:t> </w:t>
      </w:r>
      <w:r w:rsidRPr="00CD5705" w:rsidR="0053124E">
        <w:rPr>
          <w:rFonts w:ascii="Times New Roman" w:hAnsi="Times New Roman" w:eastAsia="Times New Roman" w:cs="Times New Roman"/>
          <w:sz w:val="24"/>
          <w:szCs w:val="24"/>
          <w:lang w:eastAsia="lv-LV"/>
        </w:rPr>
        <w:t>% apmērā</w:t>
      </w:r>
      <w:r w:rsidRPr="00CD5705" w:rsidR="003205A2">
        <w:rPr>
          <w:rFonts w:ascii="Times New Roman" w:hAnsi="Times New Roman" w:eastAsia="Times New Roman" w:cs="Times New Roman"/>
          <w:sz w:val="24"/>
          <w:szCs w:val="24"/>
          <w:lang w:eastAsia="lv-LV"/>
        </w:rPr>
        <w:t xml:space="preserve"> </w:t>
      </w:r>
      <w:r w:rsidRPr="00CD5705">
        <w:rPr>
          <w:rFonts w:ascii="Times New Roman" w:hAnsi="Times New Roman" w:eastAsia="Times New Roman" w:cs="Times New Roman"/>
          <w:sz w:val="24"/>
          <w:szCs w:val="24"/>
          <w:lang w:eastAsia="lv-LV"/>
        </w:rPr>
        <w:t xml:space="preserve">Armēnijas </w:t>
      </w:r>
      <w:r w:rsidRPr="00CD5705" w:rsidR="003205A2">
        <w:rPr>
          <w:rFonts w:ascii="Times New Roman" w:hAnsi="Times New Roman" w:eastAsia="Times New Roman" w:cs="Times New Roman"/>
          <w:sz w:val="24"/>
          <w:szCs w:val="24"/>
          <w:lang w:eastAsia="lv-LV"/>
        </w:rPr>
        <w:t xml:space="preserve">projekta </w:t>
      </w:r>
      <w:r w:rsidRPr="00CD5705" w:rsidR="003205A2">
        <w:rPr>
          <w:rFonts w:ascii="Times New Roman" w:hAnsi="Times New Roman" w:eastAsia="Times New Roman" w:cs="Times New Roman"/>
          <w:sz w:val="24"/>
          <w:szCs w:val="24"/>
          <w:lang w:eastAsia="lv-LV"/>
        </w:rPr>
        <w:lastRenderedPageBreak/>
        <w:t>īstenošanai pirma</w:t>
      </w:r>
      <w:r w:rsidRPr="00CD5705" w:rsidR="00286624">
        <w:rPr>
          <w:rFonts w:ascii="Times New Roman" w:hAnsi="Times New Roman" w:eastAsia="Times New Roman" w:cs="Times New Roman"/>
          <w:sz w:val="24"/>
          <w:szCs w:val="24"/>
          <w:lang w:eastAsia="lv-LV"/>
        </w:rPr>
        <w:t>jā</w:t>
      </w:r>
      <w:r w:rsidRPr="00CD5705" w:rsidR="00DC793C">
        <w:rPr>
          <w:rFonts w:ascii="Times New Roman" w:hAnsi="Times New Roman" w:eastAsia="Times New Roman" w:cs="Times New Roman"/>
          <w:sz w:val="24"/>
          <w:szCs w:val="24"/>
          <w:lang w:eastAsia="lv-LV"/>
        </w:rPr>
        <w:t xml:space="preserve"> </w:t>
      </w:r>
      <w:r w:rsidRPr="00CD5705" w:rsidR="003205A2">
        <w:rPr>
          <w:rFonts w:ascii="Times New Roman" w:hAnsi="Times New Roman" w:eastAsia="Times New Roman" w:cs="Times New Roman"/>
          <w:sz w:val="24"/>
          <w:szCs w:val="24"/>
          <w:lang w:eastAsia="lv-LV"/>
        </w:rPr>
        <w:t>projekta gad</w:t>
      </w:r>
      <w:r w:rsidRPr="00CD5705" w:rsidR="00286624">
        <w:rPr>
          <w:rFonts w:ascii="Times New Roman" w:hAnsi="Times New Roman" w:eastAsia="Times New Roman" w:cs="Times New Roman"/>
          <w:sz w:val="24"/>
          <w:szCs w:val="24"/>
          <w:lang w:eastAsia="lv-LV"/>
        </w:rPr>
        <w:t>ā</w:t>
      </w:r>
      <w:r w:rsidRPr="00CD5705" w:rsidR="00DC793C">
        <w:rPr>
          <w:rFonts w:ascii="Times New Roman" w:hAnsi="Times New Roman" w:eastAsia="Times New Roman" w:cs="Times New Roman"/>
          <w:sz w:val="24"/>
          <w:szCs w:val="24"/>
          <w:lang w:eastAsia="lv-LV"/>
        </w:rPr>
        <w:t xml:space="preserve"> (2020. gads)</w:t>
      </w:r>
      <w:r w:rsidRPr="00CD5705" w:rsidR="003205A2">
        <w:rPr>
          <w:rFonts w:ascii="Times New Roman" w:hAnsi="Times New Roman" w:eastAsia="Times New Roman" w:cs="Times New Roman"/>
          <w:sz w:val="24"/>
          <w:szCs w:val="24"/>
          <w:lang w:eastAsia="lv-LV"/>
        </w:rPr>
        <w:t xml:space="preserve">, kas TA gadījumā </w:t>
      </w:r>
      <w:r w:rsidRPr="00CD5705">
        <w:rPr>
          <w:rFonts w:ascii="Times New Roman" w:hAnsi="Times New Roman" w:eastAsia="Times New Roman" w:cs="Times New Roman"/>
          <w:sz w:val="24"/>
          <w:szCs w:val="24"/>
          <w:lang w:eastAsia="lv-LV"/>
        </w:rPr>
        <w:t>būs</w:t>
      </w:r>
      <w:r w:rsidRPr="00CD5705" w:rsidR="003205A2">
        <w:rPr>
          <w:rFonts w:ascii="Times New Roman" w:hAnsi="Times New Roman" w:eastAsia="Times New Roman" w:cs="Times New Roman"/>
          <w:sz w:val="24"/>
          <w:szCs w:val="24"/>
          <w:lang w:eastAsia="lv-LV"/>
        </w:rPr>
        <w:t xml:space="preserve"> 86</w:t>
      </w:r>
      <w:r w:rsidRPr="00CD5705" w:rsidR="00286624">
        <w:rPr>
          <w:rFonts w:ascii="Times New Roman" w:hAnsi="Times New Roman" w:eastAsia="Times New Roman" w:cs="Times New Roman"/>
          <w:sz w:val="24"/>
          <w:szCs w:val="24"/>
          <w:lang w:eastAsia="lv-LV"/>
        </w:rPr>
        <w:t> </w:t>
      </w:r>
      <w:r w:rsidRPr="00CD5705" w:rsidR="003205A2">
        <w:rPr>
          <w:rFonts w:ascii="Times New Roman" w:hAnsi="Times New Roman" w:eastAsia="Times New Roman" w:cs="Times New Roman"/>
          <w:sz w:val="24"/>
          <w:szCs w:val="24"/>
          <w:lang w:eastAsia="lv-LV"/>
        </w:rPr>
        <w:t>141</w:t>
      </w:r>
      <w:r w:rsidRPr="00CD5705" w:rsidR="0037530D">
        <w:rPr>
          <w:rFonts w:ascii="Times New Roman" w:hAnsi="Times New Roman" w:eastAsia="Times New Roman" w:cs="Times New Roman"/>
          <w:sz w:val="24"/>
          <w:szCs w:val="24"/>
          <w:lang w:eastAsia="lv-LV"/>
        </w:rPr>
        <w:t> </w:t>
      </w:r>
      <w:r w:rsidRPr="00CD5705" w:rsidR="00286624">
        <w:rPr>
          <w:rFonts w:ascii="Times New Roman" w:hAnsi="Times New Roman" w:eastAsia="Times New Roman" w:cs="Times New Roman"/>
          <w:sz w:val="24"/>
          <w:szCs w:val="24"/>
          <w:lang w:eastAsia="lv-LV"/>
        </w:rPr>
        <w:t>EUR</w:t>
      </w:r>
      <w:r w:rsidRPr="00CD5705" w:rsidR="003205A2">
        <w:rPr>
          <w:rFonts w:ascii="Times New Roman" w:hAnsi="Times New Roman" w:eastAsia="Times New Roman" w:cs="Times New Roman"/>
          <w:sz w:val="24"/>
          <w:szCs w:val="24"/>
          <w:lang w:eastAsia="lv-LV"/>
        </w:rPr>
        <w:t>.</w:t>
      </w:r>
      <w:r w:rsidRPr="00CD5705" w:rsidR="0053124E">
        <w:rPr>
          <w:rFonts w:ascii="Times New Roman" w:hAnsi="Times New Roman" w:eastAsia="Times New Roman" w:cs="Times New Roman"/>
          <w:sz w:val="24"/>
          <w:szCs w:val="24"/>
          <w:lang w:eastAsia="lv-LV"/>
        </w:rPr>
        <w:t xml:space="preserve"> </w:t>
      </w:r>
      <w:r w:rsidRPr="00CD5705" w:rsidR="003205A2">
        <w:rPr>
          <w:rFonts w:ascii="Times New Roman" w:hAnsi="Times New Roman" w:eastAsia="Times New Roman" w:cs="Times New Roman"/>
          <w:sz w:val="24"/>
          <w:szCs w:val="24"/>
          <w:lang w:eastAsia="lv-LV"/>
        </w:rPr>
        <w:t>Nākam</w:t>
      </w:r>
      <w:r w:rsidRPr="00CD5705" w:rsidR="00286624">
        <w:rPr>
          <w:rFonts w:ascii="Times New Roman" w:hAnsi="Times New Roman" w:eastAsia="Times New Roman" w:cs="Times New Roman"/>
          <w:sz w:val="24"/>
          <w:szCs w:val="24"/>
          <w:lang w:eastAsia="lv-LV"/>
        </w:rPr>
        <w:t>ā</w:t>
      </w:r>
      <w:r w:rsidRPr="00CD5705" w:rsidR="003205A2">
        <w:rPr>
          <w:rFonts w:ascii="Times New Roman" w:hAnsi="Times New Roman" w:eastAsia="Times New Roman" w:cs="Times New Roman"/>
          <w:sz w:val="24"/>
          <w:szCs w:val="24"/>
          <w:lang w:eastAsia="lv-LV"/>
        </w:rPr>
        <w:t xml:space="preserve"> priekšfinansējum</w:t>
      </w:r>
      <w:r w:rsidRPr="00CD5705" w:rsidR="00286624">
        <w:rPr>
          <w:rFonts w:ascii="Times New Roman" w:hAnsi="Times New Roman" w:eastAsia="Times New Roman" w:cs="Times New Roman"/>
          <w:sz w:val="24"/>
          <w:szCs w:val="24"/>
          <w:lang w:eastAsia="lv-LV"/>
        </w:rPr>
        <w:t>a daļa</w:t>
      </w:r>
      <w:r w:rsidRPr="00CD5705" w:rsidR="003205A2">
        <w:rPr>
          <w:rFonts w:ascii="Times New Roman" w:hAnsi="Times New Roman" w:eastAsia="Times New Roman" w:cs="Times New Roman"/>
          <w:sz w:val="24"/>
          <w:szCs w:val="24"/>
          <w:lang w:eastAsia="lv-LV"/>
        </w:rPr>
        <w:t xml:space="preserve"> tiks saņe</w:t>
      </w:r>
      <w:r w:rsidRPr="00CD5705" w:rsidR="00821397">
        <w:rPr>
          <w:rFonts w:ascii="Times New Roman" w:hAnsi="Times New Roman" w:eastAsia="Times New Roman" w:cs="Times New Roman"/>
          <w:sz w:val="24"/>
          <w:szCs w:val="24"/>
          <w:lang w:eastAsia="lv-LV"/>
        </w:rPr>
        <w:t>m</w:t>
      </w:r>
      <w:r w:rsidRPr="00CD5705" w:rsidR="003205A2">
        <w:rPr>
          <w:rFonts w:ascii="Times New Roman" w:hAnsi="Times New Roman" w:eastAsia="Times New Roman" w:cs="Times New Roman"/>
          <w:sz w:val="24"/>
          <w:szCs w:val="24"/>
          <w:lang w:eastAsia="lv-LV"/>
        </w:rPr>
        <w:t>t</w:t>
      </w:r>
      <w:r w:rsidRPr="00CD5705" w:rsidR="00286624">
        <w:rPr>
          <w:rFonts w:ascii="Times New Roman" w:hAnsi="Times New Roman" w:eastAsia="Times New Roman" w:cs="Times New Roman"/>
          <w:sz w:val="24"/>
          <w:szCs w:val="24"/>
          <w:lang w:eastAsia="lv-LV"/>
        </w:rPr>
        <w:t>a</w:t>
      </w:r>
      <w:r w:rsidRPr="00CD5705" w:rsidR="003205A2">
        <w:rPr>
          <w:rFonts w:ascii="Times New Roman" w:hAnsi="Times New Roman" w:eastAsia="Times New Roman" w:cs="Times New Roman"/>
          <w:sz w:val="24"/>
          <w:szCs w:val="24"/>
          <w:lang w:eastAsia="lv-LV"/>
        </w:rPr>
        <w:t xml:space="preserve"> 2021.</w:t>
      </w:r>
      <w:r w:rsidRPr="00CD5705" w:rsidR="003A5C6D">
        <w:rPr>
          <w:rFonts w:ascii="Times New Roman" w:hAnsi="Times New Roman" w:eastAsia="Times New Roman" w:cs="Times New Roman"/>
          <w:sz w:val="24"/>
          <w:szCs w:val="24"/>
          <w:lang w:eastAsia="lv-LV"/>
        </w:rPr>
        <w:t> </w:t>
      </w:r>
      <w:r w:rsidRPr="00CD5705" w:rsidR="003205A2">
        <w:rPr>
          <w:rFonts w:ascii="Times New Roman" w:hAnsi="Times New Roman" w:eastAsia="Times New Roman" w:cs="Times New Roman"/>
          <w:sz w:val="24"/>
          <w:szCs w:val="24"/>
          <w:lang w:eastAsia="lv-LV"/>
        </w:rPr>
        <w:t>gadā pēc starpposma atskaites apstiprināšanas</w:t>
      </w:r>
      <w:r w:rsidRPr="00CD5705" w:rsidR="00821397">
        <w:rPr>
          <w:rFonts w:ascii="Times New Roman" w:hAnsi="Times New Roman" w:eastAsia="Times New Roman" w:cs="Times New Roman"/>
          <w:sz w:val="24"/>
          <w:szCs w:val="24"/>
          <w:lang w:eastAsia="lv-LV"/>
        </w:rPr>
        <w:t xml:space="preserve"> 101</w:t>
      </w:r>
      <w:r w:rsidRPr="00CD5705" w:rsidR="00286624">
        <w:rPr>
          <w:rFonts w:ascii="Times New Roman" w:hAnsi="Times New Roman" w:eastAsia="Times New Roman" w:cs="Times New Roman"/>
          <w:sz w:val="24"/>
          <w:szCs w:val="24"/>
          <w:lang w:eastAsia="lv-LV"/>
        </w:rPr>
        <w:t> </w:t>
      </w:r>
      <w:r w:rsidRPr="00CD5705" w:rsidR="00821397">
        <w:rPr>
          <w:rFonts w:ascii="Times New Roman" w:hAnsi="Times New Roman" w:eastAsia="Times New Roman" w:cs="Times New Roman"/>
          <w:sz w:val="24"/>
          <w:szCs w:val="24"/>
          <w:lang w:eastAsia="lv-LV"/>
        </w:rPr>
        <w:t>609</w:t>
      </w:r>
      <w:r w:rsidRPr="00CD5705" w:rsidR="0037530D">
        <w:rPr>
          <w:rFonts w:ascii="Times New Roman" w:hAnsi="Times New Roman" w:eastAsia="Times New Roman" w:cs="Times New Roman"/>
          <w:sz w:val="24"/>
          <w:szCs w:val="24"/>
          <w:lang w:eastAsia="lv-LV"/>
        </w:rPr>
        <w:t> </w:t>
      </w:r>
      <w:r w:rsidRPr="00CD5705" w:rsidR="00821397">
        <w:rPr>
          <w:rFonts w:ascii="Times New Roman" w:hAnsi="Times New Roman" w:eastAsia="Times New Roman" w:cs="Times New Roman"/>
          <w:sz w:val="24"/>
          <w:szCs w:val="24"/>
          <w:lang w:eastAsia="lv-LV"/>
        </w:rPr>
        <w:t xml:space="preserve">EUR apmērā. TA kopējais saņemtais priekšfinansējums </w:t>
      </w:r>
      <w:r w:rsidRPr="00CD5705" w:rsidR="002D6F7C">
        <w:rPr>
          <w:rFonts w:ascii="Times New Roman" w:hAnsi="Times New Roman" w:eastAsia="Times New Roman" w:cs="Times New Roman"/>
          <w:sz w:val="24"/>
          <w:szCs w:val="24"/>
          <w:lang w:eastAsia="lv-LV"/>
        </w:rPr>
        <w:t>būs</w:t>
      </w:r>
      <w:r w:rsidRPr="00CD5705" w:rsidR="00821397">
        <w:rPr>
          <w:rFonts w:ascii="Times New Roman" w:hAnsi="Times New Roman" w:eastAsia="Times New Roman" w:cs="Times New Roman"/>
          <w:sz w:val="24"/>
          <w:szCs w:val="24"/>
          <w:lang w:eastAsia="lv-LV"/>
        </w:rPr>
        <w:t xml:space="preserve"> 187 750</w:t>
      </w:r>
      <w:r w:rsidRPr="00CD5705" w:rsidR="0037530D">
        <w:rPr>
          <w:rFonts w:ascii="Times New Roman" w:hAnsi="Times New Roman" w:eastAsia="Times New Roman" w:cs="Times New Roman"/>
          <w:sz w:val="24"/>
          <w:szCs w:val="24"/>
          <w:lang w:eastAsia="lv-LV"/>
        </w:rPr>
        <w:t> </w:t>
      </w:r>
      <w:r w:rsidRPr="00CD5705" w:rsidR="00286624">
        <w:rPr>
          <w:rFonts w:ascii="Times New Roman" w:hAnsi="Times New Roman" w:eastAsia="Times New Roman" w:cs="Times New Roman"/>
          <w:sz w:val="24"/>
          <w:szCs w:val="24"/>
          <w:lang w:eastAsia="lv-LV"/>
        </w:rPr>
        <w:t>EUR</w:t>
      </w:r>
      <w:r w:rsidRPr="00CD5705" w:rsidR="00821397">
        <w:rPr>
          <w:rFonts w:ascii="Times New Roman" w:hAnsi="Times New Roman" w:eastAsia="Times New Roman" w:cs="Times New Roman"/>
          <w:sz w:val="24"/>
          <w:szCs w:val="24"/>
          <w:lang w:eastAsia="lv-LV"/>
        </w:rPr>
        <w:t>, kas ir 90</w:t>
      </w:r>
      <w:r w:rsidR="00F0555F">
        <w:rPr>
          <w:rFonts w:ascii="Times New Roman" w:hAnsi="Times New Roman" w:eastAsia="Times New Roman" w:cs="Times New Roman"/>
          <w:sz w:val="24"/>
          <w:szCs w:val="24"/>
          <w:lang w:eastAsia="lv-LV"/>
        </w:rPr>
        <w:t> </w:t>
      </w:r>
      <w:r w:rsidRPr="00CD5705" w:rsidR="00821397">
        <w:rPr>
          <w:rFonts w:ascii="Times New Roman" w:hAnsi="Times New Roman" w:eastAsia="Times New Roman" w:cs="Times New Roman"/>
          <w:sz w:val="24"/>
          <w:szCs w:val="24"/>
          <w:lang w:eastAsia="lv-LV"/>
        </w:rPr>
        <w:t xml:space="preserve">% no kopējām TA projekta budžeta izmaksām, </w:t>
      </w:r>
      <w:r w:rsidRPr="00CD5705" w:rsidR="0053124E">
        <w:rPr>
          <w:rFonts w:ascii="Times New Roman" w:hAnsi="Times New Roman" w:eastAsia="Times New Roman" w:cs="Times New Roman"/>
          <w:sz w:val="24"/>
          <w:szCs w:val="24"/>
          <w:lang w:eastAsia="lv-LV"/>
        </w:rPr>
        <w:t xml:space="preserve">savukārt </w:t>
      </w:r>
      <w:r w:rsidRPr="00CD5705" w:rsidR="00821397">
        <w:rPr>
          <w:rFonts w:ascii="Times New Roman" w:hAnsi="Times New Roman" w:eastAsia="Times New Roman" w:cs="Times New Roman"/>
          <w:sz w:val="24"/>
          <w:szCs w:val="24"/>
          <w:lang w:eastAsia="lv-LV"/>
        </w:rPr>
        <w:t>10</w:t>
      </w:r>
      <w:r w:rsidR="00F0555F">
        <w:rPr>
          <w:rFonts w:ascii="Times New Roman" w:hAnsi="Times New Roman" w:eastAsia="Times New Roman" w:cs="Times New Roman"/>
          <w:sz w:val="24"/>
          <w:szCs w:val="24"/>
          <w:lang w:eastAsia="lv-LV"/>
        </w:rPr>
        <w:t> </w:t>
      </w:r>
      <w:r w:rsidRPr="00CD5705" w:rsidR="0053124E">
        <w:rPr>
          <w:rFonts w:ascii="Times New Roman" w:hAnsi="Times New Roman" w:eastAsia="Times New Roman" w:cs="Times New Roman"/>
          <w:sz w:val="24"/>
          <w:szCs w:val="24"/>
          <w:lang w:eastAsia="lv-LV"/>
        </w:rPr>
        <w:t xml:space="preserve">% jeb </w:t>
      </w:r>
      <w:r w:rsidRPr="00CD5705" w:rsidR="00821397">
        <w:rPr>
          <w:rFonts w:ascii="Times New Roman" w:hAnsi="Times New Roman" w:eastAsia="Times New Roman" w:cs="Times New Roman"/>
          <w:sz w:val="24"/>
          <w:szCs w:val="24"/>
          <w:lang w:eastAsia="lv-LV"/>
        </w:rPr>
        <w:t>20</w:t>
      </w:r>
      <w:r w:rsidRPr="00CD5705" w:rsidR="0037530D">
        <w:rPr>
          <w:rFonts w:ascii="Times New Roman" w:hAnsi="Times New Roman" w:eastAsia="Times New Roman" w:cs="Times New Roman"/>
          <w:sz w:val="24"/>
          <w:szCs w:val="24"/>
          <w:lang w:eastAsia="lv-LV"/>
        </w:rPr>
        <w:t> </w:t>
      </w:r>
      <w:r w:rsidRPr="00CD5705" w:rsidR="00821397">
        <w:rPr>
          <w:rFonts w:ascii="Times New Roman" w:hAnsi="Times New Roman" w:eastAsia="Times New Roman" w:cs="Times New Roman"/>
          <w:sz w:val="24"/>
          <w:szCs w:val="24"/>
          <w:lang w:eastAsia="lv-LV"/>
        </w:rPr>
        <w:t>861 </w:t>
      </w:r>
      <w:r w:rsidRPr="00CD5705" w:rsidR="0053124E">
        <w:rPr>
          <w:rFonts w:ascii="Times New Roman" w:hAnsi="Times New Roman" w:eastAsia="Times New Roman" w:cs="Times New Roman"/>
          <w:sz w:val="24"/>
          <w:szCs w:val="24"/>
          <w:lang w:eastAsia="lv-LV"/>
        </w:rPr>
        <w:t xml:space="preserve">EUR tiks pārskaitīti pēc </w:t>
      </w:r>
      <w:r w:rsidRPr="00CD5705">
        <w:rPr>
          <w:rFonts w:ascii="Times New Roman" w:hAnsi="Times New Roman" w:eastAsia="Times New Roman" w:cs="Times New Roman"/>
          <w:sz w:val="24"/>
          <w:szCs w:val="24"/>
          <w:lang w:eastAsia="lv-LV"/>
        </w:rPr>
        <w:t xml:space="preserve">Armēnijas </w:t>
      </w:r>
      <w:r w:rsidRPr="00CD5705" w:rsidR="0053124E">
        <w:rPr>
          <w:rFonts w:ascii="Times New Roman" w:hAnsi="Times New Roman" w:eastAsia="Times New Roman" w:cs="Times New Roman"/>
          <w:sz w:val="24"/>
          <w:szCs w:val="24"/>
          <w:lang w:eastAsia="lv-LV"/>
        </w:rPr>
        <w:t xml:space="preserve">projekta </w:t>
      </w:r>
      <w:r w:rsidRPr="00CD5705">
        <w:rPr>
          <w:rFonts w:ascii="Times New Roman" w:hAnsi="Times New Roman" w:eastAsia="Calibri" w:cs="Times New Roman"/>
          <w:sz w:val="24"/>
          <w:szCs w:val="24"/>
        </w:rPr>
        <w:t xml:space="preserve">noslēguma </w:t>
      </w:r>
      <w:r w:rsidRPr="00CD5705" w:rsidR="0053124E">
        <w:rPr>
          <w:rFonts w:ascii="Times New Roman" w:hAnsi="Times New Roman" w:eastAsia="Times New Roman" w:cs="Times New Roman"/>
          <w:sz w:val="24"/>
          <w:szCs w:val="24"/>
          <w:lang w:eastAsia="lv-LV"/>
        </w:rPr>
        <w:t>atskaites apstiprināšanas.</w:t>
      </w:r>
    </w:p>
    <w:p w:rsidRPr="00CD5705" w:rsidR="0053124E" w:rsidP="0053124E" w:rsidRDefault="0053124E" w14:paraId="797FD0E5" w14:textId="2DA2BCA7">
      <w:pPr>
        <w:spacing w:after="0" w:line="240" w:lineRule="auto"/>
        <w:ind w:firstLine="720"/>
        <w:jc w:val="both"/>
        <w:rPr>
          <w:rFonts w:ascii="Times New Roman" w:hAnsi="Times New Roman" w:eastAsia="Calibri" w:cs="Times New Roman"/>
          <w:sz w:val="24"/>
          <w:szCs w:val="24"/>
        </w:rPr>
      </w:pPr>
      <w:r w:rsidRPr="00CD5705">
        <w:rPr>
          <w:rFonts w:ascii="Times New Roman" w:hAnsi="Times New Roman" w:eastAsia="Calibri" w:cs="Times New Roman"/>
          <w:sz w:val="24"/>
          <w:szCs w:val="24"/>
        </w:rPr>
        <w:t xml:space="preserve">Saskaņā ar </w:t>
      </w:r>
      <w:r w:rsidRPr="00CD5705" w:rsidR="00E939FD">
        <w:rPr>
          <w:rFonts w:ascii="Times New Roman" w:hAnsi="Times New Roman" w:eastAsia="Calibri" w:cs="Times New Roman"/>
          <w:sz w:val="24"/>
          <w:szCs w:val="24"/>
        </w:rPr>
        <w:t>Armēnijas projekta</w:t>
      </w:r>
      <w:r w:rsidRPr="00CD5705" w:rsidR="002D6F7C">
        <w:rPr>
          <w:rFonts w:ascii="Times New Roman" w:hAnsi="Times New Roman" w:eastAsia="Calibri" w:cs="Times New Roman"/>
          <w:sz w:val="24"/>
          <w:szCs w:val="24"/>
        </w:rPr>
        <w:t xml:space="preserve"> </w:t>
      </w:r>
      <w:r w:rsidRPr="00CD5705">
        <w:rPr>
          <w:rFonts w:ascii="Times New Roman" w:hAnsi="Times New Roman" w:eastAsia="Calibri" w:cs="Times New Roman"/>
          <w:sz w:val="24"/>
          <w:szCs w:val="24"/>
        </w:rPr>
        <w:t xml:space="preserve">īstenošanas nosacījumiem, </w:t>
      </w:r>
      <w:r w:rsidRPr="00CD5705" w:rsidR="002D6F7C">
        <w:rPr>
          <w:rFonts w:ascii="Times New Roman" w:hAnsi="Times New Roman" w:eastAsia="Calibri" w:cs="Times New Roman"/>
          <w:sz w:val="24"/>
          <w:szCs w:val="24"/>
        </w:rPr>
        <w:t>pievienotās vērtības nodoklis (turpmā</w:t>
      </w:r>
      <w:r w:rsidRPr="00CD5705" w:rsidR="0037530D">
        <w:rPr>
          <w:rFonts w:ascii="Times New Roman" w:hAnsi="Times New Roman" w:eastAsia="Calibri" w:cs="Times New Roman"/>
          <w:sz w:val="24"/>
          <w:szCs w:val="24"/>
        </w:rPr>
        <w:t>k </w:t>
      </w:r>
      <w:r w:rsidRPr="00CD5705" w:rsidR="002D6F7C">
        <w:rPr>
          <w:rFonts w:ascii="Times New Roman" w:hAnsi="Times New Roman" w:eastAsia="Calibri" w:cs="Times New Roman"/>
          <w:sz w:val="24"/>
          <w:szCs w:val="24"/>
        </w:rPr>
        <w:t>–</w:t>
      </w:r>
      <w:r w:rsidRPr="00CD5705" w:rsidR="0037530D">
        <w:rPr>
          <w:rFonts w:ascii="Times New Roman" w:hAnsi="Times New Roman" w:eastAsia="Calibri" w:cs="Times New Roman"/>
          <w:sz w:val="24"/>
          <w:szCs w:val="24"/>
        </w:rPr>
        <w:t> </w:t>
      </w:r>
      <w:r w:rsidRPr="00CD5705" w:rsidR="002D6F7C">
        <w:rPr>
          <w:rFonts w:ascii="Times New Roman" w:hAnsi="Times New Roman" w:eastAsia="Calibri" w:cs="Times New Roman"/>
          <w:sz w:val="24"/>
          <w:szCs w:val="24"/>
        </w:rPr>
        <w:t>PVN)</w:t>
      </w:r>
      <w:r w:rsidRPr="00CD5705">
        <w:rPr>
          <w:rFonts w:ascii="Times New Roman" w:hAnsi="Times New Roman" w:eastAsia="Calibri" w:cs="Times New Roman"/>
          <w:sz w:val="24"/>
          <w:szCs w:val="24"/>
        </w:rPr>
        <w:t xml:space="preserve"> </w:t>
      </w:r>
      <w:r w:rsidRPr="00CD5705" w:rsidR="002D6F7C">
        <w:rPr>
          <w:rFonts w:ascii="Times New Roman" w:hAnsi="Times New Roman" w:eastAsia="Calibri" w:cs="Times New Roman"/>
          <w:sz w:val="24"/>
          <w:szCs w:val="24"/>
        </w:rPr>
        <w:t>tiek iekļauts attiecināmajās izmaksās</w:t>
      </w:r>
      <w:r w:rsidRPr="00CD5705" w:rsidR="00821397">
        <w:rPr>
          <w:rFonts w:ascii="Times New Roman" w:hAnsi="Times New Roman" w:eastAsia="Calibri" w:cs="Times New Roman"/>
          <w:sz w:val="24"/>
          <w:szCs w:val="24"/>
        </w:rPr>
        <w:t>, līdz</w:t>
      </w:r>
      <w:r w:rsidRPr="00CD5705" w:rsidR="002D6F7C">
        <w:rPr>
          <w:rFonts w:ascii="Times New Roman" w:hAnsi="Times New Roman" w:eastAsia="Calibri" w:cs="Times New Roman"/>
          <w:sz w:val="24"/>
          <w:szCs w:val="24"/>
        </w:rPr>
        <w:t xml:space="preserve"> </w:t>
      </w:r>
      <w:r w:rsidRPr="00CD5705">
        <w:rPr>
          <w:rFonts w:ascii="Times New Roman" w:hAnsi="Times New Roman" w:eastAsia="Calibri" w:cs="Times New Roman"/>
          <w:sz w:val="24"/>
          <w:szCs w:val="24"/>
        </w:rPr>
        <w:t xml:space="preserve">ar to projekta īstenošanas laikā pasākumiem, kuriem saskaņā ar Latvijas normatīvo regulējumu ir jāpiemēro PVN likme, papildus </w:t>
      </w:r>
      <w:r w:rsidRPr="00CD5705" w:rsidR="00821397">
        <w:rPr>
          <w:rFonts w:ascii="Times New Roman" w:hAnsi="Times New Roman" w:eastAsia="Calibri" w:cs="Times New Roman"/>
          <w:sz w:val="24"/>
          <w:szCs w:val="24"/>
        </w:rPr>
        <w:t xml:space="preserve">nebūs </w:t>
      </w:r>
      <w:r w:rsidRPr="00CD5705">
        <w:rPr>
          <w:rFonts w:ascii="Times New Roman" w:hAnsi="Times New Roman" w:eastAsia="Calibri" w:cs="Times New Roman"/>
          <w:sz w:val="24"/>
          <w:szCs w:val="24"/>
        </w:rPr>
        <w:t xml:space="preserve">nepieciešams finansējums </w:t>
      </w:r>
      <w:r w:rsidRPr="00CD5705" w:rsidR="000C2551">
        <w:rPr>
          <w:rFonts w:ascii="Times New Roman" w:hAnsi="Times New Roman" w:eastAsia="Calibri" w:cs="Times New Roman"/>
          <w:sz w:val="24"/>
          <w:szCs w:val="24"/>
        </w:rPr>
        <w:t>PVN</w:t>
      </w:r>
      <w:r w:rsidRPr="00CD5705" w:rsidR="00821397">
        <w:rPr>
          <w:rFonts w:ascii="Times New Roman" w:hAnsi="Times New Roman" w:eastAsia="Calibri" w:cs="Times New Roman"/>
          <w:sz w:val="24"/>
          <w:szCs w:val="24"/>
        </w:rPr>
        <w:t xml:space="preserve"> izmaksu segšanai. </w:t>
      </w:r>
    </w:p>
    <w:p w:rsidRPr="00CD5705" w:rsidR="007470DB" w:rsidP="00DC793C" w:rsidRDefault="0053124E" w14:paraId="6A214944" w14:textId="4501A76D">
      <w:pPr>
        <w:spacing w:after="0" w:line="240" w:lineRule="auto"/>
        <w:ind w:firstLine="720"/>
        <w:jc w:val="both"/>
        <w:rPr>
          <w:rFonts w:ascii="Times New Roman" w:hAnsi="Times New Roman" w:eastAsia="Times New Roman" w:cs="Times New Roman"/>
          <w:sz w:val="24"/>
          <w:szCs w:val="24"/>
          <w:lang w:eastAsia="lv-LV"/>
        </w:rPr>
      </w:pPr>
      <w:r w:rsidRPr="00CD5705">
        <w:rPr>
          <w:rFonts w:ascii="Times New Roman" w:hAnsi="Times New Roman" w:eastAsia="Calibri" w:cs="Times New Roman"/>
          <w:sz w:val="24"/>
          <w:szCs w:val="24"/>
        </w:rPr>
        <w:t>TA izdevumus veido 3</w:t>
      </w:r>
      <w:r w:rsidRPr="00CD5705" w:rsidR="00821397">
        <w:rPr>
          <w:rFonts w:ascii="Times New Roman" w:hAnsi="Times New Roman" w:eastAsia="Calibri" w:cs="Times New Roman"/>
          <w:sz w:val="24"/>
          <w:szCs w:val="24"/>
        </w:rPr>
        <w:t>0</w:t>
      </w:r>
      <w:r w:rsidRPr="00CD5705" w:rsidR="0031219C">
        <w:rPr>
          <w:rFonts w:ascii="Times New Roman" w:hAnsi="Times New Roman" w:eastAsia="Calibri" w:cs="Times New Roman"/>
          <w:sz w:val="24"/>
          <w:szCs w:val="24"/>
        </w:rPr>
        <w:t> </w:t>
      </w:r>
      <w:r w:rsidRPr="00CD5705" w:rsidR="00821397">
        <w:rPr>
          <w:rFonts w:ascii="Times New Roman" w:hAnsi="Times New Roman" w:eastAsia="Calibri" w:cs="Times New Roman"/>
          <w:sz w:val="24"/>
          <w:szCs w:val="24"/>
        </w:rPr>
        <w:t>996</w:t>
      </w:r>
      <w:r w:rsidRPr="00CD5705">
        <w:rPr>
          <w:rFonts w:ascii="Times New Roman" w:hAnsi="Times New Roman" w:eastAsia="Calibri" w:cs="Times New Roman"/>
          <w:sz w:val="24"/>
          <w:szCs w:val="24"/>
        </w:rPr>
        <w:t xml:space="preserve"> EUR projekta vadītāja personāla izmaksas, 163 968 EUR komandējumu izdevumi vidējā termiņa un īstermiņa ekspertu nodrošināšanai (ceļš, viesnīca, dienas nauda), </w:t>
      </w:r>
      <w:r w:rsidRPr="00CD5705" w:rsidR="00EB0CAF">
        <w:rPr>
          <w:rFonts w:ascii="Times New Roman" w:hAnsi="Times New Roman" w:eastAsia="Calibri" w:cs="Times New Roman"/>
          <w:sz w:val="24"/>
          <w:szCs w:val="24"/>
        </w:rPr>
        <w:t>kā arī</w:t>
      </w:r>
      <w:r w:rsidRPr="00CD5705">
        <w:rPr>
          <w:rFonts w:ascii="Times New Roman" w:hAnsi="Times New Roman" w:eastAsia="Calibri" w:cs="Times New Roman"/>
          <w:sz w:val="24"/>
          <w:szCs w:val="24"/>
        </w:rPr>
        <w:t xml:space="preserve"> neparedzētie izdevumi 13 </w:t>
      </w:r>
      <w:r w:rsidRPr="00CD5705" w:rsidR="00821397">
        <w:rPr>
          <w:rFonts w:ascii="Times New Roman" w:hAnsi="Times New Roman" w:eastAsia="Calibri" w:cs="Times New Roman"/>
          <w:sz w:val="24"/>
          <w:szCs w:val="24"/>
        </w:rPr>
        <w:t>647</w:t>
      </w:r>
      <w:r w:rsidRPr="00CD5705" w:rsidR="0037530D">
        <w:rPr>
          <w:rFonts w:ascii="Times New Roman" w:hAnsi="Times New Roman" w:eastAsia="Calibri" w:cs="Times New Roman"/>
          <w:sz w:val="24"/>
          <w:szCs w:val="24"/>
        </w:rPr>
        <w:t> </w:t>
      </w:r>
      <w:r w:rsidRPr="00CD5705">
        <w:rPr>
          <w:rFonts w:ascii="Times New Roman" w:hAnsi="Times New Roman" w:eastAsia="Calibri" w:cs="Times New Roman"/>
          <w:sz w:val="24"/>
          <w:szCs w:val="24"/>
        </w:rPr>
        <w:t>EUR</w:t>
      </w:r>
      <w:r w:rsidRPr="00CD5705" w:rsidR="00EB0CAF">
        <w:rPr>
          <w:rFonts w:ascii="Times New Roman" w:hAnsi="Times New Roman" w:eastAsia="Calibri" w:cs="Times New Roman"/>
          <w:sz w:val="24"/>
          <w:szCs w:val="24"/>
        </w:rPr>
        <w:t xml:space="preserve"> apmērā</w:t>
      </w:r>
      <w:r w:rsidRPr="00CD5705" w:rsidR="00E71755">
        <w:rPr>
          <w:rFonts w:ascii="Times New Roman" w:hAnsi="Times New Roman" w:eastAsia="Calibri" w:cs="Times New Roman"/>
          <w:sz w:val="24"/>
          <w:szCs w:val="24"/>
        </w:rPr>
        <w:t>.</w:t>
      </w:r>
    </w:p>
    <w:p w:rsidRPr="00CD5705" w:rsidR="0053124E" w:rsidP="0053124E" w:rsidRDefault="0053124E" w14:paraId="0C48A944" w14:textId="4F256F07">
      <w:pPr>
        <w:spacing w:before="100" w:beforeAutospacing="1" w:after="0" w:line="240" w:lineRule="auto"/>
        <w:ind w:firstLine="720"/>
        <w:jc w:val="both"/>
        <w:rPr>
          <w:rFonts w:ascii="Times New Roman" w:hAnsi="Times New Roman" w:eastAsia="Times New Roman" w:cs="Times New Roman"/>
          <w:sz w:val="24"/>
          <w:szCs w:val="24"/>
          <w:lang w:eastAsia="lv-LV"/>
        </w:rPr>
      </w:pPr>
      <w:r w:rsidRPr="00CD5705">
        <w:rPr>
          <w:rFonts w:ascii="Times New Roman" w:hAnsi="Times New Roman" w:eastAsia="Times New Roman" w:cs="Times New Roman"/>
          <w:sz w:val="24"/>
          <w:szCs w:val="24"/>
          <w:lang w:eastAsia="lv-LV"/>
        </w:rPr>
        <w:t>TA nepieciešamais finansējums (EUR) pa finansējuma veidiem un sadalījumā pa gadiem:</w:t>
      </w:r>
    </w:p>
    <w:tbl>
      <w:tblPr>
        <w:tblW w:w="9072" w:type="dxa"/>
        <w:tblLayout w:type="fixed"/>
        <w:tblCellMar>
          <w:left w:w="0" w:type="dxa"/>
          <w:right w:w="57" w:type="dxa"/>
        </w:tblCellMar>
        <w:tblLook w:val="04A0" w:firstRow="1" w:lastRow="0" w:firstColumn="1" w:lastColumn="0" w:noHBand="0" w:noVBand="1"/>
      </w:tblPr>
      <w:tblGrid>
        <w:gridCol w:w="4962"/>
        <w:gridCol w:w="992"/>
        <w:gridCol w:w="992"/>
        <w:gridCol w:w="992"/>
        <w:gridCol w:w="1134"/>
      </w:tblGrid>
      <w:tr w:rsidRPr="00CD5705" w:rsidR="00962814" w:rsidTr="0081298A" w14:paraId="163294E1" w14:textId="77777777">
        <w:trPr>
          <w:trHeight w:val="333"/>
        </w:trPr>
        <w:tc>
          <w:tcPr>
            <w:tcW w:w="4962" w:type="dxa"/>
            <w:tcBorders>
              <w:top w:val="nil"/>
              <w:left w:val="nil"/>
              <w:bottom w:val="single" w:color="auto" w:sz="8" w:space="0"/>
              <w:right w:val="single" w:color="auto" w:sz="8" w:space="0"/>
            </w:tcBorders>
            <w:tcMar>
              <w:top w:w="0" w:type="dxa"/>
              <w:left w:w="108" w:type="dxa"/>
              <w:bottom w:w="0" w:type="dxa"/>
              <w:right w:w="108" w:type="dxa"/>
            </w:tcMar>
            <w:hideMark/>
          </w:tcPr>
          <w:p w:rsidRPr="00CD5705" w:rsidR="0053124E" w:rsidP="00192832" w:rsidRDefault="0053124E" w14:paraId="5A924714" w14:textId="77777777">
            <w:pPr>
              <w:spacing w:before="100" w:beforeAutospacing="1" w:after="0" w:line="240" w:lineRule="auto"/>
              <w:jc w:val="both"/>
              <w:rPr>
                <w:rFonts w:ascii="Times New Roman" w:hAnsi="Times New Roman" w:eastAsia="Calibri" w:cs="Times New Roman"/>
                <w:b/>
                <w:sz w:val="24"/>
                <w:szCs w:val="24"/>
              </w:rPr>
            </w:pPr>
            <w:r w:rsidRPr="00CD5705">
              <w:rPr>
                <w:rFonts w:ascii="Times New Roman" w:hAnsi="Times New Roman" w:eastAsia="Calibri" w:cs="Times New Roman"/>
                <w:b/>
                <w:sz w:val="24"/>
                <w:szCs w:val="24"/>
              </w:rPr>
              <w:t> </w:t>
            </w:r>
          </w:p>
        </w:tc>
        <w:tc>
          <w:tcPr>
            <w:tcW w:w="992" w:type="dxa"/>
            <w:tcBorders>
              <w:top w:val="single" w:color="auto" w:sz="8" w:space="0"/>
              <w:left w:val="single" w:color="auto" w:sz="8" w:space="0"/>
              <w:bottom w:val="single" w:color="auto" w:sz="8" w:space="0"/>
              <w:right w:val="single" w:color="auto" w:sz="4" w:space="0"/>
            </w:tcBorders>
            <w:tcMar>
              <w:top w:w="0" w:type="dxa"/>
              <w:left w:w="108" w:type="dxa"/>
              <w:bottom w:w="0" w:type="dxa"/>
              <w:right w:w="108" w:type="dxa"/>
            </w:tcMar>
            <w:hideMark/>
          </w:tcPr>
          <w:p w:rsidRPr="00CD5705" w:rsidR="0053124E" w:rsidP="00192832" w:rsidRDefault="0053124E" w14:paraId="6255630D" w14:textId="77777777">
            <w:pPr>
              <w:spacing w:before="100" w:beforeAutospacing="1" w:after="0" w:line="240" w:lineRule="auto"/>
              <w:jc w:val="center"/>
              <w:rPr>
                <w:rFonts w:ascii="Times New Roman" w:hAnsi="Times New Roman" w:eastAsia="Calibri" w:cs="Times New Roman"/>
                <w:b/>
                <w:sz w:val="24"/>
                <w:szCs w:val="24"/>
              </w:rPr>
            </w:pPr>
            <w:r w:rsidRPr="00CD5705">
              <w:rPr>
                <w:rFonts w:ascii="Times New Roman" w:hAnsi="Times New Roman" w:eastAsia="Calibri" w:cs="Times New Roman"/>
                <w:b/>
                <w:bCs/>
                <w:sz w:val="24"/>
                <w:szCs w:val="24"/>
              </w:rPr>
              <w:t>2020</w:t>
            </w:r>
          </w:p>
        </w:tc>
        <w:tc>
          <w:tcPr>
            <w:tcW w:w="992" w:type="dxa"/>
            <w:tcBorders>
              <w:top w:val="single" w:color="auto" w:sz="8" w:space="0"/>
              <w:left w:val="single" w:color="auto" w:sz="4" w:space="0"/>
              <w:bottom w:val="single" w:color="auto" w:sz="8" w:space="0"/>
              <w:right w:val="single" w:color="auto" w:sz="4" w:space="0"/>
            </w:tcBorders>
            <w:shd w:val="clear" w:color="auto" w:fill="auto"/>
          </w:tcPr>
          <w:p w:rsidRPr="00CD5705" w:rsidR="0053124E" w:rsidP="00192832" w:rsidRDefault="0053124E" w14:paraId="00C5D3D3" w14:textId="77777777">
            <w:pPr>
              <w:spacing w:before="100" w:beforeAutospacing="1" w:after="0" w:line="240" w:lineRule="auto"/>
              <w:jc w:val="center"/>
              <w:rPr>
                <w:rFonts w:ascii="Times New Roman" w:hAnsi="Times New Roman" w:eastAsia="Calibri" w:cs="Times New Roman"/>
                <w:b/>
                <w:bCs/>
                <w:sz w:val="24"/>
                <w:szCs w:val="24"/>
              </w:rPr>
            </w:pPr>
            <w:r w:rsidRPr="00CD5705">
              <w:rPr>
                <w:rFonts w:ascii="Times New Roman" w:hAnsi="Times New Roman" w:eastAsia="Calibri" w:cs="Times New Roman"/>
                <w:b/>
                <w:bCs/>
                <w:sz w:val="24"/>
                <w:szCs w:val="24"/>
              </w:rPr>
              <w:t>2021</w:t>
            </w:r>
          </w:p>
        </w:tc>
        <w:tc>
          <w:tcPr>
            <w:tcW w:w="992" w:type="dxa"/>
            <w:tcBorders>
              <w:top w:val="single" w:color="auto" w:sz="8" w:space="0"/>
              <w:left w:val="single" w:color="auto" w:sz="4" w:space="0"/>
              <w:bottom w:val="single" w:color="auto" w:sz="8" w:space="0"/>
              <w:right w:val="single" w:color="auto" w:sz="8" w:space="0"/>
            </w:tcBorders>
          </w:tcPr>
          <w:p w:rsidRPr="00CD5705" w:rsidR="0053124E" w:rsidP="00192832" w:rsidRDefault="0053124E" w14:paraId="405C00EC" w14:textId="77777777">
            <w:pPr>
              <w:spacing w:before="100" w:beforeAutospacing="1" w:after="0" w:line="240" w:lineRule="auto"/>
              <w:jc w:val="center"/>
              <w:rPr>
                <w:rFonts w:ascii="Times New Roman" w:hAnsi="Times New Roman" w:eastAsia="Calibri" w:cs="Times New Roman"/>
                <w:b/>
                <w:bCs/>
                <w:sz w:val="24"/>
                <w:szCs w:val="24"/>
              </w:rPr>
            </w:pPr>
            <w:r w:rsidRPr="00CD5705">
              <w:rPr>
                <w:rFonts w:ascii="Times New Roman" w:hAnsi="Times New Roman" w:eastAsia="Calibri" w:cs="Times New Roman"/>
                <w:b/>
                <w:bCs/>
                <w:sz w:val="24"/>
                <w:szCs w:val="24"/>
              </w:rPr>
              <w:t>2022</w:t>
            </w:r>
          </w:p>
        </w:tc>
        <w:tc>
          <w:tcPr>
            <w:tcW w:w="1134" w:type="dxa"/>
            <w:tcBorders>
              <w:top w:val="single" w:color="auto" w:sz="8" w:space="0"/>
              <w:left w:val="single" w:color="auto" w:sz="8" w:space="0"/>
              <w:bottom w:val="single" w:color="auto" w:sz="8" w:space="0"/>
              <w:right w:val="single" w:color="auto" w:sz="8" w:space="0"/>
            </w:tcBorders>
            <w:shd w:val="clear" w:color="auto" w:fill="F2F2F2"/>
            <w:tcMar>
              <w:top w:w="0" w:type="dxa"/>
              <w:left w:w="108" w:type="dxa"/>
              <w:bottom w:w="0" w:type="dxa"/>
              <w:right w:w="108" w:type="dxa"/>
            </w:tcMar>
            <w:hideMark/>
          </w:tcPr>
          <w:p w:rsidRPr="00CD5705" w:rsidR="0053124E" w:rsidP="00192832" w:rsidRDefault="0053124E" w14:paraId="249C2B37" w14:textId="77777777">
            <w:pPr>
              <w:spacing w:before="100" w:beforeAutospacing="1" w:after="0" w:line="240" w:lineRule="auto"/>
              <w:jc w:val="center"/>
              <w:rPr>
                <w:rFonts w:ascii="Times New Roman" w:hAnsi="Times New Roman" w:eastAsia="Calibri" w:cs="Times New Roman"/>
                <w:b/>
                <w:sz w:val="24"/>
                <w:szCs w:val="24"/>
              </w:rPr>
            </w:pPr>
            <w:r w:rsidRPr="00CD5705">
              <w:rPr>
                <w:rFonts w:ascii="Times New Roman" w:hAnsi="Times New Roman" w:eastAsia="Calibri" w:cs="Times New Roman"/>
                <w:b/>
                <w:bCs/>
                <w:sz w:val="24"/>
                <w:szCs w:val="24"/>
              </w:rPr>
              <w:t>KOPĀ</w:t>
            </w:r>
          </w:p>
        </w:tc>
      </w:tr>
      <w:tr w:rsidRPr="00CD5705" w:rsidR="00962814" w:rsidTr="0081298A" w14:paraId="0AC6FC78" w14:textId="77777777">
        <w:trPr>
          <w:trHeight w:val="333"/>
        </w:trPr>
        <w:tc>
          <w:tcPr>
            <w:tcW w:w="4962" w:type="dxa"/>
            <w:tcBorders>
              <w:top w:val="single" w:color="auto" w:sz="8" w:space="0"/>
              <w:left w:val="single" w:color="auto" w:sz="8" w:space="0"/>
              <w:bottom w:val="single" w:color="auto" w:sz="4" w:space="0"/>
              <w:right w:val="single" w:color="auto" w:sz="8" w:space="0"/>
            </w:tcBorders>
            <w:tcMar>
              <w:top w:w="0" w:type="dxa"/>
              <w:left w:w="108" w:type="dxa"/>
              <w:bottom w:w="0" w:type="dxa"/>
              <w:right w:w="108" w:type="dxa"/>
            </w:tcMar>
          </w:tcPr>
          <w:p w:rsidRPr="00CD5705" w:rsidR="0053124E" w:rsidP="00192832" w:rsidRDefault="0053124E" w14:paraId="2D86428C" w14:textId="77777777">
            <w:pPr>
              <w:spacing w:before="100" w:beforeAutospacing="1" w:after="0" w:line="240" w:lineRule="auto"/>
              <w:jc w:val="right"/>
              <w:rPr>
                <w:rFonts w:ascii="Times New Roman" w:hAnsi="Times New Roman" w:eastAsia="Calibri" w:cs="Times New Roman"/>
                <w:b/>
                <w:sz w:val="24"/>
                <w:szCs w:val="24"/>
              </w:rPr>
            </w:pPr>
            <w:r w:rsidRPr="00CD5705">
              <w:rPr>
                <w:rFonts w:ascii="Times New Roman" w:hAnsi="Times New Roman" w:eastAsia="Calibri" w:cs="Times New Roman"/>
                <w:b/>
                <w:bCs/>
                <w:sz w:val="24"/>
                <w:szCs w:val="24"/>
              </w:rPr>
              <w:t>Avansa/noslēguma maksājums</w:t>
            </w:r>
          </w:p>
        </w:tc>
        <w:tc>
          <w:tcPr>
            <w:tcW w:w="992" w:type="dxa"/>
            <w:tcBorders>
              <w:top w:val="single" w:color="auto" w:sz="8" w:space="0"/>
              <w:left w:val="single" w:color="auto" w:sz="8" w:space="0"/>
              <w:bottom w:val="single" w:color="auto" w:sz="4" w:space="0"/>
              <w:right w:val="single" w:color="auto" w:sz="4" w:space="0"/>
            </w:tcBorders>
            <w:tcMar>
              <w:top w:w="0" w:type="dxa"/>
              <w:left w:w="108" w:type="dxa"/>
              <w:bottom w:w="0" w:type="dxa"/>
              <w:right w:w="108" w:type="dxa"/>
            </w:tcMar>
            <w:vAlign w:val="center"/>
          </w:tcPr>
          <w:p w:rsidRPr="00CD5705" w:rsidR="0053124E" w:rsidP="00192832" w:rsidRDefault="00D4025C" w14:paraId="150AF1DA" w14:textId="615DC2A8">
            <w:pPr>
              <w:spacing w:before="100" w:beforeAutospacing="1" w:after="0" w:line="240" w:lineRule="auto"/>
              <w:jc w:val="right"/>
              <w:rPr>
                <w:rFonts w:ascii="Times New Roman" w:hAnsi="Times New Roman" w:eastAsia="Calibri" w:cs="Times New Roman"/>
                <w:sz w:val="24"/>
                <w:szCs w:val="24"/>
              </w:rPr>
            </w:pPr>
            <w:r w:rsidRPr="00CD5705">
              <w:rPr>
                <w:rFonts w:ascii="Times New Roman" w:hAnsi="Times New Roman" w:eastAsia="Calibri" w:cs="Times New Roman"/>
                <w:sz w:val="24"/>
                <w:szCs w:val="24"/>
              </w:rPr>
              <w:t>86</w:t>
            </w:r>
            <w:r w:rsidRPr="00CD5705" w:rsidR="0037530D">
              <w:rPr>
                <w:rFonts w:ascii="Times New Roman" w:hAnsi="Times New Roman" w:eastAsia="Calibri" w:cs="Times New Roman"/>
                <w:sz w:val="24"/>
                <w:szCs w:val="24"/>
              </w:rPr>
              <w:t> </w:t>
            </w:r>
            <w:r w:rsidRPr="00CD5705">
              <w:rPr>
                <w:rFonts w:ascii="Times New Roman" w:hAnsi="Times New Roman" w:eastAsia="Calibri" w:cs="Times New Roman"/>
                <w:sz w:val="24"/>
                <w:szCs w:val="24"/>
              </w:rPr>
              <w:t>141</w:t>
            </w:r>
          </w:p>
        </w:tc>
        <w:tc>
          <w:tcPr>
            <w:tcW w:w="992" w:type="dxa"/>
            <w:tcBorders>
              <w:top w:val="single" w:color="auto" w:sz="8" w:space="0"/>
              <w:left w:val="single" w:color="auto" w:sz="4" w:space="0"/>
              <w:bottom w:val="single" w:color="auto" w:sz="4" w:space="0"/>
              <w:right w:val="single" w:color="auto" w:sz="4" w:space="0"/>
            </w:tcBorders>
            <w:shd w:val="clear" w:color="auto" w:fill="auto"/>
            <w:vAlign w:val="center"/>
          </w:tcPr>
          <w:p w:rsidRPr="00CD5705" w:rsidR="0053124E" w:rsidP="00192832" w:rsidRDefault="00D4025C" w14:paraId="5FECF3FD" w14:textId="05DF1B02">
            <w:pPr>
              <w:spacing w:before="100" w:beforeAutospacing="1" w:after="0" w:line="240" w:lineRule="auto"/>
              <w:jc w:val="right"/>
              <w:rPr>
                <w:rFonts w:ascii="Times New Roman" w:hAnsi="Times New Roman" w:eastAsia="Calibri" w:cs="Times New Roman"/>
                <w:bCs/>
                <w:sz w:val="24"/>
                <w:szCs w:val="24"/>
              </w:rPr>
            </w:pPr>
            <w:r w:rsidRPr="00CD5705">
              <w:rPr>
                <w:rFonts w:ascii="Times New Roman" w:hAnsi="Times New Roman" w:eastAsia="Calibri" w:cs="Times New Roman"/>
                <w:bCs/>
                <w:sz w:val="24"/>
                <w:szCs w:val="24"/>
              </w:rPr>
              <w:t>101</w:t>
            </w:r>
            <w:r w:rsidRPr="00CD5705" w:rsidR="0037530D">
              <w:rPr>
                <w:rFonts w:ascii="Times New Roman" w:hAnsi="Times New Roman" w:eastAsia="Calibri" w:cs="Times New Roman"/>
                <w:bCs/>
                <w:sz w:val="24"/>
                <w:szCs w:val="24"/>
              </w:rPr>
              <w:t> </w:t>
            </w:r>
            <w:r w:rsidRPr="00CD5705">
              <w:rPr>
                <w:rFonts w:ascii="Times New Roman" w:hAnsi="Times New Roman" w:eastAsia="Calibri" w:cs="Times New Roman"/>
                <w:bCs/>
                <w:sz w:val="24"/>
                <w:szCs w:val="24"/>
              </w:rPr>
              <w:t>609</w:t>
            </w:r>
          </w:p>
        </w:tc>
        <w:tc>
          <w:tcPr>
            <w:tcW w:w="992" w:type="dxa"/>
            <w:tcBorders>
              <w:top w:val="single" w:color="auto" w:sz="8" w:space="0"/>
              <w:left w:val="single" w:color="auto" w:sz="4" w:space="0"/>
              <w:bottom w:val="single" w:color="auto" w:sz="4" w:space="0"/>
              <w:right w:val="single" w:color="auto" w:sz="8" w:space="0"/>
            </w:tcBorders>
            <w:vAlign w:val="center"/>
          </w:tcPr>
          <w:p w:rsidRPr="00CD5705" w:rsidR="0053124E" w:rsidP="00192832" w:rsidRDefault="00D4025C" w14:paraId="205908CE" w14:textId="4CC35238">
            <w:pPr>
              <w:spacing w:before="100" w:beforeAutospacing="1" w:after="0" w:line="240" w:lineRule="auto"/>
              <w:jc w:val="right"/>
              <w:rPr>
                <w:rFonts w:ascii="Times New Roman" w:hAnsi="Times New Roman" w:eastAsia="Calibri" w:cs="Times New Roman"/>
                <w:bCs/>
                <w:sz w:val="24"/>
                <w:szCs w:val="24"/>
              </w:rPr>
            </w:pPr>
            <w:r w:rsidRPr="00CD5705">
              <w:rPr>
                <w:rFonts w:ascii="Times New Roman" w:hAnsi="Times New Roman" w:eastAsia="Calibri" w:cs="Times New Roman"/>
                <w:bCs/>
                <w:sz w:val="24"/>
                <w:szCs w:val="24"/>
              </w:rPr>
              <w:t>2</w:t>
            </w:r>
            <w:r w:rsidRPr="00CD5705" w:rsidR="0031219C">
              <w:rPr>
                <w:rFonts w:ascii="Times New Roman" w:hAnsi="Times New Roman" w:eastAsia="Calibri" w:cs="Times New Roman"/>
                <w:bCs/>
                <w:sz w:val="24"/>
                <w:szCs w:val="24"/>
              </w:rPr>
              <w:t>0</w:t>
            </w:r>
            <w:r w:rsidRPr="00CD5705" w:rsidR="0037530D">
              <w:rPr>
                <w:rFonts w:ascii="Times New Roman" w:hAnsi="Times New Roman" w:eastAsia="Calibri" w:cs="Times New Roman"/>
                <w:bCs/>
                <w:sz w:val="24"/>
                <w:szCs w:val="24"/>
              </w:rPr>
              <w:t> </w:t>
            </w:r>
            <w:r w:rsidRPr="00CD5705">
              <w:rPr>
                <w:rFonts w:ascii="Times New Roman" w:hAnsi="Times New Roman" w:eastAsia="Calibri" w:cs="Times New Roman"/>
                <w:bCs/>
                <w:sz w:val="24"/>
                <w:szCs w:val="24"/>
              </w:rPr>
              <w:t>861</w:t>
            </w:r>
          </w:p>
        </w:tc>
        <w:tc>
          <w:tcPr>
            <w:tcW w:w="1134" w:type="dxa"/>
            <w:tcBorders>
              <w:top w:val="single" w:color="auto" w:sz="8" w:space="0"/>
              <w:left w:val="single" w:color="auto" w:sz="8" w:space="0"/>
              <w:bottom w:val="single" w:color="auto" w:sz="4" w:space="0"/>
              <w:right w:val="single" w:color="auto" w:sz="8" w:space="0"/>
            </w:tcBorders>
            <w:shd w:val="clear" w:color="auto" w:fill="F2F2F2"/>
            <w:tcMar>
              <w:top w:w="0" w:type="dxa"/>
              <w:left w:w="108" w:type="dxa"/>
              <w:bottom w:w="0" w:type="dxa"/>
              <w:right w:w="108" w:type="dxa"/>
            </w:tcMar>
            <w:vAlign w:val="center"/>
          </w:tcPr>
          <w:p w:rsidRPr="00CD5705" w:rsidR="0053124E" w:rsidP="00192832" w:rsidRDefault="00D4025C" w14:paraId="12B37CCA" w14:textId="2996901C">
            <w:pPr>
              <w:spacing w:before="100" w:beforeAutospacing="1" w:after="0" w:line="240" w:lineRule="auto"/>
              <w:jc w:val="right"/>
              <w:rPr>
                <w:rFonts w:ascii="Times New Roman" w:hAnsi="Times New Roman" w:eastAsia="Calibri" w:cs="Times New Roman"/>
                <w:b/>
                <w:bCs/>
                <w:sz w:val="24"/>
                <w:szCs w:val="24"/>
              </w:rPr>
            </w:pPr>
            <w:r w:rsidRPr="00CD5705">
              <w:rPr>
                <w:rFonts w:ascii="Times New Roman" w:hAnsi="Times New Roman" w:eastAsia="Calibri" w:cs="Times New Roman"/>
                <w:b/>
                <w:bCs/>
                <w:sz w:val="24"/>
                <w:szCs w:val="24"/>
              </w:rPr>
              <w:t>208</w:t>
            </w:r>
            <w:r w:rsidRPr="00CD5705" w:rsidR="0037530D">
              <w:rPr>
                <w:rFonts w:ascii="Times New Roman" w:hAnsi="Times New Roman" w:eastAsia="Calibri" w:cs="Times New Roman"/>
                <w:b/>
                <w:bCs/>
                <w:sz w:val="24"/>
                <w:szCs w:val="24"/>
              </w:rPr>
              <w:t> </w:t>
            </w:r>
            <w:r w:rsidRPr="00CD5705">
              <w:rPr>
                <w:rFonts w:ascii="Times New Roman" w:hAnsi="Times New Roman" w:eastAsia="Calibri" w:cs="Times New Roman"/>
                <w:b/>
                <w:bCs/>
                <w:sz w:val="24"/>
                <w:szCs w:val="24"/>
              </w:rPr>
              <w:t>611</w:t>
            </w:r>
          </w:p>
        </w:tc>
      </w:tr>
      <w:tr w:rsidRPr="00CD5705" w:rsidR="00962814" w:rsidTr="0081298A" w14:paraId="79E7D023" w14:textId="77777777">
        <w:trPr>
          <w:trHeight w:val="232"/>
        </w:trPr>
        <w:tc>
          <w:tcPr>
            <w:tcW w:w="4962" w:type="dxa"/>
            <w:tcBorders>
              <w:top w:val="single" w:color="auto" w:sz="4" w:space="0"/>
              <w:left w:val="single" w:color="auto" w:sz="8" w:space="0"/>
              <w:bottom w:val="single" w:color="auto" w:sz="4" w:space="0"/>
              <w:right w:val="single" w:color="auto" w:sz="8" w:space="0"/>
            </w:tcBorders>
            <w:tcMar>
              <w:top w:w="0" w:type="dxa"/>
              <w:left w:w="108" w:type="dxa"/>
              <w:bottom w:w="0" w:type="dxa"/>
              <w:right w:w="108" w:type="dxa"/>
            </w:tcMar>
            <w:hideMark/>
          </w:tcPr>
          <w:p w:rsidRPr="00CD5705" w:rsidR="0053124E" w:rsidP="00192832" w:rsidRDefault="0053124E" w14:paraId="0ED04C15" w14:textId="77777777">
            <w:pPr>
              <w:spacing w:before="100" w:beforeAutospacing="1" w:after="0" w:line="240" w:lineRule="auto"/>
              <w:jc w:val="right"/>
              <w:rPr>
                <w:rFonts w:ascii="Times New Roman" w:hAnsi="Times New Roman" w:eastAsia="Calibri" w:cs="Times New Roman"/>
                <w:b/>
                <w:sz w:val="24"/>
                <w:szCs w:val="24"/>
              </w:rPr>
            </w:pPr>
            <w:r w:rsidRPr="00CD5705">
              <w:rPr>
                <w:rFonts w:ascii="Times New Roman" w:hAnsi="Times New Roman" w:eastAsia="Calibri" w:cs="Times New Roman"/>
                <w:b/>
                <w:bCs/>
                <w:sz w:val="24"/>
                <w:szCs w:val="24"/>
              </w:rPr>
              <w:t>Attiecināmie izdevumi (EK līdzfinansējums) TA budžeta daļai</w:t>
            </w:r>
          </w:p>
        </w:tc>
        <w:tc>
          <w:tcPr>
            <w:tcW w:w="992" w:type="dxa"/>
            <w:tcBorders>
              <w:top w:val="single" w:color="auto" w:sz="4" w:space="0"/>
              <w:left w:val="single" w:color="auto" w:sz="8" w:space="0"/>
              <w:bottom w:val="single" w:color="auto" w:sz="4" w:space="0"/>
              <w:right w:val="single" w:color="auto" w:sz="4" w:space="0"/>
            </w:tcBorders>
            <w:tcMar>
              <w:top w:w="0" w:type="dxa"/>
              <w:left w:w="108" w:type="dxa"/>
              <w:bottom w:w="0" w:type="dxa"/>
              <w:right w:w="108" w:type="dxa"/>
            </w:tcMar>
            <w:vAlign w:val="center"/>
          </w:tcPr>
          <w:p w:rsidRPr="00CD5705" w:rsidR="0053124E" w:rsidP="00192832" w:rsidRDefault="00D4025C" w14:paraId="67CD1D2F" w14:textId="29392FC0">
            <w:pPr>
              <w:spacing w:before="100" w:beforeAutospacing="1" w:after="0" w:line="240" w:lineRule="auto"/>
              <w:jc w:val="right"/>
              <w:rPr>
                <w:rFonts w:ascii="Times New Roman" w:hAnsi="Times New Roman" w:eastAsia="Calibri" w:cs="Times New Roman"/>
                <w:sz w:val="24"/>
                <w:szCs w:val="24"/>
              </w:rPr>
            </w:pPr>
            <w:r w:rsidRPr="00CD5705">
              <w:rPr>
                <w:rFonts w:ascii="Times New Roman" w:hAnsi="Times New Roman" w:eastAsia="Calibri" w:cs="Times New Roman"/>
                <w:sz w:val="24"/>
                <w:szCs w:val="24"/>
              </w:rPr>
              <w:t>86</w:t>
            </w:r>
            <w:r w:rsidRPr="00CD5705" w:rsidR="0037530D">
              <w:rPr>
                <w:rFonts w:ascii="Times New Roman" w:hAnsi="Times New Roman" w:eastAsia="Calibri" w:cs="Times New Roman"/>
                <w:sz w:val="24"/>
                <w:szCs w:val="24"/>
              </w:rPr>
              <w:t> </w:t>
            </w:r>
            <w:r w:rsidRPr="00CD5705">
              <w:rPr>
                <w:rFonts w:ascii="Times New Roman" w:hAnsi="Times New Roman" w:eastAsia="Calibri" w:cs="Times New Roman"/>
                <w:sz w:val="24"/>
                <w:szCs w:val="24"/>
              </w:rPr>
              <w:t>141</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rsidRPr="00CD5705" w:rsidR="0053124E" w:rsidP="00192832" w:rsidRDefault="00D4025C" w14:paraId="42E590FB" w14:textId="4DC2B909">
            <w:pPr>
              <w:spacing w:before="100" w:beforeAutospacing="1" w:after="0" w:line="240" w:lineRule="auto"/>
              <w:jc w:val="right"/>
              <w:rPr>
                <w:rFonts w:ascii="Times New Roman" w:hAnsi="Times New Roman" w:eastAsia="Calibri" w:cs="Times New Roman"/>
                <w:bCs/>
                <w:sz w:val="24"/>
                <w:szCs w:val="24"/>
              </w:rPr>
            </w:pPr>
            <w:r w:rsidRPr="00CD5705">
              <w:rPr>
                <w:rFonts w:ascii="Times New Roman" w:hAnsi="Times New Roman" w:eastAsia="Calibri" w:cs="Times New Roman"/>
                <w:bCs/>
                <w:sz w:val="24"/>
                <w:szCs w:val="24"/>
              </w:rPr>
              <w:t>122</w:t>
            </w:r>
            <w:r w:rsidRPr="00CD5705" w:rsidR="0037530D">
              <w:rPr>
                <w:rFonts w:ascii="Times New Roman" w:hAnsi="Times New Roman" w:eastAsia="Calibri" w:cs="Times New Roman"/>
                <w:bCs/>
                <w:sz w:val="24"/>
                <w:szCs w:val="24"/>
              </w:rPr>
              <w:t> </w:t>
            </w:r>
            <w:r w:rsidRPr="00CD5705">
              <w:rPr>
                <w:rFonts w:ascii="Times New Roman" w:hAnsi="Times New Roman" w:eastAsia="Calibri" w:cs="Times New Roman"/>
                <w:bCs/>
                <w:sz w:val="24"/>
                <w:szCs w:val="24"/>
              </w:rPr>
              <w:t>47</w:t>
            </w:r>
            <w:r w:rsidRPr="00CD5705" w:rsidR="0084040C">
              <w:rPr>
                <w:rFonts w:ascii="Times New Roman" w:hAnsi="Times New Roman" w:eastAsia="Calibri" w:cs="Times New Roman"/>
                <w:bCs/>
                <w:sz w:val="24"/>
                <w:szCs w:val="24"/>
              </w:rPr>
              <w:t>0</w:t>
            </w:r>
          </w:p>
        </w:tc>
        <w:tc>
          <w:tcPr>
            <w:tcW w:w="992" w:type="dxa"/>
            <w:tcBorders>
              <w:top w:val="single" w:color="auto" w:sz="4" w:space="0"/>
              <w:left w:val="single" w:color="auto" w:sz="4" w:space="0"/>
              <w:bottom w:val="single" w:color="auto" w:sz="4" w:space="0"/>
              <w:right w:val="single" w:color="auto" w:sz="8" w:space="0"/>
            </w:tcBorders>
            <w:shd w:val="clear" w:color="auto" w:fill="auto"/>
            <w:vAlign w:val="center"/>
          </w:tcPr>
          <w:p w:rsidRPr="00CD5705" w:rsidR="0053124E" w:rsidP="00192832" w:rsidRDefault="00133890" w14:paraId="7BF7BF27" w14:textId="307B3BD7">
            <w:pPr>
              <w:spacing w:before="100" w:beforeAutospacing="1" w:after="0" w:line="240" w:lineRule="auto"/>
              <w:jc w:val="right"/>
              <w:rPr>
                <w:rFonts w:ascii="Times New Roman" w:hAnsi="Times New Roman" w:eastAsia="Calibri" w:cs="Times New Roman"/>
                <w:sz w:val="24"/>
                <w:szCs w:val="24"/>
              </w:rPr>
            </w:pPr>
            <w:r w:rsidRPr="00CD5705">
              <w:rPr>
                <w:rFonts w:ascii="Times New Roman" w:hAnsi="Times New Roman" w:eastAsia="Calibri" w:cs="Times New Roman"/>
                <w:sz w:val="24"/>
                <w:szCs w:val="24"/>
              </w:rPr>
              <w:t>0</w:t>
            </w:r>
          </w:p>
        </w:tc>
        <w:tc>
          <w:tcPr>
            <w:tcW w:w="1134" w:type="dxa"/>
            <w:tcBorders>
              <w:top w:val="single" w:color="auto" w:sz="4" w:space="0"/>
              <w:left w:val="single" w:color="auto" w:sz="8" w:space="0"/>
              <w:bottom w:val="single" w:color="auto" w:sz="4" w:space="0"/>
              <w:right w:val="single" w:color="auto" w:sz="8" w:space="0"/>
            </w:tcBorders>
            <w:shd w:val="clear" w:color="auto" w:fill="F2F2F2"/>
            <w:tcMar>
              <w:top w:w="0" w:type="dxa"/>
              <w:left w:w="108" w:type="dxa"/>
              <w:bottom w:w="0" w:type="dxa"/>
              <w:right w:w="108" w:type="dxa"/>
            </w:tcMar>
            <w:vAlign w:val="center"/>
          </w:tcPr>
          <w:p w:rsidRPr="00CD5705" w:rsidR="0053124E" w:rsidP="00192832" w:rsidRDefault="00D4025C" w14:paraId="6A6D306E" w14:textId="323E0DEF">
            <w:pPr>
              <w:spacing w:before="100" w:beforeAutospacing="1" w:after="0" w:line="240" w:lineRule="auto"/>
              <w:jc w:val="right"/>
              <w:rPr>
                <w:rFonts w:ascii="Times New Roman" w:hAnsi="Times New Roman" w:eastAsia="Calibri" w:cs="Times New Roman"/>
                <w:b/>
                <w:sz w:val="24"/>
                <w:szCs w:val="24"/>
              </w:rPr>
            </w:pPr>
            <w:r w:rsidRPr="00CD5705">
              <w:rPr>
                <w:rFonts w:ascii="Times New Roman" w:hAnsi="Times New Roman" w:eastAsia="Calibri" w:cs="Times New Roman"/>
                <w:b/>
                <w:sz w:val="24"/>
                <w:szCs w:val="24"/>
              </w:rPr>
              <w:t>208</w:t>
            </w:r>
            <w:r w:rsidRPr="00CD5705" w:rsidR="0037530D">
              <w:rPr>
                <w:rFonts w:ascii="Times New Roman" w:hAnsi="Times New Roman" w:eastAsia="Calibri" w:cs="Times New Roman"/>
                <w:b/>
                <w:sz w:val="24"/>
                <w:szCs w:val="24"/>
              </w:rPr>
              <w:t> </w:t>
            </w:r>
            <w:r w:rsidRPr="00CD5705">
              <w:rPr>
                <w:rFonts w:ascii="Times New Roman" w:hAnsi="Times New Roman" w:eastAsia="Calibri" w:cs="Times New Roman"/>
                <w:b/>
                <w:sz w:val="24"/>
                <w:szCs w:val="24"/>
              </w:rPr>
              <w:t>611</w:t>
            </w:r>
          </w:p>
        </w:tc>
      </w:tr>
      <w:tr w:rsidRPr="00CD5705" w:rsidR="00962814" w:rsidTr="0081298A" w14:paraId="11F0E1B0" w14:textId="77777777">
        <w:trPr>
          <w:trHeight w:val="445"/>
        </w:trPr>
        <w:tc>
          <w:tcPr>
            <w:tcW w:w="4962" w:type="dxa"/>
            <w:tcBorders>
              <w:top w:val="single" w:color="auto" w:sz="4" w:space="0"/>
              <w:left w:val="single" w:color="auto" w:sz="8" w:space="0"/>
              <w:bottom w:val="single" w:color="auto" w:sz="4" w:space="0"/>
              <w:right w:val="single" w:color="auto" w:sz="8" w:space="0"/>
            </w:tcBorders>
            <w:tcMar>
              <w:top w:w="0" w:type="dxa"/>
              <w:left w:w="108" w:type="dxa"/>
              <w:bottom w:w="0" w:type="dxa"/>
              <w:right w:w="108" w:type="dxa"/>
            </w:tcMar>
            <w:hideMark/>
          </w:tcPr>
          <w:p w:rsidRPr="00CD5705" w:rsidR="0053124E" w:rsidP="00192832" w:rsidRDefault="0053124E" w14:paraId="4D28C94C" w14:textId="77777777">
            <w:pPr>
              <w:spacing w:before="100" w:beforeAutospacing="1" w:after="0" w:line="240" w:lineRule="auto"/>
              <w:jc w:val="right"/>
              <w:rPr>
                <w:rFonts w:ascii="Times New Roman" w:hAnsi="Times New Roman" w:eastAsia="Calibri" w:cs="Times New Roman"/>
                <w:b/>
                <w:sz w:val="24"/>
                <w:szCs w:val="24"/>
              </w:rPr>
            </w:pPr>
            <w:r w:rsidRPr="00CD5705">
              <w:rPr>
                <w:rFonts w:ascii="Times New Roman" w:hAnsi="Times New Roman" w:eastAsia="Calibri" w:cs="Times New Roman"/>
                <w:b/>
                <w:bCs/>
                <w:sz w:val="24"/>
                <w:szCs w:val="24"/>
              </w:rPr>
              <w:t>Attiecināmie izdevumi (nacionālais līdzfinansējums)</w:t>
            </w:r>
          </w:p>
        </w:tc>
        <w:tc>
          <w:tcPr>
            <w:tcW w:w="992" w:type="dxa"/>
            <w:tcBorders>
              <w:top w:val="single" w:color="auto" w:sz="4" w:space="0"/>
              <w:left w:val="single" w:color="auto" w:sz="8" w:space="0"/>
              <w:bottom w:val="single" w:color="auto" w:sz="4" w:space="0"/>
              <w:right w:val="single" w:color="auto" w:sz="4" w:space="0"/>
            </w:tcBorders>
            <w:tcMar>
              <w:top w:w="0" w:type="dxa"/>
              <w:left w:w="108" w:type="dxa"/>
              <w:bottom w:w="0" w:type="dxa"/>
              <w:right w:w="108" w:type="dxa"/>
            </w:tcMar>
            <w:vAlign w:val="center"/>
          </w:tcPr>
          <w:p w:rsidRPr="00CD5705" w:rsidR="0053124E" w:rsidP="00192832" w:rsidRDefault="00133890" w14:paraId="35567C96" w14:textId="3B5B1682">
            <w:pPr>
              <w:spacing w:before="100" w:beforeAutospacing="1" w:after="0" w:line="240" w:lineRule="auto"/>
              <w:jc w:val="right"/>
              <w:rPr>
                <w:rFonts w:ascii="Times New Roman" w:hAnsi="Times New Roman" w:eastAsia="Calibri" w:cs="Times New Roman"/>
                <w:sz w:val="24"/>
                <w:szCs w:val="24"/>
              </w:rPr>
            </w:pPr>
            <w:r w:rsidRPr="00CD5705">
              <w:rPr>
                <w:rFonts w:ascii="Times New Roman" w:hAnsi="Times New Roman" w:eastAsia="Calibri" w:cs="Times New Roman"/>
                <w:sz w:val="24"/>
                <w:szCs w:val="24"/>
              </w:rPr>
              <w:t>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rsidRPr="00CD5705" w:rsidR="0053124E" w:rsidP="00192832" w:rsidRDefault="00133890" w14:paraId="51F65EFB" w14:textId="3867181E">
            <w:pPr>
              <w:spacing w:before="100" w:beforeAutospacing="1" w:after="0" w:line="240" w:lineRule="auto"/>
              <w:jc w:val="right"/>
              <w:rPr>
                <w:rFonts w:ascii="Times New Roman" w:hAnsi="Times New Roman" w:eastAsia="Calibri" w:cs="Times New Roman"/>
                <w:sz w:val="24"/>
                <w:szCs w:val="24"/>
              </w:rPr>
            </w:pPr>
            <w:r w:rsidRPr="00CD5705">
              <w:rPr>
                <w:rFonts w:ascii="Times New Roman" w:hAnsi="Times New Roman" w:eastAsia="Calibri" w:cs="Times New Roman"/>
                <w:sz w:val="24"/>
                <w:szCs w:val="24"/>
              </w:rPr>
              <w:t>0</w:t>
            </w:r>
          </w:p>
        </w:tc>
        <w:tc>
          <w:tcPr>
            <w:tcW w:w="992" w:type="dxa"/>
            <w:tcBorders>
              <w:top w:val="single" w:color="auto" w:sz="4" w:space="0"/>
              <w:left w:val="single" w:color="auto" w:sz="4" w:space="0"/>
              <w:bottom w:val="single" w:color="auto" w:sz="4" w:space="0"/>
              <w:right w:val="single" w:color="auto" w:sz="8" w:space="0"/>
            </w:tcBorders>
            <w:vAlign w:val="center"/>
          </w:tcPr>
          <w:p w:rsidRPr="00CD5705" w:rsidR="0053124E" w:rsidP="00192832" w:rsidRDefault="00133890" w14:paraId="73A6B0E0" w14:textId="4F4A4131">
            <w:pPr>
              <w:spacing w:before="100" w:beforeAutospacing="1" w:after="0" w:line="240" w:lineRule="auto"/>
              <w:jc w:val="right"/>
              <w:rPr>
                <w:rFonts w:ascii="Times New Roman" w:hAnsi="Times New Roman" w:eastAsia="Calibri" w:cs="Times New Roman"/>
                <w:sz w:val="24"/>
                <w:szCs w:val="24"/>
              </w:rPr>
            </w:pPr>
            <w:r w:rsidRPr="00CD5705">
              <w:rPr>
                <w:rFonts w:ascii="Times New Roman" w:hAnsi="Times New Roman" w:eastAsia="Calibri" w:cs="Times New Roman"/>
                <w:sz w:val="24"/>
                <w:szCs w:val="24"/>
              </w:rPr>
              <w:t>0</w:t>
            </w:r>
          </w:p>
        </w:tc>
        <w:tc>
          <w:tcPr>
            <w:tcW w:w="1134" w:type="dxa"/>
            <w:tcBorders>
              <w:top w:val="single" w:color="auto" w:sz="4" w:space="0"/>
              <w:left w:val="single" w:color="auto" w:sz="8" w:space="0"/>
              <w:bottom w:val="single" w:color="auto" w:sz="4" w:space="0"/>
              <w:right w:val="single" w:color="auto" w:sz="8" w:space="0"/>
            </w:tcBorders>
            <w:shd w:val="clear" w:color="auto" w:fill="F2F2F2"/>
            <w:tcMar>
              <w:top w:w="0" w:type="dxa"/>
              <w:left w:w="108" w:type="dxa"/>
              <w:bottom w:w="0" w:type="dxa"/>
              <w:right w:w="108" w:type="dxa"/>
            </w:tcMar>
            <w:vAlign w:val="center"/>
          </w:tcPr>
          <w:p w:rsidRPr="00CD5705" w:rsidR="0053124E" w:rsidP="00192832" w:rsidRDefault="00133890" w14:paraId="5CDC7E94" w14:textId="02814176">
            <w:pPr>
              <w:spacing w:before="100" w:beforeAutospacing="1" w:after="0" w:line="240" w:lineRule="auto"/>
              <w:jc w:val="right"/>
              <w:rPr>
                <w:rFonts w:ascii="Times New Roman" w:hAnsi="Times New Roman" w:eastAsia="Calibri" w:cs="Times New Roman"/>
                <w:b/>
                <w:sz w:val="24"/>
                <w:szCs w:val="24"/>
              </w:rPr>
            </w:pPr>
            <w:r w:rsidRPr="00CD5705">
              <w:rPr>
                <w:rFonts w:ascii="Times New Roman" w:hAnsi="Times New Roman" w:eastAsia="Calibri" w:cs="Times New Roman"/>
                <w:b/>
                <w:sz w:val="24"/>
                <w:szCs w:val="24"/>
              </w:rPr>
              <w:t>0</w:t>
            </w:r>
          </w:p>
        </w:tc>
      </w:tr>
      <w:tr w:rsidRPr="00CD5705" w:rsidR="00962814" w:rsidTr="0081298A" w14:paraId="45535167" w14:textId="77777777">
        <w:trPr>
          <w:trHeight w:val="644"/>
        </w:trPr>
        <w:tc>
          <w:tcPr>
            <w:tcW w:w="4962" w:type="dxa"/>
            <w:tcBorders>
              <w:top w:val="single" w:color="auto" w:sz="4" w:space="0"/>
              <w:left w:val="single" w:color="auto" w:sz="8" w:space="0"/>
              <w:bottom w:val="single" w:color="auto" w:sz="4" w:space="0"/>
              <w:right w:val="single" w:color="auto" w:sz="8" w:space="0"/>
            </w:tcBorders>
            <w:tcMar>
              <w:top w:w="0" w:type="dxa"/>
              <w:left w:w="108" w:type="dxa"/>
              <w:bottom w:w="0" w:type="dxa"/>
              <w:right w:w="108" w:type="dxa"/>
            </w:tcMar>
            <w:hideMark/>
          </w:tcPr>
          <w:p w:rsidRPr="00CD5705" w:rsidR="0053124E" w:rsidP="00192832" w:rsidRDefault="0053124E" w14:paraId="610EE252" w14:textId="77777777">
            <w:pPr>
              <w:spacing w:before="100" w:beforeAutospacing="1" w:after="0" w:line="240" w:lineRule="auto"/>
              <w:jc w:val="right"/>
              <w:rPr>
                <w:rFonts w:ascii="Times New Roman" w:hAnsi="Times New Roman" w:eastAsia="Calibri" w:cs="Times New Roman"/>
                <w:b/>
                <w:sz w:val="24"/>
                <w:szCs w:val="24"/>
              </w:rPr>
            </w:pPr>
            <w:r w:rsidRPr="00CD5705">
              <w:rPr>
                <w:rFonts w:ascii="Times New Roman" w:hAnsi="Times New Roman" w:eastAsia="Calibri" w:cs="Times New Roman"/>
                <w:b/>
                <w:bCs/>
                <w:sz w:val="24"/>
                <w:szCs w:val="24"/>
              </w:rPr>
              <w:t>Attiecināmie izdevumi – priekšfinansējums (nacionālais finansējums)</w:t>
            </w:r>
          </w:p>
        </w:tc>
        <w:tc>
          <w:tcPr>
            <w:tcW w:w="992" w:type="dxa"/>
            <w:tcBorders>
              <w:top w:val="single" w:color="auto" w:sz="4" w:space="0"/>
              <w:left w:val="single" w:color="auto" w:sz="8" w:space="0"/>
              <w:bottom w:val="single" w:color="auto" w:sz="4" w:space="0"/>
              <w:right w:val="single" w:color="auto" w:sz="4" w:space="0"/>
            </w:tcBorders>
            <w:tcMar>
              <w:top w:w="0" w:type="dxa"/>
              <w:left w:w="108" w:type="dxa"/>
              <w:bottom w:w="0" w:type="dxa"/>
              <w:right w:w="108" w:type="dxa"/>
            </w:tcMar>
            <w:vAlign w:val="center"/>
          </w:tcPr>
          <w:p w:rsidRPr="00CD5705" w:rsidR="0053124E" w:rsidP="00192832" w:rsidRDefault="00133890" w14:paraId="7F274DF7" w14:textId="5C031AD0">
            <w:pPr>
              <w:spacing w:before="100" w:beforeAutospacing="1" w:after="0" w:line="240" w:lineRule="auto"/>
              <w:jc w:val="right"/>
              <w:rPr>
                <w:rFonts w:ascii="Times New Roman" w:hAnsi="Times New Roman" w:eastAsia="Calibri" w:cs="Times New Roman"/>
                <w:sz w:val="24"/>
                <w:szCs w:val="24"/>
              </w:rPr>
            </w:pPr>
            <w:r w:rsidRPr="00CD5705">
              <w:rPr>
                <w:rFonts w:ascii="Times New Roman" w:hAnsi="Times New Roman" w:eastAsia="Calibri" w:cs="Times New Roman"/>
                <w:sz w:val="24"/>
                <w:szCs w:val="24"/>
              </w:rPr>
              <w:t>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rsidRPr="00CD5705" w:rsidR="0053124E" w:rsidP="00192832" w:rsidRDefault="00D4025C" w14:paraId="21E6FE22" w14:textId="62C52606">
            <w:pPr>
              <w:jc w:val="right"/>
              <w:rPr>
                <w:rFonts w:ascii="Times New Roman" w:hAnsi="Times New Roman" w:eastAsia="Calibri" w:cs="Times New Roman"/>
                <w:sz w:val="24"/>
                <w:szCs w:val="24"/>
              </w:rPr>
            </w:pPr>
            <w:r w:rsidRPr="00CD5705">
              <w:rPr>
                <w:rFonts w:ascii="Times New Roman" w:hAnsi="Times New Roman" w:eastAsia="Calibri" w:cs="Times New Roman"/>
                <w:sz w:val="24"/>
                <w:szCs w:val="24"/>
              </w:rPr>
              <w:t>20</w:t>
            </w:r>
            <w:r w:rsidRPr="00CD5705" w:rsidR="0037530D">
              <w:rPr>
                <w:rFonts w:ascii="Times New Roman" w:hAnsi="Times New Roman" w:eastAsia="Calibri" w:cs="Times New Roman"/>
                <w:sz w:val="24"/>
                <w:szCs w:val="24"/>
              </w:rPr>
              <w:t> </w:t>
            </w:r>
            <w:r w:rsidRPr="00CD5705">
              <w:rPr>
                <w:rFonts w:ascii="Times New Roman" w:hAnsi="Times New Roman" w:eastAsia="Calibri" w:cs="Times New Roman"/>
                <w:sz w:val="24"/>
                <w:szCs w:val="24"/>
              </w:rPr>
              <w:t>861</w:t>
            </w:r>
          </w:p>
        </w:tc>
        <w:tc>
          <w:tcPr>
            <w:tcW w:w="992" w:type="dxa"/>
            <w:tcBorders>
              <w:top w:val="single" w:color="auto" w:sz="4" w:space="0"/>
              <w:left w:val="single" w:color="auto" w:sz="4" w:space="0"/>
              <w:bottom w:val="single" w:color="auto" w:sz="4" w:space="0"/>
              <w:right w:val="single" w:color="auto" w:sz="8" w:space="0"/>
            </w:tcBorders>
            <w:vAlign w:val="center"/>
          </w:tcPr>
          <w:p w:rsidRPr="00CD5705" w:rsidR="0053124E" w:rsidP="00192832" w:rsidRDefault="00133890" w14:paraId="35B02C81" w14:textId="33B9050A">
            <w:pPr>
              <w:spacing w:before="100" w:beforeAutospacing="1" w:after="0" w:line="240" w:lineRule="auto"/>
              <w:jc w:val="right"/>
              <w:rPr>
                <w:rFonts w:ascii="Times New Roman" w:hAnsi="Times New Roman" w:eastAsia="Calibri" w:cs="Times New Roman"/>
                <w:sz w:val="24"/>
                <w:szCs w:val="24"/>
              </w:rPr>
            </w:pPr>
            <w:r w:rsidRPr="00CD5705">
              <w:rPr>
                <w:rFonts w:ascii="Times New Roman" w:hAnsi="Times New Roman" w:eastAsia="Calibri" w:cs="Times New Roman"/>
                <w:sz w:val="24"/>
                <w:szCs w:val="24"/>
              </w:rPr>
              <w:t>0</w:t>
            </w:r>
          </w:p>
        </w:tc>
        <w:tc>
          <w:tcPr>
            <w:tcW w:w="1134" w:type="dxa"/>
            <w:tcBorders>
              <w:top w:val="single" w:color="auto" w:sz="4" w:space="0"/>
              <w:left w:val="single" w:color="auto" w:sz="8" w:space="0"/>
              <w:bottom w:val="single" w:color="auto" w:sz="4" w:space="0"/>
              <w:right w:val="single" w:color="auto" w:sz="8" w:space="0"/>
            </w:tcBorders>
            <w:shd w:val="clear" w:color="auto" w:fill="F2F2F2"/>
            <w:tcMar>
              <w:top w:w="0" w:type="dxa"/>
              <w:left w:w="108" w:type="dxa"/>
              <w:bottom w:w="0" w:type="dxa"/>
              <w:right w:w="108" w:type="dxa"/>
            </w:tcMar>
            <w:vAlign w:val="center"/>
          </w:tcPr>
          <w:p w:rsidRPr="00CD5705" w:rsidR="0053124E" w:rsidP="00192832" w:rsidRDefault="00D4025C" w14:paraId="42A815A6" w14:textId="729F5DF9">
            <w:pPr>
              <w:spacing w:before="100" w:beforeAutospacing="1" w:after="0" w:line="240" w:lineRule="auto"/>
              <w:jc w:val="right"/>
              <w:rPr>
                <w:rFonts w:ascii="Times New Roman" w:hAnsi="Times New Roman" w:eastAsia="Calibri" w:cs="Times New Roman"/>
                <w:b/>
                <w:sz w:val="24"/>
                <w:szCs w:val="24"/>
              </w:rPr>
            </w:pPr>
            <w:r w:rsidRPr="00CD5705">
              <w:rPr>
                <w:rFonts w:ascii="Times New Roman" w:hAnsi="Times New Roman" w:eastAsia="Calibri" w:cs="Times New Roman"/>
                <w:b/>
                <w:sz w:val="24"/>
                <w:szCs w:val="24"/>
              </w:rPr>
              <w:t>20</w:t>
            </w:r>
            <w:r w:rsidRPr="00CD5705" w:rsidR="0037530D">
              <w:rPr>
                <w:rFonts w:ascii="Times New Roman" w:hAnsi="Times New Roman" w:eastAsia="Calibri" w:cs="Times New Roman"/>
                <w:b/>
                <w:sz w:val="24"/>
                <w:szCs w:val="24"/>
              </w:rPr>
              <w:t> </w:t>
            </w:r>
            <w:r w:rsidRPr="00CD5705">
              <w:rPr>
                <w:rFonts w:ascii="Times New Roman" w:hAnsi="Times New Roman" w:eastAsia="Calibri" w:cs="Times New Roman"/>
                <w:b/>
                <w:sz w:val="24"/>
                <w:szCs w:val="24"/>
              </w:rPr>
              <w:t>861</w:t>
            </w:r>
          </w:p>
        </w:tc>
      </w:tr>
      <w:tr w:rsidRPr="00CD5705" w:rsidR="00962814" w:rsidTr="0081298A" w14:paraId="12B7AC55" w14:textId="77777777">
        <w:trPr>
          <w:trHeight w:val="433"/>
        </w:trPr>
        <w:tc>
          <w:tcPr>
            <w:tcW w:w="4962" w:type="dxa"/>
            <w:tcBorders>
              <w:top w:val="single" w:color="auto" w:sz="4" w:space="0"/>
              <w:left w:val="single" w:color="auto" w:sz="8" w:space="0"/>
              <w:bottom w:val="single" w:color="auto" w:sz="4" w:space="0"/>
              <w:right w:val="single" w:color="auto" w:sz="8" w:space="0"/>
            </w:tcBorders>
            <w:tcMar>
              <w:top w:w="0" w:type="dxa"/>
              <w:left w:w="108" w:type="dxa"/>
              <w:bottom w:w="0" w:type="dxa"/>
              <w:right w:w="108" w:type="dxa"/>
            </w:tcMar>
            <w:hideMark/>
          </w:tcPr>
          <w:p w:rsidRPr="00CD5705" w:rsidR="0053124E" w:rsidP="00192832" w:rsidRDefault="0053124E" w14:paraId="2866BCED" w14:textId="77777777">
            <w:pPr>
              <w:spacing w:before="100" w:beforeAutospacing="1" w:after="0" w:line="240" w:lineRule="auto"/>
              <w:jc w:val="right"/>
              <w:rPr>
                <w:rFonts w:ascii="Times New Roman" w:hAnsi="Times New Roman" w:eastAsia="Calibri" w:cs="Times New Roman"/>
                <w:b/>
                <w:sz w:val="24"/>
                <w:szCs w:val="24"/>
              </w:rPr>
            </w:pPr>
            <w:r w:rsidRPr="00CD5705">
              <w:rPr>
                <w:rFonts w:ascii="Times New Roman" w:hAnsi="Times New Roman" w:eastAsia="Calibri" w:cs="Times New Roman"/>
                <w:b/>
                <w:bCs/>
                <w:sz w:val="24"/>
                <w:szCs w:val="24"/>
              </w:rPr>
              <w:t>Neattiecināmie izdevumi (nacionālais finansējums)</w:t>
            </w:r>
          </w:p>
        </w:tc>
        <w:tc>
          <w:tcPr>
            <w:tcW w:w="992" w:type="dxa"/>
            <w:tcBorders>
              <w:top w:val="single" w:color="auto" w:sz="4" w:space="0"/>
              <w:left w:val="single" w:color="auto" w:sz="8" w:space="0"/>
              <w:bottom w:val="single" w:color="auto" w:sz="4" w:space="0"/>
              <w:right w:val="single" w:color="auto" w:sz="4" w:space="0"/>
            </w:tcBorders>
            <w:tcMar>
              <w:top w:w="0" w:type="dxa"/>
              <w:left w:w="108" w:type="dxa"/>
              <w:bottom w:w="0" w:type="dxa"/>
              <w:right w:w="108" w:type="dxa"/>
            </w:tcMar>
            <w:vAlign w:val="center"/>
          </w:tcPr>
          <w:p w:rsidRPr="00CD5705" w:rsidR="0053124E" w:rsidP="00192832" w:rsidRDefault="00133890" w14:paraId="7EC130F6" w14:textId="73D7E48E">
            <w:pPr>
              <w:spacing w:before="100" w:beforeAutospacing="1" w:after="0" w:line="240" w:lineRule="auto"/>
              <w:jc w:val="right"/>
              <w:rPr>
                <w:rFonts w:ascii="Times New Roman" w:hAnsi="Times New Roman" w:eastAsia="Calibri" w:cs="Times New Roman"/>
                <w:sz w:val="24"/>
                <w:szCs w:val="24"/>
              </w:rPr>
            </w:pPr>
            <w:r w:rsidRPr="00CD5705">
              <w:rPr>
                <w:rFonts w:ascii="Times New Roman" w:hAnsi="Times New Roman" w:eastAsia="Calibri" w:cs="Times New Roman"/>
                <w:sz w:val="24"/>
                <w:szCs w:val="24"/>
              </w:rPr>
              <w:t>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rsidRPr="00CD5705" w:rsidR="0053124E" w:rsidP="00192832" w:rsidRDefault="00133890" w14:paraId="54803CEF" w14:textId="7FC5944C">
            <w:pPr>
              <w:spacing w:before="100" w:beforeAutospacing="1" w:after="0" w:line="240" w:lineRule="auto"/>
              <w:jc w:val="right"/>
              <w:rPr>
                <w:rFonts w:ascii="Times New Roman" w:hAnsi="Times New Roman" w:eastAsia="Calibri" w:cs="Times New Roman"/>
                <w:sz w:val="24"/>
                <w:szCs w:val="24"/>
              </w:rPr>
            </w:pPr>
            <w:r w:rsidRPr="00CD5705">
              <w:rPr>
                <w:rFonts w:ascii="Times New Roman" w:hAnsi="Times New Roman" w:eastAsia="Calibri" w:cs="Times New Roman"/>
                <w:sz w:val="24"/>
                <w:szCs w:val="24"/>
              </w:rPr>
              <w:t>0</w:t>
            </w:r>
          </w:p>
        </w:tc>
        <w:tc>
          <w:tcPr>
            <w:tcW w:w="992" w:type="dxa"/>
            <w:tcBorders>
              <w:top w:val="single" w:color="auto" w:sz="4" w:space="0"/>
              <w:left w:val="single" w:color="auto" w:sz="4" w:space="0"/>
              <w:bottom w:val="single" w:color="auto" w:sz="4" w:space="0"/>
              <w:right w:val="single" w:color="auto" w:sz="8" w:space="0"/>
            </w:tcBorders>
            <w:vAlign w:val="center"/>
          </w:tcPr>
          <w:p w:rsidRPr="00CD5705" w:rsidR="0053124E" w:rsidP="00192832" w:rsidRDefault="00133890" w14:paraId="56AE887F" w14:textId="2E784460">
            <w:pPr>
              <w:spacing w:before="100" w:beforeAutospacing="1" w:after="0" w:line="240" w:lineRule="auto"/>
              <w:jc w:val="right"/>
              <w:rPr>
                <w:rFonts w:ascii="Times New Roman" w:hAnsi="Times New Roman" w:eastAsia="Calibri" w:cs="Times New Roman"/>
                <w:sz w:val="24"/>
                <w:szCs w:val="24"/>
              </w:rPr>
            </w:pPr>
            <w:r w:rsidRPr="00CD5705">
              <w:rPr>
                <w:rFonts w:ascii="Times New Roman" w:hAnsi="Times New Roman" w:eastAsia="Calibri" w:cs="Times New Roman"/>
                <w:sz w:val="24"/>
                <w:szCs w:val="24"/>
              </w:rPr>
              <w:t>0</w:t>
            </w:r>
          </w:p>
        </w:tc>
        <w:tc>
          <w:tcPr>
            <w:tcW w:w="1134" w:type="dxa"/>
            <w:tcBorders>
              <w:top w:val="single" w:color="auto" w:sz="4" w:space="0"/>
              <w:left w:val="single" w:color="auto" w:sz="8" w:space="0"/>
              <w:bottom w:val="single" w:color="auto" w:sz="4" w:space="0"/>
              <w:right w:val="single" w:color="auto" w:sz="8" w:space="0"/>
            </w:tcBorders>
            <w:shd w:val="clear" w:color="auto" w:fill="F2F2F2"/>
            <w:tcMar>
              <w:top w:w="0" w:type="dxa"/>
              <w:left w:w="108" w:type="dxa"/>
              <w:bottom w:w="0" w:type="dxa"/>
              <w:right w:w="108" w:type="dxa"/>
            </w:tcMar>
            <w:vAlign w:val="center"/>
          </w:tcPr>
          <w:p w:rsidRPr="00CD5705" w:rsidR="0053124E" w:rsidP="00192832" w:rsidRDefault="00133890" w14:paraId="00B74AA7" w14:textId="01B60CBC">
            <w:pPr>
              <w:spacing w:before="100" w:beforeAutospacing="1" w:after="0" w:line="240" w:lineRule="auto"/>
              <w:jc w:val="right"/>
              <w:rPr>
                <w:rFonts w:ascii="Times New Roman" w:hAnsi="Times New Roman" w:eastAsia="Calibri" w:cs="Times New Roman"/>
                <w:b/>
                <w:sz w:val="24"/>
                <w:szCs w:val="24"/>
              </w:rPr>
            </w:pPr>
            <w:r w:rsidRPr="00CD5705">
              <w:rPr>
                <w:rFonts w:ascii="Times New Roman" w:hAnsi="Times New Roman" w:eastAsia="Calibri" w:cs="Times New Roman"/>
                <w:b/>
                <w:sz w:val="24"/>
                <w:szCs w:val="24"/>
              </w:rPr>
              <w:t>0</w:t>
            </w:r>
          </w:p>
        </w:tc>
      </w:tr>
      <w:tr w:rsidRPr="00CD5705" w:rsidR="00962814" w:rsidTr="0081298A" w14:paraId="089444DF" w14:textId="77777777">
        <w:trPr>
          <w:trHeight w:val="433"/>
        </w:trPr>
        <w:tc>
          <w:tcPr>
            <w:tcW w:w="4962" w:type="dxa"/>
            <w:tcBorders>
              <w:top w:val="single" w:color="auto" w:sz="4" w:space="0"/>
              <w:left w:val="single" w:color="auto" w:sz="8" w:space="0"/>
              <w:bottom w:val="single" w:color="auto" w:sz="8" w:space="0"/>
              <w:right w:val="single" w:color="auto" w:sz="8" w:space="0"/>
            </w:tcBorders>
            <w:tcMar>
              <w:top w:w="0" w:type="dxa"/>
              <w:left w:w="108" w:type="dxa"/>
              <w:bottom w:w="0" w:type="dxa"/>
              <w:right w:w="108" w:type="dxa"/>
            </w:tcMar>
          </w:tcPr>
          <w:p w:rsidRPr="00CD5705" w:rsidR="0053124E" w:rsidP="00192832" w:rsidRDefault="0053124E" w14:paraId="2B5AED2E" w14:textId="77777777">
            <w:pPr>
              <w:spacing w:before="100" w:beforeAutospacing="1" w:after="0" w:line="240" w:lineRule="auto"/>
              <w:jc w:val="right"/>
              <w:rPr>
                <w:rFonts w:ascii="Times New Roman" w:hAnsi="Times New Roman" w:eastAsia="Calibri" w:cs="Times New Roman"/>
                <w:b/>
                <w:bCs/>
                <w:sz w:val="24"/>
                <w:szCs w:val="24"/>
              </w:rPr>
            </w:pPr>
            <w:r w:rsidRPr="00CD5705">
              <w:rPr>
                <w:rFonts w:ascii="Times New Roman" w:hAnsi="Times New Roman" w:eastAsia="Calibri" w:cs="Times New Roman"/>
                <w:b/>
                <w:bCs/>
                <w:sz w:val="24"/>
                <w:szCs w:val="24"/>
              </w:rPr>
              <w:t>Priekšfinansējuma (</w:t>
            </w:r>
            <w:r w:rsidRPr="00CD5705">
              <w:rPr>
                <w:rFonts w:ascii="Times New Roman" w:hAnsi="Times New Roman" w:eastAsia="Times New Roman" w:cs="Times New Roman"/>
                <w:b/>
                <w:bCs/>
                <w:sz w:val="24"/>
                <w:szCs w:val="24"/>
                <w:lang w:eastAsia="lv-LV"/>
              </w:rPr>
              <w:t>nacionālais finansējums</w:t>
            </w:r>
            <w:r w:rsidRPr="00CD5705">
              <w:rPr>
                <w:rFonts w:ascii="Times New Roman" w:hAnsi="Times New Roman" w:eastAsia="Calibri" w:cs="Times New Roman"/>
                <w:b/>
                <w:bCs/>
                <w:sz w:val="24"/>
                <w:szCs w:val="24"/>
              </w:rPr>
              <w:t>) atmaksa valsts budžetā</w:t>
            </w:r>
          </w:p>
        </w:tc>
        <w:tc>
          <w:tcPr>
            <w:tcW w:w="992" w:type="dxa"/>
            <w:tcBorders>
              <w:top w:val="single" w:color="auto" w:sz="4" w:space="0"/>
              <w:left w:val="single" w:color="auto" w:sz="8" w:space="0"/>
              <w:bottom w:val="single" w:color="auto" w:sz="8" w:space="0"/>
              <w:right w:val="single" w:color="auto" w:sz="4" w:space="0"/>
            </w:tcBorders>
            <w:tcMar>
              <w:top w:w="0" w:type="dxa"/>
              <w:left w:w="108" w:type="dxa"/>
              <w:bottom w:w="0" w:type="dxa"/>
              <w:right w:w="108" w:type="dxa"/>
            </w:tcMar>
            <w:vAlign w:val="center"/>
          </w:tcPr>
          <w:p w:rsidRPr="00CD5705" w:rsidR="0053124E" w:rsidP="00192832" w:rsidRDefault="00133890" w14:paraId="5E5C1844" w14:textId="3BCC5968">
            <w:pPr>
              <w:spacing w:before="100" w:beforeAutospacing="1" w:after="0" w:line="240" w:lineRule="auto"/>
              <w:jc w:val="right"/>
              <w:rPr>
                <w:rFonts w:ascii="Times New Roman" w:hAnsi="Times New Roman" w:eastAsia="Calibri" w:cs="Times New Roman"/>
                <w:sz w:val="24"/>
                <w:szCs w:val="24"/>
              </w:rPr>
            </w:pPr>
            <w:r w:rsidRPr="00CD5705">
              <w:rPr>
                <w:rFonts w:ascii="Times New Roman" w:hAnsi="Times New Roman" w:eastAsia="Calibri" w:cs="Times New Roman"/>
                <w:sz w:val="24"/>
                <w:szCs w:val="24"/>
              </w:rPr>
              <w:t>0</w:t>
            </w:r>
          </w:p>
        </w:tc>
        <w:tc>
          <w:tcPr>
            <w:tcW w:w="992" w:type="dxa"/>
            <w:tcBorders>
              <w:top w:val="single" w:color="auto" w:sz="4" w:space="0"/>
              <w:left w:val="single" w:color="auto" w:sz="4" w:space="0"/>
              <w:bottom w:val="single" w:color="auto" w:sz="8" w:space="0"/>
              <w:right w:val="single" w:color="auto" w:sz="4" w:space="0"/>
            </w:tcBorders>
            <w:shd w:val="clear" w:color="auto" w:fill="auto"/>
            <w:vAlign w:val="center"/>
          </w:tcPr>
          <w:p w:rsidRPr="00CD5705" w:rsidR="0053124E" w:rsidP="00192832" w:rsidRDefault="00133890" w14:paraId="0E1BE1CA" w14:textId="66618AB0">
            <w:pPr>
              <w:spacing w:before="100" w:beforeAutospacing="1" w:after="0" w:line="240" w:lineRule="auto"/>
              <w:jc w:val="right"/>
              <w:rPr>
                <w:rFonts w:ascii="Times New Roman" w:hAnsi="Times New Roman" w:eastAsia="Calibri" w:cs="Times New Roman"/>
                <w:sz w:val="24"/>
                <w:szCs w:val="24"/>
              </w:rPr>
            </w:pPr>
            <w:r w:rsidRPr="00CD5705">
              <w:rPr>
                <w:rFonts w:ascii="Times New Roman" w:hAnsi="Times New Roman" w:eastAsia="Calibri" w:cs="Times New Roman"/>
                <w:sz w:val="24"/>
                <w:szCs w:val="24"/>
              </w:rPr>
              <w:t>0</w:t>
            </w:r>
          </w:p>
        </w:tc>
        <w:tc>
          <w:tcPr>
            <w:tcW w:w="992" w:type="dxa"/>
            <w:tcBorders>
              <w:top w:val="single" w:color="auto" w:sz="4" w:space="0"/>
              <w:left w:val="single" w:color="auto" w:sz="4" w:space="0"/>
              <w:bottom w:val="single" w:color="auto" w:sz="8" w:space="0"/>
              <w:right w:val="single" w:color="auto" w:sz="8" w:space="0"/>
            </w:tcBorders>
            <w:vAlign w:val="center"/>
          </w:tcPr>
          <w:p w:rsidRPr="00CD5705" w:rsidR="0053124E" w:rsidP="00192832" w:rsidRDefault="00D4025C" w14:paraId="5EB1CA3D" w14:textId="6E483D45">
            <w:pPr>
              <w:spacing w:before="100" w:beforeAutospacing="1" w:after="0" w:line="240" w:lineRule="auto"/>
              <w:jc w:val="right"/>
              <w:rPr>
                <w:rFonts w:ascii="Times New Roman" w:hAnsi="Times New Roman" w:eastAsia="Calibri" w:cs="Times New Roman"/>
                <w:sz w:val="24"/>
                <w:szCs w:val="24"/>
              </w:rPr>
            </w:pPr>
            <w:r w:rsidRPr="00CD5705">
              <w:rPr>
                <w:rFonts w:ascii="Times New Roman" w:hAnsi="Times New Roman" w:eastAsia="Calibri" w:cs="Times New Roman"/>
                <w:sz w:val="24"/>
                <w:szCs w:val="24"/>
              </w:rPr>
              <w:t>20</w:t>
            </w:r>
            <w:r w:rsidRPr="00CD5705" w:rsidR="0037530D">
              <w:rPr>
                <w:rFonts w:ascii="Times New Roman" w:hAnsi="Times New Roman" w:eastAsia="Calibri" w:cs="Times New Roman"/>
                <w:sz w:val="24"/>
                <w:szCs w:val="24"/>
              </w:rPr>
              <w:t> </w:t>
            </w:r>
            <w:r w:rsidRPr="00CD5705">
              <w:rPr>
                <w:rFonts w:ascii="Times New Roman" w:hAnsi="Times New Roman" w:eastAsia="Calibri" w:cs="Times New Roman"/>
                <w:sz w:val="24"/>
                <w:szCs w:val="24"/>
              </w:rPr>
              <w:t>861</w:t>
            </w:r>
          </w:p>
        </w:tc>
        <w:tc>
          <w:tcPr>
            <w:tcW w:w="1134" w:type="dxa"/>
            <w:tcBorders>
              <w:top w:val="single" w:color="auto" w:sz="4" w:space="0"/>
              <w:left w:val="single" w:color="auto" w:sz="8" w:space="0"/>
              <w:bottom w:val="single" w:color="auto" w:sz="8" w:space="0"/>
              <w:right w:val="single" w:color="auto" w:sz="8" w:space="0"/>
            </w:tcBorders>
            <w:shd w:val="clear" w:color="auto" w:fill="F2F2F2"/>
            <w:tcMar>
              <w:top w:w="0" w:type="dxa"/>
              <w:left w:w="108" w:type="dxa"/>
              <w:bottom w:w="0" w:type="dxa"/>
              <w:right w:w="108" w:type="dxa"/>
            </w:tcMar>
            <w:vAlign w:val="center"/>
          </w:tcPr>
          <w:p w:rsidRPr="00CD5705" w:rsidR="0053124E" w:rsidP="00192832" w:rsidRDefault="00D4025C" w14:paraId="65A8676A" w14:textId="7E4FB78D">
            <w:pPr>
              <w:spacing w:before="100" w:beforeAutospacing="1" w:after="0" w:line="240" w:lineRule="auto"/>
              <w:jc w:val="right"/>
              <w:rPr>
                <w:rFonts w:ascii="Times New Roman" w:hAnsi="Times New Roman" w:eastAsia="Calibri" w:cs="Times New Roman"/>
                <w:b/>
                <w:sz w:val="24"/>
                <w:szCs w:val="24"/>
              </w:rPr>
            </w:pPr>
            <w:r w:rsidRPr="00CD5705">
              <w:rPr>
                <w:rFonts w:ascii="Times New Roman" w:hAnsi="Times New Roman" w:eastAsia="Calibri" w:cs="Times New Roman"/>
                <w:b/>
                <w:sz w:val="24"/>
                <w:szCs w:val="24"/>
              </w:rPr>
              <w:t>20</w:t>
            </w:r>
            <w:r w:rsidRPr="00CD5705" w:rsidR="0037530D">
              <w:rPr>
                <w:rFonts w:ascii="Times New Roman" w:hAnsi="Times New Roman" w:eastAsia="Calibri" w:cs="Times New Roman"/>
                <w:b/>
                <w:sz w:val="24"/>
                <w:szCs w:val="24"/>
              </w:rPr>
              <w:t> </w:t>
            </w:r>
            <w:r w:rsidRPr="00CD5705">
              <w:rPr>
                <w:rFonts w:ascii="Times New Roman" w:hAnsi="Times New Roman" w:eastAsia="Calibri" w:cs="Times New Roman"/>
                <w:b/>
                <w:sz w:val="24"/>
                <w:szCs w:val="24"/>
              </w:rPr>
              <w:t>861</w:t>
            </w:r>
          </w:p>
        </w:tc>
      </w:tr>
    </w:tbl>
    <w:p w:rsidRPr="00CD5705" w:rsidR="0053124E" w:rsidP="0053124E" w:rsidRDefault="0053124E" w14:paraId="3B22E00D" w14:textId="2E69A325">
      <w:pPr>
        <w:spacing w:before="100" w:beforeAutospacing="1" w:after="0" w:line="240" w:lineRule="auto"/>
        <w:ind w:firstLine="720"/>
        <w:jc w:val="both"/>
        <w:rPr>
          <w:rFonts w:ascii="Times New Roman" w:hAnsi="Times New Roman" w:eastAsia="Calibri" w:cs="Times New Roman"/>
          <w:sz w:val="24"/>
          <w:szCs w:val="24"/>
        </w:rPr>
      </w:pPr>
      <w:r w:rsidRPr="00CD5705">
        <w:rPr>
          <w:rFonts w:ascii="Times New Roman" w:hAnsi="Times New Roman" w:eastAsia="Calibri" w:cs="Times New Roman"/>
          <w:sz w:val="24"/>
          <w:szCs w:val="24"/>
        </w:rPr>
        <w:t xml:space="preserve">Ņemot vērā to, ka </w:t>
      </w:r>
      <w:r w:rsidRPr="00CD5705" w:rsidR="000C2551">
        <w:rPr>
          <w:rFonts w:ascii="Times New Roman" w:hAnsi="Times New Roman" w:eastAsia="Times New Roman" w:cs="Times New Roman"/>
          <w:sz w:val="24"/>
          <w:szCs w:val="24"/>
          <w:lang w:eastAsia="lv-LV"/>
        </w:rPr>
        <w:t xml:space="preserve">Armēnijas </w:t>
      </w:r>
      <w:r w:rsidRPr="00CD5705">
        <w:rPr>
          <w:rFonts w:ascii="Times New Roman" w:hAnsi="Times New Roman" w:eastAsia="Calibri" w:cs="Times New Roman"/>
          <w:sz w:val="24"/>
          <w:szCs w:val="24"/>
        </w:rPr>
        <w:t>projekta līgum</w:t>
      </w:r>
      <w:r w:rsidRPr="00CD5705" w:rsidR="002D537B">
        <w:rPr>
          <w:rFonts w:ascii="Times New Roman" w:hAnsi="Times New Roman" w:eastAsia="Calibri" w:cs="Times New Roman"/>
          <w:sz w:val="24"/>
          <w:szCs w:val="24"/>
        </w:rPr>
        <w:t xml:space="preserve">s vēl nav noslēgts </w:t>
      </w:r>
      <w:r w:rsidRPr="00CD5705">
        <w:rPr>
          <w:rFonts w:ascii="Times New Roman" w:hAnsi="Times New Roman" w:eastAsia="Calibri" w:cs="Times New Roman"/>
          <w:sz w:val="24"/>
          <w:szCs w:val="24"/>
        </w:rPr>
        <w:t>ar EK, tabulā norādītās summas sadalījumā pa gadiem ir indikatīvas un var mainīties</w:t>
      </w:r>
      <w:r w:rsidRPr="00CD5705" w:rsidR="00E71755">
        <w:rPr>
          <w:rFonts w:ascii="Times New Roman" w:hAnsi="Times New Roman" w:eastAsia="Calibri" w:cs="Times New Roman"/>
          <w:sz w:val="24"/>
          <w:szCs w:val="24"/>
        </w:rPr>
        <w:t xml:space="preserve"> (iespējams palielinā</w:t>
      </w:r>
      <w:r w:rsidRPr="00CD5705" w:rsidR="007145BA">
        <w:rPr>
          <w:rFonts w:ascii="Times New Roman" w:hAnsi="Times New Roman" w:eastAsia="Calibri" w:cs="Times New Roman"/>
          <w:sz w:val="24"/>
          <w:szCs w:val="24"/>
        </w:rPr>
        <w:t>s</w:t>
      </w:r>
      <w:r w:rsidRPr="00CD5705" w:rsidR="00E71755">
        <w:rPr>
          <w:rFonts w:ascii="Times New Roman" w:hAnsi="Times New Roman" w:eastAsia="Calibri" w:cs="Times New Roman"/>
          <w:sz w:val="24"/>
          <w:szCs w:val="24"/>
        </w:rPr>
        <w:t>ies</w:t>
      </w:r>
      <w:r w:rsidRPr="00CD5705" w:rsidR="008C2146">
        <w:rPr>
          <w:rFonts w:ascii="Times New Roman" w:hAnsi="Times New Roman" w:eastAsia="Calibri" w:cs="Times New Roman"/>
          <w:sz w:val="24"/>
          <w:szCs w:val="24"/>
        </w:rPr>
        <w:t xml:space="preserve"> līguma pagarināšanas dēļ</w:t>
      </w:r>
      <w:r w:rsidRPr="00CD5705" w:rsidR="00E71755">
        <w:rPr>
          <w:rFonts w:ascii="Times New Roman" w:hAnsi="Times New Roman" w:eastAsia="Calibri" w:cs="Times New Roman"/>
          <w:sz w:val="24"/>
          <w:szCs w:val="24"/>
        </w:rPr>
        <w:t>)</w:t>
      </w:r>
      <w:r w:rsidRPr="00CD5705">
        <w:rPr>
          <w:rFonts w:ascii="Times New Roman" w:hAnsi="Times New Roman" w:eastAsia="Calibri" w:cs="Times New Roman"/>
          <w:sz w:val="24"/>
          <w:szCs w:val="24"/>
        </w:rPr>
        <w:t xml:space="preserve"> pēc līguma noslēgšanas.</w:t>
      </w:r>
    </w:p>
    <w:p w:rsidRPr="00CD5705" w:rsidR="0053124E" w:rsidP="00725FAA" w:rsidRDefault="000C2551" w14:paraId="70E49D5B" w14:textId="0FAA7BBE">
      <w:pPr>
        <w:suppressAutoHyphens/>
        <w:spacing w:after="0" w:line="240" w:lineRule="auto"/>
        <w:ind w:firstLine="720"/>
        <w:jc w:val="both"/>
        <w:rPr>
          <w:rFonts w:ascii="Calibri" w:hAnsi="Calibri" w:eastAsia="Calibri" w:cs="Times New Roman"/>
          <w:sz w:val="24"/>
          <w:szCs w:val="24"/>
        </w:rPr>
      </w:pPr>
      <w:r w:rsidRPr="00CD5705">
        <w:rPr>
          <w:rFonts w:ascii="Times New Roman" w:hAnsi="Times New Roman" w:eastAsia="Times New Roman" w:cs="Times New Roman"/>
          <w:sz w:val="24"/>
          <w:szCs w:val="24"/>
          <w:lang w:eastAsia="lv-LV"/>
        </w:rPr>
        <w:t>Armēnijas p</w:t>
      </w:r>
      <w:r w:rsidRPr="00CD5705" w:rsidR="0053124E">
        <w:rPr>
          <w:rFonts w:ascii="Times New Roman" w:hAnsi="Times New Roman" w:eastAsia="Calibri" w:cs="Times New Roman"/>
          <w:sz w:val="24"/>
          <w:szCs w:val="24"/>
        </w:rPr>
        <w:t>rojekta īstenošanai nepieciešamais priekšfinansējums tiks pārdalīt</w:t>
      </w:r>
      <w:r w:rsidRPr="00CD5705" w:rsidR="0084040C">
        <w:rPr>
          <w:rFonts w:ascii="Times New Roman" w:hAnsi="Times New Roman" w:eastAsia="Calibri" w:cs="Times New Roman"/>
          <w:sz w:val="24"/>
          <w:szCs w:val="24"/>
        </w:rPr>
        <w:t>s</w:t>
      </w:r>
      <w:r w:rsidRPr="00CD5705" w:rsidR="0053124E">
        <w:rPr>
          <w:rFonts w:ascii="Times New Roman" w:hAnsi="Times New Roman" w:eastAsia="Calibri" w:cs="Times New Roman"/>
          <w:sz w:val="24"/>
          <w:szCs w:val="24"/>
        </w:rPr>
        <w:t xml:space="preserve"> no 74. resora "Gadskārtējā valsts budžeta izpildes procesā pārdalāmais finansējums" programmas 80.00.00 "Nesadalītais finansējums Eiropas Savienības politiku instrumentu un pārējās ārvalstu finanšu palīdzības projektu un pasākumu īstenošanai". Pēc </w:t>
      </w:r>
      <w:r w:rsidRPr="00CD5705">
        <w:rPr>
          <w:rFonts w:ascii="Times New Roman" w:hAnsi="Times New Roman" w:eastAsia="Times New Roman" w:cs="Times New Roman"/>
          <w:sz w:val="24"/>
          <w:szCs w:val="24"/>
          <w:lang w:eastAsia="lv-LV"/>
        </w:rPr>
        <w:t xml:space="preserve">Armēnijas </w:t>
      </w:r>
      <w:r w:rsidRPr="00CD5705" w:rsidR="0053124E">
        <w:rPr>
          <w:rFonts w:ascii="Times New Roman" w:hAnsi="Times New Roman" w:eastAsia="Calibri" w:cs="Times New Roman"/>
          <w:sz w:val="24"/>
          <w:szCs w:val="24"/>
        </w:rPr>
        <w:t>projekta īstenošanas un attiecināmo izmaksu apstiprināšanas</w:t>
      </w:r>
      <w:r w:rsidRPr="00CD5705" w:rsidR="00625D5D">
        <w:rPr>
          <w:rFonts w:ascii="Times New Roman" w:hAnsi="Times New Roman" w:eastAsia="Calibri" w:cs="Times New Roman"/>
          <w:sz w:val="24"/>
          <w:szCs w:val="24"/>
        </w:rPr>
        <w:t>,</w:t>
      </w:r>
      <w:r w:rsidRPr="00CD5705" w:rsidR="0053124E">
        <w:rPr>
          <w:rFonts w:ascii="Times New Roman" w:hAnsi="Times New Roman" w:eastAsia="Calibri" w:cs="Times New Roman"/>
          <w:sz w:val="24"/>
          <w:szCs w:val="24"/>
        </w:rPr>
        <w:t xml:space="preserve"> EK veiks noslēguma maksājumu projekta vadošajam partnerim, kas</w:t>
      </w:r>
      <w:r w:rsidRPr="00CD5705">
        <w:rPr>
          <w:rFonts w:ascii="Times New Roman" w:hAnsi="Times New Roman" w:eastAsia="Calibri" w:cs="Times New Roman"/>
          <w:sz w:val="24"/>
          <w:szCs w:val="24"/>
        </w:rPr>
        <w:t xml:space="preserve"> savukārt</w:t>
      </w:r>
      <w:r w:rsidRPr="00CD5705" w:rsidR="0053124E">
        <w:rPr>
          <w:rFonts w:ascii="Times New Roman" w:hAnsi="Times New Roman" w:eastAsia="Calibri" w:cs="Times New Roman"/>
          <w:sz w:val="24"/>
          <w:szCs w:val="24"/>
        </w:rPr>
        <w:t xml:space="preserve"> pārskaitīs atlikušā maksājuma daļu TA </w:t>
      </w:r>
      <w:r w:rsidRPr="00CD5705" w:rsidR="00821397">
        <w:rPr>
          <w:rFonts w:ascii="Times New Roman" w:hAnsi="Times New Roman" w:eastAsia="Calibri" w:cs="Times New Roman"/>
          <w:sz w:val="24"/>
          <w:szCs w:val="24"/>
        </w:rPr>
        <w:t>20</w:t>
      </w:r>
      <w:r w:rsidRPr="00CD5705" w:rsidR="003A5C6D">
        <w:rPr>
          <w:rFonts w:ascii="Times New Roman" w:hAnsi="Times New Roman" w:eastAsia="Calibri" w:cs="Times New Roman"/>
          <w:sz w:val="24"/>
          <w:szCs w:val="24"/>
        </w:rPr>
        <w:t> </w:t>
      </w:r>
      <w:r w:rsidRPr="00CD5705" w:rsidR="00821397">
        <w:rPr>
          <w:rFonts w:ascii="Times New Roman" w:hAnsi="Times New Roman" w:eastAsia="Calibri" w:cs="Times New Roman"/>
          <w:sz w:val="24"/>
          <w:szCs w:val="24"/>
        </w:rPr>
        <w:t>861 </w:t>
      </w:r>
      <w:r w:rsidRPr="00CD5705" w:rsidR="0053124E">
        <w:rPr>
          <w:rFonts w:ascii="Times New Roman" w:hAnsi="Times New Roman" w:eastAsia="Calibri" w:cs="Times New Roman"/>
          <w:sz w:val="24"/>
          <w:szCs w:val="24"/>
        </w:rPr>
        <w:t>EUR apmērā, kas tiks atmaksāta valsts budžetā, tādējādi nodrošinot līdzekļu ieskaitīšanu valsts pamatbudžeta ieņēmumos.</w:t>
      </w:r>
    </w:p>
    <w:p w:rsidRPr="00CD5705" w:rsidR="00F2642B" w:rsidP="00725FAA" w:rsidRDefault="00F2642B" w14:paraId="4E02999E" w14:textId="77777777">
      <w:pPr>
        <w:suppressAutoHyphens/>
        <w:spacing w:after="0" w:line="240" w:lineRule="auto"/>
        <w:ind w:firstLine="720"/>
        <w:jc w:val="both"/>
        <w:rPr>
          <w:rFonts w:ascii="Calibri" w:hAnsi="Calibri" w:eastAsia="Calibri" w:cs="Times New Roman"/>
          <w:sz w:val="24"/>
          <w:szCs w:val="24"/>
        </w:rPr>
      </w:pPr>
    </w:p>
    <w:p w:rsidR="008D5484" w:rsidP="00725FAA" w:rsidRDefault="008C38AF" w14:paraId="1FAEB55E" w14:textId="5C8EA490">
      <w:pPr>
        <w:spacing w:after="0" w:line="240" w:lineRule="auto"/>
        <w:jc w:val="center"/>
        <w:rPr>
          <w:rFonts w:ascii="Times New Roman" w:hAnsi="Times New Roman" w:cs="Times New Roman"/>
          <w:b/>
          <w:sz w:val="24"/>
          <w:szCs w:val="24"/>
        </w:rPr>
      </w:pPr>
      <w:r w:rsidRPr="00CD5705">
        <w:rPr>
          <w:rFonts w:ascii="Times New Roman" w:hAnsi="Times New Roman" w:cs="Times New Roman"/>
          <w:b/>
          <w:sz w:val="24"/>
          <w:szCs w:val="24"/>
        </w:rPr>
        <w:t>4</w:t>
      </w:r>
      <w:r w:rsidRPr="00CD5705" w:rsidR="008D5484">
        <w:rPr>
          <w:rFonts w:ascii="Times New Roman" w:hAnsi="Times New Roman" w:cs="Times New Roman"/>
          <w:b/>
          <w:sz w:val="24"/>
          <w:szCs w:val="24"/>
        </w:rPr>
        <w:t>. Turpmākā rīcība</w:t>
      </w:r>
    </w:p>
    <w:p w:rsidRPr="00CD5705" w:rsidR="00962814" w:rsidP="00725FAA" w:rsidRDefault="00962814" w14:paraId="674C134F" w14:textId="77777777">
      <w:pPr>
        <w:spacing w:after="0" w:line="240" w:lineRule="auto"/>
        <w:jc w:val="center"/>
        <w:rPr>
          <w:rFonts w:ascii="Times New Roman" w:hAnsi="Times New Roman" w:cs="Times New Roman"/>
          <w:sz w:val="24"/>
          <w:szCs w:val="24"/>
        </w:rPr>
      </w:pPr>
    </w:p>
    <w:p w:rsidRPr="00CD5705" w:rsidR="00EC65DF" w:rsidP="00EC65DF" w:rsidRDefault="008D5484" w14:paraId="6F20B130" w14:textId="30C319C7">
      <w:pPr>
        <w:spacing w:after="0" w:line="240" w:lineRule="auto"/>
        <w:ind w:firstLine="720"/>
        <w:jc w:val="both"/>
        <w:rPr>
          <w:rFonts w:ascii="Times New Roman" w:hAnsi="Times New Roman" w:cs="Times New Roman"/>
          <w:sz w:val="24"/>
          <w:szCs w:val="24"/>
        </w:rPr>
      </w:pPr>
      <w:r w:rsidRPr="00CD5705">
        <w:rPr>
          <w:rFonts w:ascii="Times New Roman" w:hAnsi="Times New Roman" w:cs="Times New Roman"/>
          <w:sz w:val="24"/>
          <w:szCs w:val="24"/>
        </w:rPr>
        <w:t xml:space="preserve">Tā kā dalība finanšu instrumentu projektos ir vērtīgs instruments ne tikai konkrētās, projektā iesaistītās institūcijas, bet arī visas nozares attīstībai, iegūstot jaunu pieredzi, zināšanas un starptautiskus kontaktus, </w:t>
      </w:r>
      <w:r w:rsidRPr="00CD5705" w:rsidR="00EC65DF">
        <w:rPr>
          <w:rFonts w:ascii="Times New Roman" w:hAnsi="Times New Roman" w:cs="Times New Roman"/>
          <w:sz w:val="24"/>
          <w:szCs w:val="24"/>
        </w:rPr>
        <w:t xml:space="preserve">lai nodrošinātu sekmīgu </w:t>
      </w:r>
      <w:r w:rsidRPr="00CD5705" w:rsidR="00DC793C">
        <w:rPr>
          <w:rFonts w:ascii="Times New Roman" w:hAnsi="Times New Roman" w:cs="Times New Roman"/>
          <w:sz w:val="24"/>
          <w:szCs w:val="24"/>
        </w:rPr>
        <w:t xml:space="preserve">Armēnijas </w:t>
      </w:r>
      <w:r w:rsidRPr="00CD5705" w:rsidR="00EC65DF">
        <w:rPr>
          <w:rFonts w:ascii="Times New Roman" w:hAnsi="Times New Roman" w:cs="Times New Roman"/>
          <w:sz w:val="24"/>
          <w:szCs w:val="24"/>
        </w:rPr>
        <w:t>projekt</w:t>
      </w:r>
      <w:r w:rsidRPr="00CD5705" w:rsidR="003F6572">
        <w:rPr>
          <w:rFonts w:ascii="Times New Roman" w:hAnsi="Times New Roman" w:cs="Times New Roman"/>
          <w:sz w:val="24"/>
          <w:szCs w:val="24"/>
        </w:rPr>
        <w:t>a</w:t>
      </w:r>
      <w:r w:rsidRPr="00CD5705" w:rsidR="00EC65DF">
        <w:rPr>
          <w:rFonts w:ascii="Times New Roman" w:hAnsi="Times New Roman" w:cs="Times New Roman"/>
          <w:sz w:val="24"/>
          <w:szCs w:val="24"/>
        </w:rPr>
        <w:t xml:space="preserve"> aktivitāšu īstenošanu, nepieciešams:</w:t>
      </w:r>
    </w:p>
    <w:p w:rsidRPr="00CD5705" w:rsidR="008C26E7" w:rsidP="008C26E7" w:rsidRDefault="008C26E7" w14:paraId="70128CDB" w14:textId="7CCFB372">
      <w:pPr>
        <w:pStyle w:val="ListParagraph"/>
        <w:numPr>
          <w:ilvl w:val="0"/>
          <w:numId w:val="14"/>
        </w:numPr>
        <w:spacing w:after="0" w:line="240" w:lineRule="auto"/>
        <w:ind w:left="1066" w:hanging="357"/>
        <w:jc w:val="both"/>
        <w:rPr>
          <w:rFonts w:ascii="Times New Roman" w:hAnsi="Times New Roman" w:cs="Times New Roman"/>
          <w:sz w:val="24"/>
          <w:szCs w:val="24"/>
        </w:rPr>
      </w:pPr>
      <w:r w:rsidRPr="00CD5705">
        <w:rPr>
          <w:rFonts w:ascii="Times New Roman" w:hAnsi="Times New Roman" w:cs="Times New Roman"/>
          <w:sz w:val="24"/>
          <w:szCs w:val="24"/>
        </w:rPr>
        <w:t xml:space="preserve">Atļaut </w:t>
      </w:r>
      <w:r w:rsidRPr="00CD5705" w:rsidR="00B50D90">
        <w:rPr>
          <w:rFonts w:ascii="Times New Roman" w:hAnsi="Times New Roman" w:cs="Times New Roman"/>
          <w:sz w:val="24"/>
          <w:szCs w:val="24"/>
        </w:rPr>
        <w:t>TM</w:t>
      </w:r>
      <w:r w:rsidRPr="00CD5705">
        <w:rPr>
          <w:rFonts w:ascii="Times New Roman" w:hAnsi="Times New Roman" w:cs="Times New Roman"/>
          <w:sz w:val="24"/>
          <w:szCs w:val="24"/>
        </w:rPr>
        <w:t xml:space="preserve"> (</w:t>
      </w:r>
      <w:r w:rsidRPr="00CD5705" w:rsidR="00B50D90">
        <w:rPr>
          <w:rFonts w:ascii="Times New Roman" w:hAnsi="Times New Roman" w:cs="Times New Roman"/>
          <w:sz w:val="24"/>
          <w:szCs w:val="24"/>
        </w:rPr>
        <w:t>TA</w:t>
      </w:r>
      <w:r w:rsidRPr="00CD5705">
        <w:rPr>
          <w:rFonts w:ascii="Times New Roman" w:hAnsi="Times New Roman" w:cs="Times New Roman"/>
          <w:sz w:val="24"/>
          <w:szCs w:val="24"/>
        </w:rPr>
        <w:t xml:space="preserve">) uzņemties papildu valsts budžeta ilgtermiņa saistības </w:t>
      </w:r>
      <w:r w:rsidRPr="00CD5705" w:rsidR="000C2551">
        <w:rPr>
          <w:rFonts w:ascii="Times New Roman" w:hAnsi="Times New Roman" w:cs="Times New Roman"/>
          <w:sz w:val="24"/>
          <w:szCs w:val="24"/>
        </w:rPr>
        <w:t xml:space="preserve">Armēnijas </w:t>
      </w:r>
      <w:r w:rsidRPr="00CD5705" w:rsidR="00821397">
        <w:rPr>
          <w:rFonts w:ascii="Times New Roman" w:hAnsi="Times New Roman" w:cs="Times New Roman"/>
          <w:sz w:val="24"/>
          <w:szCs w:val="24"/>
        </w:rPr>
        <w:t xml:space="preserve">projekta </w:t>
      </w:r>
      <w:r w:rsidRPr="00CD5705">
        <w:rPr>
          <w:rFonts w:ascii="Times New Roman" w:hAnsi="Times New Roman" w:cs="Times New Roman"/>
          <w:sz w:val="24"/>
          <w:szCs w:val="24"/>
        </w:rPr>
        <w:t xml:space="preserve">īstenošanai </w:t>
      </w:r>
      <w:r w:rsidRPr="00CD5705" w:rsidR="00AE1A59">
        <w:rPr>
          <w:rFonts w:ascii="Times New Roman" w:hAnsi="Times New Roman" w:cs="Times New Roman"/>
          <w:sz w:val="24"/>
          <w:szCs w:val="24"/>
        </w:rPr>
        <w:t>Programmas</w:t>
      </w:r>
      <w:r w:rsidRPr="00CD5705" w:rsidR="00EB0CAF">
        <w:rPr>
          <w:rFonts w:ascii="Times New Roman" w:hAnsi="Times New Roman" w:cs="Times New Roman"/>
          <w:sz w:val="24"/>
          <w:szCs w:val="24"/>
        </w:rPr>
        <w:t xml:space="preserve"> </w:t>
      </w:r>
      <w:r w:rsidRPr="00CD5705">
        <w:rPr>
          <w:rFonts w:ascii="Times New Roman" w:hAnsi="Times New Roman" w:cs="Times New Roman"/>
          <w:sz w:val="24"/>
          <w:szCs w:val="24"/>
        </w:rPr>
        <w:t>ietvaros.</w:t>
      </w:r>
    </w:p>
    <w:p w:rsidRPr="00CD5705" w:rsidR="008D5484" w:rsidP="008C26E7" w:rsidRDefault="000C2551" w14:paraId="1B6E2D8A" w14:textId="0F571E0D">
      <w:pPr>
        <w:pStyle w:val="ListParagraph"/>
        <w:numPr>
          <w:ilvl w:val="0"/>
          <w:numId w:val="14"/>
        </w:numPr>
        <w:spacing w:after="0" w:line="240" w:lineRule="auto"/>
        <w:ind w:left="1066" w:hanging="357"/>
        <w:jc w:val="both"/>
        <w:rPr>
          <w:rFonts w:ascii="Times New Roman" w:hAnsi="Times New Roman" w:cs="Times New Roman"/>
          <w:sz w:val="24"/>
          <w:szCs w:val="24"/>
        </w:rPr>
      </w:pPr>
      <w:r w:rsidRPr="00CD5705">
        <w:rPr>
          <w:rFonts w:ascii="Times New Roman" w:hAnsi="Times New Roman" w:cs="Times New Roman"/>
          <w:sz w:val="24"/>
          <w:szCs w:val="24"/>
        </w:rPr>
        <w:t>Armēnijas p</w:t>
      </w:r>
      <w:r w:rsidRPr="00CD5705" w:rsidR="00821397">
        <w:rPr>
          <w:rFonts w:ascii="Times New Roman" w:hAnsi="Times New Roman" w:cs="Times New Roman"/>
          <w:sz w:val="24"/>
          <w:szCs w:val="24"/>
        </w:rPr>
        <w:t xml:space="preserve">rojekta </w:t>
      </w:r>
      <w:r w:rsidRPr="00CD5705" w:rsidR="008C26E7">
        <w:rPr>
          <w:rFonts w:ascii="Times New Roman" w:hAnsi="Times New Roman" w:cs="Times New Roman"/>
          <w:sz w:val="24"/>
          <w:szCs w:val="24"/>
        </w:rPr>
        <w:t>ieviešanai nepieciešamo finansējumu (</w:t>
      </w:r>
      <w:r w:rsidRPr="00CD5705" w:rsidR="00F0510C">
        <w:rPr>
          <w:rFonts w:ascii="Times New Roman" w:hAnsi="Times New Roman" w:cs="Times New Roman"/>
          <w:sz w:val="24"/>
          <w:szCs w:val="24"/>
        </w:rPr>
        <w:t>priekšfinansējumu</w:t>
      </w:r>
      <w:r w:rsidRPr="00CD5705" w:rsidR="008C26E7">
        <w:rPr>
          <w:rFonts w:ascii="Times New Roman" w:hAnsi="Times New Roman" w:cs="Times New Roman"/>
          <w:sz w:val="24"/>
          <w:szCs w:val="24"/>
        </w:rPr>
        <w:t>) pārdalīt no 74.</w:t>
      </w:r>
      <w:r w:rsidRPr="00CD5705" w:rsidR="00F92B5C">
        <w:rPr>
          <w:rFonts w:ascii="Times New Roman" w:hAnsi="Times New Roman" w:cs="Times New Roman"/>
          <w:sz w:val="24"/>
          <w:szCs w:val="24"/>
        </w:rPr>
        <w:t> </w:t>
      </w:r>
      <w:r w:rsidRPr="00CD5705" w:rsidR="008C26E7">
        <w:rPr>
          <w:rFonts w:ascii="Times New Roman" w:hAnsi="Times New Roman" w:cs="Times New Roman"/>
          <w:sz w:val="24"/>
          <w:szCs w:val="24"/>
        </w:rPr>
        <w:t xml:space="preserve">resora "Gadskārtējā valsts budžeta izpildes procesā pārdalāmais </w:t>
      </w:r>
      <w:r w:rsidRPr="00CD5705" w:rsidR="008C26E7">
        <w:rPr>
          <w:rFonts w:ascii="Times New Roman" w:hAnsi="Times New Roman" w:cs="Times New Roman"/>
          <w:sz w:val="24"/>
          <w:szCs w:val="24"/>
        </w:rPr>
        <w:lastRenderedPageBreak/>
        <w:t>finansējums" programmas 80.00.00 "Nesadalītais finansējums Eiropas Savienības politiku instrumentu un pārējās ārvalstu finanšu palīdzības projektu un pasākumu īstenošanai".</w:t>
      </w:r>
    </w:p>
    <w:p w:rsidRPr="00CD5705" w:rsidR="00611C42" w:rsidP="00611C42" w:rsidRDefault="003A5C6D" w14:paraId="06C6C104" w14:textId="21A8F0F0">
      <w:pPr>
        <w:pStyle w:val="ListParagraph"/>
        <w:numPr>
          <w:ilvl w:val="0"/>
          <w:numId w:val="14"/>
        </w:numPr>
        <w:spacing w:after="0" w:line="240" w:lineRule="auto"/>
        <w:ind w:left="1066" w:hanging="357"/>
        <w:jc w:val="both"/>
        <w:rPr>
          <w:rFonts w:ascii="Times New Roman" w:hAnsi="Times New Roman" w:cs="Times New Roman"/>
          <w:sz w:val="24"/>
          <w:szCs w:val="24"/>
        </w:rPr>
      </w:pPr>
      <w:r w:rsidRPr="00CD5705">
        <w:rPr>
          <w:rFonts w:ascii="Times New Roman" w:hAnsi="Times New Roman" w:cs="Times New Roman"/>
          <w:sz w:val="24"/>
          <w:szCs w:val="24"/>
        </w:rPr>
        <w:t>TM</w:t>
      </w:r>
      <w:r w:rsidRPr="00CD5705" w:rsidR="00611C42">
        <w:rPr>
          <w:rFonts w:ascii="Times New Roman" w:hAnsi="Times New Roman" w:cs="Times New Roman"/>
          <w:sz w:val="24"/>
          <w:szCs w:val="24"/>
        </w:rPr>
        <w:t xml:space="preserve">, lai nodrošinātu </w:t>
      </w:r>
      <w:r w:rsidRPr="00CD5705" w:rsidR="000C2551">
        <w:rPr>
          <w:rFonts w:ascii="Times New Roman" w:hAnsi="Times New Roman" w:cs="Times New Roman"/>
          <w:sz w:val="24"/>
          <w:szCs w:val="24"/>
        </w:rPr>
        <w:t xml:space="preserve">Armēnijas </w:t>
      </w:r>
      <w:r w:rsidRPr="00CD5705" w:rsidR="00611C42">
        <w:rPr>
          <w:rFonts w:ascii="Times New Roman" w:hAnsi="Times New Roman" w:cs="Times New Roman"/>
          <w:sz w:val="24"/>
          <w:szCs w:val="24"/>
        </w:rPr>
        <w:t>projekta īstenošanu, normatīvajos aktos noteiktā kārtībā sagatavot un iesniegt Finanšu ministrijā pieprasījumu par apropriācijas izmaiņām.</w:t>
      </w:r>
    </w:p>
    <w:p w:rsidRPr="00CD5705" w:rsidR="00611C42" w:rsidP="00611C42" w:rsidRDefault="003A5C6D" w14:paraId="0848BBE7" w14:textId="4BB7ECF7">
      <w:pPr>
        <w:pStyle w:val="ListParagraph"/>
        <w:numPr>
          <w:ilvl w:val="0"/>
          <w:numId w:val="14"/>
        </w:numPr>
        <w:spacing w:after="0" w:line="240" w:lineRule="auto"/>
        <w:ind w:left="1066" w:hanging="357"/>
        <w:jc w:val="both"/>
        <w:rPr>
          <w:rFonts w:ascii="Times New Roman" w:hAnsi="Times New Roman" w:cs="Times New Roman"/>
          <w:sz w:val="24"/>
          <w:szCs w:val="24"/>
        </w:rPr>
      </w:pPr>
      <w:r w:rsidRPr="00CD5705">
        <w:rPr>
          <w:rFonts w:ascii="Times New Roman" w:hAnsi="Times New Roman" w:cs="Times New Roman"/>
          <w:sz w:val="24"/>
          <w:szCs w:val="24"/>
        </w:rPr>
        <w:t>TM</w:t>
      </w:r>
      <w:r w:rsidRPr="00CD5705" w:rsidR="00611C42">
        <w:rPr>
          <w:rFonts w:ascii="Times New Roman" w:hAnsi="Times New Roman" w:cs="Times New Roman"/>
          <w:sz w:val="24"/>
          <w:szCs w:val="24"/>
        </w:rPr>
        <w:t xml:space="preserve"> pēc īstenot</w:t>
      </w:r>
      <w:r w:rsidRPr="00CD5705" w:rsidR="003F6572">
        <w:rPr>
          <w:rFonts w:ascii="Times New Roman" w:hAnsi="Times New Roman" w:cs="Times New Roman"/>
          <w:sz w:val="24"/>
          <w:szCs w:val="24"/>
        </w:rPr>
        <w:t>ā</w:t>
      </w:r>
      <w:r w:rsidRPr="00CD5705" w:rsidR="00611C42">
        <w:rPr>
          <w:rFonts w:ascii="Times New Roman" w:hAnsi="Times New Roman" w:cs="Times New Roman"/>
          <w:sz w:val="24"/>
          <w:szCs w:val="24"/>
        </w:rPr>
        <w:t xml:space="preserve"> </w:t>
      </w:r>
      <w:r w:rsidRPr="00CD5705" w:rsidR="000C2551">
        <w:rPr>
          <w:rFonts w:ascii="Times New Roman" w:hAnsi="Times New Roman" w:cs="Times New Roman"/>
          <w:sz w:val="24"/>
          <w:szCs w:val="24"/>
        </w:rPr>
        <w:t xml:space="preserve">Armēnijas </w:t>
      </w:r>
      <w:r w:rsidRPr="00CD5705" w:rsidR="00611C42">
        <w:rPr>
          <w:rFonts w:ascii="Times New Roman" w:hAnsi="Times New Roman" w:cs="Times New Roman"/>
          <w:sz w:val="24"/>
          <w:szCs w:val="24"/>
        </w:rPr>
        <w:t>projekt</w:t>
      </w:r>
      <w:r w:rsidRPr="00CD5705" w:rsidR="003F6572">
        <w:rPr>
          <w:rFonts w:ascii="Times New Roman" w:hAnsi="Times New Roman" w:cs="Times New Roman"/>
          <w:sz w:val="24"/>
          <w:szCs w:val="24"/>
        </w:rPr>
        <w:t>a</w:t>
      </w:r>
      <w:r w:rsidRPr="00CD5705" w:rsidR="00611C42">
        <w:rPr>
          <w:rFonts w:ascii="Times New Roman" w:hAnsi="Times New Roman" w:cs="Times New Roman"/>
          <w:sz w:val="24"/>
          <w:szCs w:val="24"/>
        </w:rPr>
        <w:t xml:space="preserve"> noslēguma maksājumu saņemšanas nodrošināt līdzekļu ieskaitīšanu valsts pamatbudžeta ieņēmumos</w:t>
      </w:r>
      <w:r w:rsidRPr="00CD5705">
        <w:rPr>
          <w:rFonts w:ascii="Times New Roman" w:hAnsi="Times New Roman" w:cs="Times New Roman"/>
          <w:sz w:val="24"/>
          <w:szCs w:val="24"/>
        </w:rPr>
        <w:t>.</w:t>
      </w:r>
    </w:p>
    <w:p w:rsidRPr="00CD5705" w:rsidR="00BF26F2" w:rsidP="008D5484" w:rsidRDefault="00BF26F2" w14:paraId="09C625B3" w14:textId="7164EA4A">
      <w:pPr>
        <w:spacing w:after="0" w:line="240" w:lineRule="auto"/>
        <w:jc w:val="both"/>
        <w:rPr>
          <w:rFonts w:ascii="Times New Roman" w:hAnsi="Times New Roman" w:cs="Times New Roman"/>
          <w:sz w:val="24"/>
          <w:szCs w:val="24"/>
        </w:rPr>
      </w:pPr>
    </w:p>
    <w:p w:rsidRPr="00CD5705" w:rsidR="001D2CB8" w:rsidP="008D5484" w:rsidRDefault="001D2CB8" w14:paraId="477D0860" w14:textId="77777777">
      <w:pPr>
        <w:spacing w:after="0" w:line="240" w:lineRule="auto"/>
        <w:jc w:val="both"/>
        <w:rPr>
          <w:rFonts w:ascii="Times New Roman" w:hAnsi="Times New Roman" w:cs="Times New Roman"/>
          <w:sz w:val="24"/>
          <w:szCs w:val="24"/>
        </w:rPr>
      </w:pPr>
    </w:p>
    <w:p w:rsidRPr="00CD5705" w:rsidR="008D5484" w:rsidP="00BF26F2" w:rsidRDefault="00BF26F2" w14:paraId="60646D52" w14:textId="39AACC92">
      <w:pPr>
        <w:tabs>
          <w:tab w:val="left" w:pos="7655"/>
        </w:tabs>
        <w:spacing w:after="0" w:line="240" w:lineRule="auto"/>
        <w:jc w:val="both"/>
        <w:rPr>
          <w:rFonts w:ascii="Times New Roman" w:hAnsi="Times New Roman" w:cs="Times New Roman"/>
          <w:sz w:val="24"/>
          <w:szCs w:val="24"/>
        </w:rPr>
      </w:pPr>
      <w:r w:rsidRPr="00CD5705">
        <w:rPr>
          <w:rFonts w:ascii="Times New Roman" w:hAnsi="Times New Roman" w:cs="Times New Roman"/>
          <w:sz w:val="24"/>
          <w:szCs w:val="24"/>
        </w:rPr>
        <w:t>Ministru prezidenta biedrs</w:t>
      </w:r>
      <w:r w:rsidRPr="00CD5705" w:rsidR="00FA2163">
        <w:rPr>
          <w:rFonts w:ascii="Times New Roman" w:hAnsi="Times New Roman" w:cs="Times New Roman"/>
          <w:sz w:val="24"/>
          <w:szCs w:val="24"/>
        </w:rPr>
        <w:t>,</w:t>
      </w:r>
    </w:p>
    <w:p w:rsidR="00BF26F2" w:rsidP="00BF26F2" w:rsidRDefault="00BF26F2" w14:paraId="042DA1BE" w14:textId="692FF629">
      <w:pPr>
        <w:spacing w:after="0" w:line="240" w:lineRule="auto"/>
        <w:jc w:val="both"/>
        <w:rPr>
          <w:rFonts w:ascii="Times New Roman" w:hAnsi="Times New Roman" w:cs="Times New Roman"/>
          <w:sz w:val="24"/>
          <w:szCs w:val="24"/>
        </w:rPr>
      </w:pPr>
      <w:r w:rsidRPr="00CD5705">
        <w:rPr>
          <w:rFonts w:ascii="Times New Roman" w:hAnsi="Times New Roman" w:cs="Times New Roman"/>
          <w:sz w:val="24"/>
          <w:szCs w:val="24"/>
        </w:rPr>
        <w:t>tieslietu ministrs</w:t>
      </w:r>
      <w:r w:rsidRPr="00CD5705" w:rsidR="00FA2163">
        <w:rPr>
          <w:rFonts w:ascii="Times New Roman" w:hAnsi="Times New Roman" w:cs="Times New Roman"/>
          <w:sz w:val="24"/>
          <w:szCs w:val="24"/>
        </w:rPr>
        <w:tab/>
      </w:r>
      <w:r w:rsidRPr="00CD5705" w:rsidR="00FA2163">
        <w:rPr>
          <w:rFonts w:ascii="Times New Roman" w:hAnsi="Times New Roman" w:cs="Times New Roman"/>
          <w:sz w:val="24"/>
          <w:szCs w:val="24"/>
        </w:rPr>
        <w:tab/>
      </w:r>
      <w:r w:rsidRPr="00CD5705" w:rsidR="00FA2163">
        <w:rPr>
          <w:rFonts w:ascii="Times New Roman" w:hAnsi="Times New Roman" w:cs="Times New Roman"/>
          <w:sz w:val="24"/>
          <w:szCs w:val="24"/>
        </w:rPr>
        <w:tab/>
      </w:r>
      <w:r w:rsidRPr="00CD5705" w:rsidR="00FA2163">
        <w:rPr>
          <w:rFonts w:ascii="Times New Roman" w:hAnsi="Times New Roman" w:cs="Times New Roman"/>
          <w:sz w:val="24"/>
          <w:szCs w:val="24"/>
        </w:rPr>
        <w:tab/>
      </w:r>
      <w:r w:rsidRPr="00CD5705" w:rsidR="00FA2163">
        <w:rPr>
          <w:rFonts w:ascii="Times New Roman" w:hAnsi="Times New Roman" w:cs="Times New Roman"/>
          <w:sz w:val="24"/>
          <w:szCs w:val="24"/>
        </w:rPr>
        <w:tab/>
      </w:r>
      <w:r w:rsidRPr="00CD5705" w:rsidR="00FA2163">
        <w:rPr>
          <w:rFonts w:ascii="Times New Roman" w:hAnsi="Times New Roman" w:cs="Times New Roman"/>
          <w:sz w:val="24"/>
          <w:szCs w:val="24"/>
        </w:rPr>
        <w:tab/>
      </w:r>
      <w:r w:rsidRPr="00CD5705" w:rsidR="00FA2163">
        <w:rPr>
          <w:rFonts w:ascii="Times New Roman" w:hAnsi="Times New Roman" w:cs="Times New Roman"/>
          <w:sz w:val="24"/>
          <w:szCs w:val="24"/>
        </w:rPr>
        <w:tab/>
      </w:r>
      <w:r w:rsidR="00F0555F">
        <w:rPr>
          <w:rFonts w:ascii="Times New Roman" w:hAnsi="Times New Roman" w:cs="Times New Roman"/>
          <w:sz w:val="24"/>
          <w:szCs w:val="24"/>
        </w:rPr>
        <w:tab/>
      </w:r>
      <w:r w:rsidRPr="00CD5705" w:rsidR="00FA2163">
        <w:rPr>
          <w:rFonts w:ascii="Times New Roman" w:hAnsi="Times New Roman" w:cs="Times New Roman"/>
          <w:sz w:val="24"/>
          <w:szCs w:val="24"/>
        </w:rPr>
        <w:t>Jānis Bordāns</w:t>
      </w:r>
    </w:p>
    <w:p w:rsidRPr="00CD5705" w:rsidR="00F92B5C" w:rsidP="005D27D4" w:rsidRDefault="00F92B5C" w14:paraId="73FB9491" w14:textId="77777777">
      <w:pPr>
        <w:pStyle w:val="ListParagraph"/>
        <w:tabs>
          <w:tab w:val="left" w:pos="142"/>
          <w:tab w:val="left" w:pos="709"/>
        </w:tabs>
        <w:spacing w:after="0" w:line="240" w:lineRule="auto"/>
        <w:ind w:left="0"/>
        <w:jc w:val="both"/>
        <w:rPr>
          <w:rFonts w:ascii="Times New Roman" w:hAnsi="Times New Roman" w:cs="Times New Roman"/>
          <w:i/>
          <w:sz w:val="24"/>
          <w:szCs w:val="24"/>
        </w:rPr>
      </w:pPr>
    </w:p>
    <w:p w:rsidRPr="00CD5705" w:rsidR="00F92B5C" w:rsidP="005D27D4" w:rsidRDefault="00F92B5C" w14:paraId="54285275" w14:textId="77777777">
      <w:pPr>
        <w:pStyle w:val="ListParagraph"/>
        <w:tabs>
          <w:tab w:val="left" w:pos="142"/>
          <w:tab w:val="left" w:pos="709"/>
        </w:tabs>
        <w:spacing w:after="0" w:line="240" w:lineRule="auto"/>
        <w:ind w:left="0"/>
        <w:jc w:val="both"/>
        <w:rPr>
          <w:rFonts w:ascii="Times New Roman" w:hAnsi="Times New Roman" w:cs="Times New Roman"/>
          <w:i/>
          <w:sz w:val="24"/>
          <w:szCs w:val="24"/>
        </w:rPr>
      </w:pPr>
    </w:p>
    <w:p w:rsidRPr="00CD5705" w:rsidR="003047D6" w:rsidP="005D27D4" w:rsidRDefault="003047D6" w14:paraId="7C97C075" w14:textId="263423B8">
      <w:pPr>
        <w:pStyle w:val="ListParagraph"/>
        <w:tabs>
          <w:tab w:val="left" w:pos="142"/>
          <w:tab w:val="left" w:pos="709"/>
        </w:tabs>
        <w:spacing w:after="0" w:line="240" w:lineRule="auto"/>
        <w:ind w:left="0"/>
        <w:jc w:val="both"/>
        <w:rPr>
          <w:rFonts w:ascii="Times New Roman" w:hAnsi="Times New Roman" w:cs="Times New Roman"/>
          <w:i/>
          <w:sz w:val="20"/>
          <w:szCs w:val="20"/>
        </w:rPr>
      </w:pPr>
      <w:r w:rsidRPr="00CD5705">
        <w:rPr>
          <w:rFonts w:ascii="Times New Roman" w:hAnsi="Times New Roman" w:cs="Times New Roman"/>
          <w:i/>
          <w:sz w:val="20"/>
          <w:szCs w:val="20"/>
        </w:rPr>
        <w:t xml:space="preserve">Karlsone-Djomkina </w:t>
      </w:r>
      <w:r w:rsidRPr="00CD5705" w:rsidR="000C2551">
        <w:rPr>
          <w:rFonts w:ascii="Times New Roman" w:hAnsi="Times New Roman" w:cs="Times New Roman"/>
          <w:i/>
          <w:sz w:val="20"/>
          <w:szCs w:val="20"/>
        </w:rPr>
        <w:t>26 458 289</w:t>
      </w:r>
    </w:p>
    <w:p w:rsidRPr="00CD5705" w:rsidR="003047D6" w:rsidP="005D27D4" w:rsidRDefault="003047D6" w14:paraId="0435257D" w14:textId="365EBEFC">
      <w:pPr>
        <w:pStyle w:val="ListParagraph"/>
        <w:tabs>
          <w:tab w:val="left" w:pos="142"/>
          <w:tab w:val="left" w:pos="709"/>
        </w:tabs>
        <w:spacing w:after="0" w:line="240" w:lineRule="auto"/>
        <w:ind w:left="0"/>
        <w:jc w:val="both"/>
        <w:rPr>
          <w:rFonts w:ascii="Times New Roman" w:hAnsi="Times New Roman" w:cs="Times New Roman"/>
          <w:i/>
          <w:sz w:val="20"/>
          <w:szCs w:val="20"/>
        </w:rPr>
      </w:pPr>
      <w:r w:rsidRPr="00CD5705">
        <w:rPr>
          <w:rFonts w:ascii="Times New Roman" w:hAnsi="Times New Roman" w:cs="Times New Roman"/>
          <w:i/>
          <w:sz w:val="20"/>
          <w:szCs w:val="20"/>
        </w:rPr>
        <w:t>Agnija.Karlsone-Djomkina@ta.gov.lv</w:t>
      </w:r>
    </w:p>
    <w:p w:rsidRPr="00CD5705" w:rsidR="008678A2" w:rsidP="00E64584" w:rsidRDefault="008678A2" w14:paraId="6ABC888B" w14:textId="54CC2647">
      <w:pPr>
        <w:pStyle w:val="ListParagraph"/>
        <w:tabs>
          <w:tab w:val="left" w:pos="142"/>
          <w:tab w:val="left" w:pos="709"/>
        </w:tabs>
        <w:spacing w:after="0" w:line="240" w:lineRule="auto"/>
        <w:ind w:left="0"/>
        <w:jc w:val="both"/>
        <w:rPr>
          <w:sz w:val="20"/>
          <w:szCs w:val="20"/>
        </w:rPr>
      </w:pPr>
    </w:p>
    <w:p w:rsidRPr="00CD5705" w:rsidR="00F2642B" w:rsidP="00E64584" w:rsidRDefault="00F2642B" w14:paraId="36E55081" w14:textId="70036DF7">
      <w:pPr>
        <w:pStyle w:val="ListParagraph"/>
        <w:tabs>
          <w:tab w:val="left" w:pos="142"/>
          <w:tab w:val="left" w:pos="709"/>
        </w:tabs>
        <w:spacing w:after="0" w:line="240" w:lineRule="auto"/>
        <w:ind w:left="0"/>
        <w:jc w:val="both"/>
        <w:rPr>
          <w:rFonts w:ascii="Times New Roman" w:hAnsi="Times New Roman" w:cs="Times New Roman"/>
          <w:i/>
          <w:sz w:val="20"/>
          <w:szCs w:val="20"/>
        </w:rPr>
      </w:pPr>
      <w:r w:rsidRPr="00CD5705">
        <w:rPr>
          <w:rFonts w:ascii="Times New Roman" w:hAnsi="Times New Roman" w:cs="Times New Roman"/>
          <w:i/>
          <w:sz w:val="20"/>
          <w:szCs w:val="20"/>
        </w:rPr>
        <w:t>Pusvācietis 67</w:t>
      </w:r>
      <w:r w:rsidRPr="00CD5705" w:rsidR="000C2551">
        <w:rPr>
          <w:rFonts w:ascii="Times New Roman" w:hAnsi="Times New Roman" w:cs="Times New Roman"/>
          <w:i/>
          <w:sz w:val="20"/>
          <w:szCs w:val="20"/>
        </w:rPr>
        <w:t xml:space="preserve"> </w:t>
      </w:r>
      <w:r w:rsidRPr="00CD5705">
        <w:rPr>
          <w:rFonts w:ascii="Times New Roman" w:hAnsi="Times New Roman" w:cs="Times New Roman"/>
          <w:i/>
          <w:sz w:val="20"/>
          <w:szCs w:val="20"/>
        </w:rPr>
        <w:t>03</w:t>
      </w:r>
      <w:r w:rsidRPr="00CD5705" w:rsidR="00AA459D">
        <w:rPr>
          <w:rFonts w:ascii="Times New Roman" w:hAnsi="Times New Roman" w:cs="Times New Roman"/>
          <w:i/>
          <w:sz w:val="20"/>
          <w:szCs w:val="20"/>
        </w:rPr>
        <w:t>6</w:t>
      </w:r>
      <w:r w:rsidRPr="00CD5705" w:rsidR="000C2551">
        <w:rPr>
          <w:rFonts w:ascii="Times New Roman" w:hAnsi="Times New Roman" w:cs="Times New Roman"/>
          <w:i/>
          <w:sz w:val="20"/>
          <w:szCs w:val="20"/>
        </w:rPr>
        <w:t xml:space="preserve"> </w:t>
      </w:r>
      <w:r w:rsidRPr="00CD5705">
        <w:rPr>
          <w:rFonts w:ascii="Times New Roman" w:hAnsi="Times New Roman" w:cs="Times New Roman"/>
          <w:i/>
          <w:sz w:val="20"/>
          <w:szCs w:val="20"/>
        </w:rPr>
        <w:t>711</w:t>
      </w:r>
    </w:p>
    <w:p w:rsidRPr="00CD5705" w:rsidR="00F2642B" w:rsidP="00E64584" w:rsidRDefault="00F2642B" w14:paraId="6A6CC7BB" w14:textId="4AC3F9CD">
      <w:pPr>
        <w:pStyle w:val="ListParagraph"/>
        <w:tabs>
          <w:tab w:val="left" w:pos="142"/>
          <w:tab w:val="left" w:pos="709"/>
        </w:tabs>
        <w:spacing w:after="0" w:line="240" w:lineRule="auto"/>
        <w:ind w:left="0"/>
        <w:jc w:val="both"/>
        <w:rPr>
          <w:rFonts w:ascii="Times New Roman" w:hAnsi="Times New Roman" w:cs="Times New Roman"/>
          <w:i/>
          <w:sz w:val="20"/>
          <w:szCs w:val="20"/>
        </w:rPr>
      </w:pPr>
      <w:r w:rsidRPr="00CD5705">
        <w:rPr>
          <w:rFonts w:ascii="Times New Roman" w:hAnsi="Times New Roman" w:cs="Times New Roman"/>
          <w:i/>
          <w:sz w:val="20"/>
          <w:szCs w:val="20"/>
        </w:rPr>
        <w:t>Valdis.Pusvacietis@tm.gov.lv</w:t>
      </w:r>
    </w:p>
    <w:sectPr w:rsidRPr="00CD5705" w:rsidR="00F2642B" w:rsidSect="00B85020">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2E3F62" w14:textId="77777777" w:rsidR="00F575B3" w:rsidRDefault="00F575B3" w:rsidP="005B4A38">
      <w:pPr>
        <w:spacing w:after="0" w:line="240" w:lineRule="auto"/>
      </w:pPr>
      <w:r>
        <w:separator/>
      </w:r>
    </w:p>
  </w:endnote>
  <w:endnote w:type="continuationSeparator" w:id="0">
    <w:p w14:paraId="188C7C27" w14:textId="77777777" w:rsidR="00F575B3" w:rsidRDefault="00F575B3" w:rsidP="005B4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20B0604020202020204"/>
    <w:charset w:val="00"/>
    <w:family w:val="roman"/>
    <w:notTrueType/>
    <w:pitch w:val="default"/>
    <w:sig w:usb0="00000001"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4E1DB" w14:textId="5F7C6A42" w:rsidR="00F54158" w:rsidRPr="009111B0" w:rsidRDefault="00204502" w:rsidP="009111B0">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DD7B3E">
      <w:rPr>
        <w:rFonts w:ascii="Times New Roman" w:hAnsi="Times New Roman" w:cs="Times New Roman"/>
        <w:noProof/>
        <w:sz w:val="20"/>
        <w:szCs w:val="20"/>
      </w:rPr>
      <w:t>TMzin_060520_TA</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802BE" w14:textId="43054A15" w:rsidR="00F54158" w:rsidRPr="009111B0" w:rsidRDefault="009111B0" w:rsidP="009111B0">
    <w:pPr>
      <w:pStyle w:val="Footer"/>
    </w:pPr>
    <w:r w:rsidRPr="00020DF2">
      <w:rPr>
        <w:rFonts w:ascii="Times New Roman" w:hAnsi="Times New Roman" w:cs="Times New Roman"/>
        <w:sz w:val="20"/>
        <w:szCs w:val="20"/>
      </w:rPr>
      <w:t>TMzin_</w:t>
    </w:r>
    <w:r w:rsidR="006B6D20">
      <w:rPr>
        <w:rFonts w:ascii="Times New Roman" w:hAnsi="Times New Roman" w:cs="Times New Roman"/>
        <w:sz w:val="20"/>
        <w:szCs w:val="20"/>
      </w:rPr>
      <w:t>0</w:t>
    </w:r>
    <w:r w:rsidR="00DD7B3E">
      <w:rPr>
        <w:rFonts w:ascii="Times New Roman" w:hAnsi="Times New Roman" w:cs="Times New Roman"/>
        <w:sz w:val="20"/>
        <w:szCs w:val="20"/>
      </w:rPr>
      <w:t>6</w:t>
    </w:r>
    <w:r w:rsidR="00204502">
      <w:rPr>
        <w:rFonts w:ascii="Times New Roman" w:hAnsi="Times New Roman" w:cs="Times New Roman"/>
        <w:sz w:val="20"/>
        <w:szCs w:val="20"/>
      </w:rPr>
      <w:t>05</w:t>
    </w:r>
    <w:r>
      <w:rPr>
        <w:rFonts w:ascii="Times New Roman" w:hAnsi="Times New Roman" w:cs="Times New Roman"/>
        <w:sz w:val="20"/>
        <w:szCs w:val="20"/>
      </w:rPr>
      <w:t>20_TA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DFEF6B" w14:textId="77777777" w:rsidR="00F575B3" w:rsidRDefault="00F575B3" w:rsidP="005B4A38">
      <w:pPr>
        <w:spacing w:after="0" w:line="240" w:lineRule="auto"/>
      </w:pPr>
      <w:r>
        <w:separator/>
      </w:r>
    </w:p>
  </w:footnote>
  <w:footnote w:type="continuationSeparator" w:id="0">
    <w:p w14:paraId="75C6A5DD" w14:textId="77777777" w:rsidR="00F575B3" w:rsidRDefault="00F575B3" w:rsidP="005B4A38">
      <w:pPr>
        <w:spacing w:after="0" w:line="240" w:lineRule="auto"/>
      </w:pPr>
      <w:r>
        <w:continuationSeparator/>
      </w:r>
    </w:p>
  </w:footnote>
  <w:footnote w:id="1">
    <w:p w14:paraId="752D689C" w14:textId="32835504" w:rsidR="00F54158" w:rsidRPr="005F0114" w:rsidRDefault="006E2917" w:rsidP="006E2917">
      <w:pPr>
        <w:pStyle w:val="msonormal804d7de8fd46f06a46511c7c60d1535e"/>
        <w:spacing w:before="0" w:beforeAutospacing="0" w:after="0" w:afterAutospacing="0"/>
      </w:pPr>
      <w:r w:rsidRPr="005F0114">
        <w:rPr>
          <w:rStyle w:val="FootnoteReference"/>
        </w:rPr>
        <w:footnoteRef/>
      </w:r>
      <w:hyperlink r:id="rId1" w:tgtFrame="_blank" w:history="1">
        <w:r w:rsidRPr="00FC4F1F">
          <w:rPr>
            <w:rStyle w:val="Hyperlink"/>
            <w:rFonts w:eastAsiaTheme="minorHAnsi"/>
            <w:sz w:val="20"/>
            <w:szCs w:val="20"/>
            <w:lang w:eastAsia="en-US"/>
          </w:rPr>
          <w:t>https://webgate.ec.europa.eu/europeaid/online-services/index.cfm?ADSSChck=1579326023694&amp;do=publi.detPUB&amp;nbPubliList=15&amp;orderby=upd&amp;searchtype=QS&amp;aoref=165867&amp;page=2&amp;orderbyad=Desc&amp;userlanguage=en</w:t>
        </w:r>
      </w:hyperlink>
    </w:p>
  </w:footnote>
  <w:footnote w:id="2">
    <w:p w14:paraId="6048B4BE" w14:textId="67BE1930" w:rsidR="0053124E" w:rsidRPr="007145BA" w:rsidRDefault="0053124E" w:rsidP="0053124E">
      <w:pPr>
        <w:pStyle w:val="FootnoteText"/>
        <w:rPr>
          <w:rFonts w:ascii="Times New Roman" w:hAnsi="Times New Roman" w:cs="Times New Roman"/>
        </w:rPr>
      </w:pPr>
      <w:r w:rsidRPr="007145BA">
        <w:rPr>
          <w:rStyle w:val="FootnoteReference"/>
          <w:rFonts w:ascii="Times New Roman" w:hAnsi="Times New Roman" w:cs="Times New Roman"/>
        </w:rPr>
        <w:footnoteRef/>
      </w:r>
      <w:r w:rsidRPr="007145BA">
        <w:rPr>
          <w:rFonts w:ascii="Times New Roman" w:hAnsi="Times New Roman" w:cs="Times New Roman"/>
        </w:rPr>
        <w:t xml:space="preserve"> </w:t>
      </w:r>
      <w:hyperlink r:id="rId2" w:history="1">
        <w:r w:rsidR="0081298A" w:rsidRPr="0081298A">
          <w:rPr>
            <w:rStyle w:val="Hyperlink"/>
            <w:rFonts w:ascii="Times New Roman" w:hAnsi="Times New Roman" w:cs="Times New Roman"/>
          </w:rPr>
          <w:t>https://eur-lex.europa.eu/legal-content/LV/TXT/HTML/?uri=CELEX:52017JC0037&amp;from=EN</w:t>
        </w:r>
      </w:hyperlink>
      <w:r w:rsidR="0081298A">
        <w:t xml:space="preserve"> </w:t>
      </w:r>
    </w:p>
  </w:footnote>
  <w:footnote w:id="3">
    <w:p w14:paraId="604AB79C" w14:textId="77777777" w:rsidR="0053124E" w:rsidRPr="007145BA" w:rsidRDefault="0053124E" w:rsidP="0053124E">
      <w:pPr>
        <w:pStyle w:val="FootnoteText"/>
        <w:rPr>
          <w:rFonts w:ascii="Times New Roman" w:hAnsi="Times New Roman" w:cs="Times New Roman"/>
        </w:rPr>
      </w:pPr>
      <w:r w:rsidRPr="007145BA">
        <w:rPr>
          <w:rStyle w:val="FootnoteReference"/>
          <w:rFonts w:ascii="Times New Roman" w:hAnsi="Times New Roman" w:cs="Times New Roman"/>
        </w:rPr>
        <w:footnoteRef/>
      </w:r>
      <w:r w:rsidRPr="007145BA">
        <w:rPr>
          <w:rFonts w:ascii="Times New Roman" w:hAnsi="Times New Roman" w:cs="Times New Roman"/>
        </w:rPr>
        <w:t xml:space="preserve"> </w:t>
      </w:r>
      <w:hyperlink r:id="rId3" w:history="1">
        <w:r w:rsidRPr="007145BA">
          <w:rPr>
            <w:rStyle w:val="Hyperlink"/>
            <w:rFonts w:ascii="Times New Roman" w:hAnsi="Times New Roman" w:cs="Times New Roman"/>
          </w:rPr>
          <w:t>http://www.moj.am/en/legal/view/article/1249</w:t>
        </w:r>
      </w:hyperlink>
      <w:r w:rsidRPr="007145BA">
        <w:rPr>
          <w:rFonts w:ascii="Times New Roman" w:hAnsi="Times New Roman" w:cs="Times New Roman"/>
        </w:rPr>
        <w:t xml:space="preserve"> </w:t>
      </w:r>
    </w:p>
  </w:footnote>
  <w:footnote w:id="4">
    <w:p w14:paraId="2D72CCAA" w14:textId="77777777" w:rsidR="0053124E" w:rsidRPr="007145BA" w:rsidRDefault="0053124E" w:rsidP="0053124E">
      <w:pPr>
        <w:pStyle w:val="FootnoteText"/>
        <w:rPr>
          <w:rFonts w:ascii="Times New Roman" w:hAnsi="Times New Roman" w:cs="Times New Roman"/>
        </w:rPr>
      </w:pPr>
      <w:r w:rsidRPr="007145BA">
        <w:rPr>
          <w:rStyle w:val="FootnoteReference"/>
          <w:rFonts w:ascii="Times New Roman" w:hAnsi="Times New Roman" w:cs="Times New Roman"/>
        </w:rPr>
        <w:footnoteRef/>
      </w:r>
      <w:r w:rsidRPr="007145BA">
        <w:rPr>
          <w:rFonts w:ascii="Times New Roman" w:hAnsi="Times New Roman" w:cs="Times New Roman"/>
        </w:rPr>
        <w:t xml:space="preserve"> </w:t>
      </w:r>
      <w:hyperlink r:id="rId4" w:history="1">
        <w:r w:rsidRPr="007145BA">
          <w:rPr>
            <w:rStyle w:val="Hyperlink"/>
            <w:rFonts w:ascii="Times New Roman" w:hAnsi="Times New Roman" w:cs="Times New Roman"/>
          </w:rPr>
          <w:t>https://www.oecd.org/gov/summary-record-2019-global-oecd-roundtable-on-equal-access-to-justice.pdf</w:t>
        </w:r>
      </w:hyperlink>
      <w:r w:rsidRPr="007145BA">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0"/>
        <w:szCs w:val="20"/>
      </w:rPr>
      <w:id w:val="-1176724344"/>
      <w:docPartObj>
        <w:docPartGallery w:val="Page Numbers (Top of Page)"/>
        <w:docPartUnique/>
      </w:docPartObj>
    </w:sdtPr>
    <w:sdtEndPr>
      <w:rPr>
        <w:sz w:val="24"/>
      </w:rPr>
    </w:sdtEndPr>
    <w:sdtContent>
      <w:p w:rsidRPr="002F6F78" w:rsidR="00F54158" w:rsidP="002B2392" w:rsidRDefault="00F54158" w14:paraId="22C5AD9B" w14:textId="77777777">
        <w:pPr>
          <w:pStyle w:val="Header"/>
          <w:jc w:val="center"/>
          <w:rPr>
            <w:rFonts w:ascii="Times New Roman" w:hAnsi="Times New Roman" w:cs="Times New Roman"/>
            <w:sz w:val="24"/>
            <w:szCs w:val="20"/>
          </w:rPr>
        </w:pPr>
        <w:r w:rsidRPr="002F6F78">
          <w:rPr>
            <w:rFonts w:ascii="Times New Roman" w:hAnsi="Times New Roman" w:cs="Times New Roman"/>
            <w:sz w:val="20"/>
            <w:szCs w:val="20"/>
          </w:rPr>
          <w:fldChar w:fldCharType="begin"/>
        </w:r>
        <w:r w:rsidRPr="00EE2CC4">
          <w:rPr>
            <w:rFonts w:ascii="Times New Roman" w:hAnsi="Times New Roman" w:cs="Times New Roman"/>
            <w:sz w:val="24"/>
            <w:szCs w:val="20"/>
          </w:rPr>
          <w:instrText>PAGE   \* MERGEFORMAT</w:instrText>
        </w:r>
        <w:r w:rsidRPr="002F6F78">
          <w:rPr>
            <w:rFonts w:ascii="Times New Roman" w:hAnsi="Times New Roman" w:cs="Times New Roman"/>
            <w:sz w:val="20"/>
            <w:szCs w:val="20"/>
          </w:rPr>
          <w:fldChar w:fldCharType="separate"/>
        </w:r>
        <w:r w:rsidR="008767AC">
          <w:rPr>
            <w:rFonts w:ascii="Times New Roman" w:hAnsi="Times New Roman" w:cs="Times New Roman"/>
            <w:noProof/>
            <w:sz w:val="24"/>
            <w:szCs w:val="20"/>
          </w:rPr>
          <w:t>3</w:t>
        </w:r>
        <w:r w:rsidRPr="002F6F78">
          <w:rPr>
            <w:rFonts w:ascii="Times New Roman" w:hAnsi="Times New Roman" w:cs="Times New Roman"/>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52B51"/>
    <w:multiLevelType w:val="hybridMultilevel"/>
    <w:tmpl w:val="6AA4985C"/>
    <w:lvl w:ilvl="0" w:tplc="F24CD560">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F8E5C9F"/>
    <w:multiLevelType w:val="hybridMultilevel"/>
    <w:tmpl w:val="A84E3548"/>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2" w15:restartNumberingAfterBreak="0">
    <w:nsid w:val="117D2C92"/>
    <w:multiLevelType w:val="hybridMultilevel"/>
    <w:tmpl w:val="93DE4FB2"/>
    <w:lvl w:ilvl="0" w:tplc="2752EEE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4CC0215"/>
    <w:multiLevelType w:val="hybridMultilevel"/>
    <w:tmpl w:val="95A8C5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9F63010"/>
    <w:multiLevelType w:val="hybridMultilevel"/>
    <w:tmpl w:val="74C05304"/>
    <w:lvl w:ilvl="0" w:tplc="580EADB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D1145A1"/>
    <w:multiLevelType w:val="hybridMultilevel"/>
    <w:tmpl w:val="CB7E36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E5F534F"/>
    <w:multiLevelType w:val="hybridMultilevel"/>
    <w:tmpl w:val="0B02B2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85F0B5E"/>
    <w:multiLevelType w:val="hybridMultilevel"/>
    <w:tmpl w:val="9FB4528E"/>
    <w:lvl w:ilvl="0" w:tplc="0426000F">
      <w:start w:val="1"/>
      <w:numFmt w:val="decimal"/>
      <w:lvlText w:val="%1."/>
      <w:lvlJc w:val="left"/>
      <w:pPr>
        <w:ind w:left="107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8D24580"/>
    <w:multiLevelType w:val="hybridMultilevel"/>
    <w:tmpl w:val="0F50B2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0782BAD"/>
    <w:multiLevelType w:val="hybridMultilevel"/>
    <w:tmpl w:val="6BD8C9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5AA05F3"/>
    <w:multiLevelType w:val="multilevel"/>
    <w:tmpl w:val="63E23B3A"/>
    <w:lvl w:ilvl="0">
      <w:start w:val="1"/>
      <w:numFmt w:val="decimal"/>
      <w:pStyle w:val="StyleSectionslistNotBoldItalic"/>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BDD42AC"/>
    <w:multiLevelType w:val="hybridMultilevel"/>
    <w:tmpl w:val="D7485E44"/>
    <w:lvl w:ilvl="0" w:tplc="19948B8A">
      <w:start w:val="5"/>
      <w:numFmt w:val="bullet"/>
      <w:lvlText w:val="-"/>
      <w:lvlJc w:val="left"/>
      <w:pPr>
        <w:ind w:left="606" w:hanging="360"/>
      </w:pPr>
      <w:rPr>
        <w:rFonts w:ascii="Calibri" w:eastAsiaTheme="minorHAnsi" w:hAnsi="Calibri" w:cs="Calibri" w:hint="default"/>
      </w:rPr>
    </w:lvl>
    <w:lvl w:ilvl="1" w:tplc="0C0A0003" w:tentative="1">
      <w:start w:val="1"/>
      <w:numFmt w:val="bullet"/>
      <w:lvlText w:val="o"/>
      <w:lvlJc w:val="left"/>
      <w:pPr>
        <w:ind w:left="1326" w:hanging="360"/>
      </w:pPr>
      <w:rPr>
        <w:rFonts w:ascii="Courier New" w:hAnsi="Courier New" w:cs="Courier New" w:hint="default"/>
      </w:rPr>
    </w:lvl>
    <w:lvl w:ilvl="2" w:tplc="0C0A0005" w:tentative="1">
      <w:start w:val="1"/>
      <w:numFmt w:val="bullet"/>
      <w:lvlText w:val=""/>
      <w:lvlJc w:val="left"/>
      <w:pPr>
        <w:ind w:left="2046" w:hanging="360"/>
      </w:pPr>
      <w:rPr>
        <w:rFonts w:ascii="Wingdings" w:hAnsi="Wingdings" w:hint="default"/>
      </w:rPr>
    </w:lvl>
    <w:lvl w:ilvl="3" w:tplc="0C0A0001" w:tentative="1">
      <w:start w:val="1"/>
      <w:numFmt w:val="bullet"/>
      <w:lvlText w:val=""/>
      <w:lvlJc w:val="left"/>
      <w:pPr>
        <w:ind w:left="2766" w:hanging="360"/>
      </w:pPr>
      <w:rPr>
        <w:rFonts w:ascii="Symbol" w:hAnsi="Symbol" w:hint="default"/>
      </w:rPr>
    </w:lvl>
    <w:lvl w:ilvl="4" w:tplc="0C0A0003" w:tentative="1">
      <w:start w:val="1"/>
      <w:numFmt w:val="bullet"/>
      <w:lvlText w:val="o"/>
      <w:lvlJc w:val="left"/>
      <w:pPr>
        <w:ind w:left="3486" w:hanging="360"/>
      </w:pPr>
      <w:rPr>
        <w:rFonts w:ascii="Courier New" w:hAnsi="Courier New" w:cs="Courier New" w:hint="default"/>
      </w:rPr>
    </w:lvl>
    <w:lvl w:ilvl="5" w:tplc="0C0A0005" w:tentative="1">
      <w:start w:val="1"/>
      <w:numFmt w:val="bullet"/>
      <w:lvlText w:val=""/>
      <w:lvlJc w:val="left"/>
      <w:pPr>
        <w:ind w:left="4206" w:hanging="360"/>
      </w:pPr>
      <w:rPr>
        <w:rFonts w:ascii="Wingdings" w:hAnsi="Wingdings" w:hint="default"/>
      </w:rPr>
    </w:lvl>
    <w:lvl w:ilvl="6" w:tplc="0C0A0001" w:tentative="1">
      <w:start w:val="1"/>
      <w:numFmt w:val="bullet"/>
      <w:lvlText w:val=""/>
      <w:lvlJc w:val="left"/>
      <w:pPr>
        <w:ind w:left="4926" w:hanging="360"/>
      </w:pPr>
      <w:rPr>
        <w:rFonts w:ascii="Symbol" w:hAnsi="Symbol" w:hint="default"/>
      </w:rPr>
    </w:lvl>
    <w:lvl w:ilvl="7" w:tplc="0C0A0003" w:tentative="1">
      <w:start w:val="1"/>
      <w:numFmt w:val="bullet"/>
      <w:lvlText w:val="o"/>
      <w:lvlJc w:val="left"/>
      <w:pPr>
        <w:ind w:left="5646" w:hanging="360"/>
      </w:pPr>
      <w:rPr>
        <w:rFonts w:ascii="Courier New" w:hAnsi="Courier New" w:cs="Courier New" w:hint="default"/>
      </w:rPr>
    </w:lvl>
    <w:lvl w:ilvl="8" w:tplc="0C0A0005" w:tentative="1">
      <w:start w:val="1"/>
      <w:numFmt w:val="bullet"/>
      <w:lvlText w:val=""/>
      <w:lvlJc w:val="left"/>
      <w:pPr>
        <w:ind w:left="6366" w:hanging="360"/>
      </w:pPr>
      <w:rPr>
        <w:rFonts w:ascii="Wingdings" w:hAnsi="Wingdings" w:hint="default"/>
      </w:rPr>
    </w:lvl>
  </w:abstractNum>
  <w:abstractNum w:abstractNumId="12" w15:restartNumberingAfterBreak="0">
    <w:nsid w:val="45DE2A46"/>
    <w:multiLevelType w:val="hybridMultilevel"/>
    <w:tmpl w:val="22706D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7693C7A"/>
    <w:multiLevelType w:val="hybridMultilevel"/>
    <w:tmpl w:val="F386EF5C"/>
    <w:lvl w:ilvl="0" w:tplc="C10EDF4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BC74686"/>
    <w:multiLevelType w:val="hybridMultilevel"/>
    <w:tmpl w:val="16B0D576"/>
    <w:lvl w:ilvl="0" w:tplc="88884CA8">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08666AB"/>
    <w:multiLevelType w:val="hybridMultilevel"/>
    <w:tmpl w:val="54F0FF32"/>
    <w:lvl w:ilvl="0" w:tplc="0D469B9A">
      <w:start w:val="1"/>
      <w:numFmt w:val="bullet"/>
      <w:lvlText w:val="-"/>
      <w:lvlJc w:val="left"/>
      <w:pPr>
        <w:ind w:left="1080" w:hanging="360"/>
      </w:pPr>
      <w:rPr>
        <w:rFonts w:ascii="Times New Roman" w:eastAsia="Times New Roman" w:hAnsi="Times New Roman" w:cs="Times New Roman" w:hint="default"/>
      </w:rPr>
    </w:lvl>
    <w:lvl w:ilvl="1" w:tplc="F48C66DE">
      <w:start w:val="1"/>
      <w:numFmt w:val="bullet"/>
      <w:lvlText w:val=""/>
      <w:lvlJc w:val="left"/>
      <w:pPr>
        <w:ind w:left="1800" w:hanging="360"/>
      </w:pPr>
      <w:rPr>
        <w:rFonts w:ascii="Wingdings" w:hAnsi="Wingdings" w:hint="default"/>
        <w:lang w:val="en-CA"/>
      </w:rPr>
    </w:lvl>
    <w:lvl w:ilvl="2" w:tplc="4FD285B8">
      <w:start w:val="1"/>
      <w:numFmt w:val="bullet"/>
      <w:lvlText w:val=""/>
      <w:lvlJc w:val="left"/>
      <w:pPr>
        <w:ind w:left="2520" w:hanging="360"/>
      </w:pPr>
      <w:rPr>
        <w:rFonts w:ascii="Wingdings" w:hAnsi="Wingdings" w:hint="default"/>
        <w:b w:val="0"/>
        <w:sz w:val="24"/>
        <w:szCs w:val="24"/>
      </w:rPr>
    </w:lvl>
    <w:lvl w:ilvl="3" w:tplc="080C000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6" w15:restartNumberingAfterBreak="0">
    <w:nsid w:val="52363887"/>
    <w:multiLevelType w:val="hybridMultilevel"/>
    <w:tmpl w:val="91168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FF22A9"/>
    <w:multiLevelType w:val="hybridMultilevel"/>
    <w:tmpl w:val="663694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6473799"/>
    <w:multiLevelType w:val="hybridMultilevel"/>
    <w:tmpl w:val="358A6876"/>
    <w:lvl w:ilvl="0" w:tplc="62409E5C">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A1B0A4A"/>
    <w:multiLevelType w:val="hybridMultilevel"/>
    <w:tmpl w:val="18445E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14B1BBC"/>
    <w:multiLevelType w:val="hybridMultilevel"/>
    <w:tmpl w:val="F08CBDC8"/>
    <w:lvl w:ilvl="0" w:tplc="62409E5C">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3C76DB7"/>
    <w:multiLevelType w:val="hybridMultilevel"/>
    <w:tmpl w:val="A2A4DB48"/>
    <w:lvl w:ilvl="0" w:tplc="62409E5C">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4ED7C69"/>
    <w:multiLevelType w:val="multilevel"/>
    <w:tmpl w:val="3EDE59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56D2C57"/>
    <w:multiLevelType w:val="hybridMultilevel"/>
    <w:tmpl w:val="07FEFF0E"/>
    <w:lvl w:ilvl="0" w:tplc="8E92F7EE">
      <w:start w:val="1"/>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4" w15:restartNumberingAfterBreak="0">
    <w:nsid w:val="75E0628E"/>
    <w:multiLevelType w:val="hybridMultilevel"/>
    <w:tmpl w:val="12F20E8E"/>
    <w:lvl w:ilvl="0" w:tplc="71625C4A">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C90AEF"/>
    <w:multiLevelType w:val="multilevel"/>
    <w:tmpl w:val="D7D0D3D0"/>
    <w:lvl w:ilvl="0">
      <w:start w:val="1"/>
      <w:numFmt w:val="decimal"/>
      <w:lvlText w:val="%1"/>
      <w:lvlJc w:val="left"/>
      <w:pPr>
        <w:ind w:left="1080" w:hanging="360"/>
      </w:pPr>
      <w:rPr>
        <w:rFonts w:ascii="Times New Roman" w:eastAsiaTheme="minorHAnsi" w:hAnsi="Times New Roman" w:cs="Times New Roman"/>
      </w:rPr>
    </w:lvl>
    <w:lvl w:ilvl="1">
      <w:start w:val="5"/>
      <w:numFmt w:val="decimal"/>
      <w:isLgl/>
      <w:lvlText w:val="%1.%2."/>
      <w:lvlJc w:val="left"/>
      <w:pPr>
        <w:ind w:left="1125" w:hanging="405"/>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15:restartNumberingAfterBreak="0">
    <w:nsid w:val="799A5BDC"/>
    <w:multiLevelType w:val="hybridMultilevel"/>
    <w:tmpl w:val="9C3E70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5"/>
  </w:num>
  <w:num w:numId="3">
    <w:abstractNumId w:val="22"/>
  </w:num>
  <w:num w:numId="4">
    <w:abstractNumId w:val="7"/>
  </w:num>
  <w:num w:numId="5">
    <w:abstractNumId w:val="17"/>
  </w:num>
  <w:num w:numId="6">
    <w:abstractNumId w:val="23"/>
  </w:num>
  <w:num w:numId="7">
    <w:abstractNumId w:val="4"/>
  </w:num>
  <w:num w:numId="8">
    <w:abstractNumId w:val="9"/>
  </w:num>
  <w:num w:numId="9">
    <w:abstractNumId w:val="14"/>
  </w:num>
  <w:num w:numId="10">
    <w:abstractNumId w:val="12"/>
  </w:num>
  <w:num w:numId="11">
    <w:abstractNumId w:val="25"/>
  </w:num>
  <w:num w:numId="12">
    <w:abstractNumId w:val="26"/>
  </w:num>
  <w:num w:numId="13">
    <w:abstractNumId w:val="0"/>
  </w:num>
  <w:num w:numId="14">
    <w:abstractNumId w:val="6"/>
  </w:num>
  <w:num w:numId="15">
    <w:abstractNumId w:val="19"/>
  </w:num>
  <w:num w:numId="16">
    <w:abstractNumId w:val="16"/>
  </w:num>
  <w:num w:numId="17">
    <w:abstractNumId w:val="15"/>
  </w:num>
  <w:num w:numId="18">
    <w:abstractNumId w:val="8"/>
  </w:num>
  <w:num w:numId="19">
    <w:abstractNumId w:val="20"/>
  </w:num>
  <w:num w:numId="20">
    <w:abstractNumId w:val="18"/>
  </w:num>
  <w:num w:numId="21">
    <w:abstractNumId w:val="21"/>
  </w:num>
  <w:num w:numId="22">
    <w:abstractNumId w:val="11"/>
  </w:num>
  <w:num w:numId="23">
    <w:abstractNumId w:val="3"/>
  </w:num>
  <w:num w:numId="24">
    <w:abstractNumId w:val="2"/>
  </w:num>
  <w:num w:numId="25">
    <w:abstractNumId w:val="13"/>
  </w:num>
  <w:num w:numId="26">
    <w:abstractNumId w:val="24"/>
  </w:num>
  <w:num w:numId="2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A38"/>
    <w:rsid w:val="000000DD"/>
    <w:rsid w:val="00000E56"/>
    <w:rsid w:val="00000F69"/>
    <w:rsid w:val="0000281D"/>
    <w:rsid w:val="00002A46"/>
    <w:rsid w:val="00002D42"/>
    <w:rsid w:val="00002FF5"/>
    <w:rsid w:val="0000332B"/>
    <w:rsid w:val="00003EAD"/>
    <w:rsid w:val="000048DC"/>
    <w:rsid w:val="00005B56"/>
    <w:rsid w:val="00006E0D"/>
    <w:rsid w:val="00007A88"/>
    <w:rsid w:val="00010EC6"/>
    <w:rsid w:val="000114B6"/>
    <w:rsid w:val="00012076"/>
    <w:rsid w:val="00012ABA"/>
    <w:rsid w:val="00012F2A"/>
    <w:rsid w:val="000139CD"/>
    <w:rsid w:val="00013F92"/>
    <w:rsid w:val="00014524"/>
    <w:rsid w:val="00014A2E"/>
    <w:rsid w:val="00015BA2"/>
    <w:rsid w:val="0001601A"/>
    <w:rsid w:val="00016B41"/>
    <w:rsid w:val="00016CF4"/>
    <w:rsid w:val="00017C32"/>
    <w:rsid w:val="00020171"/>
    <w:rsid w:val="00020875"/>
    <w:rsid w:val="00020DF2"/>
    <w:rsid w:val="00020E0D"/>
    <w:rsid w:val="00021D08"/>
    <w:rsid w:val="00021F13"/>
    <w:rsid w:val="000223A8"/>
    <w:rsid w:val="00023023"/>
    <w:rsid w:val="00023F3C"/>
    <w:rsid w:val="00024081"/>
    <w:rsid w:val="000248EF"/>
    <w:rsid w:val="00024A17"/>
    <w:rsid w:val="00024DA1"/>
    <w:rsid w:val="000256B3"/>
    <w:rsid w:val="00025B20"/>
    <w:rsid w:val="00026C5C"/>
    <w:rsid w:val="000271FD"/>
    <w:rsid w:val="000272D1"/>
    <w:rsid w:val="00027AAF"/>
    <w:rsid w:val="00027C96"/>
    <w:rsid w:val="00027CA5"/>
    <w:rsid w:val="000305C8"/>
    <w:rsid w:val="00030722"/>
    <w:rsid w:val="0003103B"/>
    <w:rsid w:val="0003129B"/>
    <w:rsid w:val="00031900"/>
    <w:rsid w:val="00031FC2"/>
    <w:rsid w:val="00032474"/>
    <w:rsid w:val="00032483"/>
    <w:rsid w:val="000329AA"/>
    <w:rsid w:val="00032ADE"/>
    <w:rsid w:val="00032E66"/>
    <w:rsid w:val="0003335B"/>
    <w:rsid w:val="000336AB"/>
    <w:rsid w:val="0003437D"/>
    <w:rsid w:val="000343B7"/>
    <w:rsid w:val="000351F3"/>
    <w:rsid w:val="000355FE"/>
    <w:rsid w:val="00035740"/>
    <w:rsid w:val="00035B3A"/>
    <w:rsid w:val="00035D28"/>
    <w:rsid w:val="00035E4A"/>
    <w:rsid w:val="00037D28"/>
    <w:rsid w:val="00041830"/>
    <w:rsid w:val="00041987"/>
    <w:rsid w:val="00041F3A"/>
    <w:rsid w:val="0004227B"/>
    <w:rsid w:val="00042354"/>
    <w:rsid w:val="00044311"/>
    <w:rsid w:val="000443D7"/>
    <w:rsid w:val="00044447"/>
    <w:rsid w:val="00044A26"/>
    <w:rsid w:val="00045332"/>
    <w:rsid w:val="00045440"/>
    <w:rsid w:val="0004546F"/>
    <w:rsid w:val="00046022"/>
    <w:rsid w:val="00046101"/>
    <w:rsid w:val="00046836"/>
    <w:rsid w:val="00046C92"/>
    <w:rsid w:val="000475B7"/>
    <w:rsid w:val="000477BB"/>
    <w:rsid w:val="00047916"/>
    <w:rsid w:val="00050881"/>
    <w:rsid w:val="00051E16"/>
    <w:rsid w:val="00053488"/>
    <w:rsid w:val="000534A5"/>
    <w:rsid w:val="00053A6E"/>
    <w:rsid w:val="00053AFF"/>
    <w:rsid w:val="0005409C"/>
    <w:rsid w:val="000540A5"/>
    <w:rsid w:val="00054754"/>
    <w:rsid w:val="00054B89"/>
    <w:rsid w:val="0005583E"/>
    <w:rsid w:val="00056935"/>
    <w:rsid w:val="00057033"/>
    <w:rsid w:val="000572C2"/>
    <w:rsid w:val="00057BC6"/>
    <w:rsid w:val="0006051C"/>
    <w:rsid w:val="000606E6"/>
    <w:rsid w:val="0006076E"/>
    <w:rsid w:val="00060A09"/>
    <w:rsid w:val="00060B02"/>
    <w:rsid w:val="0006101D"/>
    <w:rsid w:val="000610DB"/>
    <w:rsid w:val="00061284"/>
    <w:rsid w:val="000614F6"/>
    <w:rsid w:val="0006180C"/>
    <w:rsid w:val="000623C7"/>
    <w:rsid w:val="00062746"/>
    <w:rsid w:val="000628B7"/>
    <w:rsid w:val="000629B7"/>
    <w:rsid w:val="00062C29"/>
    <w:rsid w:val="000644D2"/>
    <w:rsid w:val="00064B8B"/>
    <w:rsid w:val="00065A5E"/>
    <w:rsid w:val="00066840"/>
    <w:rsid w:val="000673AC"/>
    <w:rsid w:val="000702DA"/>
    <w:rsid w:val="0007089C"/>
    <w:rsid w:val="0007140C"/>
    <w:rsid w:val="0007208E"/>
    <w:rsid w:val="00075A41"/>
    <w:rsid w:val="00075A83"/>
    <w:rsid w:val="00075F0D"/>
    <w:rsid w:val="00076BD3"/>
    <w:rsid w:val="00076DE8"/>
    <w:rsid w:val="00077447"/>
    <w:rsid w:val="00077788"/>
    <w:rsid w:val="00077ACC"/>
    <w:rsid w:val="00080586"/>
    <w:rsid w:val="00080D21"/>
    <w:rsid w:val="00081133"/>
    <w:rsid w:val="000821AA"/>
    <w:rsid w:val="000828F7"/>
    <w:rsid w:val="00083F3F"/>
    <w:rsid w:val="000842B5"/>
    <w:rsid w:val="00085115"/>
    <w:rsid w:val="00086048"/>
    <w:rsid w:val="000861AF"/>
    <w:rsid w:val="00086461"/>
    <w:rsid w:val="0008695F"/>
    <w:rsid w:val="00086DC1"/>
    <w:rsid w:val="00086EFD"/>
    <w:rsid w:val="00087145"/>
    <w:rsid w:val="00087244"/>
    <w:rsid w:val="00087396"/>
    <w:rsid w:val="00090AA7"/>
    <w:rsid w:val="00090B26"/>
    <w:rsid w:val="00090D18"/>
    <w:rsid w:val="000910BC"/>
    <w:rsid w:val="00091345"/>
    <w:rsid w:val="000923C4"/>
    <w:rsid w:val="00093376"/>
    <w:rsid w:val="00094046"/>
    <w:rsid w:val="00094D0B"/>
    <w:rsid w:val="00094F0E"/>
    <w:rsid w:val="00097FD3"/>
    <w:rsid w:val="000A009F"/>
    <w:rsid w:val="000A0232"/>
    <w:rsid w:val="000A0B9F"/>
    <w:rsid w:val="000A1266"/>
    <w:rsid w:val="000A139D"/>
    <w:rsid w:val="000A3124"/>
    <w:rsid w:val="000A32CD"/>
    <w:rsid w:val="000A36C2"/>
    <w:rsid w:val="000A3BC2"/>
    <w:rsid w:val="000A4D5D"/>
    <w:rsid w:val="000A6321"/>
    <w:rsid w:val="000A6870"/>
    <w:rsid w:val="000A74BB"/>
    <w:rsid w:val="000A76CC"/>
    <w:rsid w:val="000A7ABE"/>
    <w:rsid w:val="000A7FC6"/>
    <w:rsid w:val="000B062F"/>
    <w:rsid w:val="000B09DC"/>
    <w:rsid w:val="000B176B"/>
    <w:rsid w:val="000B3DAF"/>
    <w:rsid w:val="000B4301"/>
    <w:rsid w:val="000B482E"/>
    <w:rsid w:val="000B48D2"/>
    <w:rsid w:val="000B4AF7"/>
    <w:rsid w:val="000B4B40"/>
    <w:rsid w:val="000B4EBD"/>
    <w:rsid w:val="000B5AD5"/>
    <w:rsid w:val="000B6B7E"/>
    <w:rsid w:val="000B7454"/>
    <w:rsid w:val="000B74C2"/>
    <w:rsid w:val="000C0B47"/>
    <w:rsid w:val="000C1824"/>
    <w:rsid w:val="000C1C22"/>
    <w:rsid w:val="000C2518"/>
    <w:rsid w:val="000C2551"/>
    <w:rsid w:val="000C3265"/>
    <w:rsid w:val="000C374D"/>
    <w:rsid w:val="000C46B4"/>
    <w:rsid w:val="000C488B"/>
    <w:rsid w:val="000C4A85"/>
    <w:rsid w:val="000C523C"/>
    <w:rsid w:val="000C5336"/>
    <w:rsid w:val="000C55DC"/>
    <w:rsid w:val="000C61A6"/>
    <w:rsid w:val="000C627E"/>
    <w:rsid w:val="000C650E"/>
    <w:rsid w:val="000C6B00"/>
    <w:rsid w:val="000C6BC1"/>
    <w:rsid w:val="000C7105"/>
    <w:rsid w:val="000C7588"/>
    <w:rsid w:val="000D022D"/>
    <w:rsid w:val="000D0D9B"/>
    <w:rsid w:val="000D10B5"/>
    <w:rsid w:val="000D1FE9"/>
    <w:rsid w:val="000D1FF1"/>
    <w:rsid w:val="000D3C10"/>
    <w:rsid w:val="000D4A8D"/>
    <w:rsid w:val="000D4D50"/>
    <w:rsid w:val="000D6871"/>
    <w:rsid w:val="000D720A"/>
    <w:rsid w:val="000D7392"/>
    <w:rsid w:val="000D75EC"/>
    <w:rsid w:val="000D7AF7"/>
    <w:rsid w:val="000D7D57"/>
    <w:rsid w:val="000E20DF"/>
    <w:rsid w:val="000E3F61"/>
    <w:rsid w:val="000E483A"/>
    <w:rsid w:val="000E504D"/>
    <w:rsid w:val="000E5669"/>
    <w:rsid w:val="000E68CF"/>
    <w:rsid w:val="000E68EE"/>
    <w:rsid w:val="000E6D8D"/>
    <w:rsid w:val="000E7C07"/>
    <w:rsid w:val="000E7C71"/>
    <w:rsid w:val="000E7D39"/>
    <w:rsid w:val="000F19E4"/>
    <w:rsid w:val="000F20B3"/>
    <w:rsid w:val="000F2785"/>
    <w:rsid w:val="000F278C"/>
    <w:rsid w:val="000F33EB"/>
    <w:rsid w:val="000F408F"/>
    <w:rsid w:val="000F4275"/>
    <w:rsid w:val="000F5273"/>
    <w:rsid w:val="000F53B3"/>
    <w:rsid w:val="000F5A83"/>
    <w:rsid w:val="000F631A"/>
    <w:rsid w:val="000F635D"/>
    <w:rsid w:val="000F637E"/>
    <w:rsid w:val="000F6ABA"/>
    <w:rsid w:val="000F7958"/>
    <w:rsid w:val="000F7D73"/>
    <w:rsid w:val="00100621"/>
    <w:rsid w:val="00101772"/>
    <w:rsid w:val="00101979"/>
    <w:rsid w:val="00102A19"/>
    <w:rsid w:val="00103073"/>
    <w:rsid w:val="0010396E"/>
    <w:rsid w:val="001041AE"/>
    <w:rsid w:val="0010455D"/>
    <w:rsid w:val="0010465A"/>
    <w:rsid w:val="00105EFE"/>
    <w:rsid w:val="001065B2"/>
    <w:rsid w:val="00107D5D"/>
    <w:rsid w:val="001102C1"/>
    <w:rsid w:val="00110BCD"/>
    <w:rsid w:val="00111F7D"/>
    <w:rsid w:val="0011247D"/>
    <w:rsid w:val="001129DA"/>
    <w:rsid w:val="00112B50"/>
    <w:rsid w:val="00112BDC"/>
    <w:rsid w:val="001137C2"/>
    <w:rsid w:val="00113B59"/>
    <w:rsid w:val="00114D23"/>
    <w:rsid w:val="00115174"/>
    <w:rsid w:val="001153A3"/>
    <w:rsid w:val="00116A87"/>
    <w:rsid w:val="001170C0"/>
    <w:rsid w:val="00117B43"/>
    <w:rsid w:val="00120454"/>
    <w:rsid w:val="00120576"/>
    <w:rsid w:val="00120DFA"/>
    <w:rsid w:val="00121172"/>
    <w:rsid w:val="00121C80"/>
    <w:rsid w:val="00122777"/>
    <w:rsid w:val="00122D95"/>
    <w:rsid w:val="00123523"/>
    <w:rsid w:val="00123874"/>
    <w:rsid w:val="001250BD"/>
    <w:rsid w:val="0012563F"/>
    <w:rsid w:val="00126755"/>
    <w:rsid w:val="00127A42"/>
    <w:rsid w:val="001304C9"/>
    <w:rsid w:val="001310D6"/>
    <w:rsid w:val="00131DE4"/>
    <w:rsid w:val="00131E6D"/>
    <w:rsid w:val="00131FE2"/>
    <w:rsid w:val="001320CF"/>
    <w:rsid w:val="001324FF"/>
    <w:rsid w:val="001325F1"/>
    <w:rsid w:val="001335BE"/>
    <w:rsid w:val="0013361B"/>
    <w:rsid w:val="00133890"/>
    <w:rsid w:val="0013412D"/>
    <w:rsid w:val="00134400"/>
    <w:rsid w:val="00134EC0"/>
    <w:rsid w:val="0013538A"/>
    <w:rsid w:val="00135A1B"/>
    <w:rsid w:val="00136E42"/>
    <w:rsid w:val="00136E54"/>
    <w:rsid w:val="001372F0"/>
    <w:rsid w:val="0014051D"/>
    <w:rsid w:val="00140722"/>
    <w:rsid w:val="00140E32"/>
    <w:rsid w:val="00142906"/>
    <w:rsid w:val="001434D3"/>
    <w:rsid w:val="00144A02"/>
    <w:rsid w:val="00144B11"/>
    <w:rsid w:val="00145C4D"/>
    <w:rsid w:val="001464FD"/>
    <w:rsid w:val="00146D69"/>
    <w:rsid w:val="0014737F"/>
    <w:rsid w:val="001479AF"/>
    <w:rsid w:val="00147F85"/>
    <w:rsid w:val="001508BF"/>
    <w:rsid w:val="00150EEE"/>
    <w:rsid w:val="001517A9"/>
    <w:rsid w:val="00151CA5"/>
    <w:rsid w:val="00151EFE"/>
    <w:rsid w:val="00152777"/>
    <w:rsid w:val="00152AA8"/>
    <w:rsid w:val="001530FF"/>
    <w:rsid w:val="00153D1A"/>
    <w:rsid w:val="0015550D"/>
    <w:rsid w:val="00155E53"/>
    <w:rsid w:val="0015616B"/>
    <w:rsid w:val="0015745E"/>
    <w:rsid w:val="00157D44"/>
    <w:rsid w:val="0016085B"/>
    <w:rsid w:val="00160A43"/>
    <w:rsid w:val="00160B7D"/>
    <w:rsid w:val="00160CA6"/>
    <w:rsid w:val="00160D82"/>
    <w:rsid w:val="00161A98"/>
    <w:rsid w:val="00162A99"/>
    <w:rsid w:val="0016337E"/>
    <w:rsid w:val="001634A8"/>
    <w:rsid w:val="00163707"/>
    <w:rsid w:val="00163B6B"/>
    <w:rsid w:val="00163B9B"/>
    <w:rsid w:val="00165001"/>
    <w:rsid w:val="001653B9"/>
    <w:rsid w:val="00166E68"/>
    <w:rsid w:val="0016755A"/>
    <w:rsid w:val="00167FCD"/>
    <w:rsid w:val="001700D7"/>
    <w:rsid w:val="001712FB"/>
    <w:rsid w:val="0017136D"/>
    <w:rsid w:val="00171501"/>
    <w:rsid w:val="00171CAB"/>
    <w:rsid w:val="00173489"/>
    <w:rsid w:val="001738BE"/>
    <w:rsid w:val="00173A23"/>
    <w:rsid w:val="00173E82"/>
    <w:rsid w:val="001748A3"/>
    <w:rsid w:val="001751EA"/>
    <w:rsid w:val="001755B0"/>
    <w:rsid w:val="00175871"/>
    <w:rsid w:val="001758F9"/>
    <w:rsid w:val="00175B42"/>
    <w:rsid w:val="0017614B"/>
    <w:rsid w:val="00176892"/>
    <w:rsid w:val="00177282"/>
    <w:rsid w:val="00177379"/>
    <w:rsid w:val="00177563"/>
    <w:rsid w:val="001776C3"/>
    <w:rsid w:val="00177765"/>
    <w:rsid w:val="00177855"/>
    <w:rsid w:val="0017787A"/>
    <w:rsid w:val="001815B4"/>
    <w:rsid w:val="00181683"/>
    <w:rsid w:val="001817CE"/>
    <w:rsid w:val="00181A9B"/>
    <w:rsid w:val="00182268"/>
    <w:rsid w:val="00182B1A"/>
    <w:rsid w:val="00182D60"/>
    <w:rsid w:val="0018393E"/>
    <w:rsid w:val="00183E7C"/>
    <w:rsid w:val="00184130"/>
    <w:rsid w:val="001857E0"/>
    <w:rsid w:val="00185F1A"/>
    <w:rsid w:val="0018616D"/>
    <w:rsid w:val="001873BF"/>
    <w:rsid w:val="00187D8C"/>
    <w:rsid w:val="001905CD"/>
    <w:rsid w:val="00190BAC"/>
    <w:rsid w:val="00191674"/>
    <w:rsid w:val="001919F0"/>
    <w:rsid w:val="001921A0"/>
    <w:rsid w:val="00192E3F"/>
    <w:rsid w:val="0019421D"/>
    <w:rsid w:val="00194E77"/>
    <w:rsid w:val="00194F32"/>
    <w:rsid w:val="00195BAC"/>
    <w:rsid w:val="00196D00"/>
    <w:rsid w:val="001979CB"/>
    <w:rsid w:val="001A082C"/>
    <w:rsid w:val="001A115E"/>
    <w:rsid w:val="001A150D"/>
    <w:rsid w:val="001A1BC9"/>
    <w:rsid w:val="001A1C48"/>
    <w:rsid w:val="001A28DC"/>
    <w:rsid w:val="001A3083"/>
    <w:rsid w:val="001A49F0"/>
    <w:rsid w:val="001A6A68"/>
    <w:rsid w:val="001A7F88"/>
    <w:rsid w:val="001B0096"/>
    <w:rsid w:val="001B1F24"/>
    <w:rsid w:val="001B20C3"/>
    <w:rsid w:val="001B46AE"/>
    <w:rsid w:val="001B4971"/>
    <w:rsid w:val="001B5F0A"/>
    <w:rsid w:val="001B6111"/>
    <w:rsid w:val="001B6751"/>
    <w:rsid w:val="001B6FCB"/>
    <w:rsid w:val="001B70F8"/>
    <w:rsid w:val="001C0DC1"/>
    <w:rsid w:val="001C0E2E"/>
    <w:rsid w:val="001C13B7"/>
    <w:rsid w:val="001C1456"/>
    <w:rsid w:val="001C2803"/>
    <w:rsid w:val="001C2A64"/>
    <w:rsid w:val="001C2E0B"/>
    <w:rsid w:val="001C38C5"/>
    <w:rsid w:val="001C4202"/>
    <w:rsid w:val="001C42CE"/>
    <w:rsid w:val="001C4AB9"/>
    <w:rsid w:val="001C52CE"/>
    <w:rsid w:val="001C5B2D"/>
    <w:rsid w:val="001C6330"/>
    <w:rsid w:val="001C6514"/>
    <w:rsid w:val="001C6983"/>
    <w:rsid w:val="001C6FE8"/>
    <w:rsid w:val="001C7132"/>
    <w:rsid w:val="001C72E6"/>
    <w:rsid w:val="001C7860"/>
    <w:rsid w:val="001D01C4"/>
    <w:rsid w:val="001D0D24"/>
    <w:rsid w:val="001D2CB8"/>
    <w:rsid w:val="001D2D05"/>
    <w:rsid w:val="001D35FD"/>
    <w:rsid w:val="001D3A3C"/>
    <w:rsid w:val="001D5322"/>
    <w:rsid w:val="001D5CA8"/>
    <w:rsid w:val="001D6A36"/>
    <w:rsid w:val="001D72B9"/>
    <w:rsid w:val="001E0028"/>
    <w:rsid w:val="001E07E2"/>
    <w:rsid w:val="001E0E55"/>
    <w:rsid w:val="001E12EB"/>
    <w:rsid w:val="001E23DA"/>
    <w:rsid w:val="001E36A2"/>
    <w:rsid w:val="001E49F4"/>
    <w:rsid w:val="001E5344"/>
    <w:rsid w:val="001E6468"/>
    <w:rsid w:val="001E6861"/>
    <w:rsid w:val="001E7BDD"/>
    <w:rsid w:val="001E7CFC"/>
    <w:rsid w:val="001F0CE0"/>
    <w:rsid w:val="001F1CC2"/>
    <w:rsid w:val="001F2905"/>
    <w:rsid w:val="001F2ACC"/>
    <w:rsid w:val="001F309F"/>
    <w:rsid w:val="001F32CB"/>
    <w:rsid w:val="001F6003"/>
    <w:rsid w:val="001F657D"/>
    <w:rsid w:val="001F6AC7"/>
    <w:rsid w:val="001F7279"/>
    <w:rsid w:val="001F739E"/>
    <w:rsid w:val="001F77BF"/>
    <w:rsid w:val="001F7A00"/>
    <w:rsid w:val="00201DEC"/>
    <w:rsid w:val="00202539"/>
    <w:rsid w:val="0020345E"/>
    <w:rsid w:val="002039E9"/>
    <w:rsid w:val="002040D1"/>
    <w:rsid w:val="002041A0"/>
    <w:rsid w:val="002042F6"/>
    <w:rsid w:val="00204502"/>
    <w:rsid w:val="002048C9"/>
    <w:rsid w:val="0020564C"/>
    <w:rsid w:val="00205860"/>
    <w:rsid w:val="002069BB"/>
    <w:rsid w:val="00206E37"/>
    <w:rsid w:val="002103CD"/>
    <w:rsid w:val="00210410"/>
    <w:rsid w:val="00210AAF"/>
    <w:rsid w:val="00210CC4"/>
    <w:rsid w:val="002117F3"/>
    <w:rsid w:val="00211B38"/>
    <w:rsid w:val="00211C77"/>
    <w:rsid w:val="00211D19"/>
    <w:rsid w:val="00211FB7"/>
    <w:rsid w:val="00211FCE"/>
    <w:rsid w:val="0021274F"/>
    <w:rsid w:val="00213050"/>
    <w:rsid w:val="002134F2"/>
    <w:rsid w:val="00214850"/>
    <w:rsid w:val="002149C9"/>
    <w:rsid w:val="00214C54"/>
    <w:rsid w:val="00215158"/>
    <w:rsid w:val="00215384"/>
    <w:rsid w:val="002156FF"/>
    <w:rsid w:val="00215930"/>
    <w:rsid w:val="0021655A"/>
    <w:rsid w:val="00216AA3"/>
    <w:rsid w:val="002174BE"/>
    <w:rsid w:val="002177EB"/>
    <w:rsid w:val="0022039C"/>
    <w:rsid w:val="00220E97"/>
    <w:rsid w:val="002216A9"/>
    <w:rsid w:val="00222E2D"/>
    <w:rsid w:val="00222EC4"/>
    <w:rsid w:val="002239FA"/>
    <w:rsid w:val="00223FB0"/>
    <w:rsid w:val="00224A45"/>
    <w:rsid w:val="00224E55"/>
    <w:rsid w:val="0022559C"/>
    <w:rsid w:val="00226107"/>
    <w:rsid w:val="00226DBF"/>
    <w:rsid w:val="00227D02"/>
    <w:rsid w:val="00227D88"/>
    <w:rsid w:val="00230DC0"/>
    <w:rsid w:val="00231063"/>
    <w:rsid w:val="00231DD0"/>
    <w:rsid w:val="00233E59"/>
    <w:rsid w:val="00234945"/>
    <w:rsid w:val="00234BBD"/>
    <w:rsid w:val="002356CF"/>
    <w:rsid w:val="00235F12"/>
    <w:rsid w:val="0023709A"/>
    <w:rsid w:val="002407DA"/>
    <w:rsid w:val="002408B4"/>
    <w:rsid w:val="00241C43"/>
    <w:rsid w:val="00241E99"/>
    <w:rsid w:val="002420B2"/>
    <w:rsid w:val="0024217D"/>
    <w:rsid w:val="00242E5E"/>
    <w:rsid w:val="002439AA"/>
    <w:rsid w:val="00243C33"/>
    <w:rsid w:val="002455DC"/>
    <w:rsid w:val="002466C0"/>
    <w:rsid w:val="00246E50"/>
    <w:rsid w:val="0025024A"/>
    <w:rsid w:val="00250672"/>
    <w:rsid w:val="00250A75"/>
    <w:rsid w:val="00250F2E"/>
    <w:rsid w:val="002518C9"/>
    <w:rsid w:val="00252026"/>
    <w:rsid w:val="002524CA"/>
    <w:rsid w:val="00252E0E"/>
    <w:rsid w:val="002538D9"/>
    <w:rsid w:val="002545ED"/>
    <w:rsid w:val="00254689"/>
    <w:rsid w:val="002546A6"/>
    <w:rsid w:val="00255191"/>
    <w:rsid w:val="00255393"/>
    <w:rsid w:val="002567FF"/>
    <w:rsid w:val="00257B9F"/>
    <w:rsid w:val="002600A0"/>
    <w:rsid w:val="00261AFF"/>
    <w:rsid w:val="00262238"/>
    <w:rsid w:val="0026237C"/>
    <w:rsid w:val="00262903"/>
    <w:rsid w:val="00262F46"/>
    <w:rsid w:val="00262FEC"/>
    <w:rsid w:val="002631F0"/>
    <w:rsid w:val="00263AC0"/>
    <w:rsid w:val="00263D84"/>
    <w:rsid w:val="00263F48"/>
    <w:rsid w:val="0026454F"/>
    <w:rsid w:val="0026539C"/>
    <w:rsid w:val="002653C3"/>
    <w:rsid w:val="00265B95"/>
    <w:rsid w:val="00265D79"/>
    <w:rsid w:val="00265FE7"/>
    <w:rsid w:val="002662A3"/>
    <w:rsid w:val="002662C2"/>
    <w:rsid w:val="0026638C"/>
    <w:rsid w:val="00271A00"/>
    <w:rsid w:val="00272BBD"/>
    <w:rsid w:val="00272EE1"/>
    <w:rsid w:val="002732F7"/>
    <w:rsid w:val="00273863"/>
    <w:rsid w:val="0027495F"/>
    <w:rsid w:val="002753CE"/>
    <w:rsid w:val="002757C8"/>
    <w:rsid w:val="00275BD8"/>
    <w:rsid w:val="00275E45"/>
    <w:rsid w:val="00276E6D"/>
    <w:rsid w:val="00280028"/>
    <w:rsid w:val="0028002E"/>
    <w:rsid w:val="002804A2"/>
    <w:rsid w:val="002805B0"/>
    <w:rsid w:val="00280DBA"/>
    <w:rsid w:val="002822C2"/>
    <w:rsid w:val="00282358"/>
    <w:rsid w:val="002823A6"/>
    <w:rsid w:val="002828E8"/>
    <w:rsid w:val="00283790"/>
    <w:rsid w:val="00283800"/>
    <w:rsid w:val="00283844"/>
    <w:rsid w:val="0028392C"/>
    <w:rsid w:val="00283DFE"/>
    <w:rsid w:val="00284D80"/>
    <w:rsid w:val="0028519F"/>
    <w:rsid w:val="00286276"/>
    <w:rsid w:val="00286624"/>
    <w:rsid w:val="002872C8"/>
    <w:rsid w:val="00287347"/>
    <w:rsid w:val="00287492"/>
    <w:rsid w:val="0029023F"/>
    <w:rsid w:val="00291137"/>
    <w:rsid w:val="00291C57"/>
    <w:rsid w:val="00293046"/>
    <w:rsid w:val="0029365A"/>
    <w:rsid w:val="002940A1"/>
    <w:rsid w:val="002943A7"/>
    <w:rsid w:val="00294E09"/>
    <w:rsid w:val="00294E89"/>
    <w:rsid w:val="002958B7"/>
    <w:rsid w:val="00295944"/>
    <w:rsid w:val="00295AD6"/>
    <w:rsid w:val="00295C34"/>
    <w:rsid w:val="00295E18"/>
    <w:rsid w:val="002A0327"/>
    <w:rsid w:val="002A0B71"/>
    <w:rsid w:val="002A116E"/>
    <w:rsid w:val="002A1802"/>
    <w:rsid w:val="002A1D50"/>
    <w:rsid w:val="002A227C"/>
    <w:rsid w:val="002A2461"/>
    <w:rsid w:val="002A2AD1"/>
    <w:rsid w:val="002A2CCA"/>
    <w:rsid w:val="002A3199"/>
    <w:rsid w:val="002A3253"/>
    <w:rsid w:val="002A36F7"/>
    <w:rsid w:val="002A4DB6"/>
    <w:rsid w:val="002A595E"/>
    <w:rsid w:val="002A77F7"/>
    <w:rsid w:val="002A7B15"/>
    <w:rsid w:val="002A7C46"/>
    <w:rsid w:val="002B05B0"/>
    <w:rsid w:val="002B0D65"/>
    <w:rsid w:val="002B1EF2"/>
    <w:rsid w:val="002B2392"/>
    <w:rsid w:val="002B23B7"/>
    <w:rsid w:val="002B2B21"/>
    <w:rsid w:val="002B2D35"/>
    <w:rsid w:val="002B33C9"/>
    <w:rsid w:val="002B365C"/>
    <w:rsid w:val="002B508D"/>
    <w:rsid w:val="002B509D"/>
    <w:rsid w:val="002B63CB"/>
    <w:rsid w:val="002B68B5"/>
    <w:rsid w:val="002B7A94"/>
    <w:rsid w:val="002C047E"/>
    <w:rsid w:val="002C2376"/>
    <w:rsid w:val="002C2551"/>
    <w:rsid w:val="002C2B7C"/>
    <w:rsid w:val="002C2D78"/>
    <w:rsid w:val="002C32B8"/>
    <w:rsid w:val="002C38D9"/>
    <w:rsid w:val="002C3E11"/>
    <w:rsid w:val="002C3FA3"/>
    <w:rsid w:val="002C5024"/>
    <w:rsid w:val="002C6862"/>
    <w:rsid w:val="002C6D92"/>
    <w:rsid w:val="002C6FED"/>
    <w:rsid w:val="002C74F8"/>
    <w:rsid w:val="002D033D"/>
    <w:rsid w:val="002D0BB3"/>
    <w:rsid w:val="002D0BB8"/>
    <w:rsid w:val="002D0D7B"/>
    <w:rsid w:val="002D13C6"/>
    <w:rsid w:val="002D1438"/>
    <w:rsid w:val="002D1661"/>
    <w:rsid w:val="002D16CA"/>
    <w:rsid w:val="002D170D"/>
    <w:rsid w:val="002D186D"/>
    <w:rsid w:val="002D1CD2"/>
    <w:rsid w:val="002D2456"/>
    <w:rsid w:val="002D5151"/>
    <w:rsid w:val="002D537B"/>
    <w:rsid w:val="002D5A23"/>
    <w:rsid w:val="002D68CD"/>
    <w:rsid w:val="002D6CB6"/>
    <w:rsid w:val="002D6F7C"/>
    <w:rsid w:val="002D70C7"/>
    <w:rsid w:val="002D73AE"/>
    <w:rsid w:val="002E11C7"/>
    <w:rsid w:val="002E20B6"/>
    <w:rsid w:val="002E2E35"/>
    <w:rsid w:val="002E363D"/>
    <w:rsid w:val="002E57AA"/>
    <w:rsid w:val="002E69C5"/>
    <w:rsid w:val="002E6C03"/>
    <w:rsid w:val="002E7493"/>
    <w:rsid w:val="002E767B"/>
    <w:rsid w:val="002F0545"/>
    <w:rsid w:val="002F0A56"/>
    <w:rsid w:val="002F0B71"/>
    <w:rsid w:val="002F0E9E"/>
    <w:rsid w:val="002F143E"/>
    <w:rsid w:val="002F16A7"/>
    <w:rsid w:val="002F22B8"/>
    <w:rsid w:val="002F2ACF"/>
    <w:rsid w:val="002F2B46"/>
    <w:rsid w:val="002F3566"/>
    <w:rsid w:val="002F3D8A"/>
    <w:rsid w:val="002F3E09"/>
    <w:rsid w:val="002F449B"/>
    <w:rsid w:val="002F461F"/>
    <w:rsid w:val="002F5384"/>
    <w:rsid w:val="002F53D5"/>
    <w:rsid w:val="002F652C"/>
    <w:rsid w:val="002F6A4E"/>
    <w:rsid w:val="002F6F78"/>
    <w:rsid w:val="002F6FA7"/>
    <w:rsid w:val="002F7502"/>
    <w:rsid w:val="002F7796"/>
    <w:rsid w:val="002F7C57"/>
    <w:rsid w:val="00300D02"/>
    <w:rsid w:val="00300E10"/>
    <w:rsid w:val="0030206A"/>
    <w:rsid w:val="00302EAB"/>
    <w:rsid w:val="003038D9"/>
    <w:rsid w:val="003044DA"/>
    <w:rsid w:val="003047D6"/>
    <w:rsid w:val="003048C3"/>
    <w:rsid w:val="00304A6C"/>
    <w:rsid w:val="00304F7C"/>
    <w:rsid w:val="003052CE"/>
    <w:rsid w:val="0030538A"/>
    <w:rsid w:val="00305F6B"/>
    <w:rsid w:val="003077E4"/>
    <w:rsid w:val="00307B65"/>
    <w:rsid w:val="00310C23"/>
    <w:rsid w:val="00310F62"/>
    <w:rsid w:val="00311153"/>
    <w:rsid w:val="003113BD"/>
    <w:rsid w:val="0031219C"/>
    <w:rsid w:val="0031222C"/>
    <w:rsid w:val="0031233D"/>
    <w:rsid w:val="00313E9F"/>
    <w:rsid w:val="00313EF4"/>
    <w:rsid w:val="00314215"/>
    <w:rsid w:val="00314350"/>
    <w:rsid w:val="00315629"/>
    <w:rsid w:val="003157D0"/>
    <w:rsid w:val="00315CEC"/>
    <w:rsid w:val="0031608C"/>
    <w:rsid w:val="0031731E"/>
    <w:rsid w:val="00320586"/>
    <w:rsid w:val="003205A2"/>
    <w:rsid w:val="00320DDE"/>
    <w:rsid w:val="00320E0C"/>
    <w:rsid w:val="00321762"/>
    <w:rsid w:val="00321961"/>
    <w:rsid w:val="00322E75"/>
    <w:rsid w:val="00322F38"/>
    <w:rsid w:val="00323668"/>
    <w:rsid w:val="003237AC"/>
    <w:rsid w:val="00323CC6"/>
    <w:rsid w:val="00323FC0"/>
    <w:rsid w:val="00327C2B"/>
    <w:rsid w:val="003300BD"/>
    <w:rsid w:val="003301AA"/>
    <w:rsid w:val="003305E6"/>
    <w:rsid w:val="00330B06"/>
    <w:rsid w:val="00330F55"/>
    <w:rsid w:val="00331590"/>
    <w:rsid w:val="0033164F"/>
    <w:rsid w:val="00331D22"/>
    <w:rsid w:val="00332255"/>
    <w:rsid w:val="0033241B"/>
    <w:rsid w:val="00334BBF"/>
    <w:rsid w:val="00335E26"/>
    <w:rsid w:val="0033701F"/>
    <w:rsid w:val="003370D2"/>
    <w:rsid w:val="00337673"/>
    <w:rsid w:val="00337AC3"/>
    <w:rsid w:val="00341920"/>
    <w:rsid w:val="00341B99"/>
    <w:rsid w:val="00342518"/>
    <w:rsid w:val="0034308C"/>
    <w:rsid w:val="00343469"/>
    <w:rsid w:val="00343AC6"/>
    <w:rsid w:val="00345AC7"/>
    <w:rsid w:val="00345E0C"/>
    <w:rsid w:val="0034698B"/>
    <w:rsid w:val="00346A20"/>
    <w:rsid w:val="00347665"/>
    <w:rsid w:val="00347774"/>
    <w:rsid w:val="003478C4"/>
    <w:rsid w:val="00347AB2"/>
    <w:rsid w:val="00350510"/>
    <w:rsid w:val="00350B3C"/>
    <w:rsid w:val="00351422"/>
    <w:rsid w:val="00351D8D"/>
    <w:rsid w:val="003525AC"/>
    <w:rsid w:val="003525F5"/>
    <w:rsid w:val="00352930"/>
    <w:rsid w:val="0035308C"/>
    <w:rsid w:val="00353173"/>
    <w:rsid w:val="003553ED"/>
    <w:rsid w:val="003573F3"/>
    <w:rsid w:val="003579EF"/>
    <w:rsid w:val="00360C77"/>
    <w:rsid w:val="00360D00"/>
    <w:rsid w:val="003610B1"/>
    <w:rsid w:val="00362D2D"/>
    <w:rsid w:val="00363CDC"/>
    <w:rsid w:val="00363EA7"/>
    <w:rsid w:val="0036437B"/>
    <w:rsid w:val="00366288"/>
    <w:rsid w:val="0036675E"/>
    <w:rsid w:val="003675E5"/>
    <w:rsid w:val="003710AC"/>
    <w:rsid w:val="00371761"/>
    <w:rsid w:val="003717AA"/>
    <w:rsid w:val="00371FD4"/>
    <w:rsid w:val="00374340"/>
    <w:rsid w:val="00374AE4"/>
    <w:rsid w:val="0037530D"/>
    <w:rsid w:val="00375B0B"/>
    <w:rsid w:val="00375B9D"/>
    <w:rsid w:val="0037655C"/>
    <w:rsid w:val="00380355"/>
    <w:rsid w:val="003805A2"/>
    <w:rsid w:val="0038115C"/>
    <w:rsid w:val="003819F6"/>
    <w:rsid w:val="00381E97"/>
    <w:rsid w:val="003826DD"/>
    <w:rsid w:val="00382DF7"/>
    <w:rsid w:val="0038303E"/>
    <w:rsid w:val="003832BB"/>
    <w:rsid w:val="003833F7"/>
    <w:rsid w:val="003851A1"/>
    <w:rsid w:val="003860FA"/>
    <w:rsid w:val="003861C7"/>
    <w:rsid w:val="003873E2"/>
    <w:rsid w:val="00391160"/>
    <w:rsid w:val="003914CC"/>
    <w:rsid w:val="00392DCE"/>
    <w:rsid w:val="00392EDF"/>
    <w:rsid w:val="00393D12"/>
    <w:rsid w:val="0039406D"/>
    <w:rsid w:val="003944E4"/>
    <w:rsid w:val="003955AF"/>
    <w:rsid w:val="00395634"/>
    <w:rsid w:val="003959AB"/>
    <w:rsid w:val="0039633C"/>
    <w:rsid w:val="003966EE"/>
    <w:rsid w:val="003967CD"/>
    <w:rsid w:val="00396A88"/>
    <w:rsid w:val="00396E32"/>
    <w:rsid w:val="003A0169"/>
    <w:rsid w:val="003A0482"/>
    <w:rsid w:val="003A053B"/>
    <w:rsid w:val="003A054A"/>
    <w:rsid w:val="003A06E5"/>
    <w:rsid w:val="003A0BB7"/>
    <w:rsid w:val="003A108F"/>
    <w:rsid w:val="003A1526"/>
    <w:rsid w:val="003A1D55"/>
    <w:rsid w:val="003A2BD4"/>
    <w:rsid w:val="003A3F49"/>
    <w:rsid w:val="003A43B8"/>
    <w:rsid w:val="003A45B6"/>
    <w:rsid w:val="003A4609"/>
    <w:rsid w:val="003A4A77"/>
    <w:rsid w:val="003A4F31"/>
    <w:rsid w:val="003A53D6"/>
    <w:rsid w:val="003A5B12"/>
    <w:rsid w:val="003A5B32"/>
    <w:rsid w:val="003A5C6D"/>
    <w:rsid w:val="003A6AD7"/>
    <w:rsid w:val="003A7EEF"/>
    <w:rsid w:val="003B021D"/>
    <w:rsid w:val="003B0756"/>
    <w:rsid w:val="003B1297"/>
    <w:rsid w:val="003B2463"/>
    <w:rsid w:val="003B2868"/>
    <w:rsid w:val="003B2CC0"/>
    <w:rsid w:val="003B324A"/>
    <w:rsid w:val="003B3BC1"/>
    <w:rsid w:val="003B3E91"/>
    <w:rsid w:val="003B435E"/>
    <w:rsid w:val="003B464B"/>
    <w:rsid w:val="003B4839"/>
    <w:rsid w:val="003B4F7E"/>
    <w:rsid w:val="003B50A7"/>
    <w:rsid w:val="003B5EDB"/>
    <w:rsid w:val="003B5EFE"/>
    <w:rsid w:val="003B6099"/>
    <w:rsid w:val="003B63D1"/>
    <w:rsid w:val="003B6C1D"/>
    <w:rsid w:val="003B733E"/>
    <w:rsid w:val="003B7358"/>
    <w:rsid w:val="003C0077"/>
    <w:rsid w:val="003C03B7"/>
    <w:rsid w:val="003C06A1"/>
    <w:rsid w:val="003C15A0"/>
    <w:rsid w:val="003C1EAF"/>
    <w:rsid w:val="003C2288"/>
    <w:rsid w:val="003C2CAE"/>
    <w:rsid w:val="003C2F41"/>
    <w:rsid w:val="003C357D"/>
    <w:rsid w:val="003C3B41"/>
    <w:rsid w:val="003C598A"/>
    <w:rsid w:val="003C5AF1"/>
    <w:rsid w:val="003C5DCC"/>
    <w:rsid w:val="003C678B"/>
    <w:rsid w:val="003C6FCA"/>
    <w:rsid w:val="003C79D7"/>
    <w:rsid w:val="003C7BB7"/>
    <w:rsid w:val="003D20E9"/>
    <w:rsid w:val="003D2C24"/>
    <w:rsid w:val="003D2CA9"/>
    <w:rsid w:val="003D3901"/>
    <w:rsid w:val="003D3F7E"/>
    <w:rsid w:val="003D429D"/>
    <w:rsid w:val="003D4888"/>
    <w:rsid w:val="003D4C5C"/>
    <w:rsid w:val="003D6690"/>
    <w:rsid w:val="003D6867"/>
    <w:rsid w:val="003D6D7B"/>
    <w:rsid w:val="003D70AE"/>
    <w:rsid w:val="003D7282"/>
    <w:rsid w:val="003D7C9E"/>
    <w:rsid w:val="003D7F0E"/>
    <w:rsid w:val="003E1380"/>
    <w:rsid w:val="003E1D83"/>
    <w:rsid w:val="003E2339"/>
    <w:rsid w:val="003E25A9"/>
    <w:rsid w:val="003E2F17"/>
    <w:rsid w:val="003E4482"/>
    <w:rsid w:val="003E4C36"/>
    <w:rsid w:val="003E55EF"/>
    <w:rsid w:val="003E570D"/>
    <w:rsid w:val="003E59B0"/>
    <w:rsid w:val="003E5E9F"/>
    <w:rsid w:val="003E67CD"/>
    <w:rsid w:val="003E68A5"/>
    <w:rsid w:val="003E73DA"/>
    <w:rsid w:val="003E7D92"/>
    <w:rsid w:val="003E7F9F"/>
    <w:rsid w:val="003F06A7"/>
    <w:rsid w:val="003F0D4C"/>
    <w:rsid w:val="003F0EA1"/>
    <w:rsid w:val="003F1EBE"/>
    <w:rsid w:val="003F2D10"/>
    <w:rsid w:val="003F3187"/>
    <w:rsid w:val="003F4923"/>
    <w:rsid w:val="003F517E"/>
    <w:rsid w:val="003F5FF3"/>
    <w:rsid w:val="003F6572"/>
    <w:rsid w:val="003F6FA3"/>
    <w:rsid w:val="003F70AC"/>
    <w:rsid w:val="003F7318"/>
    <w:rsid w:val="003F7613"/>
    <w:rsid w:val="003F7BA1"/>
    <w:rsid w:val="004011EB"/>
    <w:rsid w:val="00401FA3"/>
    <w:rsid w:val="00403400"/>
    <w:rsid w:val="0040346D"/>
    <w:rsid w:val="00406AD3"/>
    <w:rsid w:val="00407060"/>
    <w:rsid w:val="0040760B"/>
    <w:rsid w:val="00407620"/>
    <w:rsid w:val="00407917"/>
    <w:rsid w:val="004103C1"/>
    <w:rsid w:val="0041147B"/>
    <w:rsid w:val="00412653"/>
    <w:rsid w:val="0041529D"/>
    <w:rsid w:val="004165EE"/>
    <w:rsid w:val="00416639"/>
    <w:rsid w:val="00416D1C"/>
    <w:rsid w:val="004172E4"/>
    <w:rsid w:val="00417C4C"/>
    <w:rsid w:val="0042066F"/>
    <w:rsid w:val="004208E5"/>
    <w:rsid w:val="004218CD"/>
    <w:rsid w:val="004223E3"/>
    <w:rsid w:val="00422547"/>
    <w:rsid w:val="004229C0"/>
    <w:rsid w:val="00422CA4"/>
    <w:rsid w:val="00423E26"/>
    <w:rsid w:val="00423E6A"/>
    <w:rsid w:val="00424028"/>
    <w:rsid w:val="004245C3"/>
    <w:rsid w:val="00424941"/>
    <w:rsid w:val="004249C7"/>
    <w:rsid w:val="00424A45"/>
    <w:rsid w:val="004256D9"/>
    <w:rsid w:val="00426ACD"/>
    <w:rsid w:val="004278DB"/>
    <w:rsid w:val="004279A3"/>
    <w:rsid w:val="00427E63"/>
    <w:rsid w:val="004315CF"/>
    <w:rsid w:val="004318EA"/>
    <w:rsid w:val="00431C33"/>
    <w:rsid w:val="00432096"/>
    <w:rsid w:val="004329CD"/>
    <w:rsid w:val="004332A7"/>
    <w:rsid w:val="00433667"/>
    <w:rsid w:val="00433C08"/>
    <w:rsid w:val="00433CC1"/>
    <w:rsid w:val="00434116"/>
    <w:rsid w:val="004346AC"/>
    <w:rsid w:val="00435777"/>
    <w:rsid w:val="0043587F"/>
    <w:rsid w:val="00435996"/>
    <w:rsid w:val="00435E03"/>
    <w:rsid w:val="00440FD3"/>
    <w:rsid w:val="004412F1"/>
    <w:rsid w:val="004412FF"/>
    <w:rsid w:val="004419B5"/>
    <w:rsid w:val="00441AA5"/>
    <w:rsid w:val="00442627"/>
    <w:rsid w:val="00442F7B"/>
    <w:rsid w:val="0044315D"/>
    <w:rsid w:val="004432C6"/>
    <w:rsid w:val="0044339D"/>
    <w:rsid w:val="004447A9"/>
    <w:rsid w:val="00444A9E"/>
    <w:rsid w:val="004452FB"/>
    <w:rsid w:val="0044625E"/>
    <w:rsid w:val="00446C1D"/>
    <w:rsid w:val="0044720D"/>
    <w:rsid w:val="004475B2"/>
    <w:rsid w:val="0044771D"/>
    <w:rsid w:val="00450079"/>
    <w:rsid w:val="00450E0D"/>
    <w:rsid w:val="00450F63"/>
    <w:rsid w:val="00451568"/>
    <w:rsid w:val="004519AC"/>
    <w:rsid w:val="00452690"/>
    <w:rsid w:val="00452D99"/>
    <w:rsid w:val="00453514"/>
    <w:rsid w:val="00453BC6"/>
    <w:rsid w:val="0045458E"/>
    <w:rsid w:val="00455664"/>
    <w:rsid w:val="004563E7"/>
    <w:rsid w:val="004564A0"/>
    <w:rsid w:val="0045663D"/>
    <w:rsid w:val="00456A80"/>
    <w:rsid w:val="00456E50"/>
    <w:rsid w:val="0045765E"/>
    <w:rsid w:val="00457D47"/>
    <w:rsid w:val="0046088C"/>
    <w:rsid w:val="004619DB"/>
    <w:rsid w:val="00461A48"/>
    <w:rsid w:val="0046227F"/>
    <w:rsid w:val="00462293"/>
    <w:rsid w:val="00462996"/>
    <w:rsid w:val="0046303B"/>
    <w:rsid w:val="00465356"/>
    <w:rsid w:val="00465A2B"/>
    <w:rsid w:val="0046668B"/>
    <w:rsid w:val="004666B0"/>
    <w:rsid w:val="00466AB6"/>
    <w:rsid w:val="00466E1E"/>
    <w:rsid w:val="00467BD3"/>
    <w:rsid w:val="0047212C"/>
    <w:rsid w:val="00472690"/>
    <w:rsid w:val="00473404"/>
    <w:rsid w:val="004739F6"/>
    <w:rsid w:val="00473BC7"/>
    <w:rsid w:val="00473D7D"/>
    <w:rsid w:val="004740AA"/>
    <w:rsid w:val="00474140"/>
    <w:rsid w:val="004746DA"/>
    <w:rsid w:val="004746EF"/>
    <w:rsid w:val="004752C0"/>
    <w:rsid w:val="00475678"/>
    <w:rsid w:val="00476050"/>
    <w:rsid w:val="0047694D"/>
    <w:rsid w:val="004770A3"/>
    <w:rsid w:val="004770B6"/>
    <w:rsid w:val="00477BA9"/>
    <w:rsid w:val="00477CC9"/>
    <w:rsid w:val="00480DCD"/>
    <w:rsid w:val="00481713"/>
    <w:rsid w:val="00481760"/>
    <w:rsid w:val="00483631"/>
    <w:rsid w:val="004838F4"/>
    <w:rsid w:val="00483BC3"/>
    <w:rsid w:val="00484A4C"/>
    <w:rsid w:val="0048658B"/>
    <w:rsid w:val="00486844"/>
    <w:rsid w:val="00486B79"/>
    <w:rsid w:val="0048758B"/>
    <w:rsid w:val="004878F6"/>
    <w:rsid w:val="00490357"/>
    <w:rsid w:val="004912DD"/>
    <w:rsid w:val="0049150A"/>
    <w:rsid w:val="00491F0F"/>
    <w:rsid w:val="004920BB"/>
    <w:rsid w:val="004924F4"/>
    <w:rsid w:val="004929B1"/>
    <w:rsid w:val="00492A70"/>
    <w:rsid w:val="00493146"/>
    <w:rsid w:val="004931F0"/>
    <w:rsid w:val="00493560"/>
    <w:rsid w:val="004937FC"/>
    <w:rsid w:val="00493CDE"/>
    <w:rsid w:val="00493F60"/>
    <w:rsid w:val="0049472F"/>
    <w:rsid w:val="00495878"/>
    <w:rsid w:val="00495F98"/>
    <w:rsid w:val="00496211"/>
    <w:rsid w:val="00496263"/>
    <w:rsid w:val="00497222"/>
    <w:rsid w:val="0049733E"/>
    <w:rsid w:val="00497738"/>
    <w:rsid w:val="004A09E8"/>
    <w:rsid w:val="004A1226"/>
    <w:rsid w:val="004A17C0"/>
    <w:rsid w:val="004A1C58"/>
    <w:rsid w:val="004A1D2E"/>
    <w:rsid w:val="004A33E3"/>
    <w:rsid w:val="004A3902"/>
    <w:rsid w:val="004A3918"/>
    <w:rsid w:val="004A40E9"/>
    <w:rsid w:val="004A4522"/>
    <w:rsid w:val="004A5005"/>
    <w:rsid w:val="004A500C"/>
    <w:rsid w:val="004A504E"/>
    <w:rsid w:val="004A5260"/>
    <w:rsid w:val="004A6B98"/>
    <w:rsid w:val="004A6BD8"/>
    <w:rsid w:val="004A6EA9"/>
    <w:rsid w:val="004A757C"/>
    <w:rsid w:val="004A7C93"/>
    <w:rsid w:val="004B0231"/>
    <w:rsid w:val="004B074B"/>
    <w:rsid w:val="004B0BB3"/>
    <w:rsid w:val="004B2266"/>
    <w:rsid w:val="004B3C3D"/>
    <w:rsid w:val="004B42C8"/>
    <w:rsid w:val="004B463C"/>
    <w:rsid w:val="004B49A4"/>
    <w:rsid w:val="004B4C69"/>
    <w:rsid w:val="004B6DD5"/>
    <w:rsid w:val="004B704D"/>
    <w:rsid w:val="004B7B99"/>
    <w:rsid w:val="004C0CA4"/>
    <w:rsid w:val="004C1166"/>
    <w:rsid w:val="004C122C"/>
    <w:rsid w:val="004C142E"/>
    <w:rsid w:val="004C14DB"/>
    <w:rsid w:val="004C1C9B"/>
    <w:rsid w:val="004C26BF"/>
    <w:rsid w:val="004C26E8"/>
    <w:rsid w:val="004C3D0C"/>
    <w:rsid w:val="004C41E7"/>
    <w:rsid w:val="004C5675"/>
    <w:rsid w:val="004C65ED"/>
    <w:rsid w:val="004C6FE8"/>
    <w:rsid w:val="004C7F4A"/>
    <w:rsid w:val="004D0CC9"/>
    <w:rsid w:val="004D13FA"/>
    <w:rsid w:val="004D17F0"/>
    <w:rsid w:val="004D3223"/>
    <w:rsid w:val="004D3854"/>
    <w:rsid w:val="004D47C1"/>
    <w:rsid w:val="004D63A3"/>
    <w:rsid w:val="004D6742"/>
    <w:rsid w:val="004D6E5E"/>
    <w:rsid w:val="004E0205"/>
    <w:rsid w:val="004E04D8"/>
    <w:rsid w:val="004E0BFC"/>
    <w:rsid w:val="004E0CBE"/>
    <w:rsid w:val="004E0FB3"/>
    <w:rsid w:val="004E26A0"/>
    <w:rsid w:val="004E340F"/>
    <w:rsid w:val="004E413A"/>
    <w:rsid w:val="004E4436"/>
    <w:rsid w:val="004E5B6C"/>
    <w:rsid w:val="004E5EAC"/>
    <w:rsid w:val="004E665C"/>
    <w:rsid w:val="004E6D60"/>
    <w:rsid w:val="004E763A"/>
    <w:rsid w:val="004F0A3F"/>
    <w:rsid w:val="004F1D64"/>
    <w:rsid w:val="004F2157"/>
    <w:rsid w:val="004F290A"/>
    <w:rsid w:val="004F2C4D"/>
    <w:rsid w:val="004F2C88"/>
    <w:rsid w:val="004F326F"/>
    <w:rsid w:val="004F3D24"/>
    <w:rsid w:val="004F4B45"/>
    <w:rsid w:val="004F5331"/>
    <w:rsid w:val="004F5D76"/>
    <w:rsid w:val="004F62DD"/>
    <w:rsid w:val="004F638A"/>
    <w:rsid w:val="004F67E2"/>
    <w:rsid w:val="004F6C85"/>
    <w:rsid w:val="004F7817"/>
    <w:rsid w:val="004F7CB2"/>
    <w:rsid w:val="00500BE0"/>
    <w:rsid w:val="0050150E"/>
    <w:rsid w:val="00501F83"/>
    <w:rsid w:val="00502D38"/>
    <w:rsid w:val="00502D52"/>
    <w:rsid w:val="00502E64"/>
    <w:rsid w:val="0050355E"/>
    <w:rsid w:val="00503888"/>
    <w:rsid w:val="005038EB"/>
    <w:rsid w:val="00503A0E"/>
    <w:rsid w:val="00504DB9"/>
    <w:rsid w:val="00505099"/>
    <w:rsid w:val="0050518E"/>
    <w:rsid w:val="00505576"/>
    <w:rsid w:val="00505A27"/>
    <w:rsid w:val="00505C65"/>
    <w:rsid w:val="00505E2D"/>
    <w:rsid w:val="00506E41"/>
    <w:rsid w:val="0050754B"/>
    <w:rsid w:val="00510309"/>
    <w:rsid w:val="00510348"/>
    <w:rsid w:val="00510402"/>
    <w:rsid w:val="00510A7C"/>
    <w:rsid w:val="00510B40"/>
    <w:rsid w:val="00511FE5"/>
    <w:rsid w:val="00512096"/>
    <w:rsid w:val="00512377"/>
    <w:rsid w:val="005138C7"/>
    <w:rsid w:val="00513983"/>
    <w:rsid w:val="00513A83"/>
    <w:rsid w:val="00514FD4"/>
    <w:rsid w:val="005158F7"/>
    <w:rsid w:val="0051603A"/>
    <w:rsid w:val="00516F5C"/>
    <w:rsid w:val="005172F2"/>
    <w:rsid w:val="00522631"/>
    <w:rsid w:val="00522734"/>
    <w:rsid w:val="0052289E"/>
    <w:rsid w:val="00523161"/>
    <w:rsid w:val="00524721"/>
    <w:rsid w:val="00524AB4"/>
    <w:rsid w:val="005251D4"/>
    <w:rsid w:val="005272E8"/>
    <w:rsid w:val="0052733E"/>
    <w:rsid w:val="005278A3"/>
    <w:rsid w:val="0052792C"/>
    <w:rsid w:val="0053017E"/>
    <w:rsid w:val="0053114A"/>
    <w:rsid w:val="0053124E"/>
    <w:rsid w:val="005313CF"/>
    <w:rsid w:val="00531EFD"/>
    <w:rsid w:val="00532825"/>
    <w:rsid w:val="00534194"/>
    <w:rsid w:val="00534237"/>
    <w:rsid w:val="00534907"/>
    <w:rsid w:val="00534DDE"/>
    <w:rsid w:val="00534F26"/>
    <w:rsid w:val="005353E5"/>
    <w:rsid w:val="0053605B"/>
    <w:rsid w:val="005361B3"/>
    <w:rsid w:val="0053631C"/>
    <w:rsid w:val="00536DEF"/>
    <w:rsid w:val="005372D8"/>
    <w:rsid w:val="00537411"/>
    <w:rsid w:val="00537DF2"/>
    <w:rsid w:val="005408C4"/>
    <w:rsid w:val="005410D9"/>
    <w:rsid w:val="005418DC"/>
    <w:rsid w:val="00541ADF"/>
    <w:rsid w:val="0054200D"/>
    <w:rsid w:val="0054288E"/>
    <w:rsid w:val="005428DC"/>
    <w:rsid w:val="00542CC3"/>
    <w:rsid w:val="00543EAF"/>
    <w:rsid w:val="00544009"/>
    <w:rsid w:val="0054453D"/>
    <w:rsid w:val="005445BA"/>
    <w:rsid w:val="00545829"/>
    <w:rsid w:val="005472B3"/>
    <w:rsid w:val="005474B1"/>
    <w:rsid w:val="0055088F"/>
    <w:rsid w:val="00551799"/>
    <w:rsid w:val="00551F58"/>
    <w:rsid w:val="005523E4"/>
    <w:rsid w:val="0055251B"/>
    <w:rsid w:val="00552858"/>
    <w:rsid w:val="00552A62"/>
    <w:rsid w:val="00553115"/>
    <w:rsid w:val="00553199"/>
    <w:rsid w:val="00554723"/>
    <w:rsid w:val="005553C7"/>
    <w:rsid w:val="005557EA"/>
    <w:rsid w:val="00555BEF"/>
    <w:rsid w:val="00556513"/>
    <w:rsid w:val="00556ED7"/>
    <w:rsid w:val="0055719B"/>
    <w:rsid w:val="00557298"/>
    <w:rsid w:val="00557DC6"/>
    <w:rsid w:val="00557DC8"/>
    <w:rsid w:val="00557E9A"/>
    <w:rsid w:val="00560029"/>
    <w:rsid w:val="00560C29"/>
    <w:rsid w:val="0056156C"/>
    <w:rsid w:val="00561E75"/>
    <w:rsid w:val="005620BD"/>
    <w:rsid w:val="005627FC"/>
    <w:rsid w:val="00562A1D"/>
    <w:rsid w:val="005630A9"/>
    <w:rsid w:val="0056346E"/>
    <w:rsid w:val="00563E66"/>
    <w:rsid w:val="0056418F"/>
    <w:rsid w:val="00564B5B"/>
    <w:rsid w:val="00565255"/>
    <w:rsid w:val="005656F5"/>
    <w:rsid w:val="00565B2F"/>
    <w:rsid w:val="00566015"/>
    <w:rsid w:val="00566C48"/>
    <w:rsid w:val="005673D3"/>
    <w:rsid w:val="005677DA"/>
    <w:rsid w:val="005679FE"/>
    <w:rsid w:val="005705CB"/>
    <w:rsid w:val="0057083C"/>
    <w:rsid w:val="0057086B"/>
    <w:rsid w:val="0057091C"/>
    <w:rsid w:val="00572CDE"/>
    <w:rsid w:val="00572EB7"/>
    <w:rsid w:val="005731DC"/>
    <w:rsid w:val="00573205"/>
    <w:rsid w:val="00573DCB"/>
    <w:rsid w:val="00574762"/>
    <w:rsid w:val="0057478D"/>
    <w:rsid w:val="00574817"/>
    <w:rsid w:val="00574955"/>
    <w:rsid w:val="00575551"/>
    <w:rsid w:val="00575622"/>
    <w:rsid w:val="0057675E"/>
    <w:rsid w:val="005809B8"/>
    <w:rsid w:val="005816A8"/>
    <w:rsid w:val="00582AAD"/>
    <w:rsid w:val="00582E04"/>
    <w:rsid w:val="00582E53"/>
    <w:rsid w:val="00583012"/>
    <w:rsid w:val="00583060"/>
    <w:rsid w:val="00583132"/>
    <w:rsid w:val="00583DE1"/>
    <w:rsid w:val="00583F8E"/>
    <w:rsid w:val="00584DC4"/>
    <w:rsid w:val="005852A7"/>
    <w:rsid w:val="0058533E"/>
    <w:rsid w:val="0058560C"/>
    <w:rsid w:val="00585A7B"/>
    <w:rsid w:val="0058638E"/>
    <w:rsid w:val="00586FB9"/>
    <w:rsid w:val="00587504"/>
    <w:rsid w:val="00590350"/>
    <w:rsid w:val="005905F5"/>
    <w:rsid w:val="00590796"/>
    <w:rsid w:val="00590BF0"/>
    <w:rsid w:val="005916F5"/>
    <w:rsid w:val="00591924"/>
    <w:rsid w:val="00591C95"/>
    <w:rsid w:val="00591D8E"/>
    <w:rsid w:val="00591DB2"/>
    <w:rsid w:val="0059225E"/>
    <w:rsid w:val="005923C1"/>
    <w:rsid w:val="005930B7"/>
    <w:rsid w:val="00593C84"/>
    <w:rsid w:val="00593F34"/>
    <w:rsid w:val="00594872"/>
    <w:rsid w:val="005949D8"/>
    <w:rsid w:val="00594BB3"/>
    <w:rsid w:val="00594EF9"/>
    <w:rsid w:val="0059544B"/>
    <w:rsid w:val="005956F6"/>
    <w:rsid w:val="005958E7"/>
    <w:rsid w:val="005960CD"/>
    <w:rsid w:val="00596C4C"/>
    <w:rsid w:val="00596DD8"/>
    <w:rsid w:val="00596F27"/>
    <w:rsid w:val="005974CF"/>
    <w:rsid w:val="00597C0D"/>
    <w:rsid w:val="005A12AA"/>
    <w:rsid w:val="005A1BDF"/>
    <w:rsid w:val="005A341A"/>
    <w:rsid w:val="005A3831"/>
    <w:rsid w:val="005A3BE9"/>
    <w:rsid w:val="005A3C91"/>
    <w:rsid w:val="005A407F"/>
    <w:rsid w:val="005A47A8"/>
    <w:rsid w:val="005A5B81"/>
    <w:rsid w:val="005A6646"/>
    <w:rsid w:val="005A6970"/>
    <w:rsid w:val="005A6B56"/>
    <w:rsid w:val="005A76EB"/>
    <w:rsid w:val="005B0393"/>
    <w:rsid w:val="005B105F"/>
    <w:rsid w:val="005B1A04"/>
    <w:rsid w:val="005B261B"/>
    <w:rsid w:val="005B2AEB"/>
    <w:rsid w:val="005B2E66"/>
    <w:rsid w:val="005B3183"/>
    <w:rsid w:val="005B31B7"/>
    <w:rsid w:val="005B4304"/>
    <w:rsid w:val="005B46FE"/>
    <w:rsid w:val="005B4A38"/>
    <w:rsid w:val="005B4CAE"/>
    <w:rsid w:val="005B556F"/>
    <w:rsid w:val="005B57B7"/>
    <w:rsid w:val="005B6793"/>
    <w:rsid w:val="005B68B3"/>
    <w:rsid w:val="005C07C4"/>
    <w:rsid w:val="005C0CD6"/>
    <w:rsid w:val="005C0FD8"/>
    <w:rsid w:val="005C11D0"/>
    <w:rsid w:val="005C24A5"/>
    <w:rsid w:val="005C4909"/>
    <w:rsid w:val="005C5B9A"/>
    <w:rsid w:val="005C637B"/>
    <w:rsid w:val="005C6C1F"/>
    <w:rsid w:val="005D0A09"/>
    <w:rsid w:val="005D2461"/>
    <w:rsid w:val="005D27B4"/>
    <w:rsid w:val="005D27D4"/>
    <w:rsid w:val="005D2BB0"/>
    <w:rsid w:val="005D3B2B"/>
    <w:rsid w:val="005D42E6"/>
    <w:rsid w:val="005D455D"/>
    <w:rsid w:val="005D485D"/>
    <w:rsid w:val="005D48F1"/>
    <w:rsid w:val="005D4A6F"/>
    <w:rsid w:val="005D5529"/>
    <w:rsid w:val="005D5BAB"/>
    <w:rsid w:val="005D5E5C"/>
    <w:rsid w:val="005D5EA3"/>
    <w:rsid w:val="005D6187"/>
    <w:rsid w:val="005D6773"/>
    <w:rsid w:val="005D6D7E"/>
    <w:rsid w:val="005D6E03"/>
    <w:rsid w:val="005D72C6"/>
    <w:rsid w:val="005D75C7"/>
    <w:rsid w:val="005D76DF"/>
    <w:rsid w:val="005E029A"/>
    <w:rsid w:val="005E068E"/>
    <w:rsid w:val="005E1BCF"/>
    <w:rsid w:val="005E2C02"/>
    <w:rsid w:val="005E3E14"/>
    <w:rsid w:val="005E4FFA"/>
    <w:rsid w:val="005E52BE"/>
    <w:rsid w:val="005E5334"/>
    <w:rsid w:val="005E5371"/>
    <w:rsid w:val="005E57E9"/>
    <w:rsid w:val="005E6287"/>
    <w:rsid w:val="005E6D40"/>
    <w:rsid w:val="005E6D4F"/>
    <w:rsid w:val="005E76C2"/>
    <w:rsid w:val="005E7937"/>
    <w:rsid w:val="005E7B30"/>
    <w:rsid w:val="005E7B58"/>
    <w:rsid w:val="005F0114"/>
    <w:rsid w:val="005F03C6"/>
    <w:rsid w:val="005F0803"/>
    <w:rsid w:val="005F1D84"/>
    <w:rsid w:val="005F1DF9"/>
    <w:rsid w:val="005F20F5"/>
    <w:rsid w:val="005F224D"/>
    <w:rsid w:val="005F2332"/>
    <w:rsid w:val="005F29F8"/>
    <w:rsid w:val="005F2C13"/>
    <w:rsid w:val="005F2D4A"/>
    <w:rsid w:val="005F2F9E"/>
    <w:rsid w:val="005F38C8"/>
    <w:rsid w:val="005F3C83"/>
    <w:rsid w:val="005F5407"/>
    <w:rsid w:val="005F5A67"/>
    <w:rsid w:val="005F5C21"/>
    <w:rsid w:val="005F5E2C"/>
    <w:rsid w:val="005F6593"/>
    <w:rsid w:val="005F67CA"/>
    <w:rsid w:val="005F795A"/>
    <w:rsid w:val="005F7C69"/>
    <w:rsid w:val="00600E2F"/>
    <w:rsid w:val="0060113A"/>
    <w:rsid w:val="006017EC"/>
    <w:rsid w:val="00601CAB"/>
    <w:rsid w:val="00601CD3"/>
    <w:rsid w:val="00601E0D"/>
    <w:rsid w:val="00602243"/>
    <w:rsid w:val="00602322"/>
    <w:rsid w:val="00603403"/>
    <w:rsid w:val="00603671"/>
    <w:rsid w:val="006043F0"/>
    <w:rsid w:val="0060456F"/>
    <w:rsid w:val="00604E80"/>
    <w:rsid w:val="006072FE"/>
    <w:rsid w:val="00607641"/>
    <w:rsid w:val="006077E4"/>
    <w:rsid w:val="00607A89"/>
    <w:rsid w:val="00607D5B"/>
    <w:rsid w:val="00607D9E"/>
    <w:rsid w:val="00607F35"/>
    <w:rsid w:val="006106E4"/>
    <w:rsid w:val="00610F24"/>
    <w:rsid w:val="00611C42"/>
    <w:rsid w:val="00611C78"/>
    <w:rsid w:val="00612C5C"/>
    <w:rsid w:val="00612CBD"/>
    <w:rsid w:val="00614546"/>
    <w:rsid w:val="00614804"/>
    <w:rsid w:val="00615764"/>
    <w:rsid w:val="00615C5F"/>
    <w:rsid w:val="00615D53"/>
    <w:rsid w:val="00617E73"/>
    <w:rsid w:val="006203E3"/>
    <w:rsid w:val="00620590"/>
    <w:rsid w:val="00622063"/>
    <w:rsid w:val="00622251"/>
    <w:rsid w:val="00622727"/>
    <w:rsid w:val="0062334E"/>
    <w:rsid w:val="0062338D"/>
    <w:rsid w:val="00623409"/>
    <w:rsid w:val="00623683"/>
    <w:rsid w:val="00623878"/>
    <w:rsid w:val="0062389F"/>
    <w:rsid w:val="00624521"/>
    <w:rsid w:val="00624FFC"/>
    <w:rsid w:val="0062535D"/>
    <w:rsid w:val="00625D5D"/>
    <w:rsid w:val="00625FFA"/>
    <w:rsid w:val="0062634B"/>
    <w:rsid w:val="006263E2"/>
    <w:rsid w:val="006264C4"/>
    <w:rsid w:val="00626650"/>
    <w:rsid w:val="00626EEA"/>
    <w:rsid w:val="00626FE4"/>
    <w:rsid w:val="00627359"/>
    <w:rsid w:val="006279AE"/>
    <w:rsid w:val="006304ED"/>
    <w:rsid w:val="006315C0"/>
    <w:rsid w:val="00631BBD"/>
    <w:rsid w:val="00632C92"/>
    <w:rsid w:val="00634501"/>
    <w:rsid w:val="00634589"/>
    <w:rsid w:val="00634B5D"/>
    <w:rsid w:val="00634DC8"/>
    <w:rsid w:val="0063690E"/>
    <w:rsid w:val="0063738A"/>
    <w:rsid w:val="00637E7E"/>
    <w:rsid w:val="006401C1"/>
    <w:rsid w:val="006404E0"/>
    <w:rsid w:val="006409DE"/>
    <w:rsid w:val="006409DF"/>
    <w:rsid w:val="00640C78"/>
    <w:rsid w:val="00641047"/>
    <w:rsid w:val="00641665"/>
    <w:rsid w:val="00642AEB"/>
    <w:rsid w:val="00642F40"/>
    <w:rsid w:val="006434EE"/>
    <w:rsid w:val="00644419"/>
    <w:rsid w:val="00644528"/>
    <w:rsid w:val="0064497E"/>
    <w:rsid w:val="00645B2C"/>
    <w:rsid w:val="00646210"/>
    <w:rsid w:val="00646E45"/>
    <w:rsid w:val="00647EFC"/>
    <w:rsid w:val="006502BA"/>
    <w:rsid w:val="0065094E"/>
    <w:rsid w:val="006513F5"/>
    <w:rsid w:val="00651472"/>
    <w:rsid w:val="00651CA5"/>
    <w:rsid w:val="00651EED"/>
    <w:rsid w:val="00652098"/>
    <w:rsid w:val="006520AF"/>
    <w:rsid w:val="00652138"/>
    <w:rsid w:val="0065228F"/>
    <w:rsid w:val="00652D4B"/>
    <w:rsid w:val="00653626"/>
    <w:rsid w:val="0065362B"/>
    <w:rsid w:val="0065422E"/>
    <w:rsid w:val="006547AE"/>
    <w:rsid w:val="006547F8"/>
    <w:rsid w:val="006548A3"/>
    <w:rsid w:val="00655037"/>
    <w:rsid w:val="006554FF"/>
    <w:rsid w:val="006555E4"/>
    <w:rsid w:val="0065586D"/>
    <w:rsid w:val="006560AF"/>
    <w:rsid w:val="00656529"/>
    <w:rsid w:val="006572F6"/>
    <w:rsid w:val="0065736B"/>
    <w:rsid w:val="00657A84"/>
    <w:rsid w:val="00657F83"/>
    <w:rsid w:val="006604B9"/>
    <w:rsid w:val="0066095A"/>
    <w:rsid w:val="00660BCF"/>
    <w:rsid w:val="00660C03"/>
    <w:rsid w:val="0066179B"/>
    <w:rsid w:val="00662647"/>
    <w:rsid w:val="00663ADA"/>
    <w:rsid w:val="00663D9B"/>
    <w:rsid w:val="00663E12"/>
    <w:rsid w:val="00663EC5"/>
    <w:rsid w:val="00664050"/>
    <w:rsid w:val="00664125"/>
    <w:rsid w:val="006641A5"/>
    <w:rsid w:val="006659AA"/>
    <w:rsid w:val="00665C48"/>
    <w:rsid w:val="00666102"/>
    <w:rsid w:val="00666134"/>
    <w:rsid w:val="006661AF"/>
    <w:rsid w:val="00667D9F"/>
    <w:rsid w:val="006700E4"/>
    <w:rsid w:val="006702C5"/>
    <w:rsid w:val="006703B4"/>
    <w:rsid w:val="00670851"/>
    <w:rsid w:val="00671350"/>
    <w:rsid w:val="00671692"/>
    <w:rsid w:val="006716D2"/>
    <w:rsid w:val="00671CB0"/>
    <w:rsid w:val="00673A73"/>
    <w:rsid w:val="006741F5"/>
    <w:rsid w:val="00674A37"/>
    <w:rsid w:val="00674E06"/>
    <w:rsid w:val="006762F9"/>
    <w:rsid w:val="0067633A"/>
    <w:rsid w:val="00676CCD"/>
    <w:rsid w:val="006800E1"/>
    <w:rsid w:val="0068038F"/>
    <w:rsid w:val="00682063"/>
    <w:rsid w:val="00683477"/>
    <w:rsid w:val="006840B2"/>
    <w:rsid w:val="006843F8"/>
    <w:rsid w:val="0068591B"/>
    <w:rsid w:val="00685A61"/>
    <w:rsid w:val="00685FFF"/>
    <w:rsid w:val="0069065D"/>
    <w:rsid w:val="00690799"/>
    <w:rsid w:val="006907D2"/>
    <w:rsid w:val="00690C4A"/>
    <w:rsid w:val="006910B1"/>
    <w:rsid w:val="006910EF"/>
    <w:rsid w:val="00691187"/>
    <w:rsid w:val="006911E5"/>
    <w:rsid w:val="006917A8"/>
    <w:rsid w:val="00691B6E"/>
    <w:rsid w:val="00692DE6"/>
    <w:rsid w:val="006932BF"/>
    <w:rsid w:val="0069391B"/>
    <w:rsid w:val="00693A56"/>
    <w:rsid w:val="0069406E"/>
    <w:rsid w:val="00694079"/>
    <w:rsid w:val="00694132"/>
    <w:rsid w:val="00694A25"/>
    <w:rsid w:val="00695CA1"/>
    <w:rsid w:val="00696E59"/>
    <w:rsid w:val="006972D8"/>
    <w:rsid w:val="00697872"/>
    <w:rsid w:val="006A025F"/>
    <w:rsid w:val="006A03EA"/>
    <w:rsid w:val="006A0B39"/>
    <w:rsid w:val="006A0F75"/>
    <w:rsid w:val="006A1082"/>
    <w:rsid w:val="006A15EA"/>
    <w:rsid w:val="006A169C"/>
    <w:rsid w:val="006A18AC"/>
    <w:rsid w:val="006A21D0"/>
    <w:rsid w:val="006A2E3D"/>
    <w:rsid w:val="006A2F4D"/>
    <w:rsid w:val="006A3DB7"/>
    <w:rsid w:val="006A48E9"/>
    <w:rsid w:val="006A4FE0"/>
    <w:rsid w:val="006A53D8"/>
    <w:rsid w:val="006A6D77"/>
    <w:rsid w:val="006A7135"/>
    <w:rsid w:val="006A72C3"/>
    <w:rsid w:val="006A752A"/>
    <w:rsid w:val="006A76FB"/>
    <w:rsid w:val="006A77AC"/>
    <w:rsid w:val="006A798E"/>
    <w:rsid w:val="006A7D0D"/>
    <w:rsid w:val="006B254F"/>
    <w:rsid w:val="006B2600"/>
    <w:rsid w:val="006B2F1D"/>
    <w:rsid w:val="006B427D"/>
    <w:rsid w:val="006B4598"/>
    <w:rsid w:val="006B48DC"/>
    <w:rsid w:val="006B4FD4"/>
    <w:rsid w:val="006B51C6"/>
    <w:rsid w:val="006B5FCD"/>
    <w:rsid w:val="006B61C1"/>
    <w:rsid w:val="006B6D20"/>
    <w:rsid w:val="006B6F46"/>
    <w:rsid w:val="006B7239"/>
    <w:rsid w:val="006C0A60"/>
    <w:rsid w:val="006C3044"/>
    <w:rsid w:val="006C31E2"/>
    <w:rsid w:val="006C34BF"/>
    <w:rsid w:val="006C3D0B"/>
    <w:rsid w:val="006C41F1"/>
    <w:rsid w:val="006C4FD8"/>
    <w:rsid w:val="006C5225"/>
    <w:rsid w:val="006C54DC"/>
    <w:rsid w:val="006C5CFF"/>
    <w:rsid w:val="006C62BA"/>
    <w:rsid w:val="006C6D34"/>
    <w:rsid w:val="006C782D"/>
    <w:rsid w:val="006C7DBC"/>
    <w:rsid w:val="006D0D40"/>
    <w:rsid w:val="006D12EB"/>
    <w:rsid w:val="006D19F0"/>
    <w:rsid w:val="006D1DBE"/>
    <w:rsid w:val="006D1F97"/>
    <w:rsid w:val="006D2250"/>
    <w:rsid w:val="006D262C"/>
    <w:rsid w:val="006D4357"/>
    <w:rsid w:val="006D43C1"/>
    <w:rsid w:val="006D488F"/>
    <w:rsid w:val="006D4948"/>
    <w:rsid w:val="006D5774"/>
    <w:rsid w:val="006D5BAF"/>
    <w:rsid w:val="006D5CD9"/>
    <w:rsid w:val="006D5E4A"/>
    <w:rsid w:val="006D606A"/>
    <w:rsid w:val="006D65D2"/>
    <w:rsid w:val="006D693E"/>
    <w:rsid w:val="006D69BC"/>
    <w:rsid w:val="006D757B"/>
    <w:rsid w:val="006D764F"/>
    <w:rsid w:val="006D7934"/>
    <w:rsid w:val="006E08F3"/>
    <w:rsid w:val="006E1340"/>
    <w:rsid w:val="006E148E"/>
    <w:rsid w:val="006E1CB1"/>
    <w:rsid w:val="006E1EF1"/>
    <w:rsid w:val="006E2135"/>
    <w:rsid w:val="006E268E"/>
    <w:rsid w:val="006E2917"/>
    <w:rsid w:val="006E2BBD"/>
    <w:rsid w:val="006E3077"/>
    <w:rsid w:val="006E33AC"/>
    <w:rsid w:val="006E3844"/>
    <w:rsid w:val="006E3B13"/>
    <w:rsid w:val="006E3D35"/>
    <w:rsid w:val="006E420F"/>
    <w:rsid w:val="006E52E4"/>
    <w:rsid w:val="006E5A77"/>
    <w:rsid w:val="006E657E"/>
    <w:rsid w:val="006E7CAC"/>
    <w:rsid w:val="006E7EEC"/>
    <w:rsid w:val="006F0261"/>
    <w:rsid w:val="006F0976"/>
    <w:rsid w:val="006F1B9F"/>
    <w:rsid w:val="006F1D2D"/>
    <w:rsid w:val="006F1DF6"/>
    <w:rsid w:val="006F1F25"/>
    <w:rsid w:val="006F2007"/>
    <w:rsid w:val="006F2354"/>
    <w:rsid w:val="006F2484"/>
    <w:rsid w:val="006F272B"/>
    <w:rsid w:val="006F2F71"/>
    <w:rsid w:val="006F3D56"/>
    <w:rsid w:val="006F565C"/>
    <w:rsid w:val="006F5746"/>
    <w:rsid w:val="006F575D"/>
    <w:rsid w:val="006F5F85"/>
    <w:rsid w:val="006F60BB"/>
    <w:rsid w:val="006F6CB9"/>
    <w:rsid w:val="006F705D"/>
    <w:rsid w:val="006F7E73"/>
    <w:rsid w:val="00700336"/>
    <w:rsid w:val="00700352"/>
    <w:rsid w:val="00700B7A"/>
    <w:rsid w:val="00700C5F"/>
    <w:rsid w:val="00700DEA"/>
    <w:rsid w:val="0070108B"/>
    <w:rsid w:val="00701A68"/>
    <w:rsid w:val="007038F0"/>
    <w:rsid w:val="00703CDB"/>
    <w:rsid w:val="00703E8B"/>
    <w:rsid w:val="00703FAD"/>
    <w:rsid w:val="0070657D"/>
    <w:rsid w:val="007071C3"/>
    <w:rsid w:val="00707521"/>
    <w:rsid w:val="00710045"/>
    <w:rsid w:val="00710072"/>
    <w:rsid w:val="007109CB"/>
    <w:rsid w:val="00710EF9"/>
    <w:rsid w:val="00711E0A"/>
    <w:rsid w:val="00711EFD"/>
    <w:rsid w:val="007124F2"/>
    <w:rsid w:val="00712A0B"/>
    <w:rsid w:val="00712F3C"/>
    <w:rsid w:val="00713A69"/>
    <w:rsid w:val="00713D8D"/>
    <w:rsid w:val="007145BA"/>
    <w:rsid w:val="00714A32"/>
    <w:rsid w:val="00714DA3"/>
    <w:rsid w:val="00715449"/>
    <w:rsid w:val="007156AD"/>
    <w:rsid w:val="00716C71"/>
    <w:rsid w:val="00717E4A"/>
    <w:rsid w:val="00720E1E"/>
    <w:rsid w:val="0072123F"/>
    <w:rsid w:val="00721AEA"/>
    <w:rsid w:val="00721C55"/>
    <w:rsid w:val="00722A9D"/>
    <w:rsid w:val="00722B3F"/>
    <w:rsid w:val="00723012"/>
    <w:rsid w:val="00723681"/>
    <w:rsid w:val="00723B57"/>
    <w:rsid w:val="00723B63"/>
    <w:rsid w:val="00724652"/>
    <w:rsid w:val="00724714"/>
    <w:rsid w:val="00724972"/>
    <w:rsid w:val="00725BF3"/>
    <w:rsid w:val="00725E51"/>
    <w:rsid w:val="00725FAA"/>
    <w:rsid w:val="0072634E"/>
    <w:rsid w:val="0072648D"/>
    <w:rsid w:val="007269B4"/>
    <w:rsid w:val="0073000C"/>
    <w:rsid w:val="007306BB"/>
    <w:rsid w:val="00730CA3"/>
    <w:rsid w:val="00730EA0"/>
    <w:rsid w:val="00732786"/>
    <w:rsid w:val="00732B6B"/>
    <w:rsid w:val="00732F4D"/>
    <w:rsid w:val="00733528"/>
    <w:rsid w:val="00733752"/>
    <w:rsid w:val="00733C8F"/>
    <w:rsid w:val="00733CB9"/>
    <w:rsid w:val="007349CF"/>
    <w:rsid w:val="00734A20"/>
    <w:rsid w:val="00734F67"/>
    <w:rsid w:val="007357DA"/>
    <w:rsid w:val="00735E96"/>
    <w:rsid w:val="00735F22"/>
    <w:rsid w:val="00736707"/>
    <w:rsid w:val="00736745"/>
    <w:rsid w:val="00737AB1"/>
    <w:rsid w:val="00737F8D"/>
    <w:rsid w:val="00740418"/>
    <w:rsid w:val="00741070"/>
    <w:rsid w:val="007416A8"/>
    <w:rsid w:val="007416C3"/>
    <w:rsid w:val="00741EEA"/>
    <w:rsid w:val="00742CC1"/>
    <w:rsid w:val="007430E2"/>
    <w:rsid w:val="007438BD"/>
    <w:rsid w:val="00743E2B"/>
    <w:rsid w:val="00743FEE"/>
    <w:rsid w:val="0074544C"/>
    <w:rsid w:val="00745FB4"/>
    <w:rsid w:val="00746308"/>
    <w:rsid w:val="00746823"/>
    <w:rsid w:val="007470DB"/>
    <w:rsid w:val="00747492"/>
    <w:rsid w:val="007475AC"/>
    <w:rsid w:val="0074762A"/>
    <w:rsid w:val="00747E04"/>
    <w:rsid w:val="00752B78"/>
    <w:rsid w:val="00753588"/>
    <w:rsid w:val="007548AE"/>
    <w:rsid w:val="00754C10"/>
    <w:rsid w:val="00755273"/>
    <w:rsid w:val="007555BB"/>
    <w:rsid w:val="00755602"/>
    <w:rsid w:val="00756FB6"/>
    <w:rsid w:val="00757174"/>
    <w:rsid w:val="0075734C"/>
    <w:rsid w:val="00757833"/>
    <w:rsid w:val="00757840"/>
    <w:rsid w:val="00757AAD"/>
    <w:rsid w:val="00760C0E"/>
    <w:rsid w:val="00760E31"/>
    <w:rsid w:val="00761201"/>
    <w:rsid w:val="007613E8"/>
    <w:rsid w:val="007614C3"/>
    <w:rsid w:val="007614CD"/>
    <w:rsid w:val="00762082"/>
    <w:rsid w:val="0076252A"/>
    <w:rsid w:val="007626A1"/>
    <w:rsid w:val="00763D2F"/>
    <w:rsid w:val="00763EE1"/>
    <w:rsid w:val="007641CB"/>
    <w:rsid w:val="00764257"/>
    <w:rsid w:val="0076444A"/>
    <w:rsid w:val="007648C8"/>
    <w:rsid w:val="007652BA"/>
    <w:rsid w:val="00765681"/>
    <w:rsid w:val="007656A3"/>
    <w:rsid w:val="007657F0"/>
    <w:rsid w:val="00765A00"/>
    <w:rsid w:val="00767E7F"/>
    <w:rsid w:val="00770DA3"/>
    <w:rsid w:val="0077110C"/>
    <w:rsid w:val="00771259"/>
    <w:rsid w:val="007718F7"/>
    <w:rsid w:val="00771B8E"/>
    <w:rsid w:val="00774C54"/>
    <w:rsid w:val="00774F35"/>
    <w:rsid w:val="00775FDF"/>
    <w:rsid w:val="00776AF4"/>
    <w:rsid w:val="00776D2A"/>
    <w:rsid w:val="0077751B"/>
    <w:rsid w:val="00777A92"/>
    <w:rsid w:val="00777C11"/>
    <w:rsid w:val="00780219"/>
    <w:rsid w:val="0078203F"/>
    <w:rsid w:val="0078244A"/>
    <w:rsid w:val="00782C56"/>
    <w:rsid w:val="007834DD"/>
    <w:rsid w:val="007838AC"/>
    <w:rsid w:val="00783CA1"/>
    <w:rsid w:val="00783EB7"/>
    <w:rsid w:val="0078441F"/>
    <w:rsid w:val="00784BA4"/>
    <w:rsid w:val="00784F9E"/>
    <w:rsid w:val="007852FC"/>
    <w:rsid w:val="007853DB"/>
    <w:rsid w:val="00787B02"/>
    <w:rsid w:val="00787D9A"/>
    <w:rsid w:val="0079063A"/>
    <w:rsid w:val="00791B52"/>
    <w:rsid w:val="00792948"/>
    <w:rsid w:val="00792C2A"/>
    <w:rsid w:val="00793310"/>
    <w:rsid w:val="007935E4"/>
    <w:rsid w:val="00795912"/>
    <w:rsid w:val="00795B68"/>
    <w:rsid w:val="00795D07"/>
    <w:rsid w:val="00795DE3"/>
    <w:rsid w:val="00796BC7"/>
    <w:rsid w:val="0079701A"/>
    <w:rsid w:val="007A0EFF"/>
    <w:rsid w:val="007A1C40"/>
    <w:rsid w:val="007A1CD2"/>
    <w:rsid w:val="007A1FE0"/>
    <w:rsid w:val="007A2588"/>
    <w:rsid w:val="007A2C97"/>
    <w:rsid w:val="007A3676"/>
    <w:rsid w:val="007A596F"/>
    <w:rsid w:val="007A5EBB"/>
    <w:rsid w:val="007A607E"/>
    <w:rsid w:val="007A62CC"/>
    <w:rsid w:val="007A6D53"/>
    <w:rsid w:val="007A6F15"/>
    <w:rsid w:val="007A73AF"/>
    <w:rsid w:val="007A7423"/>
    <w:rsid w:val="007A7D8F"/>
    <w:rsid w:val="007B0146"/>
    <w:rsid w:val="007B1479"/>
    <w:rsid w:val="007B151F"/>
    <w:rsid w:val="007B160C"/>
    <w:rsid w:val="007B1841"/>
    <w:rsid w:val="007B1B7F"/>
    <w:rsid w:val="007B1C78"/>
    <w:rsid w:val="007B2079"/>
    <w:rsid w:val="007B25E9"/>
    <w:rsid w:val="007B279B"/>
    <w:rsid w:val="007B2F90"/>
    <w:rsid w:val="007B30BE"/>
    <w:rsid w:val="007B3C94"/>
    <w:rsid w:val="007B425F"/>
    <w:rsid w:val="007B5303"/>
    <w:rsid w:val="007B6D54"/>
    <w:rsid w:val="007B71F4"/>
    <w:rsid w:val="007B74C3"/>
    <w:rsid w:val="007B764B"/>
    <w:rsid w:val="007B77C0"/>
    <w:rsid w:val="007B792A"/>
    <w:rsid w:val="007B7F3B"/>
    <w:rsid w:val="007C0011"/>
    <w:rsid w:val="007C0CE6"/>
    <w:rsid w:val="007C3221"/>
    <w:rsid w:val="007C39FF"/>
    <w:rsid w:val="007C3BD8"/>
    <w:rsid w:val="007C4536"/>
    <w:rsid w:val="007C4A6B"/>
    <w:rsid w:val="007C4AF0"/>
    <w:rsid w:val="007C4D00"/>
    <w:rsid w:val="007C502F"/>
    <w:rsid w:val="007C5823"/>
    <w:rsid w:val="007C5E2C"/>
    <w:rsid w:val="007C5ED9"/>
    <w:rsid w:val="007C6703"/>
    <w:rsid w:val="007C6A9C"/>
    <w:rsid w:val="007C6C98"/>
    <w:rsid w:val="007C6F08"/>
    <w:rsid w:val="007C70D1"/>
    <w:rsid w:val="007C739B"/>
    <w:rsid w:val="007C7404"/>
    <w:rsid w:val="007C76CC"/>
    <w:rsid w:val="007D0A6C"/>
    <w:rsid w:val="007D0D61"/>
    <w:rsid w:val="007D0F43"/>
    <w:rsid w:val="007D12FC"/>
    <w:rsid w:val="007D155F"/>
    <w:rsid w:val="007D237A"/>
    <w:rsid w:val="007D25BD"/>
    <w:rsid w:val="007D2B75"/>
    <w:rsid w:val="007D340E"/>
    <w:rsid w:val="007D3BAD"/>
    <w:rsid w:val="007D48CD"/>
    <w:rsid w:val="007D5494"/>
    <w:rsid w:val="007D6737"/>
    <w:rsid w:val="007D6E5F"/>
    <w:rsid w:val="007D737A"/>
    <w:rsid w:val="007D76A0"/>
    <w:rsid w:val="007D7AAA"/>
    <w:rsid w:val="007D7B52"/>
    <w:rsid w:val="007E0009"/>
    <w:rsid w:val="007E022F"/>
    <w:rsid w:val="007E02CC"/>
    <w:rsid w:val="007E06B5"/>
    <w:rsid w:val="007E1FA0"/>
    <w:rsid w:val="007E23CF"/>
    <w:rsid w:val="007E25C3"/>
    <w:rsid w:val="007E2779"/>
    <w:rsid w:val="007E278D"/>
    <w:rsid w:val="007E2B03"/>
    <w:rsid w:val="007E383E"/>
    <w:rsid w:val="007E3A44"/>
    <w:rsid w:val="007E5D9F"/>
    <w:rsid w:val="007E5EE9"/>
    <w:rsid w:val="007E77B3"/>
    <w:rsid w:val="007E7AA0"/>
    <w:rsid w:val="007E7C72"/>
    <w:rsid w:val="007F0852"/>
    <w:rsid w:val="007F0B4B"/>
    <w:rsid w:val="007F104F"/>
    <w:rsid w:val="007F12FD"/>
    <w:rsid w:val="007F1999"/>
    <w:rsid w:val="007F215F"/>
    <w:rsid w:val="007F25A6"/>
    <w:rsid w:val="007F29F1"/>
    <w:rsid w:val="007F322F"/>
    <w:rsid w:val="007F3580"/>
    <w:rsid w:val="007F3766"/>
    <w:rsid w:val="007F43F3"/>
    <w:rsid w:val="007F4CF2"/>
    <w:rsid w:val="007F6571"/>
    <w:rsid w:val="007F6D99"/>
    <w:rsid w:val="007F6F14"/>
    <w:rsid w:val="007F75FB"/>
    <w:rsid w:val="0080095F"/>
    <w:rsid w:val="00800B88"/>
    <w:rsid w:val="00800D63"/>
    <w:rsid w:val="008012C9"/>
    <w:rsid w:val="00801F46"/>
    <w:rsid w:val="00802F21"/>
    <w:rsid w:val="008032AC"/>
    <w:rsid w:val="00803715"/>
    <w:rsid w:val="00803790"/>
    <w:rsid w:val="00804583"/>
    <w:rsid w:val="00804DDD"/>
    <w:rsid w:val="00804FEC"/>
    <w:rsid w:val="00805866"/>
    <w:rsid w:val="008058E7"/>
    <w:rsid w:val="00805A2F"/>
    <w:rsid w:val="0080640E"/>
    <w:rsid w:val="00806B73"/>
    <w:rsid w:val="00806B8A"/>
    <w:rsid w:val="00807D57"/>
    <w:rsid w:val="008101EA"/>
    <w:rsid w:val="008103AF"/>
    <w:rsid w:val="008105B8"/>
    <w:rsid w:val="00810AD7"/>
    <w:rsid w:val="00810BD9"/>
    <w:rsid w:val="00810D9F"/>
    <w:rsid w:val="00811403"/>
    <w:rsid w:val="00811B82"/>
    <w:rsid w:val="00811F7D"/>
    <w:rsid w:val="00812757"/>
    <w:rsid w:val="0081298A"/>
    <w:rsid w:val="00812B29"/>
    <w:rsid w:val="00812CAF"/>
    <w:rsid w:val="00813AE2"/>
    <w:rsid w:val="0081443E"/>
    <w:rsid w:val="00814DAA"/>
    <w:rsid w:val="0081544F"/>
    <w:rsid w:val="00815498"/>
    <w:rsid w:val="00815D2C"/>
    <w:rsid w:val="00815E85"/>
    <w:rsid w:val="008172B3"/>
    <w:rsid w:val="0081786B"/>
    <w:rsid w:val="00817A64"/>
    <w:rsid w:val="00820010"/>
    <w:rsid w:val="00820B62"/>
    <w:rsid w:val="0082107A"/>
    <w:rsid w:val="00821225"/>
    <w:rsid w:val="00821397"/>
    <w:rsid w:val="008214D0"/>
    <w:rsid w:val="008214F2"/>
    <w:rsid w:val="00821978"/>
    <w:rsid w:val="008221D7"/>
    <w:rsid w:val="008227A4"/>
    <w:rsid w:val="00822CAE"/>
    <w:rsid w:val="00822D63"/>
    <w:rsid w:val="00822DEB"/>
    <w:rsid w:val="00823315"/>
    <w:rsid w:val="00824834"/>
    <w:rsid w:val="0082504D"/>
    <w:rsid w:val="008258AE"/>
    <w:rsid w:val="008258BE"/>
    <w:rsid w:val="008259EE"/>
    <w:rsid w:val="00825D41"/>
    <w:rsid w:val="0082721C"/>
    <w:rsid w:val="008274D0"/>
    <w:rsid w:val="008279B1"/>
    <w:rsid w:val="008279FC"/>
    <w:rsid w:val="00827D4A"/>
    <w:rsid w:val="0083025E"/>
    <w:rsid w:val="0083044F"/>
    <w:rsid w:val="00831957"/>
    <w:rsid w:val="00832BDB"/>
    <w:rsid w:val="00832F49"/>
    <w:rsid w:val="00833C83"/>
    <w:rsid w:val="00834B1E"/>
    <w:rsid w:val="0083530B"/>
    <w:rsid w:val="008357EE"/>
    <w:rsid w:val="00835ACF"/>
    <w:rsid w:val="00835DA5"/>
    <w:rsid w:val="0083690A"/>
    <w:rsid w:val="0083692B"/>
    <w:rsid w:val="0083697A"/>
    <w:rsid w:val="00836B09"/>
    <w:rsid w:val="00837CDF"/>
    <w:rsid w:val="0084040C"/>
    <w:rsid w:val="00840687"/>
    <w:rsid w:val="00841888"/>
    <w:rsid w:val="0084191D"/>
    <w:rsid w:val="00842888"/>
    <w:rsid w:val="00842895"/>
    <w:rsid w:val="00843004"/>
    <w:rsid w:val="00843559"/>
    <w:rsid w:val="008438C9"/>
    <w:rsid w:val="00843A47"/>
    <w:rsid w:val="00844D36"/>
    <w:rsid w:val="00844E82"/>
    <w:rsid w:val="008457B9"/>
    <w:rsid w:val="0084678F"/>
    <w:rsid w:val="008469EB"/>
    <w:rsid w:val="00847159"/>
    <w:rsid w:val="0084743F"/>
    <w:rsid w:val="0085043A"/>
    <w:rsid w:val="008505BE"/>
    <w:rsid w:val="008507E5"/>
    <w:rsid w:val="00851C9C"/>
    <w:rsid w:val="00851E0A"/>
    <w:rsid w:val="00852578"/>
    <w:rsid w:val="00852710"/>
    <w:rsid w:val="00852A04"/>
    <w:rsid w:val="0085395D"/>
    <w:rsid w:val="00853DBC"/>
    <w:rsid w:val="00853E8F"/>
    <w:rsid w:val="00854385"/>
    <w:rsid w:val="008545E9"/>
    <w:rsid w:val="00855119"/>
    <w:rsid w:val="00856771"/>
    <w:rsid w:val="00857272"/>
    <w:rsid w:val="008573EF"/>
    <w:rsid w:val="008574C0"/>
    <w:rsid w:val="00857C6E"/>
    <w:rsid w:val="00857FC9"/>
    <w:rsid w:val="008624E5"/>
    <w:rsid w:val="00862F09"/>
    <w:rsid w:val="008630C5"/>
    <w:rsid w:val="008641CC"/>
    <w:rsid w:val="00864A12"/>
    <w:rsid w:val="00864D7D"/>
    <w:rsid w:val="00864FBF"/>
    <w:rsid w:val="008657E7"/>
    <w:rsid w:val="00866215"/>
    <w:rsid w:val="008665F0"/>
    <w:rsid w:val="00867006"/>
    <w:rsid w:val="008678A2"/>
    <w:rsid w:val="008705BE"/>
    <w:rsid w:val="00870C69"/>
    <w:rsid w:val="0087125E"/>
    <w:rsid w:val="00871656"/>
    <w:rsid w:val="00871A26"/>
    <w:rsid w:val="0087206E"/>
    <w:rsid w:val="00872256"/>
    <w:rsid w:val="00872385"/>
    <w:rsid w:val="008727F1"/>
    <w:rsid w:val="00872E1C"/>
    <w:rsid w:val="00873557"/>
    <w:rsid w:val="00873608"/>
    <w:rsid w:val="00873884"/>
    <w:rsid w:val="00874EF2"/>
    <w:rsid w:val="008757E6"/>
    <w:rsid w:val="00875A7C"/>
    <w:rsid w:val="0087609F"/>
    <w:rsid w:val="008767AC"/>
    <w:rsid w:val="00877635"/>
    <w:rsid w:val="00877714"/>
    <w:rsid w:val="008807A7"/>
    <w:rsid w:val="00880838"/>
    <w:rsid w:val="00880DBA"/>
    <w:rsid w:val="00880F4C"/>
    <w:rsid w:val="0088117D"/>
    <w:rsid w:val="00881A66"/>
    <w:rsid w:val="008826EA"/>
    <w:rsid w:val="0088377E"/>
    <w:rsid w:val="00884C1E"/>
    <w:rsid w:val="00884EF7"/>
    <w:rsid w:val="00884FB1"/>
    <w:rsid w:val="00885AAD"/>
    <w:rsid w:val="00885BFE"/>
    <w:rsid w:val="00886B28"/>
    <w:rsid w:val="00886C18"/>
    <w:rsid w:val="00887564"/>
    <w:rsid w:val="008879D8"/>
    <w:rsid w:val="008904BE"/>
    <w:rsid w:val="0089098C"/>
    <w:rsid w:val="008909C4"/>
    <w:rsid w:val="008910DC"/>
    <w:rsid w:val="00891611"/>
    <w:rsid w:val="0089184C"/>
    <w:rsid w:val="00893531"/>
    <w:rsid w:val="0089391A"/>
    <w:rsid w:val="00894F2E"/>
    <w:rsid w:val="0089543B"/>
    <w:rsid w:val="00896A43"/>
    <w:rsid w:val="00897C34"/>
    <w:rsid w:val="00897E9D"/>
    <w:rsid w:val="008A0425"/>
    <w:rsid w:val="008A0431"/>
    <w:rsid w:val="008A137E"/>
    <w:rsid w:val="008A4DCF"/>
    <w:rsid w:val="008A510F"/>
    <w:rsid w:val="008A56B2"/>
    <w:rsid w:val="008A5E74"/>
    <w:rsid w:val="008A613C"/>
    <w:rsid w:val="008A63C3"/>
    <w:rsid w:val="008A6AAD"/>
    <w:rsid w:val="008A6DE1"/>
    <w:rsid w:val="008A7066"/>
    <w:rsid w:val="008A78D4"/>
    <w:rsid w:val="008B056C"/>
    <w:rsid w:val="008B163E"/>
    <w:rsid w:val="008B1F7F"/>
    <w:rsid w:val="008B2F1C"/>
    <w:rsid w:val="008B307A"/>
    <w:rsid w:val="008B3390"/>
    <w:rsid w:val="008B3A73"/>
    <w:rsid w:val="008B3D00"/>
    <w:rsid w:val="008B462B"/>
    <w:rsid w:val="008B46F2"/>
    <w:rsid w:val="008B4E3D"/>
    <w:rsid w:val="008B5658"/>
    <w:rsid w:val="008B592A"/>
    <w:rsid w:val="008B616F"/>
    <w:rsid w:val="008B6A91"/>
    <w:rsid w:val="008B7BB6"/>
    <w:rsid w:val="008B7C84"/>
    <w:rsid w:val="008B7EB0"/>
    <w:rsid w:val="008C07D3"/>
    <w:rsid w:val="008C0FF4"/>
    <w:rsid w:val="008C1242"/>
    <w:rsid w:val="008C132F"/>
    <w:rsid w:val="008C1EFB"/>
    <w:rsid w:val="008C2146"/>
    <w:rsid w:val="008C24FC"/>
    <w:rsid w:val="008C26E7"/>
    <w:rsid w:val="008C2E0B"/>
    <w:rsid w:val="008C30F9"/>
    <w:rsid w:val="008C36D2"/>
    <w:rsid w:val="008C38AF"/>
    <w:rsid w:val="008C39F1"/>
    <w:rsid w:val="008C3D28"/>
    <w:rsid w:val="008C3D2D"/>
    <w:rsid w:val="008C45D9"/>
    <w:rsid w:val="008C4699"/>
    <w:rsid w:val="008C46FE"/>
    <w:rsid w:val="008C58FA"/>
    <w:rsid w:val="008C5DF1"/>
    <w:rsid w:val="008C69AF"/>
    <w:rsid w:val="008D0220"/>
    <w:rsid w:val="008D04DF"/>
    <w:rsid w:val="008D0500"/>
    <w:rsid w:val="008D0506"/>
    <w:rsid w:val="008D074B"/>
    <w:rsid w:val="008D17B7"/>
    <w:rsid w:val="008D1E59"/>
    <w:rsid w:val="008D24A4"/>
    <w:rsid w:val="008D293B"/>
    <w:rsid w:val="008D2ED8"/>
    <w:rsid w:val="008D3752"/>
    <w:rsid w:val="008D37BC"/>
    <w:rsid w:val="008D3B60"/>
    <w:rsid w:val="008D3BD4"/>
    <w:rsid w:val="008D3CD4"/>
    <w:rsid w:val="008D447A"/>
    <w:rsid w:val="008D4BC3"/>
    <w:rsid w:val="008D4DDF"/>
    <w:rsid w:val="008D4EDE"/>
    <w:rsid w:val="008D50A1"/>
    <w:rsid w:val="008D5484"/>
    <w:rsid w:val="008D570D"/>
    <w:rsid w:val="008D5B45"/>
    <w:rsid w:val="008D5EE1"/>
    <w:rsid w:val="008D67D2"/>
    <w:rsid w:val="008D6957"/>
    <w:rsid w:val="008D6C9E"/>
    <w:rsid w:val="008D77EF"/>
    <w:rsid w:val="008E029D"/>
    <w:rsid w:val="008E0BBE"/>
    <w:rsid w:val="008E0D01"/>
    <w:rsid w:val="008E3C0C"/>
    <w:rsid w:val="008E3C40"/>
    <w:rsid w:val="008E3DD0"/>
    <w:rsid w:val="008E4452"/>
    <w:rsid w:val="008E5594"/>
    <w:rsid w:val="008E6AF2"/>
    <w:rsid w:val="008E6B0B"/>
    <w:rsid w:val="008E6B76"/>
    <w:rsid w:val="008E6C5D"/>
    <w:rsid w:val="008E71EF"/>
    <w:rsid w:val="008E7994"/>
    <w:rsid w:val="008E7E0C"/>
    <w:rsid w:val="008F054D"/>
    <w:rsid w:val="008F068C"/>
    <w:rsid w:val="008F108B"/>
    <w:rsid w:val="008F17FE"/>
    <w:rsid w:val="008F18D2"/>
    <w:rsid w:val="008F2CAC"/>
    <w:rsid w:val="008F2F4E"/>
    <w:rsid w:val="008F44BE"/>
    <w:rsid w:val="008F46A8"/>
    <w:rsid w:val="008F4925"/>
    <w:rsid w:val="008F5409"/>
    <w:rsid w:val="008F5709"/>
    <w:rsid w:val="008F5EB0"/>
    <w:rsid w:val="008F6C0F"/>
    <w:rsid w:val="008F765F"/>
    <w:rsid w:val="008F7866"/>
    <w:rsid w:val="008F78D4"/>
    <w:rsid w:val="00901C17"/>
    <w:rsid w:val="00901C5A"/>
    <w:rsid w:val="00902381"/>
    <w:rsid w:val="00902EB5"/>
    <w:rsid w:val="0090391A"/>
    <w:rsid w:val="00903C31"/>
    <w:rsid w:val="00905A5E"/>
    <w:rsid w:val="00905CDA"/>
    <w:rsid w:val="0090612C"/>
    <w:rsid w:val="00906240"/>
    <w:rsid w:val="00906F60"/>
    <w:rsid w:val="00907375"/>
    <w:rsid w:val="00907DF6"/>
    <w:rsid w:val="00910634"/>
    <w:rsid w:val="00910931"/>
    <w:rsid w:val="009111B0"/>
    <w:rsid w:val="00911520"/>
    <w:rsid w:val="00913F80"/>
    <w:rsid w:val="0091416B"/>
    <w:rsid w:val="009148C6"/>
    <w:rsid w:val="00914E41"/>
    <w:rsid w:val="00915319"/>
    <w:rsid w:val="00915922"/>
    <w:rsid w:val="009169FD"/>
    <w:rsid w:val="00916B25"/>
    <w:rsid w:val="009171F9"/>
    <w:rsid w:val="009173D9"/>
    <w:rsid w:val="00920AE3"/>
    <w:rsid w:val="0092180D"/>
    <w:rsid w:val="00921AAD"/>
    <w:rsid w:val="00921BD2"/>
    <w:rsid w:val="00921C96"/>
    <w:rsid w:val="00922520"/>
    <w:rsid w:val="009234DD"/>
    <w:rsid w:val="009236C0"/>
    <w:rsid w:val="009238E8"/>
    <w:rsid w:val="00923BAE"/>
    <w:rsid w:val="009252BC"/>
    <w:rsid w:val="0092569A"/>
    <w:rsid w:val="00926245"/>
    <w:rsid w:val="00927096"/>
    <w:rsid w:val="009304BC"/>
    <w:rsid w:val="00931705"/>
    <w:rsid w:val="0093176A"/>
    <w:rsid w:val="00931D89"/>
    <w:rsid w:val="009324A8"/>
    <w:rsid w:val="00932D02"/>
    <w:rsid w:val="009333A3"/>
    <w:rsid w:val="009334E1"/>
    <w:rsid w:val="0093364D"/>
    <w:rsid w:val="00934076"/>
    <w:rsid w:val="0093595C"/>
    <w:rsid w:val="00935A4B"/>
    <w:rsid w:val="00935ABE"/>
    <w:rsid w:val="00935B4C"/>
    <w:rsid w:val="00936429"/>
    <w:rsid w:val="0093650A"/>
    <w:rsid w:val="00936E30"/>
    <w:rsid w:val="00940552"/>
    <w:rsid w:val="0094093E"/>
    <w:rsid w:val="00941A8E"/>
    <w:rsid w:val="00943466"/>
    <w:rsid w:val="00943817"/>
    <w:rsid w:val="0094432A"/>
    <w:rsid w:val="00944914"/>
    <w:rsid w:val="00944D2D"/>
    <w:rsid w:val="00945224"/>
    <w:rsid w:val="00945439"/>
    <w:rsid w:val="00945525"/>
    <w:rsid w:val="0094566F"/>
    <w:rsid w:val="00945FF6"/>
    <w:rsid w:val="00947415"/>
    <w:rsid w:val="00947947"/>
    <w:rsid w:val="009479E9"/>
    <w:rsid w:val="0095002B"/>
    <w:rsid w:val="00950198"/>
    <w:rsid w:val="00950A71"/>
    <w:rsid w:val="00951339"/>
    <w:rsid w:val="0095176B"/>
    <w:rsid w:val="00952BAE"/>
    <w:rsid w:val="00953A55"/>
    <w:rsid w:val="009545E0"/>
    <w:rsid w:val="00954F98"/>
    <w:rsid w:val="009551CC"/>
    <w:rsid w:val="009565D0"/>
    <w:rsid w:val="00957450"/>
    <w:rsid w:val="0096072B"/>
    <w:rsid w:val="00962814"/>
    <w:rsid w:val="00962AA8"/>
    <w:rsid w:val="009638C6"/>
    <w:rsid w:val="009645E7"/>
    <w:rsid w:val="0096481F"/>
    <w:rsid w:val="0096485A"/>
    <w:rsid w:val="00964911"/>
    <w:rsid w:val="00964CD1"/>
    <w:rsid w:val="00965C12"/>
    <w:rsid w:val="0096665C"/>
    <w:rsid w:val="009668C6"/>
    <w:rsid w:val="009670B3"/>
    <w:rsid w:val="009675B4"/>
    <w:rsid w:val="00967E04"/>
    <w:rsid w:val="0097373D"/>
    <w:rsid w:val="0097407B"/>
    <w:rsid w:val="00974C44"/>
    <w:rsid w:val="00975A97"/>
    <w:rsid w:val="00975CEE"/>
    <w:rsid w:val="00975F71"/>
    <w:rsid w:val="009764C5"/>
    <w:rsid w:val="00976E2F"/>
    <w:rsid w:val="00977348"/>
    <w:rsid w:val="00977DD3"/>
    <w:rsid w:val="00977F8D"/>
    <w:rsid w:val="00980B26"/>
    <w:rsid w:val="009821DD"/>
    <w:rsid w:val="009822C5"/>
    <w:rsid w:val="00982743"/>
    <w:rsid w:val="00982A83"/>
    <w:rsid w:val="00982A88"/>
    <w:rsid w:val="00983A53"/>
    <w:rsid w:val="00983CD8"/>
    <w:rsid w:val="00983E8D"/>
    <w:rsid w:val="009844CD"/>
    <w:rsid w:val="00985151"/>
    <w:rsid w:val="00986BCF"/>
    <w:rsid w:val="009871C1"/>
    <w:rsid w:val="00987602"/>
    <w:rsid w:val="009905E0"/>
    <w:rsid w:val="009907D4"/>
    <w:rsid w:val="009916F7"/>
    <w:rsid w:val="0099199C"/>
    <w:rsid w:val="00991BB5"/>
    <w:rsid w:val="00992027"/>
    <w:rsid w:val="00992E13"/>
    <w:rsid w:val="009931EF"/>
    <w:rsid w:val="009937F1"/>
    <w:rsid w:val="00994EBF"/>
    <w:rsid w:val="00995AC8"/>
    <w:rsid w:val="0099640F"/>
    <w:rsid w:val="00996501"/>
    <w:rsid w:val="00996D2A"/>
    <w:rsid w:val="0099737E"/>
    <w:rsid w:val="00997899"/>
    <w:rsid w:val="009A3048"/>
    <w:rsid w:val="009A38D0"/>
    <w:rsid w:val="009A4230"/>
    <w:rsid w:val="009A5420"/>
    <w:rsid w:val="009A597A"/>
    <w:rsid w:val="009A5ECE"/>
    <w:rsid w:val="009A5FDD"/>
    <w:rsid w:val="009A6119"/>
    <w:rsid w:val="009A65BC"/>
    <w:rsid w:val="009A72BF"/>
    <w:rsid w:val="009A73C4"/>
    <w:rsid w:val="009A7661"/>
    <w:rsid w:val="009A7842"/>
    <w:rsid w:val="009A7E9E"/>
    <w:rsid w:val="009B0422"/>
    <w:rsid w:val="009B0BA9"/>
    <w:rsid w:val="009B2810"/>
    <w:rsid w:val="009B2C8D"/>
    <w:rsid w:val="009B35EC"/>
    <w:rsid w:val="009B3C59"/>
    <w:rsid w:val="009B4319"/>
    <w:rsid w:val="009B4563"/>
    <w:rsid w:val="009B46EB"/>
    <w:rsid w:val="009B48CF"/>
    <w:rsid w:val="009B5625"/>
    <w:rsid w:val="009B563F"/>
    <w:rsid w:val="009B57C8"/>
    <w:rsid w:val="009B600A"/>
    <w:rsid w:val="009B70C4"/>
    <w:rsid w:val="009B7186"/>
    <w:rsid w:val="009B7C25"/>
    <w:rsid w:val="009B7C6A"/>
    <w:rsid w:val="009C0C03"/>
    <w:rsid w:val="009C0F02"/>
    <w:rsid w:val="009C1497"/>
    <w:rsid w:val="009C161E"/>
    <w:rsid w:val="009C1710"/>
    <w:rsid w:val="009C18F7"/>
    <w:rsid w:val="009C2082"/>
    <w:rsid w:val="009C2E72"/>
    <w:rsid w:val="009C3089"/>
    <w:rsid w:val="009C3D42"/>
    <w:rsid w:val="009C44A1"/>
    <w:rsid w:val="009C4DC5"/>
    <w:rsid w:val="009C5174"/>
    <w:rsid w:val="009C57C6"/>
    <w:rsid w:val="009C59C4"/>
    <w:rsid w:val="009C6136"/>
    <w:rsid w:val="009C66EA"/>
    <w:rsid w:val="009C6FB2"/>
    <w:rsid w:val="009C785B"/>
    <w:rsid w:val="009D06CC"/>
    <w:rsid w:val="009D1A40"/>
    <w:rsid w:val="009D2305"/>
    <w:rsid w:val="009D259D"/>
    <w:rsid w:val="009D25D9"/>
    <w:rsid w:val="009D2A3D"/>
    <w:rsid w:val="009D2CBA"/>
    <w:rsid w:val="009D38B6"/>
    <w:rsid w:val="009D3987"/>
    <w:rsid w:val="009D4872"/>
    <w:rsid w:val="009D4A1E"/>
    <w:rsid w:val="009D5300"/>
    <w:rsid w:val="009D5D51"/>
    <w:rsid w:val="009D60A3"/>
    <w:rsid w:val="009D76CC"/>
    <w:rsid w:val="009D784F"/>
    <w:rsid w:val="009D7AC9"/>
    <w:rsid w:val="009E044A"/>
    <w:rsid w:val="009E0580"/>
    <w:rsid w:val="009E0B26"/>
    <w:rsid w:val="009E1380"/>
    <w:rsid w:val="009E169B"/>
    <w:rsid w:val="009E2117"/>
    <w:rsid w:val="009E2374"/>
    <w:rsid w:val="009E26BC"/>
    <w:rsid w:val="009E33AF"/>
    <w:rsid w:val="009E35DA"/>
    <w:rsid w:val="009E37F7"/>
    <w:rsid w:val="009E3AB5"/>
    <w:rsid w:val="009E3D9F"/>
    <w:rsid w:val="009E47A0"/>
    <w:rsid w:val="009E4C0A"/>
    <w:rsid w:val="009E5179"/>
    <w:rsid w:val="009E5511"/>
    <w:rsid w:val="009E6028"/>
    <w:rsid w:val="009E6050"/>
    <w:rsid w:val="009E7759"/>
    <w:rsid w:val="009E7A60"/>
    <w:rsid w:val="009E7B15"/>
    <w:rsid w:val="009F1024"/>
    <w:rsid w:val="009F1402"/>
    <w:rsid w:val="009F1AF6"/>
    <w:rsid w:val="009F1F75"/>
    <w:rsid w:val="009F2B58"/>
    <w:rsid w:val="009F375C"/>
    <w:rsid w:val="009F3ECE"/>
    <w:rsid w:val="009F40E9"/>
    <w:rsid w:val="009F50D3"/>
    <w:rsid w:val="009F5334"/>
    <w:rsid w:val="009F55C7"/>
    <w:rsid w:val="009F56E7"/>
    <w:rsid w:val="009F6348"/>
    <w:rsid w:val="009F6DA5"/>
    <w:rsid w:val="009F70F7"/>
    <w:rsid w:val="009F7CEC"/>
    <w:rsid w:val="00A002CC"/>
    <w:rsid w:val="00A00698"/>
    <w:rsid w:val="00A01D7E"/>
    <w:rsid w:val="00A03CB4"/>
    <w:rsid w:val="00A03CCF"/>
    <w:rsid w:val="00A03FDB"/>
    <w:rsid w:val="00A0439B"/>
    <w:rsid w:val="00A06902"/>
    <w:rsid w:val="00A069DF"/>
    <w:rsid w:val="00A06B11"/>
    <w:rsid w:val="00A07128"/>
    <w:rsid w:val="00A072D6"/>
    <w:rsid w:val="00A0765A"/>
    <w:rsid w:val="00A07746"/>
    <w:rsid w:val="00A07A57"/>
    <w:rsid w:val="00A07E59"/>
    <w:rsid w:val="00A10231"/>
    <w:rsid w:val="00A103CD"/>
    <w:rsid w:val="00A107A9"/>
    <w:rsid w:val="00A11230"/>
    <w:rsid w:val="00A1172A"/>
    <w:rsid w:val="00A11840"/>
    <w:rsid w:val="00A11F55"/>
    <w:rsid w:val="00A11FCC"/>
    <w:rsid w:val="00A12271"/>
    <w:rsid w:val="00A12582"/>
    <w:rsid w:val="00A136E8"/>
    <w:rsid w:val="00A14535"/>
    <w:rsid w:val="00A157F7"/>
    <w:rsid w:val="00A160FB"/>
    <w:rsid w:val="00A163F1"/>
    <w:rsid w:val="00A16591"/>
    <w:rsid w:val="00A167AC"/>
    <w:rsid w:val="00A16DFA"/>
    <w:rsid w:val="00A17B97"/>
    <w:rsid w:val="00A208AD"/>
    <w:rsid w:val="00A20C39"/>
    <w:rsid w:val="00A214BC"/>
    <w:rsid w:val="00A21C80"/>
    <w:rsid w:val="00A22CDD"/>
    <w:rsid w:val="00A23948"/>
    <w:rsid w:val="00A239E0"/>
    <w:rsid w:val="00A24626"/>
    <w:rsid w:val="00A251BA"/>
    <w:rsid w:val="00A2579F"/>
    <w:rsid w:val="00A25E7F"/>
    <w:rsid w:val="00A25F78"/>
    <w:rsid w:val="00A2600D"/>
    <w:rsid w:val="00A26130"/>
    <w:rsid w:val="00A26149"/>
    <w:rsid w:val="00A261D9"/>
    <w:rsid w:val="00A26463"/>
    <w:rsid w:val="00A2667C"/>
    <w:rsid w:val="00A27226"/>
    <w:rsid w:val="00A272F1"/>
    <w:rsid w:val="00A275FC"/>
    <w:rsid w:val="00A27BE7"/>
    <w:rsid w:val="00A27C31"/>
    <w:rsid w:val="00A3061E"/>
    <w:rsid w:val="00A31368"/>
    <w:rsid w:val="00A315F5"/>
    <w:rsid w:val="00A322E6"/>
    <w:rsid w:val="00A323DB"/>
    <w:rsid w:val="00A32556"/>
    <w:rsid w:val="00A32F11"/>
    <w:rsid w:val="00A33398"/>
    <w:rsid w:val="00A33B1C"/>
    <w:rsid w:val="00A34004"/>
    <w:rsid w:val="00A34313"/>
    <w:rsid w:val="00A344EA"/>
    <w:rsid w:val="00A34550"/>
    <w:rsid w:val="00A34DAE"/>
    <w:rsid w:val="00A35738"/>
    <w:rsid w:val="00A35EBC"/>
    <w:rsid w:val="00A36C27"/>
    <w:rsid w:val="00A375A0"/>
    <w:rsid w:val="00A37AAB"/>
    <w:rsid w:val="00A40AEC"/>
    <w:rsid w:val="00A412F7"/>
    <w:rsid w:val="00A42928"/>
    <w:rsid w:val="00A42E41"/>
    <w:rsid w:val="00A433F3"/>
    <w:rsid w:val="00A448BF"/>
    <w:rsid w:val="00A44D47"/>
    <w:rsid w:val="00A44DC4"/>
    <w:rsid w:val="00A463D9"/>
    <w:rsid w:val="00A463DE"/>
    <w:rsid w:val="00A4657E"/>
    <w:rsid w:val="00A472D2"/>
    <w:rsid w:val="00A473B5"/>
    <w:rsid w:val="00A509AC"/>
    <w:rsid w:val="00A509CD"/>
    <w:rsid w:val="00A50B2B"/>
    <w:rsid w:val="00A50F20"/>
    <w:rsid w:val="00A513C3"/>
    <w:rsid w:val="00A52919"/>
    <w:rsid w:val="00A52AC9"/>
    <w:rsid w:val="00A52BCA"/>
    <w:rsid w:val="00A52DB5"/>
    <w:rsid w:val="00A52DDB"/>
    <w:rsid w:val="00A53A1F"/>
    <w:rsid w:val="00A5480D"/>
    <w:rsid w:val="00A55F49"/>
    <w:rsid w:val="00A56612"/>
    <w:rsid w:val="00A57A36"/>
    <w:rsid w:val="00A605C4"/>
    <w:rsid w:val="00A60DD4"/>
    <w:rsid w:val="00A610E5"/>
    <w:rsid w:val="00A61997"/>
    <w:rsid w:val="00A628B3"/>
    <w:rsid w:val="00A62C16"/>
    <w:rsid w:val="00A62F6A"/>
    <w:rsid w:val="00A63981"/>
    <w:rsid w:val="00A64BA7"/>
    <w:rsid w:val="00A65008"/>
    <w:rsid w:val="00A6579F"/>
    <w:rsid w:val="00A65A49"/>
    <w:rsid w:val="00A66F44"/>
    <w:rsid w:val="00A6734E"/>
    <w:rsid w:val="00A675B2"/>
    <w:rsid w:val="00A6795F"/>
    <w:rsid w:val="00A7043C"/>
    <w:rsid w:val="00A70A6B"/>
    <w:rsid w:val="00A70F84"/>
    <w:rsid w:val="00A71D36"/>
    <w:rsid w:val="00A7207D"/>
    <w:rsid w:val="00A7247D"/>
    <w:rsid w:val="00A72B8D"/>
    <w:rsid w:val="00A7321E"/>
    <w:rsid w:val="00A73B86"/>
    <w:rsid w:val="00A746B8"/>
    <w:rsid w:val="00A746BA"/>
    <w:rsid w:val="00A753A6"/>
    <w:rsid w:val="00A75818"/>
    <w:rsid w:val="00A76399"/>
    <w:rsid w:val="00A76886"/>
    <w:rsid w:val="00A77A65"/>
    <w:rsid w:val="00A77AE3"/>
    <w:rsid w:val="00A8072B"/>
    <w:rsid w:val="00A812BE"/>
    <w:rsid w:val="00A81963"/>
    <w:rsid w:val="00A81E64"/>
    <w:rsid w:val="00A81FD7"/>
    <w:rsid w:val="00A82169"/>
    <w:rsid w:val="00A823A2"/>
    <w:rsid w:val="00A824C7"/>
    <w:rsid w:val="00A82C02"/>
    <w:rsid w:val="00A83133"/>
    <w:rsid w:val="00A83661"/>
    <w:rsid w:val="00A83C0E"/>
    <w:rsid w:val="00A8455E"/>
    <w:rsid w:val="00A84AF7"/>
    <w:rsid w:val="00A84EFD"/>
    <w:rsid w:val="00A850D5"/>
    <w:rsid w:val="00A86C74"/>
    <w:rsid w:val="00A900F2"/>
    <w:rsid w:val="00A9011B"/>
    <w:rsid w:val="00A906D8"/>
    <w:rsid w:val="00A919DA"/>
    <w:rsid w:val="00A91F72"/>
    <w:rsid w:val="00A92353"/>
    <w:rsid w:val="00A92907"/>
    <w:rsid w:val="00A93046"/>
    <w:rsid w:val="00A9315D"/>
    <w:rsid w:val="00A933EB"/>
    <w:rsid w:val="00A942E8"/>
    <w:rsid w:val="00A94675"/>
    <w:rsid w:val="00A95E7A"/>
    <w:rsid w:val="00A96419"/>
    <w:rsid w:val="00A964BE"/>
    <w:rsid w:val="00A9684C"/>
    <w:rsid w:val="00A969ED"/>
    <w:rsid w:val="00A97181"/>
    <w:rsid w:val="00A97358"/>
    <w:rsid w:val="00A97DC9"/>
    <w:rsid w:val="00AA029B"/>
    <w:rsid w:val="00AA0436"/>
    <w:rsid w:val="00AA0841"/>
    <w:rsid w:val="00AA0F4A"/>
    <w:rsid w:val="00AA1085"/>
    <w:rsid w:val="00AA1A03"/>
    <w:rsid w:val="00AA2151"/>
    <w:rsid w:val="00AA3054"/>
    <w:rsid w:val="00AA3592"/>
    <w:rsid w:val="00AA3944"/>
    <w:rsid w:val="00AA3F31"/>
    <w:rsid w:val="00AA459D"/>
    <w:rsid w:val="00AA48D8"/>
    <w:rsid w:val="00AA591C"/>
    <w:rsid w:val="00AA5956"/>
    <w:rsid w:val="00AA690D"/>
    <w:rsid w:val="00AA7528"/>
    <w:rsid w:val="00AA76C8"/>
    <w:rsid w:val="00AB1945"/>
    <w:rsid w:val="00AB1F7F"/>
    <w:rsid w:val="00AB4968"/>
    <w:rsid w:val="00AB514F"/>
    <w:rsid w:val="00AB5D4E"/>
    <w:rsid w:val="00AB62A9"/>
    <w:rsid w:val="00AB6F2F"/>
    <w:rsid w:val="00AB71E1"/>
    <w:rsid w:val="00AB71E2"/>
    <w:rsid w:val="00AB74C9"/>
    <w:rsid w:val="00AB7815"/>
    <w:rsid w:val="00AC07AC"/>
    <w:rsid w:val="00AC0E90"/>
    <w:rsid w:val="00AC18BB"/>
    <w:rsid w:val="00AC2D51"/>
    <w:rsid w:val="00AC32A4"/>
    <w:rsid w:val="00AC4FF0"/>
    <w:rsid w:val="00AC53F8"/>
    <w:rsid w:val="00AC5660"/>
    <w:rsid w:val="00AC58E1"/>
    <w:rsid w:val="00AC5B17"/>
    <w:rsid w:val="00AC60C1"/>
    <w:rsid w:val="00AC78B4"/>
    <w:rsid w:val="00AD0EF2"/>
    <w:rsid w:val="00AD164A"/>
    <w:rsid w:val="00AD2651"/>
    <w:rsid w:val="00AD342C"/>
    <w:rsid w:val="00AD39AE"/>
    <w:rsid w:val="00AD4670"/>
    <w:rsid w:val="00AD5537"/>
    <w:rsid w:val="00AD5DB0"/>
    <w:rsid w:val="00AD6165"/>
    <w:rsid w:val="00AD61A4"/>
    <w:rsid w:val="00AD7F21"/>
    <w:rsid w:val="00AE05E3"/>
    <w:rsid w:val="00AE1A59"/>
    <w:rsid w:val="00AE2001"/>
    <w:rsid w:val="00AE21EA"/>
    <w:rsid w:val="00AE2D48"/>
    <w:rsid w:val="00AE32B1"/>
    <w:rsid w:val="00AE351C"/>
    <w:rsid w:val="00AE3808"/>
    <w:rsid w:val="00AE3EDE"/>
    <w:rsid w:val="00AE5C2A"/>
    <w:rsid w:val="00AE5CCF"/>
    <w:rsid w:val="00AE7305"/>
    <w:rsid w:val="00AE7712"/>
    <w:rsid w:val="00AE7A55"/>
    <w:rsid w:val="00AE7B2F"/>
    <w:rsid w:val="00AE7C69"/>
    <w:rsid w:val="00AE7F50"/>
    <w:rsid w:val="00AF1A20"/>
    <w:rsid w:val="00AF1ABF"/>
    <w:rsid w:val="00AF1F66"/>
    <w:rsid w:val="00AF1F6E"/>
    <w:rsid w:val="00AF4132"/>
    <w:rsid w:val="00AF415F"/>
    <w:rsid w:val="00AF5627"/>
    <w:rsid w:val="00AF6121"/>
    <w:rsid w:val="00AF61E2"/>
    <w:rsid w:val="00AF64A1"/>
    <w:rsid w:val="00AF69E1"/>
    <w:rsid w:val="00AF6CBC"/>
    <w:rsid w:val="00AF6ECF"/>
    <w:rsid w:val="00AF74F5"/>
    <w:rsid w:val="00AF7524"/>
    <w:rsid w:val="00AF7CB0"/>
    <w:rsid w:val="00B002F0"/>
    <w:rsid w:val="00B00E2E"/>
    <w:rsid w:val="00B02639"/>
    <w:rsid w:val="00B02932"/>
    <w:rsid w:val="00B02A60"/>
    <w:rsid w:val="00B03001"/>
    <w:rsid w:val="00B0351E"/>
    <w:rsid w:val="00B03F96"/>
    <w:rsid w:val="00B0539C"/>
    <w:rsid w:val="00B053AF"/>
    <w:rsid w:val="00B05827"/>
    <w:rsid w:val="00B05F70"/>
    <w:rsid w:val="00B06213"/>
    <w:rsid w:val="00B073F2"/>
    <w:rsid w:val="00B1095A"/>
    <w:rsid w:val="00B10D1C"/>
    <w:rsid w:val="00B122B2"/>
    <w:rsid w:val="00B124E2"/>
    <w:rsid w:val="00B125DD"/>
    <w:rsid w:val="00B127ED"/>
    <w:rsid w:val="00B12B25"/>
    <w:rsid w:val="00B13D94"/>
    <w:rsid w:val="00B1509F"/>
    <w:rsid w:val="00B15331"/>
    <w:rsid w:val="00B15433"/>
    <w:rsid w:val="00B15906"/>
    <w:rsid w:val="00B164FB"/>
    <w:rsid w:val="00B165BE"/>
    <w:rsid w:val="00B16861"/>
    <w:rsid w:val="00B16D9F"/>
    <w:rsid w:val="00B16DA4"/>
    <w:rsid w:val="00B1762B"/>
    <w:rsid w:val="00B178E4"/>
    <w:rsid w:val="00B17D1A"/>
    <w:rsid w:val="00B17EC8"/>
    <w:rsid w:val="00B203B5"/>
    <w:rsid w:val="00B21689"/>
    <w:rsid w:val="00B21FF5"/>
    <w:rsid w:val="00B226F1"/>
    <w:rsid w:val="00B226F7"/>
    <w:rsid w:val="00B23312"/>
    <w:rsid w:val="00B23441"/>
    <w:rsid w:val="00B23C1D"/>
    <w:rsid w:val="00B23E2E"/>
    <w:rsid w:val="00B24028"/>
    <w:rsid w:val="00B24127"/>
    <w:rsid w:val="00B24D5E"/>
    <w:rsid w:val="00B25B7A"/>
    <w:rsid w:val="00B26B96"/>
    <w:rsid w:val="00B2742B"/>
    <w:rsid w:val="00B27A8C"/>
    <w:rsid w:val="00B27AED"/>
    <w:rsid w:val="00B27B31"/>
    <w:rsid w:val="00B30DFA"/>
    <w:rsid w:val="00B31B0B"/>
    <w:rsid w:val="00B32003"/>
    <w:rsid w:val="00B3240C"/>
    <w:rsid w:val="00B33294"/>
    <w:rsid w:val="00B339DF"/>
    <w:rsid w:val="00B34DAC"/>
    <w:rsid w:val="00B35175"/>
    <w:rsid w:val="00B35693"/>
    <w:rsid w:val="00B36004"/>
    <w:rsid w:val="00B36026"/>
    <w:rsid w:val="00B360F4"/>
    <w:rsid w:val="00B36541"/>
    <w:rsid w:val="00B36C8D"/>
    <w:rsid w:val="00B36D6B"/>
    <w:rsid w:val="00B37166"/>
    <w:rsid w:val="00B406AD"/>
    <w:rsid w:val="00B40710"/>
    <w:rsid w:val="00B40A89"/>
    <w:rsid w:val="00B40EBB"/>
    <w:rsid w:val="00B41DA7"/>
    <w:rsid w:val="00B41F1B"/>
    <w:rsid w:val="00B41FA3"/>
    <w:rsid w:val="00B42CED"/>
    <w:rsid w:val="00B43072"/>
    <w:rsid w:val="00B43792"/>
    <w:rsid w:val="00B443D4"/>
    <w:rsid w:val="00B44FDC"/>
    <w:rsid w:val="00B450A7"/>
    <w:rsid w:val="00B45A81"/>
    <w:rsid w:val="00B45A90"/>
    <w:rsid w:val="00B45D12"/>
    <w:rsid w:val="00B46051"/>
    <w:rsid w:val="00B47322"/>
    <w:rsid w:val="00B475E9"/>
    <w:rsid w:val="00B47E5E"/>
    <w:rsid w:val="00B5017E"/>
    <w:rsid w:val="00B50C5F"/>
    <w:rsid w:val="00B50D90"/>
    <w:rsid w:val="00B50F34"/>
    <w:rsid w:val="00B51189"/>
    <w:rsid w:val="00B51672"/>
    <w:rsid w:val="00B518EF"/>
    <w:rsid w:val="00B5221A"/>
    <w:rsid w:val="00B52C59"/>
    <w:rsid w:val="00B52E56"/>
    <w:rsid w:val="00B533AB"/>
    <w:rsid w:val="00B53E79"/>
    <w:rsid w:val="00B551CE"/>
    <w:rsid w:val="00B55518"/>
    <w:rsid w:val="00B555CC"/>
    <w:rsid w:val="00B55614"/>
    <w:rsid w:val="00B55AA3"/>
    <w:rsid w:val="00B566EA"/>
    <w:rsid w:val="00B57BA8"/>
    <w:rsid w:val="00B60C0F"/>
    <w:rsid w:val="00B60E3E"/>
    <w:rsid w:val="00B6150F"/>
    <w:rsid w:val="00B619EC"/>
    <w:rsid w:val="00B622B8"/>
    <w:rsid w:val="00B62BDA"/>
    <w:rsid w:val="00B63363"/>
    <w:rsid w:val="00B63C32"/>
    <w:rsid w:val="00B6574C"/>
    <w:rsid w:val="00B658BB"/>
    <w:rsid w:val="00B65923"/>
    <w:rsid w:val="00B65C44"/>
    <w:rsid w:val="00B65E1B"/>
    <w:rsid w:val="00B65E4E"/>
    <w:rsid w:val="00B65E5C"/>
    <w:rsid w:val="00B65F00"/>
    <w:rsid w:val="00B67E8B"/>
    <w:rsid w:val="00B70A9F"/>
    <w:rsid w:val="00B7141E"/>
    <w:rsid w:val="00B71A87"/>
    <w:rsid w:val="00B71B0F"/>
    <w:rsid w:val="00B71BE9"/>
    <w:rsid w:val="00B724B6"/>
    <w:rsid w:val="00B73227"/>
    <w:rsid w:val="00B738B5"/>
    <w:rsid w:val="00B73B31"/>
    <w:rsid w:val="00B73D12"/>
    <w:rsid w:val="00B745B5"/>
    <w:rsid w:val="00B7482E"/>
    <w:rsid w:val="00B75B87"/>
    <w:rsid w:val="00B76209"/>
    <w:rsid w:val="00B76854"/>
    <w:rsid w:val="00B775A4"/>
    <w:rsid w:val="00B77E49"/>
    <w:rsid w:val="00B80C20"/>
    <w:rsid w:val="00B81E4F"/>
    <w:rsid w:val="00B8223D"/>
    <w:rsid w:val="00B82E65"/>
    <w:rsid w:val="00B8312B"/>
    <w:rsid w:val="00B83268"/>
    <w:rsid w:val="00B83546"/>
    <w:rsid w:val="00B836A5"/>
    <w:rsid w:val="00B83778"/>
    <w:rsid w:val="00B84958"/>
    <w:rsid w:val="00B84C94"/>
    <w:rsid w:val="00B85020"/>
    <w:rsid w:val="00B854C8"/>
    <w:rsid w:val="00B85822"/>
    <w:rsid w:val="00B8613F"/>
    <w:rsid w:val="00B86171"/>
    <w:rsid w:val="00B86A0F"/>
    <w:rsid w:val="00B86C98"/>
    <w:rsid w:val="00B901C2"/>
    <w:rsid w:val="00B90FE3"/>
    <w:rsid w:val="00B9172E"/>
    <w:rsid w:val="00B91891"/>
    <w:rsid w:val="00B92268"/>
    <w:rsid w:val="00B92A84"/>
    <w:rsid w:val="00B93019"/>
    <w:rsid w:val="00B93578"/>
    <w:rsid w:val="00B939BB"/>
    <w:rsid w:val="00B93CBE"/>
    <w:rsid w:val="00B94575"/>
    <w:rsid w:val="00B9483B"/>
    <w:rsid w:val="00B94F91"/>
    <w:rsid w:val="00B950DF"/>
    <w:rsid w:val="00B952A0"/>
    <w:rsid w:val="00B95331"/>
    <w:rsid w:val="00B95718"/>
    <w:rsid w:val="00B95D12"/>
    <w:rsid w:val="00B961F8"/>
    <w:rsid w:val="00B9656C"/>
    <w:rsid w:val="00B9722E"/>
    <w:rsid w:val="00B97D1C"/>
    <w:rsid w:val="00B97F96"/>
    <w:rsid w:val="00BA069E"/>
    <w:rsid w:val="00BA0727"/>
    <w:rsid w:val="00BA0BE3"/>
    <w:rsid w:val="00BA1311"/>
    <w:rsid w:val="00BA21E3"/>
    <w:rsid w:val="00BA3013"/>
    <w:rsid w:val="00BA33B5"/>
    <w:rsid w:val="00BA3491"/>
    <w:rsid w:val="00BA34C5"/>
    <w:rsid w:val="00BA366F"/>
    <w:rsid w:val="00BA429C"/>
    <w:rsid w:val="00BA487B"/>
    <w:rsid w:val="00BA552A"/>
    <w:rsid w:val="00BA6D67"/>
    <w:rsid w:val="00BA6DFA"/>
    <w:rsid w:val="00BA6E4E"/>
    <w:rsid w:val="00BA71B2"/>
    <w:rsid w:val="00BA744D"/>
    <w:rsid w:val="00BA751D"/>
    <w:rsid w:val="00BB04C4"/>
    <w:rsid w:val="00BB0B0A"/>
    <w:rsid w:val="00BB1133"/>
    <w:rsid w:val="00BB12A3"/>
    <w:rsid w:val="00BB12EF"/>
    <w:rsid w:val="00BB13D5"/>
    <w:rsid w:val="00BB1482"/>
    <w:rsid w:val="00BB1CFE"/>
    <w:rsid w:val="00BB1DE9"/>
    <w:rsid w:val="00BB2D35"/>
    <w:rsid w:val="00BB3183"/>
    <w:rsid w:val="00BB3DF3"/>
    <w:rsid w:val="00BB403C"/>
    <w:rsid w:val="00BB5268"/>
    <w:rsid w:val="00BB5476"/>
    <w:rsid w:val="00BB55C7"/>
    <w:rsid w:val="00BB662D"/>
    <w:rsid w:val="00BB696D"/>
    <w:rsid w:val="00BB6A0F"/>
    <w:rsid w:val="00BB6CDB"/>
    <w:rsid w:val="00BB7659"/>
    <w:rsid w:val="00BB77B4"/>
    <w:rsid w:val="00BB7824"/>
    <w:rsid w:val="00BC03CD"/>
    <w:rsid w:val="00BC0503"/>
    <w:rsid w:val="00BC21B1"/>
    <w:rsid w:val="00BC2785"/>
    <w:rsid w:val="00BC2BD0"/>
    <w:rsid w:val="00BC2EDB"/>
    <w:rsid w:val="00BC2F3B"/>
    <w:rsid w:val="00BC2FE9"/>
    <w:rsid w:val="00BC31FE"/>
    <w:rsid w:val="00BC37DA"/>
    <w:rsid w:val="00BC3F04"/>
    <w:rsid w:val="00BC4558"/>
    <w:rsid w:val="00BC4FAC"/>
    <w:rsid w:val="00BC4FC4"/>
    <w:rsid w:val="00BC5263"/>
    <w:rsid w:val="00BC53FB"/>
    <w:rsid w:val="00BC54B7"/>
    <w:rsid w:val="00BC66FA"/>
    <w:rsid w:val="00BC7003"/>
    <w:rsid w:val="00BC7127"/>
    <w:rsid w:val="00BC7857"/>
    <w:rsid w:val="00BD0381"/>
    <w:rsid w:val="00BD08EF"/>
    <w:rsid w:val="00BD0C90"/>
    <w:rsid w:val="00BD11A3"/>
    <w:rsid w:val="00BD1209"/>
    <w:rsid w:val="00BD1F67"/>
    <w:rsid w:val="00BD2230"/>
    <w:rsid w:val="00BD34A8"/>
    <w:rsid w:val="00BD3B77"/>
    <w:rsid w:val="00BD3C74"/>
    <w:rsid w:val="00BD420B"/>
    <w:rsid w:val="00BD42E5"/>
    <w:rsid w:val="00BD4B1F"/>
    <w:rsid w:val="00BD53A6"/>
    <w:rsid w:val="00BD6712"/>
    <w:rsid w:val="00BD6E17"/>
    <w:rsid w:val="00BD7384"/>
    <w:rsid w:val="00BE11DE"/>
    <w:rsid w:val="00BE1441"/>
    <w:rsid w:val="00BE1E87"/>
    <w:rsid w:val="00BE274F"/>
    <w:rsid w:val="00BE28EB"/>
    <w:rsid w:val="00BE35ED"/>
    <w:rsid w:val="00BE5379"/>
    <w:rsid w:val="00BE56D9"/>
    <w:rsid w:val="00BE641A"/>
    <w:rsid w:val="00BE7591"/>
    <w:rsid w:val="00BE7E71"/>
    <w:rsid w:val="00BF000A"/>
    <w:rsid w:val="00BF02D9"/>
    <w:rsid w:val="00BF1169"/>
    <w:rsid w:val="00BF1262"/>
    <w:rsid w:val="00BF1370"/>
    <w:rsid w:val="00BF13A7"/>
    <w:rsid w:val="00BF1CE7"/>
    <w:rsid w:val="00BF1FC7"/>
    <w:rsid w:val="00BF2508"/>
    <w:rsid w:val="00BF26F2"/>
    <w:rsid w:val="00BF295A"/>
    <w:rsid w:val="00BF3515"/>
    <w:rsid w:val="00BF3F55"/>
    <w:rsid w:val="00BF4239"/>
    <w:rsid w:val="00BF4C26"/>
    <w:rsid w:val="00BF4C73"/>
    <w:rsid w:val="00BF543B"/>
    <w:rsid w:val="00BF5B5A"/>
    <w:rsid w:val="00BF69DB"/>
    <w:rsid w:val="00BF7038"/>
    <w:rsid w:val="00BF70E9"/>
    <w:rsid w:val="00BF776F"/>
    <w:rsid w:val="00BF791D"/>
    <w:rsid w:val="00C010F2"/>
    <w:rsid w:val="00C01ED1"/>
    <w:rsid w:val="00C0205C"/>
    <w:rsid w:val="00C0227B"/>
    <w:rsid w:val="00C0320D"/>
    <w:rsid w:val="00C03641"/>
    <w:rsid w:val="00C036B0"/>
    <w:rsid w:val="00C050CF"/>
    <w:rsid w:val="00C055B6"/>
    <w:rsid w:val="00C056DB"/>
    <w:rsid w:val="00C0589F"/>
    <w:rsid w:val="00C058BC"/>
    <w:rsid w:val="00C0637E"/>
    <w:rsid w:val="00C0646D"/>
    <w:rsid w:val="00C10082"/>
    <w:rsid w:val="00C106A9"/>
    <w:rsid w:val="00C117A8"/>
    <w:rsid w:val="00C12124"/>
    <w:rsid w:val="00C12542"/>
    <w:rsid w:val="00C1276C"/>
    <w:rsid w:val="00C13168"/>
    <w:rsid w:val="00C13576"/>
    <w:rsid w:val="00C13873"/>
    <w:rsid w:val="00C141CB"/>
    <w:rsid w:val="00C14F8E"/>
    <w:rsid w:val="00C15219"/>
    <w:rsid w:val="00C15476"/>
    <w:rsid w:val="00C166C2"/>
    <w:rsid w:val="00C169D6"/>
    <w:rsid w:val="00C16D34"/>
    <w:rsid w:val="00C17666"/>
    <w:rsid w:val="00C17709"/>
    <w:rsid w:val="00C17C4C"/>
    <w:rsid w:val="00C201F2"/>
    <w:rsid w:val="00C2039D"/>
    <w:rsid w:val="00C20A88"/>
    <w:rsid w:val="00C20BF8"/>
    <w:rsid w:val="00C21AC5"/>
    <w:rsid w:val="00C21B98"/>
    <w:rsid w:val="00C21EE4"/>
    <w:rsid w:val="00C222F7"/>
    <w:rsid w:val="00C22A24"/>
    <w:rsid w:val="00C23690"/>
    <w:rsid w:val="00C239DF"/>
    <w:rsid w:val="00C239F3"/>
    <w:rsid w:val="00C23A04"/>
    <w:rsid w:val="00C23E05"/>
    <w:rsid w:val="00C2406C"/>
    <w:rsid w:val="00C242FC"/>
    <w:rsid w:val="00C25033"/>
    <w:rsid w:val="00C250F4"/>
    <w:rsid w:val="00C25483"/>
    <w:rsid w:val="00C262B9"/>
    <w:rsid w:val="00C2681B"/>
    <w:rsid w:val="00C27051"/>
    <w:rsid w:val="00C27327"/>
    <w:rsid w:val="00C323C4"/>
    <w:rsid w:val="00C3301E"/>
    <w:rsid w:val="00C33510"/>
    <w:rsid w:val="00C336EF"/>
    <w:rsid w:val="00C33B24"/>
    <w:rsid w:val="00C35803"/>
    <w:rsid w:val="00C35876"/>
    <w:rsid w:val="00C36C7C"/>
    <w:rsid w:val="00C37A58"/>
    <w:rsid w:val="00C37C8C"/>
    <w:rsid w:val="00C40182"/>
    <w:rsid w:val="00C404D5"/>
    <w:rsid w:val="00C404FF"/>
    <w:rsid w:val="00C40583"/>
    <w:rsid w:val="00C405F3"/>
    <w:rsid w:val="00C41063"/>
    <w:rsid w:val="00C4127D"/>
    <w:rsid w:val="00C41792"/>
    <w:rsid w:val="00C417BB"/>
    <w:rsid w:val="00C41B10"/>
    <w:rsid w:val="00C41BDF"/>
    <w:rsid w:val="00C421F1"/>
    <w:rsid w:val="00C43BF3"/>
    <w:rsid w:val="00C43C7C"/>
    <w:rsid w:val="00C44091"/>
    <w:rsid w:val="00C44146"/>
    <w:rsid w:val="00C445BF"/>
    <w:rsid w:val="00C457CD"/>
    <w:rsid w:val="00C464A5"/>
    <w:rsid w:val="00C46622"/>
    <w:rsid w:val="00C46747"/>
    <w:rsid w:val="00C46A22"/>
    <w:rsid w:val="00C46B12"/>
    <w:rsid w:val="00C50755"/>
    <w:rsid w:val="00C50B24"/>
    <w:rsid w:val="00C50EEF"/>
    <w:rsid w:val="00C51335"/>
    <w:rsid w:val="00C514EA"/>
    <w:rsid w:val="00C5154E"/>
    <w:rsid w:val="00C515F1"/>
    <w:rsid w:val="00C51BBD"/>
    <w:rsid w:val="00C51E78"/>
    <w:rsid w:val="00C51F99"/>
    <w:rsid w:val="00C5221F"/>
    <w:rsid w:val="00C525A9"/>
    <w:rsid w:val="00C52C81"/>
    <w:rsid w:val="00C52E96"/>
    <w:rsid w:val="00C53520"/>
    <w:rsid w:val="00C53597"/>
    <w:rsid w:val="00C55178"/>
    <w:rsid w:val="00C608A2"/>
    <w:rsid w:val="00C61230"/>
    <w:rsid w:val="00C61CE7"/>
    <w:rsid w:val="00C628FA"/>
    <w:rsid w:val="00C62A7E"/>
    <w:rsid w:val="00C636CD"/>
    <w:rsid w:val="00C63B2A"/>
    <w:rsid w:val="00C64937"/>
    <w:rsid w:val="00C650D0"/>
    <w:rsid w:val="00C666D4"/>
    <w:rsid w:val="00C66EDF"/>
    <w:rsid w:val="00C67BCA"/>
    <w:rsid w:val="00C700F2"/>
    <w:rsid w:val="00C70FD4"/>
    <w:rsid w:val="00C71598"/>
    <w:rsid w:val="00C71696"/>
    <w:rsid w:val="00C71730"/>
    <w:rsid w:val="00C718E0"/>
    <w:rsid w:val="00C72B4D"/>
    <w:rsid w:val="00C72CEF"/>
    <w:rsid w:val="00C73A76"/>
    <w:rsid w:val="00C747EB"/>
    <w:rsid w:val="00C74BAA"/>
    <w:rsid w:val="00C75DC7"/>
    <w:rsid w:val="00C76174"/>
    <w:rsid w:val="00C765F5"/>
    <w:rsid w:val="00C76BED"/>
    <w:rsid w:val="00C77562"/>
    <w:rsid w:val="00C776E4"/>
    <w:rsid w:val="00C77908"/>
    <w:rsid w:val="00C806AC"/>
    <w:rsid w:val="00C808D1"/>
    <w:rsid w:val="00C82545"/>
    <w:rsid w:val="00C8261C"/>
    <w:rsid w:val="00C8273A"/>
    <w:rsid w:val="00C82D87"/>
    <w:rsid w:val="00C83850"/>
    <w:rsid w:val="00C83999"/>
    <w:rsid w:val="00C83A1C"/>
    <w:rsid w:val="00C83C63"/>
    <w:rsid w:val="00C84597"/>
    <w:rsid w:val="00C856C3"/>
    <w:rsid w:val="00C860D8"/>
    <w:rsid w:val="00C86690"/>
    <w:rsid w:val="00C86FBE"/>
    <w:rsid w:val="00C87C12"/>
    <w:rsid w:val="00C906A5"/>
    <w:rsid w:val="00C9149B"/>
    <w:rsid w:val="00C921DC"/>
    <w:rsid w:val="00C92C13"/>
    <w:rsid w:val="00C932B7"/>
    <w:rsid w:val="00C9357A"/>
    <w:rsid w:val="00C93C19"/>
    <w:rsid w:val="00C93CDA"/>
    <w:rsid w:val="00C95160"/>
    <w:rsid w:val="00C952F4"/>
    <w:rsid w:val="00C9590A"/>
    <w:rsid w:val="00C9619E"/>
    <w:rsid w:val="00CA0535"/>
    <w:rsid w:val="00CA0E18"/>
    <w:rsid w:val="00CA117A"/>
    <w:rsid w:val="00CA19A9"/>
    <w:rsid w:val="00CA2352"/>
    <w:rsid w:val="00CA2453"/>
    <w:rsid w:val="00CA25F7"/>
    <w:rsid w:val="00CA28DE"/>
    <w:rsid w:val="00CA3A90"/>
    <w:rsid w:val="00CA3B45"/>
    <w:rsid w:val="00CA3F63"/>
    <w:rsid w:val="00CA4577"/>
    <w:rsid w:val="00CA48A9"/>
    <w:rsid w:val="00CA4CA4"/>
    <w:rsid w:val="00CA565E"/>
    <w:rsid w:val="00CA575D"/>
    <w:rsid w:val="00CA5BC6"/>
    <w:rsid w:val="00CA5D9A"/>
    <w:rsid w:val="00CA60A7"/>
    <w:rsid w:val="00CA7888"/>
    <w:rsid w:val="00CB0473"/>
    <w:rsid w:val="00CB0486"/>
    <w:rsid w:val="00CB1155"/>
    <w:rsid w:val="00CB12A5"/>
    <w:rsid w:val="00CB1AD3"/>
    <w:rsid w:val="00CB1E8D"/>
    <w:rsid w:val="00CB3D79"/>
    <w:rsid w:val="00CB400A"/>
    <w:rsid w:val="00CB5D75"/>
    <w:rsid w:val="00CB6260"/>
    <w:rsid w:val="00CB658F"/>
    <w:rsid w:val="00CB76C9"/>
    <w:rsid w:val="00CC03E1"/>
    <w:rsid w:val="00CC04BB"/>
    <w:rsid w:val="00CC097A"/>
    <w:rsid w:val="00CC120E"/>
    <w:rsid w:val="00CC1A5F"/>
    <w:rsid w:val="00CC25CD"/>
    <w:rsid w:val="00CC32A8"/>
    <w:rsid w:val="00CC3A00"/>
    <w:rsid w:val="00CC3C97"/>
    <w:rsid w:val="00CC43FD"/>
    <w:rsid w:val="00CC4E26"/>
    <w:rsid w:val="00CC5214"/>
    <w:rsid w:val="00CC5B5D"/>
    <w:rsid w:val="00CC5F93"/>
    <w:rsid w:val="00CC5FAB"/>
    <w:rsid w:val="00CC69A2"/>
    <w:rsid w:val="00CC6FA7"/>
    <w:rsid w:val="00CC756C"/>
    <w:rsid w:val="00CC75BF"/>
    <w:rsid w:val="00CD1E1B"/>
    <w:rsid w:val="00CD2386"/>
    <w:rsid w:val="00CD252B"/>
    <w:rsid w:val="00CD2A7A"/>
    <w:rsid w:val="00CD2CE1"/>
    <w:rsid w:val="00CD2ED8"/>
    <w:rsid w:val="00CD426F"/>
    <w:rsid w:val="00CD5486"/>
    <w:rsid w:val="00CD5705"/>
    <w:rsid w:val="00CD6B9F"/>
    <w:rsid w:val="00CE27BD"/>
    <w:rsid w:val="00CE2F51"/>
    <w:rsid w:val="00CE3E8A"/>
    <w:rsid w:val="00CE3FD7"/>
    <w:rsid w:val="00CE48EB"/>
    <w:rsid w:val="00CE4AF4"/>
    <w:rsid w:val="00CE59DC"/>
    <w:rsid w:val="00CE5F75"/>
    <w:rsid w:val="00CE6A5C"/>
    <w:rsid w:val="00CE6F61"/>
    <w:rsid w:val="00CE76CD"/>
    <w:rsid w:val="00CF07BC"/>
    <w:rsid w:val="00CF0FB8"/>
    <w:rsid w:val="00CF208A"/>
    <w:rsid w:val="00CF2111"/>
    <w:rsid w:val="00CF2CEA"/>
    <w:rsid w:val="00CF33C9"/>
    <w:rsid w:val="00CF36F4"/>
    <w:rsid w:val="00CF4B5F"/>
    <w:rsid w:val="00CF535C"/>
    <w:rsid w:val="00CF5395"/>
    <w:rsid w:val="00CF5D00"/>
    <w:rsid w:val="00CF6E16"/>
    <w:rsid w:val="00CF6E97"/>
    <w:rsid w:val="00CF6ED8"/>
    <w:rsid w:val="00CF7087"/>
    <w:rsid w:val="00CF78A0"/>
    <w:rsid w:val="00CF7B6D"/>
    <w:rsid w:val="00D00ABB"/>
    <w:rsid w:val="00D010AD"/>
    <w:rsid w:val="00D02096"/>
    <w:rsid w:val="00D02313"/>
    <w:rsid w:val="00D023E2"/>
    <w:rsid w:val="00D03713"/>
    <w:rsid w:val="00D03F15"/>
    <w:rsid w:val="00D04418"/>
    <w:rsid w:val="00D0465C"/>
    <w:rsid w:val="00D04A26"/>
    <w:rsid w:val="00D0727D"/>
    <w:rsid w:val="00D07F74"/>
    <w:rsid w:val="00D107CB"/>
    <w:rsid w:val="00D1085A"/>
    <w:rsid w:val="00D10A40"/>
    <w:rsid w:val="00D114FB"/>
    <w:rsid w:val="00D1183F"/>
    <w:rsid w:val="00D121ED"/>
    <w:rsid w:val="00D12325"/>
    <w:rsid w:val="00D12676"/>
    <w:rsid w:val="00D12CDD"/>
    <w:rsid w:val="00D13BC3"/>
    <w:rsid w:val="00D1470F"/>
    <w:rsid w:val="00D14E2E"/>
    <w:rsid w:val="00D1583A"/>
    <w:rsid w:val="00D159E0"/>
    <w:rsid w:val="00D15BD0"/>
    <w:rsid w:val="00D15D95"/>
    <w:rsid w:val="00D16430"/>
    <w:rsid w:val="00D17206"/>
    <w:rsid w:val="00D17453"/>
    <w:rsid w:val="00D1757F"/>
    <w:rsid w:val="00D178D8"/>
    <w:rsid w:val="00D20444"/>
    <w:rsid w:val="00D20628"/>
    <w:rsid w:val="00D2090D"/>
    <w:rsid w:val="00D21583"/>
    <w:rsid w:val="00D21835"/>
    <w:rsid w:val="00D2303F"/>
    <w:rsid w:val="00D231F3"/>
    <w:rsid w:val="00D23222"/>
    <w:rsid w:val="00D23310"/>
    <w:rsid w:val="00D24576"/>
    <w:rsid w:val="00D2487D"/>
    <w:rsid w:val="00D24AE2"/>
    <w:rsid w:val="00D25275"/>
    <w:rsid w:val="00D25849"/>
    <w:rsid w:val="00D258E5"/>
    <w:rsid w:val="00D2648B"/>
    <w:rsid w:val="00D27013"/>
    <w:rsid w:val="00D2781D"/>
    <w:rsid w:val="00D27F16"/>
    <w:rsid w:val="00D27F5C"/>
    <w:rsid w:val="00D30292"/>
    <w:rsid w:val="00D3105B"/>
    <w:rsid w:val="00D31B1E"/>
    <w:rsid w:val="00D31EE1"/>
    <w:rsid w:val="00D32267"/>
    <w:rsid w:val="00D32E3F"/>
    <w:rsid w:val="00D333C8"/>
    <w:rsid w:val="00D33D26"/>
    <w:rsid w:val="00D344BA"/>
    <w:rsid w:val="00D34A29"/>
    <w:rsid w:val="00D3602F"/>
    <w:rsid w:val="00D3679A"/>
    <w:rsid w:val="00D370D0"/>
    <w:rsid w:val="00D37205"/>
    <w:rsid w:val="00D4025C"/>
    <w:rsid w:val="00D40589"/>
    <w:rsid w:val="00D4059E"/>
    <w:rsid w:val="00D4140B"/>
    <w:rsid w:val="00D41E72"/>
    <w:rsid w:val="00D4282E"/>
    <w:rsid w:val="00D42A16"/>
    <w:rsid w:val="00D4357A"/>
    <w:rsid w:val="00D44A41"/>
    <w:rsid w:val="00D44B4C"/>
    <w:rsid w:val="00D453A7"/>
    <w:rsid w:val="00D4581D"/>
    <w:rsid w:val="00D4593E"/>
    <w:rsid w:val="00D4631B"/>
    <w:rsid w:val="00D465F4"/>
    <w:rsid w:val="00D46CB3"/>
    <w:rsid w:val="00D46D9C"/>
    <w:rsid w:val="00D472CD"/>
    <w:rsid w:val="00D47E4E"/>
    <w:rsid w:val="00D50B51"/>
    <w:rsid w:val="00D52C02"/>
    <w:rsid w:val="00D53899"/>
    <w:rsid w:val="00D54951"/>
    <w:rsid w:val="00D55EB7"/>
    <w:rsid w:val="00D55FEE"/>
    <w:rsid w:val="00D5638C"/>
    <w:rsid w:val="00D56417"/>
    <w:rsid w:val="00D56539"/>
    <w:rsid w:val="00D5669F"/>
    <w:rsid w:val="00D571D9"/>
    <w:rsid w:val="00D57794"/>
    <w:rsid w:val="00D606A4"/>
    <w:rsid w:val="00D60866"/>
    <w:rsid w:val="00D6092D"/>
    <w:rsid w:val="00D60979"/>
    <w:rsid w:val="00D60B72"/>
    <w:rsid w:val="00D60C4D"/>
    <w:rsid w:val="00D60C58"/>
    <w:rsid w:val="00D61114"/>
    <w:rsid w:val="00D61677"/>
    <w:rsid w:val="00D61A31"/>
    <w:rsid w:val="00D61A7B"/>
    <w:rsid w:val="00D62209"/>
    <w:rsid w:val="00D62304"/>
    <w:rsid w:val="00D62C13"/>
    <w:rsid w:val="00D633C9"/>
    <w:rsid w:val="00D6389F"/>
    <w:rsid w:val="00D645EA"/>
    <w:rsid w:val="00D65477"/>
    <w:rsid w:val="00D662F2"/>
    <w:rsid w:val="00D665C1"/>
    <w:rsid w:val="00D665EF"/>
    <w:rsid w:val="00D66868"/>
    <w:rsid w:val="00D67948"/>
    <w:rsid w:val="00D705F7"/>
    <w:rsid w:val="00D70C61"/>
    <w:rsid w:val="00D717AE"/>
    <w:rsid w:val="00D71C82"/>
    <w:rsid w:val="00D725F5"/>
    <w:rsid w:val="00D727C8"/>
    <w:rsid w:val="00D72846"/>
    <w:rsid w:val="00D72F4F"/>
    <w:rsid w:val="00D72FB9"/>
    <w:rsid w:val="00D7332F"/>
    <w:rsid w:val="00D74553"/>
    <w:rsid w:val="00D74809"/>
    <w:rsid w:val="00D74C35"/>
    <w:rsid w:val="00D74C91"/>
    <w:rsid w:val="00D751CB"/>
    <w:rsid w:val="00D75FA4"/>
    <w:rsid w:val="00D7679E"/>
    <w:rsid w:val="00D76FEC"/>
    <w:rsid w:val="00D7711C"/>
    <w:rsid w:val="00D7783D"/>
    <w:rsid w:val="00D77926"/>
    <w:rsid w:val="00D77C6D"/>
    <w:rsid w:val="00D8018D"/>
    <w:rsid w:val="00D80E65"/>
    <w:rsid w:val="00D81D51"/>
    <w:rsid w:val="00D81ED2"/>
    <w:rsid w:val="00D82454"/>
    <w:rsid w:val="00D82A6F"/>
    <w:rsid w:val="00D82CAF"/>
    <w:rsid w:val="00D8392E"/>
    <w:rsid w:val="00D83ED7"/>
    <w:rsid w:val="00D84404"/>
    <w:rsid w:val="00D84546"/>
    <w:rsid w:val="00D84764"/>
    <w:rsid w:val="00D8599E"/>
    <w:rsid w:val="00D85E75"/>
    <w:rsid w:val="00D86641"/>
    <w:rsid w:val="00D86DC7"/>
    <w:rsid w:val="00D906C4"/>
    <w:rsid w:val="00D90A6C"/>
    <w:rsid w:val="00D90AC2"/>
    <w:rsid w:val="00D916C3"/>
    <w:rsid w:val="00D91E80"/>
    <w:rsid w:val="00D9254A"/>
    <w:rsid w:val="00D92982"/>
    <w:rsid w:val="00D93410"/>
    <w:rsid w:val="00D943C2"/>
    <w:rsid w:val="00D949A5"/>
    <w:rsid w:val="00D94EE9"/>
    <w:rsid w:val="00D95B99"/>
    <w:rsid w:val="00D96257"/>
    <w:rsid w:val="00D96BD1"/>
    <w:rsid w:val="00D96D1B"/>
    <w:rsid w:val="00D9730C"/>
    <w:rsid w:val="00DA0153"/>
    <w:rsid w:val="00DA029B"/>
    <w:rsid w:val="00DA0BC0"/>
    <w:rsid w:val="00DA2B54"/>
    <w:rsid w:val="00DA4B56"/>
    <w:rsid w:val="00DA5382"/>
    <w:rsid w:val="00DA6A5A"/>
    <w:rsid w:val="00DA7385"/>
    <w:rsid w:val="00DB02AA"/>
    <w:rsid w:val="00DB0827"/>
    <w:rsid w:val="00DB094B"/>
    <w:rsid w:val="00DB15CE"/>
    <w:rsid w:val="00DB1675"/>
    <w:rsid w:val="00DB18E1"/>
    <w:rsid w:val="00DB1DEB"/>
    <w:rsid w:val="00DB2B32"/>
    <w:rsid w:val="00DB3DBA"/>
    <w:rsid w:val="00DB3E01"/>
    <w:rsid w:val="00DB41E0"/>
    <w:rsid w:val="00DB4E5E"/>
    <w:rsid w:val="00DB4E9A"/>
    <w:rsid w:val="00DB5171"/>
    <w:rsid w:val="00DB51B6"/>
    <w:rsid w:val="00DB694F"/>
    <w:rsid w:val="00DB6953"/>
    <w:rsid w:val="00DB6A6A"/>
    <w:rsid w:val="00DB6BD5"/>
    <w:rsid w:val="00DB702F"/>
    <w:rsid w:val="00DB72EA"/>
    <w:rsid w:val="00DB73D3"/>
    <w:rsid w:val="00DB7502"/>
    <w:rsid w:val="00DB7640"/>
    <w:rsid w:val="00DB7C6A"/>
    <w:rsid w:val="00DB7DAE"/>
    <w:rsid w:val="00DC0102"/>
    <w:rsid w:val="00DC030A"/>
    <w:rsid w:val="00DC06CD"/>
    <w:rsid w:val="00DC1D2D"/>
    <w:rsid w:val="00DC2216"/>
    <w:rsid w:val="00DC225A"/>
    <w:rsid w:val="00DC2519"/>
    <w:rsid w:val="00DC262A"/>
    <w:rsid w:val="00DC2C34"/>
    <w:rsid w:val="00DC3D1D"/>
    <w:rsid w:val="00DC4166"/>
    <w:rsid w:val="00DC4B84"/>
    <w:rsid w:val="00DC521A"/>
    <w:rsid w:val="00DC586F"/>
    <w:rsid w:val="00DC5C98"/>
    <w:rsid w:val="00DC664C"/>
    <w:rsid w:val="00DC666D"/>
    <w:rsid w:val="00DC71FD"/>
    <w:rsid w:val="00DC764A"/>
    <w:rsid w:val="00DC793C"/>
    <w:rsid w:val="00DC7EB4"/>
    <w:rsid w:val="00DD0310"/>
    <w:rsid w:val="00DD09EA"/>
    <w:rsid w:val="00DD0C5C"/>
    <w:rsid w:val="00DD1352"/>
    <w:rsid w:val="00DD1E9E"/>
    <w:rsid w:val="00DD2C66"/>
    <w:rsid w:val="00DD370D"/>
    <w:rsid w:val="00DD3B78"/>
    <w:rsid w:val="00DD421D"/>
    <w:rsid w:val="00DD462A"/>
    <w:rsid w:val="00DD4713"/>
    <w:rsid w:val="00DD4833"/>
    <w:rsid w:val="00DD5055"/>
    <w:rsid w:val="00DD59EE"/>
    <w:rsid w:val="00DD5A4C"/>
    <w:rsid w:val="00DD5C64"/>
    <w:rsid w:val="00DD64AA"/>
    <w:rsid w:val="00DD7585"/>
    <w:rsid w:val="00DD7B3E"/>
    <w:rsid w:val="00DE09A2"/>
    <w:rsid w:val="00DE19E7"/>
    <w:rsid w:val="00DE248A"/>
    <w:rsid w:val="00DE3BE6"/>
    <w:rsid w:val="00DE4863"/>
    <w:rsid w:val="00DE48D3"/>
    <w:rsid w:val="00DE4D77"/>
    <w:rsid w:val="00DE5274"/>
    <w:rsid w:val="00DE52D9"/>
    <w:rsid w:val="00DE5842"/>
    <w:rsid w:val="00DE5E08"/>
    <w:rsid w:val="00DE6309"/>
    <w:rsid w:val="00DE634E"/>
    <w:rsid w:val="00DE7855"/>
    <w:rsid w:val="00DF1F90"/>
    <w:rsid w:val="00DF200D"/>
    <w:rsid w:val="00DF33E5"/>
    <w:rsid w:val="00DF3B8D"/>
    <w:rsid w:val="00DF3D19"/>
    <w:rsid w:val="00DF448A"/>
    <w:rsid w:val="00DF469F"/>
    <w:rsid w:val="00DF6235"/>
    <w:rsid w:val="00DF63BD"/>
    <w:rsid w:val="00DF6656"/>
    <w:rsid w:val="00DF6F97"/>
    <w:rsid w:val="00DF7381"/>
    <w:rsid w:val="00DF7D1F"/>
    <w:rsid w:val="00E00274"/>
    <w:rsid w:val="00E00410"/>
    <w:rsid w:val="00E00710"/>
    <w:rsid w:val="00E00FF5"/>
    <w:rsid w:val="00E033FA"/>
    <w:rsid w:val="00E0406A"/>
    <w:rsid w:val="00E0585C"/>
    <w:rsid w:val="00E05B7D"/>
    <w:rsid w:val="00E06006"/>
    <w:rsid w:val="00E07221"/>
    <w:rsid w:val="00E07900"/>
    <w:rsid w:val="00E079C8"/>
    <w:rsid w:val="00E1061D"/>
    <w:rsid w:val="00E10852"/>
    <w:rsid w:val="00E10C77"/>
    <w:rsid w:val="00E11365"/>
    <w:rsid w:val="00E11BA0"/>
    <w:rsid w:val="00E1220D"/>
    <w:rsid w:val="00E13141"/>
    <w:rsid w:val="00E1350A"/>
    <w:rsid w:val="00E13D15"/>
    <w:rsid w:val="00E14C28"/>
    <w:rsid w:val="00E15084"/>
    <w:rsid w:val="00E163FE"/>
    <w:rsid w:val="00E20617"/>
    <w:rsid w:val="00E208E7"/>
    <w:rsid w:val="00E20AA8"/>
    <w:rsid w:val="00E20C9F"/>
    <w:rsid w:val="00E20D93"/>
    <w:rsid w:val="00E21C48"/>
    <w:rsid w:val="00E239A3"/>
    <w:rsid w:val="00E23D38"/>
    <w:rsid w:val="00E2475A"/>
    <w:rsid w:val="00E24F2B"/>
    <w:rsid w:val="00E25816"/>
    <w:rsid w:val="00E25ED1"/>
    <w:rsid w:val="00E26165"/>
    <w:rsid w:val="00E26491"/>
    <w:rsid w:val="00E26943"/>
    <w:rsid w:val="00E26E0E"/>
    <w:rsid w:val="00E30252"/>
    <w:rsid w:val="00E303FC"/>
    <w:rsid w:val="00E31766"/>
    <w:rsid w:val="00E32D4F"/>
    <w:rsid w:val="00E32EA5"/>
    <w:rsid w:val="00E3302D"/>
    <w:rsid w:val="00E33096"/>
    <w:rsid w:val="00E33139"/>
    <w:rsid w:val="00E34016"/>
    <w:rsid w:val="00E340FD"/>
    <w:rsid w:val="00E3559D"/>
    <w:rsid w:val="00E35D89"/>
    <w:rsid w:val="00E36246"/>
    <w:rsid w:val="00E36D95"/>
    <w:rsid w:val="00E3740D"/>
    <w:rsid w:val="00E37559"/>
    <w:rsid w:val="00E4001F"/>
    <w:rsid w:val="00E417AE"/>
    <w:rsid w:val="00E41BC4"/>
    <w:rsid w:val="00E42175"/>
    <w:rsid w:val="00E424C1"/>
    <w:rsid w:val="00E4258D"/>
    <w:rsid w:val="00E42FCB"/>
    <w:rsid w:val="00E4481C"/>
    <w:rsid w:val="00E4486F"/>
    <w:rsid w:val="00E44F38"/>
    <w:rsid w:val="00E450B5"/>
    <w:rsid w:val="00E4512B"/>
    <w:rsid w:val="00E45886"/>
    <w:rsid w:val="00E458AD"/>
    <w:rsid w:val="00E45CEB"/>
    <w:rsid w:val="00E45DC8"/>
    <w:rsid w:val="00E46CBE"/>
    <w:rsid w:val="00E47197"/>
    <w:rsid w:val="00E47DA3"/>
    <w:rsid w:val="00E50519"/>
    <w:rsid w:val="00E507FA"/>
    <w:rsid w:val="00E5108A"/>
    <w:rsid w:val="00E5120F"/>
    <w:rsid w:val="00E512B9"/>
    <w:rsid w:val="00E513C3"/>
    <w:rsid w:val="00E51765"/>
    <w:rsid w:val="00E51F91"/>
    <w:rsid w:val="00E52C5B"/>
    <w:rsid w:val="00E530F3"/>
    <w:rsid w:val="00E532A6"/>
    <w:rsid w:val="00E54051"/>
    <w:rsid w:val="00E54B41"/>
    <w:rsid w:val="00E55015"/>
    <w:rsid w:val="00E55EA1"/>
    <w:rsid w:val="00E572E3"/>
    <w:rsid w:val="00E574EC"/>
    <w:rsid w:val="00E60723"/>
    <w:rsid w:val="00E60763"/>
    <w:rsid w:val="00E6181F"/>
    <w:rsid w:val="00E61949"/>
    <w:rsid w:val="00E61FA9"/>
    <w:rsid w:val="00E6242B"/>
    <w:rsid w:val="00E62EAE"/>
    <w:rsid w:val="00E6432F"/>
    <w:rsid w:val="00E64416"/>
    <w:rsid w:val="00E64584"/>
    <w:rsid w:val="00E6460B"/>
    <w:rsid w:val="00E6472E"/>
    <w:rsid w:val="00E64FB5"/>
    <w:rsid w:val="00E65089"/>
    <w:rsid w:val="00E652B9"/>
    <w:rsid w:val="00E66207"/>
    <w:rsid w:val="00E668A7"/>
    <w:rsid w:val="00E709DC"/>
    <w:rsid w:val="00E70C4B"/>
    <w:rsid w:val="00E71739"/>
    <w:rsid w:val="00E71755"/>
    <w:rsid w:val="00E72EAD"/>
    <w:rsid w:val="00E74936"/>
    <w:rsid w:val="00E74D08"/>
    <w:rsid w:val="00E74F88"/>
    <w:rsid w:val="00E7545C"/>
    <w:rsid w:val="00E7588D"/>
    <w:rsid w:val="00E75D13"/>
    <w:rsid w:val="00E7687F"/>
    <w:rsid w:val="00E77148"/>
    <w:rsid w:val="00E77BD7"/>
    <w:rsid w:val="00E77FE1"/>
    <w:rsid w:val="00E801C6"/>
    <w:rsid w:val="00E8030A"/>
    <w:rsid w:val="00E8066A"/>
    <w:rsid w:val="00E80817"/>
    <w:rsid w:val="00E80A0E"/>
    <w:rsid w:val="00E80ABB"/>
    <w:rsid w:val="00E814E1"/>
    <w:rsid w:val="00E8238C"/>
    <w:rsid w:val="00E82658"/>
    <w:rsid w:val="00E826AC"/>
    <w:rsid w:val="00E83EB4"/>
    <w:rsid w:val="00E840ED"/>
    <w:rsid w:val="00E85261"/>
    <w:rsid w:val="00E858F9"/>
    <w:rsid w:val="00E86059"/>
    <w:rsid w:val="00E86743"/>
    <w:rsid w:val="00E870F9"/>
    <w:rsid w:val="00E87AF8"/>
    <w:rsid w:val="00E87CF3"/>
    <w:rsid w:val="00E9042E"/>
    <w:rsid w:val="00E904D5"/>
    <w:rsid w:val="00E922E7"/>
    <w:rsid w:val="00E92650"/>
    <w:rsid w:val="00E92B73"/>
    <w:rsid w:val="00E92F12"/>
    <w:rsid w:val="00E939FD"/>
    <w:rsid w:val="00E9419D"/>
    <w:rsid w:val="00E941B3"/>
    <w:rsid w:val="00E95031"/>
    <w:rsid w:val="00E95113"/>
    <w:rsid w:val="00E95249"/>
    <w:rsid w:val="00E95288"/>
    <w:rsid w:val="00E95420"/>
    <w:rsid w:val="00E95A68"/>
    <w:rsid w:val="00E95F59"/>
    <w:rsid w:val="00E96171"/>
    <w:rsid w:val="00E97245"/>
    <w:rsid w:val="00E97B5A"/>
    <w:rsid w:val="00E97F23"/>
    <w:rsid w:val="00EA00AA"/>
    <w:rsid w:val="00EA0183"/>
    <w:rsid w:val="00EA01C2"/>
    <w:rsid w:val="00EA0B12"/>
    <w:rsid w:val="00EA0FFF"/>
    <w:rsid w:val="00EA1247"/>
    <w:rsid w:val="00EA14FE"/>
    <w:rsid w:val="00EA15D6"/>
    <w:rsid w:val="00EA1E79"/>
    <w:rsid w:val="00EA2139"/>
    <w:rsid w:val="00EA2C5B"/>
    <w:rsid w:val="00EA3953"/>
    <w:rsid w:val="00EA4502"/>
    <w:rsid w:val="00EA5275"/>
    <w:rsid w:val="00EA7415"/>
    <w:rsid w:val="00EA7452"/>
    <w:rsid w:val="00EB00F1"/>
    <w:rsid w:val="00EB02C9"/>
    <w:rsid w:val="00EB0384"/>
    <w:rsid w:val="00EB051F"/>
    <w:rsid w:val="00EB0942"/>
    <w:rsid w:val="00EB0CA7"/>
    <w:rsid w:val="00EB0CAF"/>
    <w:rsid w:val="00EB0E52"/>
    <w:rsid w:val="00EB1228"/>
    <w:rsid w:val="00EB12EE"/>
    <w:rsid w:val="00EB18C1"/>
    <w:rsid w:val="00EB1A8B"/>
    <w:rsid w:val="00EB1BE4"/>
    <w:rsid w:val="00EB1CC8"/>
    <w:rsid w:val="00EB1FD9"/>
    <w:rsid w:val="00EB24E8"/>
    <w:rsid w:val="00EB2F96"/>
    <w:rsid w:val="00EB345E"/>
    <w:rsid w:val="00EB42D3"/>
    <w:rsid w:val="00EB43BC"/>
    <w:rsid w:val="00EB492B"/>
    <w:rsid w:val="00EB4C5D"/>
    <w:rsid w:val="00EB5044"/>
    <w:rsid w:val="00EB5AF2"/>
    <w:rsid w:val="00EB6907"/>
    <w:rsid w:val="00EB715A"/>
    <w:rsid w:val="00EB73AF"/>
    <w:rsid w:val="00EC00CF"/>
    <w:rsid w:val="00EC0140"/>
    <w:rsid w:val="00EC029B"/>
    <w:rsid w:val="00EC1826"/>
    <w:rsid w:val="00EC28DD"/>
    <w:rsid w:val="00EC2EB7"/>
    <w:rsid w:val="00EC33F7"/>
    <w:rsid w:val="00EC345F"/>
    <w:rsid w:val="00EC3771"/>
    <w:rsid w:val="00EC3C49"/>
    <w:rsid w:val="00EC3D0B"/>
    <w:rsid w:val="00EC4C41"/>
    <w:rsid w:val="00EC4D7E"/>
    <w:rsid w:val="00EC555E"/>
    <w:rsid w:val="00EC65DF"/>
    <w:rsid w:val="00ED038B"/>
    <w:rsid w:val="00ED065B"/>
    <w:rsid w:val="00ED087B"/>
    <w:rsid w:val="00ED238C"/>
    <w:rsid w:val="00ED23A5"/>
    <w:rsid w:val="00ED32AE"/>
    <w:rsid w:val="00ED3717"/>
    <w:rsid w:val="00ED3FBB"/>
    <w:rsid w:val="00ED6A73"/>
    <w:rsid w:val="00EE1ADB"/>
    <w:rsid w:val="00EE1FAF"/>
    <w:rsid w:val="00EE23D9"/>
    <w:rsid w:val="00EE2609"/>
    <w:rsid w:val="00EE2655"/>
    <w:rsid w:val="00EE2CC4"/>
    <w:rsid w:val="00EE3A33"/>
    <w:rsid w:val="00EE3B50"/>
    <w:rsid w:val="00EE4C07"/>
    <w:rsid w:val="00EE53F0"/>
    <w:rsid w:val="00EE54AA"/>
    <w:rsid w:val="00EE56D6"/>
    <w:rsid w:val="00EE5722"/>
    <w:rsid w:val="00EE5976"/>
    <w:rsid w:val="00EE5C4B"/>
    <w:rsid w:val="00EE6FA1"/>
    <w:rsid w:val="00EF0073"/>
    <w:rsid w:val="00EF14AC"/>
    <w:rsid w:val="00EF1B46"/>
    <w:rsid w:val="00EF1C27"/>
    <w:rsid w:val="00EF2B9C"/>
    <w:rsid w:val="00EF352D"/>
    <w:rsid w:val="00EF3B3C"/>
    <w:rsid w:val="00EF3BA7"/>
    <w:rsid w:val="00EF3E76"/>
    <w:rsid w:val="00EF3F18"/>
    <w:rsid w:val="00EF44FD"/>
    <w:rsid w:val="00EF4538"/>
    <w:rsid w:val="00EF5945"/>
    <w:rsid w:val="00EF5E45"/>
    <w:rsid w:val="00EF68B9"/>
    <w:rsid w:val="00EF7C6A"/>
    <w:rsid w:val="00F00070"/>
    <w:rsid w:val="00F008BA"/>
    <w:rsid w:val="00F0145D"/>
    <w:rsid w:val="00F01956"/>
    <w:rsid w:val="00F01985"/>
    <w:rsid w:val="00F03351"/>
    <w:rsid w:val="00F033A0"/>
    <w:rsid w:val="00F033E1"/>
    <w:rsid w:val="00F040E5"/>
    <w:rsid w:val="00F046CD"/>
    <w:rsid w:val="00F04E6D"/>
    <w:rsid w:val="00F0510C"/>
    <w:rsid w:val="00F05210"/>
    <w:rsid w:val="00F05271"/>
    <w:rsid w:val="00F052B7"/>
    <w:rsid w:val="00F05437"/>
    <w:rsid w:val="00F0555F"/>
    <w:rsid w:val="00F05E9C"/>
    <w:rsid w:val="00F0642A"/>
    <w:rsid w:val="00F06706"/>
    <w:rsid w:val="00F06924"/>
    <w:rsid w:val="00F0755F"/>
    <w:rsid w:val="00F10766"/>
    <w:rsid w:val="00F1111F"/>
    <w:rsid w:val="00F11212"/>
    <w:rsid w:val="00F115C1"/>
    <w:rsid w:val="00F11FE5"/>
    <w:rsid w:val="00F125D3"/>
    <w:rsid w:val="00F126D1"/>
    <w:rsid w:val="00F12D1C"/>
    <w:rsid w:val="00F147D1"/>
    <w:rsid w:val="00F156A1"/>
    <w:rsid w:val="00F15D0F"/>
    <w:rsid w:val="00F160BD"/>
    <w:rsid w:val="00F16116"/>
    <w:rsid w:val="00F162E9"/>
    <w:rsid w:val="00F16513"/>
    <w:rsid w:val="00F16925"/>
    <w:rsid w:val="00F16E54"/>
    <w:rsid w:val="00F175A3"/>
    <w:rsid w:val="00F20131"/>
    <w:rsid w:val="00F202CE"/>
    <w:rsid w:val="00F2063B"/>
    <w:rsid w:val="00F20958"/>
    <w:rsid w:val="00F21674"/>
    <w:rsid w:val="00F21976"/>
    <w:rsid w:val="00F22193"/>
    <w:rsid w:val="00F22B91"/>
    <w:rsid w:val="00F23375"/>
    <w:rsid w:val="00F239AC"/>
    <w:rsid w:val="00F23E20"/>
    <w:rsid w:val="00F2414D"/>
    <w:rsid w:val="00F25267"/>
    <w:rsid w:val="00F259EF"/>
    <w:rsid w:val="00F2642B"/>
    <w:rsid w:val="00F271E8"/>
    <w:rsid w:val="00F276FB"/>
    <w:rsid w:val="00F30155"/>
    <w:rsid w:val="00F314F8"/>
    <w:rsid w:val="00F326C8"/>
    <w:rsid w:val="00F32713"/>
    <w:rsid w:val="00F32925"/>
    <w:rsid w:val="00F33871"/>
    <w:rsid w:val="00F34757"/>
    <w:rsid w:val="00F34CB5"/>
    <w:rsid w:val="00F35C20"/>
    <w:rsid w:val="00F36A48"/>
    <w:rsid w:val="00F36BD6"/>
    <w:rsid w:val="00F36E99"/>
    <w:rsid w:val="00F37772"/>
    <w:rsid w:val="00F37F39"/>
    <w:rsid w:val="00F40D4E"/>
    <w:rsid w:val="00F413B6"/>
    <w:rsid w:val="00F418ED"/>
    <w:rsid w:val="00F41BF0"/>
    <w:rsid w:val="00F42023"/>
    <w:rsid w:val="00F425C2"/>
    <w:rsid w:val="00F42B06"/>
    <w:rsid w:val="00F42D3D"/>
    <w:rsid w:val="00F42FDA"/>
    <w:rsid w:val="00F4342F"/>
    <w:rsid w:val="00F43BC1"/>
    <w:rsid w:val="00F43FEB"/>
    <w:rsid w:val="00F441CE"/>
    <w:rsid w:val="00F44A88"/>
    <w:rsid w:val="00F44B6C"/>
    <w:rsid w:val="00F45CC2"/>
    <w:rsid w:val="00F46973"/>
    <w:rsid w:val="00F470E8"/>
    <w:rsid w:val="00F479DA"/>
    <w:rsid w:val="00F47C66"/>
    <w:rsid w:val="00F5038B"/>
    <w:rsid w:val="00F506AB"/>
    <w:rsid w:val="00F506F8"/>
    <w:rsid w:val="00F50EA1"/>
    <w:rsid w:val="00F512CF"/>
    <w:rsid w:val="00F5178E"/>
    <w:rsid w:val="00F52104"/>
    <w:rsid w:val="00F52286"/>
    <w:rsid w:val="00F5283E"/>
    <w:rsid w:val="00F52D37"/>
    <w:rsid w:val="00F52E75"/>
    <w:rsid w:val="00F53314"/>
    <w:rsid w:val="00F53979"/>
    <w:rsid w:val="00F53D11"/>
    <w:rsid w:val="00F54158"/>
    <w:rsid w:val="00F54865"/>
    <w:rsid w:val="00F55E3C"/>
    <w:rsid w:val="00F57477"/>
    <w:rsid w:val="00F575B3"/>
    <w:rsid w:val="00F577FC"/>
    <w:rsid w:val="00F57AE4"/>
    <w:rsid w:val="00F57ED2"/>
    <w:rsid w:val="00F60395"/>
    <w:rsid w:val="00F604B0"/>
    <w:rsid w:val="00F60625"/>
    <w:rsid w:val="00F60B56"/>
    <w:rsid w:val="00F60B88"/>
    <w:rsid w:val="00F618BB"/>
    <w:rsid w:val="00F6190D"/>
    <w:rsid w:val="00F62FFF"/>
    <w:rsid w:val="00F633A3"/>
    <w:rsid w:val="00F6420B"/>
    <w:rsid w:val="00F64BC5"/>
    <w:rsid w:val="00F6619A"/>
    <w:rsid w:val="00F6637F"/>
    <w:rsid w:val="00F666F3"/>
    <w:rsid w:val="00F66946"/>
    <w:rsid w:val="00F66C57"/>
    <w:rsid w:val="00F66C64"/>
    <w:rsid w:val="00F6783D"/>
    <w:rsid w:val="00F67A7B"/>
    <w:rsid w:val="00F67F87"/>
    <w:rsid w:val="00F704CA"/>
    <w:rsid w:val="00F7072A"/>
    <w:rsid w:val="00F70B72"/>
    <w:rsid w:val="00F7115D"/>
    <w:rsid w:val="00F71406"/>
    <w:rsid w:val="00F72E34"/>
    <w:rsid w:val="00F7478F"/>
    <w:rsid w:val="00F762FD"/>
    <w:rsid w:val="00F76C95"/>
    <w:rsid w:val="00F77751"/>
    <w:rsid w:val="00F77B84"/>
    <w:rsid w:val="00F77DAF"/>
    <w:rsid w:val="00F77FBC"/>
    <w:rsid w:val="00F803DA"/>
    <w:rsid w:val="00F80459"/>
    <w:rsid w:val="00F80A2E"/>
    <w:rsid w:val="00F81409"/>
    <w:rsid w:val="00F815C0"/>
    <w:rsid w:val="00F81A81"/>
    <w:rsid w:val="00F81F7A"/>
    <w:rsid w:val="00F820DB"/>
    <w:rsid w:val="00F82340"/>
    <w:rsid w:val="00F82729"/>
    <w:rsid w:val="00F82C32"/>
    <w:rsid w:val="00F830F6"/>
    <w:rsid w:val="00F83144"/>
    <w:rsid w:val="00F833B7"/>
    <w:rsid w:val="00F84155"/>
    <w:rsid w:val="00F8416B"/>
    <w:rsid w:val="00F84324"/>
    <w:rsid w:val="00F843EC"/>
    <w:rsid w:val="00F84638"/>
    <w:rsid w:val="00F84809"/>
    <w:rsid w:val="00F84E47"/>
    <w:rsid w:val="00F84FA4"/>
    <w:rsid w:val="00F85695"/>
    <w:rsid w:val="00F85DC6"/>
    <w:rsid w:val="00F860E0"/>
    <w:rsid w:val="00F867B4"/>
    <w:rsid w:val="00F86D73"/>
    <w:rsid w:val="00F873A6"/>
    <w:rsid w:val="00F87E3B"/>
    <w:rsid w:val="00F902E1"/>
    <w:rsid w:val="00F9035B"/>
    <w:rsid w:val="00F90747"/>
    <w:rsid w:val="00F916BD"/>
    <w:rsid w:val="00F9174C"/>
    <w:rsid w:val="00F91C67"/>
    <w:rsid w:val="00F9290B"/>
    <w:rsid w:val="00F92B5C"/>
    <w:rsid w:val="00F92F8B"/>
    <w:rsid w:val="00F94A37"/>
    <w:rsid w:val="00F95466"/>
    <w:rsid w:val="00F95B0D"/>
    <w:rsid w:val="00F962A2"/>
    <w:rsid w:val="00F97029"/>
    <w:rsid w:val="00FA0673"/>
    <w:rsid w:val="00FA0C3F"/>
    <w:rsid w:val="00FA0EFB"/>
    <w:rsid w:val="00FA1388"/>
    <w:rsid w:val="00FA16CF"/>
    <w:rsid w:val="00FA176D"/>
    <w:rsid w:val="00FA2163"/>
    <w:rsid w:val="00FA3477"/>
    <w:rsid w:val="00FA3FC6"/>
    <w:rsid w:val="00FA458C"/>
    <w:rsid w:val="00FA4622"/>
    <w:rsid w:val="00FA47DA"/>
    <w:rsid w:val="00FA5224"/>
    <w:rsid w:val="00FA53C3"/>
    <w:rsid w:val="00FA5B27"/>
    <w:rsid w:val="00FA5DF7"/>
    <w:rsid w:val="00FA690F"/>
    <w:rsid w:val="00FA7261"/>
    <w:rsid w:val="00FA7C28"/>
    <w:rsid w:val="00FB0064"/>
    <w:rsid w:val="00FB064F"/>
    <w:rsid w:val="00FB122A"/>
    <w:rsid w:val="00FB249C"/>
    <w:rsid w:val="00FB26CC"/>
    <w:rsid w:val="00FB26E1"/>
    <w:rsid w:val="00FB277F"/>
    <w:rsid w:val="00FB2C1B"/>
    <w:rsid w:val="00FB309D"/>
    <w:rsid w:val="00FB3A90"/>
    <w:rsid w:val="00FB3BD5"/>
    <w:rsid w:val="00FB47ED"/>
    <w:rsid w:val="00FB4A31"/>
    <w:rsid w:val="00FB4CED"/>
    <w:rsid w:val="00FB660D"/>
    <w:rsid w:val="00FB66B6"/>
    <w:rsid w:val="00FB6C34"/>
    <w:rsid w:val="00FB7C15"/>
    <w:rsid w:val="00FB7D8E"/>
    <w:rsid w:val="00FB7DC8"/>
    <w:rsid w:val="00FB7EF9"/>
    <w:rsid w:val="00FC057C"/>
    <w:rsid w:val="00FC1A82"/>
    <w:rsid w:val="00FC33A1"/>
    <w:rsid w:val="00FC3A65"/>
    <w:rsid w:val="00FC4F1F"/>
    <w:rsid w:val="00FC545E"/>
    <w:rsid w:val="00FC6183"/>
    <w:rsid w:val="00FC6375"/>
    <w:rsid w:val="00FC69E5"/>
    <w:rsid w:val="00FC6C7A"/>
    <w:rsid w:val="00FC6D41"/>
    <w:rsid w:val="00FC6F41"/>
    <w:rsid w:val="00FC7698"/>
    <w:rsid w:val="00FD07E7"/>
    <w:rsid w:val="00FD0F9B"/>
    <w:rsid w:val="00FD0FB6"/>
    <w:rsid w:val="00FD12DC"/>
    <w:rsid w:val="00FD1DFB"/>
    <w:rsid w:val="00FD251E"/>
    <w:rsid w:val="00FD293D"/>
    <w:rsid w:val="00FD2B61"/>
    <w:rsid w:val="00FD4F91"/>
    <w:rsid w:val="00FD5D6D"/>
    <w:rsid w:val="00FD64F3"/>
    <w:rsid w:val="00FD6D31"/>
    <w:rsid w:val="00FD6E7C"/>
    <w:rsid w:val="00FD7759"/>
    <w:rsid w:val="00FD7B62"/>
    <w:rsid w:val="00FD7D6E"/>
    <w:rsid w:val="00FD7DDB"/>
    <w:rsid w:val="00FE0094"/>
    <w:rsid w:val="00FE0862"/>
    <w:rsid w:val="00FE0CDB"/>
    <w:rsid w:val="00FE11ED"/>
    <w:rsid w:val="00FE17BB"/>
    <w:rsid w:val="00FE1957"/>
    <w:rsid w:val="00FE1B53"/>
    <w:rsid w:val="00FE3A28"/>
    <w:rsid w:val="00FE4040"/>
    <w:rsid w:val="00FE4500"/>
    <w:rsid w:val="00FE4573"/>
    <w:rsid w:val="00FE45EC"/>
    <w:rsid w:val="00FE4872"/>
    <w:rsid w:val="00FE49A6"/>
    <w:rsid w:val="00FE559A"/>
    <w:rsid w:val="00FE58D6"/>
    <w:rsid w:val="00FE59B8"/>
    <w:rsid w:val="00FE5AC2"/>
    <w:rsid w:val="00FE5B69"/>
    <w:rsid w:val="00FE605C"/>
    <w:rsid w:val="00FE62B3"/>
    <w:rsid w:val="00FE71E4"/>
    <w:rsid w:val="00FF0544"/>
    <w:rsid w:val="00FF0ABA"/>
    <w:rsid w:val="00FF0D41"/>
    <w:rsid w:val="00FF0E3E"/>
    <w:rsid w:val="00FF2387"/>
    <w:rsid w:val="00FF2516"/>
    <w:rsid w:val="00FF3CC9"/>
    <w:rsid w:val="00FF5C30"/>
    <w:rsid w:val="00FF6A1F"/>
    <w:rsid w:val="00FF7279"/>
    <w:rsid w:val="00FF7604"/>
    <w:rsid w:val="00FF7AB8"/>
    <w:rsid w:val="00FF7B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E4E38"/>
  <w15:docId w15:val="{41EFB99C-CFD2-4642-A4EF-363DA210F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A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B4A38"/>
    <w:rPr>
      <w:sz w:val="16"/>
      <w:szCs w:val="16"/>
    </w:rPr>
  </w:style>
  <w:style w:type="paragraph" w:styleId="CommentText">
    <w:name w:val="annotation text"/>
    <w:basedOn w:val="Normal"/>
    <w:link w:val="CommentTextChar"/>
    <w:uiPriority w:val="99"/>
    <w:unhideWhenUsed/>
    <w:rsid w:val="005B4A38"/>
    <w:pPr>
      <w:spacing w:line="240" w:lineRule="auto"/>
    </w:pPr>
    <w:rPr>
      <w:sz w:val="20"/>
      <w:szCs w:val="20"/>
    </w:rPr>
  </w:style>
  <w:style w:type="character" w:customStyle="1" w:styleId="CommentTextChar">
    <w:name w:val="Comment Text Char"/>
    <w:basedOn w:val="DefaultParagraphFont"/>
    <w:link w:val="CommentText"/>
    <w:uiPriority w:val="99"/>
    <w:rsid w:val="005B4A38"/>
    <w:rPr>
      <w:sz w:val="20"/>
      <w:szCs w:val="20"/>
    </w:rPr>
  </w:style>
  <w:style w:type="paragraph" w:styleId="BalloonText">
    <w:name w:val="Balloon Text"/>
    <w:basedOn w:val="Normal"/>
    <w:link w:val="BalloonTextChar"/>
    <w:uiPriority w:val="99"/>
    <w:semiHidden/>
    <w:unhideWhenUsed/>
    <w:rsid w:val="005B4A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A38"/>
    <w:rPr>
      <w:rFonts w:ascii="Tahoma" w:hAnsi="Tahoma" w:cs="Tahoma"/>
      <w:sz w:val="16"/>
      <w:szCs w:val="16"/>
    </w:rPr>
  </w:style>
  <w:style w:type="paragraph" w:styleId="ListParagraph">
    <w:name w:val="List Paragraph"/>
    <w:basedOn w:val="Normal"/>
    <w:uiPriority w:val="34"/>
    <w:qFormat/>
    <w:rsid w:val="005B4A38"/>
    <w:pPr>
      <w:ind w:left="720"/>
      <w:contextualSpacing/>
    </w:pPr>
  </w:style>
  <w:style w:type="table" w:styleId="TableGrid">
    <w:name w:val="Table Grid"/>
    <w:basedOn w:val="TableNormal"/>
    <w:uiPriority w:val="59"/>
    <w:rsid w:val="005B4A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
    <w:basedOn w:val="Normal"/>
    <w:link w:val="FootnoteTextChar"/>
    <w:uiPriority w:val="99"/>
    <w:semiHidden/>
    <w:unhideWhenUsed/>
    <w:rsid w:val="005B4A38"/>
    <w:pPr>
      <w:spacing w:after="0" w:line="240" w:lineRule="auto"/>
    </w:pPr>
    <w:rPr>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
    <w:basedOn w:val="DefaultParagraphFont"/>
    <w:link w:val="FootnoteText"/>
    <w:uiPriority w:val="99"/>
    <w:semiHidden/>
    <w:rsid w:val="005B4A38"/>
    <w:rPr>
      <w:sz w:val="20"/>
      <w:szCs w:val="20"/>
    </w:rPr>
  </w:style>
  <w:style w:type="character" w:styleId="FootnoteReference">
    <w:name w:val="footnote reference"/>
    <w:aliases w:val="Footnote Reference Number,Знак сноски-FN,16 Point,Superscript 6 Point,Footnote Reference Superscript,Footnote symbol,ftref,Times 10 Point,Exposant 3 Point,Footnote reference number,EN Footnote Reference,note TESI,BVI fnr,Знак сноски-"/>
    <w:basedOn w:val="DefaultParagraphFont"/>
    <w:semiHidden/>
    <w:unhideWhenUsed/>
    <w:rsid w:val="005B4A38"/>
    <w:rPr>
      <w:vertAlign w:val="superscript"/>
    </w:rPr>
  </w:style>
  <w:style w:type="paragraph" w:styleId="Header">
    <w:name w:val="header"/>
    <w:basedOn w:val="Normal"/>
    <w:link w:val="HeaderChar"/>
    <w:uiPriority w:val="99"/>
    <w:unhideWhenUsed/>
    <w:rsid w:val="005B4A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A38"/>
  </w:style>
  <w:style w:type="paragraph" w:styleId="Footer">
    <w:name w:val="footer"/>
    <w:basedOn w:val="Normal"/>
    <w:link w:val="FooterChar"/>
    <w:uiPriority w:val="99"/>
    <w:unhideWhenUsed/>
    <w:rsid w:val="005B4A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A38"/>
  </w:style>
  <w:style w:type="paragraph" w:styleId="CommentSubject">
    <w:name w:val="annotation subject"/>
    <w:basedOn w:val="CommentText"/>
    <w:next w:val="CommentText"/>
    <w:link w:val="CommentSubjectChar"/>
    <w:uiPriority w:val="99"/>
    <w:semiHidden/>
    <w:unhideWhenUsed/>
    <w:rsid w:val="00BB1CFE"/>
    <w:rPr>
      <w:b/>
      <w:bCs/>
    </w:rPr>
  </w:style>
  <w:style w:type="character" w:customStyle="1" w:styleId="CommentSubjectChar">
    <w:name w:val="Comment Subject Char"/>
    <w:basedOn w:val="CommentTextChar"/>
    <w:link w:val="CommentSubject"/>
    <w:uiPriority w:val="99"/>
    <w:semiHidden/>
    <w:rsid w:val="00BB1CFE"/>
    <w:rPr>
      <w:b/>
      <w:bCs/>
      <w:sz w:val="20"/>
      <w:szCs w:val="20"/>
    </w:rPr>
  </w:style>
  <w:style w:type="character" w:styleId="Hyperlink">
    <w:name w:val="Hyperlink"/>
    <w:basedOn w:val="DefaultParagraphFont"/>
    <w:uiPriority w:val="99"/>
    <w:unhideWhenUsed/>
    <w:rsid w:val="003F517E"/>
    <w:rPr>
      <w:color w:val="0000FF" w:themeColor="hyperlink"/>
      <w:u w:val="single"/>
    </w:rPr>
  </w:style>
  <w:style w:type="character" w:styleId="FollowedHyperlink">
    <w:name w:val="FollowedHyperlink"/>
    <w:basedOn w:val="DefaultParagraphFont"/>
    <w:uiPriority w:val="99"/>
    <w:semiHidden/>
    <w:unhideWhenUsed/>
    <w:rsid w:val="004278DB"/>
    <w:rPr>
      <w:color w:val="800080" w:themeColor="followedHyperlink"/>
      <w:u w:val="single"/>
    </w:rPr>
  </w:style>
  <w:style w:type="paragraph" w:styleId="BodyTextIndent">
    <w:name w:val="Body Text Indent"/>
    <w:basedOn w:val="Normal"/>
    <w:link w:val="BodyTextIndentChar"/>
    <w:rsid w:val="00FB47ED"/>
    <w:pPr>
      <w:spacing w:after="0" w:line="240" w:lineRule="auto"/>
      <w:ind w:left="-360"/>
      <w:jc w:val="both"/>
    </w:pPr>
    <w:rPr>
      <w:rFonts w:ascii="Times New Roman" w:eastAsia="Times New Roman" w:hAnsi="Times New Roman" w:cs="Times New Roman"/>
      <w:noProof/>
      <w:szCs w:val="24"/>
      <w:lang w:val="en-US"/>
    </w:rPr>
  </w:style>
  <w:style w:type="character" w:customStyle="1" w:styleId="BodyTextIndentChar">
    <w:name w:val="Body Text Indent Char"/>
    <w:basedOn w:val="DefaultParagraphFont"/>
    <w:link w:val="BodyTextIndent"/>
    <w:rsid w:val="00FB47ED"/>
    <w:rPr>
      <w:rFonts w:ascii="Times New Roman" w:eastAsia="Times New Roman" w:hAnsi="Times New Roman" w:cs="Times New Roman"/>
      <w:noProof/>
      <w:szCs w:val="24"/>
      <w:lang w:val="en-US"/>
    </w:rPr>
  </w:style>
  <w:style w:type="paragraph" w:customStyle="1" w:styleId="Default">
    <w:name w:val="Default"/>
    <w:rsid w:val="005F20F5"/>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5F20F5"/>
    <w:rPr>
      <w:rFonts w:cstheme="minorBidi"/>
      <w:color w:val="auto"/>
    </w:rPr>
  </w:style>
  <w:style w:type="paragraph" w:customStyle="1" w:styleId="CM3">
    <w:name w:val="CM3"/>
    <w:basedOn w:val="Default"/>
    <w:next w:val="Default"/>
    <w:uiPriority w:val="99"/>
    <w:rsid w:val="005F20F5"/>
    <w:rPr>
      <w:rFonts w:cstheme="minorBidi"/>
      <w:color w:val="auto"/>
    </w:rPr>
  </w:style>
  <w:style w:type="paragraph" w:customStyle="1" w:styleId="CM4">
    <w:name w:val="CM4"/>
    <w:basedOn w:val="Default"/>
    <w:next w:val="Default"/>
    <w:uiPriority w:val="99"/>
    <w:rsid w:val="005F20F5"/>
    <w:rPr>
      <w:rFonts w:cstheme="minorBidi"/>
      <w:color w:val="auto"/>
    </w:rPr>
  </w:style>
  <w:style w:type="character" w:styleId="Strong">
    <w:name w:val="Strong"/>
    <w:basedOn w:val="DefaultParagraphFont"/>
    <w:uiPriority w:val="22"/>
    <w:qFormat/>
    <w:rsid w:val="0020564C"/>
    <w:rPr>
      <w:b/>
      <w:bCs/>
    </w:rPr>
  </w:style>
  <w:style w:type="paragraph" w:customStyle="1" w:styleId="StyleSectionslistNotBoldItalic">
    <w:name w:val="Style Sections list + Not Bold Italic"/>
    <w:basedOn w:val="Normal"/>
    <w:rsid w:val="00914E41"/>
    <w:pPr>
      <w:numPr>
        <w:numId w:val="1"/>
      </w:numPr>
      <w:spacing w:after="0" w:line="240" w:lineRule="auto"/>
      <w:jc w:val="both"/>
    </w:pPr>
    <w:rPr>
      <w:rFonts w:ascii="Arial" w:eastAsia="Times New Roman" w:hAnsi="Arial" w:cs="Times New Roman"/>
      <w:sz w:val="20"/>
      <w:szCs w:val="24"/>
      <w:lang w:val="en-GB" w:eastAsia="en-GB"/>
    </w:rPr>
  </w:style>
  <w:style w:type="character" w:styleId="Emphasis">
    <w:name w:val="Emphasis"/>
    <w:basedOn w:val="DefaultParagraphFont"/>
    <w:uiPriority w:val="20"/>
    <w:qFormat/>
    <w:rsid w:val="00632C92"/>
    <w:rPr>
      <w:b/>
      <w:bCs/>
      <w:i w:val="0"/>
      <w:iCs w:val="0"/>
    </w:rPr>
  </w:style>
  <w:style w:type="character" w:customStyle="1" w:styleId="st1">
    <w:name w:val="st1"/>
    <w:basedOn w:val="DefaultParagraphFont"/>
    <w:rsid w:val="00632C92"/>
  </w:style>
  <w:style w:type="character" w:customStyle="1" w:styleId="Neatrisintapieminana1">
    <w:name w:val="Neatrisināta pieminēšana1"/>
    <w:basedOn w:val="DefaultParagraphFont"/>
    <w:uiPriority w:val="99"/>
    <w:semiHidden/>
    <w:unhideWhenUsed/>
    <w:rsid w:val="000A0232"/>
    <w:rPr>
      <w:color w:val="808080"/>
      <w:shd w:val="clear" w:color="auto" w:fill="E6E6E6"/>
    </w:rPr>
  </w:style>
  <w:style w:type="character" w:customStyle="1" w:styleId="Neatrisintapieminana2">
    <w:name w:val="Neatrisināta pieminēšana2"/>
    <w:basedOn w:val="DefaultParagraphFont"/>
    <w:uiPriority w:val="99"/>
    <w:semiHidden/>
    <w:unhideWhenUsed/>
    <w:rsid w:val="00C92C13"/>
    <w:rPr>
      <w:color w:val="808080"/>
      <w:shd w:val="clear" w:color="auto" w:fill="E6E6E6"/>
    </w:rPr>
  </w:style>
  <w:style w:type="character" w:customStyle="1" w:styleId="UnresolvedMention1">
    <w:name w:val="Unresolved Mention1"/>
    <w:basedOn w:val="DefaultParagraphFont"/>
    <w:uiPriority w:val="99"/>
    <w:semiHidden/>
    <w:unhideWhenUsed/>
    <w:rsid w:val="00E64416"/>
    <w:rPr>
      <w:color w:val="605E5C"/>
      <w:shd w:val="clear" w:color="auto" w:fill="E1DFDD"/>
    </w:rPr>
  </w:style>
  <w:style w:type="character" w:customStyle="1" w:styleId="tlid-translation">
    <w:name w:val="tlid-translation"/>
    <w:basedOn w:val="DefaultParagraphFont"/>
    <w:rsid w:val="004B42C8"/>
  </w:style>
  <w:style w:type="paragraph" w:customStyle="1" w:styleId="mt-translation">
    <w:name w:val="mt-translation"/>
    <w:basedOn w:val="Normal"/>
    <w:rsid w:val="00EA00AA"/>
    <w:pPr>
      <w:spacing w:after="100" w:afterAutospacing="1" w:line="240" w:lineRule="auto"/>
    </w:pPr>
    <w:rPr>
      <w:rFonts w:ascii="Times New Roman" w:eastAsia="Times New Roman" w:hAnsi="Times New Roman" w:cs="Times New Roman"/>
      <w:sz w:val="24"/>
      <w:szCs w:val="24"/>
      <w:lang w:eastAsia="lv-LV"/>
    </w:rPr>
  </w:style>
  <w:style w:type="character" w:customStyle="1" w:styleId="phrase">
    <w:name w:val="phrase"/>
    <w:basedOn w:val="DefaultParagraphFont"/>
    <w:rsid w:val="00EA00AA"/>
  </w:style>
  <w:style w:type="character" w:customStyle="1" w:styleId="word">
    <w:name w:val="word"/>
    <w:basedOn w:val="DefaultParagraphFont"/>
    <w:rsid w:val="00EA00AA"/>
  </w:style>
  <w:style w:type="paragraph" w:styleId="Revision">
    <w:name w:val="Revision"/>
    <w:hidden/>
    <w:uiPriority w:val="99"/>
    <w:semiHidden/>
    <w:rsid w:val="00994EBF"/>
    <w:pPr>
      <w:spacing w:after="0" w:line="240" w:lineRule="auto"/>
    </w:pPr>
  </w:style>
  <w:style w:type="character" w:customStyle="1" w:styleId="e24kjd">
    <w:name w:val="e24kjd"/>
    <w:basedOn w:val="DefaultParagraphFont"/>
    <w:rsid w:val="00473404"/>
  </w:style>
  <w:style w:type="character" w:customStyle="1" w:styleId="VrestekstsRakstz1">
    <w:name w:val="Vēres teksts Rakstz.1"/>
    <w:basedOn w:val="DefaultParagraphFont"/>
    <w:uiPriority w:val="99"/>
    <w:semiHidden/>
    <w:rsid w:val="0053124E"/>
    <w:rPr>
      <w:sz w:val="20"/>
      <w:szCs w:val="20"/>
    </w:rPr>
  </w:style>
  <w:style w:type="paragraph" w:customStyle="1" w:styleId="msonormal804d7de8fd46f06a46511c7c60d1535e">
    <w:name w:val="msonormal_804d7de8fd46f06a46511c7c60d1535e"/>
    <w:basedOn w:val="Normal"/>
    <w:rsid w:val="002356C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4D3854"/>
  </w:style>
  <w:style w:type="character" w:styleId="UnresolvedMention">
    <w:name w:val="Unresolved Mention"/>
    <w:basedOn w:val="DefaultParagraphFont"/>
    <w:uiPriority w:val="99"/>
    <w:semiHidden/>
    <w:unhideWhenUsed/>
    <w:rsid w:val="00D61A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09002">
      <w:bodyDiv w:val="1"/>
      <w:marLeft w:val="0"/>
      <w:marRight w:val="0"/>
      <w:marTop w:val="0"/>
      <w:marBottom w:val="0"/>
      <w:divBdr>
        <w:top w:val="none" w:sz="0" w:space="0" w:color="auto"/>
        <w:left w:val="none" w:sz="0" w:space="0" w:color="auto"/>
        <w:bottom w:val="none" w:sz="0" w:space="0" w:color="auto"/>
        <w:right w:val="none" w:sz="0" w:space="0" w:color="auto"/>
      </w:divBdr>
    </w:div>
    <w:div w:id="141393724">
      <w:bodyDiv w:val="1"/>
      <w:marLeft w:val="0"/>
      <w:marRight w:val="0"/>
      <w:marTop w:val="0"/>
      <w:marBottom w:val="0"/>
      <w:divBdr>
        <w:top w:val="none" w:sz="0" w:space="0" w:color="auto"/>
        <w:left w:val="none" w:sz="0" w:space="0" w:color="auto"/>
        <w:bottom w:val="none" w:sz="0" w:space="0" w:color="auto"/>
        <w:right w:val="none" w:sz="0" w:space="0" w:color="auto"/>
      </w:divBdr>
    </w:div>
    <w:div w:id="166991750">
      <w:bodyDiv w:val="1"/>
      <w:marLeft w:val="0"/>
      <w:marRight w:val="0"/>
      <w:marTop w:val="0"/>
      <w:marBottom w:val="0"/>
      <w:divBdr>
        <w:top w:val="none" w:sz="0" w:space="0" w:color="auto"/>
        <w:left w:val="none" w:sz="0" w:space="0" w:color="auto"/>
        <w:bottom w:val="none" w:sz="0" w:space="0" w:color="auto"/>
        <w:right w:val="none" w:sz="0" w:space="0" w:color="auto"/>
      </w:divBdr>
    </w:div>
    <w:div w:id="191499968">
      <w:bodyDiv w:val="1"/>
      <w:marLeft w:val="0"/>
      <w:marRight w:val="0"/>
      <w:marTop w:val="0"/>
      <w:marBottom w:val="0"/>
      <w:divBdr>
        <w:top w:val="none" w:sz="0" w:space="0" w:color="auto"/>
        <w:left w:val="none" w:sz="0" w:space="0" w:color="auto"/>
        <w:bottom w:val="none" w:sz="0" w:space="0" w:color="auto"/>
        <w:right w:val="none" w:sz="0" w:space="0" w:color="auto"/>
      </w:divBdr>
      <w:divsChild>
        <w:div w:id="348066921">
          <w:marLeft w:val="0"/>
          <w:marRight w:val="0"/>
          <w:marTop w:val="0"/>
          <w:marBottom w:val="0"/>
          <w:divBdr>
            <w:top w:val="none" w:sz="0" w:space="0" w:color="auto"/>
            <w:left w:val="none" w:sz="0" w:space="0" w:color="auto"/>
            <w:bottom w:val="none" w:sz="0" w:space="0" w:color="auto"/>
            <w:right w:val="none" w:sz="0" w:space="0" w:color="auto"/>
          </w:divBdr>
          <w:divsChild>
            <w:div w:id="1716923719">
              <w:marLeft w:val="0"/>
              <w:marRight w:val="0"/>
              <w:marTop w:val="0"/>
              <w:marBottom w:val="0"/>
              <w:divBdr>
                <w:top w:val="none" w:sz="0" w:space="0" w:color="auto"/>
                <w:left w:val="none" w:sz="0" w:space="0" w:color="auto"/>
                <w:bottom w:val="none" w:sz="0" w:space="0" w:color="auto"/>
                <w:right w:val="none" w:sz="0" w:space="0" w:color="auto"/>
              </w:divBdr>
              <w:divsChild>
                <w:div w:id="1229459867">
                  <w:marLeft w:val="0"/>
                  <w:marRight w:val="0"/>
                  <w:marTop w:val="0"/>
                  <w:marBottom w:val="0"/>
                  <w:divBdr>
                    <w:top w:val="none" w:sz="0" w:space="0" w:color="auto"/>
                    <w:left w:val="none" w:sz="0" w:space="0" w:color="auto"/>
                    <w:bottom w:val="none" w:sz="0" w:space="0" w:color="auto"/>
                    <w:right w:val="none" w:sz="0" w:space="0" w:color="auto"/>
                  </w:divBdr>
                  <w:divsChild>
                    <w:div w:id="1800610280">
                      <w:marLeft w:val="0"/>
                      <w:marRight w:val="0"/>
                      <w:marTop w:val="0"/>
                      <w:marBottom w:val="0"/>
                      <w:divBdr>
                        <w:top w:val="none" w:sz="0" w:space="0" w:color="auto"/>
                        <w:left w:val="none" w:sz="0" w:space="0" w:color="auto"/>
                        <w:bottom w:val="none" w:sz="0" w:space="0" w:color="auto"/>
                        <w:right w:val="none" w:sz="0" w:space="0" w:color="auto"/>
                      </w:divBdr>
                      <w:divsChild>
                        <w:div w:id="1211723496">
                          <w:marLeft w:val="0"/>
                          <w:marRight w:val="0"/>
                          <w:marTop w:val="0"/>
                          <w:marBottom w:val="0"/>
                          <w:divBdr>
                            <w:top w:val="none" w:sz="0" w:space="0" w:color="auto"/>
                            <w:left w:val="none" w:sz="0" w:space="0" w:color="auto"/>
                            <w:bottom w:val="none" w:sz="0" w:space="0" w:color="auto"/>
                            <w:right w:val="none" w:sz="0" w:space="0" w:color="auto"/>
                          </w:divBdr>
                          <w:divsChild>
                            <w:div w:id="292636288">
                              <w:marLeft w:val="0"/>
                              <w:marRight w:val="0"/>
                              <w:marTop w:val="0"/>
                              <w:marBottom w:val="0"/>
                              <w:divBdr>
                                <w:top w:val="none" w:sz="0" w:space="0" w:color="auto"/>
                                <w:left w:val="none" w:sz="0" w:space="0" w:color="auto"/>
                                <w:bottom w:val="none" w:sz="0" w:space="0" w:color="auto"/>
                                <w:right w:val="none" w:sz="0" w:space="0" w:color="auto"/>
                              </w:divBdr>
                              <w:divsChild>
                                <w:div w:id="272829191">
                                  <w:marLeft w:val="0"/>
                                  <w:marRight w:val="0"/>
                                  <w:marTop w:val="0"/>
                                  <w:marBottom w:val="0"/>
                                  <w:divBdr>
                                    <w:top w:val="none" w:sz="0" w:space="0" w:color="auto"/>
                                    <w:left w:val="none" w:sz="0" w:space="0" w:color="auto"/>
                                    <w:bottom w:val="none" w:sz="0" w:space="0" w:color="auto"/>
                                    <w:right w:val="none" w:sz="0" w:space="0" w:color="auto"/>
                                  </w:divBdr>
                                  <w:divsChild>
                                    <w:div w:id="919558064">
                                      <w:marLeft w:val="0"/>
                                      <w:marRight w:val="0"/>
                                      <w:marTop w:val="0"/>
                                      <w:marBottom w:val="0"/>
                                      <w:divBdr>
                                        <w:top w:val="none" w:sz="0" w:space="0" w:color="auto"/>
                                        <w:left w:val="none" w:sz="0" w:space="0" w:color="auto"/>
                                        <w:bottom w:val="none" w:sz="0" w:space="0" w:color="auto"/>
                                        <w:right w:val="none" w:sz="0" w:space="0" w:color="auto"/>
                                      </w:divBdr>
                                      <w:divsChild>
                                        <w:div w:id="48653497">
                                          <w:marLeft w:val="0"/>
                                          <w:marRight w:val="0"/>
                                          <w:marTop w:val="0"/>
                                          <w:marBottom w:val="495"/>
                                          <w:divBdr>
                                            <w:top w:val="none" w:sz="0" w:space="0" w:color="auto"/>
                                            <w:left w:val="none" w:sz="0" w:space="0" w:color="auto"/>
                                            <w:bottom w:val="none" w:sz="0" w:space="0" w:color="auto"/>
                                            <w:right w:val="none" w:sz="0" w:space="0" w:color="auto"/>
                                          </w:divBdr>
                                          <w:divsChild>
                                            <w:div w:id="10016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1672088">
      <w:bodyDiv w:val="1"/>
      <w:marLeft w:val="0"/>
      <w:marRight w:val="0"/>
      <w:marTop w:val="0"/>
      <w:marBottom w:val="0"/>
      <w:divBdr>
        <w:top w:val="none" w:sz="0" w:space="0" w:color="auto"/>
        <w:left w:val="none" w:sz="0" w:space="0" w:color="auto"/>
        <w:bottom w:val="none" w:sz="0" w:space="0" w:color="auto"/>
        <w:right w:val="none" w:sz="0" w:space="0" w:color="auto"/>
      </w:divBdr>
      <w:divsChild>
        <w:div w:id="650865198">
          <w:marLeft w:val="0"/>
          <w:marRight w:val="0"/>
          <w:marTop w:val="0"/>
          <w:marBottom w:val="0"/>
          <w:divBdr>
            <w:top w:val="none" w:sz="0" w:space="0" w:color="auto"/>
            <w:left w:val="none" w:sz="0" w:space="0" w:color="auto"/>
            <w:bottom w:val="none" w:sz="0" w:space="0" w:color="auto"/>
            <w:right w:val="none" w:sz="0" w:space="0" w:color="auto"/>
          </w:divBdr>
          <w:divsChild>
            <w:div w:id="1253969378">
              <w:marLeft w:val="0"/>
              <w:marRight w:val="0"/>
              <w:marTop w:val="0"/>
              <w:marBottom w:val="0"/>
              <w:divBdr>
                <w:top w:val="single" w:sz="6" w:space="7" w:color="F1C674"/>
                <w:left w:val="single" w:sz="6" w:space="5" w:color="F1C674"/>
                <w:bottom w:val="single" w:sz="6" w:space="7" w:color="F1C674"/>
                <w:right w:val="single" w:sz="6" w:space="5" w:color="F1C674"/>
              </w:divBdr>
              <w:divsChild>
                <w:div w:id="1157694616">
                  <w:marLeft w:val="0"/>
                  <w:marRight w:val="0"/>
                  <w:marTop w:val="0"/>
                  <w:marBottom w:val="0"/>
                  <w:divBdr>
                    <w:top w:val="none" w:sz="0" w:space="0" w:color="auto"/>
                    <w:left w:val="none" w:sz="0" w:space="0" w:color="auto"/>
                    <w:bottom w:val="none" w:sz="0" w:space="0" w:color="auto"/>
                    <w:right w:val="none" w:sz="0" w:space="0" w:color="auto"/>
                  </w:divBdr>
                  <w:divsChild>
                    <w:div w:id="1104617753">
                      <w:marLeft w:val="0"/>
                      <w:marRight w:val="0"/>
                      <w:marTop w:val="0"/>
                      <w:marBottom w:val="0"/>
                      <w:divBdr>
                        <w:top w:val="none" w:sz="0" w:space="0" w:color="auto"/>
                        <w:left w:val="none" w:sz="0" w:space="0" w:color="auto"/>
                        <w:bottom w:val="none" w:sz="0" w:space="0" w:color="auto"/>
                        <w:right w:val="none" w:sz="0" w:space="0" w:color="auto"/>
                      </w:divBdr>
                      <w:divsChild>
                        <w:div w:id="1008603315">
                          <w:marLeft w:val="0"/>
                          <w:marRight w:val="0"/>
                          <w:marTop w:val="0"/>
                          <w:marBottom w:val="0"/>
                          <w:divBdr>
                            <w:top w:val="none" w:sz="0" w:space="0" w:color="auto"/>
                            <w:left w:val="none" w:sz="0" w:space="0" w:color="auto"/>
                            <w:bottom w:val="none" w:sz="0" w:space="0" w:color="auto"/>
                            <w:right w:val="none" w:sz="0" w:space="0" w:color="auto"/>
                          </w:divBdr>
                          <w:divsChild>
                            <w:div w:id="2063361653">
                              <w:marLeft w:val="0"/>
                              <w:marRight w:val="0"/>
                              <w:marTop w:val="0"/>
                              <w:marBottom w:val="0"/>
                              <w:divBdr>
                                <w:top w:val="none" w:sz="0" w:space="0" w:color="auto"/>
                                <w:left w:val="none" w:sz="0" w:space="0" w:color="auto"/>
                                <w:bottom w:val="none" w:sz="0" w:space="0" w:color="auto"/>
                                <w:right w:val="none" w:sz="0" w:space="0" w:color="auto"/>
                              </w:divBdr>
                              <w:divsChild>
                                <w:div w:id="399912870">
                                  <w:marLeft w:val="0"/>
                                  <w:marRight w:val="0"/>
                                  <w:marTop w:val="0"/>
                                  <w:marBottom w:val="0"/>
                                  <w:divBdr>
                                    <w:top w:val="single" w:sz="6" w:space="0" w:color="CCCCCC"/>
                                    <w:left w:val="single" w:sz="6" w:space="0" w:color="CCCCCC"/>
                                    <w:bottom w:val="single" w:sz="6" w:space="0" w:color="CCCCCC"/>
                                    <w:right w:val="single" w:sz="6" w:space="0" w:color="CCCCCC"/>
                                  </w:divBdr>
                                  <w:divsChild>
                                    <w:div w:id="369383908">
                                      <w:marLeft w:val="0"/>
                                      <w:marRight w:val="0"/>
                                      <w:marTop w:val="0"/>
                                      <w:marBottom w:val="0"/>
                                      <w:divBdr>
                                        <w:top w:val="none" w:sz="0" w:space="0" w:color="auto"/>
                                        <w:left w:val="none" w:sz="0" w:space="0" w:color="auto"/>
                                        <w:bottom w:val="none" w:sz="0" w:space="0" w:color="auto"/>
                                        <w:right w:val="none" w:sz="0" w:space="0" w:color="auto"/>
                                      </w:divBdr>
                                      <w:divsChild>
                                        <w:div w:id="446435346">
                                          <w:marLeft w:val="0"/>
                                          <w:marRight w:val="0"/>
                                          <w:marTop w:val="0"/>
                                          <w:marBottom w:val="0"/>
                                          <w:divBdr>
                                            <w:top w:val="none" w:sz="0" w:space="0" w:color="auto"/>
                                            <w:left w:val="none" w:sz="0" w:space="0" w:color="auto"/>
                                            <w:bottom w:val="none" w:sz="0" w:space="0" w:color="auto"/>
                                            <w:right w:val="none" w:sz="0" w:space="0" w:color="auto"/>
                                          </w:divBdr>
                                          <w:divsChild>
                                            <w:div w:id="1334840668">
                                              <w:marLeft w:val="-15"/>
                                              <w:marRight w:val="-15"/>
                                              <w:marTop w:val="0"/>
                                              <w:marBottom w:val="0"/>
                                              <w:divBdr>
                                                <w:top w:val="none" w:sz="0" w:space="0" w:color="auto"/>
                                                <w:left w:val="none" w:sz="0" w:space="0" w:color="auto"/>
                                                <w:bottom w:val="none" w:sz="0" w:space="0" w:color="auto"/>
                                                <w:right w:val="none" w:sz="0" w:space="0" w:color="auto"/>
                                              </w:divBdr>
                                              <w:divsChild>
                                                <w:div w:id="2092698683">
                                                  <w:marLeft w:val="-6000"/>
                                                  <w:marRight w:val="0"/>
                                                  <w:marTop w:val="0"/>
                                                  <w:marBottom w:val="135"/>
                                                  <w:divBdr>
                                                    <w:top w:val="none" w:sz="0" w:space="0" w:color="auto"/>
                                                    <w:left w:val="none" w:sz="0" w:space="0" w:color="auto"/>
                                                    <w:bottom w:val="single" w:sz="6" w:space="0" w:color="E5E5E5"/>
                                                    <w:right w:val="none" w:sz="0" w:space="0" w:color="auto"/>
                                                  </w:divBdr>
                                                  <w:divsChild>
                                                    <w:div w:id="287517932">
                                                      <w:marLeft w:val="0"/>
                                                      <w:marRight w:val="0"/>
                                                      <w:marTop w:val="0"/>
                                                      <w:marBottom w:val="0"/>
                                                      <w:divBdr>
                                                        <w:top w:val="none" w:sz="0" w:space="0" w:color="auto"/>
                                                        <w:left w:val="none" w:sz="0" w:space="0" w:color="auto"/>
                                                        <w:bottom w:val="none" w:sz="0" w:space="0" w:color="auto"/>
                                                        <w:right w:val="none" w:sz="0" w:space="0" w:color="auto"/>
                                                      </w:divBdr>
                                                      <w:divsChild>
                                                        <w:div w:id="1408577723">
                                                          <w:marLeft w:val="0"/>
                                                          <w:marRight w:val="0"/>
                                                          <w:marTop w:val="0"/>
                                                          <w:marBottom w:val="0"/>
                                                          <w:divBdr>
                                                            <w:top w:val="none" w:sz="0" w:space="0" w:color="auto"/>
                                                            <w:left w:val="none" w:sz="0" w:space="0" w:color="auto"/>
                                                            <w:bottom w:val="none" w:sz="0" w:space="0" w:color="auto"/>
                                                            <w:right w:val="none" w:sz="0" w:space="0" w:color="auto"/>
                                                          </w:divBdr>
                                                          <w:divsChild>
                                                            <w:div w:id="566648587">
                                                              <w:marLeft w:val="0"/>
                                                              <w:marRight w:val="0"/>
                                                              <w:marTop w:val="0"/>
                                                              <w:marBottom w:val="0"/>
                                                              <w:divBdr>
                                                                <w:top w:val="none" w:sz="0" w:space="0" w:color="auto"/>
                                                                <w:left w:val="none" w:sz="0" w:space="0" w:color="auto"/>
                                                                <w:bottom w:val="none" w:sz="0" w:space="0" w:color="auto"/>
                                                                <w:right w:val="none" w:sz="0" w:space="0" w:color="auto"/>
                                                              </w:divBdr>
                                                              <w:divsChild>
                                                                <w:div w:id="2021463045">
                                                                  <w:marLeft w:val="0"/>
                                                                  <w:marRight w:val="0"/>
                                                                  <w:marTop w:val="0"/>
                                                                  <w:marBottom w:val="0"/>
                                                                  <w:divBdr>
                                                                    <w:top w:val="single" w:sz="6" w:space="0" w:color="666666"/>
                                                                    <w:left w:val="single" w:sz="6" w:space="0" w:color="CCCCCC"/>
                                                                    <w:bottom w:val="single" w:sz="6" w:space="0" w:color="CCCCCC"/>
                                                                    <w:right w:val="single" w:sz="6" w:space="0" w:color="CCCCCC"/>
                                                                  </w:divBdr>
                                                                  <w:divsChild>
                                                                    <w:div w:id="76680696">
                                                                      <w:marLeft w:val="30"/>
                                                                      <w:marRight w:val="0"/>
                                                                      <w:marTop w:val="0"/>
                                                                      <w:marBottom w:val="0"/>
                                                                      <w:divBdr>
                                                                        <w:top w:val="none" w:sz="0" w:space="0" w:color="auto"/>
                                                                        <w:left w:val="none" w:sz="0" w:space="0" w:color="auto"/>
                                                                        <w:bottom w:val="none" w:sz="0" w:space="0" w:color="auto"/>
                                                                        <w:right w:val="none" w:sz="0" w:space="0" w:color="auto"/>
                                                                      </w:divBdr>
                                                                      <w:divsChild>
                                                                        <w:div w:id="657074176">
                                                                          <w:marLeft w:val="0"/>
                                                                          <w:marRight w:val="0"/>
                                                                          <w:marTop w:val="0"/>
                                                                          <w:marBottom w:val="0"/>
                                                                          <w:divBdr>
                                                                            <w:top w:val="none" w:sz="0" w:space="0" w:color="auto"/>
                                                                            <w:left w:val="none" w:sz="0" w:space="0" w:color="auto"/>
                                                                            <w:bottom w:val="none" w:sz="0" w:space="0" w:color="auto"/>
                                                                            <w:right w:val="none" w:sz="0" w:space="0" w:color="auto"/>
                                                                          </w:divBdr>
                                                                        </w:div>
                                                                        <w:div w:id="445466799">
                                                                          <w:marLeft w:val="0"/>
                                                                          <w:marRight w:val="0"/>
                                                                          <w:marTop w:val="0"/>
                                                                          <w:marBottom w:val="0"/>
                                                                          <w:divBdr>
                                                                            <w:top w:val="none" w:sz="0" w:space="0" w:color="auto"/>
                                                                            <w:left w:val="none" w:sz="0" w:space="0" w:color="auto"/>
                                                                            <w:bottom w:val="none" w:sz="0" w:space="0" w:color="auto"/>
                                                                            <w:right w:val="none" w:sz="0" w:space="0" w:color="auto"/>
                                                                          </w:divBdr>
                                                                        </w:div>
                                                                        <w:div w:id="1972051870">
                                                                          <w:marLeft w:val="0"/>
                                                                          <w:marRight w:val="0"/>
                                                                          <w:marTop w:val="0"/>
                                                                          <w:marBottom w:val="0"/>
                                                                          <w:divBdr>
                                                                            <w:top w:val="none" w:sz="0" w:space="0" w:color="auto"/>
                                                                            <w:left w:val="none" w:sz="0" w:space="0" w:color="auto"/>
                                                                            <w:bottom w:val="none" w:sz="0" w:space="0" w:color="auto"/>
                                                                            <w:right w:val="none" w:sz="0" w:space="0" w:color="auto"/>
                                                                          </w:divBdr>
                                                                        </w:div>
                                                                        <w:div w:id="25621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4558073">
      <w:bodyDiv w:val="1"/>
      <w:marLeft w:val="0"/>
      <w:marRight w:val="0"/>
      <w:marTop w:val="0"/>
      <w:marBottom w:val="0"/>
      <w:divBdr>
        <w:top w:val="none" w:sz="0" w:space="0" w:color="auto"/>
        <w:left w:val="none" w:sz="0" w:space="0" w:color="auto"/>
        <w:bottom w:val="none" w:sz="0" w:space="0" w:color="auto"/>
        <w:right w:val="none" w:sz="0" w:space="0" w:color="auto"/>
      </w:divBdr>
      <w:divsChild>
        <w:div w:id="1892302222">
          <w:marLeft w:val="0"/>
          <w:marRight w:val="0"/>
          <w:marTop w:val="0"/>
          <w:marBottom w:val="0"/>
          <w:divBdr>
            <w:top w:val="none" w:sz="0" w:space="0" w:color="auto"/>
            <w:left w:val="none" w:sz="0" w:space="0" w:color="auto"/>
            <w:bottom w:val="none" w:sz="0" w:space="0" w:color="auto"/>
            <w:right w:val="none" w:sz="0" w:space="0" w:color="auto"/>
          </w:divBdr>
          <w:divsChild>
            <w:div w:id="1592852556">
              <w:marLeft w:val="0"/>
              <w:marRight w:val="0"/>
              <w:marTop w:val="0"/>
              <w:marBottom w:val="0"/>
              <w:divBdr>
                <w:top w:val="none" w:sz="0" w:space="0" w:color="auto"/>
                <w:left w:val="none" w:sz="0" w:space="0" w:color="auto"/>
                <w:bottom w:val="none" w:sz="0" w:space="0" w:color="auto"/>
                <w:right w:val="none" w:sz="0" w:space="0" w:color="auto"/>
              </w:divBdr>
              <w:divsChild>
                <w:div w:id="497884258">
                  <w:marLeft w:val="0"/>
                  <w:marRight w:val="0"/>
                  <w:marTop w:val="0"/>
                  <w:marBottom w:val="0"/>
                  <w:divBdr>
                    <w:top w:val="none" w:sz="0" w:space="0" w:color="auto"/>
                    <w:left w:val="none" w:sz="0" w:space="0" w:color="auto"/>
                    <w:bottom w:val="none" w:sz="0" w:space="0" w:color="auto"/>
                    <w:right w:val="none" w:sz="0" w:space="0" w:color="auto"/>
                  </w:divBdr>
                  <w:divsChild>
                    <w:div w:id="2083067699">
                      <w:marLeft w:val="0"/>
                      <w:marRight w:val="0"/>
                      <w:marTop w:val="0"/>
                      <w:marBottom w:val="0"/>
                      <w:divBdr>
                        <w:top w:val="none" w:sz="0" w:space="0" w:color="auto"/>
                        <w:left w:val="none" w:sz="0" w:space="0" w:color="auto"/>
                        <w:bottom w:val="none" w:sz="0" w:space="0" w:color="auto"/>
                        <w:right w:val="none" w:sz="0" w:space="0" w:color="auto"/>
                      </w:divBdr>
                      <w:divsChild>
                        <w:div w:id="1598560871">
                          <w:marLeft w:val="0"/>
                          <w:marRight w:val="0"/>
                          <w:marTop w:val="0"/>
                          <w:marBottom w:val="0"/>
                          <w:divBdr>
                            <w:top w:val="none" w:sz="0" w:space="0" w:color="auto"/>
                            <w:left w:val="none" w:sz="0" w:space="0" w:color="auto"/>
                            <w:bottom w:val="none" w:sz="0" w:space="0" w:color="auto"/>
                            <w:right w:val="none" w:sz="0" w:space="0" w:color="auto"/>
                          </w:divBdr>
                          <w:divsChild>
                            <w:div w:id="1487672017">
                              <w:marLeft w:val="0"/>
                              <w:marRight w:val="0"/>
                              <w:marTop w:val="0"/>
                              <w:marBottom w:val="0"/>
                              <w:divBdr>
                                <w:top w:val="none" w:sz="0" w:space="0" w:color="auto"/>
                                <w:left w:val="none" w:sz="0" w:space="0" w:color="auto"/>
                                <w:bottom w:val="none" w:sz="0" w:space="0" w:color="auto"/>
                                <w:right w:val="none" w:sz="0" w:space="0" w:color="auto"/>
                              </w:divBdr>
                              <w:divsChild>
                                <w:div w:id="1852138422">
                                  <w:marLeft w:val="0"/>
                                  <w:marRight w:val="0"/>
                                  <w:marTop w:val="0"/>
                                  <w:marBottom w:val="0"/>
                                  <w:divBdr>
                                    <w:top w:val="none" w:sz="0" w:space="0" w:color="auto"/>
                                    <w:left w:val="none" w:sz="0" w:space="0" w:color="auto"/>
                                    <w:bottom w:val="none" w:sz="0" w:space="0" w:color="auto"/>
                                    <w:right w:val="none" w:sz="0" w:space="0" w:color="auto"/>
                                  </w:divBdr>
                                  <w:divsChild>
                                    <w:div w:id="967053976">
                                      <w:marLeft w:val="0"/>
                                      <w:marRight w:val="0"/>
                                      <w:marTop w:val="0"/>
                                      <w:marBottom w:val="0"/>
                                      <w:divBdr>
                                        <w:top w:val="none" w:sz="0" w:space="0" w:color="auto"/>
                                        <w:left w:val="none" w:sz="0" w:space="0" w:color="auto"/>
                                        <w:bottom w:val="none" w:sz="0" w:space="0" w:color="auto"/>
                                        <w:right w:val="none" w:sz="0" w:space="0" w:color="auto"/>
                                      </w:divBdr>
                                      <w:divsChild>
                                        <w:div w:id="1867791012">
                                          <w:marLeft w:val="0"/>
                                          <w:marRight w:val="0"/>
                                          <w:marTop w:val="0"/>
                                          <w:marBottom w:val="495"/>
                                          <w:divBdr>
                                            <w:top w:val="none" w:sz="0" w:space="0" w:color="auto"/>
                                            <w:left w:val="none" w:sz="0" w:space="0" w:color="auto"/>
                                            <w:bottom w:val="none" w:sz="0" w:space="0" w:color="auto"/>
                                            <w:right w:val="none" w:sz="0" w:space="0" w:color="auto"/>
                                          </w:divBdr>
                                          <w:divsChild>
                                            <w:div w:id="41466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3768993">
      <w:bodyDiv w:val="1"/>
      <w:marLeft w:val="0"/>
      <w:marRight w:val="0"/>
      <w:marTop w:val="0"/>
      <w:marBottom w:val="0"/>
      <w:divBdr>
        <w:top w:val="none" w:sz="0" w:space="0" w:color="auto"/>
        <w:left w:val="none" w:sz="0" w:space="0" w:color="auto"/>
        <w:bottom w:val="none" w:sz="0" w:space="0" w:color="auto"/>
        <w:right w:val="none" w:sz="0" w:space="0" w:color="auto"/>
      </w:divBdr>
    </w:div>
    <w:div w:id="359548058">
      <w:bodyDiv w:val="1"/>
      <w:marLeft w:val="0"/>
      <w:marRight w:val="0"/>
      <w:marTop w:val="0"/>
      <w:marBottom w:val="0"/>
      <w:divBdr>
        <w:top w:val="none" w:sz="0" w:space="0" w:color="auto"/>
        <w:left w:val="none" w:sz="0" w:space="0" w:color="auto"/>
        <w:bottom w:val="none" w:sz="0" w:space="0" w:color="auto"/>
        <w:right w:val="none" w:sz="0" w:space="0" w:color="auto"/>
      </w:divBdr>
      <w:divsChild>
        <w:div w:id="1539122129">
          <w:marLeft w:val="0"/>
          <w:marRight w:val="0"/>
          <w:marTop w:val="0"/>
          <w:marBottom w:val="0"/>
          <w:divBdr>
            <w:top w:val="none" w:sz="0" w:space="0" w:color="auto"/>
            <w:left w:val="none" w:sz="0" w:space="0" w:color="auto"/>
            <w:bottom w:val="none" w:sz="0" w:space="0" w:color="auto"/>
            <w:right w:val="none" w:sz="0" w:space="0" w:color="auto"/>
          </w:divBdr>
          <w:divsChild>
            <w:div w:id="1049961777">
              <w:marLeft w:val="0"/>
              <w:marRight w:val="0"/>
              <w:marTop w:val="0"/>
              <w:marBottom w:val="0"/>
              <w:divBdr>
                <w:top w:val="none" w:sz="0" w:space="0" w:color="auto"/>
                <w:left w:val="none" w:sz="0" w:space="0" w:color="auto"/>
                <w:bottom w:val="none" w:sz="0" w:space="0" w:color="auto"/>
                <w:right w:val="none" w:sz="0" w:space="0" w:color="auto"/>
              </w:divBdr>
              <w:divsChild>
                <w:div w:id="477460957">
                  <w:marLeft w:val="0"/>
                  <w:marRight w:val="0"/>
                  <w:marTop w:val="0"/>
                  <w:marBottom w:val="0"/>
                  <w:divBdr>
                    <w:top w:val="none" w:sz="0" w:space="0" w:color="auto"/>
                    <w:left w:val="none" w:sz="0" w:space="0" w:color="auto"/>
                    <w:bottom w:val="none" w:sz="0" w:space="0" w:color="auto"/>
                    <w:right w:val="none" w:sz="0" w:space="0" w:color="auto"/>
                  </w:divBdr>
                  <w:divsChild>
                    <w:div w:id="429741019">
                      <w:marLeft w:val="-360"/>
                      <w:marRight w:val="-360"/>
                      <w:marTop w:val="0"/>
                      <w:marBottom w:val="0"/>
                      <w:divBdr>
                        <w:top w:val="none" w:sz="0" w:space="0" w:color="auto"/>
                        <w:left w:val="none" w:sz="0" w:space="0" w:color="auto"/>
                        <w:bottom w:val="none" w:sz="0" w:space="0" w:color="auto"/>
                        <w:right w:val="none" w:sz="0" w:space="0" w:color="auto"/>
                      </w:divBdr>
                      <w:divsChild>
                        <w:div w:id="787250">
                          <w:marLeft w:val="0"/>
                          <w:marRight w:val="0"/>
                          <w:marTop w:val="0"/>
                          <w:marBottom w:val="0"/>
                          <w:divBdr>
                            <w:top w:val="none" w:sz="0" w:space="0" w:color="auto"/>
                            <w:left w:val="none" w:sz="0" w:space="0" w:color="auto"/>
                            <w:bottom w:val="none" w:sz="0" w:space="0" w:color="auto"/>
                            <w:right w:val="none" w:sz="0" w:space="0" w:color="auto"/>
                          </w:divBdr>
                          <w:divsChild>
                            <w:div w:id="1828395587">
                              <w:marLeft w:val="0"/>
                              <w:marRight w:val="0"/>
                              <w:marTop w:val="0"/>
                              <w:marBottom w:val="0"/>
                              <w:divBdr>
                                <w:top w:val="none" w:sz="0" w:space="0" w:color="auto"/>
                                <w:left w:val="none" w:sz="0" w:space="0" w:color="auto"/>
                                <w:bottom w:val="none" w:sz="0" w:space="0" w:color="auto"/>
                                <w:right w:val="none" w:sz="0" w:space="0" w:color="auto"/>
                              </w:divBdr>
                              <w:divsChild>
                                <w:div w:id="1948078349">
                                  <w:marLeft w:val="0"/>
                                  <w:marRight w:val="0"/>
                                  <w:marTop w:val="0"/>
                                  <w:marBottom w:val="0"/>
                                  <w:divBdr>
                                    <w:top w:val="none" w:sz="0" w:space="0" w:color="auto"/>
                                    <w:left w:val="none" w:sz="0" w:space="0" w:color="auto"/>
                                    <w:bottom w:val="none" w:sz="0" w:space="0" w:color="auto"/>
                                    <w:right w:val="none" w:sz="0" w:space="0" w:color="auto"/>
                                  </w:divBdr>
                                  <w:divsChild>
                                    <w:div w:id="77243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4959816">
      <w:bodyDiv w:val="1"/>
      <w:marLeft w:val="0"/>
      <w:marRight w:val="0"/>
      <w:marTop w:val="0"/>
      <w:marBottom w:val="0"/>
      <w:divBdr>
        <w:top w:val="none" w:sz="0" w:space="0" w:color="auto"/>
        <w:left w:val="none" w:sz="0" w:space="0" w:color="auto"/>
        <w:bottom w:val="none" w:sz="0" w:space="0" w:color="auto"/>
        <w:right w:val="none" w:sz="0" w:space="0" w:color="auto"/>
      </w:divBdr>
    </w:div>
    <w:div w:id="414713848">
      <w:bodyDiv w:val="1"/>
      <w:marLeft w:val="0"/>
      <w:marRight w:val="0"/>
      <w:marTop w:val="0"/>
      <w:marBottom w:val="0"/>
      <w:divBdr>
        <w:top w:val="none" w:sz="0" w:space="0" w:color="auto"/>
        <w:left w:val="none" w:sz="0" w:space="0" w:color="auto"/>
        <w:bottom w:val="none" w:sz="0" w:space="0" w:color="auto"/>
        <w:right w:val="none" w:sz="0" w:space="0" w:color="auto"/>
      </w:divBdr>
    </w:div>
    <w:div w:id="477115887">
      <w:bodyDiv w:val="1"/>
      <w:marLeft w:val="0"/>
      <w:marRight w:val="0"/>
      <w:marTop w:val="0"/>
      <w:marBottom w:val="0"/>
      <w:divBdr>
        <w:top w:val="none" w:sz="0" w:space="0" w:color="auto"/>
        <w:left w:val="none" w:sz="0" w:space="0" w:color="auto"/>
        <w:bottom w:val="none" w:sz="0" w:space="0" w:color="auto"/>
        <w:right w:val="none" w:sz="0" w:space="0" w:color="auto"/>
      </w:divBdr>
    </w:div>
    <w:div w:id="541556040">
      <w:bodyDiv w:val="1"/>
      <w:marLeft w:val="0"/>
      <w:marRight w:val="0"/>
      <w:marTop w:val="0"/>
      <w:marBottom w:val="0"/>
      <w:divBdr>
        <w:top w:val="none" w:sz="0" w:space="0" w:color="auto"/>
        <w:left w:val="none" w:sz="0" w:space="0" w:color="auto"/>
        <w:bottom w:val="none" w:sz="0" w:space="0" w:color="auto"/>
        <w:right w:val="none" w:sz="0" w:space="0" w:color="auto"/>
      </w:divBdr>
      <w:divsChild>
        <w:div w:id="1107702878">
          <w:marLeft w:val="0"/>
          <w:marRight w:val="0"/>
          <w:marTop w:val="0"/>
          <w:marBottom w:val="0"/>
          <w:divBdr>
            <w:top w:val="none" w:sz="0" w:space="0" w:color="auto"/>
            <w:left w:val="none" w:sz="0" w:space="0" w:color="auto"/>
            <w:bottom w:val="none" w:sz="0" w:space="0" w:color="auto"/>
            <w:right w:val="none" w:sz="0" w:space="0" w:color="auto"/>
          </w:divBdr>
          <w:divsChild>
            <w:div w:id="20059973">
              <w:marLeft w:val="0"/>
              <w:marRight w:val="0"/>
              <w:marTop w:val="0"/>
              <w:marBottom w:val="0"/>
              <w:divBdr>
                <w:top w:val="none" w:sz="0" w:space="0" w:color="auto"/>
                <w:left w:val="none" w:sz="0" w:space="0" w:color="auto"/>
                <w:bottom w:val="none" w:sz="0" w:space="0" w:color="auto"/>
                <w:right w:val="none" w:sz="0" w:space="0" w:color="auto"/>
              </w:divBdr>
              <w:divsChild>
                <w:div w:id="1777553931">
                  <w:marLeft w:val="0"/>
                  <w:marRight w:val="0"/>
                  <w:marTop w:val="0"/>
                  <w:marBottom w:val="0"/>
                  <w:divBdr>
                    <w:top w:val="none" w:sz="0" w:space="0" w:color="auto"/>
                    <w:left w:val="none" w:sz="0" w:space="0" w:color="auto"/>
                    <w:bottom w:val="none" w:sz="0" w:space="0" w:color="auto"/>
                    <w:right w:val="none" w:sz="0" w:space="0" w:color="auto"/>
                  </w:divBdr>
                  <w:divsChild>
                    <w:div w:id="1811511123">
                      <w:marLeft w:val="0"/>
                      <w:marRight w:val="0"/>
                      <w:marTop w:val="0"/>
                      <w:marBottom w:val="0"/>
                      <w:divBdr>
                        <w:top w:val="none" w:sz="0" w:space="0" w:color="auto"/>
                        <w:left w:val="none" w:sz="0" w:space="0" w:color="auto"/>
                        <w:bottom w:val="none" w:sz="0" w:space="0" w:color="auto"/>
                        <w:right w:val="none" w:sz="0" w:space="0" w:color="auto"/>
                      </w:divBdr>
                      <w:divsChild>
                        <w:div w:id="100541118">
                          <w:marLeft w:val="0"/>
                          <w:marRight w:val="0"/>
                          <w:marTop w:val="0"/>
                          <w:marBottom w:val="0"/>
                          <w:divBdr>
                            <w:top w:val="none" w:sz="0" w:space="0" w:color="auto"/>
                            <w:left w:val="none" w:sz="0" w:space="0" w:color="auto"/>
                            <w:bottom w:val="none" w:sz="0" w:space="0" w:color="auto"/>
                            <w:right w:val="none" w:sz="0" w:space="0" w:color="auto"/>
                          </w:divBdr>
                          <w:divsChild>
                            <w:div w:id="1780102384">
                              <w:marLeft w:val="0"/>
                              <w:marRight w:val="0"/>
                              <w:marTop w:val="0"/>
                              <w:marBottom w:val="0"/>
                              <w:divBdr>
                                <w:top w:val="none" w:sz="0" w:space="0" w:color="auto"/>
                                <w:left w:val="none" w:sz="0" w:space="0" w:color="auto"/>
                                <w:bottom w:val="none" w:sz="0" w:space="0" w:color="auto"/>
                                <w:right w:val="none" w:sz="0" w:space="0" w:color="auto"/>
                              </w:divBdr>
                              <w:divsChild>
                                <w:div w:id="1864633955">
                                  <w:marLeft w:val="0"/>
                                  <w:marRight w:val="0"/>
                                  <w:marTop w:val="0"/>
                                  <w:marBottom w:val="0"/>
                                  <w:divBdr>
                                    <w:top w:val="none" w:sz="0" w:space="0" w:color="auto"/>
                                    <w:left w:val="none" w:sz="0" w:space="0" w:color="auto"/>
                                    <w:bottom w:val="none" w:sz="0" w:space="0" w:color="auto"/>
                                    <w:right w:val="none" w:sz="0" w:space="0" w:color="auto"/>
                                  </w:divBdr>
                                  <w:divsChild>
                                    <w:div w:id="1235967789">
                                      <w:marLeft w:val="0"/>
                                      <w:marRight w:val="0"/>
                                      <w:marTop w:val="0"/>
                                      <w:marBottom w:val="0"/>
                                      <w:divBdr>
                                        <w:top w:val="none" w:sz="0" w:space="0" w:color="auto"/>
                                        <w:left w:val="none" w:sz="0" w:space="0" w:color="auto"/>
                                        <w:bottom w:val="none" w:sz="0" w:space="0" w:color="auto"/>
                                        <w:right w:val="none" w:sz="0" w:space="0" w:color="auto"/>
                                      </w:divBdr>
                                      <w:divsChild>
                                        <w:div w:id="1365062438">
                                          <w:marLeft w:val="0"/>
                                          <w:marRight w:val="0"/>
                                          <w:marTop w:val="0"/>
                                          <w:marBottom w:val="495"/>
                                          <w:divBdr>
                                            <w:top w:val="none" w:sz="0" w:space="0" w:color="auto"/>
                                            <w:left w:val="none" w:sz="0" w:space="0" w:color="auto"/>
                                            <w:bottom w:val="none" w:sz="0" w:space="0" w:color="auto"/>
                                            <w:right w:val="none" w:sz="0" w:space="0" w:color="auto"/>
                                          </w:divBdr>
                                          <w:divsChild>
                                            <w:div w:id="33615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0065293">
      <w:bodyDiv w:val="1"/>
      <w:marLeft w:val="0"/>
      <w:marRight w:val="0"/>
      <w:marTop w:val="0"/>
      <w:marBottom w:val="0"/>
      <w:divBdr>
        <w:top w:val="none" w:sz="0" w:space="0" w:color="auto"/>
        <w:left w:val="none" w:sz="0" w:space="0" w:color="auto"/>
        <w:bottom w:val="none" w:sz="0" w:space="0" w:color="auto"/>
        <w:right w:val="none" w:sz="0" w:space="0" w:color="auto"/>
      </w:divBdr>
    </w:div>
    <w:div w:id="600845544">
      <w:bodyDiv w:val="1"/>
      <w:marLeft w:val="0"/>
      <w:marRight w:val="0"/>
      <w:marTop w:val="0"/>
      <w:marBottom w:val="0"/>
      <w:divBdr>
        <w:top w:val="none" w:sz="0" w:space="0" w:color="auto"/>
        <w:left w:val="none" w:sz="0" w:space="0" w:color="auto"/>
        <w:bottom w:val="none" w:sz="0" w:space="0" w:color="auto"/>
        <w:right w:val="none" w:sz="0" w:space="0" w:color="auto"/>
      </w:divBdr>
    </w:div>
    <w:div w:id="686566961">
      <w:bodyDiv w:val="1"/>
      <w:marLeft w:val="0"/>
      <w:marRight w:val="0"/>
      <w:marTop w:val="0"/>
      <w:marBottom w:val="0"/>
      <w:divBdr>
        <w:top w:val="none" w:sz="0" w:space="0" w:color="auto"/>
        <w:left w:val="none" w:sz="0" w:space="0" w:color="auto"/>
        <w:bottom w:val="none" w:sz="0" w:space="0" w:color="auto"/>
        <w:right w:val="none" w:sz="0" w:space="0" w:color="auto"/>
      </w:divBdr>
      <w:divsChild>
        <w:div w:id="768162104">
          <w:marLeft w:val="0"/>
          <w:marRight w:val="0"/>
          <w:marTop w:val="0"/>
          <w:marBottom w:val="0"/>
          <w:divBdr>
            <w:top w:val="none" w:sz="0" w:space="0" w:color="auto"/>
            <w:left w:val="none" w:sz="0" w:space="0" w:color="auto"/>
            <w:bottom w:val="none" w:sz="0" w:space="0" w:color="auto"/>
            <w:right w:val="none" w:sz="0" w:space="0" w:color="auto"/>
          </w:divBdr>
          <w:divsChild>
            <w:div w:id="2035037619">
              <w:marLeft w:val="0"/>
              <w:marRight w:val="0"/>
              <w:marTop w:val="0"/>
              <w:marBottom w:val="0"/>
              <w:divBdr>
                <w:top w:val="single" w:sz="6" w:space="7" w:color="F1C674"/>
                <w:left w:val="single" w:sz="6" w:space="5" w:color="F1C674"/>
                <w:bottom w:val="single" w:sz="6" w:space="7" w:color="F1C674"/>
                <w:right w:val="single" w:sz="6" w:space="5" w:color="F1C674"/>
              </w:divBdr>
              <w:divsChild>
                <w:div w:id="1462504288">
                  <w:marLeft w:val="0"/>
                  <w:marRight w:val="0"/>
                  <w:marTop w:val="0"/>
                  <w:marBottom w:val="0"/>
                  <w:divBdr>
                    <w:top w:val="none" w:sz="0" w:space="0" w:color="auto"/>
                    <w:left w:val="none" w:sz="0" w:space="0" w:color="auto"/>
                    <w:bottom w:val="none" w:sz="0" w:space="0" w:color="auto"/>
                    <w:right w:val="none" w:sz="0" w:space="0" w:color="auto"/>
                  </w:divBdr>
                  <w:divsChild>
                    <w:div w:id="1701281489">
                      <w:marLeft w:val="0"/>
                      <w:marRight w:val="0"/>
                      <w:marTop w:val="0"/>
                      <w:marBottom w:val="0"/>
                      <w:divBdr>
                        <w:top w:val="none" w:sz="0" w:space="0" w:color="auto"/>
                        <w:left w:val="none" w:sz="0" w:space="0" w:color="auto"/>
                        <w:bottom w:val="none" w:sz="0" w:space="0" w:color="auto"/>
                        <w:right w:val="none" w:sz="0" w:space="0" w:color="auto"/>
                      </w:divBdr>
                      <w:divsChild>
                        <w:div w:id="741172137">
                          <w:marLeft w:val="0"/>
                          <w:marRight w:val="0"/>
                          <w:marTop w:val="0"/>
                          <w:marBottom w:val="0"/>
                          <w:divBdr>
                            <w:top w:val="none" w:sz="0" w:space="0" w:color="auto"/>
                            <w:left w:val="none" w:sz="0" w:space="0" w:color="auto"/>
                            <w:bottom w:val="none" w:sz="0" w:space="0" w:color="auto"/>
                            <w:right w:val="none" w:sz="0" w:space="0" w:color="auto"/>
                          </w:divBdr>
                          <w:divsChild>
                            <w:div w:id="1318993078">
                              <w:marLeft w:val="0"/>
                              <w:marRight w:val="0"/>
                              <w:marTop w:val="0"/>
                              <w:marBottom w:val="0"/>
                              <w:divBdr>
                                <w:top w:val="none" w:sz="0" w:space="0" w:color="auto"/>
                                <w:left w:val="none" w:sz="0" w:space="0" w:color="auto"/>
                                <w:bottom w:val="none" w:sz="0" w:space="0" w:color="auto"/>
                                <w:right w:val="none" w:sz="0" w:space="0" w:color="auto"/>
                              </w:divBdr>
                              <w:divsChild>
                                <w:div w:id="1733576217">
                                  <w:marLeft w:val="0"/>
                                  <w:marRight w:val="0"/>
                                  <w:marTop w:val="0"/>
                                  <w:marBottom w:val="0"/>
                                  <w:divBdr>
                                    <w:top w:val="single" w:sz="6" w:space="0" w:color="CCCCCC"/>
                                    <w:left w:val="single" w:sz="6" w:space="0" w:color="CCCCCC"/>
                                    <w:bottom w:val="single" w:sz="6" w:space="0" w:color="CCCCCC"/>
                                    <w:right w:val="single" w:sz="6" w:space="0" w:color="CCCCCC"/>
                                  </w:divBdr>
                                  <w:divsChild>
                                    <w:div w:id="297998764">
                                      <w:marLeft w:val="0"/>
                                      <w:marRight w:val="0"/>
                                      <w:marTop w:val="0"/>
                                      <w:marBottom w:val="0"/>
                                      <w:divBdr>
                                        <w:top w:val="none" w:sz="0" w:space="0" w:color="auto"/>
                                        <w:left w:val="none" w:sz="0" w:space="0" w:color="auto"/>
                                        <w:bottom w:val="none" w:sz="0" w:space="0" w:color="auto"/>
                                        <w:right w:val="none" w:sz="0" w:space="0" w:color="auto"/>
                                      </w:divBdr>
                                      <w:divsChild>
                                        <w:div w:id="1679649830">
                                          <w:marLeft w:val="0"/>
                                          <w:marRight w:val="0"/>
                                          <w:marTop w:val="0"/>
                                          <w:marBottom w:val="0"/>
                                          <w:divBdr>
                                            <w:top w:val="none" w:sz="0" w:space="0" w:color="auto"/>
                                            <w:left w:val="none" w:sz="0" w:space="0" w:color="auto"/>
                                            <w:bottom w:val="none" w:sz="0" w:space="0" w:color="auto"/>
                                            <w:right w:val="none" w:sz="0" w:space="0" w:color="auto"/>
                                          </w:divBdr>
                                          <w:divsChild>
                                            <w:div w:id="1334145640">
                                              <w:marLeft w:val="-15"/>
                                              <w:marRight w:val="-15"/>
                                              <w:marTop w:val="0"/>
                                              <w:marBottom w:val="0"/>
                                              <w:divBdr>
                                                <w:top w:val="none" w:sz="0" w:space="0" w:color="auto"/>
                                                <w:left w:val="none" w:sz="0" w:space="0" w:color="auto"/>
                                                <w:bottom w:val="none" w:sz="0" w:space="0" w:color="auto"/>
                                                <w:right w:val="none" w:sz="0" w:space="0" w:color="auto"/>
                                              </w:divBdr>
                                              <w:divsChild>
                                                <w:div w:id="750203739">
                                                  <w:marLeft w:val="-6000"/>
                                                  <w:marRight w:val="0"/>
                                                  <w:marTop w:val="0"/>
                                                  <w:marBottom w:val="135"/>
                                                  <w:divBdr>
                                                    <w:top w:val="none" w:sz="0" w:space="0" w:color="auto"/>
                                                    <w:left w:val="none" w:sz="0" w:space="0" w:color="auto"/>
                                                    <w:bottom w:val="single" w:sz="6" w:space="0" w:color="E5E5E5"/>
                                                    <w:right w:val="none" w:sz="0" w:space="0" w:color="auto"/>
                                                  </w:divBdr>
                                                  <w:divsChild>
                                                    <w:div w:id="1977292502">
                                                      <w:marLeft w:val="0"/>
                                                      <w:marRight w:val="0"/>
                                                      <w:marTop w:val="0"/>
                                                      <w:marBottom w:val="0"/>
                                                      <w:divBdr>
                                                        <w:top w:val="none" w:sz="0" w:space="0" w:color="auto"/>
                                                        <w:left w:val="none" w:sz="0" w:space="0" w:color="auto"/>
                                                        <w:bottom w:val="none" w:sz="0" w:space="0" w:color="auto"/>
                                                        <w:right w:val="none" w:sz="0" w:space="0" w:color="auto"/>
                                                      </w:divBdr>
                                                      <w:divsChild>
                                                        <w:div w:id="2077580744">
                                                          <w:marLeft w:val="0"/>
                                                          <w:marRight w:val="0"/>
                                                          <w:marTop w:val="0"/>
                                                          <w:marBottom w:val="0"/>
                                                          <w:divBdr>
                                                            <w:top w:val="none" w:sz="0" w:space="0" w:color="auto"/>
                                                            <w:left w:val="none" w:sz="0" w:space="0" w:color="auto"/>
                                                            <w:bottom w:val="none" w:sz="0" w:space="0" w:color="auto"/>
                                                            <w:right w:val="none" w:sz="0" w:space="0" w:color="auto"/>
                                                          </w:divBdr>
                                                          <w:divsChild>
                                                            <w:div w:id="745037006">
                                                              <w:marLeft w:val="0"/>
                                                              <w:marRight w:val="0"/>
                                                              <w:marTop w:val="0"/>
                                                              <w:marBottom w:val="0"/>
                                                              <w:divBdr>
                                                                <w:top w:val="none" w:sz="0" w:space="0" w:color="auto"/>
                                                                <w:left w:val="none" w:sz="0" w:space="0" w:color="auto"/>
                                                                <w:bottom w:val="none" w:sz="0" w:space="0" w:color="auto"/>
                                                                <w:right w:val="none" w:sz="0" w:space="0" w:color="auto"/>
                                                              </w:divBdr>
                                                              <w:divsChild>
                                                                <w:div w:id="523908153">
                                                                  <w:marLeft w:val="0"/>
                                                                  <w:marRight w:val="0"/>
                                                                  <w:marTop w:val="0"/>
                                                                  <w:marBottom w:val="0"/>
                                                                  <w:divBdr>
                                                                    <w:top w:val="single" w:sz="6" w:space="0" w:color="666666"/>
                                                                    <w:left w:val="single" w:sz="6" w:space="0" w:color="CCCCCC"/>
                                                                    <w:bottom w:val="single" w:sz="6" w:space="0" w:color="CCCCCC"/>
                                                                    <w:right w:val="single" w:sz="6" w:space="0" w:color="CCCCCC"/>
                                                                  </w:divBdr>
                                                                  <w:divsChild>
                                                                    <w:div w:id="1738816924">
                                                                      <w:marLeft w:val="30"/>
                                                                      <w:marRight w:val="0"/>
                                                                      <w:marTop w:val="0"/>
                                                                      <w:marBottom w:val="0"/>
                                                                      <w:divBdr>
                                                                        <w:top w:val="none" w:sz="0" w:space="0" w:color="auto"/>
                                                                        <w:left w:val="none" w:sz="0" w:space="0" w:color="auto"/>
                                                                        <w:bottom w:val="none" w:sz="0" w:space="0" w:color="auto"/>
                                                                        <w:right w:val="none" w:sz="0" w:space="0" w:color="auto"/>
                                                                      </w:divBdr>
                                                                      <w:divsChild>
                                                                        <w:div w:id="1608806014">
                                                                          <w:marLeft w:val="0"/>
                                                                          <w:marRight w:val="0"/>
                                                                          <w:marTop w:val="0"/>
                                                                          <w:marBottom w:val="0"/>
                                                                          <w:divBdr>
                                                                            <w:top w:val="none" w:sz="0" w:space="0" w:color="auto"/>
                                                                            <w:left w:val="none" w:sz="0" w:space="0" w:color="auto"/>
                                                                            <w:bottom w:val="none" w:sz="0" w:space="0" w:color="auto"/>
                                                                            <w:right w:val="none" w:sz="0" w:space="0" w:color="auto"/>
                                                                          </w:divBdr>
                                                                        </w:div>
                                                                        <w:div w:id="207684682">
                                                                          <w:marLeft w:val="0"/>
                                                                          <w:marRight w:val="0"/>
                                                                          <w:marTop w:val="0"/>
                                                                          <w:marBottom w:val="0"/>
                                                                          <w:divBdr>
                                                                            <w:top w:val="none" w:sz="0" w:space="0" w:color="auto"/>
                                                                            <w:left w:val="none" w:sz="0" w:space="0" w:color="auto"/>
                                                                            <w:bottom w:val="none" w:sz="0" w:space="0" w:color="auto"/>
                                                                            <w:right w:val="none" w:sz="0" w:space="0" w:color="auto"/>
                                                                          </w:divBdr>
                                                                        </w:div>
                                                                        <w:div w:id="537663744">
                                                                          <w:marLeft w:val="0"/>
                                                                          <w:marRight w:val="0"/>
                                                                          <w:marTop w:val="0"/>
                                                                          <w:marBottom w:val="0"/>
                                                                          <w:divBdr>
                                                                            <w:top w:val="none" w:sz="0" w:space="0" w:color="auto"/>
                                                                            <w:left w:val="none" w:sz="0" w:space="0" w:color="auto"/>
                                                                            <w:bottom w:val="none" w:sz="0" w:space="0" w:color="auto"/>
                                                                            <w:right w:val="none" w:sz="0" w:space="0" w:color="auto"/>
                                                                          </w:divBdr>
                                                                        </w:div>
                                                                        <w:div w:id="49816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914461">
      <w:bodyDiv w:val="1"/>
      <w:marLeft w:val="0"/>
      <w:marRight w:val="0"/>
      <w:marTop w:val="0"/>
      <w:marBottom w:val="0"/>
      <w:divBdr>
        <w:top w:val="none" w:sz="0" w:space="0" w:color="auto"/>
        <w:left w:val="none" w:sz="0" w:space="0" w:color="auto"/>
        <w:bottom w:val="none" w:sz="0" w:space="0" w:color="auto"/>
        <w:right w:val="none" w:sz="0" w:space="0" w:color="auto"/>
      </w:divBdr>
    </w:div>
    <w:div w:id="754713555">
      <w:bodyDiv w:val="1"/>
      <w:marLeft w:val="0"/>
      <w:marRight w:val="0"/>
      <w:marTop w:val="0"/>
      <w:marBottom w:val="0"/>
      <w:divBdr>
        <w:top w:val="none" w:sz="0" w:space="0" w:color="auto"/>
        <w:left w:val="none" w:sz="0" w:space="0" w:color="auto"/>
        <w:bottom w:val="none" w:sz="0" w:space="0" w:color="auto"/>
        <w:right w:val="none" w:sz="0" w:space="0" w:color="auto"/>
      </w:divBdr>
    </w:div>
    <w:div w:id="810094506">
      <w:bodyDiv w:val="1"/>
      <w:marLeft w:val="0"/>
      <w:marRight w:val="0"/>
      <w:marTop w:val="0"/>
      <w:marBottom w:val="0"/>
      <w:divBdr>
        <w:top w:val="none" w:sz="0" w:space="0" w:color="auto"/>
        <w:left w:val="none" w:sz="0" w:space="0" w:color="auto"/>
        <w:bottom w:val="none" w:sz="0" w:space="0" w:color="auto"/>
        <w:right w:val="none" w:sz="0" w:space="0" w:color="auto"/>
      </w:divBdr>
    </w:div>
    <w:div w:id="855966303">
      <w:bodyDiv w:val="1"/>
      <w:marLeft w:val="0"/>
      <w:marRight w:val="0"/>
      <w:marTop w:val="0"/>
      <w:marBottom w:val="0"/>
      <w:divBdr>
        <w:top w:val="none" w:sz="0" w:space="0" w:color="auto"/>
        <w:left w:val="none" w:sz="0" w:space="0" w:color="auto"/>
        <w:bottom w:val="none" w:sz="0" w:space="0" w:color="auto"/>
        <w:right w:val="none" w:sz="0" w:space="0" w:color="auto"/>
      </w:divBdr>
      <w:divsChild>
        <w:div w:id="1951038711">
          <w:marLeft w:val="0"/>
          <w:marRight w:val="0"/>
          <w:marTop w:val="0"/>
          <w:marBottom w:val="0"/>
          <w:divBdr>
            <w:top w:val="none" w:sz="0" w:space="0" w:color="auto"/>
            <w:left w:val="none" w:sz="0" w:space="0" w:color="auto"/>
            <w:bottom w:val="none" w:sz="0" w:space="0" w:color="auto"/>
            <w:right w:val="none" w:sz="0" w:space="0" w:color="auto"/>
          </w:divBdr>
          <w:divsChild>
            <w:div w:id="1045064795">
              <w:marLeft w:val="0"/>
              <w:marRight w:val="0"/>
              <w:marTop w:val="0"/>
              <w:marBottom w:val="0"/>
              <w:divBdr>
                <w:top w:val="single" w:sz="6" w:space="7" w:color="F1C674"/>
                <w:left w:val="single" w:sz="6" w:space="5" w:color="F1C674"/>
                <w:bottom w:val="single" w:sz="6" w:space="7" w:color="F1C674"/>
                <w:right w:val="single" w:sz="6" w:space="5" w:color="F1C674"/>
              </w:divBdr>
              <w:divsChild>
                <w:div w:id="761998351">
                  <w:marLeft w:val="0"/>
                  <w:marRight w:val="0"/>
                  <w:marTop w:val="0"/>
                  <w:marBottom w:val="0"/>
                  <w:divBdr>
                    <w:top w:val="none" w:sz="0" w:space="0" w:color="auto"/>
                    <w:left w:val="none" w:sz="0" w:space="0" w:color="auto"/>
                    <w:bottom w:val="none" w:sz="0" w:space="0" w:color="auto"/>
                    <w:right w:val="none" w:sz="0" w:space="0" w:color="auto"/>
                  </w:divBdr>
                  <w:divsChild>
                    <w:div w:id="596597467">
                      <w:marLeft w:val="0"/>
                      <w:marRight w:val="0"/>
                      <w:marTop w:val="0"/>
                      <w:marBottom w:val="0"/>
                      <w:divBdr>
                        <w:top w:val="none" w:sz="0" w:space="0" w:color="auto"/>
                        <w:left w:val="none" w:sz="0" w:space="0" w:color="auto"/>
                        <w:bottom w:val="none" w:sz="0" w:space="0" w:color="auto"/>
                        <w:right w:val="none" w:sz="0" w:space="0" w:color="auto"/>
                      </w:divBdr>
                      <w:divsChild>
                        <w:div w:id="268663264">
                          <w:marLeft w:val="0"/>
                          <w:marRight w:val="0"/>
                          <w:marTop w:val="0"/>
                          <w:marBottom w:val="0"/>
                          <w:divBdr>
                            <w:top w:val="none" w:sz="0" w:space="0" w:color="auto"/>
                            <w:left w:val="none" w:sz="0" w:space="0" w:color="auto"/>
                            <w:bottom w:val="none" w:sz="0" w:space="0" w:color="auto"/>
                            <w:right w:val="none" w:sz="0" w:space="0" w:color="auto"/>
                          </w:divBdr>
                          <w:divsChild>
                            <w:div w:id="1533037000">
                              <w:marLeft w:val="0"/>
                              <w:marRight w:val="0"/>
                              <w:marTop w:val="0"/>
                              <w:marBottom w:val="0"/>
                              <w:divBdr>
                                <w:top w:val="none" w:sz="0" w:space="0" w:color="auto"/>
                                <w:left w:val="none" w:sz="0" w:space="0" w:color="auto"/>
                                <w:bottom w:val="none" w:sz="0" w:space="0" w:color="auto"/>
                                <w:right w:val="none" w:sz="0" w:space="0" w:color="auto"/>
                              </w:divBdr>
                              <w:divsChild>
                                <w:div w:id="1128084362">
                                  <w:marLeft w:val="0"/>
                                  <w:marRight w:val="0"/>
                                  <w:marTop w:val="0"/>
                                  <w:marBottom w:val="0"/>
                                  <w:divBdr>
                                    <w:top w:val="single" w:sz="6" w:space="0" w:color="CCCCCC"/>
                                    <w:left w:val="single" w:sz="6" w:space="0" w:color="CCCCCC"/>
                                    <w:bottom w:val="single" w:sz="6" w:space="0" w:color="CCCCCC"/>
                                    <w:right w:val="single" w:sz="6" w:space="0" w:color="CCCCCC"/>
                                  </w:divBdr>
                                  <w:divsChild>
                                    <w:div w:id="1745687738">
                                      <w:marLeft w:val="0"/>
                                      <w:marRight w:val="0"/>
                                      <w:marTop w:val="0"/>
                                      <w:marBottom w:val="0"/>
                                      <w:divBdr>
                                        <w:top w:val="none" w:sz="0" w:space="0" w:color="auto"/>
                                        <w:left w:val="none" w:sz="0" w:space="0" w:color="auto"/>
                                        <w:bottom w:val="none" w:sz="0" w:space="0" w:color="auto"/>
                                        <w:right w:val="none" w:sz="0" w:space="0" w:color="auto"/>
                                      </w:divBdr>
                                      <w:divsChild>
                                        <w:div w:id="819007075">
                                          <w:marLeft w:val="0"/>
                                          <w:marRight w:val="0"/>
                                          <w:marTop w:val="0"/>
                                          <w:marBottom w:val="0"/>
                                          <w:divBdr>
                                            <w:top w:val="none" w:sz="0" w:space="0" w:color="auto"/>
                                            <w:left w:val="none" w:sz="0" w:space="0" w:color="auto"/>
                                            <w:bottom w:val="none" w:sz="0" w:space="0" w:color="auto"/>
                                            <w:right w:val="none" w:sz="0" w:space="0" w:color="auto"/>
                                          </w:divBdr>
                                          <w:divsChild>
                                            <w:div w:id="1398934684">
                                              <w:marLeft w:val="-15"/>
                                              <w:marRight w:val="-15"/>
                                              <w:marTop w:val="0"/>
                                              <w:marBottom w:val="0"/>
                                              <w:divBdr>
                                                <w:top w:val="none" w:sz="0" w:space="0" w:color="auto"/>
                                                <w:left w:val="none" w:sz="0" w:space="0" w:color="auto"/>
                                                <w:bottom w:val="none" w:sz="0" w:space="0" w:color="auto"/>
                                                <w:right w:val="none" w:sz="0" w:space="0" w:color="auto"/>
                                              </w:divBdr>
                                              <w:divsChild>
                                                <w:div w:id="265886203">
                                                  <w:marLeft w:val="-6000"/>
                                                  <w:marRight w:val="0"/>
                                                  <w:marTop w:val="0"/>
                                                  <w:marBottom w:val="135"/>
                                                  <w:divBdr>
                                                    <w:top w:val="none" w:sz="0" w:space="0" w:color="auto"/>
                                                    <w:left w:val="none" w:sz="0" w:space="0" w:color="auto"/>
                                                    <w:bottom w:val="single" w:sz="6" w:space="0" w:color="E5E5E5"/>
                                                    <w:right w:val="none" w:sz="0" w:space="0" w:color="auto"/>
                                                  </w:divBdr>
                                                  <w:divsChild>
                                                    <w:div w:id="1318805024">
                                                      <w:marLeft w:val="0"/>
                                                      <w:marRight w:val="0"/>
                                                      <w:marTop w:val="0"/>
                                                      <w:marBottom w:val="0"/>
                                                      <w:divBdr>
                                                        <w:top w:val="none" w:sz="0" w:space="0" w:color="auto"/>
                                                        <w:left w:val="none" w:sz="0" w:space="0" w:color="auto"/>
                                                        <w:bottom w:val="none" w:sz="0" w:space="0" w:color="auto"/>
                                                        <w:right w:val="none" w:sz="0" w:space="0" w:color="auto"/>
                                                      </w:divBdr>
                                                      <w:divsChild>
                                                        <w:div w:id="1751386498">
                                                          <w:marLeft w:val="0"/>
                                                          <w:marRight w:val="0"/>
                                                          <w:marTop w:val="0"/>
                                                          <w:marBottom w:val="0"/>
                                                          <w:divBdr>
                                                            <w:top w:val="none" w:sz="0" w:space="0" w:color="auto"/>
                                                            <w:left w:val="none" w:sz="0" w:space="0" w:color="auto"/>
                                                            <w:bottom w:val="none" w:sz="0" w:space="0" w:color="auto"/>
                                                            <w:right w:val="none" w:sz="0" w:space="0" w:color="auto"/>
                                                          </w:divBdr>
                                                          <w:divsChild>
                                                            <w:div w:id="1016888918">
                                                              <w:marLeft w:val="0"/>
                                                              <w:marRight w:val="0"/>
                                                              <w:marTop w:val="0"/>
                                                              <w:marBottom w:val="0"/>
                                                              <w:divBdr>
                                                                <w:top w:val="none" w:sz="0" w:space="0" w:color="auto"/>
                                                                <w:left w:val="none" w:sz="0" w:space="0" w:color="auto"/>
                                                                <w:bottom w:val="none" w:sz="0" w:space="0" w:color="auto"/>
                                                                <w:right w:val="none" w:sz="0" w:space="0" w:color="auto"/>
                                                              </w:divBdr>
                                                              <w:divsChild>
                                                                <w:div w:id="2006977539">
                                                                  <w:marLeft w:val="0"/>
                                                                  <w:marRight w:val="0"/>
                                                                  <w:marTop w:val="0"/>
                                                                  <w:marBottom w:val="0"/>
                                                                  <w:divBdr>
                                                                    <w:top w:val="single" w:sz="6" w:space="0" w:color="666666"/>
                                                                    <w:left w:val="single" w:sz="6" w:space="0" w:color="CCCCCC"/>
                                                                    <w:bottom w:val="single" w:sz="6" w:space="0" w:color="CCCCCC"/>
                                                                    <w:right w:val="single" w:sz="6" w:space="0" w:color="CCCCCC"/>
                                                                  </w:divBdr>
                                                                  <w:divsChild>
                                                                    <w:div w:id="288098648">
                                                                      <w:marLeft w:val="30"/>
                                                                      <w:marRight w:val="0"/>
                                                                      <w:marTop w:val="0"/>
                                                                      <w:marBottom w:val="0"/>
                                                                      <w:divBdr>
                                                                        <w:top w:val="none" w:sz="0" w:space="0" w:color="auto"/>
                                                                        <w:left w:val="none" w:sz="0" w:space="0" w:color="auto"/>
                                                                        <w:bottom w:val="none" w:sz="0" w:space="0" w:color="auto"/>
                                                                        <w:right w:val="none" w:sz="0" w:space="0" w:color="auto"/>
                                                                      </w:divBdr>
                                                                      <w:divsChild>
                                                                        <w:div w:id="1437097704">
                                                                          <w:marLeft w:val="0"/>
                                                                          <w:marRight w:val="0"/>
                                                                          <w:marTop w:val="0"/>
                                                                          <w:marBottom w:val="0"/>
                                                                          <w:divBdr>
                                                                            <w:top w:val="none" w:sz="0" w:space="0" w:color="auto"/>
                                                                            <w:left w:val="none" w:sz="0" w:space="0" w:color="auto"/>
                                                                            <w:bottom w:val="none" w:sz="0" w:space="0" w:color="auto"/>
                                                                            <w:right w:val="none" w:sz="0" w:space="0" w:color="auto"/>
                                                                          </w:divBdr>
                                                                        </w:div>
                                                                        <w:div w:id="229534713">
                                                                          <w:marLeft w:val="0"/>
                                                                          <w:marRight w:val="0"/>
                                                                          <w:marTop w:val="0"/>
                                                                          <w:marBottom w:val="0"/>
                                                                          <w:divBdr>
                                                                            <w:top w:val="none" w:sz="0" w:space="0" w:color="auto"/>
                                                                            <w:left w:val="none" w:sz="0" w:space="0" w:color="auto"/>
                                                                            <w:bottom w:val="none" w:sz="0" w:space="0" w:color="auto"/>
                                                                            <w:right w:val="none" w:sz="0" w:space="0" w:color="auto"/>
                                                                          </w:divBdr>
                                                                        </w:div>
                                                                        <w:div w:id="1538857333">
                                                                          <w:marLeft w:val="0"/>
                                                                          <w:marRight w:val="0"/>
                                                                          <w:marTop w:val="0"/>
                                                                          <w:marBottom w:val="0"/>
                                                                          <w:divBdr>
                                                                            <w:top w:val="none" w:sz="0" w:space="0" w:color="auto"/>
                                                                            <w:left w:val="none" w:sz="0" w:space="0" w:color="auto"/>
                                                                            <w:bottom w:val="none" w:sz="0" w:space="0" w:color="auto"/>
                                                                            <w:right w:val="none" w:sz="0" w:space="0" w:color="auto"/>
                                                                          </w:divBdr>
                                                                        </w:div>
                                                                        <w:div w:id="92519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0635311">
      <w:bodyDiv w:val="1"/>
      <w:marLeft w:val="0"/>
      <w:marRight w:val="0"/>
      <w:marTop w:val="0"/>
      <w:marBottom w:val="0"/>
      <w:divBdr>
        <w:top w:val="none" w:sz="0" w:space="0" w:color="auto"/>
        <w:left w:val="none" w:sz="0" w:space="0" w:color="auto"/>
        <w:bottom w:val="none" w:sz="0" w:space="0" w:color="auto"/>
        <w:right w:val="none" w:sz="0" w:space="0" w:color="auto"/>
      </w:divBdr>
    </w:div>
    <w:div w:id="890384148">
      <w:bodyDiv w:val="1"/>
      <w:marLeft w:val="0"/>
      <w:marRight w:val="0"/>
      <w:marTop w:val="0"/>
      <w:marBottom w:val="0"/>
      <w:divBdr>
        <w:top w:val="none" w:sz="0" w:space="0" w:color="auto"/>
        <w:left w:val="none" w:sz="0" w:space="0" w:color="auto"/>
        <w:bottom w:val="none" w:sz="0" w:space="0" w:color="auto"/>
        <w:right w:val="none" w:sz="0" w:space="0" w:color="auto"/>
      </w:divBdr>
    </w:div>
    <w:div w:id="899826917">
      <w:bodyDiv w:val="1"/>
      <w:marLeft w:val="0"/>
      <w:marRight w:val="0"/>
      <w:marTop w:val="0"/>
      <w:marBottom w:val="0"/>
      <w:divBdr>
        <w:top w:val="none" w:sz="0" w:space="0" w:color="auto"/>
        <w:left w:val="none" w:sz="0" w:space="0" w:color="auto"/>
        <w:bottom w:val="none" w:sz="0" w:space="0" w:color="auto"/>
        <w:right w:val="none" w:sz="0" w:space="0" w:color="auto"/>
      </w:divBdr>
      <w:divsChild>
        <w:div w:id="1761173365">
          <w:marLeft w:val="0"/>
          <w:marRight w:val="0"/>
          <w:marTop w:val="0"/>
          <w:marBottom w:val="0"/>
          <w:divBdr>
            <w:top w:val="none" w:sz="0" w:space="0" w:color="auto"/>
            <w:left w:val="none" w:sz="0" w:space="0" w:color="auto"/>
            <w:bottom w:val="none" w:sz="0" w:space="0" w:color="auto"/>
            <w:right w:val="none" w:sz="0" w:space="0" w:color="auto"/>
          </w:divBdr>
          <w:divsChild>
            <w:div w:id="1850825614">
              <w:marLeft w:val="0"/>
              <w:marRight w:val="0"/>
              <w:marTop w:val="0"/>
              <w:marBottom w:val="0"/>
              <w:divBdr>
                <w:top w:val="none" w:sz="0" w:space="0" w:color="auto"/>
                <w:left w:val="none" w:sz="0" w:space="0" w:color="auto"/>
                <w:bottom w:val="none" w:sz="0" w:space="0" w:color="auto"/>
                <w:right w:val="none" w:sz="0" w:space="0" w:color="auto"/>
              </w:divBdr>
              <w:divsChild>
                <w:div w:id="1549146230">
                  <w:marLeft w:val="0"/>
                  <w:marRight w:val="0"/>
                  <w:marTop w:val="0"/>
                  <w:marBottom w:val="0"/>
                  <w:divBdr>
                    <w:top w:val="none" w:sz="0" w:space="0" w:color="auto"/>
                    <w:left w:val="none" w:sz="0" w:space="0" w:color="auto"/>
                    <w:bottom w:val="none" w:sz="0" w:space="0" w:color="auto"/>
                    <w:right w:val="none" w:sz="0" w:space="0" w:color="auto"/>
                  </w:divBdr>
                  <w:divsChild>
                    <w:div w:id="608707165">
                      <w:marLeft w:val="-360"/>
                      <w:marRight w:val="-360"/>
                      <w:marTop w:val="0"/>
                      <w:marBottom w:val="0"/>
                      <w:divBdr>
                        <w:top w:val="none" w:sz="0" w:space="0" w:color="auto"/>
                        <w:left w:val="none" w:sz="0" w:space="0" w:color="auto"/>
                        <w:bottom w:val="none" w:sz="0" w:space="0" w:color="auto"/>
                        <w:right w:val="none" w:sz="0" w:space="0" w:color="auto"/>
                      </w:divBdr>
                      <w:divsChild>
                        <w:div w:id="216596614">
                          <w:marLeft w:val="0"/>
                          <w:marRight w:val="0"/>
                          <w:marTop w:val="0"/>
                          <w:marBottom w:val="0"/>
                          <w:divBdr>
                            <w:top w:val="none" w:sz="0" w:space="0" w:color="auto"/>
                            <w:left w:val="none" w:sz="0" w:space="0" w:color="auto"/>
                            <w:bottom w:val="none" w:sz="0" w:space="0" w:color="auto"/>
                            <w:right w:val="none" w:sz="0" w:space="0" w:color="auto"/>
                          </w:divBdr>
                          <w:divsChild>
                            <w:div w:id="243102678">
                              <w:marLeft w:val="0"/>
                              <w:marRight w:val="0"/>
                              <w:marTop w:val="0"/>
                              <w:marBottom w:val="0"/>
                              <w:divBdr>
                                <w:top w:val="none" w:sz="0" w:space="0" w:color="auto"/>
                                <w:left w:val="none" w:sz="0" w:space="0" w:color="auto"/>
                                <w:bottom w:val="none" w:sz="0" w:space="0" w:color="auto"/>
                                <w:right w:val="none" w:sz="0" w:space="0" w:color="auto"/>
                              </w:divBdr>
                              <w:divsChild>
                                <w:div w:id="140999716">
                                  <w:marLeft w:val="0"/>
                                  <w:marRight w:val="0"/>
                                  <w:marTop w:val="0"/>
                                  <w:marBottom w:val="0"/>
                                  <w:divBdr>
                                    <w:top w:val="none" w:sz="0" w:space="0" w:color="auto"/>
                                    <w:left w:val="none" w:sz="0" w:space="0" w:color="auto"/>
                                    <w:bottom w:val="none" w:sz="0" w:space="0" w:color="auto"/>
                                    <w:right w:val="none" w:sz="0" w:space="0" w:color="auto"/>
                                  </w:divBdr>
                                  <w:divsChild>
                                    <w:div w:id="31962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9774400">
      <w:bodyDiv w:val="1"/>
      <w:marLeft w:val="0"/>
      <w:marRight w:val="0"/>
      <w:marTop w:val="0"/>
      <w:marBottom w:val="0"/>
      <w:divBdr>
        <w:top w:val="none" w:sz="0" w:space="0" w:color="auto"/>
        <w:left w:val="none" w:sz="0" w:space="0" w:color="auto"/>
        <w:bottom w:val="none" w:sz="0" w:space="0" w:color="auto"/>
        <w:right w:val="none" w:sz="0" w:space="0" w:color="auto"/>
      </w:divBdr>
    </w:div>
    <w:div w:id="939339230">
      <w:bodyDiv w:val="1"/>
      <w:marLeft w:val="0"/>
      <w:marRight w:val="0"/>
      <w:marTop w:val="0"/>
      <w:marBottom w:val="0"/>
      <w:divBdr>
        <w:top w:val="none" w:sz="0" w:space="0" w:color="auto"/>
        <w:left w:val="none" w:sz="0" w:space="0" w:color="auto"/>
        <w:bottom w:val="none" w:sz="0" w:space="0" w:color="auto"/>
        <w:right w:val="none" w:sz="0" w:space="0" w:color="auto"/>
      </w:divBdr>
    </w:div>
    <w:div w:id="940185269">
      <w:bodyDiv w:val="1"/>
      <w:marLeft w:val="0"/>
      <w:marRight w:val="0"/>
      <w:marTop w:val="0"/>
      <w:marBottom w:val="0"/>
      <w:divBdr>
        <w:top w:val="none" w:sz="0" w:space="0" w:color="auto"/>
        <w:left w:val="none" w:sz="0" w:space="0" w:color="auto"/>
        <w:bottom w:val="none" w:sz="0" w:space="0" w:color="auto"/>
        <w:right w:val="none" w:sz="0" w:space="0" w:color="auto"/>
      </w:divBdr>
    </w:div>
    <w:div w:id="952830416">
      <w:bodyDiv w:val="1"/>
      <w:marLeft w:val="0"/>
      <w:marRight w:val="0"/>
      <w:marTop w:val="0"/>
      <w:marBottom w:val="0"/>
      <w:divBdr>
        <w:top w:val="none" w:sz="0" w:space="0" w:color="auto"/>
        <w:left w:val="none" w:sz="0" w:space="0" w:color="auto"/>
        <w:bottom w:val="none" w:sz="0" w:space="0" w:color="auto"/>
        <w:right w:val="none" w:sz="0" w:space="0" w:color="auto"/>
      </w:divBdr>
      <w:divsChild>
        <w:div w:id="71932489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55018610">
      <w:bodyDiv w:val="1"/>
      <w:marLeft w:val="0"/>
      <w:marRight w:val="0"/>
      <w:marTop w:val="0"/>
      <w:marBottom w:val="0"/>
      <w:divBdr>
        <w:top w:val="none" w:sz="0" w:space="0" w:color="auto"/>
        <w:left w:val="none" w:sz="0" w:space="0" w:color="auto"/>
        <w:bottom w:val="none" w:sz="0" w:space="0" w:color="auto"/>
        <w:right w:val="none" w:sz="0" w:space="0" w:color="auto"/>
      </w:divBdr>
      <w:divsChild>
        <w:div w:id="707997631">
          <w:marLeft w:val="0"/>
          <w:marRight w:val="0"/>
          <w:marTop w:val="0"/>
          <w:marBottom w:val="0"/>
          <w:divBdr>
            <w:top w:val="none" w:sz="0" w:space="0" w:color="auto"/>
            <w:left w:val="none" w:sz="0" w:space="0" w:color="auto"/>
            <w:bottom w:val="none" w:sz="0" w:space="0" w:color="auto"/>
            <w:right w:val="none" w:sz="0" w:space="0" w:color="auto"/>
          </w:divBdr>
          <w:divsChild>
            <w:div w:id="1068645892">
              <w:marLeft w:val="0"/>
              <w:marRight w:val="0"/>
              <w:marTop w:val="0"/>
              <w:marBottom w:val="0"/>
              <w:divBdr>
                <w:top w:val="none" w:sz="0" w:space="0" w:color="auto"/>
                <w:left w:val="none" w:sz="0" w:space="0" w:color="auto"/>
                <w:bottom w:val="none" w:sz="0" w:space="0" w:color="auto"/>
                <w:right w:val="none" w:sz="0" w:space="0" w:color="auto"/>
              </w:divBdr>
              <w:divsChild>
                <w:div w:id="1077048246">
                  <w:marLeft w:val="0"/>
                  <w:marRight w:val="0"/>
                  <w:marTop w:val="0"/>
                  <w:marBottom w:val="0"/>
                  <w:divBdr>
                    <w:top w:val="none" w:sz="0" w:space="0" w:color="auto"/>
                    <w:left w:val="none" w:sz="0" w:space="0" w:color="auto"/>
                    <w:bottom w:val="none" w:sz="0" w:space="0" w:color="auto"/>
                    <w:right w:val="none" w:sz="0" w:space="0" w:color="auto"/>
                  </w:divBdr>
                  <w:divsChild>
                    <w:div w:id="674308607">
                      <w:marLeft w:val="-360"/>
                      <w:marRight w:val="-360"/>
                      <w:marTop w:val="0"/>
                      <w:marBottom w:val="0"/>
                      <w:divBdr>
                        <w:top w:val="none" w:sz="0" w:space="0" w:color="auto"/>
                        <w:left w:val="none" w:sz="0" w:space="0" w:color="auto"/>
                        <w:bottom w:val="none" w:sz="0" w:space="0" w:color="auto"/>
                        <w:right w:val="none" w:sz="0" w:space="0" w:color="auto"/>
                      </w:divBdr>
                      <w:divsChild>
                        <w:div w:id="2070422408">
                          <w:marLeft w:val="0"/>
                          <w:marRight w:val="0"/>
                          <w:marTop w:val="0"/>
                          <w:marBottom w:val="0"/>
                          <w:divBdr>
                            <w:top w:val="none" w:sz="0" w:space="0" w:color="auto"/>
                            <w:left w:val="none" w:sz="0" w:space="0" w:color="auto"/>
                            <w:bottom w:val="none" w:sz="0" w:space="0" w:color="auto"/>
                            <w:right w:val="none" w:sz="0" w:space="0" w:color="auto"/>
                          </w:divBdr>
                          <w:divsChild>
                            <w:div w:id="1951083940">
                              <w:marLeft w:val="0"/>
                              <w:marRight w:val="0"/>
                              <w:marTop w:val="0"/>
                              <w:marBottom w:val="0"/>
                              <w:divBdr>
                                <w:top w:val="none" w:sz="0" w:space="0" w:color="auto"/>
                                <w:left w:val="none" w:sz="0" w:space="0" w:color="auto"/>
                                <w:bottom w:val="none" w:sz="0" w:space="0" w:color="auto"/>
                                <w:right w:val="none" w:sz="0" w:space="0" w:color="auto"/>
                              </w:divBdr>
                              <w:divsChild>
                                <w:div w:id="1129129529">
                                  <w:marLeft w:val="0"/>
                                  <w:marRight w:val="0"/>
                                  <w:marTop w:val="0"/>
                                  <w:marBottom w:val="0"/>
                                  <w:divBdr>
                                    <w:top w:val="none" w:sz="0" w:space="0" w:color="auto"/>
                                    <w:left w:val="none" w:sz="0" w:space="0" w:color="auto"/>
                                    <w:bottom w:val="none" w:sz="0" w:space="0" w:color="auto"/>
                                    <w:right w:val="none" w:sz="0" w:space="0" w:color="auto"/>
                                  </w:divBdr>
                                  <w:divsChild>
                                    <w:div w:id="210757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825506">
      <w:bodyDiv w:val="1"/>
      <w:marLeft w:val="0"/>
      <w:marRight w:val="0"/>
      <w:marTop w:val="0"/>
      <w:marBottom w:val="0"/>
      <w:divBdr>
        <w:top w:val="none" w:sz="0" w:space="0" w:color="auto"/>
        <w:left w:val="none" w:sz="0" w:space="0" w:color="auto"/>
        <w:bottom w:val="none" w:sz="0" w:space="0" w:color="auto"/>
        <w:right w:val="none" w:sz="0" w:space="0" w:color="auto"/>
      </w:divBdr>
    </w:div>
    <w:div w:id="1045177190">
      <w:bodyDiv w:val="1"/>
      <w:marLeft w:val="0"/>
      <w:marRight w:val="0"/>
      <w:marTop w:val="0"/>
      <w:marBottom w:val="0"/>
      <w:divBdr>
        <w:top w:val="none" w:sz="0" w:space="0" w:color="auto"/>
        <w:left w:val="none" w:sz="0" w:space="0" w:color="auto"/>
        <w:bottom w:val="none" w:sz="0" w:space="0" w:color="auto"/>
        <w:right w:val="none" w:sz="0" w:space="0" w:color="auto"/>
      </w:divBdr>
    </w:div>
    <w:div w:id="1086196272">
      <w:bodyDiv w:val="1"/>
      <w:marLeft w:val="0"/>
      <w:marRight w:val="0"/>
      <w:marTop w:val="0"/>
      <w:marBottom w:val="0"/>
      <w:divBdr>
        <w:top w:val="none" w:sz="0" w:space="0" w:color="auto"/>
        <w:left w:val="none" w:sz="0" w:space="0" w:color="auto"/>
        <w:bottom w:val="none" w:sz="0" w:space="0" w:color="auto"/>
        <w:right w:val="none" w:sz="0" w:space="0" w:color="auto"/>
      </w:divBdr>
      <w:divsChild>
        <w:div w:id="471405674">
          <w:marLeft w:val="0"/>
          <w:marRight w:val="0"/>
          <w:marTop w:val="0"/>
          <w:marBottom w:val="0"/>
          <w:divBdr>
            <w:top w:val="none" w:sz="0" w:space="0" w:color="auto"/>
            <w:left w:val="none" w:sz="0" w:space="0" w:color="auto"/>
            <w:bottom w:val="none" w:sz="0" w:space="0" w:color="auto"/>
            <w:right w:val="none" w:sz="0" w:space="0" w:color="auto"/>
          </w:divBdr>
          <w:divsChild>
            <w:div w:id="763763461">
              <w:marLeft w:val="0"/>
              <w:marRight w:val="0"/>
              <w:marTop w:val="0"/>
              <w:marBottom w:val="0"/>
              <w:divBdr>
                <w:top w:val="none" w:sz="0" w:space="0" w:color="auto"/>
                <w:left w:val="none" w:sz="0" w:space="0" w:color="auto"/>
                <w:bottom w:val="none" w:sz="0" w:space="0" w:color="auto"/>
                <w:right w:val="none" w:sz="0" w:space="0" w:color="auto"/>
              </w:divBdr>
              <w:divsChild>
                <w:div w:id="606733907">
                  <w:marLeft w:val="0"/>
                  <w:marRight w:val="0"/>
                  <w:marTop w:val="0"/>
                  <w:marBottom w:val="0"/>
                  <w:divBdr>
                    <w:top w:val="none" w:sz="0" w:space="0" w:color="auto"/>
                    <w:left w:val="none" w:sz="0" w:space="0" w:color="auto"/>
                    <w:bottom w:val="none" w:sz="0" w:space="0" w:color="auto"/>
                    <w:right w:val="none" w:sz="0" w:space="0" w:color="auto"/>
                  </w:divBdr>
                  <w:divsChild>
                    <w:div w:id="520169069">
                      <w:marLeft w:val="-360"/>
                      <w:marRight w:val="-360"/>
                      <w:marTop w:val="0"/>
                      <w:marBottom w:val="0"/>
                      <w:divBdr>
                        <w:top w:val="none" w:sz="0" w:space="0" w:color="auto"/>
                        <w:left w:val="none" w:sz="0" w:space="0" w:color="auto"/>
                        <w:bottom w:val="none" w:sz="0" w:space="0" w:color="auto"/>
                        <w:right w:val="none" w:sz="0" w:space="0" w:color="auto"/>
                      </w:divBdr>
                      <w:divsChild>
                        <w:div w:id="1274752614">
                          <w:marLeft w:val="0"/>
                          <w:marRight w:val="0"/>
                          <w:marTop w:val="0"/>
                          <w:marBottom w:val="0"/>
                          <w:divBdr>
                            <w:top w:val="none" w:sz="0" w:space="0" w:color="auto"/>
                            <w:left w:val="none" w:sz="0" w:space="0" w:color="auto"/>
                            <w:bottom w:val="none" w:sz="0" w:space="0" w:color="auto"/>
                            <w:right w:val="none" w:sz="0" w:space="0" w:color="auto"/>
                          </w:divBdr>
                          <w:divsChild>
                            <w:div w:id="626667702">
                              <w:marLeft w:val="0"/>
                              <w:marRight w:val="0"/>
                              <w:marTop w:val="0"/>
                              <w:marBottom w:val="0"/>
                              <w:divBdr>
                                <w:top w:val="none" w:sz="0" w:space="0" w:color="auto"/>
                                <w:left w:val="none" w:sz="0" w:space="0" w:color="auto"/>
                                <w:bottom w:val="none" w:sz="0" w:space="0" w:color="auto"/>
                                <w:right w:val="none" w:sz="0" w:space="0" w:color="auto"/>
                              </w:divBdr>
                              <w:divsChild>
                                <w:div w:id="1719739696">
                                  <w:marLeft w:val="0"/>
                                  <w:marRight w:val="0"/>
                                  <w:marTop w:val="0"/>
                                  <w:marBottom w:val="0"/>
                                  <w:divBdr>
                                    <w:top w:val="none" w:sz="0" w:space="0" w:color="auto"/>
                                    <w:left w:val="none" w:sz="0" w:space="0" w:color="auto"/>
                                    <w:bottom w:val="none" w:sz="0" w:space="0" w:color="auto"/>
                                    <w:right w:val="none" w:sz="0" w:space="0" w:color="auto"/>
                                  </w:divBdr>
                                  <w:divsChild>
                                    <w:div w:id="140702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9327154">
      <w:bodyDiv w:val="1"/>
      <w:marLeft w:val="0"/>
      <w:marRight w:val="0"/>
      <w:marTop w:val="0"/>
      <w:marBottom w:val="0"/>
      <w:divBdr>
        <w:top w:val="none" w:sz="0" w:space="0" w:color="auto"/>
        <w:left w:val="none" w:sz="0" w:space="0" w:color="auto"/>
        <w:bottom w:val="none" w:sz="0" w:space="0" w:color="auto"/>
        <w:right w:val="none" w:sz="0" w:space="0" w:color="auto"/>
      </w:divBdr>
      <w:divsChild>
        <w:div w:id="353314425">
          <w:marLeft w:val="0"/>
          <w:marRight w:val="0"/>
          <w:marTop w:val="0"/>
          <w:marBottom w:val="0"/>
          <w:divBdr>
            <w:top w:val="none" w:sz="0" w:space="0" w:color="auto"/>
            <w:left w:val="none" w:sz="0" w:space="0" w:color="auto"/>
            <w:bottom w:val="none" w:sz="0" w:space="0" w:color="auto"/>
            <w:right w:val="none" w:sz="0" w:space="0" w:color="auto"/>
          </w:divBdr>
          <w:divsChild>
            <w:div w:id="153454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08701">
      <w:bodyDiv w:val="1"/>
      <w:marLeft w:val="0"/>
      <w:marRight w:val="0"/>
      <w:marTop w:val="0"/>
      <w:marBottom w:val="0"/>
      <w:divBdr>
        <w:top w:val="none" w:sz="0" w:space="0" w:color="auto"/>
        <w:left w:val="none" w:sz="0" w:space="0" w:color="auto"/>
        <w:bottom w:val="none" w:sz="0" w:space="0" w:color="auto"/>
        <w:right w:val="none" w:sz="0" w:space="0" w:color="auto"/>
      </w:divBdr>
    </w:div>
    <w:div w:id="1141338492">
      <w:bodyDiv w:val="1"/>
      <w:marLeft w:val="0"/>
      <w:marRight w:val="0"/>
      <w:marTop w:val="0"/>
      <w:marBottom w:val="0"/>
      <w:divBdr>
        <w:top w:val="none" w:sz="0" w:space="0" w:color="auto"/>
        <w:left w:val="none" w:sz="0" w:space="0" w:color="auto"/>
        <w:bottom w:val="none" w:sz="0" w:space="0" w:color="auto"/>
        <w:right w:val="none" w:sz="0" w:space="0" w:color="auto"/>
      </w:divBdr>
      <w:divsChild>
        <w:div w:id="125006087">
          <w:marLeft w:val="0"/>
          <w:marRight w:val="0"/>
          <w:marTop w:val="0"/>
          <w:marBottom w:val="0"/>
          <w:divBdr>
            <w:top w:val="none" w:sz="0" w:space="0" w:color="auto"/>
            <w:left w:val="none" w:sz="0" w:space="0" w:color="auto"/>
            <w:bottom w:val="none" w:sz="0" w:space="0" w:color="auto"/>
            <w:right w:val="none" w:sz="0" w:space="0" w:color="auto"/>
          </w:divBdr>
          <w:divsChild>
            <w:div w:id="1538932884">
              <w:marLeft w:val="0"/>
              <w:marRight w:val="0"/>
              <w:marTop w:val="0"/>
              <w:marBottom w:val="0"/>
              <w:divBdr>
                <w:top w:val="none" w:sz="0" w:space="0" w:color="auto"/>
                <w:left w:val="none" w:sz="0" w:space="0" w:color="auto"/>
                <w:bottom w:val="none" w:sz="0" w:space="0" w:color="auto"/>
                <w:right w:val="none" w:sz="0" w:space="0" w:color="auto"/>
              </w:divBdr>
              <w:divsChild>
                <w:div w:id="39173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66556">
      <w:bodyDiv w:val="1"/>
      <w:marLeft w:val="0"/>
      <w:marRight w:val="0"/>
      <w:marTop w:val="0"/>
      <w:marBottom w:val="0"/>
      <w:divBdr>
        <w:top w:val="none" w:sz="0" w:space="0" w:color="auto"/>
        <w:left w:val="none" w:sz="0" w:space="0" w:color="auto"/>
        <w:bottom w:val="none" w:sz="0" w:space="0" w:color="auto"/>
        <w:right w:val="none" w:sz="0" w:space="0" w:color="auto"/>
      </w:divBdr>
    </w:div>
    <w:div w:id="1162042503">
      <w:bodyDiv w:val="1"/>
      <w:marLeft w:val="0"/>
      <w:marRight w:val="0"/>
      <w:marTop w:val="0"/>
      <w:marBottom w:val="0"/>
      <w:divBdr>
        <w:top w:val="none" w:sz="0" w:space="0" w:color="auto"/>
        <w:left w:val="none" w:sz="0" w:space="0" w:color="auto"/>
        <w:bottom w:val="none" w:sz="0" w:space="0" w:color="auto"/>
        <w:right w:val="none" w:sz="0" w:space="0" w:color="auto"/>
      </w:divBdr>
    </w:div>
    <w:div w:id="1195575824">
      <w:bodyDiv w:val="1"/>
      <w:marLeft w:val="0"/>
      <w:marRight w:val="0"/>
      <w:marTop w:val="0"/>
      <w:marBottom w:val="0"/>
      <w:divBdr>
        <w:top w:val="none" w:sz="0" w:space="0" w:color="auto"/>
        <w:left w:val="none" w:sz="0" w:space="0" w:color="auto"/>
        <w:bottom w:val="none" w:sz="0" w:space="0" w:color="auto"/>
        <w:right w:val="none" w:sz="0" w:space="0" w:color="auto"/>
      </w:divBdr>
    </w:div>
    <w:div w:id="1349409741">
      <w:bodyDiv w:val="1"/>
      <w:marLeft w:val="0"/>
      <w:marRight w:val="0"/>
      <w:marTop w:val="0"/>
      <w:marBottom w:val="0"/>
      <w:divBdr>
        <w:top w:val="none" w:sz="0" w:space="0" w:color="auto"/>
        <w:left w:val="none" w:sz="0" w:space="0" w:color="auto"/>
        <w:bottom w:val="none" w:sz="0" w:space="0" w:color="auto"/>
        <w:right w:val="none" w:sz="0" w:space="0" w:color="auto"/>
      </w:divBdr>
    </w:div>
    <w:div w:id="1368484588">
      <w:bodyDiv w:val="1"/>
      <w:marLeft w:val="0"/>
      <w:marRight w:val="0"/>
      <w:marTop w:val="0"/>
      <w:marBottom w:val="0"/>
      <w:divBdr>
        <w:top w:val="none" w:sz="0" w:space="0" w:color="auto"/>
        <w:left w:val="none" w:sz="0" w:space="0" w:color="auto"/>
        <w:bottom w:val="none" w:sz="0" w:space="0" w:color="auto"/>
        <w:right w:val="none" w:sz="0" w:space="0" w:color="auto"/>
      </w:divBdr>
      <w:divsChild>
        <w:div w:id="1718360271">
          <w:marLeft w:val="0"/>
          <w:marRight w:val="0"/>
          <w:marTop w:val="0"/>
          <w:marBottom w:val="0"/>
          <w:divBdr>
            <w:top w:val="none" w:sz="0" w:space="0" w:color="auto"/>
            <w:left w:val="none" w:sz="0" w:space="0" w:color="auto"/>
            <w:bottom w:val="none" w:sz="0" w:space="0" w:color="auto"/>
            <w:right w:val="none" w:sz="0" w:space="0" w:color="auto"/>
          </w:divBdr>
          <w:divsChild>
            <w:div w:id="2110542373">
              <w:marLeft w:val="0"/>
              <w:marRight w:val="0"/>
              <w:marTop w:val="0"/>
              <w:marBottom w:val="0"/>
              <w:divBdr>
                <w:top w:val="none" w:sz="0" w:space="0" w:color="auto"/>
                <w:left w:val="none" w:sz="0" w:space="0" w:color="auto"/>
                <w:bottom w:val="none" w:sz="0" w:space="0" w:color="auto"/>
                <w:right w:val="none" w:sz="0" w:space="0" w:color="auto"/>
              </w:divBdr>
              <w:divsChild>
                <w:div w:id="1249197190">
                  <w:marLeft w:val="0"/>
                  <w:marRight w:val="0"/>
                  <w:marTop w:val="0"/>
                  <w:marBottom w:val="0"/>
                  <w:divBdr>
                    <w:top w:val="none" w:sz="0" w:space="0" w:color="auto"/>
                    <w:left w:val="none" w:sz="0" w:space="0" w:color="auto"/>
                    <w:bottom w:val="none" w:sz="0" w:space="0" w:color="auto"/>
                    <w:right w:val="none" w:sz="0" w:space="0" w:color="auto"/>
                  </w:divBdr>
                  <w:divsChild>
                    <w:div w:id="3206970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459756416">
      <w:bodyDiv w:val="1"/>
      <w:marLeft w:val="0"/>
      <w:marRight w:val="0"/>
      <w:marTop w:val="0"/>
      <w:marBottom w:val="0"/>
      <w:divBdr>
        <w:top w:val="none" w:sz="0" w:space="0" w:color="auto"/>
        <w:left w:val="none" w:sz="0" w:space="0" w:color="auto"/>
        <w:bottom w:val="none" w:sz="0" w:space="0" w:color="auto"/>
        <w:right w:val="none" w:sz="0" w:space="0" w:color="auto"/>
      </w:divBdr>
      <w:divsChild>
        <w:div w:id="600840860">
          <w:marLeft w:val="0"/>
          <w:marRight w:val="0"/>
          <w:marTop w:val="0"/>
          <w:marBottom w:val="0"/>
          <w:divBdr>
            <w:top w:val="none" w:sz="0" w:space="0" w:color="auto"/>
            <w:left w:val="none" w:sz="0" w:space="0" w:color="auto"/>
            <w:bottom w:val="none" w:sz="0" w:space="0" w:color="auto"/>
            <w:right w:val="none" w:sz="0" w:space="0" w:color="auto"/>
          </w:divBdr>
          <w:divsChild>
            <w:div w:id="753015257">
              <w:marLeft w:val="0"/>
              <w:marRight w:val="0"/>
              <w:marTop w:val="0"/>
              <w:marBottom w:val="0"/>
              <w:divBdr>
                <w:top w:val="none" w:sz="0" w:space="0" w:color="auto"/>
                <w:left w:val="none" w:sz="0" w:space="0" w:color="auto"/>
                <w:bottom w:val="none" w:sz="0" w:space="0" w:color="auto"/>
                <w:right w:val="none" w:sz="0" w:space="0" w:color="auto"/>
              </w:divBdr>
              <w:divsChild>
                <w:div w:id="2025939642">
                  <w:marLeft w:val="0"/>
                  <w:marRight w:val="0"/>
                  <w:marTop w:val="0"/>
                  <w:marBottom w:val="0"/>
                  <w:divBdr>
                    <w:top w:val="none" w:sz="0" w:space="0" w:color="auto"/>
                    <w:left w:val="none" w:sz="0" w:space="0" w:color="auto"/>
                    <w:bottom w:val="none" w:sz="0" w:space="0" w:color="auto"/>
                    <w:right w:val="none" w:sz="0" w:space="0" w:color="auto"/>
                  </w:divBdr>
                  <w:divsChild>
                    <w:div w:id="1332679915">
                      <w:marLeft w:val="0"/>
                      <w:marRight w:val="0"/>
                      <w:marTop w:val="0"/>
                      <w:marBottom w:val="0"/>
                      <w:divBdr>
                        <w:top w:val="none" w:sz="0" w:space="0" w:color="auto"/>
                        <w:left w:val="none" w:sz="0" w:space="0" w:color="auto"/>
                        <w:bottom w:val="none" w:sz="0" w:space="0" w:color="auto"/>
                        <w:right w:val="none" w:sz="0" w:space="0" w:color="auto"/>
                      </w:divBdr>
                      <w:divsChild>
                        <w:div w:id="931359653">
                          <w:marLeft w:val="0"/>
                          <w:marRight w:val="0"/>
                          <w:marTop w:val="0"/>
                          <w:marBottom w:val="0"/>
                          <w:divBdr>
                            <w:top w:val="none" w:sz="0" w:space="0" w:color="auto"/>
                            <w:left w:val="none" w:sz="0" w:space="0" w:color="auto"/>
                            <w:bottom w:val="none" w:sz="0" w:space="0" w:color="auto"/>
                            <w:right w:val="none" w:sz="0" w:space="0" w:color="auto"/>
                          </w:divBdr>
                          <w:divsChild>
                            <w:div w:id="553857693">
                              <w:marLeft w:val="0"/>
                              <w:marRight w:val="0"/>
                              <w:marTop w:val="0"/>
                              <w:marBottom w:val="0"/>
                              <w:divBdr>
                                <w:top w:val="none" w:sz="0" w:space="0" w:color="auto"/>
                                <w:left w:val="none" w:sz="0" w:space="0" w:color="auto"/>
                                <w:bottom w:val="none" w:sz="0" w:space="0" w:color="auto"/>
                                <w:right w:val="none" w:sz="0" w:space="0" w:color="auto"/>
                              </w:divBdr>
                              <w:divsChild>
                                <w:div w:id="269508569">
                                  <w:marLeft w:val="0"/>
                                  <w:marRight w:val="0"/>
                                  <w:marTop w:val="0"/>
                                  <w:marBottom w:val="0"/>
                                  <w:divBdr>
                                    <w:top w:val="none" w:sz="0" w:space="0" w:color="auto"/>
                                    <w:left w:val="none" w:sz="0" w:space="0" w:color="auto"/>
                                    <w:bottom w:val="none" w:sz="0" w:space="0" w:color="auto"/>
                                    <w:right w:val="none" w:sz="0" w:space="0" w:color="auto"/>
                                  </w:divBdr>
                                  <w:divsChild>
                                    <w:div w:id="261381911">
                                      <w:marLeft w:val="0"/>
                                      <w:marRight w:val="0"/>
                                      <w:marTop w:val="0"/>
                                      <w:marBottom w:val="0"/>
                                      <w:divBdr>
                                        <w:top w:val="none" w:sz="0" w:space="0" w:color="auto"/>
                                        <w:left w:val="none" w:sz="0" w:space="0" w:color="auto"/>
                                        <w:bottom w:val="none" w:sz="0" w:space="0" w:color="auto"/>
                                        <w:right w:val="none" w:sz="0" w:space="0" w:color="auto"/>
                                      </w:divBdr>
                                      <w:divsChild>
                                        <w:div w:id="485979371">
                                          <w:marLeft w:val="0"/>
                                          <w:marRight w:val="0"/>
                                          <w:marTop w:val="0"/>
                                          <w:marBottom w:val="0"/>
                                          <w:divBdr>
                                            <w:top w:val="none" w:sz="0" w:space="0" w:color="auto"/>
                                            <w:left w:val="none" w:sz="0" w:space="0" w:color="auto"/>
                                            <w:bottom w:val="none" w:sz="0" w:space="0" w:color="auto"/>
                                            <w:right w:val="none" w:sz="0" w:space="0" w:color="auto"/>
                                          </w:divBdr>
                                          <w:divsChild>
                                            <w:div w:id="158010226">
                                              <w:marLeft w:val="0"/>
                                              <w:marRight w:val="0"/>
                                              <w:marTop w:val="0"/>
                                              <w:marBottom w:val="0"/>
                                              <w:divBdr>
                                                <w:top w:val="single" w:sz="12" w:space="2" w:color="FFFFCC"/>
                                                <w:left w:val="single" w:sz="12" w:space="2" w:color="FFFFCC"/>
                                                <w:bottom w:val="single" w:sz="12" w:space="2" w:color="FFFFCC"/>
                                                <w:right w:val="single" w:sz="12" w:space="0" w:color="FFFFCC"/>
                                              </w:divBdr>
                                              <w:divsChild>
                                                <w:div w:id="408159669">
                                                  <w:marLeft w:val="0"/>
                                                  <w:marRight w:val="0"/>
                                                  <w:marTop w:val="0"/>
                                                  <w:marBottom w:val="0"/>
                                                  <w:divBdr>
                                                    <w:top w:val="none" w:sz="0" w:space="0" w:color="auto"/>
                                                    <w:left w:val="none" w:sz="0" w:space="0" w:color="auto"/>
                                                    <w:bottom w:val="none" w:sz="0" w:space="0" w:color="auto"/>
                                                    <w:right w:val="none" w:sz="0" w:space="0" w:color="auto"/>
                                                  </w:divBdr>
                                                  <w:divsChild>
                                                    <w:div w:id="589852994">
                                                      <w:marLeft w:val="0"/>
                                                      <w:marRight w:val="0"/>
                                                      <w:marTop w:val="0"/>
                                                      <w:marBottom w:val="0"/>
                                                      <w:divBdr>
                                                        <w:top w:val="none" w:sz="0" w:space="0" w:color="auto"/>
                                                        <w:left w:val="none" w:sz="0" w:space="0" w:color="auto"/>
                                                        <w:bottom w:val="none" w:sz="0" w:space="0" w:color="auto"/>
                                                        <w:right w:val="none" w:sz="0" w:space="0" w:color="auto"/>
                                                      </w:divBdr>
                                                      <w:divsChild>
                                                        <w:div w:id="1883521273">
                                                          <w:marLeft w:val="0"/>
                                                          <w:marRight w:val="0"/>
                                                          <w:marTop w:val="0"/>
                                                          <w:marBottom w:val="0"/>
                                                          <w:divBdr>
                                                            <w:top w:val="none" w:sz="0" w:space="0" w:color="auto"/>
                                                            <w:left w:val="none" w:sz="0" w:space="0" w:color="auto"/>
                                                            <w:bottom w:val="none" w:sz="0" w:space="0" w:color="auto"/>
                                                            <w:right w:val="none" w:sz="0" w:space="0" w:color="auto"/>
                                                          </w:divBdr>
                                                          <w:divsChild>
                                                            <w:div w:id="20016706">
                                                              <w:marLeft w:val="0"/>
                                                              <w:marRight w:val="0"/>
                                                              <w:marTop w:val="0"/>
                                                              <w:marBottom w:val="0"/>
                                                              <w:divBdr>
                                                                <w:top w:val="none" w:sz="0" w:space="0" w:color="auto"/>
                                                                <w:left w:val="none" w:sz="0" w:space="0" w:color="auto"/>
                                                                <w:bottom w:val="none" w:sz="0" w:space="0" w:color="auto"/>
                                                                <w:right w:val="none" w:sz="0" w:space="0" w:color="auto"/>
                                                              </w:divBdr>
                                                              <w:divsChild>
                                                                <w:div w:id="1974214818">
                                                                  <w:marLeft w:val="0"/>
                                                                  <w:marRight w:val="0"/>
                                                                  <w:marTop w:val="0"/>
                                                                  <w:marBottom w:val="0"/>
                                                                  <w:divBdr>
                                                                    <w:top w:val="none" w:sz="0" w:space="0" w:color="auto"/>
                                                                    <w:left w:val="none" w:sz="0" w:space="0" w:color="auto"/>
                                                                    <w:bottom w:val="none" w:sz="0" w:space="0" w:color="auto"/>
                                                                    <w:right w:val="none" w:sz="0" w:space="0" w:color="auto"/>
                                                                  </w:divBdr>
                                                                  <w:divsChild>
                                                                    <w:div w:id="772821161">
                                                                      <w:marLeft w:val="0"/>
                                                                      <w:marRight w:val="0"/>
                                                                      <w:marTop w:val="0"/>
                                                                      <w:marBottom w:val="0"/>
                                                                      <w:divBdr>
                                                                        <w:top w:val="none" w:sz="0" w:space="0" w:color="auto"/>
                                                                        <w:left w:val="none" w:sz="0" w:space="0" w:color="auto"/>
                                                                        <w:bottom w:val="none" w:sz="0" w:space="0" w:color="auto"/>
                                                                        <w:right w:val="none" w:sz="0" w:space="0" w:color="auto"/>
                                                                      </w:divBdr>
                                                                      <w:divsChild>
                                                                        <w:div w:id="885724810">
                                                                          <w:marLeft w:val="0"/>
                                                                          <w:marRight w:val="0"/>
                                                                          <w:marTop w:val="0"/>
                                                                          <w:marBottom w:val="0"/>
                                                                          <w:divBdr>
                                                                            <w:top w:val="none" w:sz="0" w:space="0" w:color="auto"/>
                                                                            <w:left w:val="none" w:sz="0" w:space="0" w:color="auto"/>
                                                                            <w:bottom w:val="none" w:sz="0" w:space="0" w:color="auto"/>
                                                                            <w:right w:val="none" w:sz="0" w:space="0" w:color="auto"/>
                                                                          </w:divBdr>
                                                                          <w:divsChild>
                                                                            <w:div w:id="2055081012">
                                                                              <w:marLeft w:val="0"/>
                                                                              <w:marRight w:val="0"/>
                                                                              <w:marTop w:val="0"/>
                                                                              <w:marBottom w:val="0"/>
                                                                              <w:divBdr>
                                                                                <w:top w:val="none" w:sz="0" w:space="0" w:color="auto"/>
                                                                                <w:left w:val="none" w:sz="0" w:space="0" w:color="auto"/>
                                                                                <w:bottom w:val="none" w:sz="0" w:space="0" w:color="auto"/>
                                                                                <w:right w:val="none" w:sz="0" w:space="0" w:color="auto"/>
                                                                              </w:divBdr>
                                                                              <w:divsChild>
                                                                                <w:div w:id="1539775199">
                                                                                  <w:marLeft w:val="0"/>
                                                                                  <w:marRight w:val="0"/>
                                                                                  <w:marTop w:val="0"/>
                                                                                  <w:marBottom w:val="0"/>
                                                                                  <w:divBdr>
                                                                                    <w:top w:val="none" w:sz="0" w:space="0" w:color="auto"/>
                                                                                    <w:left w:val="none" w:sz="0" w:space="0" w:color="auto"/>
                                                                                    <w:bottom w:val="none" w:sz="0" w:space="0" w:color="auto"/>
                                                                                    <w:right w:val="none" w:sz="0" w:space="0" w:color="auto"/>
                                                                                  </w:divBdr>
                                                                                  <w:divsChild>
                                                                                    <w:div w:id="1036587615">
                                                                                      <w:marLeft w:val="0"/>
                                                                                      <w:marRight w:val="0"/>
                                                                                      <w:marTop w:val="0"/>
                                                                                      <w:marBottom w:val="0"/>
                                                                                      <w:divBdr>
                                                                                        <w:top w:val="none" w:sz="0" w:space="0" w:color="auto"/>
                                                                                        <w:left w:val="none" w:sz="0" w:space="0" w:color="auto"/>
                                                                                        <w:bottom w:val="none" w:sz="0" w:space="0" w:color="auto"/>
                                                                                        <w:right w:val="none" w:sz="0" w:space="0" w:color="auto"/>
                                                                                      </w:divBdr>
                                                                                      <w:divsChild>
                                                                                        <w:div w:id="1968078845">
                                                                                          <w:marLeft w:val="0"/>
                                                                                          <w:marRight w:val="120"/>
                                                                                          <w:marTop w:val="0"/>
                                                                                          <w:marBottom w:val="150"/>
                                                                                          <w:divBdr>
                                                                                            <w:top w:val="single" w:sz="2" w:space="0" w:color="EFEFEF"/>
                                                                                            <w:left w:val="single" w:sz="6" w:space="0" w:color="EFEFEF"/>
                                                                                            <w:bottom w:val="single" w:sz="6" w:space="0" w:color="E2E2E2"/>
                                                                                            <w:right w:val="single" w:sz="6" w:space="0" w:color="EFEFEF"/>
                                                                                          </w:divBdr>
                                                                                          <w:divsChild>
                                                                                            <w:div w:id="901217956">
                                                                                              <w:marLeft w:val="0"/>
                                                                                              <w:marRight w:val="0"/>
                                                                                              <w:marTop w:val="0"/>
                                                                                              <w:marBottom w:val="0"/>
                                                                                              <w:divBdr>
                                                                                                <w:top w:val="none" w:sz="0" w:space="0" w:color="auto"/>
                                                                                                <w:left w:val="none" w:sz="0" w:space="0" w:color="auto"/>
                                                                                                <w:bottom w:val="none" w:sz="0" w:space="0" w:color="auto"/>
                                                                                                <w:right w:val="none" w:sz="0" w:space="0" w:color="auto"/>
                                                                                              </w:divBdr>
                                                                                              <w:divsChild>
                                                                                                <w:div w:id="548541800">
                                                                                                  <w:marLeft w:val="0"/>
                                                                                                  <w:marRight w:val="0"/>
                                                                                                  <w:marTop w:val="0"/>
                                                                                                  <w:marBottom w:val="0"/>
                                                                                                  <w:divBdr>
                                                                                                    <w:top w:val="none" w:sz="0" w:space="0" w:color="auto"/>
                                                                                                    <w:left w:val="none" w:sz="0" w:space="0" w:color="auto"/>
                                                                                                    <w:bottom w:val="none" w:sz="0" w:space="0" w:color="auto"/>
                                                                                                    <w:right w:val="none" w:sz="0" w:space="0" w:color="auto"/>
                                                                                                  </w:divBdr>
                                                                                                  <w:divsChild>
                                                                                                    <w:div w:id="1353530910">
                                                                                                      <w:marLeft w:val="0"/>
                                                                                                      <w:marRight w:val="0"/>
                                                                                                      <w:marTop w:val="0"/>
                                                                                                      <w:marBottom w:val="0"/>
                                                                                                      <w:divBdr>
                                                                                                        <w:top w:val="none" w:sz="0" w:space="0" w:color="auto"/>
                                                                                                        <w:left w:val="none" w:sz="0" w:space="0" w:color="auto"/>
                                                                                                        <w:bottom w:val="none" w:sz="0" w:space="0" w:color="auto"/>
                                                                                                        <w:right w:val="none" w:sz="0" w:space="0" w:color="auto"/>
                                                                                                      </w:divBdr>
                                                                                                      <w:divsChild>
                                                                                                        <w:div w:id="1692683441">
                                                                                                          <w:marLeft w:val="0"/>
                                                                                                          <w:marRight w:val="0"/>
                                                                                                          <w:marTop w:val="0"/>
                                                                                                          <w:marBottom w:val="0"/>
                                                                                                          <w:divBdr>
                                                                                                            <w:top w:val="none" w:sz="0" w:space="0" w:color="auto"/>
                                                                                                            <w:left w:val="none" w:sz="0" w:space="0" w:color="auto"/>
                                                                                                            <w:bottom w:val="none" w:sz="0" w:space="0" w:color="auto"/>
                                                                                                            <w:right w:val="none" w:sz="0" w:space="0" w:color="auto"/>
                                                                                                          </w:divBdr>
                                                                                                          <w:divsChild>
                                                                                                            <w:div w:id="1142037785">
                                                                                                              <w:marLeft w:val="0"/>
                                                                                                              <w:marRight w:val="0"/>
                                                                                                              <w:marTop w:val="0"/>
                                                                                                              <w:marBottom w:val="0"/>
                                                                                                              <w:divBdr>
                                                                                                                <w:top w:val="none" w:sz="0" w:space="0" w:color="auto"/>
                                                                                                                <w:left w:val="none" w:sz="0" w:space="0" w:color="auto"/>
                                                                                                                <w:bottom w:val="none" w:sz="0" w:space="0" w:color="auto"/>
                                                                                                                <w:right w:val="none" w:sz="0" w:space="0" w:color="auto"/>
                                                                                                              </w:divBdr>
                                                                                                              <w:divsChild>
                                                                                                                <w:div w:id="1076394241">
                                                                                                                  <w:marLeft w:val="0"/>
                                                                                                                  <w:marRight w:val="0"/>
                                                                                                                  <w:marTop w:val="0"/>
                                                                                                                  <w:marBottom w:val="0"/>
                                                                                                                  <w:divBdr>
                                                                                                                    <w:top w:val="single" w:sz="2" w:space="4" w:color="D8D8D8"/>
                                                                                                                    <w:left w:val="single" w:sz="2" w:space="0" w:color="D8D8D8"/>
                                                                                                                    <w:bottom w:val="single" w:sz="2" w:space="4" w:color="D8D8D8"/>
                                                                                                                    <w:right w:val="single" w:sz="2" w:space="0" w:color="D8D8D8"/>
                                                                                                                  </w:divBdr>
                                                                                                                  <w:divsChild>
                                                                                                                    <w:div w:id="2055034324">
                                                                                                                      <w:marLeft w:val="225"/>
                                                                                                                      <w:marRight w:val="225"/>
                                                                                                                      <w:marTop w:val="75"/>
                                                                                                                      <w:marBottom w:val="75"/>
                                                                                                                      <w:divBdr>
                                                                                                                        <w:top w:val="none" w:sz="0" w:space="0" w:color="auto"/>
                                                                                                                        <w:left w:val="none" w:sz="0" w:space="0" w:color="auto"/>
                                                                                                                        <w:bottom w:val="none" w:sz="0" w:space="0" w:color="auto"/>
                                                                                                                        <w:right w:val="none" w:sz="0" w:space="0" w:color="auto"/>
                                                                                                                      </w:divBdr>
                                                                                                                      <w:divsChild>
                                                                                                                        <w:div w:id="114644234">
                                                                                                                          <w:marLeft w:val="0"/>
                                                                                                                          <w:marRight w:val="0"/>
                                                                                                                          <w:marTop w:val="0"/>
                                                                                                                          <w:marBottom w:val="0"/>
                                                                                                                          <w:divBdr>
                                                                                                                            <w:top w:val="single" w:sz="6" w:space="0" w:color="auto"/>
                                                                                                                            <w:left w:val="single" w:sz="6" w:space="0" w:color="auto"/>
                                                                                                                            <w:bottom w:val="single" w:sz="6" w:space="0" w:color="auto"/>
                                                                                                                            <w:right w:val="single" w:sz="6" w:space="0" w:color="auto"/>
                                                                                                                          </w:divBdr>
                                                                                                                          <w:divsChild>
                                                                                                                            <w:div w:id="1040208355">
                                                                                                                              <w:marLeft w:val="0"/>
                                                                                                                              <w:marRight w:val="0"/>
                                                                                                                              <w:marTop w:val="0"/>
                                                                                                                              <w:marBottom w:val="0"/>
                                                                                                                              <w:divBdr>
                                                                                                                                <w:top w:val="none" w:sz="0" w:space="0" w:color="auto"/>
                                                                                                                                <w:left w:val="none" w:sz="0" w:space="0" w:color="auto"/>
                                                                                                                                <w:bottom w:val="none" w:sz="0" w:space="0" w:color="auto"/>
                                                                                                                                <w:right w:val="none" w:sz="0" w:space="0" w:color="auto"/>
                                                                                                                              </w:divBdr>
                                                                                                                              <w:divsChild>
                                                                                                                                <w:div w:id="1071737148">
                                                                                                                                  <w:marLeft w:val="0"/>
                                                                                                                                  <w:marRight w:val="0"/>
                                                                                                                                  <w:marTop w:val="0"/>
                                                                                                                                  <w:marBottom w:val="0"/>
                                                                                                                                  <w:divBdr>
                                                                                                                                    <w:top w:val="none" w:sz="0" w:space="0" w:color="auto"/>
                                                                                                                                    <w:left w:val="none" w:sz="0" w:space="0" w:color="auto"/>
                                                                                                                                    <w:bottom w:val="none" w:sz="0" w:space="0" w:color="auto"/>
                                                                                                                                    <w:right w:val="none" w:sz="0" w:space="0" w:color="auto"/>
                                                                                                                                  </w:divBdr>
                                                                                                                                  <w:divsChild>
                                                                                                                                    <w:div w:id="2942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8106646">
      <w:bodyDiv w:val="1"/>
      <w:marLeft w:val="0"/>
      <w:marRight w:val="0"/>
      <w:marTop w:val="0"/>
      <w:marBottom w:val="0"/>
      <w:divBdr>
        <w:top w:val="none" w:sz="0" w:space="0" w:color="auto"/>
        <w:left w:val="none" w:sz="0" w:space="0" w:color="auto"/>
        <w:bottom w:val="none" w:sz="0" w:space="0" w:color="auto"/>
        <w:right w:val="none" w:sz="0" w:space="0" w:color="auto"/>
      </w:divBdr>
    </w:div>
    <w:div w:id="1486824505">
      <w:bodyDiv w:val="1"/>
      <w:marLeft w:val="0"/>
      <w:marRight w:val="0"/>
      <w:marTop w:val="0"/>
      <w:marBottom w:val="0"/>
      <w:divBdr>
        <w:top w:val="none" w:sz="0" w:space="0" w:color="auto"/>
        <w:left w:val="none" w:sz="0" w:space="0" w:color="auto"/>
        <w:bottom w:val="none" w:sz="0" w:space="0" w:color="auto"/>
        <w:right w:val="none" w:sz="0" w:space="0" w:color="auto"/>
      </w:divBdr>
      <w:divsChild>
        <w:div w:id="250890924">
          <w:marLeft w:val="0"/>
          <w:marRight w:val="0"/>
          <w:marTop w:val="0"/>
          <w:marBottom w:val="0"/>
          <w:divBdr>
            <w:top w:val="none" w:sz="0" w:space="0" w:color="auto"/>
            <w:left w:val="none" w:sz="0" w:space="0" w:color="auto"/>
            <w:bottom w:val="none" w:sz="0" w:space="0" w:color="auto"/>
            <w:right w:val="none" w:sz="0" w:space="0" w:color="auto"/>
          </w:divBdr>
          <w:divsChild>
            <w:div w:id="655719566">
              <w:marLeft w:val="0"/>
              <w:marRight w:val="0"/>
              <w:marTop w:val="0"/>
              <w:marBottom w:val="0"/>
              <w:divBdr>
                <w:top w:val="none" w:sz="0" w:space="0" w:color="auto"/>
                <w:left w:val="none" w:sz="0" w:space="0" w:color="auto"/>
                <w:bottom w:val="none" w:sz="0" w:space="0" w:color="auto"/>
                <w:right w:val="none" w:sz="0" w:space="0" w:color="auto"/>
              </w:divBdr>
              <w:divsChild>
                <w:div w:id="1237714665">
                  <w:marLeft w:val="0"/>
                  <w:marRight w:val="0"/>
                  <w:marTop w:val="0"/>
                  <w:marBottom w:val="0"/>
                  <w:divBdr>
                    <w:top w:val="none" w:sz="0" w:space="0" w:color="auto"/>
                    <w:left w:val="none" w:sz="0" w:space="0" w:color="auto"/>
                    <w:bottom w:val="none" w:sz="0" w:space="0" w:color="auto"/>
                    <w:right w:val="none" w:sz="0" w:space="0" w:color="auto"/>
                  </w:divBdr>
                  <w:divsChild>
                    <w:div w:id="1810047991">
                      <w:marLeft w:val="-360"/>
                      <w:marRight w:val="-360"/>
                      <w:marTop w:val="0"/>
                      <w:marBottom w:val="0"/>
                      <w:divBdr>
                        <w:top w:val="none" w:sz="0" w:space="0" w:color="auto"/>
                        <w:left w:val="none" w:sz="0" w:space="0" w:color="auto"/>
                        <w:bottom w:val="none" w:sz="0" w:space="0" w:color="auto"/>
                        <w:right w:val="none" w:sz="0" w:space="0" w:color="auto"/>
                      </w:divBdr>
                      <w:divsChild>
                        <w:div w:id="302277235">
                          <w:marLeft w:val="0"/>
                          <w:marRight w:val="0"/>
                          <w:marTop w:val="0"/>
                          <w:marBottom w:val="0"/>
                          <w:divBdr>
                            <w:top w:val="none" w:sz="0" w:space="0" w:color="auto"/>
                            <w:left w:val="none" w:sz="0" w:space="0" w:color="auto"/>
                            <w:bottom w:val="none" w:sz="0" w:space="0" w:color="auto"/>
                            <w:right w:val="none" w:sz="0" w:space="0" w:color="auto"/>
                          </w:divBdr>
                          <w:divsChild>
                            <w:div w:id="1653102118">
                              <w:marLeft w:val="0"/>
                              <w:marRight w:val="0"/>
                              <w:marTop w:val="0"/>
                              <w:marBottom w:val="0"/>
                              <w:divBdr>
                                <w:top w:val="none" w:sz="0" w:space="0" w:color="auto"/>
                                <w:left w:val="none" w:sz="0" w:space="0" w:color="auto"/>
                                <w:bottom w:val="none" w:sz="0" w:space="0" w:color="auto"/>
                                <w:right w:val="none" w:sz="0" w:space="0" w:color="auto"/>
                              </w:divBdr>
                              <w:divsChild>
                                <w:div w:id="1504591632">
                                  <w:marLeft w:val="0"/>
                                  <w:marRight w:val="0"/>
                                  <w:marTop w:val="0"/>
                                  <w:marBottom w:val="0"/>
                                  <w:divBdr>
                                    <w:top w:val="none" w:sz="0" w:space="0" w:color="auto"/>
                                    <w:left w:val="none" w:sz="0" w:space="0" w:color="auto"/>
                                    <w:bottom w:val="none" w:sz="0" w:space="0" w:color="auto"/>
                                    <w:right w:val="none" w:sz="0" w:space="0" w:color="auto"/>
                                  </w:divBdr>
                                  <w:divsChild>
                                    <w:div w:id="162588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437660">
      <w:bodyDiv w:val="1"/>
      <w:marLeft w:val="0"/>
      <w:marRight w:val="0"/>
      <w:marTop w:val="0"/>
      <w:marBottom w:val="0"/>
      <w:divBdr>
        <w:top w:val="none" w:sz="0" w:space="0" w:color="auto"/>
        <w:left w:val="none" w:sz="0" w:space="0" w:color="auto"/>
        <w:bottom w:val="none" w:sz="0" w:space="0" w:color="auto"/>
        <w:right w:val="none" w:sz="0" w:space="0" w:color="auto"/>
      </w:divBdr>
    </w:div>
    <w:div w:id="1487890661">
      <w:bodyDiv w:val="1"/>
      <w:marLeft w:val="0"/>
      <w:marRight w:val="0"/>
      <w:marTop w:val="0"/>
      <w:marBottom w:val="0"/>
      <w:divBdr>
        <w:top w:val="none" w:sz="0" w:space="0" w:color="auto"/>
        <w:left w:val="none" w:sz="0" w:space="0" w:color="auto"/>
        <w:bottom w:val="none" w:sz="0" w:space="0" w:color="auto"/>
        <w:right w:val="none" w:sz="0" w:space="0" w:color="auto"/>
      </w:divBdr>
      <w:divsChild>
        <w:div w:id="947195189">
          <w:marLeft w:val="547"/>
          <w:marRight w:val="0"/>
          <w:marTop w:val="62"/>
          <w:marBottom w:val="0"/>
          <w:divBdr>
            <w:top w:val="none" w:sz="0" w:space="0" w:color="auto"/>
            <w:left w:val="none" w:sz="0" w:space="0" w:color="auto"/>
            <w:bottom w:val="none" w:sz="0" w:space="0" w:color="auto"/>
            <w:right w:val="none" w:sz="0" w:space="0" w:color="auto"/>
          </w:divBdr>
        </w:div>
        <w:div w:id="1525559041">
          <w:marLeft w:val="547"/>
          <w:marRight w:val="0"/>
          <w:marTop w:val="62"/>
          <w:marBottom w:val="0"/>
          <w:divBdr>
            <w:top w:val="none" w:sz="0" w:space="0" w:color="auto"/>
            <w:left w:val="none" w:sz="0" w:space="0" w:color="auto"/>
            <w:bottom w:val="none" w:sz="0" w:space="0" w:color="auto"/>
            <w:right w:val="none" w:sz="0" w:space="0" w:color="auto"/>
          </w:divBdr>
        </w:div>
        <w:div w:id="1858235057">
          <w:marLeft w:val="547"/>
          <w:marRight w:val="0"/>
          <w:marTop w:val="62"/>
          <w:marBottom w:val="0"/>
          <w:divBdr>
            <w:top w:val="none" w:sz="0" w:space="0" w:color="auto"/>
            <w:left w:val="none" w:sz="0" w:space="0" w:color="auto"/>
            <w:bottom w:val="none" w:sz="0" w:space="0" w:color="auto"/>
            <w:right w:val="none" w:sz="0" w:space="0" w:color="auto"/>
          </w:divBdr>
        </w:div>
        <w:div w:id="773016465">
          <w:marLeft w:val="547"/>
          <w:marRight w:val="0"/>
          <w:marTop w:val="62"/>
          <w:marBottom w:val="0"/>
          <w:divBdr>
            <w:top w:val="none" w:sz="0" w:space="0" w:color="auto"/>
            <w:left w:val="none" w:sz="0" w:space="0" w:color="auto"/>
            <w:bottom w:val="none" w:sz="0" w:space="0" w:color="auto"/>
            <w:right w:val="none" w:sz="0" w:space="0" w:color="auto"/>
          </w:divBdr>
        </w:div>
        <w:div w:id="1620604756">
          <w:marLeft w:val="547"/>
          <w:marRight w:val="0"/>
          <w:marTop w:val="62"/>
          <w:marBottom w:val="0"/>
          <w:divBdr>
            <w:top w:val="none" w:sz="0" w:space="0" w:color="auto"/>
            <w:left w:val="none" w:sz="0" w:space="0" w:color="auto"/>
            <w:bottom w:val="none" w:sz="0" w:space="0" w:color="auto"/>
            <w:right w:val="none" w:sz="0" w:space="0" w:color="auto"/>
          </w:divBdr>
        </w:div>
        <w:div w:id="288125676">
          <w:marLeft w:val="547"/>
          <w:marRight w:val="0"/>
          <w:marTop w:val="62"/>
          <w:marBottom w:val="0"/>
          <w:divBdr>
            <w:top w:val="none" w:sz="0" w:space="0" w:color="auto"/>
            <w:left w:val="none" w:sz="0" w:space="0" w:color="auto"/>
            <w:bottom w:val="none" w:sz="0" w:space="0" w:color="auto"/>
            <w:right w:val="none" w:sz="0" w:space="0" w:color="auto"/>
          </w:divBdr>
        </w:div>
        <w:div w:id="1856655881">
          <w:marLeft w:val="547"/>
          <w:marRight w:val="0"/>
          <w:marTop w:val="62"/>
          <w:marBottom w:val="0"/>
          <w:divBdr>
            <w:top w:val="none" w:sz="0" w:space="0" w:color="auto"/>
            <w:left w:val="none" w:sz="0" w:space="0" w:color="auto"/>
            <w:bottom w:val="none" w:sz="0" w:space="0" w:color="auto"/>
            <w:right w:val="none" w:sz="0" w:space="0" w:color="auto"/>
          </w:divBdr>
        </w:div>
        <w:div w:id="1511720476">
          <w:marLeft w:val="547"/>
          <w:marRight w:val="0"/>
          <w:marTop w:val="62"/>
          <w:marBottom w:val="0"/>
          <w:divBdr>
            <w:top w:val="none" w:sz="0" w:space="0" w:color="auto"/>
            <w:left w:val="none" w:sz="0" w:space="0" w:color="auto"/>
            <w:bottom w:val="none" w:sz="0" w:space="0" w:color="auto"/>
            <w:right w:val="none" w:sz="0" w:space="0" w:color="auto"/>
          </w:divBdr>
        </w:div>
      </w:divsChild>
    </w:div>
    <w:div w:id="1493910006">
      <w:bodyDiv w:val="1"/>
      <w:marLeft w:val="0"/>
      <w:marRight w:val="0"/>
      <w:marTop w:val="0"/>
      <w:marBottom w:val="0"/>
      <w:divBdr>
        <w:top w:val="none" w:sz="0" w:space="0" w:color="auto"/>
        <w:left w:val="none" w:sz="0" w:space="0" w:color="auto"/>
        <w:bottom w:val="none" w:sz="0" w:space="0" w:color="auto"/>
        <w:right w:val="none" w:sz="0" w:space="0" w:color="auto"/>
      </w:divBdr>
    </w:div>
    <w:div w:id="1494643888">
      <w:bodyDiv w:val="1"/>
      <w:marLeft w:val="0"/>
      <w:marRight w:val="0"/>
      <w:marTop w:val="0"/>
      <w:marBottom w:val="0"/>
      <w:divBdr>
        <w:top w:val="none" w:sz="0" w:space="0" w:color="auto"/>
        <w:left w:val="none" w:sz="0" w:space="0" w:color="auto"/>
        <w:bottom w:val="none" w:sz="0" w:space="0" w:color="auto"/>
        <w:right w:val="none" w:sz="0" w:space="0" w:color="auto"/>
      </w:divBdr>
      <w:divsChild>
        <w:div w:id="836383223">
          <w:marLeft w:val="0"/>
          <w:marRight w:val="0"/>
          <w:marTop w:val="0"/>
          <w:marBottom w:val="0"/>
          <w:divBdr>
            <w:top w:val="none" w:sz="0" w:space="0" w:color="auto"/>
            <w:left w:val="none" w:sz="0" w:space="0" w:color="auto"/>
            <w:bottom w:val="none" w:sz="0" w:space="0" w:color="auto"/>
            <w:right w:val="none" w:sz="0" w:space="0" w:color="auto"/>
          </w:divBdr>
          <w:divsChild>
            <w:div w:id="1812167149">
              <w:marLeft w:val="0"/>
              <w:marRight w:val="0"/>
              <w:marTop w:val="0"/>
              <w:marBottom w:val="0"/>
              <w:divBdr>
                <w:top w:val="none" w:sz="0" w:space="0" w:color="auto"/>
                <w:left w:val="none" w:sz="0" w:space="0" w:color="auto"/>
                <w:bottom w:val="none" w:sz="0" w:space="0" w:color="auto"/>
                <w:right w:val="none" w:sz="0" w:space="0" w:color="auto"/>
              </w:divBdr>
              <w:divsChild>
                <w:div w:id="645743240">
                  <w:marLeft w:val="0"/>
                  <w:marRight w:val="0"/>
                  <w:marTop w:val="0"/>
                  <w:marBottom w:val="0"/>
                  <w:divBdr>
                    <w:top w:val="none" w:sz="0" w:space="0" w:color="auto"/>
                    <w:left w:val="none" w:sz="0" w:space="0" w:color="auto"/>
                    <w:bottom w:val="none" w:sz="0" w:space="0" w:color="auto"/>
                    <w:right w:val="none" w:sz="0" w:space="0" w:color="auto"/>
                  </w:divBdr>
                  <w:divsChild>
                    <w:div w:id="86972125">
                      <w:marLeft w:val="1"/>
                      <w:marRight w:val="1"/>
                      <w:marTop w:val="0"/>
                      <w:marBottom w:val="0"/>
                      <w:divBdr>
                        <w:top w:val="none" w:sz="0" w:space="0" w:color="auto"/>
                        <w:left w:val="none" w:sz="0" w:space="0" w:color="auto"/>
                        <w:bottom w:val="none" w:sz="0" w:space="0" w:color="auto"/>
                        <w:right w:val="none" w:sz="0" w:space="0" w:color="auto"/>
                      </w:divBdr>
                      <w:divsChild>
                        <w:div w:id="1913656128">
                          <w:marLeft w:val="0"/>
                          <w:marRight w:val="0"/>
                          <w:marTop w:val="0"/>
                          <w:marBottom w:val="0"/>
                          <w:divBdr>
                            <w:top w:val="none" w:sz="0" w:space="0" w:color="auto"/>
                            <w:left w:val="none" w:sz="0" w:space="0" w:color="auto"/>
                            <w:bottom w:val="none" w:sz="0" w:space="0" w:color="auto"/>
                            <w:right w:val="none" w:sz="0" w:space="0" w:color="auto"/>
                          </w:divBdr>
                          <w:divsChild>
                            <w:div w:id="1481729421">
                              <w:marLeft w:val="0"/>
                              <w:marRight w:val="0"/>
                              <w:marTop w:val="0"/>
                              <w:marBottom w:val="360"/>
                              <w:divBdr>
                                <w:top w:val="none" w:sz="0" w:space="0" w:color="auto"/>
                                <w:left w:val="none" w:sz="0" w:space="0" w:color="auto"/>
                                <w:bottom w:val="none" w:sz="0" w:space="0" w:color="auto"/>
                                <w:right w:val="none" w:sz="0" w:space="0" w:color="auto"/>
                              </w:divBdr>
                              <w:divsChild>
                                <w:div w:id="207644948">
                                  <w:marLeft w:val="0"/>
                                  <w:marRight w:val="0"/>
                                  <w:marTop w:val="0"/>
                                  <w:marBottom w:val="0"/>
                                  <w:divBdr>
                                    <w:top w:val="none" w:sz="0" w:space="0" w:color="auto"/>
                                    <w:left w:val="none" w:sz="0" w:space="0" w:color="auto"/>
                                    <w:bottom w:val="none" w:sz="0" w:space="0" w:color="auto"/>
                                    <w:right w:val="none" w:sz="0" w:space="0" w:color="auto"/>
                                  </w:divBdr>
                                  <w:divsChild>
                                    <w:div w:id="173624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7307587">
      <w:bodyDiv w:val="1"/>
      <w:marLeft w:val="0"/>
      <w:marRight w:val="0"/>
      <w:marTop w:val="0"/>
      <w:marBottom w:val="0"/>
      <w:divBdr>
        <w:top w:val="none" w:sz="0" w:space="0" w:color="auto"/>
        <w:left w:val="none" w:sz="0" w:space="0" w:color="auto"/>
        <w:bottom w:val="none" w:sz="0" w:space="0" w:color="auto"/>
        <w:right w:val="none" w:sz="0" w:space="0" w:color="auto"/>
      </w:divBdr>
      <w:divsChild>
        <w:div w:id="140002314">
          <w:marLeft w:val="0"/>
          <w:marRight w:val="0"/>
          <w:marTop w:val="0"/>
          <w:marBottom w:val="0"/>
          <w:divBdr>
            <w:top w:val="none" w:sz="0" w:space="0" w:color="auto"/>
            <w:left w:val="none" w:sz="0" w:space="0" w:color="auto"/>
            <w:bottom w:val="none" w:sz="0" w:space="0" w:color="auto"/>
            <w:right w:val="none" w:sz="0" w:space="0" w:color="auto"/>
          </w:divBdr>
          <w:divsChild>
            <w:div w:id="1178040465">
              <w:marLeft w:val="0"/>
              <w:marRight w:val="0"/>
              <w:marTop w:val="0"/>
              <w:marBottom w:val="0"/>
              <w:divBdr>
                <w:top w:val="none" w:sz="0" w:space="0" w:color="auto"/>
                <w:left w:val="none" w:sz="0" w:space="0" w:color="auto"/>
                <w:bottom w:val="none" w:sz="0" w:space="0" w:color="auto"/>
                <w:right w:val="none" w:sz="0" w:space="0" w:color="auto"/>
              </w:divBdr>
              <w:divsChild>
                <w:div w:id="1544948605">
                  <w:marLeft w:val="0"/>
                  <w:marRight w:val="0"/>
                  <w:marTop w:val="0"/>
                  <w:marBottom w:val="0"/>
                  <w:divBdr>
                    <w:top w:val="none" w:sz="0" w:space="0" w:color="auto"/>
                    <w:left w:val="none" w:sz="0" w:space="0" w:color="auto"/>
                    <w:bottom w:val="none" w:sz="0" w:space="0" w:color="auto"/>
                    <w:right w:val="none" w:sz="0" w:space="0" w:color="auto"/>
                  </w:divBdr>
                  <w:divsChild>
                    <w:div w:id="98261714">
                      <w:marLeft w:val="-360"/>
                      <w:marRight w:val="-360"/>
                      <w:marTop w:val="0"/>
                      <w:marBottom w:val="0"/>
                      <w:divBdr>
                        <w:top w:val="none" w:sz="0" w:space="0" w:color="auto"/>
                        <w:left w:val="none" w:sz="0" w:space="0" w:color="auto"/>
                        <w:bottom w:val="none" w:sz="0" w:space="0" w:color="auto"/>
                        <w:right w:val="none" w:sz="0" w:space="0" w:color="auto"/>
                      </w:divBdr>
                      <w:divsChild>
                        <w:div w:id="834540802">
                          <w:marLeft w:val="0"/>
                          <w:marRight w:val="0"/>
                          <w:marTop w:val="0"/>
                          <w:marBottom w:val="0"/>
                          <w:divBdr>
                            <w:top w:val="none" w:sz="0" w:space="0" w:color="auto"/>
                            <w:left w:val="none" w:sz="0" w:space="0" w:color="auto"/>
                            <w:bottom w:val="none" w:sz="0" w:space="0" w:color="auto"/>
                            <w:right w:val="none" w:sz="0" w:space="0" w:color="auto"/>
                          </w:divBdr>
                          <w:divsChild>
                            <w:div w:id="1003439240">
                              <w:marLeft w:val="0"/>
                              <w:marRight w:val="0"/>
                              <w:marTop w:val="0"/>
                              <w:marBottom w:val="0"/>
                              <w:divBdr>
                                <w:top w:val="none" w:sz="0" w:space="0" w:color="auto"/>
                                <w:left w:val="none" w:sz="0" w:space="0" w:color="auto"/>
                                <w:bottom w:val="none" w:sz="0" w:space="0" w:color="auto"/>
                                <w:right w:val="none" w:sz="0" w:space="0" w:color="auto"/>
                              </w:divBdr>
                              <w:divsChild>
                                <w:div w:id="1957365031">
                                  <w:marLeft w:val="0"/>
                                  <w:marRight w:val="0"/>
                                  <w:marTop w:val="0"/>
                                  <w:marBottom w:val="0"/>
                                  <w:divBdr>
                                    <w:top w:val="none" w:sz="0" w:space="0" w:color="auto"/>
                                    <w:left w:val="none" w:sz="0" w:space="0" w:color="auto"/>
                                    <w:bottom w:val="none" w:sz="0" w:space="0" w:color="auto"/>
                                    <w:right w:val="none" w:sz="0" w:space="0" w:color="auto"/>
                                  </w:divBdr>
                                  <w:divsChild>
                                    <w:div w:id="46859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143466">
      <w:bodyDiv w:val="1"/>
      <w:marLeft w:val="0"/>
      <w:marRight w:val="0"/>
      <w:marTop w:val="0"/>
      <w:marBottom w:val="0"/>
      <w:divBdr>
        <w:top w:val="none" w:sz="0" w:space="0" w:color="auto"/>
        <w:left w:val="none" w:sz="0" w:space="0" w:color="auto"/>
        <w:bottom w:val="none" w:sz="0" w:space="0" w:color="auto"/>
        <w:right w:val="none" w:sz="0" w:space="0" w:color="auto"/>
      </w:divBdr>
    </w:div>
    <w:div w:id="1644499567">
      <w:bodyDiv w:val="1"/>
      <w:marLeft w:val="0"/>
      <w:marRight w:val="0"/>
      <w:marTop w:val="0"/>
      <w:marBottom w:val="0"/>
      <w:divBdr>
        <w:top w:val="none" w:sz="0" w:space="0" w:color="auto"/>
        <w:left w:val="none" w:sz="0" w:space="0" w:color="auto"/>
        <w:bottom w:val="none" w:sz="0" w:space="0" w:color="auto"/>
        <w:right w:val="none" w:sz="0" w:space="0" w:color="auto"/>
      </w:divBdr>
    </w:div>
    <w:div w:id="1651903374">
      <w:bodyDiv w:val="1"/>
      <w:marLeft w:val="0"/>
      <w:marRight w:val="0"/>
      <w:marTop w:val="0"/>
      <w:marBottom w:val="0"/>
      <w:divBdr>
        <w:top w:val="none" w:sz="0" w:space="0" w:color="auto"/>
        <w:left w:val="none" w:sz="0" w:space="0" w:color="auto"/>
        <w:bottom w:val="none" w:sz="0" w:space="0" w:color="auto"/>
        <w:right w:val="none" w:sz="0" w:space="0" w:color="auto"/>
      </w:divBdr>
    </w:div>
    <w:div w:id="1742479641">
      <w:bodyDiv w:val="1"/>
      <w:marLeft w:val="0"/>
      <w:marRight w:val="0"/>
      <w:marTop w:val="0"/>
      <w:marBottom w:val="0"/>
      <w:divBdr>
        <w:top w:val="none" w:sz="0" w:space="0" w:color="auto"/>
        <w:left w:val="none" w:sz="0" w:space="0" w:color="auto"/>
        <w:bottom w:val="none" w:sz="0" w:space="0" w:color="auto"/>
        <w:right w:val="none" w:sz="0" w:space="0" w:color="auto"/>
      </w:divBdr>
      <w:divsChild>
        <w:div w:id="52752244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760759382">
      <w:bodyDiv w:val="1"/>
      <w:marLeft w:val="0"/>
      <w:marRight w:val="0"/>
      <w:marTop w:val="0"/>
      <w:marBottom w:val="0"/>
      <w:divBdr>
        <w:top w:val="none" w:sz="0" w:space="0" w:color="auto"/>
        <w:left w:val="none" w:sz="0" w:space="0" w:color="auto"/>
        <w:bottom w:val="none" w:sz="0" w:space="0" w:color="auto"/>
        <w:right w:val="none" w:sz="0" w:space="0" w:color="auto"/>
      </w:divBdr>
    </w:div>
    <w:div w:id="1802067578">
      <w:bodyDiv w:val="1"/>
      <w:marLeft w:val="0"/>
      <w:marRight w:val="0"/>
      <w:marTop w:val="0"/>
      <w:marBottom w:val="0"/>
      <w:divBdr>
        <w:top w:val="none" w:sz="0" w:space="0" w:color="auto"/>
        <w:left w:val="none" w:sz="0" w:space="0" w:color="auto"/>
        <w:bottom w:val="none" w:sz="0" w:space="0" w:color="auto"/>
        <w:right w:val="none" w:sz="0" w:space="0" w:color="auto"/>
      </w:divBdr>
    </w:div>
    <w:div w:id="1827747139">
      <w:bodyDiv w:val="1"/>
      <w:marLeft w:val="0"/>
      <w:marRight w:val="0"/>
      <w:marTop w:val="0"/>
      <w:marBottom w:val="0"/>
      <w:divBdr>
        <w:top w:val="none" w:sz="0" w:space="0" w:color="auto"/>
        <w:left w:val="none" w:sz="0" w:space="0" w:color="auto"/>
        <w:bottom w:val="none" w:sz="0" w:space="0" w:color="auto"/>
        <w:right w:val="none" w:sz="0" w:space="0" w:color="auto"/>
      </w:divBdr>
    </w:div>
    <w:div w:id="1844124969">
      <w:bodyDiv w:val="1"/>
      <w:marLeft w:val="0"/>
      <w:marRight w:val="0"/>
      <w:marTop w:val="0"/>
      <w:marBottom w:val="0"/>
      <w:divBdr>
        <w:top w:val="none" w:sz="0" w:space="0" w:color="auto"/>
        <w:left w:val="none" w:sz="0" w:space="0" w:color="auto"/>
        <w:bottom w:val="none" w:sz="0" w:space="0" w:color="auto"/>
        <w:right w:val="none" w:sz="0" w:space="0" w:color="auto"/>
      </w:divBdr>
    </w:div>
    <w:div w:id="1849564161">
      <w:bodyDiv w:val="1"/>
      <w:marLeft w:val="0"/>
      <w:marRight w:val="0"/>
      <w:marTop w:val="0"/>
      <w:marBottom w:val="0"/>
      <w:divBdr>
        <w:top w:val="none" w:sz="0" w:space="0" w:color="auto"/>
        <w:left w:val="none" w:sz="0" w:space="0" w:color="auto"/>
        <w:bottom w:val="none" w:sz="0" w:space="0" w:color="auto"/>
        <w:right w:val="none" w:sz="0" w:space="0" w:color="auto"/>
      </w:divBdr>
    </w:div>
    <w:div w:id="1905288113">
      <w:bodyDiv w:val="1"/>
      <w:marLeft w:val="0"/>
      <w:marRight w:val="0"/>
      <w:marTop w:val="0"/>
      <w:marBottom w:val="0"/>
      <w:divBdr>
        <w:top w:val="none" w:sz="0" w:space="0" w:color="auto"/>
        <w:left w:val="none" w:sz="0" w:space="0" w:color="auto"/>
        <w:bottom w:val="none" w:sz="0" w:space="0" w:color="auto"/>
        <w:right w:val="none" w:sz="0" w:space="0" w:color="auto"/>
      </w:divBdr>
    </w:div>
    <w:div w:id="2005812475">
      <w:bodyDiv w:val="1"/>
      <w:marLeft w:val="0"/>
      <w:marRight w:val="0"/>
      <w:marTop w:val="0"/>
      <w:marBottom w:val="0"/>
      <w:divBdr>
        <w:top w:val="none" w:sz="0" w:space="0" w:color="auto"/>
        <w:left w:val="none" w:sz="0" w:space="0" w:color="auto"/>
        <w:bottom w:val="none" w:sz="0" w:space="0" w:color="auto"/>
        <w:right w:val="none" w:sz="0" w:space="0" w:color="auto"/>
      </w:divBdr>
    </w:div>
    <w:div w:id="2017225709">
      <w:bodyDiv w:val="1"/>
      <w:marLeft w:val="0"/>
      <w:marRight w:val="0"/>
      <w:marTop w:val="0"/>
      <w:marBottom w:val="0"/>
      <w:divBdr>
        <w:top w:val="none" w:sz="0" w:space="0" w:color="auto"/>
        <w:left w:val="none" w:sz="0" w:space="0" w:color="auto"/>
        <w:bottom w:val="none" w:sz="0" w:space="0" w:color="auto"/>
        <w:right w:val="none" w:sz="0" w:space="0" w:color="auto"/>
      </w:divBdr>
    </w:div>
    <w:div w:id="2094810927">
      <w:bodyDiv w:val="1"/>
      <w:marLeft w:val="0"/>
      <w:marRight w:val="0"/>
      <w:marTop w:val="0"/>
      <w:marBottom w:val="0"/>
      <w:divBdr>
        <w:top w:val="none" w:sz="0" w:space="0" w:color="auto"/>
        <w:left w:val="none" w:sz="0" w:space="0" w:color="auto"/>
        <w:bottom w:val="none" w:sz="0" w:space="0" w:color="auto"/>
        <w:right w:val="none" w:sz="0" w:space="0" w:color="auto"/>
      </w:divBdr>
    </w:div>
    <w:div w:id="2100060563">
      <w:bodyDiv w:val="1"/>
      <w:marLeft w:val="0"/>
      <w:marRight w:val="0"/>
      <w:marTop w:val="0"/>
      <w:marBottom w:val="0"/>
      <w:divBdr>
        <w:top w:val="none" w:sz="0" w:space="0" w:color="auto"/>
        <w:left w:val="none" w:sz="0" w:space="0" w:color="auto"/>
        <w:bottom w:val="none" w:sz="0" w:space="0" w:color="auto"/>
        <w:right w:val="none" w:sz="0" w:space="0" w:color="auto"/>
      </w:divBdr>
      <w:divsChild>
        <w:div w:id="183178571">
          <w:marLeft w:val="0"/>
          <w:marRight w:val="0"/>
          <w:marTop w:val="0"/>
          <w:marBottom w:val="0"/>
          <w:divBdr>
            <w:top w:val="none" w:sz="0" w:space="0" w:color="auto"/>
            <w:left w:val="none" w:sz="0" w:space="0" w:color="auto"/>
            <w:bottom w:val="none" w:sz="0" w:space="0" w:color="auto"/>
            <w:right w:val="none" w:sz="0" w:space="0" w:color="auto"/>
          </w:divBdr>
          <w:divsChild>
            <w:div w:id="1054432830">
              <w:marLeft w:val="0"/>
              <w:marRight w:val="0"/>
              <w:marTop w:val="0"/>
              <w:marBottom w:val="0"/>
              <w:divBdr>
                <w:top w:val="none" w:sz="0" w:space="0" w:color="auto"/>
                <w:left w:val="none" w:sz="0" w:space="0" w:color="auto"/>
                <w:bottom w:val="none" w:sz="0" w:space="0" w:color="auto"/>
                <w:right w:val="none" w:sz="0" w:space="0" w:color="auto"/>
              </w:divBdr>
              <w:divsChild>
                <w:div w:id="1101140681">
                  <w:marLeft w:val="0"/>
                  <w:marRight w:val="0"/>
                  <w:marTop w:val="0"/>
                  <w:marBottom w:val="0"/>
                  <w:divBdr>
                    <w:top w:val="none" w:sz="0" w:space="0" w:color="auto"/>
                    <w:left w:val="none" w:sz="0" w:space="0" w:color="auto"/>
                    <w:bottom w:val="none" w:sz="0" w:space="0" w:color="auto"/>
                    <w:right w:val="none" w:sz="0" w:space="0" w:color="auto"/>
                  </w:divBdr>
                  <w:divsChild>
                    <w:div w:id="255990481">
                      <w:marLeft w:val="1"/>
                      <w:marRight w:val="1"/>
                      <w:marTop w:val="0"/>
                      <w:marBottom w:val="0"/>
                      <w:divBdr>
                        <w:top w:val="none" w:sz="0" w:space="0" w:color="auto"/>
                        <w:left w:val="none" w:sz="0" w:space="0" w:color="auto"/>
                        <w:bottom w:val="none" w:sz="0" w:space="0" w:color="auto"/>
                        <w:right w:val="none" w:sz="0" w:space="0" w:color="auto"/>
                      </w:divBdr>
                      <w:divsChild>
                        <w:div w:id="1810825233">
                          <w:marLeft w:val="0"/>
                          <w:marRight w:val="0"/>
                          <w:marTop w:val="0"/>
                          <w:marBottom w:val="0"/>
                          <w:divBdr>
                            <w:top w:val="none" w:sz="0" w:space="0" w:color="auto"/>
                            <w:left w:val="none" w:sz="0" w:space="0" w:color="auto"/>
                            <w:bottom w:val="none" w:sz="0" w:space="0" w:color="auto"/>
                            <w:right w:val="none" w:sz="0" w:space="0" w:color="auto"/>
                          </w:divBdr>
                          <w:divsChild>
                            <w:div w:id="631135238">
                              <w:marLeft w:val="0"/>
                              <w:marRight w:val="0"/>
                              <w:marTop w:val="0"/>
                              <w:marBottom w:val="360"/>
                              <w:divBdr>
                                <w:top w:val="none" w:sz="0" w:space="0" w:color="auto"/>
                                <w:left w:val="none" w:sz="0" w:space="0" w:color="auto"/>
                                <w:bottom w:val="none" w:sz="0" w:space="0" w:color="auto"/>
                                <w:right w:val="none" w:sz="0" w:space="0" w:color="auto"/>
                              </w:divBdr>
                              <w:divsChild>
                                <w:div w:id="1553032523">
                                  <w:marLeft w:val="0"/>
                                  <w:marRight w:val="0"/>
                                  <w:marTop w:val="0"/>
                                  <w:marBottom w:val="0"/>
                                  <w:divBdr>
                                    <w:top w:val="none" w:sz="0" w:space="0" w:color="auto"/>
                                    <w:left w:val="none" w:sz="0" w:space="0" w:color="auto"/>
                                    <w:bottom w:val="none" w:sz="0" w:space="0" w:color="auto"/>
                                    <w:right w:val="none" w:sz="0" w:space="0" w:color="auto"/>
                                  </w:divBdr>
                                  <w:divsChild>
                                    <w:div w:id="758527386">
                                      <w:marLeft w:val="0"/>
                                      <w:marRight w:val="0"/>
                                      <w:marTop w:val="0"/>
                                      <w:marBottom w:val="0"/>
                                      <w:divBdr>
                                        <w:top w:val="none" w:sz="0" w:space="0" w:color="auto"/>
                                        <w:left w:val="none" w:sz="0" w:space="0" w:color="auto"/>
                                        <w:bottom w:val="none" w:sz="0" w:space="0" w:color="auto"/>
                                        <w:right w:val="none" w:sz="0" w:space="0" w:color="auto"/>
                                      </w:divBdr>
                                      <w:divsChild>
                                        <w:div w:id="836532010">
                                          <w:marLeft w:val="0"/>
                                          <w:marRight w:val="0"/>
                                          <w:marTop w:val="0"/>
                                          <w:marBottom w:val="0"/>
                                          <w:divBdr>
                                            <w:top w:val="none" w:sz="0" w:space="0" w:color="auto"/>
                                            <w:left w:val="none" w:sz="0" w:space="0" w:color="auto"/>
                                            <w:bottom w:val="none" w:sz="0" w:space="0" w:color="auto"/>
                                            <w:right w:val="none" w:sz="0" w:space="0" w:color="auto"/>
                                          </w:divBdr>
                                          <w:divsChild>
                                            <w:div w:id="587812904">
                                              <w:marLeft w:val="0"/>
                                              <w:marRight w:val="0"/>
                                              <w:marTop w:val="0"/>
                                              <w:marBottom w:val="0"/>
                                              <w:divBdr>
                                                <w:top w:val="none" w:sz="0" w:space="0" w:color="auto"/>
                                                <w:left w:val="none" w:sz="0" w:space="0" w:color="auto"/>
                                                <w:bottom w:val="none" w:sz="0" w:space="0" w:color="auto"/>
                                                <w:right w:val="none" w:sz="0" w:space="0" w:color="auto"/>
                                              </w:divBdr>
                                              <w:divsChild>
                                                <w:div w:id="142911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5226028">
      <w:bodyDiv w:val="1"/>
      <w:marLeft w:val="0"/>
      <w:marRight w:val="0"/>
      <w:marTop w:val="0"/>
      <w:marBottom w:val="0"/>
      <w:divBdr>
        <w:top w:val="none" w:sz="0" w:space="0" w:color="auto"/>
        <w:left w:val="none" w:sz="0" w:space="0" w:color="auto"/>
        <w:bottom w:val="none" w:sz="0" w:space="0" w:color="auto"/>
        <w:right w:val="none" w:sz="0" w:space="0" w:color="auto"/>
      </w:divBdr>
    </w:div>
    <w:div w:id="214600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oj.am/en/legal/view/article/1249" TargetMode="External"/><Relationship Id="rId2" Type="http://schemas.openxmlformats.org/officeDocument/2006/relationships/hyperlink" Target="https://eur-lex.europa.eu/legal-content/LV/TXT/HTML/?uri=CELEX:52017JC0037&amp;from=EN" TargetMode="External"/><Relationship Id="rId1" Type="http://schemas.openxmlformats.org/officeDocument/2006/relationships/hyperlink" Target="https://webgate.ec.europa.eu/europeaid/online-services/index.cfm?ADSSChck=1579326023694&amp;do=publi.detPUB&amp;nbPubliList=15&amp;orderby=upd&amp;searchtype=QS&amp;aoref=165867&amp;page=2&amp;orderbyad=Desc&amp;userlanguage=en" TargetMode="External"/><Relationship Id="rId4" Type="http://schemas.openxmlformats.org/officeDocument/2006/relationships/hyperlink" Target="https://www.oecd.org/gov/summary-record-2019-global-oecd-roundtable-on-equal-access-to-justice.pdf"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265E7-E7EC-45E0-95CB-1031C60779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DC2A377-F544-4D84-AD8A-B4D7EC102944}">
  <ds:schemaRefs>
    <ds:schemaRef ds:uri="http://schemas.microsoft.com/sharepoint/v3/contenttype/forms"/>
  </ds:schemaRefs>
</ds:datastoreItem>
</file>

<file path=customXml/itemProps3.xml><?xml version="1.0" encoding="utf-8"?>
<ds:datastoreItem xmlns:ds="http://schemas.openxmlformats.org/officeDocument/2006/customXml" ds:itemID="{4FE912B8-8581-4777-A774-E2F67EFCA258}">
  <ds:schemaRefs>
    <ds:schemaRef ds:uri="http://schemas.microsoft.com/office/2006/metadata/properties"/>
  </ds:schemaRefs>
</ds:datastoreItem>
</file>

<file path=customXml/itemProps4.xml><?xml version="1.0" encoding="utf-8"?>
<ds:datastoreItem xmlns:ds="http://schemas.openxmlformats.org/officeDocument/2006/customXml" ds:itemID="{4A199C65-CE71-C041-BBC5-B06DB89AE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5</Pages>
  <Words>2055</Words>
  <Characters>11716</Characters>
  <Application>Microsoft Office Word</Application>
  <DocSecurity>0</DocSecurity>
  <Lines>97</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atļauju Tieslietu ministrijai (Tiesu administrācijai) uzņemties papildu saistības un īstenot projektu, piesaistot finansējumu no ārvalstu finanšu instrumenta</vt:lpstr>
      <vt:lpstr>Par atļauju Tieslietu ministrijai (t.sk. Tiesu administrācijai) uzņemties papildu saistības un īstenot projektu, piesaistot finansējumu no ārvalstu finanšu instrumentiem</vt:lpstr>
    </vt:vector>
  </TitlesOfParts>
  <Manager/>
  <Company>Tieslietu ministrija</Company>
  <LinksUpToDate>false</LinksUpToDate>
  <CharactersWithSpaces>13744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atļauju Tieslietu ministrijai (Tiesu administrācijai) uzņemties papildu saistības un īstenot projektu, piesaistot finansējumu no ārvalstu finanšu instrumenta</dc:title>
  <dc:subject>Informatīvais ziņojums</dc:subject>
  <dc:creator>Valdis Pusvācietis, Agnija Karlsone-Djomkina</dc:creator>
  <cp:keywords/>
  <dc:description>26458289, Agnija.Karlsone-Djomkina@ta.gov.lv_x000d_
67036711, Valdis.Pusvacietis@tm.gov.lv</dc:description>
  <cp:lastModifiedBy>Alise Urtāne</cp:lastModifiedBy>
  <cp:revision>6</cp:revision>
  <cp:lastPrinted>2020-03-10T07:45:00Z</cp:lastPrinted>
  <dcterms:created xsi:type="dcterms:W3CDTF">2020-04-08T12:58:00Z</dcterms:created>
  <dcterms:modified xsi:type="dcterms:W3CDTF">2020-05-06T08:48:00Z</dcterms:modified>
  <cp:category/>
</cp:coreProperties>
</file>