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28C40" w14:textId="77777777" w:rsidR="00A55DD5" w:rsidRPr="00517A02" w:rsidRDefault="00A55DD5" w:rsidP="003350E9">
      <w:pPr>
        <w:pStyle w:val="naisc"/>
        <w:spacing w:before="0" w:after="0"/>
        <w:jc w:val="right"/>
        <w:rPr>
          <w:bCs/>
          <w:i/>
        </w:rPr>
      </w:pPr>
      <w:r w:rsidRPr="00517A02">
        <w:rPr>
          <w:bCs/>
          <w:i/>
        </w:rPr>
        <w:t>Projekts</w:t>
      </w:r>
    </w:p>
    <w:p w14:paraId="0F8B31E5" w14:textId="77777777" w:rsidR="00A55DD5" w:rsidRPr="00517A02" w:rsidRDefault="00A55DD5" w:rsidP="003350E9">
      <w:pPr>
        <w:pStyle w:val="naisc"/>
        <w:spacing w:before="0" w:after="0"/>
        <w:rPr>
          <w:b/>
          <w:bCs/>
        </w:rPr>
      </w:pPr>
      <w:r w:rsidRPr="00517A02">
        <w:rPr>
          <w:b/>
        </w:rPr>
        <w:t xml:space="preserve"> </w:t>
      </w:r>
      <w:r w:rsidRPr="00517A02">
        <w:rPr>
          <w:b/>
          <w:bCs/>
        </w:rPr>
        <w:t xml:space="preserve">Likumprojekta </w:t>
      </w:r>
    </w:p>
    <w:p w14:paraId="6A05CBF8" w14:textId="77777777" w:rsidR="00A55DD5" w:rsidRPr="00517A02" w:rsidRDefault="00A55DD5" w:rsidP="003350E9">
      <w:pPr>
        <w:pStyle w:val="naisc"/>
        <w:spacing w:before="0" w:after="0"/>
        <w:rPr>
          <w:b/>
          <w:bCs/>
        </w:rPr>
      </w:pPr>
      <w:r w:rsidRPr="00517A02">
        <w:rPr>
          <w:b/>
          <w:bCs/>
        </w:rPr>
        <w:t xml:space="preserve">“Grozījumi </w:t>
      </w:r>
      <w:r w:rsidR="003350E9" w:rsidRPr="00517A02">
        <w:rPr>
          <w:b/>
          <w:bCs/>
        </w:rPr>
        <w:t>Saeimas vēlēšanu likumā</w:t>
      </w:r>
      <w:r w:rsidRPr="00517A02">
        <w:rPr>
          <w:b/>
          <w:bCs/>
        </w:rPr>
        <w:t xml:space="preserve">” </w:t>
      </w:r>
    </w:p>
    <w:p w14:paraId="7B6EE89E" w14:textId="77777777" w:rsidR="00A55DD5" w:rsidRPr="00517A02" w:rsidRDefault="00A55DD5" w:rsidP="003350E9">
      <w:pPr>
        <w:pStyle w:val="naisc"/>
        <w:spacing w:before="0" w:after="0"/>
        <w:rPr>
          <w:b/>
          <w:bCs/>
        </w:rPr>
      </w:pPr>
      <w:r w:rsidRPr="00517A02">
        <w:rPr>
          <w:b/>
          <w:bCs/>
        </w:rPr>
        <w:t xml:space="preserve">sākotnējās ietekmes novērtējuma </w:t>
      </w:r>
      <w:smartTag w:uri="schemas-tilde-lv/tildestengine" w:element="veidnes">
        <w:smartTagPr>
          <w:attr w:name="id" w:val="-1"/>
          <w:attr w:name="baseform" w:val="ziņojums"/>
          <w:attr w:name="text" w:val="ziņojums"/>
        </w:smartTagPr>
        <w:r w:rsidRPr="00517A02">
          <w:rPr>
            <w:b/>
            <w:bCs/>
          </w:rPr>
          <w:t>ziņojums</w:t>
        </w:r>
      </w:smartTag>
      <w:r w:rsidRPr="00517A02">
        <w:rPr>
          <w:b/>
          <w:bCs/>
        </w:rPr>
        <w:t xml:space="preserve"> (anotācija)</w:t>
      </w:r>
    </w:p>
    <w:p w14:paraId="68DEFB71" w14:textId="77777777" w:rsidR="00A55DD5" w:rsidRPr="00517A02" w:rsidRDefault="00A55DD5" w:rsidP="003350E9">
      <w:pPr>
        <w:spacing w:after="0" w:line="240" w:lineRule="auto"/>
        <w:jc w:val="center"/>
        <w:rPr>
          <w:rFonts w:ascii="Times New Roman" w:eastAsia="Times New Roman" w:hAnsi="Times New Roman"/>
          <w:b/>
          <w:bCs/>
          <w:sz w:val="24"/>
          <w:szCs w:val="24"/>
          <w:lang w:eastAsia="lv-LV"/>
        </w:rPr>
      </w:pPr>
    </w:p>
    <w:tbl>
      <w:tblPr>
        <w:tblW w:w="947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779"/>
      </w:tblGrid>
      <w:tr w:rsidR="00C225A2" w:rsidRPr="00F70D12" w14:paraId="21933822" w14:textId="77777777" w:rsidTr="00C225A2">
        <w:tc>
          <w:tcPr>
            <w:tcW w:w="9473" w:type="dxa"/>
            <w:gridSpan w:val="2"/>
            <w:shd w:val="clear" w:color="auto" w:fill="auto"/>
          </w:tcPr>
          <w:p w14:paraId="4D611C9B" w14:textId="77777777" w:rsidR="00C225A2" w:rsidRPr="00F70D12" w:rsidRDefault="00C225A2" w:rsidP="00377657">
            <w:pPr>
              <w:tabs>
                <w:tab w:val="left" w:pos="4020"/>
              </w:tabs>
              <w:spacing w:after="0" w:line="240" w:lineRule="auto"/>
              <w:jc w:val="center"/>
              <w:rPr>
                <w:rFonts w:ascii="Times New Roman" w:hAnsi="Times New Roman"/>
                <w:b/>
                <w:sz w:val="24"/>
                <w:szCs w:val="24"/>
              </w:rPr>
            </w:pPr>
            <w:r w:rsidRPr="00F70D12">
              <w:rPr>
                <w:rFonts w:ascii="Times New Roman" w:hAnsi="Times New Roman"/>
                <w:b/>
                <w:sz w:val="24"/>
                <w:szCs w:val="24"/>
              </w:rPr>
              <w:t>Tiesību akta projekta anotācijas kopsavilkums</w:t>
            </w:r>
          </w:p>
        </w:tc>
      </w:tr>
      <w:tr w:rsidR="00C225A2" w:rsidRPr="00F70D12" w14:paraId="2AE0F351" w14:textId="77777777" w:rsidTr="00C225A2">
        <w:tc>
          <w:tcPr>
            <w:tcW w:w="2694" w:type="dxa"/>
            <w:shd w:val="clear" w:color="auto" w:fill="auto"/>
          </w:tcPr>
          <w:p w14:paraId="27DD3151" w14:textId="77777777" w:rsidR="00C225A2" w:rsidRPr="00F70D12" w:rsidRDefault="00C225A2" w:rsidP="00377657">
            <w:pPr>
              <w:spacing w:after="0" w:line="240" w:lineRule="auto"/>
              <w:rPr>
                <w:rFonts w:ascii="Times New Roman" w:hAnsi="Times New Roman"/>
                <w:sz w:val="24"/>
                <w:szCs w:val="24"/>
              </w:rPr>
            </w:pPr>
            <w:r w:rsidRPr="00F70D12">
              <w:rPr>
                <w:rFonts w:ascii="Times New Roman" w:hAnsi="Times New Roman"/>
                <w:sz w:val="24"/>
                <w:szCs w:val="24"/>
              </w:rPr>
              <w:t>Mērķis, risinājums un projekta spēkā stāšanās laiks (500 zīmes bez atstarpēm)</w:t>
            </w:r>
          </w:p>
        </w:tc>
        <w:tc>
          <w:tcPr>
            <w:tcW w:w="6779" w:type="dxa"/>
            <w:shd w:val="clear" w:color="auto" w:fill="auto"/>
          </w:tcPr>
          <w:p w14:paraId="6BB9B668" w14:textId="1402CB80" w:rsidR="00C225A2" w:rsidRDefault="00C225A2" w:rsidP="00377657">
            <w:pPr>
              <w:spacing w:after="0" w:line="240" w:lineRule="auto"/>
              <w:jc w:val="both"/>
              <w:rPr>
                <w:rFonts w:ascii="Times New Roman" w:hAnsi="Times New Roman"/>
                <w:sz w:val="24"/>
                <w:szCs w:val="24"/>
              </w:rPr>
            </w:pPr>
            <w:r w:rsidRPr="00F70D12">
              <w:rPr>
                <w:rFonts w:ascii="Times New Roman" w:hAnsi="Times New Roman"/>
                <w:sz w:val="24"/>
                <w:szCs w:val="24"/>
              </w:rPr>
              <w:t xml:space="preserve">Likumprojekts </w:t>
            </w:r>
            <w:r w:rsidRPr="00E37AEC">
              <w:rPr>
                <w:rFonts w:ascii="Times New Roman" w:hAnsi="Times New Roman"/>
                <w:sz w:val="24"/>
                <w:szCs w:val="24"/>
              </w:rPr>
              <w:t>“</w:t>
            </w:r>
            <w:r w:rsidRPr="00C225A2">
              <w:rPr>
                <w:rFonts w:ascii="Times New Roman" w:hAnsi="Times New Roman"/>
                <w:bCs/>
                <w:sz w:val="24"/>
              </w:rPr>
              <w:t>Grozījumi Saeimas vēlēšanu likumā</w:t>
            </w:r>
            <w:r w:rsidRPr="00E37AEC">
              <w:rPr>
                <w:rFonts w:ascii="Times New Roman" w:hAnsi="Times New Roman"/>
                <w:sz w:val="24"/>
                <w:szCs w:val="24"/>
              </w:rPr>
              <w:t>”</w:t>
            </w:r>
            <w:r>
              <w:rPr>
                <w:rFonts w:ascii="Times New Roman" w:hAnsi="Times New Roman"/>
                <w:sz w:val="24"/>
                <w:szCs w:val="24"/>
              </w:rPr>
              <w:t xml:space="preserve"> (turpmāk – Likumprojekts) </w:t>
            </w:r>
            <w:r w:rsidRPr="00F70D12">
              <w:rPr>
                <w:rFonts w:ascii="Times New Roman" w:hAnsi="Times New Roman"/>
                <w:sz w:val="24"/>
                <w:szCs w:val="24"/>
              </w:rPr>
              <w:t>paredz</w:t>
            </w:r>
            <w:r w:rsidR="004951AF" w:rsidRPr="00E67DC0">
              <w:rPr>
                <w:rFonts w:ascii="Times New Roman" w:hAnsi="Times New Roman"/>
                <w:sz w:val="24"/>
                <w:szCs w:val="24"/>
              </w:rPr>
              <w:t xml:space="preserve"> </w:t>
            </w:r>
            <w:r w:rsidR="004951AF">
              <w:rPr>
                <w:rFonts w:ascii="Times New Roman" w:hAnsi="Times New Roman"/>
                <w:sz w:val="24"/>
                <w:szCs w:val="24"/>
              </w:rPr>
              <w:t>nodrošināt</w:t>
            </w:r>
            <w:r w:rsidR="004951AF" w:rsidRPr="00E67DC0">
              <w:rPr>
                <w:rFonts w:ascii="Times New Roman" w:hAnsi="Times New Roman"/>
                <w:sz w:val="24"/>
                <w:szCs w:val="24"/>
              </w:rPr>
              <w:t xml:space="preserve"> </w:t>
            </w:r>
            <w:r w:rsidR="004951AF">
              <w:rPr>
                <w:rFonts w:ascii="Times New Roman" w:hAnsi="Times New Roman"/>
                <w:sz w:val="24"/>
                <w:szCs w:val="24"/>
              </w:rPr>
              <w:t xml:space="preserve">personai </w:t>
            </w:r>
            <w:r w:rsidR="004951AF" w:rsidRPr="00517A02">
              <w:rPr>
                <w:rFonts w:ascii="Times New Roman" w:eastAsia="Times New Roman" w:hAnsi="Times New Roman"/>
                <w:sz w:val="24"/>
                <w:szCs w:val="24"/>
                <w:lang w:eastAsia="lv-LV"/>
              </w:rPr>
              <w:t xml:space="preserve">tiesības piedalīties Saeimas vēlēšanās, ja tās rīcībā vienīgais personu apliecinošais dokuments ir </w:t>
            </w:r>
            <w:r w:rsidR="004951AF">
              <w:rPr>
                <w:rFonts w:ascii="Times New Roman" w:eastAsia="Times New Roman" w:hAnsi="Times New Roman"/>
                <w:sz w:val="24"/>
                <w:szCs w:val="24"/>
                <w:lang w:eastAsia="lv-LV"/>
              </w:rPr>
              <w:t xml:space="preserve">personas apliecība (turpmāk – </w:t>
            </w:r>
            <w:proofErr w:type="spellStart"/>
            <w:r w:rsidR="004951AF" w:rsidRPr="00517A02">
              <w:rPr>
                <w:rFonts w:ascii="Times New Roman" w:eastAsia="Times New Roman" w:hAnsi="Times New Roman"/>
                <w:sz w:val="24"/>
                <w:szCs w:val="24"/>
                <w:lang w:eastAsia="lv-LV"/>
              </w:rPr>
              <w:t>eID</w:t>
            </w:r>
            <w:proofErr w:type="spellEnd"/>
            <w:r w:rsidR="004951AF" w:rsidRPr="00517A02">
              <w:rPr>
                <w:rFonts w:ascii="Times New Roman" w:eastAsia="Times New Roman" w:hAnsi="Times New Roman"/>
                <w:sz w:val="24"/>
                <w:szCs w:val="24"/>
                <w:lang w:eastAsia="lv-LV"/>
              </w:rPr>
              <w:t xml:space="preserve"> karte</w:t>
            </w:r>
            <w:r w:rsidR="004951AF">
              <w:rPr>
                <w:rFonts w:ascii="Times New Roman" w:eastAsia="Times New Roman" w:hAnsi="Times New Roman"/>
                <w:sz w:val="24"/>
                <w:szCs w:val="24"/>
                <w:lang w:eastAsia="lv-LV"/>
              </w:rPr>
              <w:t>)</w:t>
            </w:r>
            <w:r w:rsidR="00944955">
              <w:rPr>
                <w:rFonts w:ascii="Times New Roman" w:eastAsia="Times New Roman" w:hAnsi="Times New Roman"/>
                <w:sz w:val="24"/>
                <w:szCs w:val="24"/>
                <w:lang w:eastAsia="lv-LV"/>
              </w:rPr>
              <w:t>, iev</w:t>
            </w:r>
            <w:r w:rsidR="008A7CBD">
              <w:rPr>
                <w:rFonts w:ascii="Times New Roman" w:eastAsia="Times New Roman" w:hAnsi="Times New Roman"/>
                <w:sz w:val="24"/>
                <w:szCs w:val="24"/>
                <w:lang w:eastAsia="lv-LV"/>
              </w:rPr>
              <w:t>iešot elektronisku tiešsaistes v</w:t>
            </w:r>
            <w:r w:rsidR="00944955">
              <w:rPr>
                <w:rFonts w:ascii="Times New Roman" w:eastAsia="Times New Roman" w:hAnsi="Times New Roman"/>
                <w:sz w:val="24"/>
                <w:szCs w:val="24"/>
                <w:lang w:eastAsia="lv-LV"/>
              </w:rPr>
              <w:t>ēlētāju reģistru un personu apliecinošu dokumentu nolasīšanu un datu automatizētu ievadi, izmantojot attiecīgi konfigurētus viedtālruņus.</w:t>
            </w:r>
          </w:p>
          <w:p w14:paraId="4E97A6A5" w14:textId="1CB6AD9E" w:rsidR="00C225A2" w:rsidRPr="00F70D12" w:rsidRDefault="00B71370" w:rsidP="00377657">
            <w:pPr>
              <w:spacing w:after="0" w:line="240" w:lineRule="auto"/>
              <w:jc w:val="both"/>
              <w:rPr>
                <w:rFonts w:ascii="Times New Roman" w:hAnsi="Times New Roman"/>
                <w:sz w:val="24"/>
                <w:szCs w:val="24"/>
              </w:rPr>
            </w:pPr>
            <w:r w:rsidRPr="00B62286">
              <w:rPr>
                <w:rFonts w:ascii="Times New Roman" w:hAnsi="Times New Roman"/>
                <w:sz w:val="24"/>
                <w:szCs w:val="24"/>
                <w:shd w:val="clear" w:color="auto" w:fill="FFFFFF"/>
              </w:rPr>
              <w:t>Likums stāsies spēkā četrpadsmit dienas pēc tā izsludināšanas.</w:t>
            </w:r>
          </w:p>
        </w:tc>
      </w:tr>
    </w:tbl>
    <w:p w14:paraId="12E32912" w14:textId="77777777" w:rsidR="00A55DD5" w:rsidRDefault="00A55DD5" w:rsidP="003350E9">
      <w:pPr>
        <w:shd w:val="clear" w:color="auto" w:fill="FFFFFF"/>
        <w:spacing w:after="0" w:line="240" w:lineRule="auto"/>
        <w:ind w:firstLine="300"/>
        <w:jc w:val="center"/>
        <w:rPr>
          <w:rFonts w:ascii="Times New Roman" w:eastAsia="Times New Roman" w:hAnsi="Times New Roman"/>
          <w:iCs/>
          <w:sz w:val="24"/>
          <w:szCs w:val="24"/>
          <w:lang w:eastAsia="lv-LV"/>
        </w:rPr>
      </w:pPr>
    </w:p>
    <w:p w14:paraId="2FAB4552" w14:textId="77777777" w:rsidR="00C225A2" w:rsidRPr="00517A02" w:rsidRDefault="00C225A2" w:rsidP="003350E9">
      <w:pPr>
        <w:shd w:val="clear" w:color="auto" w:fill="FFFFFF"/>
        <w:spacing w:after="0" w:line="240" w:lineRule="auto"/>
        <w:ind w:firstLine="300"/>
        <w:jc w:val="center"/>
        <w:rPr>
          <w:rFonts w:ascii="Times New Roman" w:eastAsia="Times New Roman" w:hAnsi="Times New Roman"/>
          <w:iCs/>
          <w:sz w:val="24"/>
          <w:szCs w:val="24"/>
          <w:lang w:eastAsia="lv-LV"/>
        </w:rPr>
      </w:pPr>
    </w:p>
    <w:tbl>
      <w:tblPr>
        <w:tblW w:w="572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9"/>
        <w:gridCol w:w="2295"/>
        <w:gridCol w:w="6495"/>
      </w:tblGrid>
      <w:tr w:rsidR="00517A02" w:rsidRPr="00517A02" w14:paraId="08C8F754" w14:textId="77777777" w:rsidTr="00C225A2">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88F33F4" w14:textId="77777777" w:rsidR="00A55DD5" w:rsidRPr="00517A02" w:rsidRDefault="00A55DD5" w:rsidP="003350E9">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I. Tiesību akta projekta izstrādes nepieciešamība</w:t>
            </w:r>
          </w:p>
        </w:tc>
      </w:tr>
      <w:tr w:rsidR="00517A02" w:rsidRPr="00517A02" w14:paraId="1F6B8FE6" w14:textId="77777777" w:rsidTr="00C225A2">
        <w:trPr>
          <w:trHeight w:val="405"/>
        </w:trPr>
        <w:tc>
          <w:tcPr>
            <w:tcW w:w="373" w:type="pct"/>
            <w:tcBorders>
              <w:top w:val="outset" w:sz="6" w:space="0" w:color="414142"/>
              <w:left w:val="outset" w:sz="6" w:space="0" w:color="414142"/>
              <w:bottom w:val="outset" w:sz="6" w:space="0" w:color="414142"/>
              <w:right w:val="outset" w:sz="6" w:space="0" w:color="414142"/>
            </w:tcBorders>
            <w:hideMark/>
          </w:tcPr>
          <w:p w14:paraId="20C50345"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w:t>
            </w:r>
          </w:p>
        </w:tc>
        <w:tc>
          <w:tcPr>
            <w:tcW w:w="1208" w:type="pct"/>
            <w:tcBorders>
              <w:top w:val="outset" w:sz="6" w:space="0" w:color="414142"/>
              <w:left w:val="outset" w:sz="6" w:space="0" w:color="414142"/>
              <w:bottom w:val="outset" w:sz="6" w:space="0" w:color="414142"/>
              <w:right w:val="outset" w:sz="6" w:space="0" w:color="414142"/>
            </w:tcBorders>
            <w:hideMark/>
          </w:tcPr>
          <w:p w14:paraId="411B38EC"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Pamatojums</w:t>
            </w:r>
          </w:p>
        </w:tc>
        <w:tc>
          <w:tcPr>
            <w:tcW w:w="3419" w:type="pct"/>
            <w:tcBorders>
              <w:top w:val="outset" w:sz="6" w:space="0" w:color="414142"/>
              <w:left w:val="outset" w:sz="6" w:space="0" w:color="414142"/>
              <w:bottom w:val="outset" w:sz="6" w:space="0" w:color="414142"/>
              <w:right w:val="outset" w:sz="6" w:space="0" w:color="414142"/>
            </w:tcBorders>
          </w:tcPr>
          <w:p w14:paraId="4C637AD1" w14:textId="11895B83" w:rsidR="00A55DD5" w:rsidRPr="00E67DC0" w:rsidRDefault="00E67DC0" w:rsidP="00E1274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8"/>
                <w:szCs w:val="24"/>
                <w:lang w:eastAsia="lv-LV"/>
              </w:rPr>
              <w:t>M</w:t>
            </w:r>
            <w:r w:rsidRPr="00E67DC0">
              <w:rPr>
                <w:rFonts w:ascii="Times New Roman" w:hAnsi="Times New Roman"/>
                <w:bCs/>
                <w:sz w:val="24"/>
              </w:rPr>
              <w:t>inistru kabineta 20</w:t>
            </w:r>
            <w:r>
              <w:rPr>
                <w:rFonts w:ascii="Times New Roman" w:hAnsi="Times New Roman"/>
                <w:bCs/>
                <w:sz w:val="24"/>
              </w:rPr>
              <w:t>20</w:t>
            </w:r>
            <w:r w:rsidRPr="00E67DC0">
              <w:rPr>
                <w:rFonts w:ascii="Times New Roman" w:hAnsi="Times New Roman"/>
                <w:bCs/>
                <w:sz w:val="24"/>
              </w:rPr>
              <w:t>.</w:t>
            </w:r>
            <w:r>
              <w:rPr>
                <w:rFonts w:ascii="Times New Roman" w:hAnsi="Times New Roman"/>
                <w:bCs/>
                <w:sz w:val="24"/>
              </w:rPr>
              <w:t> </w:t>
            </w:r>
            <w:r w:rsidRPr="00E67DC0">
              <w:rPr>
                <w:rFonts w:ascii="Times New Roman" w:hAnsi="Times New Roman"/>
                <w:bCs/>
                <w:sz w:val="24"/>
              </w:rPr>
              <w:t xml:space="preserve">gada </w:t>
            </w:r>
            <w:r>
              <w:rPr>
                <w:rFonts w:ascii="Times New Roman" w:hAnsi="Times New Roman"/>
                <w:bCs/>
                <w:sz w:val="24"/>
              </w:rPr>
              <w:t>26. februāra</w:t>
            </w:r>
            <w:r w:rsidRPr="00E67DC0">
              <w:rPr>
                <w:rFonts w:ascii="Times New Roman" w:hAnsi="Times New Roman"/>
                <w:bCs/>
                <w:sz w:val="24"/>
              </w:rPr>
              <w:t xml:space="preserve"> rīkojuma Nr.</w:t>
            </w:r>
            <w:r w:rsidR="008A7737">
              <w:rPr>
                <w:rFonts w:ascii="Times New Roman" w:hAnsi="Times New Roman"/>
                <w:bCs/>
                <w:sz w:val="24"/>
              </w:rPr>
              <w:t> </w:t>
            </w:r>
            <w:r>
              <w:rPr>
                <w:rFonts w:ascii="Times New Roman" w:hAnsi="Times New Roman"/>
                <w:bCs/>
                <w:sz w:val="24"/>
              </w:rPr>
              <w:t>76</w:t>
            </w:r>
            <w:r w:rsidRPr="00E67DC0">
              <w:rPr>
                <w:rFonts w:ascii="Times New Roman" w:hAnsi="Times New Roman"/>
                <w:bCs/>
                <w:sz w:val="24"/>
              </w:rPr>
              <w:t xml:space="preserve"> “</w:t>
            </w:r>
            <w:r>
              <w:rPr>
                <w:rFonts w:ascii="Times New Roman" w:hAnsi="Times New Roman"/>
                <w:bCs/>
                <w:sz w:val="24"/>
              </w:rPr>
              <w:t>Par konceptuālo ziņojumu “</w:t>
            </w:r>
            <w:r w:rsidRPr="00E67DC0">
              <w:rPr>
                <w:rFonts w:ascii="Times New Roman" w:hAnsi="Times New Roman"/>
                <w:bCs/>
                <w:sz w:val="24"/>
              </w:rPr>
              <w:t xml:space="preserve">Par </w:t>
            </w:r>
            <w:proofErr w:type="spellStart"/>
            <w:r w:rsidRPr="00E67DC0">
              <w:rPr>
                <w:rFonts w:ascii="Times New Roman" w:hAnsi="Times New Roman"/>
                <w:bCs/>
                <w:sz w:val="24"/>
              </w:rPr>
              <w:t>eID</w:t>
            </w:r>
            <w:proofErr w:type="spellEnd"/>
            <w:r w:rsidRPr="00E67DC0">
              <w:rPr>
                <w:rFonts w:ascii="Times New Roman" w:hAnsi="Times New Roman"/>
                <w:bCs/>
                <w:sz w:val="24"/>
              </w:rPr>
              <w:t xml:space="preserve"> karti kā derīgu personu apliecin</w:t>
            </w:r>
            <w:r>
              <w:rPr>
                <w:rFonts w:ascii="Times New Roman" w:hAnsi="Times New Roman"/>
                <w:bCs/>
                <w:sz w:val="24"/>
              </w:rPr>
              <w:t>ošu dokumentu Saeimas vēlēšanās””</w:t>
            </w:r>
            <w:r w:rsidR="003964BF">
              <w:rPr>
                <w:rFonts w:ascii="Times New Roman" w:hAnsi="Times New Roman"/>
                <w:bCs/>
                <w:sz w:val="24"/>
              </w:rPr>
              <w:t xml:space="preserve"> (turpmāk – rīkojums)</w:t>
            </w:r>
            <w:r>
              <w:rPr>
                <w:rFonts w:ascii="Times New Roman" w:hAnsi="Times New Roman"/>
                <w:bCs/>
                <w:sz w:val="24"/>
              </w:rPr>
              <w:t xml:space="preserve"> 5.1</w:t>
            </w:r>
            <w:r w:rsidR="00E12747">
              <w:rPr>
                <w:rFonts w:ascii="Times New Roman" w:hAnsi="Times New Roman"/>
                <w:bCs/>
                <w:sz w:val="24"/>
              </w:rPr>
              <w:t>.</w:t>
            </w:r>
            <w:r w:rsidR="00EE3368">
              <w:rPr>
                <w:rFonts w:ascii="Times New Roman" w:hAnsi="Times New Roman"/>
                <w:bCs/>
                <w:sz w:val="24"/>
              </w:rPr>
              <w:t> </w:t>
            </w:r>
            <w:r w:rsidR="00E20B2E">
              <w:rPr>
                <w:rFonts w:ascii="Times New Roman" w:hAnsi="Times New Roman"/>
                <w:bCs/>
                <w:sz w:val="24"/>
              </w:rPr>
              <w:t>apakš</w:t>
            </w:r>
            <w:r w:rsidR="00E12747">
              <w:rPr>
                <w:rFonts w:ascii="Times New Roman" w:hAnsi="Times New Roman"/>
                <w:bCs/>
                <w:sz w:val="24"/>
              </w:rPr>
              <w:t>punkts,</w:t>
            </w:r>
            <w:r w:rsidR="00E12747" w:rsidRPr="00956419">
              <w:rPr>
                <w:rFonts w:ascii="Times New Roman" w:hAnsi="Times New Roman"/>
                <w:sz w:val="24"/>
                <w:szCs w:val="24"/>
                <w:lang w:eastAsia="lv-LV"/>
              </w:rPr>
              <w:t xml:space="preserve"> kas nosaka</w:t>
            </w:r>
            <w:r w:rsidR="00E12747" w:rsidRPr="00E12747">
              <w:rPr>
                <w:rFonts w:ascii="Times New Roman" w:hAnsi="Times New Roman"/>
                <w:sz w:val="24"/>
                <w:szCs w:val="24"/>
                <w:lang w:eastAsia="lv-LV"/>
              </w:rPr>
              <w:t xml:space="preserve"> </w:t>
            </w:r>
            <w:r w:rsidR="00E12747" w:rsidRPr="00E12747">
              <w:rPr>
                <w:rFonts w:ascii="Times New Roman" w:hAnsi="Times New Roman"/>
                <w:sz w:val="24"/>
                <w:szCs w:val="24"/>
                <w:shd w:val="clear" w:color="auto" w:fill="FFFFFF"/>
              </w:rPr>
              <w:t>Vides aizsardzības un reģionālās attīstības ministrijai sagatavot likumprojektu par grozījumiem Saeimas vēlēšanu likumā un iesniegt to M</w:t>
            </w:r>
            <w:r w:rsidR="00E12747">
              <w:rPr>
                <w:rFonts w:ascii="Times New Roman" w:hAnsi="Times New Roman"/>
                <w:sz w:val="24"/>
                <w:szCs w:val="24"/>
                <w:shd w:val="clear" w:color="auto" w:fill="FFFFFF"/>
              </w:rPr>
              <w:t>inistru kabinetā likumprojekta “Par valsts budžetu 2021. gadam”</w:t>
            </w:r>
            <w:r w:rsidR="00E12747" w:rsidRPr="00E12747">
              <w:rPr>
                <w:rFonts w:ascii="Times New Roman" w:hAnsi="Times New Roman"/>
                <w:sz w:val="24"/>
                <w:szCs w:val="24"/>
                <w:shd w:val="clear" w:color="auto" w:fill="FFFFFF"/>
              </w:rPr>
              <w:t xml:space="preserve"> pavadošo likumprojektu paketē.</w:t>
            </w:r>
          </w:p>
        </w:tc>
      </w:tr>
      <w:tr w:rsidR="00517A02" w:rsidRPr="00517A02" w14:paraId="59439DEE" w14:textId="77777777" w:rsidTr="00C225A2">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7C7C3A93"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2.</w:t>
            </w:r>
          </w:p>
        </w:tc>
        <w:tc>
          <w:tcPr>
            <w:tcW w:w="1208" w:type="pct"/>
            <w:tcBorders>
              <w:top w:val="outset" w:sz="6" w:space="0" w:color="414142"/>
              <w:left w:val="outset" w:sz="6" w:space="0" w:color="414142"/>
              <w:bottom w:val="outset" w:sz="6" w:space="0" w:color="414142"/>
              <w:right w:val="outset" w:sz="6" w:space="0" w:color="414142"/>
            </w:tcBorders>
            <w:hideMark/>
          </w:tcPr>
          <w:p w14:paraId="44E0194E"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419" w:type="pct"/>
            <w:tcBorders>
              <w:top w:val="outset" w:sz="6" w:space="0" w:color="414142"/>
              <w:left w:val="outset" w:sz="6" w:space="0" w:color="414142"/>
              <w:bottom w:val="outset" w:sz="6" w:space="0" w:color="414142"/>
              <w:right w:val="outset" w:sz="6" w:space="0" w:color="414142"/>
            </w:tcBorders>
          </w:tcPr>
          <w:p w14:paraId="6437A192" w14:textId="3336D8E8" w:rsidR="00C86F7A" w:rsidRPr="005315F4" w:rsidRDefault="00E67DC0" w:rsidP="005315F4">
            <w:pPr>
              <w:spacing w:line="240" w:lineRule="auto"/>
              <w:jc w:val="both"/>
              <w:rPr>
                <w:rFonts w:ascii="Times New Roman" w:eastAsia="Times New Roman" w:hAnsi="Times New Roman"/>
                <w:sz w:val="24"/>
                <w:szCs w:val="24"/>
                <w:lang w:eastAsia="lv-LV"/>
              </w:rPr>
            </w:pPr>
            <w:r w:rsidRPr="00E67DC0">
              <w:rPr>
                <w:rFonts w:ascii="Times New Roman" w:hAnsi="Times New Roman"/>
                <w:sz w:val="24"/>
                <w:szCs w:val="24"/>
              </w:rPr>
              <w:t xml:space="preserve">Likumprojekts izstrādāts atbilstoši konceptuālajā ziņojumā </w:t>
            </w:r>
            <w:r>
              <w:rPr>
                <w:rFonts w:ascii="Times New Roman" w:hAnsi="Times New Roman"/>
                <w:bCs/>
                <w:sz w:val="24"/>
              </w:rPr>
              <w:t>“</w:t>
            </w:r>
            <w:r w:rsidRPr="00E67DC0">
              <w:rPr>
                <w:rFonts w:ascii="Times New Roman" w:hAnsi="Times New Roman"/>
                <w:bCs/>
                <w:sz w:val="24"/>
              </w:rPr>
              <w:t xml:space="preserve">Par </w:t>
            </w:r>
            <w:proofErr w:type="spellStart"/>
            <w:r w:rsidRPr="00E67DC0">
              <w:rPr>
                <w:rFonts w:ascii="Times New Roman" w:hAnsi="Times New Roman"/>
                <w:bCs/>
                <w:sz w:val="24"/>
              </w:rPr>
              <w:t>eID</w:t>
            </w:r>
            <w:proofErr w:type="spellEnd"/>
            <w:r w:rsidRPr="00E67DC0">
              <w:rPr>
                <w:rFonts w:ascii="Times New Roman" w:hAnsi="Times New Roman"/>
                <w:bCs/>
                <w:sz w:val="24"/>
              </w:rPr>
              <w:t xml:space="preserve"> karti kā derīgu personu apliecin</w:t>
            </w:r>
            <w:r>
              <w:rPr>
                <w:rFonts w:ascii="Times New Roman" w:hAnsi="Times New Roman"/>
                <w:bCs/>
                <w:sz w:val="24"/>
              </w:rPr>
              <w:t>ošu dokumentu Saeimas vēlēšanās” (turpmāk – konceptuālais ziņojums)</w:t>
            </w:r>
            <w:r w:rsidRPr="00E67DC0">
              <w:rPr>
                <w:rFonts w:ascii="Times New Roman" w:hAnsi="Times New Roman"/>
                <w:sz w:val="24"/>
                <w:szCs w:val="24"/>
              </w:rPr>
              <w:t xml:space="preserve">, kas apstiprināts ar </w:t>
            </w:r>
            <w:r>
              <w:rPr>
                <w:rFonts w:ascii="Times New Roman" w:hAnsi="Times New Roman"/>
                <w:bCs/>
                <w:sz w:val="24"/>
                <w:szCs w:val="24"/>
              </w:rPr>
              <w:t>rīkojumu</w:t>
            </w:r>
            <w:r w:rsidRPr="00E67DC0">
              <w:rPr>
                <w:rFonts w:ascii="Times New Roman" w:hAnsi="Times New Roman"/>
                <w:bCs/>
                <w:sz w:val="24"/>
                <w:szCs w:val="24"/>
              </w:rPr>
              <w:t xml:space="preserve">, paredzētajam, lai </w:t>
            </w:r>
            <w:r w:rsidRPr="00E67DC0">
              <w:rPr>
                <w:rFonts w:ascii="Times New Roman" w:hAnsi="Times New Roman"/>
                <w:sz w:val="24"/>
                <w:szCs w:val="24"/>
              </w:rPr>
              <w:t xml:space="preserve">nodrošinātu </w:t>
            </w:r>
            <w:r>
              <w:rPr>
                <w:rFonts w:ascii="Times New Roman" w:hAnsi="Times New Roman"/>
                <w:sz w:val="24"/>
                <w:szCs w:val="24"/>
              </w:rPr>
              <w:t xml:space="preserve">personai </w:t>
            </w:r>
            <w:r w:rsidRPr="00517A02">
              <w:rPr>
                <w:rFonts w:ascii="Times New Roman" w:eastAsia="Times New Roman" w:hAnsi="Times New Roman"/>
                <w:sz w:val="24"/>
                <w:szCs w:val="24"/>
                <w:lang w:eastAsia="lv-LV"/>
              </w:rPr>
              <w:t xml:space="preserve">tiesības piedalīties Saeimas vēlēšanās, ja tās rīcībā vienīgais personu apliecinošais dokuments ir </w:t>
            </w:r>
            <w:proofErr w:type="spellStart"/>
            <w:r w:rsidR="001117AE">
              <w:rPr>
                <w:rFonts w:ascii="Times New Roman" w:eastAsia="Times New Roman" w:hAnsi="Times New Roman"/>
                <w:sz w:val="24"/>
                <w:szCs w:val="24"/>
                <w:lang w:eastAsia="lv-LV"/>
              </w:rPr>
              <w:t>eID</w:t>
            </w:r>
            <w:proofErr w:type="spellEnd"/>
            <w:r w:rsidR="001117AE">
              <w:rPr>
                <w:rFonts w:ascii="Times New Roman" w:eastAsia="Times New Roman" w:hAnsi="Times New Roman"/>
                <w:sz w:val="24"/>
                <w:szCs w:val="24"/>
                <w:lang w:eastAsia="lv-LV"/>
              </w:rPr>
              <w:t xml:space="preserve"> karte</w:t>
            </w:r>
            <w:r>
              <w:rPr>
                <w:rFonts w:ascii="Times New Roman" w:eastAsia="Times New Roman" w:hAnsi="Times New Roman"/>
                <w:sz w:val="24"/>
                <w:szCs w:val="24"/>
                <w:lang w:eastAsia="lv-LV"/>
              </w:rPr>
              <w:t>.</w:t>
            </w:r>
          </w:p>
          <w:p w14:paraId="453E4EE2" w14:textId="3FD75660" w:rsidR="003964BF" w:rsidRDefault="00C75FBD" w:rsidP="005315F4">
            <w:pPr>
              <w:spacing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Saeimas</w:t>
            </w:r>
            <w:r w:rsidR="00032B1A" w:rsidRPr="00517A02">
              <w:rPr>
                <w:rFonts w:ascii="Times New Roman" w:eastAsia="Times New Roman" w:hAnsi="Times New Roman"/>
                <w:sz w:val="24"/>
                <w:szCs w:val="24"/>
                <w:lang w:eastAsia="lv-LV"/>
              </w:rPr>
              <w:t xml:space="preserve"> </w:t>
            </w:r>
            <w:r w:rsidRPr="00517A02">
              <w:rPr>
                <w:rFonts w:ascii="Times New Roman" w:eastAsia="Times New Roman" w:hAnsi="Times New Roman"/>
                <w:sz w:val="24"/>
                <w:szCs w:val="24"/>
                <w:lang w:eastAsia="lv-LV"/>
              </w:rPr>
              <w:t xml:space="preserve">lēmums par līdzšinējās vēlētāju reģistrācijas kārtības saglabāšanu Saeimas vēlēšanās, kas paredz tiesības vēlētājam izvēlēties vēlēšanu iecirkni, kā arī atzīmes izdarīšanu vēlētāja pasē, nozīmē, ka persona nevar piedalīties Saeimas vēlēšanās, ja tās rīcībā vienīgais personu apliecinošais dokuments ir </w:t>
            </w:r>
            <w:proofErr w:type="spellStart"/>
            <w:r w:rsidRPr="00517A02">
              <w:rPr>
                <w:rFonts w:ascii="Times New Roman" w:eastAsia="Times New Roman" w:hAnsi="Times New Roman"/>
                <w:sz w:val="24"/>
                <w:szCs w:val="24"/>
                <w:lang w:eastAsia="lv-LV"/>
              </w:rPr>
              <w:t>eID</w:t>
            </w:r>
            <w:proofErr w:type="spellEnd"/>
            <w:r w:rsidRPr="00517A02">
              <w:rPr>
                <w:rFonts w:ascii="Times New Roman" w:eastAsia="Times New Roman" w:hAnsi="Times New Roman"/>
                <w:sz w:val="24"/>
                <w:szCs w:val="24"/>
                <w:lang w:eastAsia="lv-LV"/>
              </w:rPr>
              <w:t xml:space="preserve"> karte. Ievērojot  minēto, faktiski </w:t>
            </w:r>
            <w:proofErr w:type="spellStart"/>
            <w:r w:rsidRPr="00517A02">
              <w:rPr>
                <w:rFonts w:ascii="Times New Roman" w:eastAsia="Times New Roman" w:hAnsi="Times New Roman"/>
                <w:sz w:val="24"/>
                <w:szCs w:val="24"/>
                <w:lang w:eastAsia="lv-LV"/>
              </w:rPr>
              <w:t>eID</w:t>
            </w:r>
            <w:proofErr w:type="spellEnd"/>
            <w:r w:rsidR="00E67DC0">
              <w:rPr>
                <w:rFonts w:ascii="Times New Roman" w:eastAsia="Times New Roman" w:hAnsi="Times New Roman"/>
                <w:sz w:val="24"/>
                <w:szCs w:val="24"/>
                <w:lang w:eastAsia="lv-LV"/>
              </w:rPr>
              <w:t xml:space="preserve"> karte</w:t>
            </w:r>
            <w:r w:rsidRPr="00517A02">
              <w:rPr>
                <w:rFonts w:ascii="Times New Roman" w:eastAsia="Times New Roman" w:hAnsi="Times New Roman"/>
                <w:sz w:val="24"/>
                <w:szCs w:val="24"/>
                <w:lang w:eastAsia="lv-LV"/>
              </w:rPr>
              <w:t xml:space="preserve"> pilngadīgam Latvijas Republikas pilsonim Latvijas Republikas teritorijā nesniedz visas tās </w:t>
            </w:r>
            <w:r w:rsidR="00032B1A" w:rsidRPr="00517A02">
              <w:rPr>
                <w:rFonts w:ascii="Times New Roman" w:eastAsia="Times New Roman" w:hAnsi="Times New Roman"/>
                <w:sz w:val="24"/>
                <w:szCs w:val="24"/>
                <w:lang w:eastAsia="lv-LV"/>
              </w:rPr>
              <w:t>pašas</w:t>
            </w:r>
            <w:r w:rsidRPr="00517A02">
              <w:rPr>
                <w:rFonts w:ascii="Times New Roman" w:eastAsia="Times New Roman" w:hAnsi="Times New Roman"/>
                <w:sz w:val="24"/>
                <w:szCs w:val="24"/>
                <w:lang w:eastAsia="lv-LV"/>
              </w:rPr>
              <w:t xml:space="preserve"> </w:t>
            </w:r>
            <w:r w:rsidR="00E81E0B">
              <w:rPr>
                <w:rFonts w:ascii="Times New Roman" w:eastAsia="Times New Roman" w:hAnsi="Times New Roman"/>
                <w:sz w:val="24"/>
                <w:szCs w:val="24"/>
                <w:lang w:eastAsia="lv-LV"/>
              </w:rPr>
              <w:t>iespējas</w:t>
            </w:r>
            <w:r w:rsidRPr="00517A02">
              <w:rPr>
                <w:rFonts w:ascii="Times New Roman" w:eastAsia="Times New Roman" w:hAnsi="Times New Roman"/>
                <w:sz w:val="24"/>
                <w:szCs w:val="24"/>
                <w:lang w:eastAsia="lv-LV"/>
              </w:rPr>
              <w:t>, kas ir pieejamas ar pasi</w:t>
            </w:r>
            <w:r w:rsidR="00C16CBB">
              <w:rPr>
                <w:rFonts w:ascii="Times New Roman" w:eastAsia="Times New Roman" w:hAnsi="Times New Roman"/>
                <w:sz w:val="24"/>
                <w:szCs w:val="24"/>
                <w:lang w:eastAsia="lv-LV"/>
              </w:rPr>
              <w:t>, tādejādi ierobežojot personas tiesību īstenošanu</w:t>
            </w:r>
            <w:r w:rsidR="0012141F">
              <w:rPr>
                <w:rFonts w:ascii="Times New Roman" w:eastAsia="Times New Roman" w:hAnsi="Times New Roman"/>
                <w:sz w:val="24"/>
                <w:szCs w:val="24"/>
                <w:lang w:eastAsia="lv-LV"/>
              </w:rPr>
              <w:t>.</w:t>
            </w:r>
          </w:p>
          <w:p w14:paraId="0264FCB6" w14:textId="04F475E0" w:rsidR="004951AF" w:rsidRPr="005315F4" w:rsidRDefault="0029525A" w:rsidP="005315F4">
            <w:pPr>
              <w:autoSpaceDE w:val="0"/>
              <w:autoSpaceDN w:val="0"/>
              <w:adjustRightInd w:val="0"/>
              <w:spacing w:line="240" w:lineRule="auto"/>
              <w:jc w:val="both"/>
              <w:rPr>
                <w:rFonts w:ascii="Times New Roman" w:hAnsi="Times New Roman"/>
                <w:sz w:val="24"/>
                <w:szCs w:val="24"/>
                <w:lang w:eastAsia="lv-LV"/>
              </w:rPr>
            </w:pPr>
            <w:r>
              <w:rPr>
                <w:rFonts w:ascii="Times New Roman" w:hAnsi="Times New Roman"/>
                <w:sz w:val="24"/>
                <w:szCs w:val="24"/>
                <w:lang w:eastAsia="lv-LV"/>
              </w:rPr>
              <w:t>2014. un 2018. gadā notikušajās Saeimas vēlēšanās</w:t>
            </w:r>
            <w:r w:rsidR="003964BF" w:rsidRPr="00E81E0B">
              <w:rPr>
                <w:rFonts w:ascii="Times New Roman" w:hAnsi="Times New Roman"/>
                <w:sz w:val="24"/>
                <w:szCs w:val="24"/>
                <w:lang w:eastAsia="lv-LV"/>
              </w:rPr>
              <w:t xml:space="preserve"> personas apliecības turētājam</w:t>
            </w:r>
            <w:r w:rsidR="00674DBE">
              <w:rPr>
                <w:rFonts w:ascii="Times New Roman" w:hAnsi="Times New Roman"/>
                <w:sz w:val="24"/>
                <w:szCs w:val="24"/>
                <w:lang w:eastAsia="lv-LV"/>
              </w:rPr>
              <w:t>, kura rīcībā nav derīgas pases</w:t>
            </w:r>
            <w:r w:rsidR="003964BF" w:rsidRPr="00E81E0B">
              <w:rPr>
                <w:rFonts w:ascii="Times New Roman" w:hAnsi="Times New Roman"/>
                <w:sz w:val="24"/>
                <w:szCs w:val="24"/>
                <w:lang w:eastAsia="lv-LV"/>
              </w:rPr>
              <w:t xml:space="preserve"> un </w:t>
            </w:r>
            <w:proofErr w:type="spellStart"/>
            <w:r w:rsidR="003964BF" w:rsidRPr="00E81E0B">
              <w:rPr>
                <w:rFonts w:ascii="Times New Roman" w:hAnsi="Times New Roman"/>
                <w:sz w:val="24"/>
                <w:szCs w:val="24"/>
                <w:lang w:eastAsia="lv-LV"/>
              </w:rPr>
              <w:t>eID</w:t>
            </w:r>
            <w:proofErr w:type="spellEnd"/>
            <w:r w:rsidR="003964BF" w:rsidRPr="00E81E0B">
              <w:rPr>
                <w:rFonts w:ascii="Times New Roman" w:hAnsi="Times New Roman"/>
                <w:sz w:val="24"/>
                <w:szCs w:val="24"/>
                <w:lang w:eastAsia="lv-LV"/>
              </w:rPr>
              <w:t xml:space="preserve"> karte ir vienīgais personu apliecinošais dokuments, </w:t>
            </w:r>
            <w:r>
              <w:rPr>
                <w:rFonts w:ascii="Times New Roman" w:hAnsi="Times New Roman"/>
                <w:sz w:val="24"/>
                <w:szCs w:val="24"/>
                <w:lang w:eastAsia="lv-LV"/>
              </w:rPr>
              <w:t xml:space="preserve">bija </w:t>
            </w:r>
            <w:r w:rsidR="003964BF" w:rsidRPr="00E81E0B">
              <w:rPr>
                <w:rFonts w:ascii="Times New Roman" w:hAnsi="Times New Roman"/>
                <w:sz w:val="24"/>
                <w:szCs w:val="24"/>
                <w:lang w:eastAsia="lv-LV"/>
              </w:rPr>
              <w:t xml:space="preserve">atļauts piedalīties Saeimas vēlēšanās, un </w:t>
            </w:r>
            <w:r>
              <w:rPr>
                <w:rFonts w:ascii="Times New Roman" w:hAnsi="Times New Roman"/>
                <w:sz w:val="24"/>
                <w:szCs w:val="24"/>
                <w:lang w:eastAsia="lv-LV"/>
              </w:rPr>
              <w:t>vēlētāju tiesību īstenošana tika</w:t>
            </w:r>
            <w:r w:rsidR="003964BF" w:rsidRPr="00E81E0B">
              <w:rPr>
                <w:rFonts w:ascii="Times New Roman" w:hAnsi="Times New Roman"/>
                <w:sz w:val="24"/>
                <w:szCs w:val="24"/>
                <w:lang w:eastAsia="lv-LV"/>
              </w:rPr>
              <w:t xml:space="preserve"> realizēta ar īpaš</w:t>
            </w:r>
            <w:r w:rsidR="00F9259B">
              <w:rPr>
                <w:rFonts w:ascii="Times New Roman" w:hAnsi="Times New Roman"/>
                <w:sz w:val="24"/>
                <w:szCs w:val="24"/>
                <w:lang w:eastAsia="lv-LV"/>
              </w:rPr>
              <w:t>i izgatavotu vēlētāja apliecību, tomēr šāda pagaidu risinājuma ietvaros tika konstatēti vairāki trūkumi</w:t>
            </w:r>
            <w:r w:rsidR="008F07A6">
              <w:rPr>
                <w:rFonts w:ascii="Times New Roman" w:hAnsi="Times New Roman"/>
                <w:sz w:val="24"/>
                <w:szCs w:val="24"/>
                <w:lang w:eastAsia="lv-LV"/>
              </w:rPr>
              <w:t xml:space="preserve"> (tai skaitā vēlētāja apliecības saņemšana P</w:t>
            </w:r>
            <w:r w:rsidR="008A7737">
              <w:rPr>
                <w:rFonts w:ascii="Times New Roman" w:hAnsi="Times New Roman"/>
                <w:sz w:val="24"/>
                <w:szCs w:val="24"/>
                <w:lang w:eastAsia="lv-LV"/>
              </w:rPr>
              <w:t xml:space="preserve">ilsonības un migrācijas lietu pārvaldes (turpmāk – </w:t>
            </w:r>
            <w:r w:rsidR="008A7737">
              <w:rPr>
                <w:rFonts w:ascii="Times New Roman" w:hAnsi="Times New Roman"/>
                <w:sz w:val="24"/>
                <w:szCs w:val="24"/>
                <w:lang w:eastAsia="lv-LV"/>
              </w:rPr>
              <w:lastRenderedPageBreak/>
              <w:t>P</w:t>
            </w:r>
            <w:r w:rsidR="008F07A6">
              <w:rPr>
                <w:rFonts w:ascii="Times New Roman" w:hAnsi="Times New Roman"/>
                <w:sz w:val="24"/>
                <w:szCs w:val="24"/>
                <w:lang w:eastAsia="lv-LV"/>
              </w:rPr>
              <w:t>MLP</w:t>
            </w:r>
            <w:r w:rsidR="008A7737">
              <w:rPr>
                <w:rFonts w:ascii="Times New Roman" w:hAnsi="Times New Roman"/>
                <w:sz w:val="24"/>
                <w:szCs w:val="24"/>
                <w:lang w:eastAsia="lv-LV"/>
              </w:rPr>
              <w:t xml:space="preserve">) </w:t>
            </w:r>
            <w:r w:rsidR="005620D7">
              <w:rPr>
                <w:rFonts w:ascii="Times New Roman" w:hAnsi="Times New Roman"/>
                <w:sz w:val="24"/>
                <w:szCs w:val="24"/>
                <w:lang w:eastAsia="lv-LV"/>
              </w:rPr>
              <w:t xml:space="preserve">teritoriālajā </w:t>
            </w:r>
            <w:r w:rsidR="0010357F">
              <w:rPr>
                <w:rFonts w:ascii="Times New Roman" w:hAnsi="Times New Roman"/>
                <w:sz w:val="24"/>
                <w:szCs w:val="24"/>
                <w:lang w:eastAsia="lv-LV"/>
              </w:rPr>
              <w:t>nodaļā kā papildu</w:t>
            </w:r>
            <w:r w:rsidR="008F07A6">
              <w:rPr>
                <w:rFonts w:ascii="Times New Roman" w:hAnsi="Times New Roman"/>
                <w:sz w:val="24"/>
                <w:szCs w:val="24"/>
                <w:lang w:eastAsia="lv-LV"/>
              </w:rPr>
              <w:t xml:space="preserve"> administratīvais slogs</w:t>
            </w:r>
            <w:r w:rsidR="005620D7">
              <w:rPr>
                <w:rFonts w:ascii="Times New Roman" w:hAnsi="Times New Roman"/>
                <w:sz w:val="24"/>
                <w:szCs w:val="24"/>
                <w:lang w:eastAsia="lv-LV"/>
              </w:rPr>
              <w:t>),</w:t>
            </w:r>
            <w:r w:rsidR="00F9259B">
              <w:rPr>
                <w:rFonts w:ascii="Times New Roman" w:hAnsi="Times New Roman"/>
                <w:sz w:val="24"/>
                <w:szCs w:val="24"/>
                <w:lang w:eastAsia="lv-LV"/>
              </w:rPr>
              <w:t xml:space="preserve"> kas liedz personai pilnvērtīgi izmantot </w:t>
            </w:r>
            <w:proofErr w:type="spellStart"/>
            <w:r w:rsidR="00F9259B">
              <w:rPr>
                <w:rFonts w:ascii="Times New Roman" w:hAnsi="Times New Roman"/>
                <w:sz w:val="24"/>
                <w:szCs w:val="24"/>
                <w:lang w:eastAsia="lv-LV"/>
              </w:rPr>
              <w:t>eID</w:t>
            </w:r>
            <w:proofErr w:type="spellEnd"/>
            <w:r w:rsidR="00F9259B">
              <w:rPr>
                <w:rFonts w:ascii="Times New Roman" w:hAnsi="Times New Roman"/>
                <w:sz w:val="24"/>
                <w:szCs w:val="24"/>
                <w:lang w:eastAsia="lv-LV"/>
              </w:rPr>
              <w:t xml:space="preserve"> karti</w:t>
            </w:r>
            <w:r w:rsidR="005620D7">
              <w:rPr>
                <w:rFonts w:ascii="Times New Roman" w:hAnsi="Times New Roman"/>
                <w:sz w:val="24"/>
                <w:szCs w:val="24"/>
                <w:lang w:eastAsia="lv-LV"/>
              </w:rPr>
              <w:t xml:space="preserve"> un var rosināt personu nolemt nepiedalīties Saeimas vēlēšanās</w:t>
            </w:r>
            <w:r w:rsidR="00F9259B">
              <w:rPr>
                <w:rFonts w:ascii="Times New Roman" w:hAnsi="Times New Roman"/>
                <w:sz w:val="24"/>
                <w:szCs w:val="24"/>
                <w:lang w:eastAsia="lv-LV"/>
              </w:rPr>
              <w:t>.</w:t>
            </w:r>
            <w:r w:rsidR="003964BF" w:rsidRPr="00E81E0B">
              <w:rPr>
                <w:rFonts w:ascii="Times New Roman" w:hAnsi="Times New Roman"/>
                <w:sz w:val="24"/>
                <w:szCs w:val="24"/>
                <w:lang w:eastAsia="lv-LV"/>
              </w:rPr>
              <w:t xml:space="preserve"> Saskaņā ar Iedzīvotāju reģistra </w:t>
            </w:r>
            <w:r w:rsidR="00674DBE">
              <w:rPr>
                <w:rFonts w:ascii="Times New Roman" w:hAnsi="Times New Roman"/>
                <w:sz w:val="24"/>
                <w:szCs w:val="24"/>
                <w:lang w:eastAsia="lv-LV"/>
              </w:rPr>
              <w:t>datiem</w:t>
            </w:r>
            <w:r w:rsidR="003964BF" w:rsidRPr="00E81E0B">
              <w:rPr>
                <w:rFonts w:ascii="Times New Roman" w:hAnsi="Times New Roman"/>
                <w:sz w:val="24"/>
                <w:szCs w:val="24"/>
                <w:lang w:eastAsia="lv-LV"/>
              </w:rPr>
              <w:t xml:space="preserve"> šādu personu skaits 13. Saeimas vēlēšanās bija vairāk kā 62 000. </w:t>
            </w:r>
            <w:r w:rsidR="001144F2">
              <w:rPr>
                <w:rFonts w:ascii="Times New Roman" w:hAnsi="Times New Roman"/>
                <w:sz w:val="24"/>
                <w:szCs w:val="24"/>
                <w:lang w:eastAsia="lv-LV"/>
              </w:rPr>
              <w:t>A</w:t>
            </w:r>
            <w:r w:rsidR="00F9259B">
              <w:rPr>
                <w:rFonts w:ascii="Times New Roman" w:hAnsi="Times New Roman"/>
                <w:sz w:val="24"/>
                <w:szCs w:val="24"/>
                <w:lang w:eastAsia="lv-LV"/>
              </w:rPr>
              <w:t>tbilstoši</w:t>
            </w:r>
            <w:r w:rsidR="003964BF" w:rsidRPr="00E81E0B">
              <w:rPr>
                <w:rFonts w:ascii="Times New Roman" w:hAnsi="Times New Roman"/>
                <w:sz w:val="24"/>
                <w:szCs w:val="24"/>
                <w:lang w:eastAsia="lv-LV"/>
              </w:rPr>
              <w:t xml:space="preserve"> grozījumiem Personu apliecinošu dokumentu likumā </w:t>
            </w:r>
            <w:proofErr w:type="spellStart"/>
            <w:r w:rsidR="003964BF" w:rsidRPr="00E81E0B">
              <w:rPr>
                <w:rFonts w:ascii="Times New Roman" w:hAnsi="Times New Roman"/>
                <w:sz w:val="24"/>
                <w:szCs w:val="24"/>
                <w:lang w:eastAsia="lv-LV"/>
              </w:rPr>
              <w:t>eID</w:t>
            </w:r>
            <w:proofErr w:type="spellEnd"/>
            <w:r w:rsidR="003964BF" w:rsidRPr="00E81E0B">
              <w:rPr>
                <w:rFonts w:ascii="Times New Roman" w:hAnsi="Times New Roman"/>
                <w:sz w:val="24"/>
                <w:szCs w:val="24"/>
                <w:lang w:eastAsia="lv-LV"/>
              </w:rPr>
              <w:t xml:space="preserve"> karte ir noteikt</w:t>
            </w:r>
            <w:r w:rsidR="001144F2">
              <w:rPr>
                <w:rFonts w:ascii="Times New Roman" w:hAnsi="Times New Roman"/>
                <w:sz w:val="24"/>
                <w:szCs w:val="24"/>
                <w:lang w:eastAsia="lv-LV"/>
              </w:rPr>
              <w:t>a</w:t>
            </w:r>
            <w:r w:rsidR="003964BF" w:rsidRPr="00E81E0B">
              <w:rPr>
                <w:rFonts w:ascii="Times New Roman" w:hAnsi="Times New Roman"/>
                <w:sz w:val="24"/>
                <w:szCs w:val="24"/>
                <w:lang w:eastAsia="lv-LV"/>
              </w:rPr>
              <w:t xml:space="preserve"> kā obligāts personu apliecinošs dokuments no 2023. gada 1. janvāra, </w:t>
            </w:r>
            <w:r w:rsidR="00F9259B">
              <w:rPr>
                <w:rFonts w:ascii="Times New Roman" w:hAnsi="Times New Roman"/>
                <w:sz w:val="24"/>
                <w:szCs w:val="24"/>
                <w:lang w:eastAsia="lv-LV"/>
              </w:rPr>
              <w:t xml:space="preserve">līdz ar to </w:t>
            </w:r>
            <w:r w:rsidR="003964BF" w:rsidRPr="00E81E0B">
              <w:rPr>
                <w:rFonts w:ascii="Times New Roman" w:hAnsi="Times New Roman"/>
                <w:sz w:val="24"/>
                <w:szCs w:val="24"/>
                <w:lang w:eastAsia="lv-LV"/>
              </w:rPr>
              <w:t>prognozētais personu skaits, kuru rīcībā ir vie</w:t>
            </w:r>
            <w:r w:rsidR="003964BF">
              <w:rPr>
                <w:rFonts w:ascii="Times New Roman" w:hAnsi="Times New Roman"/>
                <w:sz w:val="24"/>
                <w:szCs w:val="24"/>
                <w:lang w:eastAsia="lv-LV"/>
              </w:rPr>
              <w:t xml:space="preserve">nīgi </w:t>
            </w:r>
            <w:proofErr w:type="spellStart"/>
            <w:r w:rsidR="003964BF">
              <w:rPr>
                <w:rFonts w:ascii="Times New Roman" w:hAnsi="Times New Roman"/>
                <w:sz w:val="24"/>
                <w:szCs w:val="24"/>
                <w:lang w:eastAsia="lv-LV"/>
              </w:rPr>
              <w:t>eID</w:t>
            </w:r>
            <w:proofErr w:type="spellEnd"/>
            <w:r w:rsidR="003964BF">
              <w:rPr>
                <w:rFonts w:ascii="Times New Roman" w:hAnsi="Times New Roman"/>
                <w:sz w:val="24"/>
                <w:szCs w:val="24"/>
                <w:lang w:eastAsia="lv-LV"/>
              </w:rPr>
              <w:t xml:space="preserve"> karte,</w:t>
            </w:r>
            <w:r w:rsidR="004F7F2A">
              <w:rPr>
                <w:rFonts w:ascii="Times New Roman" w:hAnsi="Times New Roman"/>
                <w:sz w:val="24"/>
                <w:szCs w:val="24"/>
                <w:lang w:eastAsia="lv-LV"/>
              </w:rPr>
              <w:t xml:space="preserve"> uz 14. </w:t>
            </w:r>
            <w:r w:rsidR="003964BF" w:rsidRPr="00E81E0B">
              <w:rPr>
                <w:rFonts w:ascii="Times New Roman" w:hAnsi="Times New Roman"/>
                <w:sz w:val="24"/>
                <w:szCs w:val="24"/>
                <w:lang w:eastAsia="lv-LV"/>
              </w:rPr>
              <w:t>Saeimas vēlēšanām sasniedz aptuveni 200 000.</w:t>
            </w:r>
          </w:p>
          <w:p w14:paraId="773F85F7" w14:textId="22557206" w:rsidR="003964BF" w:rsidRDefault="00E81E0B" w:rsidP="005315F4">
            <w:pPr>
              <w:autoSpaceDE w:val="0"/>
              <w:autoSpaceDN w:val="0"/>
              <w:adjustRightInd w:val="0"/>
              <w:spacing w:line="240" w:lineRule="auto"/>
              <w:jc w:val="both"/>
              <w:rPr>
                <w:rFonts w:ascii="Times New Roman" w:hAnsi="Times New Roman"/>
                <w:sz w:val="24"/>
                <w:szCs w:val="24"/>
                <w:lang w:eastAsia="lv-LV"/>
              </w:rPr>
            </w:pPr>
            <w:r w:rsidRPr="00E81E0B">
              <w:rPr>
                <w:rFonts w:ascii="Times New Roman" w:hAnsi="Times New Roman"/>
                <w:sz w:val="24"/>
                <w:szCs w:val="24"/>
                <w:lang w:eastAsia="lv-LV"/>
              </w:rPr>
              <w:t xml:space="preserve">Lai </w:t>
            </w:r>
            <w:r w:rsidR="003964BF">
              <w:rPr>
                <w:rFonts w:ascii="Times New Roman" w:eastAsia="Times New Roman" w:hAnsi="Times New Roman"/>
                <w:sz w:val="24"/>
                <w:szCs w:val="24"/>
                <w:lang w:eastAsia="lv-LV"/>
              </w:rPr>
              <w:t>nodrošinātu to</w:t>
            </w:r>
            <w:r w:rsidR="003964BF" w:rsidRPr="00517A02">
              <w:rPr>
                <w:rFonts w:ascii="Times New Roman" w:eastAsia="Times New Roman" w:hAnsi="Times New Roman"/>
                <w:sz w:val="24"/>
                <w:szCs w:val="24"/>
                <w:lang w:eastAsia="lv-LV"/>
              </w:rPr>
              <w:t xml:space="preserve">, ka </w:t>
            </w:r>
            <w:proofErr w:type="spellStart"/>
            <w:r w:rsidR="0010357F">
              <w:rPr>
                <w:rFonts w:ascii="Times New Roman" w:eastAsia="Times New Roman" w:hAnsi="Times New Roman"/>
                <w:sz w:val="24"/>
                <w:szCs w:val="24"/>
                <w:lang w:eastAsia="lv-LV"/>
              </w:rPr>
              <w:t>eID</w:t>
            </w:r>
            <w:proofErr w:type="spellEnd"/>
            <w:r w:rsidR="0010357F">
              <w:rPr>
                <w:rFonts w:ascii="Times New Roman" w:eastAsia="Times New Roman" w:hAnsi="Times New Roman"/>
                <w:sz w:val="24"/>
                <w:szCs w:val="24"/>
                <w:lang w:eastAsia="lv-LV"/>
              </w:rPr>
              <w:t xml:space="preserve"> karte</w:t>
            </w:r>
            <w:r w:rsidR="003964BF" w:rsidRPr="00517A02">
              <w:rPr>
                <w:rFonts w:ascii="Times New Roman" w:eastAsia="Times New Roman" w:hAnsi="Times New Roman"/>
                <w:sz w:val="24"/>
                <w:szCs w:val="24"/>
                <w:lang w:eastAsia="lv-LV"/>
              </w:rPr>
              <w:t xml:space="preserve"> un pase ir vienlīdzīgi dokumenti jebkur</w:t>
            </w:r>
            <w:r w:rsidR="001144F2">
              <w:rPr>
                <w:rFonts w:ascii="Times New Roman" w:eastAsia="Times New Roman" w:hAnsi="Times New Roman"/>
                <w:sz w:val="24"/>
                <w:szCs w:val="24"/>
                <w:lang w:eastAsia="lv-LV"/>
              </w:rPr>
              <w:t>u</w:t>
            </w:r>
            <w:r w:rsidR="003964BF" w:rsidRPr="00517A02">
              <w:rPr>
                <w:rFonts w:ascii="Times New Roman" w:eastAsia="Times New Roman" w:hAnsi="Times New Roman"/>
                <w:sz w:val="24"/>
                <w:szCs w:val="24"/>
                <w:lang w:eastAsia="lv-LV"/>
              </w:rPr>
              <w:t xml:space="preserve"> ar vēlēšanu tiesību izmantošanu</w:t>
            </w:r>
            <w:r w:rsidR="003964BF">
              <w:rPr>
                <w:rFonts w:ascii="Times New Roman" w:eastAsia="Times New Roman" w:hAnsi="Times New Roman"/>
                <w:sz w:val="24"/>
                <w:szCs w:val="24"/>
                <w:lang w:eastAsia="lv-LV"/>
              </w:rPr>
              <w:t xml:space="preserve"> saistīto jautājumu īstenošanā un</w:t>
            </w:r>
            <w:r w:rsidR="003964BF" w:rsidRPr="00E81E0B">
              <w:rPr>
                <w:rFonts w:ascii="Times New Roman" w:hAnsi="Times New Roman"/>
                <w:sz w:val="24"/>
                <w:szCs w:val="24"/>
                <w:lang w:eastAsia="lv-LV"/>
              </w:rPr>
              <w:t xml:space="preserve"> </w:t>
            </w:r>
            <w:r w:rsidRPr="00E81E0B">
              <w:rPr>
                <w:rFonts w:ascii="Times New Roman" w:hAnsi="Times New Roman"/>
                <w:sz w:val="24"/>
                <w:szCs w:val="24"/>
                <w:lang w:eastAsia="lv-LV"/>
              </w:rPr>
              <w:t xml:space="preserve">persona varētu pilnvērtīgi izmantot </w:t>
            </w:r>
            <w:proofErr w:type="spellStart"/>
            <w:r w:rsidRPr="00E81E0B">
              <w:rPr>
                <w:rFonts w:ascii="Times New Roman" w:hAnsi="Times New Roman"/>
                <w:sz w:val="24"/>
                <w:szCs w:val="24"/>
                <w:lang w:eastAsia="lv-LV"/>
              </w:rPr>
              <w:t>eID</w:t>
            </w:r>
            <w:proofErr w:type="spellEnd"/>
            <w:r w:rsidRPr="00E81E0B">
              <w:rPr>
                <w:rFonts w:ascii="Times New Roman" w:hAnsi="Times New Roman"/>
                <w:sz w:val="24"/>
                <w:szCs w:val="24"/>
                <w:lang w:eastAsia="lv-LV"/>
              </w:rPr>
              <w:t xml:space="preserve"> karti kā vienīgo personu apliecinošo dokumentu, ir nepieciešams veikt grozījumus normatīvajos aktos saskaņā ar </w:t>
            </w:r>
            <w:r w:rsidR="003964BF">
              <w:rPr>
                <w:rFonts w:ascii="Times New Roman" w:hAnsi="Times New Roman"/>
                <w:sz w:val="24"/>
                <w:szCs w:val="24"/>
                <w:lang w:eastAsia="lv-LV"/>
              </w:rPr>
              <w:t xml:space="preserve">rīkojumā </w:t>
            </w:r>
            <w:r w:rsidRPr="00E81E0B">
              <w:rPr>
                <w:rFonts w:ascii="Times New Roman" w:hAnsi="Times New Roman"/>
                <w:sz w:val="24"/>
                <w:szCs w:val="24"/>
                <w:lang w:eastAsia="lv-LV"/>
              </w:rPr>
              <w:t>noteikto.</w:t>
            </w:r>
          </w:p>
          <w:p w14:paraId="5B03493F" w14:textId="7A90DA15" w:rsidR="00C50314" w:rsidRDefault="00BF5194" w:rsidP="005315F4">
            <w:pPr>
              <w:autoSpaceDE w:val="0"/>
              <w:autoSpaceDN w:val="0"/>
              <w:adjustRightInd w:val="0"/>
              <w:spacing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xml:space="preserve">Likumprojekts paredz, ka </w:t>
            </w:r>
            <w:proofErr w:type="spellStart"/>
            <w:r w:rsidRPr="00517A02">
              <w:rPr>
                <w:rFonts w:ascii="Times New Roman" w:eastAsia="Times New Roman" w:hAnsi="Times New Roman"/>
                <w:sz w:val="24"/>
                <w:szCs w:val="24"/>
                <w:lang w:eastAsia="lv-LV"/>
              </w:rPr>
              <w:t>eID</w:t>
            </w:r>
            <w:proofErr w:type="spellEnd"/>
            <w:r w:rsidRPr="00517A02">
              <w:rPr>
                <w:rFonts w:ascii="Times New Roman" w:eastAsia="Times New Roman" w:hAnsi="Times New Roman"/>
                <w:sz w:val="24"/>
                <w:szCs w:val="24"/>
                <w:lang w:eastAsia="lv-LV"/>
              </w:rPr>
              <w:t xml:space="preserve"> karšu izmantošana Saeimas vēlēšanās tiek īstenota</w:t>
            </w:r>
            <w:r w:rsidR="00AF3CCC">
              <w:rPr>
                <w:rFonts w:ascii="Times New Roman" w:eastAsia="Times New Roman" w:hAnsi="Times New Roman"/>
                <w:sz w:val="24"/>
                <w:szCs w:val="24"/>
                <w:lang w:eastAsia="lv-LV"/>
              </w:rPr>
              <w:t>,</w:t>
            </w:r>
            <w:r w:rsidRPr="00517A02">
              <w:rPr>
                <w:rFonts w:ascii="Times New Roman" w:eastAsia="Times New Roman" w:hAnsi="Times New Roman"/>
                <w:sz w:val="24"/>
                <w:szCs w:val="24"/>
                <w:lang w:eastAsia="lv-LV"/>
              </w:rPr>
              <w:t xml:space="preserve"> ieviešot elektronisku</w:t>
            </w:r>
            <w:r w:rsidR="00C50314">
              <w:rPr>
                <w:rFonts w:ascii="Times New Roman" w:eastAsia="Times New Roman" w:hAnsi="Times New Roman"/>
                <w:sz w:val="24"/>
                <w:szCs w:val="24"/>
                <w:lang w:eastAsia="lv-LV"/>
              </w:rPr>
              <w:t xml:space="preserve"> tiešsaistes</w:t>
            </w:r>
            <w:r w:rsidR="004F7F2A">
              <w:rPr>
                <w:rFonts w:ascii="Times New Roman" w:eastAsia="Times New Roman" w:hAnsi="Times New Roman"/>
                <w:sz w:val="24"/>
                <w:szCs w:val="24"/>
                <w:lang w:eastAsia="lv-LV"/>
              </w:rPr>
              <w:t xml:space="preserve"> v</w:t>
            </w:r>
            <w:r w:rsidRPr="00517A02">
              <w:rPr>
                <w:rFonts w:ascii="Times New Roman" w:eastAsia="Times New Roman" w:hAnsi="Times New Roman"/>
                <w:sz w:val="24"/>
                <w:szCs w:val="24"/>
                <w:lang w:eastAsia="lv-LV"/>
              </w:rPr>
              <w:t>ēlētāju reģistru un to, ka pārbaudes procedūr</w:t>
            </w:r>
            <w:r w:rsidR="00B27F66">
              <w:rPr>
                <w:rFonts w:ascii="Times New Roman" w:eastAsia="Times New Roman" w:hAnsi="Times New Roman"/>
                <w:sz w:val="24"/>
                <w:szCs w:val="24"/>
                <w:lang w:eastAsia="lv-LV"/>
              </w:rPr>
              <w:t>ā vēlēšanu iecirknī</w:t>
            </w:r>
            <w:r w:rsidRPr="00517A02">
              <w:rPr>
                <w:rFonts w:ascii="Times New Roman" w:eastAsia="Times New Roman" w:hAnsi="Times New Roman"/>
                <w:sz w:val="24"/>
                <w:szCs w:val="24"/>
                <w:lang w:eastAsia="lv-LV"/>
              </w:rPr>
              <w:t xml:space="preserve"> atzīme par personas dalību vēlēšanās tiek izdarīta nevis persona</w:t>
            </w:r>
            <w:r w:rsidR="004F7F2A">
              <w:rPr>
                <w:rFonts w:ascii="Times New Roman" w:eastAsia="Times New Roman" w:hAnsi="Times New Roman"/>
                <w:sz w:val="24"/>
                <w:szCs w:val="24"/>
                <w:lang w:eastAsia="lv-LV"/>
              </w:rPr>
              <w:t>s pasē, bet tiešsaistes režīmā v</w:t>
            </w:r>
            <w:r w:rsidRPr="00517A02">
              <w:rPr>
                <w:rFonts w:ascii="Times New Roman" w:eastAsia="Times New Roman" w:hAnsi="Times New Roman"/>
                <w:sz w:val="24"/>
                <w:szCs w:val="24"/>
                <w:lang w:eastAsia="lv-LV"/>
              </w:rPr>
              <w:t>ēlētāju reģistrā.</w:t>
            </w:r>
            <w:r w:rsidR="00AF47F9" w:rsidRPr="00517A02">
              <w:rPr>
                <w:rFonts w:ascii="Times New Roman" w:eastAsia="Times New Roman" w:hAnsi="Times New Roman"/>
                <w:sz w:val="24"/>
                <w:szCs w:val="24"/>
                <w:lang w:eastAsia="lv-LV"/>
              </w:rPr>
              <w:t xml:space="preserve"> </w:t>
            </w:r>
            <w:r w:rsidRPr="00517A02">
              <w:rPr>
                <w:rFonts w:ascii="Times New Roman" w:eastAsia="Times New Roman" w:hAnsi="Times New Roman"/>
                <w:sz w:val="24"/>
                <w:szCs w:val="24"/>
                <w:lang w:eastAsia="lv-LV"/>
              </w:rPr>
              <w:t>Līdz ar to faktiski tiek saglabāta līdzšinējā vēlēšanu kārtība</w:t>
            </w:r>
            <w:r w:rsidR="00C50314">
              <w:rPr>
                <w:rFonts w:ascii="Times New Roman" w:eastAsia="Times New Roman" w:hAnsi="Times New Roman"/>
                <w:sz w:val="24"/>
                <w:szCs w:val="24"/>
                <w:lang w:eastAsia="lv-LV"/>
              </w:rPr>
              <w:t xml:space="preserve"> –</w:t>
            </w:r>
            <w:r w:rsidRPr="00517A02">
              <w:rPr>
                <w:rFonts w:ascii="Times New Roman" w:eastAsia="Times New Roman" w:hAnsi="Times New Roman"/>
                <w:sz w:val="24"/>
                <w:szCs w:val="24"/>
                <w:lang w:eastAsia="lv-LV"/>
              </w:rPr>
              <w:t xml:space="preserve"> personām tiek saglabāta iespēja brīvi izvēlēties vēlēšanu iecirkni vēlēšanu dienā</w:t>
            </w:r>
            <w:r w:rsidR="00517A02" w:rsidRPr="00517A02">
              <w:rPr>
                <w:rFonts w:ascii="Times New Roman" w:eastAsia="Times New Roman" w:hAnsi="Times New Roman"/>
                <w:sz w:val="24"/>
                <w:szCs w:val="24"/>
                <w:lang w:eastAsia="lv-LV"/>
              </w:rPr>
              <w:t>,</w:t>
            </w:r>
            <w:r w:rsidRPr="00517A02">
              <w:rPr>
                <w:rFonts w:ascii="Times New Roman" w:eastAsia="Times New Roman" w:hAnsi="Times New Roman"/>
                <w:sz w:val="24"/>
                <w:szCs w:val="24"/>
                <w:lang w:eastAsia="lv-LV"/>
              </w:rPr>
              <w:t xml:space="preserve"> turklāt tiek novērsts pastāvošais </w:t>
            </w:r>
            <w:proofErr w:type="spellStart"/>
            <w:r w:rsidR="0010357F">
              <w:rPr>
                <w:rFonts w:ascii="Times New Roman" w:eastAsia="Times New Roman" w:hAnsi="Times New Roman"/>
                <w:sz w:val="24"/>
                <w:szCs w:val="24"/>
                <w:lang w:eastAsia="lv-LV"/>
              </w:rPr>
              <w:t>eID</w:t>
            </w:r>
            <w:proofErr w:type="spellEnd"/>
            <w:r w:rsidR="0010357F">
              <w:rPr>
                <w:rFonts w:ascii="Times New Roman" w:eastAsia="Times New Roman" w:hAnsi="Times New Roman"/>
                <w:sz w:val="24"/>
                <w:szCs w:val="24"/>
                <w:lang w:eastAsia="lv-LV"/>
              </w:rPr>
              <w:t xml:space="preserve"> kartes</w:t>
            </w:r>
            <w:r w:rsidRPr="00517A02">
              <w:rPr>
                <w:rFonts w:ascii="Times New Roman" w:eastAsia="Times New Roman" w:hAnsi="Times New Roman"/>
                <w:sz w:val="24"/>
                <w:szCs w:val="24"/>
                <w:lang w:eastAsia="lv-LV"/>
              </w:rPr>
              <w:t xml:space="preserve"> </w:t>
            </w:r>
            <w:r w:rsidR="00AF3CCC">
              <w:rPr>
                <w:rFonts w:ascii="Times New Roman" w:eastAsia="Times New Roman" w:hAnsi="Times New Roman"/>
                <w:sz w:val="24"/>
                <w:szCs w:val="24"/>
                <w:lang w:eastAsia="lv-LV"/>
              </w:rPr>
              <w:t xml:space="preserve">lietošanas </w:t>
            </w:r>
            <w:r w:rsidRPr="00517A02">
              <w:rPr>
                <w:rFonts w:ascii="Times New Roman" w:eastAsia="Times New Roman" w:hAnsi="Times New Roman"/>
                <w:sz w:val="24"/>
                <w:szCs w:val="24"/>
                <w:lang w:eastAsia="lv-LV"/>
              </w:rPr>
              <w:t>ierobežojums</w:t>
            </w:r>
            <w:r w:rsidR="00C50314">
              <w:rPr>
                <w:rFonts w:ascii="Times New Roman" w:eastAsia="Times New Roman" w:hAnsi="Times New Roman"/>
                <w:sz w:val="24"/>
                <w:szCs w:val="24"/>
                <w:lang w:eastAsia="lv-LV"/>
              </w:rPr>
              <w:t>, paredzēta atteikšanās no līdzšinējās pasu spiedogu lietošanas</w:t>
            </w:r>
            <w:r w:rsidRPr="00517A02">
              <w:rPr>
                <w:rFonts w:ascii="Times New Roman" w:eastAsia="Times New Roman" w:hAnsi="Times New Roman"/>
                <w:sz w:val="24"/>
                <w:szCs w:val="24"/>
                <w:lang w:eastAsia="lv-LV"/>
              </w:rPr>
              <w:t xml:space="preserve"> un nodrošināta iespēja balsot ar je</w:t>
            </w:r>
            <w:r w:rsidR="00C50314">
              <w:rPr>
                <w:rFonts w:ascii="Times New Roman" w:eastAsia="Times New Roman" w:hAnsi="Times New Roman"/>
                <w:sz w:val="24"/>
                <w:szCs w:val="24"/>
                <w:lang w:eastAsia="lv-LV"/>
              </w:rPr>
              <w:t>bkuru derīgu personu apliecinošu</w:t>
            </w:r>
            <w:r w:rsidRPr="00517A02">
              <w:rPr>
                <w:rFonts w:ascii="Times New Roman" w:eastAsia="Times New Roman" w:hAnsi="Times New Roman"/>
                <w:sz w:val="24"/>
                <w:szCs w:val="24"/>
                <w:lang w:eastAsia="lv-LV"/>
              </w:rPr>
              <w:t xml:space="preserve"> dokumentu.</w:t>
            </w:r>
          </w:p>
          <w:p w14:paraId="281DD1AD" w14:textId="6B85B21C" w:rsidR="005315F4" w:rsidRDefault="005315F4" w:rsidP="005315F4">
            <w:pPr>
              <w:autoSpaceDE w:val="0"/>
              <w:autoSpaceDN w:val="0"/>
              <w:adjustRightInd w:val="0"/>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sz w:val="24"/>
                <w:szCs w:val="24"/>
                <w:lang w:eastAsia="lv-LV"/>
              </w:rPr>
              <w:t xml:space="preserve">Likumprojekta 1. pants paredz aizstāt </w:t>
            </w:r>
            <w:r w:rsidRPr="005315F4">
              <w:rPr>
                <w:rFonts w:ascii="Times New Roman" w:eastAsia="Times New Roman" w:hAnsi="Times New Roman"/>
                <w:sz w:val="24"/>
                <w:szCs w:val="24"/>
                <w:lang w:eastAsia="lv-LV"/>
              </w:rPr>
              <w:t>vārdus “Iedzīvotāj</w:t>
            </w:r>
            <w:r>
              <w:rPr>
                <w:rFonts w:ascii="Times New Roman" w:eastAsia="Times New Roman" w:hAnsi="Times New Roman"/>
                <w:sz w:val="24"/>
                <w:szCs w:val="24"/>
                <w:lang w:eastAsia="lv-LV"/>
              </w:rPr>
              <w:t xml:space="preserve">u reģistra” ar vārdiem “Fizisko </w:t>
            </w:r>
            <w:r w:rsidRPr="005315F4">
              <w:rPr>
                <w:rFonts w:ascii="Times New Roman" w:eastAsia="Times New Roman" w:hAnsi="Times New Roman"/>
                <w:sz w:val="24"/>
                <w:szCs w:val="24"/>
                <w:lang w:eastAsia="lv-LV"/>
              </w:rPr>
              <w:t>personu reģistra”</w:t>
            </w:r>
            <w:r>
              <w:rPr>
                <w:rFonts w:ascii="Times New Roman" w:eastAsia="Times New Roman" w:hAnsi="Times New Roman"/>
                <w:sz w:val="24"/>
                <w:szCs w:val="24"/>
                <w:lang w:eastAsia="lv-LV"/>
              </w:rPr>
              <w:t xml:space="preserve"> </w:t>
            </w:r>
            <w:r w:rsidR="006507AA">
              <w:rPr>
                <w:rFonts w:ascii="Times New Roman" w:eastAsia="Times New Roman" w:hAnsi="Times New Roman"/>
                <w:sz w:val="24"/>
                <w:szCs w:val="24"/>
                <w:lang w:eastAsia="lv-LV"/>
              </w:rPr>
              <w:t xml:space="preserve">sakarā </w:t>
            </w:r>
            <w:r>
              <w:rPr>
                <w:rFonts w:ascii="Times New Roman" w:eastAsia="Times New Roman" w:hAnsi="Times New Roman"/>
                <w:sz w:val="24"/>
                <w:szCs w:val="24"/>
                <w:lang w:eastAsia="lv-LV"/>
              </w:rPr>
              <w:t xml:space="preserve">ar </w:t>
            </w:r>
            <w:r>
              <w:rPr>
                <w:rFonts w:ascii="Times New Roman" w:eastAsia="Times New Roman" w:hAnsi="Times New Roman"/>
                <w:color w:val="000000"/>
                <w:sz w:val="24"/>
                <w:szCs w:val="24"/>
                <w:lang w:eastAsia="lv-LV"/>
              </w:rPr>
              <w:t xml:space="preserve">Fizisko personu reģistra likuma stāšanos spēkā </w:t>
            </w:r>
            <w:r w:rsidRPr="005315F4">
              <w:rPr>
                <w:rFonts w:ascii="Times New Roman" w:eastAsia="Times New Roman" w:hAnsi="Times New Roman"/>
                <w:color w:val="000000"/>
                <w:sz w:val="24"/>
                <w:szCs w:val="24"/>
                <w:lang w:eastAsia="lv-LV"/>
              </w:rPr>
              <w:t>2020. gada 1. jūlijā</w:t>
            </w:r>
            <w:r>
              <w:rPr>
                <w:rFonts w:ascii="Times New Roman" w:eastAsia="Times New Roman" w:hAnsi="Times New Roman"/>
                <w:color w:val="000000"/>
                <w:sz w:val="24"/>
                <w:szCs w:val="24"/>
                <w:lang w:eastAsia="lv-LV"/>
              </w:rPr>
              <w:t>.</w:t>
            </w:r>
          </w:p>
          <w:p w14:paraId="3969C779" w14:textId="5AF0BB13" w:rsidR="004F7F2A" w:rsidRPr="004F7F2A" w:rsidRDefault="004F7F2A" w:rsidP="005315F4">
            <w:pPr>
              <w:autoSpaceDE w:val="0"/>
              <w:autoSpaceDN w:val="0"/>
              <w:adjustRightInd w:val="0"/>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Likumprojekta 2. pants nosaka vēlēšanu materiālu glabāšanas kārtību.</w:t>
            </w:r>
          </w:p>
          <w:p w14:paraId="3A11E0FA" w14:textId="789F4315" w:rsidR="004F7F2A" w:rsidRDefault="009769FD"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Likumprojekta</w:t>
            </w:r>
            <w:r w:rsidR="004F7F2A">
              <w:rPr>
                <w:rFonts w:ascii="Times New Roman" w:eastAsia="Times New Roman" w:hAnsi="Times New Roman"/>
                <w:sz w:val="24"/>
                <w:szCs w:val="24"/>
                <w:lang w:eastAsia="lv-LV"/>
              </w:rPr>
              <w:t xml:space="preserve"> 3</w:t>
            </w:r>
            <w:r w:rsidRPr="00517A02">
              <w:rPr>
                <w:rFonts w:ascii="Times New Roman" w:eastAsia="Times New Roman" w:hAnsi="Times New Roman"/>
                <w:sz w:val="24"/>
                <w:szCs w:val="24"/>
                <w:lang w:eastAsia="lv-LV"/>
              </w:rPr>
              <w:t>.</w:t>
            </w:r>
            <w:r w:rsidR="00E422CE">
              <w:rPr>
                <w:rFonts w:ascii="Times New Roman" w:eastAsia="Times New Roman" w:hAnsi="Times New Roman"/>
                <w:sz w:val="24"/>
                <w:szCs w:val="24"/>
                <w:lang w:eastAsia="lv-LV"/>
              </w:rPr>
              <w:t> </w:t>
            </w:r>
            <w:r w:rsidRPr="00517A02">
              <w:rPr>
                <w:rFonts w:ascii="Times New Roman" w:eastAsia="Times New Roman" w:hAnsi="Times New Roman"/>
                <w:sz w:val="24"/>
                <w:szCs w:val="24"/>
                <w:lang w:eastAsia="lv-LV"/>
              </w:rPr>
              <w:t xml:space="preserve">pantā noteikts, ka </w:t>
            </w:r>
            <w:r w:rsidR="00E12747">
              <w:rPr>
                <w:rFonts w:ascii="Times New Roman" w:eastAsia="Times New Roman" w:hAnsi="Times New Roman"/>
                <w:sz w:val="24"/>
                <w:szCs w:val="24"/>
                <w:lang w:eastAsia="lv-LV"/>
              </w:rPr>
              <w:t>turpmāk vēlētāja personu</w:t>
            </w:r>
            <w:r w:rsidRPr="00517A02">
              <w:rPr>
                <w:rFonts w:ascii="Times New Roman" w:eastAsia="Times New Roman" w:hAnsi="Times New Roman"/>
                <w:sz w:val="24"/>
                <w:szCs w:val="24"/>
                <w:lang w:eastAsia="lv-LV"/>
              </w:rPr>
              <w:t xml:space="preserve"> apliecinošais dokuments Saeimas vēlēšanās ir </w:t>
            </w:r>
            <w:r w:rsidR="004F7F2A">
              <w:rPr>
                <w:rFonts w:ascii="Times New Roman" w:eastAsia="Times New Roman" w:hAnsi="Times New Roman"/>
                <w:sz w:val="24"/>
                <w:szCs w:val="24"/>
                <w:lang w:eastAsia="lv-LV"/>
              </w:rPr>
              <w:t>Latvijas Republikā derīgs personu apliecinošs dokuments</w:t>
            </w:r>
            <w:r w:rsidR="00D80D26" w:rsidRPr="00517A02">
              <w:rPr>
                <w:rFonts w:ascii="Times New Roman" w:eastAsia="Times New Roman" w:hAnsi="Times New Roman"/>
                <w:sz w:val="24"/>
                <w:szCs w:val="24"/>
                <w:lang w:eastAsia="lv-LV"/>
              </w:rPr>
              <w:t xml:space="preserve">, tādejādi paredzot </w:t>
            </w:r>
            <w:proofErr w:type="spellStart"/>
            <w:r w:rsidR="00D80D26" w:rsidRPr="00517A02">
              <w:rPr>
                <w:rFonts w:ascii="Times New Roman" w:eastAsia="Times New Roman" w:hAnsi="Times New Roman"/>
                <w:sz w:val="24"/>
                <w:szCs w:val="24"/>
                <w:lang w:eastAsia="lv-LV"/>
              </w:rPr>
              <w:t>eID</w:t>
            </w:r>
            <w:proofErr w:type="spellEnd"/>
            <w:r w:rsidR="00D80D26" w:rsidRPr="00517A02">
              <w:rPr>
                <w:rFonts w:ascii="Times New Roman" w:eastAsia="Times New Roman" w:hAnsi="Times New Roman"/>
                <w:sz w:val="24"/>
                <w:szCs w:val="24"/>
                <w:lang w:eastAsia="lv-LV"/>
              </w:rPr>
              <w:t xml:space="preserve"> karti kā derīgu personu apliecinošu dokumentu jebkurā ar Saeimas vēlēšanu tiesību </w:t>
            </w:r>
            <w:r w:rsidR="008E0D61">
              <w:rPr>
                <w:rFonts w:ascii="Times New Roman" w:eastAsia="Times New Roman" w:hAnsi="Times New Roman"/>
                <w:sz w:val="24"/>
                <w:szCs w:val="24"/>
                <w:lang w:eastAsia="lv-LV"/>
              </w:rPr>
              <w:t>īstenošanu</w:t>
            </w:r>
            <w:r w:rsidR="00D80D26" w:rsidRPr="00517A02">
              <w:rPr>
                <w:rFonts w:ascii="Times New Roman" w:eastAsia="Times New Roman" w:hAnsi="Times New Roman"/>
                <w:sz w:val="24"/>
                <w:szCs w:val="24"/>
                <w:lang w:eastAsia="lv-LV"/>
              </w:rPr>
              <w:t xml:space="preserve"> saistīto jautājumu </w:t>
            </w:r>
            <w:r w:rsidR="00E422CE">
              <w:rPr>
                <w:rFonts w:ascii="Times New Roman" w:eastAsia="Times New Roman" w:hAnsi="Times New Roman"/>
                <w:sz w:val="24"/>
                <w:szCs w:val="24"/>
                <w:lang w:eastAsia="lv-LV"/>
              </w:rPr>
              <w:t>risināšanā</w:t>
            </w:r>
            <w:r w:rsidR="00D80D26" w:rsidRPr="00517A02">
              <w:rPr>
                <w:rFonts w:ascii="Times New Roman" w:eastAsia="Times New Roman" w:hAnsi="Times New Roman"/>
                <w:sz w:val="24"/>
                <w:szCs w:val="24"/>
                <w:lang w:eastAsia="lv-LV"/>
              </w:rPr>
              <w:t>.</w:t>
            </w:r>
          </w:p>
          <w:p w14:paraId="2885B912" w14:textId="3A1FACC1" w:rsidR="0012141F" w:rsidRDefault="004F7F2A" w:rsidP="005315F4">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4</w:t>
            </w:r>
            <w:r w:rsidR="00694112">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00694112">
              <w:rPr>
                <w:rFonts w:ascii="Times New Roman" w:eastAsia="Times New Roman" w:hAnsi="Times New Roman"/>
                <w:sz w:val="24"/>
                <w:szCs w:val="24"/>
                <w:lang w:eastAsia="lv-LV"/>
              </w:rPr>
              <w:t xml:space="preserve">pantā </w:t>
            </w:r>
            <w:r w:rsidR="009769FD" w:rsidRPr="00517A02">
              <w:rPr>
                <w:rFonts w:ascii="Times New Roman" w:eastAsia="Times New Roman" w:hAnsi="Times New Roman"/>
                <w:sz w:val="24"/>
                <w:szCs w:val="24"/>
                <w:lang w:eastAsia="lv-LV"/>
              </w:rPr>
              <w:t>tiek aizstāta līdzšinējā kārtība, kā vēlēšanu iecirkņa komisijas loceklis pārliecinās par personas tiesībām piedalīties Saeimas vēlēšanās un to</w:t>
            </w:r>
            <w:r w:rsidR="00081538" w:rsidRPr="00517A02">
              <w:rPr>
                <w:rFonts w:ascii="Times New Roman" w:eastAsia="Times New Roman" w:hAnsi="Times New Roman"/>
                <w:sz w:val="24"/>
                <w:szCs w:val="24"/>
                <w:lang w:eastAsia="lv-LV"/>
              </w:rPr>
              <w:t>,</w:t>
            </w:r>
            <w:r w:rsidR="009769FD" w:rsidRPr="00517A02">
              <w:rPr>
                <w:rFonts w:ascii="Times New Roman" w:eastAsia="Times New Roman" w:hAnsi="Times New Roman"/>
                <w:sz w:val="24"/>
                <w:szCs w:val="24"/>
                <w:lang w:eastAsia="lv-LV"/>
              </w:rPr>
              <w:t xml:space="preserve"> vai persona jau nav balsoju</w:t>
            </w:r>
            <w:r w:rsidR="00CA4D9A" w:rsidRPr="00517A02">
              <w:rPr>
                <w:rFonts w:ascii="Times New Roman" w:eastAsia="Times New Roman" w:hAnsi="Times New Roman"/>
                <w:sz w:val="24"/>
                <w:szCs w:val="24"/>
                <w:lang w:eastAsia="lv-LV"/>
              </w:rPr>
              <w:t>si</w:t>
            </w:r>
            <w:r w:rsidR="00081538" w:rsidRPr="00517A02">
              <w:rPr>
                <w:rFonts w:ascii="Times New Roman" w:eastAsia="Times New Roman" w:hAnsi="Times New Roman"/>
                <w:sz w:val="24"/>
                <w:szCs w:val="24"/>
                <w:lang w:eastAsia="lv-LV"/>
              </w:rPr>
              <w:t>.</w:t>
            </w:r>
            <w:r w:rsidR="00517A02" w:rsidRPr="00517A02">
              <w:rPr>
                <w:rFonts w:ascii="Times New Roman" w:eastAsia="Times New Roman" w:hAnsi="Times New Roman"/>
                <w:sz w:val="24"/>
                <w:szCs w:val="24"/>
                <w:lang w:eastAsia="lv-LV"/>
              </w:rPr>
              <w:t xml:space="preserve"> </w:t>
            </w:r>
            <w:r w:rsidR="00081538" w:rsidRPr="00517A02">
              <w:rPr>
                <w:rFonts w:ascii="Times New Roman" w:eastAsia="Times New Roman" w:hAnsi="Times New Roman"/>
                <w:sz w:val="24"/>
                <w:szCs w:val="24"/>
                <w:lang w:eastAsia="lv-LV"/>
              </w:rPr>
              <w:t>L</w:t>
            </w:r>
            <w:r w:rsidR="009769FD" w:rsidRPr="00517A02">
              <w:rPr>
                <w:rFonts w:ascii="Times New Roman" w:eastAsia="Times New Roman" w:hAnsi="Times New Roman"/>
                <w:sz w:val="24"/>
                <w:szCs w:val="24"/>
                <w:lang w:eastAsia="lv-LV"/>
              </w:rPr>
              <w:t xml:space="preserve">ikumprojekts paredz atzīmes izdarīšanu personas pasē aizstāt ar </w:t>
            </w:r>
            <w:r w:rsidR="00CB628C" w:rsidRPr="00517A02">
              <w:rPr>
                <w:rFonts w:ascii="Times New Roman" w:eastAsia="Times New Roman" w:hAnsi="Times New Roman"/>
                <w:sz w:val="24"/>
                <w:szCs w:val="24"/>
                <w:lang w:eastAsia="lv-LV"/>
              </w:rPr>
              <w:t>a</w:t>
            </w:r>
            <w:r>
              <w:rPr>
                <w:rFonts w:ascii="Times New Roman" w:eastAsia="Times New Roman" w:hAnsi="Times New Roman"/>
                <w:sz w:val="24"/>
                <w:szCs w:val="24"/>
                <w:lang w:eastAsia="lv-LV"/>
              </w:rPr>
              <w:t>tzīmes izdarīšanu v</w:t>
            </w:r>
            <w:r w:rsidR="009769FD" w:rsidRPr="00517A02">
              <w:rPr>
                <w:rFonts w:ascii="Times New Roman" w:eastAsia="Times New Roman" w:hAnsi="Times New Roman"/>
                <w:sz w:val="24"/>
                <w:szCs w:val="24"/>
                <w:lang w:eastAsia="lv-LV"/>
              </w:rPr>
              <w:t>ēlētāju reģistrā,</w:t>
            </w:r>
            <w:r w:rsidR="00CB628C" w:rsidRPr="00517A02">
              <w:rPr>
                <w:rFonts w:ascii="Times New Roman" w:eastAsia="Times New Roman" w:hAnsi="Times New Roman"/>
                <w:sz w:val="24"/>
                <w:szCs w:val="24"/>
                <w:lang w:eastAsia="lv-LV"/>
              </w:rPr>
              <w:t xml:space="preserve"> līdz ar to arī pārbaude par to, </w:t>
            </w:r>
            <w:r w:rsidR="009769FD" w:rsidRPr="00517A02">
              <w:rPr>
                <w:rFonts w:ascii="Times New Roman" w:eastAsia="Times New Roman" w:hAnsi="Times New Roman"/>
                <w:sz w:val="24"/>
                <w:szCs w:val="24"/>
                <w:lang w:eastAsia="lv-LV"/>
              </w:rPr>
              <w:t>vai persona jau nav balsojusi</w:t>
            </w:r>
            <w:r w:rsidR="00CA4D9A" w:rsidRPr="00517A02">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tiek veikta v</w:t>
            </w:r>
            <w:r w:rsidR="009769FD" w:rsidRPr="00517A02">
              <w:rPr>
                <w:rFonts w:ascii="Times New Roman" w:eastAsia="Times New Roman" w:hAnsi="Times New Roman"/>
                <w:sz w:val="24"/>
                <w:szCs w:val="24"/>
                <w:lang w:eastAsia="lv-LV"/>
              </w:rPr>
              <w:t>ēlētāju reģistrā</w:t>
            </w:r>
            <w:r w:rsidR="00D80D26" w:rsidRPr="00517A02">
              <w:rPr>
                <w:rFonts w:ascii="Times New Roman" w:eastAsia="Times New Roman" w:hAnsi="Times New Roman"/>
                <w:sz w:val="24"/>
                <w:szCs w:val="24"/>
                <w:lang w:eastAsia="lv-LV"/>
              </w:rPr>
              <w:t xml:space="preserve"> tiešsaistes režīmā</w:t>
            </w:r>
            <w:r w:rsidR="00517A02">
              <w:rPr>
                <w:rFonts w:ascii="Times New Roman" w:eastAsia="Times New Roman" w:hAnsi="Times New Roman"/>
                <w:sz w:val="24"/>
                <w:szCs w:val="24"/>
                <w:lang w:eastAsia="lv-LV"/>
              </w:rPr>
              <w:t>.</w:t>
            </w:r>
          </w:p>
          <w:p w14:paraId="10DD77F7" w14:textId="48536567" w:rsidR="004F7F2A" w:rsidRDefault="004F7F2A" w:rsidP="005315F4">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5. pants nosaka kārtību, kād</w:t>
            </w:r>
            <w:r w:rsidR="005E724E">
              <w:rPr>
                <w:rFonts w:ascii="Times New Roman" w:eastAsia="Times New Roman" w:hAnsi="Times New Roman"/>
                <w:sz w:val="24"/>
                <w:szCs w:val="24"/>
                <w:lang w:eastAsia="lv-LV"/>
              </w:rPr>
              <w:t xml:space="preserve">ā </w:t>
            </w:r>
            <w:r>
              <w:rPr>
                <w:rFonts w:ascii="Times New Roman" w:eastAsia="Times New Roman" w:hAnsi="Times New Roman"/>
                <w:sz w:val="24"/>
                <w:szCs w:val="24"/>
                <w:lang w:eastAsia="lv-LV"/>
              </w:rPr>
              <w:t>notiek pārbaude</w:t>
            </w:r>
            <w:r w:rsidR="005E724E">
              <w:rPr>
                <w:rFonts w:ascii="Times New Roman" w:eastAsia="Times New Roman" w:hAnsi="Times New Roman"/>
                <w:sz w:val="24"/>
                <w:szCs w:val="24"/>
                <w:lang w:eastAsia="lv-LV"/>
              </w:rPr>
              <w:t>, vai persona nav jau nobalsojusi attiecīgajās vēlēšanās, ja balsošana tiek organizēta</w:t>
            </w:r>
            <w:r>
              <w:rPr>
                <w:rFonts w:ascii="Times New Roman" w:eastAsia="Times New Roman" w:hAnsi="Times New Roman"/>
                <w:sz w:val="24"/>
                <w:szCs w:val="24"/>
                <w:lang w:eastAsia="lv-LV"/>
              </w:rPr>
              <w:t xml:space="preserve"> </w:t>
            </w:r>
            <w:r w:rsidRPr="004F7F2A">
              <w:rPr>
                <w:rFonts w:ascii="Times New Roman" w:hAnsi="Times New Roman"/>
                <w:sz w:val="24"/>
                <w:szCs w:val="24"/>
              </w:rPr>
              <w:t>vēlētāja atrašanās vietā</w:t>
            </w:r>
            <w:r>
              <w:rPr>
                <w:rFonts w:ascii="Times New Roman" w:hAnsi="Times New Roman"/>
                <w:sz w:val="24"/>
                <w:szCs w:val="24"/>
              </w:rPr>
              <w:t>.</w:t>
            </w:r>
          </w:p>
          <w:p w14:paraId="3B25A404" w14:textId="4DB84F5A" w:rsidR="004F7F2A" w:rsidRDefault="00C16CBB"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837C75">
              <w:rPr>
                <w:rFonts w:ascii="Times New Roman" w:eastAsia="Times New Roman" w:hAnsi="Times New Roman"/>
                <w:sz w:val="24"/>
                <w:szCs w:val="24"/>
                <w:lang w:eastAsia="lv-LV"/>
              </w:rPr>
              <w:t xml:space="preserve">Likumprojekta </w:t>
            </w:r>
            <w:r w:rsidR="004F7F2A" w:rsidRPr="00837C75">
              <w:rPr>
                <w:rFonts w:ascii="Times New Roman" w:eastAsia="Times New Roman" w:hAnsi="Times New Roman"/>
                <w:sz w:val="24"/>
                <w:szCs w:val="24"/>
                <w:lang w:eastAsia="lv-LV"/>
              </w:rPr>
              <w:t>6</w:t>
            </w:r>
            <w:r w:rsidRPr="00837C75">
              <w:rPr>
                <w:rFonts w:ascii="Times New Roman" w:eastAsia="Times New Roman" w:hAnsi="Times New Roman"/>
                <w:sz w:val="24"/>
                <w:szCs w:val="24"/>
                <w:lang w:eastAsia="lv-LV"/>
              </w:rPr>
              <w:t>. pants precizē</w:t>
            </w:r>
            <w:r>
              <w:rPr>
                <w:rFonts w:ascii="Times New Roman" w:eastAsia="Times New Roman" w:hAnsi="Times New Roman"/>
                <w:sz w:val="24"/>
                <w:szCs w:val="24"/>
                <w:lang w:eastAsia="lv-LV"/>
              </w:rPr>
              <w:t xml:space="preserve"> vēlēšanu komisijas rīcību, noslēdzot balsošanu, </w:t>
            </w:r>
            <w:r w:rsidR="00694112">
              <w:rPr>
                <w:rFonts w:ascii="Times New Roman" w:eastAsia="Times New Roman" w:hAnsi="Times New Roman"/>
                <w:sz w:val="24"/>
                <w:szCs w:val="24"/>
                <w:lang w:eastAsia="lv-LV"/>
              </w:rPr>
              <w:t xml:space="preserve">papildinot </w:t>
            </w:r>
            <w:r>
              <w:rPr>
                <w:rFonts w:ascii="Times New Roman" w:eastAsia="Times New Roman" w:hAnsi="Times New Roman"/>
                <w:sz w:val="24"/>
                <w:szCs w:val="24"/>
                <w:lang w:eastAsia="lv-LV"/>
              </w:rPr>
              <w:t xml:space="preserve">līdzšinējo </w:t>
            </w:r>
            <w:r w:rsidR="004F7F2A">
              <w:rPr>
                <w:rFonts w:ascii="Times New Roman" w:eastAsia="Times New Roman" w:hAnsi="Times New Roman"/>
                <w:sz w:val="24"/>
                <w:szCs w:val="24"/>
                <w:lang w:eastAsia="lv-LV"/>
              </w:rPr>
              <w:t>kārtību ar atzīmes izdarīšanu</w:t>
            </w:r>
            <w:r w:rsidR="00837C75">
              <w:rPr>
                <w:rFonts w:ascii="Times New Roman" w:eastAsia="Times New Roman" w:hAnsi="Times New Roman"/>
                <w:sz w:val="24"/>
                <w:szCs w:val="24"/>
                <w:lang w:eastAsia="lv-LV"/>
              </w:rPr>
              <w:t xml:space="preserve">, </w:t>
            </w:r>
            <w:r w:rsidR="00837C75" w:rsidRPr="00837C75">
              <w:rPr>
                <w:rFonts w:ascii="Times New Roman" w:eastAsia="Times New Roman" w:hAnsi="Times New Roman"/>
                <w:sz w:val="24"/>
                <w:szCs w:val="24"/>
                <w:lang w:eastAsia="lv-LV"/>
              </w:rPr>
              <w:t>parakstot to ar drošu elektronisko parakstu, kas satur laika zīmogu</w:t>
            </w:r>
            <w:r w:rsidR="00837C75">
              <w:rPr>
                <w:rFonts w:ascii="Times New Roman" w:eastAsia="Times New Roman" w:hAnsi="Times New Roman"/>
                <w:sz w:val="24"/>
                <w:szCs w:val="24"/>
                <w:lang w:eastAsia="lv-LV"/>
              </w:rPr>
              <w:t>,</w:t>
            </w:r>
            <w:r w:rsidR="004F7F2A">
              <w:rPr>
                <w:rFonts w:ascii="Times New Roman" w:eastAsia="Times New Roman" w:hAnsi="Times New Roman"/>
                <w:sz w:val="24"/>
                <w:szCs w:val="24"/>
                <w:lang w:eastAsia="lv-LV"/>
              </w:rPr>
              <w:t xml:space="preserve"> v</w:t>
            </w:r>
            <w:r w:rsidR="00694112">
              <w:rPr>
                <w:rFonts w:ascii="Times New Roman" w:eastAsia="Times New Roman" w:hAnsi="Times New Roman"/>
                <w:sz w:val="24"/>
                <w:szCs w:val="24"/>
                <w:lang w:eastAsia="lv-LV"/>
              </w:rPr>
              <w:t>ēlētāju reģistrā par tā darbības beigšanu tiešsaistes režīmā.</w:t>
            </w:r>
          </w:p>
          <w:p w14:paraId="01C4C73A" w14:textId="519CFA79" w:rsidR="00B67B27" w:rsidRDefault="001C46C1"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B67B27">
              <w:rPr>
                <w:rFonts w:ascii="Times New Roman" w:eastAsia="Times New Roman" w:hAnsi="Times New Roman"/>
                <w:sz w:val="24"/>
                <w:szCs w:val="24"/>
                <w:lang w:eastAsia="lv-LV"/>
              </w:rPr>
              <w:lastRenderedPageBreak/>
              <w:t xml:space="preserve">Likumprojekta </w:t>
            </w:r>
            <w:r w:rsidR="00B67B27" w:rsidRPr="00B67B27">
              <w:rPr>
                <w:rFonts w:ascii="Times New Roman" w:eastAsia="Times New Roman" w:hAnsi="Times New Roman"/>
                <w:sz w:val="24"/>
                <w:szCs w:val="24"/>
                <w:lang w:eastAsia="lv-LV"/>
              </w:rPr>
              <w:t>7</w:t>
            </w:r>
            <w:r w:rsidRPr="00B67B27">
              <w:rPr>
                <w:rFonts w:ascii="Times New Roman" w:eastAsia="Times New Roman" w:hAnsi="Times New Roman"/>
                <w:sz w:val="24"/>
                <w:szCs w:val="24"/>
                <w:lang w:eastAsia="lv-LV"/>
              </w:rPr>
              <w:t>.</w:t>
            </w:r>
            <w:r w:rsidR="00E422CE" w:rsidRPr="00B67B27">
              <w:rPr>
                <w:rFonts w:ascii="Times New Roman" w:eastAsia="Times New Roman" w:hAnsi="Times New Roman"/>
                <w:sz w:val="24"/>
                <w:szCs w:val="24"/>
                <w:lang w:eastAsia="lv-LV"/>
              </w:rPr>
              <w:t> </w:t>
            </w:r>
            <w:r w:rsidRPr="00B67B27">
              <w:rPr>
                <w:rFonts w:ascii="Times New Roman" w:eastAsia="Times New Roman" w:hAnsi="Times New Roman"/>
                <w:sz w:val="24"/>
                <w:szCs w:val="24"/>
                <w:lang w:eastAsia="lv-LV"/>
              </w:rPr>
              <w:t xml:space="preserve">pants </w:t>
            </w:r>
            <w:r w:rsidR="00893A13" w:rsidRPr="00B67B27">
              <w:rPr>
                <w:rFonts w:ascii="Times New Roman" w:eastAsia="Times New Roman" w:hAnsi="Times New Roman"/>
                <w:sz w:val="24"/>
                <w:szCs w:val="24"/>
                <w:lang w:eastAsia="lv-LV"/>
              </w:rPr>
              <w:t>precizē</w:t>
            </w:r>
            <w:r w:rsidR="00B67B27">
              <w:rPr>
                <w:rFonts w:ascii="Times New Roman" w:eastAsia="Times New Roman" w:hAnsi="Times New Roman"/>
                <w:sz w:val="24"/>
                <w:szCs w:val="24"/>
                <w:lang w:eastAsia="lv-LV"/>
              </w:rPr>
              <w:t xml:space="preserve"> </w:t>
            </w:r>
            <w:r w:rsidR="00893A13" w:rsidRPr="00517A02">
              <w:rPr>
                <w:rFonts w:ascii="Times New Roman" w:eastAsia="Times New Roman" w:hAnsi="Times New Roman"/>
                <w:sz w:val="24"/>
                <w:szCs w:val="24"/>
                <w:lang w:eastAsia="lv-LV"/>
              </w:rPr>
              <w:t>kārtību</w:t>
            </w:r>
            <w:r w:rsidR="00301FF5">
              <w:rPr>
                <w:rFonts w:ascii="Times New Roman" w:eastAsia="Times New Roman" w:hAnsi="Times New Roman"/>
                <w:sz w:val="24"/>
                <w:szCs w:val="24"/>
                <w:lang w:eastAsia="lv-LV"/>
              </w:rPr>
              <w:t xml:space="preserve"> ārvalstīs </w:t>
            </w:r>
            <w:r w:rsidR="00301FF5">
              <w:t xml:space="preserve"> </w:t>
            </w:r>
            <w:r w:rsidR="00B67B27">
              <w:rPr>
                <w:rFonts w:ascii="Times New Roman" w:eastAsia="Times New Roman" w:hAnsi="Times New Roman"/>
                <w:sz w:val="24"/>
                <w:szCs w:val="24"/>
                <w:lang w:eastAsia="lv-LV"/>
              </w:rPr>
              <w:t>balsošana</w:t>
            </w:r>
            <w:r w:rsidR="00301FF5">
              <w:rPr>
                <w:rFonts w:ascii="Times New Roman" w:eastAsia="Times New Roman" w:hAnsi="Times New Roman"/>
                <w:sz w:val="24"/>
                <w:szCs w:val="24"/>
                <w:lang w:eastAsia="lv-LV"/>
              </w:rPr>
              <w:t>i</w:t>
            </w:r>
            <w:r w:rsidR="00B67B27">
              <w:rPr>
                <w:rFonts w:ascii="Times New Roman" w:eastAsia="Times New Roman" w:hAnsi="Times New Roman"/>
                <w:sz w:val="24"/>
                <w:szCs w:val="24"/>
                <w:lang w:eastAsia="lv-LV"/>
              </w:rPr>
              <w:t xml:space="preserve"> pa pastu</w:t>
            </w:r>
            <w:r w:rsidR="00301FF5">
              <w:rPr>
                <w:rFonts w:ascii="Times New Roman" w:eastAsia="Times New Roman" w:hAnsi="Times New Roman"/>
                <w:sz w:val="24"/>
                <w:szCs w:val="24"/>
                <w:lang w:eastAsia="lv-LV"/>
              </w:rPr>
              <w:t xml:space="preserve"> norisei</w:t>
            </w:r>
            <w:r w:rsidR="00893A13" w:rsidRPr="00517A02">
              <w:rPr>
                <w:rFonts w:ascii="Times New Roman" w:eastAsia="Times New Roman" w:hAnsi="Times New Roman"/>
                <w:sz w:val="24"/>
                <w:szCs w:val="24"/>
                <w:lang w:eastAsia="lv-LV"/>
              </w:rPr>
              <w:t>, kā arī</w:t>
            </w:r>
            <w:r w:rsidR="00301FF5">
              <w:rPr>
                <w:rFonts w:ascii="Times New Roman" w:eastAsia="Times New Roman" w:hAnsi="Times New Roman"/>
                <w:sz w:val="24"/>
                <w:szCs w:val="24"/>
                <w:lang w:eastAsia="lv-LV"/>
              </w:rPr>
              <w:t xml:space="preserve"> paredz</w:t>
            </w:r>
            <w:r w:rsidR="00893A13" w:rsidRPr="00517A02">
              <w:rPr>
                <w:rFonts w:ascii="Times New Roman" w:eastAsia="Times New Roman" w:hAnsi="Times New Roman"/>
                <w:sz w:val="24"/>
                <w:szCs w:val="24"/>
                <w:lang w:eastAsia="lv-LV"/>
              </w:rPr>
              <w:t xml:space="preserve"> līdzvērtīgas iespējas izmantot jebkuru personu apliecinošu dokumentu vēlētāja tiesību īstenošanai.</w:t>
            </w:r>
          </w:p>
          <w:p w14:paraId="5FA23CD2" w14:textId="1E814034" w:rsidR="00B67B27" w:rsidRDefault="00BD3F10"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xml:space="preserve">Likumprojekta </w:t>
            </w:r>
            <w:r w:rsidR="00B67B27">
              <w:rPr>
                <w:rFonts w:ascii="Times New Roman" w:eastAsia="Times New Roman" w:hAnsi="Times New Roman"/>
                <w:sz w:val="24"/>
                <w:szCs w:val="24"/>
                <w:lang w:eastAsia="lv-LV"/>
              </w:rPr>
              <w:t>8</w:t>
            </w:r>
            <w:r w:rsidRPr="00517A02">
              <w:rPr>
                <w:rFonts w:ascii="Times New Roman" w:eastAsia="Times New Roman" w:hAnsi="Times New Roman"/>
                <w:sz w:val="24"/>
                <w:szCs w:val="24"/>
                <w:lang w:eastAsia="lv-LV"/>
              </w:rPr>
              <w:t>.</w:t>
            </w:r>
            <w:r w:rsidR="00E422CE">
              <w:rPr>
                <w:rFonts w:ascii="Times New Roman" w:eastAsia="Times New Roman" w:hAnsi="Times New Roman"/>
                <w:sz w:val="24"/>
                <w:szCs w:val="24"/>
                <w:lang w:eastAsia="lv-LV"/>
              </w:rPr>
              <w:t> </w:t>
            </w:r>
            <w:r w:rsidRPr="00517A02">
              <w:rPr>
                <w:rFonts w:ascii="Times New Roman" w:eastAsia="Times New Roman" w:hAnsi="Times New Roman"/>
                <w:sz w:val="24"/>
                <w:szCs w:val="24"/>
                <w:lang w:eastAsia="lv-LV"/>
              </w:rPr>
              <w:t>pants paredz</w:t>
            </w:r>
            <w:r w:rsidR="00B67B27">
              <w:rPr>
                <w:rFonts w:ascii="Times New Roman" w:eastAsia="Times New Roman" w:hAnsi="Times New Roman"/>
                <w:sz w:val="24"/>
                <w:szCs w:val="24"/>
                <w:lang w:eastAsia="lv-LV"/>
              </w:rPr>
              <w:t xml:space="preserve"> pienākumu nodrošināt piekļuvi v</w:t>
            </w:r>
            <w:r w:rsidRPr="00517A02">
              <w:rPr>
                <w:rFonts w:ascii="Times New Roman" w:eastAsia="Times New Roman" w:hAnsi="Times New Roman"/>
                <w:sz w:val="24"/>
                <w:szCs w:val="24"/>
                <w:lang w:eastAsia="lv-LV"/>
              </w:rPr>
              <w:t>ēlētāju reģistram</w:t>
            </w:r>
            <w:r w:rsidR="00694112">
              <w:rPr>
                <w:rFonts w:ascii="Times New Roman" w:eastAsia="Times New Roman" w:hAnsi="Times New Roman"/>
                <w:sz w:val="24"/>
                <w:szCs w:val="24"/>
                <w:lang w:eastAsia="lv-LV"/>
              </w:rPr>
              <w:t xml:space="preserve"> tiešsaistes režīmā</w:t>
            </w:r>
            <w:r w:rsidRPr="00517A02">
              <w:rPr>
                <w:rFonts w:ascii="Times New Roman" w:eastAsia="Times New Roman" w:hAnsi="Times New Roman"/>
                <w:sz w:val="24"/>
                <w:szCs w:val="24"/>
                <w:lang w:eastAsia="lv-LV"/>
              </w:rPr>
              <w:t xml:space="preserve"> ieslodzījumu vietas adminis</w:t>
            </w:r>
            <w:r w:rsidR="00701421">
              <w:rPr>
                <w:rFonts w:ascii="Times New Roman" w:eastAsia="Times New Roman" w:hAnsi="Times New Roman"/>
                <w:sz w:val="24"/>
                <w:szCs w:val="24"/>
                <w:lang w:eastAsia="lv-LV"/>
              </w:rPr>
              <w:t>trācijai, lai varētu</w:t>
            </w:r>
            <w:r w:rsidR="009159F1">
              <w:rPr>
                <w:rFonts w:ascii="Times New Roman" w:eastAsia="Times New Roman" w:hAnsi="Times New Roman"/>
                <w:sz w:val="24"/>
                <w:szCs w:val="24"/>
                <w:lang w:eastAsia="lv-LV"/>
              </w:rPr>
              <w:t xml:space="preserve"> īstenot elektronisku balsotāju reģistrēšanu tiešsaistē ieslodzījumu vietās.</w:t>
            </w:r>
          </w:p>
          <w:p w14:paraId="7C387F86" w14:textId="44E42498" w:rsidR="00B67B27" w:rsidRDefault="00BD3F10"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0A3916">
              <w:rPr>
                <w:rFonts w:ascii="Times New Roman" w:eastAsia="Times New Roman" w:hAnsi="Times New Roman"/>
                <w:sz w:val="24"/>
                <w:szCs w:val="24"/>
                <w:lang w:eastAsia="lv-LV"/>
              </w:rPr>
              <w:t xml:space="preserve">Likumprojekta </w:t>
            </w:r>
            <w:r w:rsidR="00B67B27" w:rsidRPr="000A3916">
              <w:rPr>
                <w:rFonts w:ascii="Times New Roman" w:eastAsia="Times New Roman" w:hAnsi="Times New Roman"/>
                <w:sz w:val="24"/>
                <w:szCs w:val="24"/>
                <w:lang w:eastAsia="lv-LV"/>
              </w:rPr>
              <w:t>9</w:t>
            </w:r>
            <w:r w:rsidRPr="000A3916">
              <w:rPr>
                <w:rFonts w:ascii="Times New Roman" w:eastAsia="Times New Roman" w:hAnsi="Times New Roman"/>
                <w:sz w:val="24"/>
                <w:szCs w:val="24"/>
                <w:lang w:eastAsia="lv-LV"/>
              </w:rPr>
              <w:t>.</w:t>
            </w:r>
            <w:r w:rsidR="00E422CE" w:rsidRPr="000A3916">
              <w:rPr>
                <w:rFonts w:ascii="Times New Roman" w:eastAsia="Times New Roman" w:hAnsi="Times New Roman"/>
                <w:sz w:val="24"/>
                <w:szCs w:val="24"/>
                <w:lang w:eastAsia="lv-LV"/>
              </w:rPr>
              <w:t> </w:t>
            </w:r>
            <w:r w:rsidRPr="000A3916">
              <w:rPr>
                <w:rFonts w:ascii="Times New Roman" w:eastAsia="Times New Roman" w:hAnsi="Times New Roman"/>
                <w:sz w:val="24"/>
                <w:szCs w:val="24"/>
                <w:lang w:eastAsia="lv-LV"/>
              </w:rPr>
              <w:t>pants paredz</w:t>
            </w:r>
            <w:r w:rsidR="009A3D1C" w:rsidRPr="00517A02">
              <w:rPr>
                <w:rFonts w:ascii="Times New Roman" w:eastAsia="Times New Roman" w:hAnsi="Times New Roman"/>
                <w:sz w:val="24"/>
                <w:szCs w:val="24"/>
                <w:lang w:eastAsia="lv-LV"/>
              </w:rPr>
              <w:t xml:space="preserve"> </w:t>
            </w:r>
            <w:r w:rsidR="00AF3CCC">
              <w:rPr>
                <w:rFonts w:ascii="Times New Roman" w:eastAsia="Times New Roman" w:hAnsi="Times New Roman"/>
                <w:sz w:val="24"/>
                <w:szCs w:val="24"/>
                <w:lang w:eastAsia="lv-LV"/>
              </w:rPr>
              <w:t>i</w:t>
            </w:r>
            <w:r w:rsidRPr="00517A02">
              <w:rPr>
                <w:rFonts w:ascii="Times New Roman" w:eastAsia="Times New Roman" w:hAnsi="Times New Roman"/>
                <w:sz w:val="24"/>
                <w:szCs w:val="24"/>
                <w:lang w:eastAsia="lv-LV"/>
              </w:rPr>
              <w:t>eslodzījuma viet</w:t>
            </w:r>
            <w:r w:rsidR="009A3D1C" w:rsidRPr="00517A02">
              <w:rPr>
                <w:rFonts w:ascii="Times New Roman" w:eastAsia="Times New Roman" w:hAnsi="Times New Roman"/>
                <w:sz w:val="24"/>
                <w:szCs w:val="24"/>
                <w:lang w:eastAsia="lv-LV"/>
              </w:rPr>
              <w:t>as</w:t>
            </w:r>
            <w:r w:rsidR="00B67B27">
              <w:rPr>
                <w:rFonts w:ascii="Times New Roman" w:eastAsia="Times New Roman" w:hAnsi="Times New Roman"/>
                <w:sz w:val="24"/>
                <w:szCs w:val="24"/>
                <w:lang w:eastAsia="lv-LV"/>
              </w:rPr>
              <w:t xml:space="preserve"> administrācijai pienākumu v</w:t>
            </w:r>
            <w:r w:rsidRPr="00517A02">
              <w:rPr>
                <w:rFonts w:ascii="Times New Roman" w:eastAsia="Times New Roman" w:hAnsi="Times New Roman"/>
                <w:sz w:val="24"/>
                <w:szCs w:val="24"/>
                <w:lang w:eastAsia="lv-LV"/>
              </w:rPr>
              <w:t xml:space="preserve">ēlētāju reģistrā izdarīt atzīmes par ieslodzītajiem, kas piedalījušies attiecīgajās Saeimas vēlēšanās, kā arī pienākumu </w:t>
            </w:r>
            <w:r w:rsidR="00694112">
              <w:rPr>
                <w:rFonts w:ascii="Times New Roman" w:eastAsia="Times New Roman" w:hAnsi="Times New Roman"/>
                <w:sz w:val="24"/>
                <w:szCs w:val="24"/>
                <w:lang w:eastAsia="lv-LV"/>
              </w:rPr>
              <w:t>izdarīt</w:t>
            </w:r>
            <w:r w:rsidR="00F337FA" w:rsidRPr="00517A02">
              <w:rPr>
                <w:rFonts w:ascii="Times New Roman" w:eastAsia="Times New Roman" w:hAnsi="Times New Roman"/>
                <w:sz w:val="24"/>
                <w:szCs w:val="24"/>
                <w:lang w:eastAsia="lv-LV"/>
              </w:rPr>
              <w:t xml:space="preserve"> </w:t>
            </w:r>
            <w:r w:rsidR="00FF22C0" w:rsidRPr="00517A02">
              <w:rPr>
                <w:rFonts w:ascii="Times New Roman" w:eastAsia="Times New Roman" w:hAnsi="Times New Roman"/>
                <w:sz w:val="24"/>
                <w:szCs w:val="24"/>
                <w:lang w:eastAsia="lv-LV"/>
              </w:rPr>
              <w:t>attiecīgu</w:t>
            </w:r>
            <w:r w:rsidR="00B67B27">
              <w:rPr>
                <w:rFonts w:ascii="Times New Roman" w:eastAsia="Times New Roman" w:hAnsi="Times New Roman"/>
                <w:sz w:val="24"/>
                <w:szCs w:val="24"/>
                <w:lang w:eastAsia="lv-LV"/>
              </w:rPr>
              <w:t xml:space="preserve"> atzīmi</w:t>
            </w:r>
            <w:r w:rsidR="00837C75">
              <w:rPr>
                <w:rFonts w:ascii="Times New Roman" w:eastAsia="Times New Roman" w:hAnsi="Times New Roman"/>
                <w:sz w:val="24"/>
                <w:szCs w:val="24"/>
                <w:lang w:eastAsia="lv-LV"/>
              </w:rPr>
              <w:t>, parakstot to</w:t>
            </w:r>
            <w:r w:rsidR="00591BA9">
              <w:rPr>
                <w:rFonts w:ascii="Times New Roman" w:eastAsia="Times New Roman" w:hAnsi="Times New Roman"/>
                <w:sz w:val="24"/>
                <w:szCs w:val="24"/>
                <w:lang w:eastAsia="lv-LV"/>
              </w:rPr>
              <w:t xml:space="preserve"> ar drošu elektronisko parakstu</w:t>
            </w:r>
            <w:r w:rsidR="00837C75">
              <w:rPr>
                <w:rFonts w:ascii="Times New Roman" w:eastAsia="Times New Roman" w:hAnsi="Times New Roman"/>
                <w:sz w:val="24"/>
                <w:szCs w:val="24"/>
                <w:lang w:eastAsia="lv-LV"/>
              </w:rPr>
              <w:t>, kas satur laika zīmogu,</w:t>
            </w:r>
            <w:r w:rsidR="00B67B27">
              <w:rPr>
                <w:rFonts w:ascii="Times New Roman" w:eastAsia="Times New Roman" w:hAnsi="Times New Roman"/>
                <w:sz w:val="24"/>
                <w:szCs w:val="24"/>
                <w:lang w:eastAsia="lv-LV"/>
              </w:rPr>
              <w:t xml:space="preserve"> par v</w:t>
            </w:r>
            <w:r w:rsidR="00F337FA" w:rsidRPr="00517A02">
              <w:rPr>
                <w:rFonts w:ascii="Times New Roman" w:eastAsia="Times New Roman" w:hAnsi="Times New Roman"/>
                <w:sz w:val="24"/>
                <w:szCs w:val="24"/>
                <w:lang w:eastAsia="lv-LV"/>
              </w:rPr>
              <w:t xml:space="preserve">ēlētāju reģistra tālāku neizmantošanu </w:t>
            </w:r>
            <w:r w:rsidRPr="00517A02">
              <w:rPr>
                <w:rFonts w:ascii="Times New Roman" w:eastAsia="Times New Roman" w:hAnsi="Times New Roman"/>
                <w:sz w:val="24"/>
                <w:szCs w:val="24"/>
                <w:lang w:eastAsia="lv-LV"/>
              </w:rPr>
              <w:t>tiešsaistes režīmā, kad balsošana ir beigusies.</w:t>
            </w:r>
          </w:p>
          <w:p w14:paraId="1E142DAB" w14:textId="5E3A54F8" w:rsidR="0012141F" w:rsidRDefault="00BD3F10"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0A3916">
              <w:rPr>
                <w:rFonts w:ascii="Times New Roman" w:eastAsia="Times New Roman" w:hAnsi="Times New Roman"/>
                <w:sz w:val="24"/>
                <w:szCs w:val="24"/>
                <w:lang w:eastAsia="lv-LV"/>
              </w:rPr>
              <w:t xml:space="preserve">Likumprojekta </w:t>
            </w:r>
            <w:r w:rsidR="000C2871" w:rsidRPr="000A3916">
              <w:rPr>
                <w:rFonts w:ascii="Times New Roman" w:eastAsia="Times New Roman" w:hAnsi="Times New Roman"/>
                <w:sz w:val="24"/>
                <w:szCs w:val="24"/>
                <w:lang w:eastAsia="lv-LV"/>
              </w:rPr>
              <w:t>10</w:t>
            </w:r>
            <w:r w:rsidR="009A3D1C" w:rsidRPr="000A3916">
              <w:rPr>
                <w:rFonts w:ascii="Times New Roman" w:eastAsia="Times New Roman" w:hAnsi="Times New Roman"/>
                <w:sz w:val="24"/>
                <w:szCs w:val="24"/>
                <w:lang w:eastAsia="lv-LV"/>
              </w:rPr>
              <w:t>.</w:t>
            </w:r>
            <w:r w:rsidR="00E422CE" w:rsidRPr="000A3916">
              <w:rPr>
                <w:rFonts w:ascii="Times New Roman" w:eastAsia="Times New Roman" w:hAnsi="Times New Roman"/>
                <w:sz w:val="24"/>
                <w:szCs w:val="24"/>
                <w:lang w:eastAsia="lv-LV"/>
              </w:rPr>
              <w:t> </w:t>
            </w:r>
            <w:r w:rsidR="00247EC7" w:rsidRPr="000A3916">
              <w:rPr>
                <w:rFonts w:ascii="Times New Roman" w:eastAsia="Times New Roman" w:hAnsi="Times New Roman"/>
                <w:sz w:val="24"/>
                <w:szCs w:val="24"/>
                <w:lang w:eastAsia="lv-LV"/>
              </w:rPr>
              <w:t xml:space="preserve">pants </w:t>
            </w:r>
            <w:r w:rsidR="009A3D1C" w:rsidRPr="000A3916">
              <w:rPr>
                <w:rFonts w:ascii="Times New Roman" w:eastAsia="Times New Roman" w:hAnsi="Times New Roman"/>
                <w:sz w:val="24"/>
                <w:szCs w:val="24"/>
                <w:lang w:eastAsia="lv-LV"/>
              </w:rPr>
              <w:t>paredz</w:t>
            </w:r>
            <w:r w:rsidR="009A3D1C" w:rsidRPr="00517A02">
              <w:rPr>
                <w:rFonts w:ascii="Times New Roman" w:eastAsia="Times New Roman" w:hAnsi="Times New Roman"/>
                <w:sz w:val="24"/>
                <w:szCs w:val="24"/>
                <w:lang w:eastAsia="lv-LV"/>
              </w:rPr>
              <w:t xml:space="preserve"> mainīt līdzšinējo pasu spiedogu esamību (ņemot vērā, ka atzīmes izdarīšana pasē tiek aizstāta ar atzīmes</w:t>
            </w:r>
            <w:r w:rsidR="000C2871">
              <w:rPr>
                <w:rFonts w:ascii="Times New Roman" w:eastAsia="Times New Roman" w:hAnsi="Times New Roman"/>
                <w:sz w:val="24"/>
                <w:szCs w:val="24"/>
                <w:lang w:eastAsia="lv-LV"/>
              </w:rPr>
              <w:t xml:space="preserve"> izdarīšanu v</w:t>
            </w:r>
            <w:r w:rsidR="00E422CE">
              <w:rPr>
                <w:rFonts w:ascii="Times New Roman" w:eastAsia="Times New Roman" w:hAnsi="Times New Roman"/>
                <w:sz w:val="24"/>
                <w:szCs w:val="24"/>
                <w:lang w:eastAsia="lv-LV"/>
              </w:rPr>
              <w:t>ēlētāju reģistrā)</w:t>
            </w:r>
            <w:r w:rsidR="008E0D61">
              <w:rPr>
                <w:rFonts w:ascii="Times New Roman" w:eastAsia="Times New Roman" w:hAnsi="Times New Roman"/>
                <w:sz w:val="24"/>
                <w:szCs w:val="24"/>
                <w:lang w:eastAsia="lv-LV"/>
              </w:rPr>
              <w:t>,</w:t>
            </w:r>
            <w:r w:rsidR="00E422CE">
              <w:rPr>
                <w:rFonts w:ascii="Times New Roman" w:eastAsia="Times New Roman" w:hAnsi="Times New Roman"/>
                <w:sz w:val="24"/>
                <w:szCs w:val="24"/>
                <w:lang w:eastAsia="lv-LV"/>
              </w:rPr>
              <w:t xml:space="preserve"> </w:t>
            </w:r>
            <w:r w:rsidR="009A3D1C" w:rsidRPr="00517A02">
              <w:rPr>
                <w:rFonts w:ascii="Times New Roman" w:eastAsia="Times New Roman" w:hAnsi="Times New Roman"/>
                <w:sz w:val="24"/>
                <w:szCs w:val="24"/>
                <w:lang w:eastAsia="lv-LV"/>
              </w:rPr>
              <w:t>un nosak</w:t>
            </w:r>
            <w:r w:rsidR="008E0D61">
              <w:rPr>
                <w:rFonts w:ascii="Times New Roman" w:eastAsia="Times New Roman" w:hAnsi="Times New Roman"/>
                <w:sz w:val="24"/>
                <w:szCs w:val="24"/>
                <w:lang w:eastAsia="lv-LV"/>
              </w:rPr>
              <w:t>a</w:t>
            </w:r>
            <w:r w:rsidR="009A3D1C" w:rsidRPr="00517A02">
              <w:rPr>
                <w:rFonts w:ascii="Times New Roman" w:eastAsia="Times New Roman" w:hAnsi="Times New Roman"/>
                <w:sz w:val="24"/>
                <w:szCs w:val="24"/>
                <w:lang w:eastAsia="lv-LV"/>
              </w:rPr>
              <w:t xml:space="preserve"> pienākumu</w:t>
            </w:r>
            <w:r w:rsidR="00674DBE">
              <w:rPr>
                <w:rFonts w:ascii="Times New Roman" w:eastAsia="Times New Roman" w:hAnsi="Times New Roman"/>
                <w:sz w:val="24"/>
                <w:szCs w:val="24"/>
                <w:lang w:eastAsia="lv-LV"/>
              </w:rPr>
              <w:t xml:space="preserve"> </w:t>
            </w:r>
            <w:r w:rsidR="000C2871">
              <w:rPr>
                <w:rFonts w:ascii="Times New Roman" w:eastAsia="Times New Roman" w:hAnsi="Times New Roman"/>
                <w:sz w:val="24"/>
                <w:szCs w:val="24"/>
                <w:lang w:eastAsia="lv-LV"/>
              </w:rPr>
              <w:t>nodrošināt piekļuvi v</w:t>
            </w:r>
            <w:r w:rsidR="009A3D1C" w:rsidRPr="00517A02">
              <w:rPr>
                <w:rFonts w:ascii="Times New Roman" w:eastAsia="Times New Roman" w:hAnsi="Times New Roman"/>
                <w:sz w:val="24"/>
                <w:szCs w:val="24"/>
                <w:lang w:eastAsia="lv-LV"/>
              </w:rPr>
              <w:t>ēlētāju reģistr</w:t>
            </w:r>
            <w:r w:rsidR="00694112">
              <w:rPr>
                <w:rFonts w:ascii="Times New Roman" w:eastAsia="Times New Roman" w:hAnsi="Times New Roman"/>
                <w:sz w:val="24"/>
                <w:szCs w:val="24"/>
                <w:lang w:eastAsia="lv-LV"/>
              </w:rPr>
              <w:t>am tiešsaistes režīmā</w:t>
            </w:r>
            <w:r w:rsidR="009A3D1C" w:rsidRPr="00517A02">
              <w:rPr>
                <w:rFonts w:ascii="Times New Roman" w:eastAsia="Times New Roman" w:hAnsi="Times New Roman"/>
                <w:sz w:val="24"/>
                <w:szCs w:val="24"/>
                <w:lang w:eastAsia="lv-LV"/>
              </w:rPr>
              <w:t>. Atbilstoši likumprojekta būtībai tiek precizēts arī Nacionālo bruņoto spēku komandiera pilnvarotās personas pienākums, nosakot</w:t>
            </w:r>
            <w:r w:rsidR="000C2871">
              <w:rPr>
                <w:rFonts w:ascii="Times New Roman" w:eastAsia="Times New Roman" w:hAnsi="Times New Roman"/>
                <w:sz w:val="24"/>
                <w:szCs w:val="24"/>
                <w:lang w:eastAsia="lv-LV"/>
              </w:rPr>
              <w:t xml:space="preserve"> atzīmes izdarīšanu v</w:t>
            </w:r>
            <w:r w:rsidR="009A3D1C" w:rsidRPr="00517A02">
              <w:rPr>
                <w:rFonts w:ascii="Times New Roman" w:eastAsia="Times New Roman" w:hAnsi="Times New Roman"/>
                <w:sz w:val="24"/>
                <w:szCs w:val="24"/>
                <w:lang w:eastAsia="lv-LV"/>
              </w:rPr>
              <w:t>ēlētāju reģistrā</w:t>
            </w:r>
            <w:r w:rsidR="00F84DA1">
              <w:rPr>
                <w:rFonts w:ascii="Times New Roman" w:eastAsia="Times New Roman" w:hAnsi="Times New Roman"/>
                <w:sz w:val="24"/>
                <w:szCs w:val="24"/>
                <w:lang w:eastAsia="lv-LV"/>
              </w:rPr>
              <w:t>,</w:t>
            </w:r>
            <w:r w:rsidR="009A3D1C" w:rsidRPr="00517A02">
              <w:rPr>
                <w:rFonts w:ascii="Times New Roman" w:eastAsia="Times New Roman" w:hAnsi="Times New Roman"/>
                <w:sz w:val="24"/>
                <w:szCs w:val="24"/>
                <w:lang w:eastAsia="lv-LV"/>
              </w:rPr>
              <w:t xml:space="preserve"> nevis pasē</w:t>
            </w:r>
            <w:r w:rsidR="00F84DA1">
              <w:rPr>
                <w:rFonts w:ascii="Times New Roman" w:eastAsia="Times New Roman" w:hAnsi="Times New Roman"/>
                <w:sz w:val="24"/>
                <w:szCs w:val="24"/>
                <w:lang w:eastAsia="lv-LV"/>
              </w:rPr>
              <w:t>,</w:t>
            </w:r>
            <w:r w:rsidR="009A3D1C" w:rsidRPr="00517A02">
              <w:rPr>
                <w:rFonts w:ascii="Times New Roman" w:eastAsia="Times New Roman" w:hAnsi="Times New Roman"/>
                <w:sz w:val="24"/>
                <w:szCs w:val="24"/>
                <w:lang w:eastAsia="lv-LV"/>
              </w:rPr>
              <w:t xml:space="preserve"> un atbilstoši </w:t>
            </w:r>
            <w:r w:rsidR="00694112">
              <w:rPr>
                <w:rFonts w:ascii="Times New Roman" w:eastAsia="Times New Roman" w:hAnsi="Times New Roman"/>
                <w:sz w:val="24"/>
                <w:szCs w:val="24"/>
                <w:lang w:eastAsia="lv-LV"/>
              </w:rPr>
              <w:t>precizējama</w:t>
            </w:r>
            <w:r w:rsidR="009A3D1C" w:rsidRPr="00517A02">
              <w:rPr>
                <w:rFonts w:ascii="Times New Roman" w:eastAsia="Times New Roman" w:hAnsi="Times New Roman"/>
                <w:sz w:val="24"/>
                <w:szCs w:val="24"/>
                <w:lang w:eastAsia="lv-LV"/>
              </w:rPr>
              <w:t xml:space="preserve"> arī </w:t>
            </w:r>
            <w:r w:rsidR="000C2871" w:rsidRPr="008A7CBD">
              <w:rPr>
                <w:rFonts w:ascii="Times New Roman" w:eastAsia="Times New Roman" w:hAnsi="Times New Roman"/>
                <w:sz w:val="24"/>
                <w:szCs w:val="24"/>
                <w:lang w:eastAsia="lv-LV"/>
              </w:rPr>
              <w:t>v</w:t>
            </w:r>
            <w:r w:rsidR="009A3D1C" w:rsidRPr="008A7CBD">
              <w:rPr>
                <w:rFonts w:ascii="Times New Roman" w:eastAsia="Times New Roman" w:hAnsi="Times New Roman"/>
                <w:sz w:val="24"/>
                <w:szCs w:val="24"/>
                <w:lang w:eastAsia="lv-LV"/>
              </w:rPr>
              <w:t>ēlētāju reģistra slēgšana</w:t>
            </w:r>
            <w:r w:rsidR="008A7CBD">
              <w:rPr>
                <w:rFonts w:ascii="Times New Roman" w:eastAsia="Times New Roman" w:hAnsi="Times New Roman"/>
                <w:sz w:val="24"/>
                <w:szCs w:val="24"/>
                <w:lang w:eastAsia="lv-LV"/>
              </w:rPr>
              <w:t>, izdarot atzīmi</w:t>
            </w:r>
            <w:r w:rsidR="000A3916">
              <w:rPr>
                <w:rFonts w:ascii="Times New Roman" w:eastAsia="Times New Roman" w:hAnsi="Times New Roman"/>
                <w:sz w:val="24"/>
                <w:szCs w:val="24"/>
                <w:lang w:eastAsia="lv-LV"/>
              </w:rPr>
              <w:t>, parakstot to</w:t>
            </w:r>
            <w:r w:rsidR="008A7CBD">
              <w:rPr>
                <w:rFonts w:ascii="Times New Roman" w:eastAsia="Times New Roman" w:hAnsi="Times New Roman"/>
                <w:sz w:val="24"/>
                <w:szCs w:val="24"/>
                <w:lang w:eastAsia="lv-LV"/>
              </w:rPr>
              <w:t xml:space="preserve"> ar drošu elektronisko parakstu</w:t>
            </w:r>
            <w:r w:rsidR="000A3916">
              <w:rPr>
                <w:rFonts w:ascii="Times New Roman" w:eastAsia="Times New Roman" w:hAnsi="Times New Roman"/>
                <w:sz w:val="24"/>
                <w:szCs w:val="24"/>
                <w:lang w:eastAsia="lv-LV"/>
              </w:rPr>
              <w:t>, kas satur laika zīmogu,</w:t>
            </w:r>
            <w:r w:rsidR="008A7CBD">
              <w:t xml:space="preserve"> </w:t>
            </w:r>
            <w:r w:rsidR="008A7CBD" w:rsidRPr="008A7CBD">
              <w:rPr>
                <w:rFonts w:ascii="Times New Roman" w:eastAsia="Times New Roman" w:hAnsi="Times New Roman"/>
                <w:sz w:val="24"/>
                <w:szCs w:val="24"/>
                <w:lang w:eastAsia="lv-LV"/>
              </w:rPr>
              <w:t>vēlētāju reģistrā par darbības beigšanu tiešsaistes režīmā</w:t>
            </w:r>
            <w:r w:rsidR="009A3D1C" w:rsidRPr="00517A02">
              <w:rPr>
                <w:rFonts w:ascii="Times New Roman" w:eastAsia="Times New Roman" w:hAnsi="Times New Roman"/>
                <w:sz w:val="24"/>
                <w:szCs w:val="24"/>
                <w:lang w:eastAsia="lv-LV"/>
              </w:rPr>
              <w:t>.</w:t>
            </w:r>
          </w:p>
          <w:p w14:paraId="32561593" w14:textId="5F48B718" w:rsidR="000C2871" w:rsidRDefault="000C2871" w:rsidP="005315F4">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11. pants</w:t>
            </w:r>
            <w:r w:rsidR="003B6ACB">
              <w:rPr>
                <w:rFonts w:ascii="Times New Roman" w:eastAsia="Times New Roman" w:hAnsi="Times New Roman"/>
                <w:sz w:val="24"/>
                <w:szCs w:val="24"/>
                <w:lang w:eastAsia="lv-LV"/>
              </w:rPr>
              <w:t xml:space="preserve"> nosaka</w:t>
            </w:r>
            <w:r>
              <w:rPr>
                <w:rFonts w:ascii="Times New Roman" w:eastAsia="Times New Roman" w:hAnsi="Times New Roman"/>
                <w:sz w:val="24"/>
                <w:szCs w:val="24"/>
                <w:lang w:eastAsia="lv-LV"/>
              </w:rPr>
              <w:t>, ka vēlētājs, balsojot pa pastu,</w:t>
            </w:r>
            <w:r w:rsidR="003B6ACB">
              <w:rPr>
                <w:rFonts w:ascii="Times New Roman" w:eastAsia="Times New Roman" w:hAnsi="Times New Roman"/>
                <w:sz w:val="24"/>
                <w:szCs w:val="24"/>
                <w:lang w:eastAsia="lv-LV"/>
              </w:rPr>
              <w:t xml:space="preserve"> reģistrācijas aploksnē papildus</w:t>
            </w:r>
            <w:r w:rsidR="003B6ACB" w:rsidRPr="003B6ACB">
              <w:rPr>
                <w:rFonts w:ascii="Times New Roman" w:eastAsia="Times New Roman" w:hAnsi="Times New Roman"/>
                <w:sz w:val="24"/>
                <w:szCs w:val="24"/>
                <w:lang w:eastAsia="lv-LV"/>
              </w:rPr>
              <w:t xml:space="preserve"> ievieto arī pašrocīgi parakstītu apliecinājumu, ka balso personīgi</w:t>
            </w:r>
            <w:r w:rsidR="003B6ACB">
              <w:rPr>
                <w:rFonts w:ascii="Times New Roman" w:eastAsia="Times New Roman" w:hAnsi="Times New Roman"/>
                <w:sz w:val="24"/>
                <w:szCs w:val="24"/>
                <w:lang w:eastAsia="lv-LV"/>
              </w:rPr>
              <w:t>.</w:t>
            </w:r>
          </w:p>
          <w:p w14:paraId="157C86AA" w14:textId="6546DDA1" w:rsidR="00361369" w:rsidRDefault="000C2871" w:rsidP="005315F4">
            <w:pPr>
              <w:autoSpaceDE w:val="0"/>
              <w:autoSpaceDN w:val="0"/>
              <w:adjustRightInd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Likumprojekta 12. pants</w:t>
            </w:r>
            <w:r w:rsidR="003B6ACB">
              <w:rPr>
                <w:rFonts w:ascii="Times New Roman" w:eastAsia="Times New Roman" w:hAnsi="Times New Roman"/>
                <w:sz w:val="24"/>
                <w:szCs w:val="24"/>
                <w:lang w:eastAsia="lv-LV"/>
              </w:rPr>
              <w:t xml:space="preserve"> paredz, ka p</w:t>
            </w:r>
            <w:r w:rsidR="003B6ACB" w:rsidRPr="003B6ACB">
              <w:rPr>
                <w:rFonts w:ascii="Times New Roman" w:eastAsia="Times New Roman" w:hAnsi="Times New Roman"/>
                <w:sz w:val="24"/>
                <w:szCs w:val="24"/>
                <w:lang w:eastAsia="lv-LV"/>
              </w:rPr>
              <w:t>a pastu saņemto derīgo vēlēšanu aplokšņu atvēršanu un skaitīšan</w:t>
            </w:r>
            <w:r w:rsidR="003B6ACB">
              <w:rPr>
                <w:rFonts w:ascii="Times New Roman" w:eastAsia="Times New Roman" w:hAnsi="Times New Roman"/>
                <w:sz w:val="24"/>
                <w:szCs w:val="24"/>
                <w:lang w:eastAsia="lv-LV"/>
              </w:rPr>
              <w:t>u iecirkņa komisija uzsāk</w:t>
            </w:r>
            <w:r w:rsidR="003B6ACB" w:rsidRPr="003B6ACB">
              <w:rPr>
                <w:rFonts w:ascii="Times New Roman" w:eastAsia="Times New Roman" w:hAnsi="Times New Roman"/>
                <w:sz w:val="24"/>
                <w:szCs w:val="24"/>
                <w:lang w:eastAsia="lv-LV"/>
              </w:rPr>
              <w:t>, kad beigusies balsošana visos ārvalstīs izveidotajos vēlēšanu iecirkņos</w:t>
            </w:r>
            <w:r w:rsidR="003B6ACB">
              <w:rPr>
                <w:rFonts w:ascii="Times New Roman" w:eastAsia="Times New Roman" w:hAnsi="Times New Roman"/>
                <w:sz w:val="24"/>
                <w:szCs w:val="24"/>
                <w:lang w:eastAsia="lv-LV"/>
              </w:rPr>
              <w:t>, kā arī to, ka tās tiek skaitītas atsevišķi.</w:t>
            </w:r>
          </w:p>
          <w:p w14:paraId="6AB15A54" w14:textId="7F695431" w:rsidR="00361369" w:rsidRDefault="00361369"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C14B7D">
              <w:rPr>
                <w:rFonts w:ascii="Times New Roman" w:eastAsia="Times New Roman" w:hAnsi="Times New Roman"/>
                <w:sz w:val="24"/>
                <w:szCs w:val="24"/>
                <w:lang w:eastAsia="lv-LV"/>
              </w:rPr>
              <w:t>Likumprojekta 13. pants nosaka, ka vēlēšanu aploksnes, kuras, balsojot pa pastu, atsūtījuši vēlētāji, par kuriem vēlētāju reģistrā jau ir atzīme, ka viņi nobalsojuši vēlēšanu iecirknī, ir uzskatāmas par nederīgām.</w:t>
            </w:r>
          </w:p>
          <w:p w14:paraId="0728AF4C" w14:textId="1DC9F9AB" w:rsidR="0012141F" w:rsidRPr="00701421" w:rsidRDefault="009A3D1C" w:rsidP="005315F4">
            <w:pPr>
              <w:autoSpaceDE w:val="0"/>
              <w:autoSpaceDN w:val="0"/>
              <w:adjustRightInd w:val="0"/>
              <w:spacing w:after="0" w:line="240" w:lineRule="auto"/>
              <w:jc w:val="both"/>
              <w:rPr>
                <w:rFonts w:ascii="Times New Roman" w:eastAsia="Times New Roman" w:hAnsi="Times New Roman"/>
                <w:sz w:val="24"/>
                <w:szCs w:val="24"/>
                <w:lang w:eastAsia="lv-LV"/>
              </w:rPr>
            </w:pPr>
            <w:r w:rsidRPr="00701421">
              <w:rPr>
                <w:rFonts w:ascii="Times New Roman" w:eastAsia="Times New Roman" w:hAnsi="Times New Roman"/>
                <w:sz w:val="24"/>
                <w:szCs w:val="24"/>
                <w:lang w:eastAsia="lv-LV"/>
              </w:rPr>
              <w:t xml:space="preserve">Likumprojekta </w:t>
            </w:r>
            <w:r w:rsidR="00361369">
              <w:rPr>
                <w:rFonts w:ascii="Times New Roman" w:eastAsia="Times New Roman" w:hAnsi="Times New Roman"/>
                <w:sz w:val="24"/>
                <w:szCs w:val="24"/>
                <w:lang w:eastAsia="lv-LV"/>
              </w:rPr>
              <w:t>14</w:t>
            </w:r>
            <w:r w:rsidRPr="00701421">
              <w:rPr>
                <w:rFonts w:ascii="Times New Roman" w:eastAsia="Times New Roman" w:hAnsi="Times New Roman"/>
                <w:sz w:val="24"/>
                <w:szCs w:val="24"/>
                <w:lang w:eastAsia="lv-LV"/>
              </w:rPr>
              <w:t>.</w:t>
            </w:r>
            <w:r w:rsidR="00A873FB" w:rsidRPr="00701421">
              <w:rPr>
                <w:rFonts w:ascii="Times New Roman" w:eastAsia="Times New Roman" w:hAnsi="Times New Roman"/>
                <w:sz w:val="24"/>
                <w:szCs w:val="24"/>
                <w:lang w:eastAsia="lv-LV"/>
              </w:rPr>
              <w:t> </w:t>
            </w:r>
            <w:r w:rsidRPr="00701421">
              <w:rPr>
                <w:rFonts w:ascii="Times New Roman" w:eastAsia="Times New Roman" w:hAnsi="Times New Roman"/>
                <w:sz w:val="24"/>
                <w:szCs w:val="24"/>
                <w:lang w:eastAsia="lv-LV"/>
              </w:rPr>
              <w:t xml:space="preserve">pants </w:t>
            </w:r>
            <w:r w:rsidR="00517A02" w:rsidRPr="00701421">
              <w:rPr>
                <w:rFonts w:ascii="Times New Roman" w:eastAsia="Times New Roman" w:hAnsi="Times New Roman"/>
                <w:sz w:val="24"/>
                <w:szCs w:val="24"/>
                <w:lang w:eastAsia="lv-LV"/>
              </w:rPr>
              <w:t xml:space="preserve">reglamentē </w:t>
            </w:r>
            <w:r w:rsidR="000C2871">
              <w:rPr>
                <w:rFonts w:ascii="Times New Roman" w:eastAsia="Times New Roman" w:hAnsi="Times New Roman"/>
                <w:sz w:val="24"/>
                <w:szCs w:val="24"/>
                <w:lang w:eastAsia="lv-LV"/>
              </w:rPr>
              <w:t>v</w:t>
            </w:r>
            <w:r w:rsidRPr="00701421">
              <w:rPr>
                <w:rFonts w:ascii="Times New Roman" w:eastAsia="Times New Roman" w:hAnsi="Times New Roman"/>
                <w:sz w:val="24"/>
                <w:szCs w:val="24"/>
                <w:lang w:eastAsia="lv-LV"/>
              </w:rPr>
              <w:t xml:space="preserve">ēlētāju reģistra </w:t>
            </w:r>
            <w:r w:rsidR="000C0711" w:rsidRPr="00701421">
              <w:rPr>
                <w:rFonts w:ascii="Times New Roman" w:eastAsia="Times New Roman" w:hAnsi="Times New Roman"/>
                <w:sz w:val="24"/>
                <w:szCs w:val="24"/>
                <w:lang w:eastAsia="lv-LV"/>
              </w:rPr>
              <w:t>tiešsaistes režīm</w:t>
            </w:r>
            <w:r w:rsidR="00F84DA1">
              <w:rPr>
                <w:rFonts w:ascii="Times New Roman" w:eastAsia="Times New Roman" w:hAnsi="Times New Roman"/>
                <w:sz w:val="24"/>
                <w:szCs w:val="24"/>
                <w:lang w:eastAsia="lv-LV"/>
              </w:rPr>
              <w:t>a</w:t>
            </w:r>
            <w:r w:rsidR="000C0711" w:rsidRPr="00701421">
              <w:rPr>
                <w:rFonts w:ascii="Times New Roman" w:eastAsia="Times New Roman" w:hAnsi="Times New Roman"/>
                <w:sz w:val="24"/>
                <w:szCs w:val="24"/>
                <w:lang w:eastAsia="lv-LV"/>
              </w:rPr>
              <w:t xml:space="preserve"> </w:t>
            </w:r>
            <w:r w:rsidRPr="00701421">
              <w:rPr>
                <w:rFonts w:ascii="Times New Roman" w:eastAsia="Times New Roman" w:hAnsi="Times New Roman"/>
                <w:sz w:val="24"/>
                <w:szCs w:val="24"/>
                <w:lang w:eastAsia="lv-LV"/>
              </w:rPr>
              <w:t>izmantošanu balss nodošanas glabāšanā gadījumos.</w:t>
            </w:r>
          </w:p>
          <w:p w14:paraId="3ED9B699" w14:textId="738E5BED" w:rsidR="00541221" w:rsidRPr="00701421" w:rsidRDefault="00517A02" w:rsidP="005315F4">
            <w:pPr>
              <w:autoSpaceDE w:val="0"/>
              <w:autoSpaceDN w:val="0"/>
              <w:adjustRightInd w:val="0"/>
              <w:spacing w:line="240" w:lineRule="auto"/>
              <w:jc w:val="both"/>
              <w:rPr>
                <w:rFonts w:ascii="Times New Roman" w:eastAsia="Times New Roman" w:hAnsi="Times New Roman"/>
                <w:sz w:val="24"/>
                <w:szCs w:val="24"/>
                <w:lang w:eastAsia="lv-LV"/>
              </w:rPr>
            </w:pPr>
            <w:r w:rsidRPr="00701421">
              <w:rPr>
                <w:rFonts w:ascii="Times New Roman" w:eastAsia="Times New Roman" w:hAnsi="Times New Roman"/>
                <w:sz w:val="24"/>
                <w:szCs w:val="24"/>
                <w:lang w:eastAsia="lv-LV"/>
              </w:rPr>
              <w:t xml:space="preserve">Likumprojekta </w:t>
            </w:r>
            <w:r w:rsidR="00361369">
              <w:rPr>
                <w:rFonts w:ascii="Times New Roman" w:eastAsia="Times New Roman" w:hAnsi="Times New Roman"/>
                <w:sz w:val="24"/>
                <w:szCs w:val="24"/>
                <w:lang w:eastAsia="lv-LV"/>
              </w:rPr>
              <w:t>15</w:t>
            </w:r>
            <w:r w:rsidRPr="00701421">
              <w:rPr>
                <w:rFonts w:ascii="Times New Roman" w:eastAsia="Times New Roman" w:hAnsi="Times New Roman"/>
                <w:sz w:val="24"/>
                <w:szCs w:val="24"/>
                <w:lang w:eastAsia="lv-LV"/>
              </w:rPr>
              <w:t>.</w:t>
            </w:r>
            <w:r w:rsidR="00A873FB" w:rsidRPr="00701421">
              <w:rPr>
                <w:rFonts w:ascii="Times New Roman" w:eastAsia="Times New Roman" w:hAnsi="Times New Roman"/>
                <w:sz w:val="24"/>
                <w:szCs w:val="24"/>
                <w:lang w:eastAsia="lv-LV"/>
              </w:rPr>
              <w:t> </w:t>
            </w:r>
            <w:r w:rsidRPr="00701421">
              <w:rPr>
                <w:rFonts w:ascii="Times New Roman" w:eastAsia="Times New Roman" w:hAnsi="Times New Roman"/>
                <w:sz w:val="24"/>
                <w:szCs w:val="24"/>
                <w:lang w:eastAsia="lv-LV"/>
              </w:rPr>
              <w:t>pants nosaka vēlētāju un iecirkņa komisijas locekļa rīcību gadījumos, ja notiek tiešsaistes režīma pār</w:t>
            </w:r>
            <w:r w:rsidR="00B27F66" w:rsidRPr="00701421">
              <w:rPr>
                <w:rFonts w:ascii="Times New Roman" w:eastAsia="Times New Roman" w:hAnsi="Times New Roman"/>
                <w:sz w:val="24"/>
                <w:szCs w:val="24"/>
                <w:lang w:eastAsia="lv-LV"/>
              </w:rPr>
              <w:t>traukums</w:t>
            </w:r>
            <w:r w:rsidR="000C2871">
              <w:rPr>
                <w:rFonts w:ascii="Times New Roman" w:eastAsia="Times New Roman" w:hAnsi="Times New Roman"/>
                <w:sz w:val="24"/>
                <w:szCs w:val="24"/>
                <w:lang w:eastAsia="lv-LV"/>
              </w:rPr>
              <w:t xml:space="preserve"> un nevar tikt izmantots v</w:t>
            </w:r>
            <w:r w:rsidRPr="00701421">
              <w:rPr>
                <w:rFonts w:ascii="Times New Roman" w:eastAsia="Times New Roman" w:hAnsi="Times New Roman"/>
                <w:sz w:val="24"/>
                <w:szCs w:val="24"/>
                <w:lang w:eastAsia="lv-LV"/>
              </w:rPr>
              <w:t>ēlētāju reģistrs, papildinot Saeimas vēlēšanu likumu ar V</w:t>
            </w:r>
            <w:r w:rsidRPr="00701421">
              <w:rPr>
                <w:rFonts w:ascii="Times New Roman" w:eastAsia="Times New Roman" w:hAnsi="Times New Roman"/>
                <w:sz w:val="24"/>
                <w:szCs w:val="24"/>
                <w:vertAlign w:val="superscript"/>
                <w:lang w:eastAsia="lv-LV"/>
              </w:rPr>
              <w:t>2</w:t>
            </w:r>
            <w:r w:rsidR="00701421" w:rsidRPr="00701421">
              <w:rPr>
                <w:rFonts w:ascii="Times New Roman" w:eastAsia="Times New Roman" w:hAnsi="Times New Roman"/>
                <w:sz w:val="24"/>
                <w:szCs w:val="24"/>
                <w:lang w:eastAsia="lv-LV"/>
              </w:rPr>
              <w:t xml:space="preserve"> nodaļu “</w:t>
            </w:r>
            <w:r w:rsidR="000C2871">
              <w:rPr>
                <w:rFonts w:ascii="Times New Roman" w:eastAsia="Times New Roman" w:hAnsi="Times New Roman"/>
                <w:sz w:val="24"/>
                <w:szCs w:val="24"/>
                <w:lang w:eastAsia="lv-LV"/>
              </w:rPr>
              <w:t>Balsošanas kārtība v</w:t>
            </w:r>
            <w:r w:rsidRPr="00701421">
              <w:rPr>
                <w:rFonts w:ascii="Times New Roman" w:eastAsia="Times New Roman" w:hAnsi="Times New Roman"/>
                <w:sz w:val="24"/>
                <w:szCs w:val="24"/>
                <w:lang w:eastAsia="lv-LV"/>
              </w:rPr>
              <w:t xml:space="preserve">ēlētāju reģistra </w:t>
            </w:r>
            <w:r w:rsidR="0039204C" w:rsidRPr="00701421">
              <w:rPr>
                <w:rFonts w:ascii="Times New Roman" w:eastAsia="Times New Roman" w:hAnsi="Times New Roman"/>
                <w:sz w:val="24"/>
                <w:szCs w:val="24"/>
                <w:lang w:eastAsia="lv-LV"/>
              </w:rPr>
              <w:t xml:space="preserve">tiešsaistes režīmā </w:t>
            </w:r>
            <w:r w:rsidR="00701421" w:rsidRPr="00701421">
              <w:rPr>
                <w:rFonts w:ascii="Times New Roman" w:eastAsia="Times New Roman" w:hAnsi="Times New Roman"/>
                <w:sz w:val="24"/>
                <w:szCs w:val="24"/>
                <w:lang w:eastAsia="lv-LV"/>
              </w:rPr>
              <w:t>darbības pārtraukuma gadījumā”</w:t>
            </w:r>
            <w:r w:rsidRPr="00701421">
              <w:rPr>
                <w:rFonts w:ascii="Times New Roman" w:eastAsia="Times New Roman" w:hAnsi="Times New Roman"/>
                <w:sz w:val="24"/>
                <w:szCs w:val="24"/>
                <w:lang w:eastAsia="lv-LV"/>
              </w:rPr>
              <w:t>.</w:t>
            </w:r>
            <w:r w:rsidR="00541221" w:rsidRPr="00701421">
              <w:rPr>
                <w:rFonts w:ascii="Times New Roman" w:eastAsia="Times New Roman" w:hAnsi="Times New Roman"/>
                <w:sz w:val="24"/>
                <w:szCs w:val="24"/>
                <w:lang w:eastAsia="lv-LV"/>
              </w:rPr>
              <w:t xml:space="preserve"> </w:t>
            </w:r>
            <w:r w:rsidR="00FB5A81" w:rsidRPr="00701421">
              <w:rPr>
                <w:rFonts w:ascii="Times New Roman" w:eastAsia="Times New Roman" w:hAnsi="Times New Roman"/>
                <w:sz w:val="24"/>
                <w:szCs w:val="24"/>
                <w:lang w:eastAsia="lv-LV"/>
              </w:rPr>
              <w:t>P</w:t>
            </w:r>
            <w:r w:rsidR="00541221" w:rsidRPr="00701421">
              <w:rPr>
                <w:rFonts w:ascii="Times New Roman" w:eastAsia="Times New Roman" w:hAnsi="Times New Roman"/>
                <w:sz w:val="24"/>
                <w:szCs w:val="24"/>
                <w:lang w:eastAsia="lv-LV"/>
              </w:rPr>
              <w:t>ēc sistēmas darbības atjaunošanas tiek piemērota vispārējā Saeimas vēlēšanu likumā paredzētā vēlēšanu kārtība.</w:t>
            </w:r>
          </w:p>
          <w:p w14:paraId="413EEA11" w14:textId="2C04FD51" w:rsidR="00546B48" w:rsidRPr="00546B48" w:rsidRDefault="00546B48" w:rsidP="005E4FCB">
            <w:pPr>
              <w:spacing w:line="240" w:lineRule="auto"/>
              <w:jc w:val="both"/>
              <w:rPr>
                <w:rFonts w:ascii="Times New Roman" w:hAnsi="Times New Roman"/>
                <w:sz w:val="24"/>
                <w:szCs w:val="24"/>
              </w:rPr>
            </w:pPr>
            <w:r w:rsidRPr="00546B48">
              <w:rPr>
                <w:rFonts w:ascii="Times New Roman" w:eastAsia="Times New Roman" w:hAnsi="Times New Roman"/>
                <w:sz w:val="24"/>
                <w:szCs w:val="24"/>
                <w:lang w:eastAsia="lv-LV"/>
              </w:rPr>
              <w:t>Atbilstoši spēkā esošajam Vēlētāju reģistra likumam</w:t>
            </w:r>
            <w:r w:rsidR="000C2871">
              <w:rPr>
                <w:rFonts w:ascii="Times New Roman" w:eastAsia="Times New Roman" w:hAnsi="Times New Roman"/>
                <w:sz w:val="24"/>
                <w:szCs w:val="24"/>
                <w:lang w:eastAsia="lv-LV"/>
              </w:rPr>
              <w:t xml:space="preserve"> tā darbība nav attiecināma uz v</w:t>
            </w:r>
            <w:r w:rsidRPr="00546B48">
              <w:rPr>
                <w:rFonts w:ascii="Times New Roman" w:eastAsia="Times New Roman" w:hAnsi="Times New Roman"/>
                <w:sz w:val="24"/>
                <w:szCs w:val="24"/>
                <w:lang w:eastAsia="lv-LV"/>
              </w:rPr>
              <w:t>ēlētāju reģistra izmantošanu Saeimas vēlēšanās tiešsaistes režīmā.</w:t>
            </w:r>
            <w:r w:rsidRPr="00546B48">
              <w:rPr>
                <w:rFonts w:ascii="Times New Roman" w:hAnsi="Times New Roman"/>
                <w:sz w:val="24"/>
                <w:szCs w:val="24"/>
              </w:rPr>
              <w:t xml:space="preserve"> Līdz ar to</w:t>
            </w:r>
            <w:r w:rsidRPr="00546B48">
              <w:rPr>
                <w:rFonts w:ascii="Times New Roman" w:eastAsia="Times New Roman" w:hAnsi="Times New Roman"/>
                <w:sz w:val="24"/>
                <w:szCs w:val="24"/>
                <w:lang w:eastAsia="lv-LV"/>
              </w:rPr>
              <w:t xml:space="preserve"> risinājuma ieviešanai nepieciešams grozīt Vēlētāju reģistra likumu, paredzot vēlēšanu iecirkņos nodrošināt atbilstošu tehnisko aprīkojumu,</w:t>
            </w:r>
            <w:r w:rsidR="000C2871">
              <w:rPr>
                <w:rFonts w:ascii="Times New Roman" w:eastAsia="Times New Roman" w:hAnsi="Times New Roman"/>
                <w:sz w:val="24"/>
                <w:szCs w:val="24"/>
                <w:lang w:eastAsia="lv-LV"/>
              </w:rPr>
              <w:t xml:space="preserve"> kā arī tiešsaistes pieejamību v</w:t>
            </w:r>
            <w:r w:rsidRPr="00546B48">
              <w:rPr>
                <w:rFonts w:ascii="Times New Roman" w:eastAsia="Times New Roman" w:hAnsi="Times New Roman"/>
                <w:sz w:val="24"/>
                <w:szCs w:val="24"/>
                <w:lang w:eastAsia="lv-LV"/>
              </w:rPr>
              <w:t>ēlētāju reģistram. Tā kā</w:t>
            </w:r>
            <w:r w:rsidR="00674DBE">
              <w:rPr>
                <w:rFonts w:ascii="Times New Roman" w:eastAsia="Times New Roman" w:hAnsi="Times New Roman"/>
                <w:sz w:val="24"/>
                <w:szCs w:val="24"/>
                <w:lang w:eastAsia="lv-LV"/>
              </w:rPr>
              <w:t xml:space="preserve"> </w:t>
            </w:r>
            <w:r w:rsidRPr="00546B48">
              <w:rPr>
                <w:rFonts w:ascii="Times New Roman" w:eastAsia="Times New Roman" w:hAnsi="Times New Roman"/>
                <w:sz w:val="24"/>
                <w:szCs w:val="24"/>
                <w:lang w:eastAsia="lv-LV"/>
              </w:rPr>
              <w:t xml:space="preserve">PMLP saskaņā ar Vēlētāju </w:t>
            </w:r>
            <w:r w:rsidRPr="00546B48">
              <w:rPr>
                <w:rFonts w:ascii="Times New Roman" w:eastAsia="Times New Roman" w:hAnsi="Times New Roman"/>
                <w:sz w:val="24"/>
                <w:szCs w:val="24"/>
                <w:lang w:eastAsia="lv-LV"/>
              </w:rPr>
              <w:lastRenderedPageBreak/>
              <w:t>reģistra likum</w:t>
            </w:r>
            <w:r w:rsidR="000C2871">
              <w:rPr>
                <w:rFonts w:ascii="Times New Roman" w:eastAsia="Times New Roman" w:hAnsi="Times New Roman"/>
                <w:sz w:val="24"/>
                <w:szCs w:val="24"/>
                <w:lang w:eastAsia="lv-LV"/>
              </w:rPr>
              <w:t>u ir atbildīgā institūcija par v</w:t>
            </w:r>
            <w:r w:rsidRPr="00546B48">
              <w:rPr>
                <w:rFonts w:ascii="Times New Roman" w:eastAsia="Times New Roman" w:hAnsi="Times New Roman"/>
                <w:sz w:val="24"/>
                <w:szCs w:val="24"/>
                <w:lang w:eastAsia="lv-LV"/>
              </w:rPr>
              <w:t>ēlētāju reģist</w:t>
            </w:r>
            <w:r w:rsidR="000C2871">
              <w:rPr>
                <w:rFonts w:ascii="Times New Roman" w:eastAsia="Times New Roman" w:hAnsi="Times New Roman"/>
                <w:sz w:val="24"/>
                <w:szCs w:val="24"/>
                <w:lang w:eastAsia="lv-LV"/>
              </w:rPr>
              <w:t>rā iekļaujamo ziņu apstrādi un v</w:t>
            </w:r>
            <w:r w:rsidRPr="00546B48">
              <w:rPr>
                <w:rFonts w:ascii="Times New Roman" w:eastAsia="Times New Roman" w:hAnsi="Times New Roman"/>
                <w:sz w:val="24"/>
                <w:szCs w:val="24"/>
                <w:lang w:eastAsia="lv-LV"/>
              </w:rPr>
              <w:t xml:space="preserve">ēlētāju reģistra uzturēšanu, tās pārziņā būs arī tiešsaistes </w:t>
            </w:r>
            <w:r w:rsidR="000C2871">
              <w:rPr>
                <w:rFonts w:ascii="Times New Roman" w:eastAsia="Times New Roman" w:hAnsi="Times New Roman"/>
                <w:sz w:val="24"/>
                <w:szCs w:val="24"/>
                <w:lang w:eastAsia="lv-LV"/>
              </w:rPr>
              <w:t>režīma piekļuves nodrošināšana v</w:t>
            </w:r>
            <w:r w:rsidRPr="00546B48">
              <w:rPr>
                <w:rFonts w:ascii="Times New Roman" w:eastAsia="Times New Roman" w:hAnsi="Times New Roman"/>
                <w:sz w:val="24"/>
                <w:szCs w:val="24"/>
                <w:lang w:eastAsia="lv-LV"/>
              </w:rPr>
              <w:t>ēlētāj</w:t>
            </w:r>
            <w:r w:rsidR="000C2871">
              <w:rPr>
                <w:rFonts w:ascii="Times New Roman" w:eastAsia="Times New Roman" w:hAnsi="Times New Roman"/>
                <w:sz w:val="24"/>
                <w:szCs w:val="24"/>
                <w:lang w:eastAsia="lv-LV"/>
              </w:rPr>
              <w:t>u reģistram. Paredzēts, ka v</w:t>
            </w:r>
            <w:r w:rsidRPr="00546B48">
              <w:rPr>
                <w:rFonts w:ascii="Times New Roman" w:eastAsia="Times New Roman" w:hAnsi="Times New Roman"/>
                <w:sz w:val="24"/>
                <w:szCs w:val="24"/>
                <w:lang w:eastAsia="lv-LV"/>
              </w:rPr>
              <w:t>ēlētāju reģistrā tiks veikta pilna</w:t>
            </w:r>
            <w:r w:rsidRPr="00546B48">
              <w:rPr>
                <w:rFonts w:ascii="Times New Roman" w:hAnsi="Times New Roman"/>
                <w:sz w:val="24"/>
                <w:szCs w:val="24"/>
              </w:rPr>
              <w:t xml:space="preserve"> to personu uzskaite, kurām ir tiesības piedalīties Saeimas vēlēšanās.</w:t>
            </w:r>
            <w:r w:rsidR="005315F4">
              <w:rPr>
                <w:rFonts w:ascii="Times New Roman" w:hAnsi="Times New Roman"/>
                <w:sz w:val="24"/>
                <w:szCs w:val="24"/>
              </w:rPr>
              <w:t xml:space="preserve"> </w:t>
            </w:r>
            <w:r w:rsidRPr="00546B48">
              <w:rPr>
                <w:rFonts w:ascii="Times New Roman" w:hAnsi="Times New Roman"/>
                <w:sz w:val="24"/>
                <w:szCs w:val="24"/>
              </w:rPr>
              <w:t>Vēlētāju tiešsaistes reģistrācija prasa nodrošin</w:t>
            </w:r>
            <w:r w:rsidR="0010357F">
              <w:rPr>
                <w:rFonts w:ascii="Times New Roman" w:hAnsi="Times New Roman"/>
                <w:sz w:val="24"/>
                <w:szCs w:val="24"/>
              </w:rPr>
              <w:t>āt daudz augstākas prasības attiecībā uz</w:t>
            </w:r>
            <w:r w:rsidRPr="00546B48">
              <w:rPr>
                <w:rFonts w:ascii="Times New Roman" w:hAnsi="Times New Roman"/>
                <w:sz w:val="24"/>
                <w:szCs w:val="24"/>
              </w:rPr>
              <w:t xml:space="preserve"> sistē</w:t>
            </w:r>
            <w:r w:rsidR="000C2871">
              <w:rPr>
                <w:rFonts w:ascii="Times New Roman" w:hAnsi="Times New Roman"/>
                <w:sz w:val="24"/>
                <w:szCs w:val="24"/>
              </w:rPr>
              <w:t>mas uzbūvi salīdzinot ar esošo v</w:t>
            </w:r>
            <w:r w:rsidRPr="00546B48">
              <w:rPr>
                <w:rFonts w:ascii="Times New Roman" w:hAnsi="Times New Roman"/>
                <w:sz w:val="24"/>
                <w:szCs w:val="24"/>
              </w:rPr>
              <w:t xml:space="preserve">ēlētāju reģistra risinājumu. Līdz ar to ir jāpārstrādā </w:t>
            </w:r>
            <w:r w:rsidR="000C2871">
              <w:rPr>
                <w:rFonts w:ascii="Times New Roman" w:hAnsi="Times New Roman"/>
                <w:sz w:val="24"/>
                <w:szCs w:val="24"/>
              </w:rPr>
              <w:t>v</w:t>
            </w:r>
            <w:r w:rsidRPr="00546B48">
              <w:rPr>
                <w:rFonts w:ascii="Times New Roman" w:hAnsi="Times New Roman"/>
                <w:sz w:val="24"/>
                <w:szCs w:val="24"/>
              </w:rPr>
              <w:t xml:space="preserve">ēlētāju reģistra risinājuma arhitektūra, kas nodrošina augstu pieejamību, veiktspēju un mērogojamību, kas balstīta uz </w:t>
            </w:r>
            <w:proofErr w:type="spellStart"/>
            <w:r w:rsidRPr="00546B48">
              <w:rPr>
                <w:rFonts w:ascii="Times New Roman" w:hAnsi="Times New Roman"/>
                <w:sz w:val="24"/>
                <w:szCs w:val="24"/>
              </w:rPr>
              <w:t>mikroservisu</w:t>
            </w:r>
            <w:proofErr w:type="spellEnd"/>
            <w:r w:rsidRPr="00546B48">
              <w:rPr>
                <w:rFonts w:ascii="Times New Roman" w:hAnsi="Times New Roman"/>
                <w:sz w:val="24"/>
                <w:szCs w:val="24"/>
              </w:rPr>
              <w:t xml:space="preserve"> arhitektūru, nepārtrauktas piegādes procesu un sistēmas noturību.</w:t>
            </w:r>
          </w:p>
          <w:p w14:paraId="25A669E4" w14:textId="2744D4B8" w:rsidR="00546B48" w:rsidRPr="00546B48" w:rsidRDefault="00546B48" w:rsidP="005E4FCB">
            <w:pPr>
              <w:spacing w:line="240" w:lineRule="auto"/>
              <w:jc w:val="both"/>
              <w:rPr>
                <w:rFonts w:ascii="Times New Roman" w:hAnsi="Times New Roman"/>
                <w:sz w:val="24"/>
                <w:szCs w:val="24"/>
              </w:rPr>
            </w:pPr>
            <w:r w:rsidRPr="00546B48">
              <w:rPr>
                <w:rFonts w:ascii="Times New Roman" w:eastAsia="Times New Roman" w:hAnsi="Times New Roman"/>
                <w:sz w:val="24"/>
                <w:szCs w:val="24"/>
                <w:lang w:eastAsia="lv-LV"/>
              </w:rPr>
              <w:t>PMLP jānodrošina dien</w:t>
            </w:r>
            <w:r w:rsidR="000C2871">
              <w:rPr>
                <w:rFonts w:ascii="Times New Roman" w:eastAsia="Times New Roman" w:hAnsi="Times New Roman"/>
                <w:sz w:val="24"/>
                <w:szCs w:val="24"/>
                <w:lang w:eastAsia="lv-LV"/>
              </w:rPr>
              <w:t>nakts elektroniskā tiešsaistes v</w:t>
            </w:r>
            <w:r w:rsidRPr="00546B48">
              <w:rPr>
                <w:rFonts w:ascii="Times New Roman" w:eastAsia="Times New Roman" w:hAnsi="Times New Roman"/>
                <w:sz w:val="24"/>
                <w:szCs w:val="24"/>
                <w:lang w:eastAsia="lv-LV"/>
              </w:rPr>
              <w:t xml:space="preserve">ēlētāju reģistra lietotāju atbalsta funkcija, bet </w:t>
            </w:r>
            <w:r w:rsidR="00ED5793">
              <w:rPr>
                <w:rFonts w:ascii="Times New Roman" w:eastAsia="Times New Roman" w:hAnsi="Times New Roman"/>
                <w:sz w:val="24"/>
                <w:szCs w:val="24"/>
                <w:lang w:eastAsia="lv-LV"/>
              </w:rPr>
              <w:t>Centrālā vēlēšanu komisija (turpmāk – CVK)</w:t>
            </w:r>
            <w:r w:rsidRPr="00546B48">
              <w:rPr>
                <w:rFonts w:ascii="Times New Roman" w:eastAsia="Times New Roman" w:hAnsi="Times New Roman"/>
                <w:sz w:val="24"/>
                <w:szCs w:val="24"/>
                <w:lang w:eastAsia="lv-LV"/>
              </w:rPr>
              <w:t xml:space="preserve"> atbilstoši kompetencei organizēs tiešsaistes vēlēšanu procesu kopumā, nodrošinot metodisko vadību.</w:t>
            </w:r>
            <w:r w:rsidR="0010357F">
              <w:rPr>
                <w:rFonts w:ascii="Times New Roman" w:hAnsi="Times New Roman"/>
                <w:sz w:val="24"/>
                <w:szCs w:val="24"/>
              </w:rPr>
              <w:t xml:space="preserve"> Diennakts lietotāju</w:t>
            </w:r>
            <w:r w:rsidRPr="00546B48">
              <w:rPr>
                <w:rFonts w:ascii="Times New Roman" w:hAnsi="Times New Roman"/>
                <w:sz w:val="24"/>
                <w:szCs w:val="24"/>
              </w:rPr>
              <w:t xml:space="preserve"> atbalsta specifiku nosaka ārvalstīs izvietoto vēlēšanu iecirkņu atrašanās dažādās laika joslās, tādēļ tie darbosies un tiem būs nepieciešams profesionāls atbalsts arī laikā, kad vēlēšanu iecirkņi Latvijā būs slēgti.</w:t>
            </w:r>
          </w:p>
          <w:p w14:paraId="7C390FE3" w14:textId="77777777" w:rsidR="00546B48" w:rsidRPr="00546B48" w:rsidRDefault="00546B48" w:rsidP="005E4FCB">
            <w:pPr>
              <w:spacing w:line="240" w:lineRule="auto"/>
              <w:jc w:val="both"/>
              <w:rPr>
                <w:rFonts w:ascii="Times New Roman" w:eastAsia="Times New Roman" w:hAnsi="Times New Roman"/>
                <w:sz w:val="24"/>
                <w:szCs w:val="24"/>
                <w:lang w:eastAsia="lv-LV"/>
              </w:rPr>
            </w:pPr>
            <w:r w:rsidRPr="00546B48">
              <w:rPr>
                <w:rFonts w:ascii="Times New Roman" w:eastAsia="Times New Roman" w:hAnsi="Times New Roman"/>
                <w:sz w:val="24"/>
                <w:szCs w:val="24"/>
                <w:lang w:eastAsia="lv-LV"/>
              </w:rPr>
              <w:t xml:space="preserve">Ņemot vērā mūsdienu tehnoloģiskos risinājumus, dati no </w:t>
            </w:r>
            <w:proofErr w:type="spellStart"/>
            <w:r w:rsidRPr="00546B48">
              <w:rPr>
                <w:rFonts w:ascii="Times New Roman" w:eastAsia="Times New Roman" w:hAnsi="Times New Roman"/>
                <w:sz w:val="24"/>
                <w:szCs w:val="24"/>
                <w:lang w:eastAsia="lv-LV"/>
              </w:rPr>
              <w:t>eID</w:t>
            </w:r>
            <w:proofErr w:type="spellEnd"/>
            <w:r w:rsidRPr="00546B48">
              <w:rPr>
                <w:rFonts w:ascii="Times New Roman" w:eastAsia="Times New Roman" w:hAnsi="Times New Roman"/>
                <w:sz w:val="24"/>
                <w:szCs w:val="24"/>
                <w:lang w:eastAsia="lv-LV"/>
              </w:rPr>
              <w:t xml:space="preserve"> kartēm un pasēm vēlētāju identificēšanai tiks ielasīti, izmantojot tehnisko nodrošinājumu, kas būs pieejams vēlēšanu iecirkņos, atstājot manuālu datu ievadi kā rezerves iespēju. Tādējādi tiks nodrošināta gan iespējami ātra datu apstrāde un vēlētāju reģistrēšana vēlēšanu iecirkņos, gan tiks maksimāli samazināta kļūdu iespējamība, kāda rodas, ievadot informāciju manuāli.</w:t>
            </w:r>
          </w:p>
          <w:p w14:paraId="4F98E98B" w14:textId="64C5F914" w:rsidR="00301FF5" w:rsidRDefault="00546B48" w:rsidP="00301FF5">
            <w:pPr>
              <w:spacing w:line="240" w:lineRule="auto"/>
              <w:jc w:val="both"/>
              <w:rPr>
                <w:rFonts w:ascii="Times New Roman" w:eastAsia="Times New Roman" w:hAnsi="Times New Roman"/>
                <w:sz w:val="24"/>
                <w:szCs w:val="24"/>
                <w:lang w:eastAsia="lv-LV"/>
              </w:rPr>
            </w:pPr>
            <w:r w:rsidRPr="00546B48">
              <w:rPr>
                <w:rFonts w:ascii="Times New Roman" w:eastAsia="Times New Roman" w:hAnsi="Times New Roman"/>
                <w:sz w:val="24"/>
                <w:szCs w:val="24"/>
                <w:lang w:eastAsia="lv-LV"/>
              </w:rPr>
              <w:t>Šobrīd vēlēšanu iecirkņos vēlēšanu procesa nodrošināšanai tiek izmantota datortehnika, kas pieejama pašvaldībās, neatkarīgi no tās nolietojuma, tehniskajiem parametriem un drošības pakāpes. Saeimas vēlēšanas ir nozīmīgs ar valsts suverenitāti tieši saistīts process. Līdz ar to šādu tehniskā nodrošinājuma risinājumu nav ieteicams izmantot, ja vēlēšanu iecirkņos balsotāju reģ</w:t>
            </w:r>
            <w:r w:rsidR="000C2871">
              <w:rPr>
                <w:rFonts w:ascii="Times New Roman" w:eastAsia="Times New Roman" w:hAnsi="Times New Roman"/>
                <w:sz w:val="24"/>
                <w:szCs w:val="24"/>
                <w:lang w:eastAsia="lv-LV"/>
              </w:rPr>
              <w:t>istrēšanai tiek izmantots v</w:t>
            </w:r>
            <w:r w:rsidRPr="00546B48">
              <w:rPr>
                <w:rFonts w:ascii="Times New Roman" w:eastAsia="Times New Roman" w:hAnsi="Times New Roman"/>
                <w:sz w:val="24"/>
                <w:szCs w:val="24"/>
                <w:lang w:eastAsia="lv-LV"/>
              </w:rPr>
              <w:t xml:space="preserve">ēlētāju reģistrs tiešsaistes režīmā un jānodrošina vēlēšanu procesa </w:t>
            </w:r>
            <w:proofErr w:type="spellStart"/>
            <w:r w:rsidRPr="00546B48">
              <w:rPr>
                <w:rFonts w:ascii="Times New Roman" w:eastAsia="Times New Roman" w:hAnsi="Times New Roman"/>
                <w:sz w:val="24"/>
                <w:szCs w:val="24"/>
                <w:lang w:eastAsia="lv-LV"/>
              </w:rPr>
              <w:t>neietekmējamība</w:t>
            </w:r>
            <w:proofErr w:type="spellEnd"/>
            <w:r w:rsidRPr="00546B48">
              <w:rPr>
                <w:rFonts w:ascii="Times New Roman" w:eastAsia="Times New Roman" w:hAnsi="Times New Roman"/>
                <w:sz w:val="24"/>
                <w:szCs w:val="24"/>
                <w:lang w:eastAsia="lv-LV"/>
              </w:rPr>
              <w:t xml:space="preserve"> un drošība. Tāpēc nepieciešams nodrošināt vienotu, drošu un atbilstošu tehnisko aprīkojumu vēlēšanu procesa nodrošināšanai, kā arī veikt apmācības vēlēšanu iecirkņu komisiju darbiniekiem.</w:t>
            </w:r>
            <w:r w:rsidR="00301FF5">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546B48">
              <w:rPr>
                <w:rFonts w:ascii="Times New Roman" w:eastAsia="Times New Roman" w:hAnsi="Times New Roman"/>
                <w:sz w:val="24"/>
                <w:szCs w:val="24"/>
                <w:lang w:eastAsia="lv-LV"/>
              </w:rPr>
              <w:t xml:space="preserve">aredzēts, ka mobilo sakaru operators nodrošina vēlēšanu iecirkņus ar attiecīgi konfigurētiem viedtālruņiem, kuros </w:t>
            </w:r>
            <w:r w:rsidR="003329BD">
              <w:rPr>
                <w:rFonts w:ascii="Times New Roman" w:eastAsia="Times New Roman" w:hAnsi="Times New Roman"/>
                <w:sz w:val="24"/>
                <w:szCs w:val="24"/>
                <w:lang w:eastAsia="lv-LV"/>
              </w:rPr>
              <w:t xml:space="preserve">ir </w:t>
            </w:r>
            <w:r w:rsidRPr="00546B48">
              <w:rPr>
                <w:rFonts w:ascii="Times New Roman" w:eastAsia="Times New Roman" w:hAnsi="Times New Roman"/>
                <w:sz w:val="24"/>
                <w:szCs w:val="24"/>
                <w:lang w:eastAsia="lv-LV"/>
              </w:rPr>
              <w:t xml:space="preserve">uzstādīta atbilstoša aplikācija personu apliecinošu dokumentu nolasīšanai un datu automatizētai ievadei, kā arī nodrošina loģistiku, lietotāju atbalstu un administratīvos darbus. </w:t>
            </w:r>
            <w:r w:rsidR="005E4FCB">
              <w:rPr>
                <w:rFonts w:ascii="Times New Roman" w:eastAsia="Times New Roman" w:hAnsi="Times New Roman"/>
                <w:sz w:val="24"/>
                <w:szCs w:val="24"/>
                <w:lang w:eastAsia="lv-LV"/>
              </w:rPr>
              <w:t>Saskaņā ar šādu tehniskā nodrošinājuma risinājumu jauni</w:t>
            </w:r>
            <w:r w:rsidRPr="00546B48">
              <w:rPr>
                <w:rFonts w:ascii="Times New Roman" w:eastAsia="Times New Roman" w:hAnsi="Times New Roman"/>
                <w:sz w:val="24"/>
                <w:szCs w:val="24"/>
                <w:lang w:eastAsia="lv-LV"/>
              </w:rPr>
              <w:t xml:space="preserve"> viedtālruņi ti</w:t>
            </w:r>
            <w:r w:rsidR="00734D96">
              <w:rPr>
                <w:rFonts w:ascii="Times New Roman" w:eastAsia="Times New Roman" w:hAnsi="Times New Roman"/>
                <w:sz w:val="24"/>
                <w:szCs w:val="24"/>
                <w:lang w:eastAsia="lv-LV"/>
              </w:rPr>
              <w:t>ek</w:t>
            </w:r>
            <w:r w:rsidRPr="00546B48">
              <w:rPr>
                <w:rFonts w:ascii="Times New Roman" w:eastAsia="Times New Roman" w:hAnsi="Times New Roman"/>
                <w:sz w:val="24"/>
                <w:szCs w:val="24"/>
                <w:lang w:eastAsia="lv-LV"/>
              </w:rPr>
              <w:t xml:space="preserve"> īrēti no mobilo sakaru operatora uz</w:t>
            </w:r>
            <w:r w:rsidR="000A3916">
              <w:rPr>
                <w:rFonts w:ascii="Times New Roman" w:eastAsia="Times New Roman" w:hAnsi="Times New Roman"/>
                <w:sz w:val="24"/>
                <w:szCs w:val="24"/>
                <w:lang w:eastAsia="lv-LV"/>
              </w:rPr>
              <w:t xml:space="preserve"> katru vēlēšanu procesa periodu, savukārt </w:t>
            </w:r>
            <w:r w:rsidR="000A3916" w:rsidRPr="000A3916">
              <w:rPr>
                <w:rFonts w:ascii="Times New Roman" w:eastAsia="Times New Roman" w:hAnsi="Times New Roman"/>
                <w:sz w:val="24"/>
                <w:szCs w:val="24"/>
                <w:lang w:eastAsia="lv-LV"/>
              </w:rPr>
              <w:t xml:space="preserve">aplikācijas izstrādi </w:t>
            </w:r>
            <w:r w:rsidR="000A3916">
              <w:rPr>
                <w:rFonts w:ascii="Times New Roman" w:eastAsia="Times New Roman" w:hAnsi="Times New Roman"/>
                <w:sz w:val="24"/>
                <w:szCs w:val="24"/>
                <w:lang w:eastAsia="lv-LV"/>
              </w:rPr>
              <w:t>un uzturēšanu nodrošina PMLP.</w:t>
            </w:r>
          </w:p>
          <w:p w14:paraId="517038E6" w14:textId="19D495A1" w:rsidR="00301FF5" w:rsidRPr="00517A02" w:rsidRDefault="00301FF5" w:rsidP="00301FF5">
            <w:pPr>
              <w:spacing w:after="0" w:line="240" w:lineRule="auto"/>
              <w:contextualSpacing/>
              <w:jc w:val="both"/>
              <w:rPr>
                <w:rFonts w:ascii="Times New Roman" w:eastAsia="Times New Roman" w:hAnsi="Times New Roman"/>
                <w:sz w:val="24"/>
                <w:szCs w:val="24"/>
                <w:lang w:eastAsia="lv-LV"/>
              </w:rPr>
            </w:pPr>
            <w:r>
              <w:rPr>
                <w:rFonts w:ascii="Times New Roman" w:hAnsi="Times New Roman"/>
                <w:sz w:val="24"/>
                <w:szCs w:val="24"/>
              </w:rPr>
              <w:t>Paredzēts, ka ārvalstīs</w:t>
            </w:r>
            <w:r w:rsidRPr="00FF75BA">
              <w:rPr>
                <w:rFonts w:ascii="Times New Roman" w:hAnsi="Times New Roman"/>
                <w:sz w:val="24"/>
                <w:szCs w:val="24"/>
              </w:rPr>
              <w:t xml:space="preserve"> vēlēšanas</w:t>
            </w:r>
            <w:r>
              <w:rPr>
                <w:rFonts w:ascii="Times New Roman" w:hAnsi="Times New Roman"/>
                <w:sz w:val="24"/>
                <w:szCs w:val="24"/>
              </w:rPr>
              <w:t xml:space="preserve"> un datu ielasīšana no personu apliecinoša dokumenta</w:t>
            </w:r>
            <w:r w:rsidRPr="00FF75BA">
              <w:rPr>
                <w:rFonts w:ascii="Times New Roman" w:hAnsi="Times New Roman"/>
                <w:sz w:val="24"/>
                <w:szCs w:val="24"/>
              </w:rPr>
              <w:t xml:space="preserve"> notiek līdzīgi kā La</w:t>
            </w:r>
            <w:r>
              <w:rPr>
                <w:rFonts w:ascii="Times New Roman" w:hAnsi="Times New Roman"/>
                <w:sz w:val="24"/>
                <w:szCs w:val="24"/>
              </w:rPr>
              <w:t xml:space="preserve">tvijas teritorijā – </w:t>
            </w:r>
            <w:r>
              <w:rPr>
                <w:rFonts w:ascii="Times New Roman" w:hAnsi="Times New Roman"/>
                <w:sz w:val="24"/>
                <w:szCs w:val="24"/>
              </w:rPr>
              <w:lastRenderedPageBreak/>
              <w:t xml:space="preserve">centralizēti konfigurētas </w:t>
            </w:r>
            <w:proofErr w:type="spellStart"/>
            <w:r>
              <w:rPr>
                <w:rFonts w:ascii="Times New Roman" w:hAnsi="Times New Roman"/>
                <w:sz w:val="24"/>
                <w:szCs w:val="24"/>
              </w:rPr>
              <w:t>vied</w:t>
            </w:r>
            <w:r w:rsidRPr="00FF75BA">
              <w:rPr>
                <w:rFonts w:ascii="Times New Roman" w:hAnsi="Times New Roman"/>
                <w:sz w:val="24"/>
                <w:szCs w:val="24"/>
              </w:rPr>
              <w:t>ierīces</w:t>
            </w:r>
            <w:proofErr w:type="spellEnd"/>
            <w:r w:rsidRPr="00FF75BA">
              <w:rPr>
                <w:rFonts w:ascii="Times New Roman" w:hAnsi="Times New Roman"/>
                <w:sz w:val="24"/>
                <w:szCs w:val="24"/>
              </w:rPr>
              <w:t xml:space="preserve"> vēlētāju datu ielasīšanai tiek piegādātas vēlēšanu iecirkņiem, kas izvietoti Latvijas Republikas diplomātiskajās un konsulārajās pārstāvniecībās. Plānots, ka vēlēšanu iecirkņos, kas izvietoti ārpus pārstāvniecību telpām, vēlētāju reģistrēšanai tiešsaistē tiek izmantoti datori vai vēlēšanu iecirkņu komisiju ar attiecīgu programmatūru aprīkoti viedtālruņi.</w:t>
            </w:r>
            <w:r>
              <w:rPr>
                <w:rFonts w:ascii="Times New Roman" w:hAnsi="Times New Roman"/>
                <w:sz w:val="24"/>
                <w:szCs w:val="24"/>
              </w:rPr>
              <w:t xml:space="preserve"> </w:t>
            </w:r>
            <w:r w:rsidRPr="00FF75BA">
              <w:rPr>
                <w:rFonts w:ascii="Times New Roman" w:hAnsi="Times New Roman"/>
                <w:sz w:val="24"/>
                <w:szCs w:val="24"/>
              </w:rPr>
              <w:t>Ja vēlētāju reģistrēšana tiešsaistē vēlēšanu iecirkņos ārvalstīs nav iespējama, balsošana notiek reģistrācijas aploksnēs</w:t>
            </w:r>
            <w:r>
              <w:rPr>
                <w:rFonts w:ascii="Times New Roman" w:hAnsi="Times New Roman"/>
                <w:sz w:val="24"/>
                <w:szCs w:val="24"/>
              </w:rPr>
              <w:t>. Balsošana reģistrācijas aploksnēs kā rezerves variants tiek  paredzēts arī Latvijas teritorijā gadījumā, ja elektronisks tiešsaistes vēlētāju reģistrs nevar tikt izmantots</w:t>
            </w:r>
            <w:r w:rsidRPr="00FF75BA">
              <w:rPr>
                <w:rFonts w:ascii="Times New Roman" w:hAnsi="Times New Roman"/>
                <w:sz w:val="24"/>
                <w:szCs w:val="24"/>
              </w:rPr>
              <w:t>.</w:t>
            </w:r>
          </w:p>
        </w:tc>
      </w:tr>
      <w:tr w:rsidR="00517A02" w:rsidRPr="00517A02" w14:paraId="33EDF6D3" w14:textId="77777777" w:rsidTr="00C225A2">
        <w:trPr>
          <w:trHeight w:val="465"/>
        </w:trPr>
        <w:tc>
          <w:tcPr>
            <w:tcW w:w="373" w:type="pct"/>
            <w:tcBorders>
              <w:top w:val="outset" w:sz="6" w:space="0" w:color="414142"/>
              <w:left w:val="outset" w:sz="6" w:space="0" w:color="414142"/>
              <w:bottom w:val="outset" w:sz="6" w:space="0" w:color="414142"/>
              <w:right w:val="outset" w:sz="6" w:space="0" w:color="414142"/>
            </w:tcBorders>
            <w:hideMark/>
          </w:tcPr>
          <w:p w14:paraId="120E8D27" w14:textId="3CFCFD31"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lastRenderedPageBreak/>
              <w:t>3.</w:t>
            </w:r>
          </w:p>
        </w:tc>
        <w:tc>
          <w:tcPr>
            <w:tcW w:w="1208" w:type="pct"/>
            <w:tcBorders>
              <w:top w:val="outset" w:sz="6" w:space="0" w:color="414142"/>
              <w:left w:val="outset" w:sz="6" w:space="0" w:color="414142"/>
              <w:bottom w:val="outset" w:sz="6" w:space="0" w:color="414142"/>
              <w:right w:val="outset" w:sz="6" w:space="0" w:color="414142"/>
            </w:tcBorders>
            <w:hideMark/>
          </w:tcPr>
          <w:p w14:paraId="5349D4E7"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Projekta izstrādē iesaistītās institūcijas</w:t>
            </w:r>
          </w:p>
        </w:tc>
        <w:tc>
          <w:tcPr>
            <w:tcW w:w="3419" w:type="pct"/>
            <w:tcBorders>
              <w:top w:val="outset" w:sz="6" w:space="0" w:color="414142"/>
              <w:left w:val="outset" w:sz="6" w:space="0" w:color="414142"/>
              <w:bottom w:val="outset" w:sz="6" w:space="0" w:color="414142"/>
              <w:right w:val="outset" w:sz="6" w:space="0" w:color="414142"/>
            </w:tcBorders>
            <w:hideMark/>
          </w:tcPr>
          <w:p w14:paraId="1AB885B3" w14:textId="6B294C34" w:rsidR="00A55DD5" w:rsidRPr="00F6354D" w:rsidRDefault="00A55DD5">
            <w:pPr>
              <w:spacing w:after="0" w:line="240" w:lineRule="auto"/>
              <w:jc w:val="both"/>
              <w:rPr>
                <w:rFonts w:ascii="Times New Roman" w:hAnsi="Times New Roman"/>
                <w:sz w:val="24"/>
                <w:szCs w:val="24"/>
              </w:rPr>
            </w:pPr>
            <w:r w:rsidRPr="00517A02">
              <w:rPr>
                <w:rFonts w:ascii="Times New Roman" w:eastAsia="Times New Roman" w:hAnsi="Times New Roman"/>
                <w:sz w:val="24"/>
                <w:szCs w:val="24"/>
                <w:lang w:eastAsia="lv-LV"/>
              </w:rPr>
              <w:t>V</w:t>
            </w:r>
            <w:r w:rsidR="00EC7985">
              <w:rPr>
                <w:rFonts w:ascii="Times New Roman" w:eastAsia="Times New Roman" w:hAnsi="Times New Roman"/>
                <w:sz w:val="24"/>
                <w:szCs w:val="24"/>
                <w:lang w:eastAsia="lv-LV"/>
              </w:rPr>
              <w:t>ides aizsardzības un reģionālās attīstības ministrija</w:t>
            </w:r>
            <w:r w:rsidRPr="00517A02">
              <w:rPr>
                <w:rFonts w:ascii="Times New Roman" w:eastAsia="Times New Roman" w:hAnsi="Times New Roman"/>
                <w:sz w:val="24"/>
                <w:szCs w:val="24"/>
                <w:lang w:eastAsia="lv-LV"/>
              </w:rPr>
              <w:t xml:space="preserve">, </w:t>
            </w:r>
            <w:proofErr w:type="spellStart"/>
            <w:r w:rsidR="00E422CE">
              <w:rPr>
                <w:rFonts w:ascii="Times New Roman" w:eastAsia="Times New Roman" w:hAnsi="Times New Roman"/>
                <w:sz w:val="24"/>
                <w:szCs w:val="24"/>
                <w:lang w:eastAsia="lv-LV"/>
              </w:rPr>
              <w:t>Ie</w:t>
            </w:r>
            <w:r w:rsidR="00EC7985">
              <w:rPr>
                <w:rFonts w:ascii="Times New Roman" w:eastAsia="Times New Roman" w:hAnsi="Times New Roman"/>
                <w:sz w:val="24"/>
                <w:szCs w:val="24"/>
                <w:lang w:eastAsia="lv-LV"/>
              </w:rPr>
              <w:t>kšlietu</w:t>
            </w:r>
            <w:proofErr w:type="spellEnd"/>
            <w:r w:rsidR="00EC7985">
              <w:rPr>
                <w:rFonts w:ascii="Times New Roman" w:eastAsia="Times New Roman" w:hAnsi="Times New Roman"/>
                <w:sz w:val="24"/>
                <w:szCs w:val="24"/>
                <w:lang w:eastAsia="lv-LV"/>
              </w:rPr>
              <w:t xml:space="preserve"> ministrija</w:t>
            </w:r>
            <w:r w:rsidR="00DF6C0C">
              <w:rPr>
                <w:rFonts w:ascii="Times New Roman" w:eastAsia="Times New Roman" w:hAnsi="Times New Roman"/>
                <w:sz w:val="24"/>
                <w:szCs w:val="24"/>
                <w:lang w:eastAsia="lv-LV"/>
              </w:rPr>
              <w:t xml:space="preserve"> (turpmāk –</w:t>
            </w:r>
            <w:r w:rsidR="00DF6C0C" w:rsidRPr="002E3729">
              <w:rPr>
                <w:rFonts w:ascii="Times New Roman" w:eastAsiaTheme="minorHAnsi" w:hAnsi="Times New Roman"/>
                <w:b/>
                <w:sz w:val="24"/>
                <w:szCs w:val="24"/>
                <w:lang w:eastAsia="lv-LV"/>
              </w:rPr>
              <w:t xml:space="preserve"> </w:t>
            </w:r>
            <w:r w:rsidR="00DF6C0C" w:rsidRPr="00B47DAA">
              <w:rPr>
                <w:rFonts w:ascii="Times New Roman" w:eastAsiaTheme="minorHAnsi" w:hAnsi="Times New Roman"/>
                <w:sz w:val="24"/>
                <w:szCs w:val="24"/>
                <w:lang w:eastAsia="lv-LV"/>
              </w:rPr>
              <w:t>IeM</w:t>
            </w:r>
            <w:r w:rsidR="00DF6C0C">
              <w:rPr>
                <w:rFonts w:ascii="Times New Roman" w:eastAsiaTheme="minorHAnsi" w:hAnsi="Times New Roman"/>
                <w:b/>
                <w:sz w:val="24"/>
                <w:szCs w:val="24"/>
                <w:lang w:eastAsia="lv-LV"/>
              </w:rPr>
              <w:t>)</w:t>
            </w:r>
            <w:r w:rsidR="00E422CE">
              <w:rPr>
                <w:rFonts w:ascii="Times New Roman" w:eastAsia="Times New Roman" w:hAnsi="Times New Roman"/>
                <w:sz w:val="24"/>
                <w:szCs w:val="24"/>
                <w:lang w:eastAsia="lv-LV"/>
              </w:rPr>
              <w:t>,</w:t>
            </w:r>
            <w:r w:rsidR="00EC7985">
              <w:rPr>
                <w:rFonts w:ascii="Times New Roman" w:eastAsia="Times New Roman" w:hAnsi="Times New Roman"/>
                <w:sz w:val="24"/>
                <w:szCs w:val="24"/>
                <w:lang w:eastAsia="lv-LV"/>
              </w:rPr>
              <w:t xml:space="preserve"> Ārlietu ministrija,</w:t>
            </w:r>
            <w:r w:rsidR="00F930CC">
              <w:rPr>
                <w:rFonts w:ascii="Times New Roman" w:eastAsia="Times New Roman" w:hAnsi="Times New Roman"/>
                <w:sz w:val="24"/>
                <w:szCs w:val="24"/>
                <w:lang w:eastAsia="lv-LV"/>
              </w:rPr>
              <w:t xml:space="preserve"> Satiksmes ministrija, Aizsardzības ministrija</w:t>
            </w:r>
            <w:r w:rsidR="00DF6C0C">
              <w:rPr>
                <w:rFonts w:ascii="Times New Roman" w:eastAsia="Times New Roman" w:hAnsi="Times New Roman"/>
                <w:sz w:val="24"/>
                <w:szCs w:val="24"/>
                <w:lang w:eastAsia="lv-LV"/>
              </w:rPr>
              <w:t xml:space="preserve">, </w:t>
            </w:r>
            <w:r w:rsidR="00CF115B" w:rsidRPr="00517A02">
              <w:rPr>
                <w:rFonts w:ascii="Times New Roman" w:eastAsia="Times New Roman" w:hAnsi="Times New Roman"/>
                <w:sz w:val="24"/>
                <w:szCs w:val="24"/>
                <w:lang w:eastAsia="lv-LV"/>
              </w:rPr>
              <w:t>PMLP</w:t>
            </w:r>
            <w:r w:rsidR="00BF5194" w:rsidRPr="00517A02">
              <w:rPr>
                <w:rFonts w:ascii="Times New Roman" w:eastAsia="Times New Roman" w:hAnsi="Times New Roman"/>
                <w:sz w:val="24"/>
                <w:szCs w:val="24"/>
                <w:lang w:eastAsia="lv-LV"/>
              </w:rPr>
              <w:t xml:space="preserve">, </w:t>
            </w:r>
            <w:r w:rsidR="00CF115B" w:rsidRPr="00517A02">
              <w:rPr>
                <w:rFonts w:ascii="Times New Roman" w:eastAsia="Times New Roman" w:hAnsi="Times New Roman"/>
                <w:sz w:val="24"/>
                <w:szCs w:val="24"/>
                <w:lang w:eastAsia="lv-LV"/>
              </w:rPr>
              <w:t>CVK</w:t>
            </w:r>
            <w:r w:rsidR="00BF5194" w:rsidRPr="00517A02">
              <w:rPr>
                <w:rFonts w:ascii="Times New Roman" w:eastAsia="Times New Roman" w:hAnsi="Times New Roman"/>
                <w:sz w:val="24"/>
                <w:szCs w:val="24"/>
                <w:lang w:eastAsia="lv-LV"/>
              </w:rPr>
              <w:t>.</w:t>
            </w:r>
          </w:p>
        </w:tc>
      </w:tr>
      <w:tr w:rsidR="00517A02" w:rsidRPr="00517A02" w14:paraId="5275CE41" w14:textId="77777777" w:rsidTr="00C225A2">
        <w:tc>
          <w:tcPr>
            <w:tcW w:w="373" w:type="pct"/>
            <w:tcBorders>
              <w:top w:val="outset" w:sz="6" w:space="0" w:color="414142"/>
              <w:left w:val="outset" w:sz="6" w:space="0" w:color="414142"/>
              <w:bottom w:val="outset" w:sz="6" w:space="0" w:color="414142"/>
              <w:right w:val="outset" w:sz="6" w:space="0" w:color="414142"/>
            </w:tcBorders>
            <w:hideMark/>
          </w:tcPr>
          <w:p w14:paraId="4B22CB7A"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4.</w:t>
            </w:r>
          </w:p>
        </w:tc>
        <w:tc>
          <w:tcPr>
            <w:tcW w:w="1208" w:type="pct"/>
            <w:tcBorders>
              <w:top w:val="outset" w:sz="6" w:space="0" w:color="414142"/>
              <w:left w:val="outset" w:sz="6" w:space="0" w:color="414142"/>
              <w:bottom w:val="outset" w:sz="6" w:space="0" w:color="414142"/>
              <w:right w:val="outset" w:sz="6" w:space="0" w:color="414142"/>
            </w:tcBorders>
            <w:hideMark/>
          </w:tcPr>
          <w:p w14:paraId="10E4E476"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Cita informācija</w:t>
            </w:r>
          </w:p>
        </w:tc>
        <w:tc>
          <w:tcPr>
            <w:tcW w:w="3419" w:type="pct"/>
            <w:tcBorders>
              <w:top w:val="outset" w:sz="6" w:space="0" w:color="414142"/>
              <w:left w:val="outset" w:sz="6" w:space="0" w:color="414142"/>
              <w:bottom w:val="outset" w:sz="6" w:space="0" w:color="414142"/>
              <w:right w:val="outset" w:sz="6" w:space="0" w:color="414142"/>
            </w:tcBorders>
          </w:tcPr>
          <w:p w14:paraId="381D2DE0"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Nav</w:t>
            </w:r>
          </w:p>
        </w:tc>
      </w:tr>
    </w:tbl>
    <w:p w14:paraId="0C767253" w14:textId="77777777" w:rsidR="00A55DD5" w:rsidRPr="00517A02" w:rsidRDefault="00A55DD5" w:rsidP="003350E9">
      <w:pPr>
        <w:shd w:val="clear" w:color="auto" w:fill="FFFFFF"/>
        <w:spacing w:after="0" w:line="240" w:lineRule="auto"/>
        <w:ind w:firstLine="301"/>
        <w:rPr>
          <w:rFonts w:ascii="Times New Roman" w:eastAsia="Times New Roman" w:hAnsi="Times New Roman"/>
          <w:sz w:val="24"/>
          <w:szCs w:val="24"/>
          <w:lang w:eastAsia="lv-LV"/>
        </w:rPr>
      </w:pPr>
    </w:p>
    <w:tbl>
      <w:tblPr>
        <w:tblW w:w="5729" w:type="pct"/>
        <w:tblInd w:w="-57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0"/>
        <w:gridCol w:w="2570"/>
        <w:gridCol w:w="5979"/>
      </w:tblGrid>
      <w:tr w:rsidR="00517A02" w:rsidRPr="00517A02" w14:paraId="7B0C03D7" w14:textId="77777777" w:rsidTr="00546B4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0CA468" w14:textId="77777777" w:rsidR="00A55DD5" w:rsidRPr="00517A02" w:rsidRDefault="00A55DD5" w:rsidP="003350E9">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II. Tiesību akta projekta ietekme uz sabiedrību, tautsaimniecības attīstību un administratīvo slogu</w:t>
            </w:r>
          </w:p>
        </w:tc>
      </w:tr>
      <w:tr w:rsidR="00517A02" w:rsidRPr="00517A02" w14:paraId="18212C82" w14:textId="77777777" w:rsidTr="00546B48">
        <w:trPr>
          <w:trHeight w:val="465"/>
        </w:trPr>
        <w:tc>
          <w:tcPr>
            <w:tcW w:w="500" w:type="pct"/>
            <w:tcBorders>
              <w:top w:val="outset" w:sz="6" w:space="0" w:color="414142"/>
              <w:left w:val="outset" w:sz="6" w:space="0" w:color="414142"/>
              <w:bottom w:val="outset" w:sz="6" w:space="0" w:color="414142"/>
              <w:right w:val="outset" w:sz="6" w:space="0" w:color="414142"/>
            </w:tcBorders>
            <w:hideMark/>
          </w:tcPr>
          <w:p w14:paraId="16FC5C0C"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w:t>
            </w:r>
          </w:p>
        </w:tc>
        <w:tc>
          <w:tcPr>
            <w:tcW w:w="1353" w:type="pct"/>
            <w:tcBorders>
              <w:top w:val="outset" w:sz="6" w:space="0" w:color="414142"/>
              <w:left w:val="outset" w:sz="6" w:space="0" w:color="414142"/>
              <w:bottom w:val="outset" w:sz="6" w:space="0" w:color="414142"/>
              <w:right w:val="outset" w:sz="6" w:space="0" w:color="414142"/>
            </w:tcBorders>
            <w:hideMark/>
          </w:tcPr>
          <w:p w14:paraId="6A640575"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xml:space="preserve">Sabiedrības </w:t>
            </w:r>
            <w:proofErr w:type="spellStart"/>
            <w:r w:rsidRPr="00517A02">
              <w:rPr>
                <w:rFonts w:ascii="Times New Roman" w:eastAsia="Times New Roman" w:hAnsi="Times New Roman"/>
                <w:sz w:val="24"/>
                <w:szCs w:val="24"/>
                <w:lang w:eastAsia="lv-LV"/>
              </w:rPr>
              <w:t>mērķgrupas</w:t>
            </w:r>
            <w:proofErr w:type="spellEnd"/>
            <w:r w:rsidRPr="00517A02">
              <w:rPr>
                <w:rFonts w:ascii="Times New Roman" w:eastAsia="Times New Roman" w:hAnsi="Times New Roman"/>
                <w:sz w:val="24"/>
                <w:szCs w:val="24"/>
                <w:lang w:eastAsia="lv-LV"/>
              </w:rPr>
              <w:t>, kuras tiesiskais regulējums ietekmē vai varētu ietekmēt</w:t>
            </w:r>
          </w:p>
        </w:tc>
        <w:tc>
          <w:tcPr>
            <w:tcW w:w="3148" w:type="pct"/>
            <w:tcBorders>
              <w:top w:val="outset" w:sz="6" w:space="0" w:color="414142"/>
              <w:left w:val="outset" w:sz="6" w:space="0" w:color="414142"/>
              <w:bottom w:val="outset" w:sz="6" w:space="0" w:color="414142"/>
              <w:right w:val="outset" w:sz="6" w:space="0" w:color="414142"/>
            </w:tcBorders>
          </w:tcPr>
          <w:p w14:paraId="1A325630" w14:textId="77777777" w:rsidR="00A55DD5" w:rsidRPr="00517A02" w:rsidRDefault="00CF115B" w:rsidP="00BB5661">
            <w:pPr>
              <w:spacing w:after="0" w:line="240" w:lineRule="auto"/>
              <w:jc w:val="both"/>
              <w:rPr>
                <w:rFonts w:ascii="Times New Roman" w:eastAsia="Times New Roman" w:hAnsi="Times New Roman"/>
                <w:sz w:val="24"/>
                <w:szCs w:val="24"/>
                <w:lang w:eastAsia="lv-LV"/>
              </w:rPr>
            </w:pPr>
            <w:r w:rsidRPr="00517A02">
              <w:rPr>
                <w:rFonts w:ascii="Times New Roman" w:hAnsi="Times New Roman"/>
                <w:sz w:val="24"/>
                <w:szCs w:val="24"/>
              </w:rPr>
              <w:t>P</w:t>
            </w:r>
            <w:r w:rsidR="00CC2676" w:rsidRPr="00517A02">
              <w:rPr>
                <w:rFonts w:ascii="Times New Roman" w:hAnsi="Times New Roman"/>
                <w:sz w:val="24"/>
                <w:szCs w:val="24"/>
              </w:rPr>
              <w:t>ersonas, kuras ir tiesīgas piedalīties Saeimas vēlēšanās saskaņā ar Saeimas vēlēšanu likumu.</w:t>
            </w:r>
            <w:r w:rsidR="004A1A65" w:rsidRPr="00517A02">
              <w:rPr>
                <w:rFonts w:ascii="Times New Roman" w:hAnsi="Times New Roman"/>
                <w:sz w:val="24"/>
                <w:szCs w:val="24"/>
              </w:rPr>
              <w:t xml:space="preserve"> </w:t>
            </w:r>
            <w:r w:rsidR="00247EC7" w:rsidRPr="00BB5661">
              <w:rPr>
                <w:rFonts w:ascii="Times New Roman" w:hAnsi="Times New Roman"/>
                <w:sz w:val="24"/>
                <w:szCs w:val="24"/>
              </w:rPr>
              <w:t>Atbilstoši</w:t>
            </w:r>
            <w:r w:rsidR="000A3F2D" w:rsidRPr="00BB5661">
              <w:rPr>
                <w:rFonts w:ascii="Times New Roman" w:hAnsi="Times New Roman"/>
                <w:sz w:val="24"/>
                <w:szCs w:val="24"/>
              </w:rPr>
              <w:t xml:space="preserve"> CVK </w:t>
            </w:r>
            <w:r w:rsidR="00247EC7" w:rsidRPr="00BB5661">
              <w:rPr>
                <w:rFonts w:ascii="Times New Roman" w:hAnsi="Times New Roman"/>
                <w:sz w:val="24"/>
                <w:szCs w:val="24"/>
              </w:rPr>
              <w:t xml:space="preserve">tīmekļvietnē publicētajai informācijai </w:t>
            </w:r>
            <w:r w:rsidR="00BB5661" w:rsidRPr="00BB5661">
              <w:rPr>
                <w:rFonts w:ascii="Times New Roman" w:hAnsi="Times New Roman"/>
                <w:sz w:val="24"/>
                <w:szCs w:val="24"/>
              </w:rPr>
              <w:t xml:space="preserve">13. </w:t>
            </w:r>
            <w:r w:rsidR="000A3F2D" w:rsidRPr="00BB5661">
              <w:rPr>
                <w:rFonts w:ascii="Times New Roman" w:hAnsi="Times New Roman"/>
                <w:sz w:val="24"/>
                <w:szCs w:val="24"/>
              </w:rPr>
              <w:t xml:space="preserve"> </w:t>
            </w:r>
            <w:r w:rsidR="00BB5661" w:rsidRPr="00BB5661">
              <w:rPr>
                <w:rFonts w:ascii="Times New Roman" w:hAnsi="Times New Roman"/>
                <w:sz w:val="24"/>
                <w:szCs w:val="24"/>
              </w:rPr>
              <w:t>Saeimas</w:t>
            </w:r>
            <w:r w:rsidR="000A3F2D" w:rsidRPr="00BB5661">
              <w:rPr>
                <w:rFonts w:ascii="Times New Roman" w:hAnsi="Times New Roman"/>
                <w:sz w:val="24"/>
                <w:szCs w:val="24"/>
              </w:rPr>
              <w:t xml:space="preserve"> vēlēšanām tika reģistrētas </w:t>
            </w:r>
            <w:r w:rsidR="00BB5661" w:rsidRPr="00BB5661">
              <w:rPr>
                <w:rFonts w:ascii="Times New Roman" w:hAnsi="Times New Roman"/>
                <w:sz w:val="24"/>
                <w:szCs w:val="24"/>
              </w:rPr>
              <w:t>1548673</w:t>
            </w:r>
            <w:r w:rsidR="000A3F2D" w:rsidRPr="00BB5661">
              <w:rPr>
                <w:rFonts w:ascii="Times New Roman" w:hAnsi="Times New Roman"/>
                <w:sz w:val="24"/>
                <w:szCs w:val="24"/>
              </w:rPr>
              <w:t xml:space="preserve"> </w:t>
            </w:r>
            <w:r w:rsidR="00FF22C0" w:rsidRPr="00BB5661">
              <w:rPr>
                <w:rFonts w:ascii="Times New Roman" w:hAnsi="Times New Roman"/>
                <w:sz w:val="24"/>
                <w:szCs w:val="24"/>
              </w:rPr>
              <w:t>balsstiesīgās</w:t>
            </w:r>
            <w:r w:rsidR="000A3F2D" w:rsidRPr="00BB5661">
              <w:rPr>
                <w:rFonts w:ascii="Times New Roman" w:hAnsi="Times New Roman"/>
                <w:sz w:val="24"/>
                <w:szCs w:val="24"/>
              </w:rPr>
              <w:t xml:space="preserve"> personas.</w:t>
            </w:r>
          </w:p>
        </w:tc>
      </w:tr>
      <w:tr w:rsidR="00517A02" w:rsidRPr="00517A02" w14:paraId="3B19A4F8"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hideMark/>
          </w:tcPr>
          <w:p w14:paraId="4BB52C20"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2.</w:t>
            </w:r>
          </w:p>
        </w:tc>
        <w:tc>
          <w:tcPr>
            <w:tcW w:w="1353" w:type="pct"/>
            <w:tcBorders>
              <w:top w:val="outset" w:sz="6" w:space="0" w:color="414142"/>
              <w:left w:val="outset" w:sz="6" w:space="0" w:color="414142"/>
              <w:bottom w:val="outset" w:sz="6" w:space="0" w:color="414142"/>
              <w:right w:val="outset" w:sz="6" w:space="0" w:color="414142"/>
            </w:tcBorders>
            <w:hideMark/>
          </w:tcPr>
          <w:p w14:paraId="006AAA9C"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Tiesiskā regulējuma ietekme uz tautsaimniecību un administratīvo slogu</w:t>
            </w:r>
          </w:p>
        </w:tc>
        <w:tc>
          <w:tcPr>
            <w:tcW w:w="3148" w:type="pct"/>
            <w:tcBorders>
              <w:top w:val="outset" w:sz="6" w:space="0" w:color="414142"/>
              <w:left w:val="outset" w:sz="6" w:space="0" w:color="414142"/>
              <w:bottom w:val="outset" w:sz="6" w:space="0" w:color="414142"/>
              <w:right w:val="outset" w:sz="6" w:space="0" w:color="414142"/>
            </w:tcBorders>
          </w:tcPr>
          <w:p w14:paraId="171FD421" w14:textId="3613BD44" w:rsidR="00A55DD5" w:rsidRPr="00517A02" w:rsidRDefault="00CC2676" w:rsidP="00EC7985">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Tiek paplašinātas personu tiesības</w:t>
            </w:r>
            <w:r w:rsidR="008A7737">
              <w:rPr>
                <w:rFonts w:ascii="Times New Roman" w:eastAsia="Times New Roman" w:hAnsi="Times New Roman"/>
                <w:sz w:val="24"/>
                <w:szCs w:val="24"/>
                <w:lang w:eastAsia="lv-LV"/>
              </w:rPr>
              <w:t>, nodrošinot</w:t>
            </w:r>
            <w:r w:rsidR="003329BD">
              <w:rPr>
                <w:rFonts w:ascii="Times New Roman" w:eastAsia="Times New Roman" w:hAnsi="Times New Roman"/>
                <w:sz w:val="24"/>
                <w:szCs w:val="24"/>
                <w:lang w:eastAsia="lv-LV"/>
              </w:rPr>
              <w:t xml:space="preserve"> iespēju piedalīties </w:t>
            </w:r>
            <w:r w:rsidRPr="00517A02">
              <w:rPr>
                <w:rFonts w:ascii="Times New Roman" w:eastAsia="Times New Roman" w:hAnsi="Times New Roman"/>
                <w:sz w:val="24"/>
                <w:szCs w:val="24"/>
                <w:lang w:eastAsia="lv-LV"/>
              </w:rPr>
              <w:t>Saeimas vēlēšanās</w:t>
            </w:r>
            <w:r w:rsidR="006B40F1" w:rsidRPr="00517A02">
              <w:rPr>
                <w:rFonts w:ascii="Times New Roman" w:eastAsia="Times New Roman" w:hAnsi="Times New Roman"/>
                <w:sz w:val="24"/>
                <w:szCs w:val="24"/>
                <w:lang w:eastAsia="lv-LV"/>
              </w:rPr>
              <w:t>,</w:t>
            </w:r>
            <w:r w:rsidRPr="00517A02">
              <w:rPr>
                <w:rFonts w:ascii="Times New Roman" w:eastAsia="Times New Roman" w:hAnsi="Times New Roman"/>
                <w:sz w:val="24"/>
                <w:szCs w:val="24"/>
                <w:lang w:eastAsia="lv-LV"/>
              </w:rPr>
              <w:t xml:space="preserve"> izmantojot</w:t>
            </w:r>
            <w:r w:rsidR="00EC7985">
              <w:rPr>
                <w:rFonts w:ascii="Times New Roman" w:eastAsia="Times New Roman" w:hAnsi="Times New Roman"/>
                <w:sz w:val="24"/>
                <w:szCs w:val="24"/>
                <w:lang w:eastAsia="lv-LV"/>
              </w:rPr>
              <w:t xml:space="preserve"> </w:t>
            </w:r>
            <w:proofErr w:type="spellStart"/>
            <w:r w:rsidRPr="00517A02">
              <w:rPr>
                <w:rFonts w:ascii="Times New Roman" w:eastAsia="Times New Roman" w:hAnsi="Times New Roman"/>
                <w:sz w:val="24"/>
                <w:szCs w:val="24"/>
                <w:lang w:eastAsia="lv-LV"/>
              </w:rPr>
              <w:t>eID</w:t>
            </w:r>
            <w:proofErr w:type="spellEnd"/>
            <w:r w:rsidRPr="00517A02">
              <w:rPr>
                <w:rFonts w:ascii="Times New Roman" w:eastAsia="Times New Roman" w:hAnsi="Times New Roman"/>
                <w:sz w:val="24"/>
                <w:szCs w:val="24"/>
                <w:lang w:eastAsia="lv-LV"/>
              </w:rPr>
              <w:t xml:space="preserve"> karti. </w:t>
            </w:r>
          </w:p>
        </w:tc>
      </w:tr>
      <w:tr w:rsidR="00517A02" w:rsidRPr="00517A02" w14:paraId="3B42F1E4" w14:textId="77777777" w:rsidTr="00546B48">
        <w:trPr>
          <w:trHeight w:val="510"/>
        </w:trPr>
        <w:tc>
          <w:tcPr>
            <w:tcW w:w="500" w:type="pct"/>
            <w:tcBorders>
              <w:top w:val="outset" w:sz="6" w:space="0" w:color="414142"/>
              <w:left w:val="outset" w:sz="6" w:space="0" w:color="414142"/>
              <w:bottom w:val="outset" w:sz="6" w:space="0" w:color="414142"/>
              <w:right w:val="outset" w:sz="6" w:space="0" w:color="414142"/>
            </w:tcBorders>
            <w:hideMark/>
          </w:tcPr>
          <w:p w14:paraId="61DA9F29"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3.</w:t>
            </w:r>
          </w:p>
        </w:tc>
        <w:tc>
          <w:tcPr>
            <w:tcW w:w="1353" w:type="pct"/>
            <w:tcBorders>
              <w:top w:val="outset" w:sz="6" w:space="0" w:color="414142"/>
              <w:left w:val="outset" w:sz="6" w:space="0" w:color="414142"/>
              <w:bottom w:val="outset" w:sz="6" w:space="0" w:color="414142"/>
              <w:right w:val="outset" w:sz="6" w:space="0" w:color="414142"/>
            </w:tcBorders>
            <w:hideMark/>
          </w:tcPr>
          <w:p w14:paraId="1B18E0FB"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Administratīvo izmaksu monetārs novērtējums</w:t>
            </w:r>
          </w:p>
        </w:tc>
        <w:tc>
          <w:tcPr>
            <w:tcW w:w="3148" w:type="pct"/>
            <w:tcBorders>
              <w:top w:val="outset" w:sz="6" w:space="0" w:color="414142"/>
              <w:left w:val="outset" w:sz="6" w:space="0" w:color="414142"/>
              <w:bottom w:val="outset" w:sz="6" w:space="0" w:color="414142"/>
              <w:right w:val="outset" w:sz="6" w:space="0" w:color="414142"/>
            </w:tcBorders>
          </w:tcPr>
          <w:p w14:paraId="247BC50B" w14:textId="4D858D85" w:rsidR="00A55DD5" w:rsidRPr="00517A02" w:rsidRDefault="00CC2676" w:rsidP="00C86F7A">
            <w:pPr>
              <w:spacing w:after="0" w:line="240" w:lineRule="auto"/>
              <w:jc w:val="both"/>
              <w:rPr>
                <w:rFonts w:ascii="Times New Roman" w:eastAsia="Times New Roman" w:hAnsi="Times New Roman"/>
                <w:sz w:val="24"/>
                <w:szCs w:val="24"/>
                <w:lang w:eastAsia="lv-LV"/>
              </w:rPr>
            </w:pPr>
            <w:r w:rsidRPr="00BB5661">
              <w:rPr>
                <w:rFonts w:ascii="Times New Roman" w:eastAsia="Times New Roman" w:hAnsi="Times New Roman"/>
                <w:sz w:val="24"/>
                <w:szCs w:val="24"/>
                <w:lang w:eastAsia="lv-LV"/>
              </w:rPr>
              <w:t xml:space="preserve">Ņemot vērā, ka </w:t>
            </w:r>
            <w:r w:rsidR="00CF115B" w:rsidRPr="00BB5661">
              <w:rPr>
                <w:rFonts w:ascii="Times New Roman" w:eastAsia="Times New Roman" w:hAnsi="Times New Roman"/>
                <w:sz w:val="24"/>
                <w:szCs w:val="24"/>
                <w:lang w:eastAsia="lv-LV"/>
              </w:rPr>
              <w:t>PMLP</w:t>
            </w:r>
            <w:r w:rsidR="008A7737">
              <w:rPr>
                <w:rFonts w:ascii="Times New Roman" w:eastAsia="Times New Roman" w:hAnsi="Times New Roman"/>
                <w:sz w:val="24"/>
                <w:szCs w:val="24"/>
                <w:lang w:eastAsia="lv-LV"/>
              </w:rPr>
              <w:t xml:space="preserve"> būs jānodrošina v</w:t>
            </w:r>
            <w:r w:rsidRPr="00BB5661">
              <w:rPr>
                <w:rFonts w:ascii="Times New Roman" w:eastAsia="Times New Roman" w:hAnsi="Times New Roman"/>
                <w:sz w:val="24"/>
                <w:szCs w:val="24"/>
                <w:lang w:eastAsia="lv-LV"/>
              </w:rPr>
              <w:t xml:space="preserve">ēlētāju reģistra </w:t>
            </w:r>
            <w:r w:rsidR="007470B0" w:rsidRPr="00BB5661">
              <w:rPr>
                <w:rFonts w:ascii="Times New Roman" w:eastAsia="Times New Roman" w:hAnsi="Times New Roman"/>
                <w:sz w:val="24"/>
                <w:szCs w:val="24"/>
                <w:lang w:eastAsia="lv-LV"/>
              </w:rPr>
              <w:t xml:space="preserve">darbības tiešsaistes režīmā </w:t>
            </w:r>
            <w:r w:rsidRPr="00BB5661">
              <w:rPr>
                <w:rFonts w:ascii="Times New Roman" w:eastAsia="Times New Roman" w:hAnsi="Times New Roman"/>
                <w:sz w:val="24"/>
                <w:szCs w:val="24"/>
                <w:lang w:eastAsia="lv-LV"/>
              </w:rPr>
              <w:t>tehniskais risinājums</w:t>
            </w:r>
            <w:r w:rsidR="000A3F2D" w:rsidRPr="00BB5661">
              <w:rPr>
                <w:rFonts w:ascii="Times New Roman" w:eastAsia="Times New Roman" w:hAnsi="Times New Roman"/>
                <w:sz w:val="24"/>
                <w:szCs w:val="24"/>
                <w:lang w:eastAsia="lv-LV"/>
              </w:rPr>
              <w:t>,</w:t>
            </w:r>
            <w:r w:rsidRPr="00BB5661">
              <w:rPr>
                <w:rFonts w:ascii="Times New Roman" w:eastAsia="Times New Roman" w:hAnsi="Times New Roman"/>
                <w:sz w:val="24"/>
                <w:szCs w:val="24"/>
                <w:lang w:eastAsia="lv-LV"/>
              </w:rPr>
              <w:t xml:space="preserve"> izmaksu monetārajam novērtēju</w:t>
            </w:r>
            <w:r w:rsidR="00C86F7A" w:rsidRPr="00BB5661">
              <w:rPr>
                <w:rFonts w:ascii="Times New Roman" w:eastAsia="Times New Roman" w:hAnsi="Times New Roman"/>
                <w:sz w:val="24"/>
                <w:szCs w:val="24"/>
                <w:lang w:eastAsia="lv-LV"/>
              </w:rPr>
              <w:t>mam vajadzīga padziļināta izpēte</w:t>
            </w:r>
            <w:r w:rsidRPr="00BB5661">
              <w:rPr>
                <w:rFonts w:ascii="Times New Roman" w:eastAsia="Times New Roman" w:hAnsi="Times New Roman"/>
                <w:sz w:val="24"/>
                <w:szCs w:val="24"/>
                <w:lang w:eastAsia="lv-LV"/>
              </w:rPr>
              <w:t xml:space="preserve">, ko būs iespējams </w:t>
            </w:r>
            <w:r w:rsidR="00546B48" w:rsidRPr="00BB5661">
              <w:rPr>
                <w:rFonts w:ascii="Times New Roman" w:eastAsia="Times New Roman" w:hAnsi="Times New Roman"/>
                <w:sz w:val="24"/>
                <w:szCs w:val="24"/>
                <w:lang w:eastAsia="lv-LV"/>
              </w:rPr>
              <w:t>veikt pēc elektroniska tiešsaistes</w:t>
            </w:r>
            <w:r w:rsidR="008A7737">
              <w:rPr>
                <w:rFonts w:ascii="Times New Roman" w:eastAsia="Times New Roman" w:hAnsi="Times New Roman"/>
                <w:sz w:val="24"/>
                <w:szCs w:val="24"/>
                <w:lang w:eastAsia="lv-LV"/>
              </w:rPr>
              <w:t xml:space="preserve"> v</w:t>
            </w:r>
            <w:r w:rsidRPr="00BB5661">
              <w:rPr>
                <w:rFonts w:ascii="Times New Roman" w:eastAsia="Times New Roman" w:hAnsi="Times New Roman"/>
                <w:sz w:val="24"/>
                <w:szCs w:val="24"/>
                <w:lang w:eastAsia="lv-LV"/>
              </w:rPr>
              <w:t>ēlētāju reģistra ieviešanas.</w:t>
            </w:r>
          </w:p>
        </w:tc>
      </w:tr>
      <w:tr w:rsidR="00517A02" w:rsidRPr="00517A02" w14:paraId="621FB403" w14:textId="77777777" w:rsidTr="00546B48">
        <w:trPr>
          <w:trHeight w:val="345"/>
        </w:trPr>
        <w:tc>
          <w:tcPr>
            <w:tcW w:w="500" w:type="pct"/>
            <w:tcBorders>
              <w:top w:val="outset" w:sz="6" w:space="0" w:color="414142"/>
              <w:left w:val="outset" w:sz="6" w:space="0" w:color="414142"/>
              <w:bottom w:val="outset" w:sz="6" w:space="0" w:color="414142"/>
              <w:right w:val="outset" w:sz="6" w:space="0" w:color="414142"/>
            </w:tcBorders>
            <w:hideMark/>
          </w:tcPr>
          <w:p w14:paraId="124688D4"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4.</w:t>
            </w:r>
          </w:p>
        </w:tc>
        <w:tc>
          <w:tcPr>
            <w:tcW w:w="1353" w:type="pct"/>
            <w:tcBorders>
              <w:top w:val="outset" w:sz="6" w:space="0" w:color="414142"/>
              <w:left w:val="outset" w:sz="6" w:space="0" w:color="414142"/>
              <w:bottom w:val="outset" w:sz="6" w:space="0" w:color="414142"/>
              <w:right w:val="outset" w:sz="6" w:space="0" w:color="414142"/>
            </w:tcBorders>
            <w:hideMark/>
          </w:tcPr>
          <w:p w14:paraId="36FBEE0E"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Cita informācija</w:t>
            </w:r>
          </w:p>
        </w:tc>
        <w:tc>
          <w:tcPr>
            <w:tcW w:w="3148" w:type="pct"/>
            <w:tcBorders>
              <w:top w:val="outset" w:sz="6" w:space="0" w:color="414142"/>
              <w:left w:val="outset" w:sz="6" w:space="0" w:color="414142"/>
              <w:bottom w:val="outset" w:sz="6" w:space="0" w:color="414142"/>
              <w:right w:val="outset" w:sz="6" w:space="0" w:color="414142"/>
            </w:tcBorders>
          </w:tcPr>
          <w:p w14:paraId="79E85C09"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Nav</w:t>
            </w:r>
            <w:r w:rsidR="0012141F">
              <w:rPr>
                <w:rFonts w:ascii="Times New Roman" w:eastAsia="Times New Roman" w:hAnsi="Times New Roman"/>
                <w:sz w:val="24"/>
                <w:szCs w:val="24"/>
                <w:lang w:eastAsia="lv-LV"/>
              </w:rPr>
              <w:t>.</w:t>
            </w:r>
          </w:p>
        </w:tc>
      </w:tr>
    </w:tbl>
    <w:p w14:paraId="7549C2E9" w14:textId="77777777" w:rsidR="003350E9" w:rsidRPr="00517A02" w:rsidRDefault="003350E9" w:rsidP="003350E9">
      <w:pPr>
        <w:shd w:val="clear" w:color="auto" w:fill="FFFFFF"/>
        <w:spacing w:after="0" w:line="240" w:lineRule="auto"/>
        <w:ind w:firstLine="300"/>
        <w:rPr>
          <w:rFonts w:ascii="Times New Roman" w:eastAsia="Times New Roman" w:hAnsi="Times New Roman"/>
          <w:sz w:val="24"/>
          <w:szCs w:val="24"/>
          <w:lang w:eastAsia="lv-LV"/>
        </w:rPr>
      </w:pPr>
    </w:p>
    <w:tbl>
      <w:tblPr>
        <w:tblW w:w="572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036"/>
        <w:gridCol w:w="1062"/>
        <w:gridCol w:w="1294"/>
        <w:gridCol w:w="1041"/>
        <w:gridCol w:w="1510"/>
        <w:gridCol w:w="1556"/>
      </w:tblGrid>
      <w:tr w:rsidR="00517A02" w:rsidRPr="00517A02" w14:paraId="5DE573A6" w14:textId="77777777" w:rsidTr="00546B48">
        <w:trPr>
          <w:trHeight w:val="36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C74D19" w14:textId="77777777" w:rsidR="00CF115B" w:rsidRPr="00517A02" w:rsidRDefault="00CF115B" w:rsidP="00F337FA">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III. Tiesību akta projekta ietekme uz valsts budžetu un pašvaldību budžetiem</w:t>
            </w:r>
          </w:p>
        </w:tc>
      </w:tr>
      <w:tr w:rsidR="00517A02" w:rsidRPr="00517A02" w14:paraId="0422834D" w14:textId="77777777" w:rsidTr="00546B48">
        <w:tc>
          <w:tcPr>
            <w:tcW w:w="15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9290A7" w14:textId="77777777" w:rsidR="00CF115B" w:rsidRPr="00517A02" w:rsidRDefault="00CF115B" w:rsidP="00F337FA">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Rādītāji</w:t>
            </w:r>
          </w:p>
        </w:tc>
        <w:tc>
          <w:tcPr>
            <w:tcW w:w="1239"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43F57" w14:textId="77777777" w:rsidR="00CF115B" w:rsidRPr="00517A02" w:rsidRDefault="00844ABF" w:rsidP="00F4569E">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20</w:t>
            </w:r>
            <w:r w:rsidR="00B67D65">
              <w:rPr>
                <w:rFonts w:ascii="Times New Roman" w:eastAsia="Times New Roman" w:hAnsi="Times New Roman"/>
                <w:b/>
                <w:bCs/>
                <w:sz w:val="24"/>
                <w:szCs w:val="24"/>
                <w:lang w:eastAsia="lv-LV"/>
              </w:rPr>
              <w:t>20</w:t>
            </w:r>
            <w:r w:rsidR="00CF115B" w:rsidRPr="00517A02">
              <w:rPr>
                <w:rFonts w:ascii="Times New Roman" w:eastAsia="Times New Roman" w:hAnsi="Times New Roman"/>
                <w:b/>
                <w:bCs/>
                <w:sz w:val="24"/>
                <w:szCs w:val="24"/>
                <w:lang w:eastAsia="lv-LV"/>
              </w:rPr>
              <w:t>.</w:t>
            </w:r>
            <w:r w:rsidR="001F6502" w:rsidRPr="00517A02">
              <w:rPr>
                <w:rFonts w:ascii="Times New Roman" w:eastAsia="Times New Roman" w:hAnsi="Times New Roman"/>
                <w:b/>
                <w:bCs/>
                <w:sz w:val="24"/>
                <w:szCs w:val="24"/>
                <w:lang w:eastAsia="lv-LV"/>
              </w:rPr>
              <w:t xml:space="preserve"> </w:t>
            </w:r>
            <w:r w:rsidR="00CF115B" w:rsidRPr="00517A02">
              <w:rPr>
                <w:rFonts w:ascii="Times New Roman" w:eastAsia="Times New Roman" w:hAnsi="Times New Roman"/>
                <w:b/>
                <w:bCs/>
                <w:sz w:val="24"/>
                <w:szCs w:val="24"/>
                <w:lang w:eastAsia="lv-LV"/>
              </w:rPr>
              <w:t>gads</w:t>
            </w:r>
          </w:p>
        </w:tc>
        <w:tc>
          <w:tcPr>
            <w:tcW w:w="2163"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BEE34B"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Turpmākie trīs gadi (</w:t>
            </w:r>
            <w:proofErr w:type="spellStart"/>
            <w:r w:rsidRPr="00517A02">
              <w:rPr>
                <w:rFonts w:ascii="Times New Roman" w:eastAsia="Times New Roman" w:hAnsi="Times New Roman"/>
                <w:i/>
                <w:iCs/>
                <w:sz w:val="24"/>
                <w:szCs w:val="24"/>
                <w:lang w:eastAsia="lv-LV"/>
              </w:rPr>
              <w:t>euro</w:t>
            </w:r>
            <w:proofErr w:type="spellEnd"/>
            <w:r w:rsidRPr="00517A02">
              <w:rPr>
                <w:rFonts w:ascii="Times New Roman" w:eastAsia="Times New Roman" w:hAnsi="Times New Roman"/>
                <w:sz w:val="24"/>
                <w:szCs w:val="24"/>
                <w:lang w:eastAsia="lv-LV"/>
              </w:rPr>
              <w:t>)</w:t>
            </w:r>
          </w:p>
        </w:tc>
      </w:tr>
      <w:tr w:rsidR="00517A02" w:rsidRPr="00517A02" w14:paraId="461FEE4D" w14:textId="77777777" w:rsidTr="00546B48">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3C64A" w14:textId="77777777" w:rsidR="00CF115B" w:rsidRPr="00517A02" w:rsidRDefault="00CF115B" w:rsidP="00F337FA">
            <w:pPr>
              <w:spacing w:after="0" w:line="240" w:lineRule="auto"/>
              <w:rPr>
                <w:rFonts w:ascii="Times New Roman" w:eastAsia="Times New Roman" w:hAnsi="Times New Roman"/>
                <w:b/>
                <w:bCs/>
                <w:sz w:val="24"/>
                <w:szCs w:val="24"/>
                <w:lang w:eastAsia="lv-LV"/>
              </w:rPr>
            </w:pPr>
          </w:p>
        </w:tc>
        <w:tc>
          <w:tcPr>
            <w:tcW w:w="1239"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AAC9E5" w14:textId="77777777" w:rsidR="00CF115B" w:rsidRPr="00517A02" w:rsidRDefault="00CF115B" w:rsidP="00F337FA">
            <w:pPr>
              <w:spacing w:after="0" w:line="240" w:lineRule="auto"/>
              <w:rPr>
                <w:rFonts w:ascii="Times New Roman" w:eastAsia="Times New Roman" w:hAnsi="Times New Roman"/>
                <w:b/>
                <w:bCs/>
                <w:sz w:val="24"/>
                <w:szCs w:val="24"/>
                <w:lang w:eastAsia="lv-LV"/>
              </w:rPr>
            </w:pP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1014D5" w14:textId="77777777" w:rsidR="00CF115B" w:rsidRPr="00517A02" w:rsidRDefault="00B67D65" w:rsidP="00F4569E">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r w:rsidR="00CF115B" w:rsidRPr="00517A02">
              <w:rPr>
                <w:rFonts w:ascii="Times New Roman" w:eastAsia="Times New Roman" w:hAnsi="Times New Roman"/>
                <w:b/>
                <w:bCs/>
                <w:sz w:val="24"/>
                <w:szCs w:val="24"/>
                <w:lang w:eastAsia="lv-LV"/>
              </w:rPr>
              <w:t>. g.</w:t>
            </w:r>
          </w:p>
        </w:tc>
        <w:tc>
          <w:tcPr>
            <w:tcW w:w="7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FC0387" w14:textId="77777777" w:rsidR="00CF115B" w:rsidRPr="00517A02" w:rsidRDefault="00844ABF" w:rsidP="00F4569E">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202</w:t>
            </w:r>
            <w:r w:rsidR="00B67D65">
              <w:rPr>
                <w:rFonts w:ascii="Times New Roman" w:eastAsia="Times New Roman" w:hAnsi="Times New Roman"/>
                <w:b/>
                <w:bCs/>
                <w:sz w:val="24"/>
                <w:szCs w:val="24"/>
                <w:lang w:eastAsia="lv-LV"/>
              </w:rPr>
              <w:t>2</w:t>
            </w:r>
            <w:r w:rsidR="00CF115B" w:rsidRPr="00517A02">
              <w:rPr>
                <w:rFonts w:ascii="Times New Roman" w:eastAsia="Times New Roman" w:hAnsi="Times New Roman"/>
                <w:b/>
                <w:bCs/>
                <w:sz w:val="24"/>
                <w:szCs w:val="24"/>
                <w:lang w:eastAsia="lv-LV"/>
              </w:rPr>
              <w:t>.</w:t>
            </w:r>
            <w:r w:rsidR="001F6502" w:rsidRPr="00517A02">
              <w:rPr>
                <w:rFonts w:ascii="Times New Roman" w:eastAsia="Times New Roman" w:hAnsi="Times New Roman"/>
                <w:b/>
                <w:bCs/>
                <w:sz w:val="24"/>
                <w:szCs w:val="24"/>
                <w:lang w:eastAsia="lv-LV"/>
              </w:rPr>
              <w:t xml:space="preserve"> </w:t>
            </w:r>
            <w:r w:rsidR="00CF115B" w:rsidRPr="00517A02">
              <w:rPr>
                <w:rFonts w:ascii="Times New Roman" w:eastAsia="Times New Roman" w:hAnsi="Times New Roman"/>
                <w:b/>
                <w:bCs/>
                <w:sz w:val="24"/>
                <w:szCs w:val="24"/>
                <w:lang w:eastAsia="lv-LV"/>
              </w:rPr>
              <w:t>g.</w:t>
            </w:r>
          </w:p>
        </w:tc>
        <w:tc>
          <w:tcPr>
            <w:tcW w:w="8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20105A" w14:textId="77777777" w:rsidR="00CF115B" w:rsidRPr="00517A02" w:rsidRDefault="00844ABF" w:rsidP="00F4569E">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202</w:t>
            </w:r>
            <w:r w:rsidR="00B67D65">
              <w:rPr>
                <w:rFonts w:ascii="Times New Roman" w:eastAsia="Times New Roman" w:hAnsi="Times New Roman"/>
                <w:b/>
                <w:bCs/>
                <w:sz w:val="24"/>
                <w:szCs w:val="24"/>
                <w:lang w:eastAsia="lv-LV"/>
              </w:rPr>
              <w:t>3</w:t>
            </w:r>
            <w:r w:rsidR="00CF115B" w:rsidRPr="00517A02">
              <w:rPr>
                <w:rFonts w:ascii="Times New Roman" w:eastAsia="Times New Roman" w:hAnsi="Times New Roman"/>
                <w:b/>
                <w:bCs/>
                <w:sz w:val="24"/>
                <w:szCs w:val="24"/>
                <w:lang w:eastAsia="lv-LV"/>
              </w:rPr>
              <w:t>.</w:t>
            </w:r>
            <w:r w:rsidR="001F6502" w:rsidRPr="00517A02">
              <w:rPr>
                <w:rFonts w:ascii="Times New Roman" w:eastAsia="Times New Roman" w:hAnsi="Times New Roman"/>
                <w:b/>
                <w:bCs/>
                <w:sz w:val="24"/>
                <w:szCs w:val="24"/>
                <w:lang w:eastAsia="lv-LV"/>
              </w:rPr>
              <w:t xml:space="preserve"> </w:t>
            </w:r>
            <w:r w:rsidR="00CF115B" w:rsidRPr="00517A02">
              <w:rPr>
                <w:rFonts w:ascii="Times New Roman" w:eastAsia="Times New Roman" w:hAnsi="Times New Roman"/>
                <w:b/>
                <w:bCs/>
                <w:sz w:val="24"/>
                <w:szCs w:val="24"/>
                <w:lang w:eastAsia="lv-LV"/>
              </w:rPr>
              <w:t>g.</w:t>
            </w:r>
          </w:p>
        </w:tc>
      </w:tr>
      <w:tr w:rsidR="00517A02" w:rsidRPr="00517A02" w14:paraId="57D728DD" w14:textId="77777777" w:rsidTr="00546B48">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05D880" w14:textId="77777777" w:rsidR="00CF115B" w:rsidRPr="00517A02" w:rsidRDefault="00CF115B" w:rsidP="00F337FA">
            <w:pPr>
              <w:spacing w:after="0" w:line="240" w:lineRule="auto"/>
              <w:rPr>
                <w:rFonts w:ascii="Times New Roman" w:eastAsia="Times New Roman" w:hAnsi="Times New Roman"/>
                <w:b/>
                <w:bCs/>
                <w:sz w:val="24"/>
                <w:szCs w:val="24"/>
                <w:lang w:eastAsia="lv-LV"/>
              </w:rPr>
            </w:pP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4F9000"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saskaņā ar valsts budžetu kārtējam gadam</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542040"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izmaiņas kārtējā gadā, salīdzinot ar valsts budžetu kārtējam gadam</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65FF54" w14:textId="77777777" w:rsidR="00CF115B" w:rsidRPr="00517A02" w:rsidRDefault="00CF115B" w:rsidP="00F4569E">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iz</w:t>
            </w:r>
            <w:r w:rsidR="00DC736E" w:rsidRPr="00517A02">
              <w:rPr>
                <w:rFonts w:ascii="Times New Roman" w:eastAsia="Times New Roman" w:hAnsi="Times New Roman"/>
                <w:sz w:val="24"/>
                <w:szCs w:val="24"/>
                <w:lang w:eastAsia="lv-LV"/>
              </w:rPr>
              <w:t>maiņas, salīdzinot ar kārtējo (20</w:t>
            </w:r>
            <w:r w:rsidR="00B67D65">
              <w:rPr>
                <w:rFonts w:ascii="Times New Roman" w:eastAsia="Times New Roman" w:hAnsi="Times New Roman"/>
                <w:sz w:val="24"/>
                <w:szCs w:val="24"/>
                <w:lang w:eastAsia="lv-LV"/>
              </w:rPr>
              <w:t>20</w:t>
            </w:r>
            <w:r w:rsidR="00DC736E" w:rsidRPr="00517A02">
              <w:rPr>
                <w:rFonts w:ascii="Times New Roman" w:eastAsia="Times New Roman" w:hAnsi="Times New Roman"/>
                <w:sz w:val="24"/>
                <w:szCs w:val="24"/>
                <w:lang w:eastAsia="lv-LV"/>
              </w:rPr>
              <w:t>.</w:t>
            </w:r>
            <w:r w:rsidRPr="00517A02">
              <w:rPr>
                <w:rFonts w:ascii="Times New Roman" w:eastAsia="Times New Roman" w:hAnsi="Times New Roman"/>
                <w:sz w:val="24"/>
                <w:szCs w:val="24"/>
                <w:lang w:eastAsia="lv-LV"/>
              </w:rPr>
              <w:t>) gadu</w:t>
            </w:r>
          </w:p>
        </w:tc>
        <w:tc>
          <w:tcPr>
            <w:tcW w:w="7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012FAD" w14:textId="77777777" w:rsidR="00CF115B" w:rsidRPr="00517A02" w:rsidRDefault="00CF115B" w:rsidP="00F4569E">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iz</w:t>
            </w:r>
            <w:r w:rsidR="00DC736E" w:rsidRPr="00517A02">
              <w:rPr>
                <w:rFonts w:ascii="Times New Roman" w:eastAsia="Times New Roman" w:hAnsi="Times New Roman"/>
                <w:sz w:val="24"/>
                <w:szCs w:val="24"/>
                <w:lang w:eastAsia="lv-LV"/>
              </w:rPr>
              <w:t>maiņas, salīdzinot ar kārtējo (20</w:t>
            </w:r>
            <w:r w:rsidR="00B67D65">
              <w:rPr>
                <w:rFonts w:ascii="Times New Roman" w:eastAsia="Times New Roman" w:hAnsi="Times New Roman"/>
                <w:sz w:val="24"/>
                <w:szCs w:val="24"/>
                <w:lang w:eastAsia="lv-LV"/>
              </w:rPr>
              <w:t>20</w:t>
            </w:r>
            <w:r w:rsidR="00DC736E" w:rsidRPr="00517A02">
              <w:rPr>
                <w:rFonts w:ascii="Times New Roman" w:eastAsia="Times New Roman" w:hAnsi="Times New Roman"/>
                <w:sz w:val="24"/>
                <w:szCs w:val="24"/>
                <w:lang w:eastAsia="lv-LV"/>
              </w:rPr>
              <w:t>.</w:t>
            </w:r>
            <w:r w:rsidRPr="00517A02">
              <w:rPr>
                <w:rFonts w:ascii="Times New Roman" w:eastAsia="Times New Roman" w:hAnsi="Times New Roman"/>
                <w:sz w:val="24"/>
                <w:szCs w:val="24"/>
                <w:lang w:eastAsia="lv-LV"/>
              </w:rPr>
              <w:t>) gadu</w:t>
            </w:r>
          </w:p>
        </w:tc>
        <w:tc>
          <w:tcPr>
            <w:tcW w:w="8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8EEAEB" w14:textId="77777777" w:rsidR="00CF115B" w:rsidRPr="00517A02" w:rsidRDefault="00CF115B" w:rsidP="00F4569E">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iz</w:t>
            </w:r>
            <w:r w:rsidR="00DC736E" w:rsidRPr="00517A02">
              <w:rPr>
                <w:rFonts w:ascii="Times New Roman" w:eastAsia="Times New Roman" w:hAnsi="Times New Roman"/>
                <w:sz w:val="24"/>
                <w:szCs w:val="24"/>
                <w:lang w:eastAsia="lv-LV"/>
              </w:rPr>
              <w:t>maiņas, salīdzinot ar kārtējo (20</w:t>
            </w:r>
            <w:r w:rsidR="00B67D65">
              <w:rPr>
                <w:rFonts w:ascii="Times New Roman" w:eastAsia="Times New Roman" w:hAnsi="Times New Roman"/>
                <w:sz w:val="24"/>
                <w:szCs w:val="24"/>
                <w:lang w:eastAsia="lv-LV"/>
              </w:rPr>
              <w:t>20</w:t>
            </w:r>
            <w:r w:rsidR="00DC736E" w:rsidRPr="00517A02">
              <w:rPr>
                <w:rFonts w:ascii="Times New Roman" w:eastAsia="Times New Roman" w:hAnsi="Times New Roman"/>
                <w:sz w:val="24"/>
                <w:szCs w:val="24"/>
                <w:lang w:eastAsia="lv-LV"/>
              </w:rPr>
              <w:t>.</w:t>
            </w:r>
            <w:r w:rsidRPr="00517A02">
              <w:rPr>
                <w:rFonts w:ascii="Times New Roman" w:eastAsia="Times New Roman" w:hAnsi="Times New Roman"/>
                <w:sz w:val="24"/>
                <w:szCs w:val="24"/>
                <w:lang w:eastAsia="lv-LV"/>
              </w:rPr>
              <w:t>) gadu</w:t>
            </w:r>
          </w:p>
        </w:tc>
      </w:tr>
      <w:tr w:rsidR="00517A02" w:rsidRPr="00517A02" w14:paraId="7BC8605E"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478AE9"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90AAC"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2</w:t>
            </w:r>
          </w:p>
        </w:tc>
        <w:tc>
          <w:tcPr>
            <w:tcW w:w="6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0B5668"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3</w:t>
            </w:r>
          </w:p>
        </w:tc>
        <w:tc>
          <w:tcPr>
            <w:tcW w:w="5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E993D"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4</w:t>
            </w:r>
          </w:p>
        </w:tc>
        <w:tc>
          <w:tcPr>
            <w:tcW w:w="79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49A19B"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5</w:t>
            </w:r>
          </w:p>
        </w:tc>
        <w:tc>
          <w:tcPr>
            <w:tcW w:w="82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C9BF9A" w14:textId="77777777" w:rsidR="00CF115B" w:rsidRPr="00517A02" w:rsidRDefault="00CF115B" w:rsidP="00F337FA">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6</w:t>
            </w:r>
          </w:p>
        </w:tc>
      </w:tr>
      <w:tr w:rsidR="00517A02" w:rsidRPr="00517A02" w14:paraId="639C449A"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5125E5CA"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 Budžeta ieņēmumi:</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35ED6919"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w:t>
            </w:r>
            <w:r w:rsidR="00DC736E" w:rsidRPr="00517A02">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FE5C171" w14:textId="77777777" w:rsidR="00CF115B" w:rsidRPr="00517A02" w:rsidRDefault="00CF115B" w:rsidP="00DC736E">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w:t>
            </w:r>
            <w:r w:rsidR="00DC736E" w:rsidRPr="00517A02">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5C3AF254"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w:t>
            </w:r>
            <w:r w:rsidR="00DC736E" w:rsidRPr="00517A02">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5C6F581B"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w:t>
            </w:r>
            <w:r w:rsidR="00DC736E" w:rsidRPr="00517A02">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3693EA9C"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 </w:t>
            </w:r>
            <w:r w:rsidR="00DC736E" w:rsidRPr="00517A02">
              <w:rPr>
                <w:rFonts w:ascii="Times New Roman" w:eastAsia="Times New Roman" w:hAnsi="Times New Roman"/>
                <w:sz w:val="24"/>
                <w:szCs w:val="24"/>
                <w:lang w:eastAsia="lv-LV"/>
              </w:rPr>
              <w:t>0</w:t>
            </w:r>
          </w:p>
        </w:tc>
      </w:tr>
      <w:tr w:rsidR="00517A02" w:rsidRPr="00517A02" w14:paraId="2A2B5C38"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7D00B14B"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lastRenderedPageBreak/>
              <w:t>1.1. valsts pamatbudžets, tai skaitā ieņēmumi no maksas pakalpojumiem un citi pašu ieņēmumi</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1E9E72EC" w14:textId="77777777" w:rsidR="00CF115B" w:rsidRPr="00B67D65" w:rsidRDefault="00CF115B" w:rsidP="00DC736E">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3FAB9822"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34F8265F"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2EE4D212"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1B5BC1E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599CCA83"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5C7D8FE2"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1.2. valsts speciālais 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5805AC23"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CA9AF27"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44B14F59" w14:textId="4F8A4247" w:rsidR="00CF115B" w:rsidRPr="00B67D65" w:rsidRDefault="00734D96" w:rsidP="00F337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613DDDA0" w14:textId="77777777" w:rsidR="00CF115B" w:rsidRPr="00B67D65" w:rsidRDefault="00CF115B" w:rsidP="00DC736E">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1D6C2A3B"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0136FD39"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6F11DC74"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1.3. pašvaldību 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1B433851"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7CD43DBC"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75514BFB"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4ADCD199"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1461A656"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0F2C51D0"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359D2E3A"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2. Budžeta izdevumi:</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6A033B97"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1911F0F7"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6055F6CA"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5CE99306" w14:textId="0AAC1062"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10357F" w:rsidRPr="00B67D65">
              <w:rPr>
                <w:rFonts w:ascii="Times New Roman" w:eastAsia="Times New Roman" w:hAnsi="Times New Roman"/>
                <w:iCs/>
                <w:sz w:val="24"/>
                <w:szCs w:val="24"/>
                <w:lang w:eastAsia="lv-LV"/>
              </w:rPr>
              <w:t>927 135</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07BA3FC0" w14:textId="6ED4692D" w:rsidR="00CF115B" w:rsidRPr="00B67D65" w:rsidRDefault="00CF115B" w:rsidP="0010357F">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10357F">
              <w:rPr>
                <w:rFonts w:ascii="Times New Roman" w:eastAsia="Times New Roman" w:hAnsi="Times New Roman"/>
                <w:iCs/>
                <w:sz w:val="24"/>
                <w:szCs w:val="24"/>
                <w:lang w:eastAsia="lv-LV"/>
              </w:rPr>
              <w:t>0</w:t>
            </w:r>
          </w:p>
        </w:tc>
      </w:tr>
      <w:tr w:rsidR="00517A02" w:rsidRPr="00517A02" w14:paraId="6E86BFDA"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324B60B8"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2.1. valsts pamatbudžets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10CA499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3B76CC8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5791FFC2"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170D9AB5" w14:textId="7FA22673"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10357F" w:rsidRPr="00B67D65">
              <w:rPr>
                <w:rFonts w:ascii="Times New Roman" w:eastAsia="Times New Roman" w:hAnsi="Times New Roman"/>
                <w:iCs/>
                <w:sz w:val="24"/>
                <w:szCs w:val="24"/>
                <w:lang w:eastAsia="lv-LV"/>
              </w:rPr>
              <w:t>927 135</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7FF4D470" w14:textId="4348B971" w:rsidR="00CF115B" w:rsidRPr="00B67D65" w:rsidRDefault="00CF115B" w:rsidP="0010357F">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10357F">
              <w:rPr>
                <w:rFonts w:ascii="Times New Roman" w:eastAsia="Times New Roman" w:hAnsi="Times New Roman"/>
                <w:iCs/>
                <w:sz w:val="24"/>
                <w:szCs w:val="24"/>
                <w:lang w:eastAsia="lv-LV"/>
              </w:rPr>
              <w:t>0</w:t>
            </w:r>
          </w:p>
        </w:tc>
      </w:tr>
      <w:tr w:rsidR="00517A02" w:rsidRPr="00517A02" w14:paraId="5846C0B3"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427AEF14"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2.2. valsts speciālais 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0132A6D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0F382289"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7791A8BA"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2A02CD70"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8900619"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5B0F2204"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2D5B8824"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2.3. pašvaldību 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2B82A33F"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4DBD7D61"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797FD5B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3837BC41"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D3DE88C"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A872A6" w:rsidRPr="00517A02" w14:paraId="552E0AD5"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6E98E784" w14:textId="77777777" w:rsidR="00A872A6" w:rsidRPr="00202030" w:rsidRDefault="00A872A6" w:rsidP="00A872A6">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3. Finansiālā ietekme:</w:t>
            </w:r>
          </w:p>
        </w:tc>
        <w:tc>
          <w:tcPr>
            <w:tcW w:w="55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F69AA7"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197E17E"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1AB27D1C"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4C7668F2" w14:textId="6E72441B"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67D65">
              <w:rPr>
                <w:rFonts w:ascii="Times New Roman" w:eastAsia="Times New Roman" w:hAnsi="Times New Roman"/>
                <w:sz w:val="24"/>
                <w:szCs w:val="24"/>
                <w:lang w:eastAsia="lv-LV"/>
              </w:rPr>
              <w:t xml:space="preserve">- </w:t>
            </w:r>
            <w:r w:rsidRPr="00B67D65">
              <w:rPr>
                <w:rFonts w:ascii="Times New Roman" w:eastAsia="Times New Roman" w:hAnsi="Times New Roman"/>
                <w:iCs/>
                <w:sz w:val="24"/>
                <w:szCs w:val="24"/>
                <w:lang w:eastAsia="lv-LV"/>
              </w:rPr>
              <w:t>927 135</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75A4FA95" w14:textId="34296745"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0</w:t>
            </w:r>
          </w:p>
        </w:tc>
      </w:tr>
      <w:tr w:rsidR="00A872A6" w:rsidRPr="00517A02" w14:paraId="43E0F6E1"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62626C03" w14:textId="77777777" w:rsidR="00A872A6" w:rsidRPr="00202030" w:rsidRDefault="00A872A6" w:rsidP="00A872A6">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3.1. valsts pamatbudžets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74D698BC"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7AE68D8"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28F90CBF"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756AD2E6" w14:textId="0E595383"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r w:rsidRPr="00B67D65">
              <w:rPr>
                <w:rFonts w:ascii="Times New Roman" w:eastAsia="Times New Roman" w:hAnsi="Times New Roman"/>
                <w:sz w:val="24"/>
                <w:szCs w:val="24"/>
                <w:lang w:eastAsia="lv-LV"/>
              </w:rPr>
              <w:t xml:space="preserve">- </w:t>
            </w:r>
            <w:r w:rsidRPr="00B67D65">
              <w:rPr>
                <w:rFonts w:ascii="Times New Roman" w:eastAsia="Times New Roman" w:hAnsi="Times New Roman"/>
                <w:iCs/>
                <w:sz w:val="24"/>
                <w:szCs w:val="24"/>
                <w:lang w:eastAsia="lv-LV"/>
              </w:rPr>
              <w:t>927 135</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1E29C7C1" w14:textId="217278E8"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0</w:t>
            </w:r>
          </w:p>
        </w:tc>
      </w:tr>
      <w:tr w:rsidR="00517A02" w:rsidRPr="00517A02" w14:paraId="52993612"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286BDF52"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3.2. speciālais 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4D630E80"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C3029C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0EC08D7E"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0C00E388"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19259A32"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5800DD60"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5ABC3C6F"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3.3. pašvaldību budžets</w:t>
            </w:r>
          </w:p>
        </w:tc>
        <w:tc>
          <w:tcPr>
            <w:tcW w:w="559" w:type="pct"/>
            <w:tcBorders>
              <w:top w:val="outset" w:sz="6" w:space="0" w:color="414142"/>
              <w:left w:val="outset" w:sz="6" w:space="0" w:color="414142"/>
              <w:bottom w:val="outset" w:sz="6" w:space="0" w:color="414142"/>
              <w:right w:val="outset" w:sz="6" w:space="0" w:color="414142"/>
            </w:tcBorders>
            <w:shd w:val="clear" w:color="auto" w:fill="FFFFFF"/>
            <w:hideMark/>
          </w:tcPr>
          <w:p w14:paraId="02675DBF"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52841FAF"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31C0585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3B0AC5D2"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2753E18E"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55910450" w14:textId="77777777" w:rsidTr="00546B48">
        <w:tc>
          <w:tcPr>
            <w:tcW w:w="1598"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34398F15" w14:textId="77777777" w:rsidR="00CF115B" w:rsidRPr="00202030" w:rsidRDefault="00CF115B" w:rsidP="00F337FA">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4. Finanšu līdzekļi papildu izdevumu finansēšanai (kompensējošu izdevumu samazinājumu norāda ar "+" zīmi)</w:t>
            </w:r>
          </w:p>
        </w:tc>
        <w:tc>
          <w:tcPr>
            <w:tcW w:w="5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1F32DEFD" w14:textId="77777777" w:rsidR="00CF115B" w:rsidRPr="00B67D65" w:rsidRDefault="00CF115B" w:rsidP="00F337FA">
            <w:pPr>
              <w:spacing w:after="0" w:line="240" w:lineRule="auto"/>
              <w:jc w:val="center"/>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X</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7DA158E3"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31DBF985"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5F00434C"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2822AE9A"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18AB7032" w14:textId="77777777" w:rsidTr="00546B48">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5F5E02" w14:textId="77777777" w:rsidR="00CF115B" w:rsidRPr="00202030" w:rsidRDefault="00CF115B" w:rsidP="00F337FA">
            <w:pPr>
              <w:spacing w:after="0" w:line="240" w:lineRule="auto"/>
              <w:rPr>
                <w:rFonts w:ascii="Times New Roman" w:eastAsia="Times New Roman" w:hAnsi="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A6509C" w14:textId="77777777" w:rsidR="00CF115B" w:rsidRPr="00B67D65" w:rsidRDefault="00CF115B" w:rsidP="00F337FA">
            <w:pPr>
              <w:spacing w:after="0" w:line="240" w:lineRule="auto"/>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76F615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36F70DD1"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3ED9ED62"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9749601"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517A02" w:rsidRPr="00517A02" w14:paraId="68CC9340" w14:textId="77777777" w:rsidTr="00546B48">
        <w:tc>
          <w:tcPr>
            <w:tcW w:w="159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FBDAC0" w14:textId="77777777" w:rsidR="00CF115B" w:rsidRPr="00202030" w:rsidRDefault="00CF115B" w:rsidP="00F337FA">
            <w:pPr>
              <w:spacing w:after="0" w:line="240" w:lineRule="auto"/>
              <w:rPr>
                <w:rFonts w:ascii="Times New Roman" w:eastAsia="Times New Roman" w:hAnsi="Times New Roman"/>
                <w:sz w:val="24"/>
                <w:szCs w:val="24"/>
                <w:lang w:eastAsia="lv-LV"/>
              </w:rPr>
            </w:pPr>
          </w:p>
        </w:tc>
        <w:tc>
          <w:tcPr>
            <w:tcW w:w="5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03AE25" w14:textId="77777777" w:rsidR="00CF115B" w:rsidRPr="00B67D65" w:rsidRDefault="00CF115B" w:rsidP="00F337FA">
            <w:pPr>
              <w:spacing w:after="0" w:line="240" w:lineRule="auto"/>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583CBCB3"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2D1FF13A"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3D75FB83"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723EA854"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r>
      <w:tr w:rsidR="00A872A6" w:rsidRPr="00517A02" w14:paraId="057F2194"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0B39FE75" w14:textId="77777777" w:rsidR="00A872A6" w:rsidRPr="00202030" w:rsidRDefault="00A872A6" w:rsidP="00A872A6">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5. Precizēta finansiālā ietekme:</w:t>
            </w:r>
          </w:p>
        </w:tc>
        <w:tc>
          <w:tcPr>
            <w:tcW w:w="559" w:type="pct"/>
            <w:vMerge w:val="restart"/>
            <w:tcBorders>
              <w:top w:val="outset" w:sz="6" w:space="0" w:color="414142"/>
              <w:left w:val="outset" w:sz="6" w:space="0" w:color="414142"/>
              <w:bottom w:val="outset" w:sz="6" w:space="0" w:color="414142"/>
              <w:right w:val="outset" w:sz="6" w:space="0" w:color="414142"/>
            </w:tcBorders>
            <w:shd w:val="clear" w:color="auto" w:fill="FFFFFF"/>
            <w:hideMark/>
          </w:tcPr>
          <w:p w14:paraId="4AE379D0" w14:textId="77777777" w:rsidR="00A872A6" w:rsidRPr="00B67D65" w:rsidRDefault="00A872A6" w:rsidP="00A872A6">
            <w:pPr>
              <w:spacing w:after="0" w:line="240" w:lineRule="auto"/>
              <w:jc w:val="center"/>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X</w:t>
            </w: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13C4F9F4"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06B5D3DF"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088DB768" w14:textId="69AB2A48"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r w:rsidRPr="00B67D65">
              <w:rPr>
                <w:rFonts w:ascii="Times New Roman" w:eastAsia="Times New Roman" w:hAnsi="Times New Roman"/>
                <w:sz w:val="24"/>
                <w:szCs w:val="24"/>
                <w:lang w:eastAsia="lv-LV"/>
              </w:rPr>
              <w:t xml:space="preserve">- </w:t>
            </w:r>
            <w:r w:rsidRPr="00B67D65">
              <w:rPr>
                <w:rFonts w:ascii="Times New Roman" w:eastAsia="Times New Roman" w:hAnsi="Times New Roman"/>
                <w:iCs/>
                <w:sz w:val="24"/>
                <w:szCs w:val="24"/>
                <w:lang w:eastAsia="lv-LV"/>
              </w:rPr>
              <w:t>927 135</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3FC1B665" w14:textId="2417A9FE"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0</w:t>
            </w:r>
          </w:p>
        </w:tc>
      </w:tr>
      <w:tr w:rsidR="00A872A6" w:rsidRPr="00517A02" w14:paraId="2C3BF8E8"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7937D8EB" w14:textId="77777777" w:rsidR="00A872A6" w:rsidRPr="00202030" w:rsidRDefault="00A872A6" w:rsidP="00A872A6">
            <w:pPr>
              <w:spacing w:after="0" w:line="240" w:lineRule="auto"/>
              <w:rPr>
                <w:rFonts w:ascii="Times New Roman" w:eastAsia="Times New Roman" w:hAnsi="Times New Roman"/>
                <w:sz w:val="24"/>
                <w:szCs w:val="24"/>
                <w:lang w:eastAsia="lv-LV"/>
              </w:rPr>
            </w:pPr>
            <w:r w:rsidRPr="00202030">
              <w:rPr>
                <w:rFonts w:ascii="Times New Roman" w:eastAsia="Times New Roman" w:hAnsi="Times New Roman"/>
                <w:sz w:val="24"/>
                <w:szCs w:val="24"/>
                <w:lang w:eastAsia="lv-LV"/>
              </w:rPr>
              <w:t>5.1. valsts pamatbudžets</w:t>
            </w:r>
          </w:p>
        </w:tc>
        <w:tc>
          <w:tcPr>
            <w:tcW w:w="5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89AB60" w14:textId="77777777" w:rsidR="00A872A6" w:rsidRPr="00B67D65" w:rsidRDefault="00A872A6" w:rsidP="00A872A6">
            <w:pPr>
              <w:spacing w:after="0" w:line="240" w:lineRule="auto"/>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32807364"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04D7A45D" w14:textId="77777777" w:rsidR="00A872A6" w:rsidRPr="00B67D65" w:rsidRDefault="00A872A6" w:rsidP="00A872A6">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5FC93FE0" w14:textId="1D1812D5" w:rsidR="00A872A6" w:rsidRPr="00B67D65" w:rsidRDefault="0010357F" w:rsidP="00A872A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r w:rsidRPr="00B67D65">
              <w:rPr>
                <w:rFonts w:ascii="Times New Roman" w:eastAsia="Times New Roman" w:hAnsi="Times New Roman"/>
                <w:sz w:val="24"/>
                <w:szCs w:val="24"/>
                <w:lang w:eastAsia="lv-LV"/>
              </w:rPr>
              <w:t xml:space="preserve">- </w:t>
            </w:r>
            <w:r w:rsidRPr="00B67D65">
              <w:rPr>
                <w:rFonts w:ascii="Times New Roman" w:eastAsia="Times New Roman" w:hAnsi="Times New Roman"/>
                <w:iCs/>
                <w:sz w:val="24"/>
                <w:szCs w:val="24"/>
                <w:lang w:eastAsia="lv-LV"/>
              </w:rPr>
              <w:t>927 135</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46A46824" w14:textId="28B3E140" w:rsidR="00A872A6" w:rsidRPr="00B67D65" w:rsidRDefault="0010357F" w:rsidP="0010357F">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0</w:t>
            </w:r>
          </w:p>
        </w:tc>
      </w:tr>
      <w:tr w:rsidR="00517A02" w:rsidRPr="00517A02" w14:paraId="450BF310"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13C8AF3B"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5.2. speciālais budžets</w:t>
            </w:r>
          </w:p>
        </w:tc>
        <w:tc>
          <w:tcPr>
            <w:tcW w:w="5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F720D6" w14:textId="77777777" w:rsidR="00CF115B" w:rsidRPr="00B67D65" w:rsidRDefault="00CF115B" w:rsidP="00F337FA">
            <w:pPr>
              <w:spacing w:after="0" w:line="240" w:lineRule="auto"/>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67B36045"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67812F8D"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620A110F"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373D4850" w14:textId="061D7DEE" w:rsidR="00CF115B" w:rsidRPr="00B67D65" w:rsidRDefault="00734D96" w:rsidP="00F337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C736E" w:rsidRPr="00B67D65">
              <w:rPr>
                <w:rFonts w:ascii="Times New Roman" w:eastAsia="Times New Roman" w:hAnsi="Times New Roman"/>
                <w:sz w:val="24"/>
                <w:szCs w:val="24"/>
                <w:lang w:eastAsia="lv-LV"/>
              </w:rPr>
              <w:t>0</w:t>
            </w:r>
          </w:p>
        </w:tc>
      </w:tr>
      <w:tr w:rsidR="00517A02" w:rsidRPr="00517A02" w14:paraId="399650A8"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76788A05"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5.3. pašvaldību budžets</w:t>
            </w:r>
          </w:p>
        </w:tc>
        <w:tc>
          <w:tcPr>
            <w:tcW w:w="55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53E086" w14:textId="77777777" w:rsidR="00CF115B" w:rsidRPr="00B67D65" w:rsidRDefault="00CF115B" w:rsidP="00F337FA">
            <w:pPr>
              <w:spacing w:after="0" w:line="240" w:lineRule="auto"/>
              <w:rPr>
                <w:rFonts w:ascii="Times New Roman" w:eastAsia="Times New Roman" w:hAnsi="Times New Roman"/>
                <w:sz w:val="24"/>
                <w:szCs w:val="24"/>
                <w:lang w:eastAsia="lv-LV"/>
              </w:rPr>
            </w:pPr>
          </w:p>
        </w:tc>
        <w:tc>
          <w:tcPr>
            <w:tcW w:w="681" w:type="pct"/>
            <w:tcBorders>
              <w:top w:val="outset" w:sz="6" w:space="0" w:color="414142"/>
              <w:left w:val="outset" w:sz="6" w:space="0" w:color="414142"/>
              <w:bottom w:val="outset" w:sz="6" w:space="0" w:color="414142"/>
              <w:right w:val="outset" w:sz="6" w:space="0" w:color="414142"/>
            </w:tcBorders>
            <w:shd w:val="clear" w:color="auto" w:fill="FFFFFF"/>
            <w:hideMark/>
          </w:tcPr>
          <w:p w14:paraId="71D92E26"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548" w:type="pct"/>
            <w:tcBorders>
              <w:top w:val="outset" w:sz="6" w:space="0" w:color="414142"/>
              <w:left w:val="outset" w:sz="6" w:space="0" w:color="414142"/>
              <w:bottom w:val="outset" w:sz="6" w:space="0" w:color="414142"/>
              <w:right w:val="outset" w:sz="6" w:space="0" w:color="414142"/>
            </w:tcBorders>
            <w:shd w:val="clear" w:color="auto" w:fill="FFFFFF"/>
            <w:hideMark/>
          </w:tcPr>
          <w:p w14:paraId="33CC4DDC"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795" w:type="pct"/>
            <w:tcBorders>
              <w:top w:val="outset" w:sz="6" w:space="0" w:color="414142"/>
              <w:left w:val="outset" w:sz="6" w:space="0" w:color="414142"/>
              <w:bottom w:val="outset" w:sz="6" w:space="0" w:color="414142"/>
              <w:right w:val="outset" w:sz="6" w:space="0" w:color="414142"/>
            </w:tcBorders>
            <w:shd w:val="clear" w:color="auto" w:fill="FFFFFF"/>
            <w:hideMark/>
          </w:tcPr>
          <w:p w14:paraId="3FD3B3AF" w14:textId="77777777" w:rsidR="00CF115B" w:rsidRPr="00B67D65" w:rsidRDefault="00CF115B" w:rsidP="00F337FA">
            <w:pPr>
              <w:spacing w:after="0" w:line="240" w:lineRule="auto"/>
              <w:rPr>
                <w:rFonts w:ascii="Times New Roman" w:eastAsia="Times New Roman" w:hAnsi="Times New Roman"/>
                <w:sz w:val="24"/>
                <w:szCs w:val="24"/>
                <w:lang w:eastAsia="lv-LV"/>
              </w:rPr>
            </w:pPr>
            <w:r w:rsidRPr="00B67D65">
              <w:rPr>
                <w:rFonts w:ascii="Times New Roman" w:eastAsia="Times New Roman" w:hAnsi="Times New Roman"/>
                <w:sz w:val="24"/>
                <w:szCs w:val="24"/>
                <w:lang w:eastAsia="lv-LV"/>
              </w:rPr>
              <w:t> </w:t>
            </w:r>
            <w:r w:rsidR="00DC736E" w:rsidRPr="00B67D65">
              <w:rPr>
                <w:rFonts w:ascii="Times New Roman" w:eastAsia="Times New Roman" w:hAnsi="Times New Roman"/>
                <w:sz w:val="24"/>
                <w:szCs w:val="24"/>
                <w:lang w:eastAsia="lv-LV"/>
              </w:rPr>
              <w:t>0</w:t>
            </w:r>
          </w:p>
        </w:tc>
        <w:tc>
          <w:tcPr>
            <w:tcW w:w="820" w:type="pct"/>
            <w:tcBorders>
              <w:top w:val="outset" w:sz="6" w:space="0" w:color="414142"/>
              <w:left w:val="outset" w:sz="6" w:space="0" w:color="414142"/>
              <w:bottom w:val="outset" w:sz="6" w:space="0" w:color="414142"/>
              <w:right w:val="outset" w:sz="6" w:space="0" w:color="414142"/>
            </w:tcBorders>
            <w:shd w:val="clear" w:color="auto" w:fill="FFFFFF"/>
            <w:hideMark/>
          </w:tcPr>
          <w:p w14:paraId="37A11458" w14:textId="3474C8A9" w:rsidR="00CF115B" w:rsidRPr="00B67D65" w:rsidRDefault="00734D96" w:rsidP="00F337F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C736E" w:rsidRPr="00B67D65">
              <w:rPr>
                <w:rFonts w:ascii="Times New Roman" w:eastAsia="Times New Roman" w:hAnsi="Times New Roman"/>
                <w:sz w:val="24"/>
                <w:szCs w:val="24"/>
                <w:lang w:eastAsia="lv-LV"/>
              </w:rPr>
              <w:t>0</w:t>
            </w:r>
          </w:p>
        </w:tc>
      </w:tr>
      <w:tr w:rsidR="00517A02" w:rsidRPr="00517A02" w14:paraId="153B340C"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56A10AF5"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3402" w:type="pct"/>
            <w:gridSpan w:val="5"/>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E2F3E" w14:textId="50343752" w:rsidR="00CE085F" w:rsidRDefault="00B67D65" w:rsidP="00CE085F">
            <w:pPr>
              <w:spacing w:after="0" w:line="259" w:lineRule="auto"/>
              <w:jc w:val="both"/>
              <w:rPr>
                <w:rFonts w:ascii="Times New Roman" w:eastAsiaTheme="minorHAnsi" w:hAnsi="Times New Roman"/>
                <w:sz w:val="24"/>
                <w:szCs w:val="24"/>
                <w:lang w:eastAsia="lv-LV"/>
              </w:rPr>
            </w:pPr>
            <w:r w:rsidRPr="00B67D65">
              <w:rPr>
                <w:rFonts w:ascii="Times New Roman" w:eastAsiaTheme="minorHAnsi" w:hAnsi="Times New Roman"/>
                <w:sz w:val="24"/>
                <w:szCs w:val="24"/>
                <w:lang w:eastAsia="lv-LV"/>
              </w:rPr>
              <w:t>Konceptuālajā ziņojumā atbalstītā risināj</w:t>
            </w:r>
            <w:r w:rsidR="008A7737">
              <w:rPr>
                <w:rFonts w:ascii="Times New Roman" w:eastAsiaTheme="minorHAnsi" w:hAnsi="Times New Roman"/>
                <w:sz w:val="24"/>
                <w:szCs w:val="24"/>
                <w:lang w:eastAsia="lv-LV"/>
              </w:rPr>
              <w:t>uma – elektroniska tiešsaistes v</w:t>
            </w:r>
            <w:r w:rsidRPr="00B67D65">
              <w:rPr>
                <w:rFonts w:ascii="Times New Roman" w:eastAsiaTheme="minorHAnsi" w:hAnsi="Times New Roman"/>
                <w:sz w:val="24"/>
                <w:szCs w:val="24"/>
                <w:lang w:eastAsia="lv-LV"/>
              </w:rPr>
              <w:t xml:space="preserve">ēlētāju reģistra un 1.2 tehniskā nodrošinājuma risinājuma ieviešanai nepieciešamais papildu finansējums ir </w:t>
            </w:r>
            <w:r w:rsidRPr="00B67D65">
              <w:rPr>
                <w:rFonts w:ascii="Times New Roman" w:eastAsia="Times New Roman" w:hAnsi="Times New Roman"/>
                <w:iCs/>
                <w:sz w:val="24"/>
                <w:szCs w:val="24"/>
                <w:lang w:eastAsia="lv-LV"/>
              </w:rPr>
              <w:t>927 135</w:t>
            </w:r>
            <w:r w:rsidRPr="00B67D65">
              <w:rPr>
                <w:rFonts w:ascii="Times New Roman" w:eastAsia="Times New Roman" w:hAnsi="Times New Roman"/>
                <w:iCs/>
                <w:sz w:val="20"/>
                <w:szCs w:val="20"/>
                <w:lang w:eastAsia="lv-LV"/>
              </w:rPr>
              <w:t xml:space="preserve"> </w:t>
            </w:r>
            <w:r w:rsidRPr="00B67D65">
              <w:rPr>
                <w:rFonts w:ascii="Times New Roman" w:eastAsiaTheme="minorHAnsi" w:hAnsi="Times New Roman"/>
                <w:sz w:val="24"/>
                <w:szCs w:val="24"/>
                <w:lang w:eastAsia="lv-LV"/>
              </w:rPr>
              <w:t xml:space="preserve">EUR. </w:t>
            </w:r>
            <w:r w:rsidR="000356AF">
              <w:rPr>
                <w:rFonts w:ascii="Times New Roman" w:eastAsiaTheme="minorHAnsi" w:hAnsi="Times New Roman"/>
                <w:sz w:val="24"/>
                <w:szCs w:val="24"/>
                <w:lang w:eastAsia="lv-LV"/>
              </w:rPr>
              <w:t xml:space="preserve">Saskaņā ar rīkojuma </w:t>
            </w:r>
            <w:r w:rsidR="000356AF" w:rsidRPr="000356AF">
              <w:rPr>
                <w:rFonts w:ascii="Times New Roman" w:eastAsiaTheme="minorHAnsi" w:hAnsi="Times New Roman"/>
                <w:sz w:val="24"/>
                <w:szCs w:val="24"/>
                <w:lang w:eastAsia="lv-LV"/>
              </w:rPr>
              <w:t>3.</w:t>
            </w:r>
            <w:r w:rsidR="000356AF">
              <w:rPr>
                <w:rFonts w:ascii="Times New Roman" w:eastAsiaTheme="minorHAnsi" w:hAnsi="Times New Roman"/>
                <w:sz w:val="24"/>
                <w:szCs w:val="24"/>
                <w:lang w:eastAsia="lv-LV"/>
              </w:rPr>
              <w:t xml:space="preserve"> punktu, l</w:t>
            </w:r>
            <w:r w:rsidR="000356AF" w:rsidRPr="000356AF">
              <w:rPr>
                <w:rFonts w:ascii="Times New Roman" w:eastAsiaTheme="minorHAnsi" w:hAnsi="Times New Roman"/>
                <w:sz w:val="24"/>
                <w:szCs w:val="24"/>
                <w:lang w:eastAsia="lv-LV"/>
              </w:rPr>
              <w:t xml:space="preserve">ai nodrošinātu rīkojuma 1. punktā minētā risinājuma īstenošanai nepieciešamā finansējuma pieprasīšanu, </w:t>
            </w:r>
            <w:r w:rsidR="00674DBE">
              <w:rPr>
                <w:rFonts w:ascii="Times New Roman" w:eastAsiaTheme="minorHAnsi" w:hAnsi="Times New Roman"/>
                <w:sz w:val="24"/>
                <w:szCs w:val="24"/>
                <w:lang w:eastAsia="lv-LV"/>
              </w:rPr>
              <w:t>CVK</w:t>
            </w:r>
            <w:r w:rsidR="000356AF" w:rsidRPr="000356AF">
              <w:rPr>
                <w:rFonts w:ascii="Times New Roman" w:eastAsiaTheme="minorHAnsi" w:hAnsi="Times New Roman"/>
                <w:sz w:val="24"/>
                <w:szCs w:val="24"/>
                <w:lang w:eastAsia="lv-LV"/>
              </w:rPr>
              <w:t xml:space="preserve"> normatīvajos aktos noteiktajā kārtībā </w:t>
            </w:r>
            <w:r w:rsidR="000356AF">
              <w:rPr>
                <w:rFonts w:ascii="Times New Roman" w:eastAsiaTheme="minorHAnsi" w:hAnsi="Times New Roman"/>
                <w:sz w:val="24"/>
                <w:szCs w:val="24"/>
                <w:lang w:eastAsia="lv-LV"/>
              </w:rPr>
              <w:t>jāsagatavo</w:t>
            </w:r>
            <w:r w:rsidR="000356AF" w:rsidRPr="000356AF">
              <w:rPr>
                <w:rFonts w:ascii="Times New Roman" w:eastAsiaTheme="minorHAnsi" w:hAnsi="Times New Roman"/>
                <w:sz w:val="24"/>
                <w:szCs w:val="24"/>
                <w:lang w:eastAsia="lv-LV"/>
              </w:rPr>
              <w:t xml:space="preserve"> un </w:t>
            </w:r>
            <w:r w:rsidR="000356AF">
              <w:rPr>
                <w:rFonts w:ascii="Times New Roman" w:eastAsiaTheme="minorHAnsi" w:hAnsi="Times New Roman"/>
                <w:sz w:val="24"/>
                <w:szCs w:val="24"/>
                <w:lang w:eastAsia="lv-LV"/>
              </w:rPr>
              <w:t>jāiesniedz</w:t>
            </w:r>
            <w:r w:rsidR="000356AF" w:rsidRPr="000356AF">
              <w:rPr>
                <w:rFonts w:ascii="Times New Roman" w:eastAsiaTheme="minorHAnsi" w:hAnsi="Times New Roman"/>
                <w:sz w:val="24"/>
                <w:szCs w:val="24"/>
                <w:lang w:eastAsia="lv-LV"/>
              </w:rPr>
              <w:t xml:space="preserve"> attiecīgu starpnozaru prioritārā pasākuma pieteikumu.</w:t>
            </w:r>
          </w:p>
          <w:p w14:paraId="35D76059" w14:textId="1509C329" w:rsidR="00CE085F" w:rsidRDefault="00CE085F" w:rsidP="00CE085F">
            <w:pPr>
              <w:spacing w:line="259" w:lineRule="auto"/>
              <w:jc w:val="both"/>
              <w:rPr>
                <w:rFonts w:ascii="Times New Roman" w:eastAsiaTheme="minorHAnsi" w:hAnsi="Times New Roman"/>
                <w:sz w:val="24"/>
                <w:szCs w:val="24"/>
                <w:lang w:eastAsia="lv-LV"/>
              </w:rPr>
            </w:pPr>
            <w:r>
              <w:rPr>
                <w:rFonts w:ascii="Times New Roman" w:eastAsiaTheme="minorHAnsi" w:hAnsi="Times New Roman"/>
                <w:sz w:val="24"/>
                <w:szCs w:val="24"/>
                <w:lang w:eastAsia="lv-LV"/>
              </w:rPr>
              <w:t>Atbilstoši rīkojuma 4. punktam j</w:t>
            </w:r>
            <w:r w:rsidRPr="00CE085F">
              <w:rPr>
                <w:rFonts w:ascii="Times New Roman" w:eastAsiaTheme="minorHAnsi" w:hAnsi="Times New Roman"/>
                <w:sz w:val="24"/>
                <w:szCs w:val="24"/>
                <w:lang w:eastAsia="lv-LV"/>
              </w:rPr>
              <w:t>autājums par papildu valsts budžeta lī</w:t>
            </w:r>
            <w:r>
              <w:rPr>
                <w:rFonts w:ascii="Times New Roman" w:eastAsiaTheme="minorHAnsi" w:hAnsi="Times New Roman"/>
                <w:sz w:val="24"/>
                <w:szCs w:val="24"/>
                <w:lang w:eastAsia="lv-LV"/>
              </w:rPr>
              <w:t>dzekļu piešķiršanu 2022. gadā</w:t>
            </w:r>
            <w:r w:rsidRPr="00CE085F">
              <w:rPr>
                <w:rFonts w:ascii="Times New Roman" w:eastAsiaTheme="minorHAnsi" w:hAnsi="Times New Roman"/>
                <w:sz w:val="24"/>
                <w:szCs w:val="24"/>
                <w:lang w:eastAsia="lv-LV"/>
              </w:rPr>
              <w:t xml:space="preserve"> rīkojuma 1. punktā atbalstītā risinājuma varianta īstenošanai Ie</w:t>
            </w:r>
            <w:r w:rsidR="00734D96">
              <w:rPr>
                <w:rFonts w:ascii="Times New Roman" w:eastAsiaTheme="minorHAnsi" w:hAnsi="Times New Roman"/>
                <w:sz w:val="24"/>
                <w:szCs w:val="24"/>
                <w:lang w:eastAsia="lv-LV"/>
              </w:rPr>
              <w:t>M</w:t>
            </w:r>
            <w:r w:rsidRPr="00CE085F">
              <w:rPr>
                <w:rFonts w:ascii="Times New Roman" w:eastAsiaTheme="minorHAnsi" w:hAnsi="Times New Roman"/>
                <w:sz w:val="24"/>
                <w:szCs w:val="24"/>
                <w:lang w:eastAsia="lv-LV"/>
              </w:rPr>
              <w:t xml:space="preserve"> 430 491 </w:t>
            </w:r>
            <w:proofErr w:type="spellStart"/>
            <w:r w:rsidRPr="00CE085F">
              <w:rPr>
                <w:rFonts w:ascii="Times New Roman" w:eastAsiaTheme="minorHAnsi" w:hAnsi="Times New Roman"/>
                <w:i/>
                <w:sz w:val="24"/>
                <w:szCs w:val="24"/>
                <w:lang w:eastAsia="lv-LV"/>
              </w:rPr>
              <w:t>euro</w:t>
            </w:r>
            <w:proofErr w:type="spellEnd"/>
            <w:r w:rsidRPr="00CE085F">
              <w:rPr>
                <w:rFonts w:ascii="Times New Roman" w:eastAsiaTheme="minorHAnsi" w:hAnsi="Times New Roman"/>
                <w:sz w:val="24"/>
                <w:szCs w:val="24"/>
                <w:lang w:eastAsia="lv-LV"/>
              </w:rPr>
              <w:t xml:space="preserve">, tai skaitā budžeta apakšprogrammai 11.01.00 “Pilsonības un migrācijas lietu pārvalde” 380 276 </w:t>
            </w:r>
            <w:proofErr w:type="spellStart"/>
            <w:r w:rsidRPr="00CE085F">
              <w:rPr>
                <w:rFonts w:ascii="Times New Roman" w:eastAsiaTheme="minorHAnsi" w:hAnsi="Times New Roman"/>
                <w:i/>
                <w:sz w:val="24"/>
                <w:szCs w:val="24"/>
                <w:lang w:eastAsia="lv-LV"/>
              </w:rPr>
              <w:t>euro</w:t>
            </w:r>
            <w:proofErr w:type="spellEnd"/>
            <w:r w:rsidRPr="00CE085F">
              <w:rPr>
                <w:rFonts w:ascii="Times New Roman" w:eastAsiaTheme="minorHAnsi" w:hAnsi="Times New Roman"/>
                <w:sz w:val="24"/>
                <w:szCs w:val="24"/>
                <w:lang w:eastAsia="lv-LV"/>
              </w:rPr>
              <w:t xml:space="preserve"> un budžeta apakšprogrammai 02.03.00 “Vienotās sakaru un informācijas sistēmas uzturēšana un vadība” 50 215 </w:t>
            </w:r>
            <w:proofErr w:type="spellStart"/>
            <w:r w:rsidRPr="00CE085F">
              <w:rPr>
                <w:rFonts w:ascii="Times New Roman" w:eastAsiaTheme="minorHAnsi" w:hAnsi="Times New Roman"/>
                <w:i/>
                <w:sz w:val="24"/>
                <w:szCs w:val="24"/>
                <w:lang w:eastAsia="lv-LV"/>
              </w:rPr>
              <w:t>euro</w:t>
            </w:r>
            <w:proofErr w:type="spellEnd"/>
            <w:r w:rsidRPr="00CE085F">
              <w:rPr>
                <w:rFonts w:ascii="Times New Roman" w:eastAsiaTheme="minorHAnsi" w:hAnsi="Times New Roman"/>
                <w:i/>
                <w:sz w:val="24"/>
                <w:szCs w:val="24"/>
                <w:lang w:eastAsia="lv-LV"/>
              </w:rPr>
              <w:t xml:space="preserve">, </w:t>
            </w:r>
            <w:r w:rsidR="00674DBE">
              <w:rPr>
                <w:rFonts w:ascii="Times New Roman" w:eastAsiaTheme="minorHAnsi" w:hAnsi="Times New Roman"/>
                <w:sz w:val="24"/>
                <w:szCs w:val="24"/>
                <w:lang w:eastAsia="lv-LV"/>
              </w:rPr>
              <w:t>CVK</w:t>
            </w:r>
            <w:r w:rsidRPr="00CE085F">
              <w:rPr>
                <w:rFonts w:ascii="Times New Roman" w:eastAsiaTheme="minorHAnsi" w:hAnsi="Times New Roman"/>
                <w:sz w:val="24"/>
                <w:szCs w:val="24"/>
                <w:lang w:eastAsia="lv-LV"/>
              </w:rPr>
              <w:t xml:space="preserve"> budžeta programmai 02.00.00 “Saeimas vēlēšan</w:t>
            </w:r>
            <w:bookmarkStart w:id="0" w:name="_GoBack"/>
            <w:bookmarkEnd w:id="0"/>
            <w:r w:rsidRPr="00CE085F">
              <w:rPr>
                <w:rFonts w:ascii="Times New Roman" w:eastAsiaTheme="minorHAnsi" w:hAnsi="Times New Roman"/>
                <w:sz w:val="24"/>
                <w:szCs w:val="24"/>
                <w:lang w:eastAsia="lv-LV"/>
              </w:rPr>
              <w:t xml:space="preserve">as” 496 644 </w:t>
            </w:r>
            <w:proofErr w:type="spellStart"/>
            <w:r w:rsidRPr="00CE085F">
              <w:rPr>
                <w:rFonts w:ascii="Times New Roman" w:eastAsiaTheme="minorHAnsi" w:hAnsi="Times New Roman"/>
                <w:i/>
                <w:sz w:val="24"/>
                <w:szCs w:val="24"/>
                <w:lang w:eastAsia="lv-LV"/>
              </w:rPr>
              <w:t>euro</w:t>
            </w:r>
            <w:proofErr w:type="spellEnd"/>
            <w:r w:rsidR="00DF6C0C">
              <w:rPr>
                <w:rFonts w:ascii="Times New Roman" w:eastAsiaTheme="minorHAnsi" w:hAnsi="Times New Roman"/>
                <w:i/>
                <w:sz w:val="24"/>
                <w:szCs w:val="24"/>
                <w:lang w:eastAsia="lv-LV"/>
              </w:rPr>
              <w:t>,</w:t>
            </w:r>
            <w:r w:rsidRPr="00CE085F">
              <w:rPr>
                <w:rFonts w:ascii="Times New Roman" w:eastAsiaTheme="minorHAnsi" w:hAnsi="Times New Roman"/>
                <w:sz w:val="24"/>
                <w:szCs w:val="24"/>
                <w:lang w:eastAsia="lv-LV"/>
              </w:rPr>
              <w:t xml:space="preserve"> skatāms Ministru kabinetā likumprojekta “Par valsts budžetu 2021. gadam” un likumprojekta “Par vidēja termiņa budžeta ietvaru 2021., 2022. un 2023. gadam” sagatavošanas un izskatīšanas procesā kopā ar visu ministriju un centrālo valsts iestāžu iesniegtajiem prioritāro </w:t>
            </w:r>
            <w:r w:rsidRPr="00CE085F">
              <w:rPr>
                <w:rFonts w:ascii="Times New Roman" w:eastAsiaTheme="minorHAnsi" w:hAnsi="Times New Roman"/>
                <w:sz w:val="24"/>
                <w:szCs w:val="24"/>
                <w:lang w:eastAsia="lv-LV"/>
              </w:rPr>
              <w:lastRenderedPageBreak/>
              <w:t>pasākumu pieteikumiem atbilstoši valsts budžeta finansiālajām iespējām.</w:t>
            </w:r>
          </w:p>
          <w:p w14:paraId="73F2541B" w14:textId="77777777" w:rsidR="00CF115B" w:rsidRPr="0084058F" w:rsidRDefault="00B67D65" w:rsidP="00011EDE">
            <w:pPr>
              <w:spacing w:after="160" w:line="259" w:lineRule="auto"/>
              <w:jc w:val="both"/>
              <w:rPr>
                <w:rFonts w:ascii="Times New Roman" w:eastAsiaTheme="minorHAnsi" w:hAnsi="Times New Roman"/>
                <w:sz w:val="24"/>
                <w:szCs w:val="24"/>
                <w:lang w:eastAsia="lv-LV"/>
              </w:rPr>
            </w:pPr>
            <w:r w:rsidRPr="002E3729">
              <w:rPr>
                <w:rFonts w:ascii="Times New Roman" w:eastAsiaTheme="minorHAnsi" w:hAnsi="Times New Roman"/>
                <w:b/>
                <w:sz w:val="24"/>
                <w:szCs w:val="24"/>
                <w:lang w:eastAsia="lv-LV"/>
              </w:rPr>
              <w:t>CVK</w:t>
            </w:r>
            <w:r w:rsidRPr="00B67D65">
              <w:rPr>
                <w:rFonts w:ascii="Times New Roman" w:eastAsiaTheme="minorHAnsi" w:hAnsi="Times New Roman"/>
                <w:sz w:val="24"/>
                <w:szCs w:val="24"/>
                <w:lang w:eastAsia="lv-LV"/>
              </w:rPr>
              <w:t xml:space="preserve"> nepieciešamais papildu finansējums</w:t>
            </w:r>
            <w:r w:rsidR="0084058F">
              <w:rPr>
                <w:rFonts w:ascii="Times New Roman" w:eastAsiaTheme="minorHAnsi" w:hAnsi="Times New Roman"/>
                <w:sz w:val="24"/>
                <w:szCs w:val="24"/>
                <w:lang w:eastAsia="lv-LV"/>
              </w:rPr>
              <w:t xml:space="preserve"> ir </w:t>
            </w:r>
            <w:r w:rsidR="0084058F" w:rsidRPr="0084058F">
              <w:rPr>
                <w:rFonts w:ascii="Times New Roman" w:eastAsiaTheme="minorHAnsi" w:hAnsi="Times New Roman"/>
                <w:b/>
                <w:sz w:val="24"/>
                <w:szCs w:val="24"/>
                <w:lang w:eastAsia="lv-LV"/>
              </w:rPr>
              <w:t>496 644 EUR</w:t>
            </w:r>
            <w:r w:rsidRPr="00B67D65">
              <w:rPr>
                <w:rFonts w:ascii="Times New Roman" w:eastAsiaTheme="minorHAnsi" w:hAnsi="Times New Roman"/>
                <w:sz w:val="24"/>
                <w:szCs w:val="24"/>
                <w:lang w:eastAsia="lv-LV"/>
              </w:rPr>
              <w:t>, paredzot reģistrācijas aplokšņu iegādi un samazinājumu saistībā ar pasu spiedogiem</w:t>
            </w:r>
            <w:r w:rsidRPr="00B67D65">
              <w:rPr>
                <w:rFonts w:asciiTheme="minorHAnsi" w:eastAsiaTheme="minorHAnsi" w:hAnsiTheme="minorHAnsi" w:cstheme="minorBidi"/>
              </w:rPr>
              <w:t xml:space="preserve"> </w:t>
            </w:r>
            <w:r w:rsidRPr="00B67D65">
              <w:rPr>
                <w:rFonts w:ascii="Times New Roman" w:eastAsiaTheme="minorHAnsi" w:hAnsi="Times New Roman"/>
                <w:sz w:val="24"/>
                <w:szCs w:val="24"/>
              </w:rPr>
              <w:t xml:space="preserve">(plānots, ka CVK 11 435 </w:t>
            </w:r>
            <w:proofErr w:type="spellStart"/>
            <w:r w:rsidRPr="00B67D65">
              <w:rPr>
                <w:rFonts w:ascii="Times New Roman" w:eastAsiaTheme="minorHAnsi" w:hAnsi="Times New Roman"/>
                <w:i/>
                <w:sz w:val="24"/>
                <w:szCs w:val="24"/>
              </w:rPr>
              <w:t>euro</w:t>
            </w:r>
            <w:proofErr w:type="spellEnd"/>
            <w:r w:rsidRPr="00B67D65">
              <w:rPr>
                <w:rFonts w:ascii="Times New Roman" w:eastAsiaTheme="minorHAnsi" w:hAnsi="Times New Roman"/>
                <w:i/>
                <w:sz w:val="24"/>
                <w:szCs w:val="24"/>
              </w:rPr>
              <w:t xml:space="preserve"> </w:t>
            </w:r>
            <w:r w:rsidRPr="00B67D65">
              <w:rPr>
                <w:rFonts w:ascii="Times New Roman" w:eastAsiaTheme="minorHAnsi" w:hAnsi="Times New Roman"/>
                <w:sz w:val="24"/>
                <w:szCs w:val="24"/>
              </w:rPr>
              <w:t>nodrošina budžeta programmas 02.00.00 “Saeimas vēlēšanas” ietvaros no pasu spiedogiem paredzētā finansējuma)</w:t>
            </w:r>
            <w:r w:rsidRPr="00B67D65">
              <w:rPr>
                <w:rFonts w:ascii="Times New Roman" w:eastAsiaTheme="minorHAnsi" w:hAnsi="Times New Roman"/>
                <w:sz w:val="24"/>
                <w:szCs w:val="24"/>
                <w:lang w:eastAsia="lv-LV"/>
              </w:rPr>
              <w:t xml:space="preserve"> – 35 755 EUR (47 190 EUR reģistrācijas aplokšņu iegāde -</w:t>
            </w:r>
            <w:r w:rsidRPr="00B67D65">
              <w:rPr>
                <w:rFonts w:ascii="Times New Roman" w:eastAsia="Times New Roman" w:hAnsi="Times New Roman"/>
                <w:color w:val="000000"/>
                <w:sz w:val="24"/>
                <w:szCs w:val="24"/>
                <w:lang w:eastAsia="lv-LV"/>
              </w:rPr>
              <w:t>11 435 EUR pasu spiedogi)</w:t>
            </w:r>
            <w:r w:rsidR="0084058F">
              <w:rPr>
                <w:rFonts w:ascii="Times New Roman" w:eastAsiaTheme="minorHAnsi" w:hAnsi="Times New Roman"/>
                <w:sz w:val="24"/>
                <w:szCs w:val="24"/>
                <w:lang w:eastAsia="lv-LV"/>
              </w:rPr>
              <w:t xml:space="preserve">, kā arī </w:t>
            </w:r>
            <w:r w:rsidRPr="00B67D65">
              <w:rPr>
                <w:rFonts w:ascii="Times New Roman" w:eastAsiaTheme="minorHAnsi" w:hAnsi="Times New Roman"/>
                <w:sz w:val="24"/>
                <w:szCs w:val="24"/>
                <w:lang w:eastAsia="lv-LV"/>
              </w:rPr>
              <w:t>Vēlēšanu iecirkņu nodro</w:t>
            </w:r>
            <w:r w:rsidR="0084058F">
              <w:rPr>
                <w:rFonts w:ascii="Times New Roman" w:eastAsiaTheme="minorHAnsi" w:hAnsi="Times New Roman"/>
                <w:sz w:val="24"/>
                <w:szCs w:val="24"/>
                <w:lang w:eastAsia="lv-LV"/>
              </w:rPr>
              <w:t>šināšanu</w:t>
            </w:r>
            <w:r w:rsidRPr="00B67D65">
              <w:rPr>
                <w:rFonts w:ascii="Times New Roman" w:eastAsiaTheme="minorHAnsi" w:hAnsi="Times New Roman"/>
                <w:sz w:val="24"/>
                <w:szCs w:val="24"/>
                <w:lang w:eastAsia="lv-LV"/>
              </w:rPr>
              <w:t xml:space="preserve"> ar attiecīgi konfigurētiem viedtālruņiem – </w:t>
            </w:r>
            <w:r w:rsidRPr="0084058F">
              <w:rPr>
                <w:rFonts w:ascii="Times New Roman" w:eastAsiaTheme="minorHAnsi" w:hAnsi="Times New Roman"/>
                <w:sz w:val="24"/>
                <w:szCs w:val="24"/>
                <w:lang w:eastAsia="lv-LV"/>
              </w:rPr>
              <w:t>460 889 EUR.</w:t>
            </w:r>
          </w:p>
          <w:p w14:paraId="32918273" w14:textId="77777777" w:rsidR="00011EDE" w:rsidRDefault="00011EDE" w:rsidP="00011EDE">
            <w:pPr>
              <w:spacing w:after="0" w:line="259" w:lineRule="auto"/>
              <w:jc w:val="both"/>
              <w:rPr>
                <w:rFonts w:ascii="Times New Roman" w:eastAsiaTheme="minorHAnsi" w:hAnsi="Times New Roman"/>
                <w:sz w:val="24"/>
                <w:szCs w:val="24"/>
                <w:lang w:eastAsia="lv-LV"/>
              </w:rPr>
            </w:pPr>
            <w:r>
              <w:rPr>
                <w:rFonts w:ascii="Times New Roman" w:eastAsiaTheme="minorHAnsi" w:hAnsi="Times New Roman"/>
                <w:sz w:val="24"/>
                <w:szCs w:val="24"/>
                <w:lang w:eastAsia="lv-LV"/>
              </w:rPr>
              <w:t>CVK</w:t>
            </w:r>
            <w:r w:rsidRPr="00011EDE">
              <w:rPr>
                <w:rFonts w:ascii="Times New Roman" w:eastAsiaTheme="minorHAnsi" w:hAnsi="Times New Roman"/>
                <w:sz w:val="24"/>
                <w:szCs w:val="24"/>
                <w:lang w:eastAsia="lv-LV"/>
              </w:rPr>
              <w:t xml:space="preserve"> valsts budžeta </w:t>
            </w:r>
            <w:r>
              <w:rPr>
                <w:rFonts w:ascii="Times New Roman" w:eastAsiaTheme="minorHAnsi" w:hAnsi="Times New Roman"/>
                <w:sz w:val="24"/>
                <w:szCs w:val="24"/>
                <w:lang w:eastAsia="lv-LV"/>
              </w:rPr>
              <w:t>apakšprogrammā 02.00</w:t>
            </w:r>
            <w:r w:rsidRPr="00011EDE">
              <w:rPr>
                <w:rFonts w:ascii="Times New Roman" w:eastAsiaTheme="minorHAnsi" w:hAnsi="Times New Roman"/>
                <w:sz w:val="24"/>
                <w:szCs w:val="24"/>
                <w:lang w:eastAsia="lv-LV"/>
              </w:rPr>
              <w:t xml:space="preserve">.00 </w:t>
            </w:r>
            <w:r w:rsidRPr="00011EDE">
              <w:rPr>
                <w:rFonts w:ascii="Times New Roman" w:eastAsiaTheme="minorHAnsi" w:hAnsi="Times New Roman"/>
                <w:sz w:val="24"/>
                <w:szCs w:val="24"/>
                <w:lang w:val="en-US" w:eastAsia="lv-LV"/>
              </w:rPr>
              <w:t>“</w:t>
            </w:r>
            <w:proofErr w:type="spellStart"/>
            <w:r>
              <w:rPr>
                <w:rFonts w:ascii="Times New Roman" w:eastAsiaTheme="minorHAnsi" w:hAnsi="Times New Roman"/>
                <w:sz w:val="24"/>
                <w:szCs w:val="24"/>
                <w:lang w:val="en-US" w:eastAsia="lv-LV"/>
              </w:rPr>
              <w:t>Saeimas</w:t>
            </w:r>
            <w:proofErr w:type="spellEnd"/>
            <w:r>
              <w:rPr>
                <w:rFonts w:ascii="Times New Roman" w:eastAsiaTheme="minorHAnsi" w:hAnsi="Times New Roman"/>
                <w:sz w:val="24"/>
                <w:szCs w:val="24"/>
                <w:lang w:val="en-US" w:eastAsia="lv-LV"/>
              </w:rPr>
              <w:t xml:space="preserve"> </w:t>
            </w:r>
            <w:proofErr w:type="spellStart"/>
            <w:r>
              <w:rPr>
                <w:rFonts w:ascii="Times New Roman" w:eastAsiaTheme="minorHAnsi" w:hAnsi="Times New Roman"/>
                <w:sz w:val="24"/>
                <w:szCs w:val="24"/>
                <w:lang w:val="en-US" w:eastAsia="lv-LV"/>
              </w:rPr>
              <w:t>vēlēšanas</w:t>
            </w:r>
            <w:proofErr w:type="spellEnd"/>
            <w:r w:rsidRPr="00011EDE">
              <w:rPr>
                <w:rFonts w:ascii="Times New Roman" w:eastAsiaTheme="minorHAnsi" w:hAnsi="Times New Roman"/>
                <w:sz w:val="24"/>
                <w:szCs w:val="24"/>
                <w:lang w:val="en-US" w:eastAsia="lv-LV"/>
              </w:rPr>
              <w:t>”</w:t>
            </w:r>
            <w:r w:rsidRPr="00011EDE">
              <w:rPr>
                <w:rFonts w:ascii="Times New Roman" w:eastAsiaTheme="minorHAnsi" w:hAnsi="Times New Roman"/>
                <w:sz w:val="24"/>
                <w:szCs w:val="24"/>
                <w:lang w:eastAsia="lv-LV"/>
              </w:rPr>
              <w:t xml:space="preserve"> nepieciešams papildu finansējums 2022. gada 14. Saeimas vēlēšanām 2022. gadā:</w:t>
            </w:r>
          </w:p>
          <w:p w14:paraId="13464C53" w14:textId="77777777" w:rsidR="00377657" w:rsidRDefault="00011EDE" w:rsidP="00011EDE">
            <w:pPr>
              <w:pStyle w:val="ListParagraph"/>
              <w:numPr>
                <w:ilvl w:val="0"/>
                <w:numId w:val="18"/>
              </w:numPr>
              <w:spacing w:after="0" w:line="259" w:lineRule="auto"/>
              <w:jc w:val="both"/>
              <w:rPr>
                <w:rFonts w:ascii="Times New Roman" w:eastAsiaTheme="minorHAnsi" w:hAnsi="Times New Roman"/>
                <w:sz w:val="24"/>
                <w:szCs w:val="24"/>
                <w:lang w:eastAsia="lv-LV"/>
              </w:rPr>
            </w:pPr>
            <w:r w:rsidRPr="00011EDE">
              <w:rPr>
                <w:rFonts w:ascii="Times New Roman" w:eastAsiaTheme="minorHAnsi" w:hAnsi="Times New Roman"/>
                <w:sz w:val="24"/>
                <w:szCs w:val="24"/>
                <w:lang w:eastAsia="lv-LV"/>
              </w:rPr>
              <w:t>Viedtālruņu īre (4000 gab. x 44 EUR + 21 % (PVN))</w:t>
            </w:r>
            <w:r w:rsidR="00377657">
              <w:rPr>
                <w:rFonts w:ascii="Times New Roman" w:eastAsiaTheme="minorHAnsi" w:hAnsi="Times New Roman"/>
                <w:sz w:val="24"/>
                <w:szCs w:val="24"/>
                <w:lang w:eastAsia="lv-LV"/>
              </w:rPr>
              <w:t>:</w:t>
            </w:r>
          </w:p>
          <w:p w14:paraId="0AEAB7C4" w14:textId="77777777" w:rsidR="00011EDE" w:rsidRPr="00377657" w:rsidRDefault="00011EDE"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212 960 EUR</w:t>
            </w:r>
          </w:p>
          <w:p w14:paraId="699882BD" w14:textId="77777777" w:rsidR="00011EDE" w:rsidRDefault="00377657" w:rsidP="00011EDE">
            <w:pPr>
              <w:pStyle w:val="ListParagraph"/>
              <w:numPr>
                <w:ilvl w:val="0"/>
                <w:numId w:val="18"/>
              </w:numPr>
              <w:spacing w:after="0" w:line="259" w:lineRule="auto"/>
              <w:jc w:val="both"/>
              <w:rPr>
                <w:rFonts w:ascii="Times New Roman" w:eastAsiaTheme="minorHAnsi" w:hAnsi="Times New Roman"/>
                <w:sz w:val="24"/>
                <w:szCs w:val="24"/>
                <w:lang w:eastAsia="lv-LV"/>
              </w:rPr>
            </w:pPr>
            <w:r>
              <w:rPr>
                <w:rFonts w:ascii="Times New Roman" w:eastAsiaTheme="minorHAnsi" w:hAnsi="Times New Roman"/>
                <w:sz w:val="24"/>
                <w:szCs w:val="24"/>
                <w:lang w:eastAsia="lv-LV"/>
              </w:rPr>
              <w:t>Viedtālruņu sagatavošana darbam, apdrošināšana</w:t>
            </w:r>
          </w:p>
          <w:p w14:paraId="1ADC70C4"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Pr>
                <w:rFonts w:ascii="Times New Roman" w:eastAsiaTheme="minorHAnsi" w:hAnsi="Times New Roman"/>
                <w:sz w:val="24"/>
                <w:szCs w:val="24"/>
                <w:lang w:eastAsia="lv-LV"/>
              </w:rPr>
              <w:t>(</w:t>
            </w:r>
            <w:r w:rsidRPr="00377657">
              <w:rPr>
                <w:rFonts w:ascii="Times New Roman" w:eastAsiaTheme="minorHAnsi" w:hAnsi="Times New Roman"/>
                <w:sz w:val="24"/>
                <w:szCs w:val="24"/>
                <w:lang w:eastAsia="lv-LV"/>
              </w:rPr>
              <w:t>viedtālruņu konfigurēšana un sagatavošana darbam</w:t>
            </w:r>
          </w:p>
          <w:p w14:paraId="15DEDC75"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4000 gab. x 10 EUR = 40 000 EUR + 21% (PVN);</w:t>
            </w:r>
          </w:p>
          <w:p w14:paraId="21BC3266"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 xml:space="preserve">viedtālruņu pārbaude un sagatavošana </w:t>
            </w:r>
            <w:proofErr w:type="spellStart"/>
            <w:r w:rsidRPr="00377657">
              <w:rPr>
                <w:rFonts w:ascii="Times New Roman" w:eastAsiaTheme="minorHAnsi" w:hAnsi="Times New Roman"/>
                <w:sz w:val="24"/>
                <w:szCs w:val="24"/>
                <w:lang w:eastAsia="lv-LV"/>
              </w:rPr>
              <w:t>pēcpārdošanai</w:t>
            </w:r>
            <w:proofErr w:type="spellEnd"/>
          </w:p>
          <w:p w14:paraId="4BE627E1"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4000 gab. x 10 EUR = 40 000 EUR + 21% (PVN);</w:t>
            </w:r>
          </w:p>
          <w:p w14:paraId="5794BEC0"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pagarinātais lādētāja vads (2–3m)</w:t>
            </w:r>
          </w:p>
          <w:p w14:paraId="0066A7B1"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4000 gab. x 2 EUR = 8000 EUR + 21% (PVN);</w:t>
            </w:r>
          </w:p>
          <w:p w14:paraId="7D3BDFE7"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EMM (Organizācijas mobilo risinājumu vadība)</w:t>
            </w:r>
          </w:p>
          <w:p w14:paraId="7D09A05E"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4000 gab. x 1 EUR = 4000 EUR + 21% (PVN);</w:t>
            </w:r>
          </w:p>
          <w:p w14:paraId="755A43AF"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viedtālruņu apdrošināšana</w:t>
            </w:r>
          </w:p>
          <w:p w14:paraId="22E3956D"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4000 gab. x 7,5 EUR = 30 000 EUR + 21% (PVN);</w:t>
            </w:r>
          </w:p>
          <w:p w14:paraId="0FE82C06"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APN (Interneta pieejas punkts) uz 1 mēnesi visām iekārtām</w:t>
            </w:r>
          </w:p>
          <w:p w14:paraId="58EDA936"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300 EUR + 21% (PVN);</w:t>
            </w:r>
          </w:p>
          <w:p w14:paraId="30815DF3"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SIM karte ar 5 GB datu pakalpojumu Latvijā</w:t>
            </w:r>
          </w:p>
          <w:p w14:paraId="6DFE0B3E"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3800 gab. x 4 EUR = 15 200 EUR + 21% (PVN);</w:t>
            </w:r>
          </w:p>
          <w:p w14:paraId="46022CCE"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SIM karte ar datu pakalpojumu ārvalstīs</w:t>
            </w:r>
          </w:p>
          <w:p w14:paraId="5C7DA83C" w14:textId="77777777" w:rsid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200 gab. x 22 EUR = 4400 EUR + 21% (PVN))</w:t>
            </w:r>
            <w:r>
              <w:rPr>
                <w:rFonts w:ascii="Times New Roman" w:eastAsiaTheme="minorHAnsi" w:hAnsi="Times New Roman"/>
                <w:sz w:val="24"/>
                <w:szCs w:val="24"/>
                <w:lang w:eastAsia="lv-LV"/>
              </w:rPr>
              <w:t>: 171 699 EUR</w:t>
            </w:r>
          </w:p>
          <w:p w14:paraId="5BABF7FC" w14:textId="77777777" w:rsidR="00377657" w:rsidRDefault="00377657" w:rsidP="00377657">
            <w:pPr>
              <w:pStyle w:val="ListParagraph"/>
              <w:numPr>
                <w:ilvl w:val="0"/>
                <w:numId w:val="20"/>
              </w:numPr>
              <w:spacing w:after="0" w:line="259" w:lineRule="auto"/>
              <w:jc w:val="both"/>
              <w:rPr>
                <w:rFonts w:ascii="Times New Roman" w:eastAsiaTheme="minorHAnsi" w:hAnsi="Times New Roman"/>
                <w:sz w:val="24"/>
                <w:szCs w:val="24"/>
                <w:lang w:eastAsia="lv-LV"/>
              </w:rPr>
            </w:pPr>
            <w:r>
              <w:rPr>
                <w:rFonts w:ascii="Times New Roman" w:eastAsiaTheme="minorHAnsi" w:hAnsi="Times New Roman"/>
                <w:sz w:val="24"/>
                <w:szCs w:val="24"/>
                <w:lang w:eastAsia="lv-LV"/>
              </w:rPr>
              <w:t>Lietotāju atbalsts, loģistika, administratīvie darbi</w:t>
            </w:r>
          </w:p>
          <w:p w14:paraId="6F5577DA"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Pr>
                <w:rFonts w:ascii="Times New Roman" w:eastAsiaTheme="minorHAnsi" w:hAnsi="Times New Roman"/>
                <w:sz w:val="24"/>
                <w:szCs w:val="24"/>
                <w:lang w:eastAsia="lv-LV"/>
              </w:rPr>
              <w:t>(</w:t>
            </w:r>
            <w:r w:rsidRPr="00377657">
              <w:rPr>
                <w:rFonts w:ascii="Times New Roman" w:eastAsiaTheme="minorHAnsi" w:hAnsi="Times New Roman"/>
                <w:sz w:val="24"/>
                <w:szCs w:val="24"/>
                <w:lang w:eastAsia="lv-LV"/>
              </w:rPr>
              <w:t>loģistikas izmaksas 21 000 EUR + 21% (PVN);</w:t>
            </w:r>
          </w:p>
          <w:p w14:paraId="3CE3E952"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 xml:space="preserve">lietotāju apmācības (40 apmācību lokācijas, </w:t>
            </w:r>
            <w:proofErr w:type="spellStart"/>
            <w:r w:rsidRPr="00734D96">
              <w:rPr>
                <w:rFonts w:ascii="Times New Roman" w:eastAsiaTheme="minorHAnsi" w:hAnsi="Times New Roman"/>
                <w:i/>
                <w:sz w:val="24"/>
                <w:szCs w:val="24"/>
                <w:lang w:eastAsia="lv-LV"/>
              </w:rPr>
              <w:t>demo</w:t>
            </w:r>
            <w:proofErr w:type="spellEnd"/>
            <w:r w:rsidRPr="00377657">
              <w:rPr>
                <w:rFonts w:ascii="Times New Roman" w:eastAsiaTheme="minorHAnsi" w:hAnsi="Times New Roman"/>
                <w:sz w:val="24"/>
                <w:szCs w:val="24"/>
                <w:lang w:eastAsia="lv-LV"/>
              </w:rPr>
              <w:t xml:space="preserve"> telefoni, video pamācība) 40 x 875 EUR = 35 000 EUR + 21% (PVN);</w:t>
            </w:r>
          </w:p>
          <w:p w14:paraId="0E7AC3D6" w14:textId="77777777" w:rsidR="00377657" w:rsidRP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diennakts lietotāju atbalsts (atbalsta telefonlīnija 5 dienas) 5 x 400 EUR = 2000 EUR + 21% (PVN);</w:t>
            </w:r>
          </w:p>
          <w:p w14:paraId="16B7A271" w14:textId="77777777" w:rsid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administratīvie darbi 5000 EUR + 21% (PVN))</w:t>
            </w:r>
            <w:r>
              <w:rPr>
                <w:rFonts w:ascii="Times New Roman" w:eastAsiaTheme="minorHAnsi" w:hAnsi="Times New Roman"/>
                <w:sz w:val="24"/>
                <w:szCs w:val="24"/>
                <w:lang w:eastAsia="lv-LV"/>
              </w:rPr>
              <w:t>: 76 230 EUR</w:t>
            </w:r>
          </w:p>
          <w:p w14:paraId="1DDF7749" w14:textId="77777777" w:rsidR="00377657" w:rsidRDefault="00377657" w:rsidP="00377657">
            <w:pPr>
              <w:pStyle w:val="ListParagraph"/>
              <w:numPr>
                <w:ilvl w:val="0"/>
                <w:numId w:val="20"/>
              </w:numPr>
              <w:spacing w:after="0" w:line="259" w:lineRule="auto"/>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Reģistrāc</w:t>
            </w:r>
            <w:r>
              <w:rPr>
                <w:rFonts w:ascii="Times New Roman" w:eastAsiaTheme="minorHAnsi" w:hAnsi="Times New Roman"/>
                <w:sz w:val="24"/>
                <w:szCs w:val="24"/>
                <w:lang w:eastAsia="lv-LV"/>
              </w:rPr>
              <w:t>ijas aploksnes</w:t>
            </w:r>
          </w:p>
          <w:p w14:paraId="20EFE1C5" w14:textId="77777777" w:rsidR="00377657" w:rsidRDefault="00377657" w:rsidP="00377657">
            <w:pPr>
              <w:spacing w:after="0" w:line="259" w:lineRule="auto"/>
              <w:ind w:left="360"/>
              <w:jc w:val="both"/>
              <w:rPr>
                <w:rFonts w:ascii="Times New Roman" w:eastAsiaTheme="minorHAnsi" w:hAnsi="Times New Roman"/>
                <w:sz w:val="24"/>
                <w:szCs w:val="24"/>
                <w:lang w:eastAsia="lv-LV"/>
              </w:rPr>
            </w:pPr>
            <w:r w:rsidRPr="00377657">
              <w:rPr>
                <w:rFonts w:ascii="Times New Roman" w:eastAsiaTheme="minorHAnsi" w:hAnsi="Times New Roman"/>
                <w:sz w:val="24"/>
                <w:szCs w:val="24"/>
                <w:lang w:eastAsia="lv-LV"/>
              </w:rPr>
              <w:t>(1 500 000 gab. x 0,026 EUR =</w:t>
            </w:r>
            <w:r>
              <w:rPr>
                <w:rFonts w:ascii="Times New Roman" w:eastAsiaTheme="minorHAnsi" w:hAnsi="Times New Roman"/>
                <w:sz w:val="24"/>
                <w:szCs w:val="24"/>
                <w:lang w:eastAsia="lv-LV"/>
              </w:rPr>
              <w:t xml:space="preserve"> </w:t>
            </w:r>
            <w:r w:rsidRPr="00377657">
              <w:rPr>
                <w:rFonts w:ascii="Times New Roman" w:eastAsiaTheme="minorHAnsi" w:hAnsi="Times New Roman"/>
                <w:sz w:val="24"/>
                <w:szCs w:val="24"/>
                <w:lang w:eastAsia="lv-LV"/>
              </w:rPr>
              <w:t>39 000 + 21% (PVN) = 4</w:t>
            </w:r>
            <w:r>
              <w:rPr>
                <w:rFonts w:ascii="Times New Roman" w:eastAsiaTheme="minorHAnsi" w:hAnsi="Times New Roman"/>
                <w:sz w:val="24"/>
                <w:szCs w:val="24"/>
                <w:lang w:eastAsia="lv-LV"/>
              </w:rPr>
              <w:t>7 190 </w:t>
            </w:r>
            <w:r w:rsidRPr="00377657">
              <w:rPr>
                <w:rFonts w:ascii="Times New Roman" w:eastAsiaTheme="minorHAnsi" w:hAnsi="Times New Roman"/>
                <w:sz w:val="24"/>
                <w:szCs w:val="24"/>
                <w:lang w:eastAsia="lv-LV"/>
              </w:rPr>
              <w:t>EUR -11 435 EUR pasu spiedogi)</w:t>
            </w:r>
            <w:r>
              <w:rPr>
                <w:rFonts w:ascii="Times New Roman" w:eastAsiaTheme="minorHAnsi" w:hAnsi="Times New Roman"/>
                <w:sz w:val="24"/>
                <w:szCs w:val="24"/>
                <w:lang w:eastAsia="lv-LV"/>
              </w:rPr>
              <w:t>: 35 755 EUR</w:t>
            </w:r>
          </w:p>
          <w:p w14:paraId="699E671B" w14:textId="77777777" w:rsidR="005A6AEE" w:rsidRDefault="00377657" w:rsidP="0084058F">
            <w:pPr>
              <w:spacing w:after="0" w:line="259" w:lineRule="auto"/>
              <w:jc w:val="both"/>
              <w:rPr>
                <w:rFonts w:ascii="Times New Roman" w:hAnsi="Times New Roman"/>
                <w:sz w:val="24"/>
                <w:szCs w:val="24"/>
              </w:rPr>
            </w:pPr>
            <w:r>
              <w:rPr>
                <w:rFonts w:ascii="Times New Roman" w:hAnsi="Times New Roman"/>
                <w:sz w:val="24"/>
                <w:szCs w:val="24"/>
              </w:rPr>
              <w:t xml:space="preserve">KOPĀ: </w:t>
            </w:r>
            <w:r w:rsidR="0084058F" w:rsidRPr="0084058F">
              <w:rPr>
                <w:rFonts w:ascii="Times New Roman" w:hAnsi="Times New Roman"/>
                <w:sz w:val="24"/>
                <w:szCs w:val="24"/>
              </w:rPr>
              <w:t>496 644 EUR</w:t>
            </w:r>
          </w:p>
          <w:p w14:paraId="7CE66F4A" w14:textId="77777777" w:rsidR="005A6AEE" w:rsidRDefault="005A6AEE" w:rsidP="0084058F">
            <w:pPr>
              <w:spacing w:after="0" w:line="259" w:lineRule="auto"/>
              <w:jc w:val="both"/>
              <w:rPr>
                <w:rFonts w:ascii="Times New Roman" w:hAnsi="Times New Roman"/>
                <w:sz w:val="24"/>
                <w:szCs w:val="24"/>
              </w:rPr>
            </w:pPr>
          </w:p>
          <w:p w14:paraId="2F486D15" w14:textId="59B855CB" w:rsidR="005A6AEE" w:rsidRDefault="005A6AEE" w:rsidP="00F6354D">
            <w:pPr>
              <w:spacing w:line="259" w:lineRule="auto"/>
              <w:jc w:val="both"/>
              <w:rPr>
                <w:rFonts w:ascii="Times New Roman" w:eastAsiaTheme="minorHAnsi" w:hAnsi="Times New Roman"/>
                <w:sz w:val="24"/>
                <w:szCs w:val="24"/>
              </w:rPr>
            </w:pPr>
            <w:r w:rsidRPr="00B67D65">
              <w:rPr>
                <w:rFonts w:ascii="Times New Roman" w:eastAsiaTheme="minorHAnsi" w:hAnsi="Times New Roman"/>
                <w:sz w:val="24"/>
                <w:szCs w:val="24"/>
                <w:lang w:eastAsia="lv-LV"/>
              </w:rPr>
              <w:lastRenderedPageBreak/>
              <w:t xml:space="preserve">Lai nodrošinātu </w:t>
            </w:r>
            <w:r w:rsidRPr="002E3729">
              <w:rPr>
                <w:rFonts w:ascii="Times New Roman" w:eastAsiaTheme="minorHAnsi" w:hAnsi="Times New Roman"/>
                <w:b/>
                <w:sz w:val="24"/>
                <w:szCs w:val="24"/>
                <w:lang w:eastAsia="lv-LV"/>
              </w:rPr>
              <w:t>IeM</w:t>
            </w:r>
            <w:r>
              <w:rPr>
                <w:rFonts w:ascii="Times New Roman" w:eastAsiaTheme="minorHAnsi" w:hAnsi="Times New Roman"/>
                <w:sz w:val="24"/>
                <w:szCs w:val="24"/>
                <w:lang w:eastAsia="lv-LV"/>
              </w:rPr>
              <w:t xml:space="preserve"> PMLP pārziņā esošā v</w:t>
            </w:r>
            <w:r w:rsidRPr="00B67D65">
              <w:rPr>
                <w:rFonts w:ascii="Times New Roman" w:eastAsiaTheme="minorHAnsi" w:hAnsi="Times New Roman"/>
                <w:sz w:val="24"/>
                <w:szCs w:val="24"/>
                <w:lang w:eastAsia="lv-LV"/>
              </w:rPr>
              <w:t>ēlētāju reģistra programmatūras pielāgošanu, tehnisko uzturēšanu un atbalstu,</w:t>
            </w:r>
            <w:r w:rsidRPr="00B67D65">
              <w:rPr>
                <w:rFonts w:asciiTheme="minorHAnsi" w:eastAsiaTheme="minorHAnsi" w:hAnsiTheme="minorHAnsi" w:cstheme="minorBidi"/>
              </w:rPr>
              <w:t xml:space="preserve"> </w:t>
            </w:r>
            <w:r>
              <w:rPr>
                <w:rFonts w:ascii="Times New Roman" w:eastAsiaTheme="minorHAnsi" w:hAnsi="Times New Roman"/>
                <w:sz w:val="24"/>
                <w:szCs w:val="24"/>
                <w:lang w:eastAsia="lv-LV"/>
              </w:rPr>
              <w:t>v</w:t>
            </w:r>
            <w:r w:rsidRPr="00B67D65">
              <w:rPr>
                <w:rFonts w:ascii="Times New Roman" w:eastAsiaTheme="minorHAnsi" w:hAnsi="Times New Roman"/>
                <w:sz w:val="24"/>
                <w:szCs w:val="24"/>
                <w:lang w:eastAsia="lv-LV"/>
              </w:rPr>
              <w:t xml:space="preserve">ēlētāju reģistra lietotāju atbalstu, kā arī </w:t>
            </w:r>
            <w:r w:rsidRPr="00734D96">
              <w:rPr>
                <w:rFonts w:ascii="Times New Roman" w:eastAsiaTheme="minorHAnsi" w:hAnsi="Times New Roman"/>
                <w:i/>
                <w:sz w:val="24"/>
                <w:szCs w:val="24"/>
                <w:lang w:eastAsia="lv-LV"/>
              </w:rPr>
              <w:t>Oracle</w:t>
            </w:r>
            <w:r w:rsidRPr="00B67D65">
              <w:rPr>
                <w:rFonts w:ascii="Times New Roman" w:eastAsiaTheme="minorHAnsi" w:hAnsi="Times New Roman"/>
                <w:sz w:val="24"/>
                <w:szCs w:val="24"/>
                <w:lang w:eastAsia="lv-LV"/>
              </w:rPr>
              <w:t xml:space="preserve"> licences iegādi, ir nepieciešams finansējums </w:t>
            </w:r>
            <w:r w:rsidRPr="00B67D65">
              <w:rPr>
                <w:rFonts w:ascii="Times New Roman" w:eastAsia="Times New Roman" w:hAnsi="Times New Roman" w:cstheme="minorBidi"/>
                <w:color w:val="000000"/>
                <w:sz w:val="24"/>
                <w:szCs w:val="24"/>
                <w:lang w:eastAsia="lv-LV"/>
              </w:rPr>
              <w:t>680 491</w:t>
            </w:r>
            <w:r w:rsidRPr="00B67D65">
              <w:rPr>
                <w:rFonts w:ascii="Times New Roman" w:eastAsiaTheme="minorHAnsi" w:hAnsi="Times New Roman"/>
                <w:sz w:val="24"/>
                <w:szCs w:val="24"/>
                <w:lang w:eastAsia="lv-LV"/>
              </w:rPr>
              <w:t xml:space="preserve"> EUR. </w:t>
            </w:r>
            <w:r w:rsidRPr="00B67D65">
              <w:rPr>
                <w:rFonts w:ascii="Times New Roman" w:eastAsiaTheme="minorHAnsi" w:hAnsi="Times New Roman"/>
                <w:sz w:val="24"/>
                <w:szCs w:val="24"/>
              </w:rPr>
              <w:t xml:space="preserve">Ievērojot, ka saskaņā ar likumu “Par valsts budžetu 2020. gadam” </w:t>
            </w:r>
            <w:r w:rsidRPr="002E3729">
              <w:rPr>
                <w:rFonts w:ascii="Times New Roman" w:hAnsi="Times New Roman"/>
                <w:sz w:val="24"/>
                <w:szCs w:val="24"/>
              </w:rPr>
              <w:t>IeM</w:t>
            </w:r>
            <w:r w:rsidRPr="00B67D65" w:rsidDel="00D70771">
              <w:rPr>
                <w:rFonts w:ascii="Times New Roman" w:eastAsiaTheme="minorHAnsi" w:hAnsi="Times New Roman"/>
                <w:sz w:val="24"/>
                <w:szCs w:val="24"/>
              </w:rPr>
              <w:t xml:space="preserve"> </w:t>
            </w:r>
            <w:r w:rsidRPr="00B67D65">
              <w:rPr>
                <w:rFonts w:ascii="Times New Roman" w:eastAsiaTheme="minorHAnsi" w:hAnsi="Times New Roman"/>
                <w:sz w:val="24"/>
                <w:szCs w:val="24"/>
              </w:rPr>
              <w:t>(</w:t>
            </w:r>
            <w:r w:rsidRPr="00B67D65">
              <w:rPr>
                <w:rFonts w:ascii="Times New Roman" w:eastAsiaTheme="minorHAnsi" w:hAnsi="Times New Roman"/>
                <w:sz w:val="24"/>
                <w:szCs w:val="24"/>
                <w:lang w:eastAsia="lv-LV"/>
              </w:rPr>
              <w:t>PMLP</w:t>
            </w:r>
            <w:r w:rsidRPr="00B67D65">
              <w:rPr>
                <w:rFonts w:ascii="Times New Roman" w:eastAsiaTheme="minorHAnsi" w:hAnsi="Times New Roman"/>
                <w:sz w:val="24"/>
                <w:szCs w:val="24"/>
              </w:rPr>
              <w:t>, budžeta apakšprogramma 11.01.00 “Pilsonības un migrācijas lietu pārvalde”) 2020. gadā pi</w:t>
            </w:r>
            <w:r>
              <w:rPr>
                <w:rFonts w:ascii="Times New Roman" w:eastAsiaTheme="minorHAnsi" w:hAnsi="Times New Roman"/>
                <w:sz w:val="24"/>
                <w:szCs w:val="24"/>
              </w:rPr>
              <w:t>ešķirts finansējums 250 </w:t>
            </w:r>
            <w:r w:rsidRPr="00B67D65">
              <w:rPr>
                <w:rFonts w:ascii="Times New Roman" w:eastAsiaTheme="minorHAnsi" w:hAnsi="Times New Roman"/>
                <w:sz w:val="24"/>
                <w:szCs w:val="24"/>
              </w:rPr>
              <w:t xml:space="preserve">000 </w:t>
            </w:r>
            <w:proofErr w:type="spellStart"/>
            <w:r w:rsidRPr="00B67D65">
              <w:rPr>
                <w:rFonts w:ascii="Times New Roman" w:eastAsiaTheme="minorHAnsi" w:hAnsi="Times New Roman"/>
                <w:i/>
                <w:sz w:val="24"/>
                <w:szCs w:val="24"/>
              </w:rPr>
              <w:t>euro</w:t>
            </w:r>
            <w:proofErr w:type="spellEnd"/>
            <w:r>
              <w:rPr>
                <w:rFonts w:ascii="Times New Roman" w:eastAsiaTheme="minorHAnsi" w:hAnsi="Times New Roman"/>
                <w:sz w:val="24"/>
                <w:szCs w:val="24"/>
              </w:rPr>
              <w:t xml:space="preserve"> apmērā v</w:t>
            </w:r>
            <w:r w:rsidRPr="00B67D65">
              <w:rPr>
                <w:rFonts w:ascii="Times New Roman" w:eastAsiaTheme="minorHAnsi" w:hAnsi="Times New Roman"/>
                <w:sz w:val="24"/>
                <w:szCs w:val="24"/>
              </w:rPr>
              <w:t xml:space="preserve">ēlētāju reģistra funkcionalitātes attīstībai (pielāgojot to pašvaldību vēlēšanām 2021. gadā), kas nodrošinās, ka vēlēšanu </w:t>
            </w:r>
            <w:r>
              <w:rPr>
                <w:rFonts w:ascii="Times New Roman" w:eastAsiaTheme="minorHAnsi" w:hAnsi="Times New Roman"/>
                <w:sz w:val="24"/>
                <w:szCs w:val="24"/>
              </w:rPr>
              <w:t>komisijām tiešsaistes režīmā – v</w:t>
            </w:r>
            <w:r w:rsidRPr="00B67D65">
              <w:rPr>
                <w:rFonts w:ascii="Times New Roman" w:eastAsiaTheme="minorHAnsi" w:hAnsi="Times New Roman"/>
                <w:sz w:val="24"/>
                <w:szCs w:val="24"/>
              </w:rPr>
              <w:t>ēlētāju reģistra modulī būs pieejami aktuāli vēlētāju dati un iespēja elektroniski veikt atzīmi par vēlētāja dalību vēlēšanās, ko varēs izmantot arī Saeimas vēlēšanās, (vienlaikus minētā finansējuma piešķiršana nenodrošinās visu nepieciešamo darbību īsten</w:t>
            </w:r>
            <w:r>
              <w:rPr>
                <w:rFonts w:ascii="Times New Roman" w:eastAsiaTheme="minorHAnsi" w:hAnsi="Times New Roman"/>
                <w:sz w:val="24"/>
                <w:szCs w:val="24"/>
              </w:rPr>
              <w:t>ošanu, lai pilnā apjomā veiktu v</w:t>
            </w:r>
            <w:r w:rsidRPr="00B67D65">
              <w:rPr>
                <w:rFonts w:ascii="Times New Roman" w:eastAsiaTheme="minorHAnsi" w:hAnsi="Times New Roman"/>
                <w:sz w:val="24"/>
                <w:szCs w:val="24"/>
              </w:rPr>
              <w:t xml:space="preserve">ēlētāju reģistra programmatūras pielāgošanu Saeimas vēlēšanu vajadzībām), nepieciešamais papildu finansējums ir </w:t>
            </w:r>
            <w:r w:rsidRPr="002E3729">
              <w:rPr>
                <w:rFonts w:ascii="Times New Roman" w:eastAsiaTheme="minorHAnsi" w:hAnsi="Times New Roman"/>
                <w:b/>
                <w:sz w:val="24"/>
                <w:szCs w:val="24"/>
              </w:rPr>
              <w:t>430 491 EUR</w:t>
            </w:r>
            <w:r w:rsidRPr="00B67D65">
              <w:rPr>
                <w:rFonts w:ascii="Times New Roman" w:eastAsiaTheme="minorHAnsi" w:hAnsi="Times New Roman"/>
                <w:sz w:val="24"/>
                <w:szCs w:val="24"/>
              </w:rPr>
              <w:t xml:space="preserve"> (680 491 EUR -</w:t>
            </w:r>
            <w:r>
              <w:rPr>
                <w:rFonts w:ascii="Times New Roman" w:eastAsiaTheme="minorHAnsi" w:hAnsi="Times New Roman"/>
                <w:sz w:val="24"/>
                <w:szCs w:val="24"/>
              </w:rPr>
              <w:t> </w:t>
            </w:r>
            <w:r w:rsidRPr="00B67D65">
              <w:rPr>
                <w:rFonts w:ascii="Times New Roman" w:eastAsiaTheme="minorHAnsi" w:hAnsi="Times New Roman"/>
                <w:sz w:val="24"/>
                <w:szCs w:val="24"/>
              </w:rPr>
              <w:t>250 000 EUR</w:t>
            </w:r>
            <w:r>
              <w:rPr>
                <w:rFonts w:ascii="Times New Roman" w:eastAsiaTheme="minorHAnsi" w:hAnsi="Times New Roman"/>
                <w:sz w:val="24"/>
                <w:szCs w:val="24"/>
              </w:rPr>
              <w:t xml:space="preserve"> = </w:t>
            </w:r>
            <w:r w:rsidRPr="00B67D65">
              <w:rPr>
                <w:rFonts w:ascii="Times New Roman" w:eastAsiaTheme="minorHAnsi" w:hAnsi="Times New Roman"/>
                <w:sz w:val="24"/>
                <w:szCs w:val="24"/>
              </w:rPr>
              <w:t>430 491 EUR</w:t>
            </w:r>
            <w:r>
              <w:rPr>
                <w:rFonts w:ascii="Times New Roman" w:eastAsiaTheme="minorHAnsi" w:hAnsi="Times New Roman"/>
                <w:sz w:val="24"/>
                <w:szCs w:val="24"/>
              </w:rPr>
              <w:t>).</w:t>
            </w:r>
            <w:r w:rsidR="00F6354D" w:rsidRPr="00F6354D">
              <w:rPr>
                <w:rFonts w:ascii="Times New Roman" w:hAnsi="Times New Roman"/>
                <w:sz w:val="24"/>
                <w:szCs w:val="24"/>
              </w:rPr>
              <w:t xml:space="preserve"> </w:t>
            </w:r>
            <w:r w:rsidR="00F6354D" w:rsidRPr="00F6354D">
              <w:rPr>
                <w:rFonts w:ascii="Times New Roman" w:eastAsiaTheme="minorHAnsi" w:hAnsi="Times New Roman"/>
                <w:sz w:val="24"/>
                <w:szCs w:val="24"/>
              </w:rPr>
              <w:t>Jautājums par plānotajām izmaksām aplikācijas, kas tiks izmantota vēlēšanu procesa nodrošināšanai, izstrādāšanai un uzturēšanai, un līdzekļiem, kas nepieciešami drošības prasību nodrošināšanai un pārbaudēm, kā arī drošības testiem, ir apskatāms likumprojekta “Grozījumi Vēlētāju reģistra likumā” sākotnējās ietekmes novērtējuma ziņojumā (anotācijā).</w:t>
            </w:r>
          </w:p>
          <w:p w14:paraId="088D9A92" w14:textId="77777777" w:rsidR="005A6AEE" w:rsidRDefault="005A6AEE" w:rsidP="005A6AEE">
            <w:pPr>
              <w:spacing w:after="0" w:line="259" w:lineRule="auto"/>
              <w:jc w:val="both"/>
              <w:rPr>
                <w:rFonts w:ascii="Times New Roman" w:hAnsi="Times New Roman"/>
                <w:sz w:val="24"/>
                <w:szCs w:val="24"/>
              </w:rPr>
            </w:pPr>
            <w:r w:rsidRPr="002E3729">
              <w:rPr>
                <w:rFonts w:ascii="Times New Roman" w:hAnsi="Times New Roman"/>
                <w:sz w:val="24"/>
                <w:szCs w:val="24"/>
              </w:rPr>
              <w:t>IeM</w:t>
            </w:r>
            <w:r w:rsidRPr="00BD07DB">
              <w:rPr>
                <w:rFonts w:ascii="Times New Roman" w:hAnsi="Times New Roman"/>
                <w:sz w:val="24"/>
                <w:szCs w:val="24"/>
              </w:rPr>
              <w:t xml:space="preserve"> valsts b</w:t>
            </w:r>
            <w:r>
              <w:rPr>
                <w:rFonts w:ascii="Times New Roman" w:hAnsi="Times New Roman"/>
                <w:sz w:val="24"/>
                <w:szCs w:val="24"/>
              </w:rPr>
              <w:t xml:space="preserve">udžeta apakšprogrammā 11.01.00 </w:t>
            </w:r>
            <w:r w:rsidRPr="002E3729">
              <w:rPr>
                <w:rFonts w:ascii="Times New Roman" w:eastAsia="Times New Roman" w:hAnsi="Times New Roman"/>
                <w:sz w:val="24"/>
                <w:szCs w:val="24"/>
                <w:lang w:val="en-US" w:eastAsia="lv-LV"/>
              </w:rPr>
              <w:t>“</w:t>
            </w:r>
            <w:proofErr w:type="spellStart"/>
            <w:r w:rsidRPr="002E3729">
              <w:rPr>
                <w:rFonts w:ascii="Times New Roman" w:eastAsia="Times New Roman" w:hAnsi="Times New Roman"/>
                <w:sz w:val="24"/>
                <w:szCs w:val="24"/>
                <w:lang w:val="en-US" w:eastAsia="lv-LV"/>
              </w:rPr>
              <w:t>Pilsonības</w:t>
            </w:r>
            <w:proofErr w:type="spellEnd"/>
            <w:r w:rsidRPr="002E3729">
              <w:rPr>
                <w:rFonts w:ascii="Times New Roman" w:eastAsia="Times New Roman" w:hAnsi="Times New Roman"/>
                <w:sz w:val="24"/>
                <w:szCs w:val="24"/>
                <w:lang w:val="en-US" w:eastAsia="lv-LV"/>
              </w:rPr>
              <w:t xml:space="preserve"> un </w:t>
            </w:r>
            <w:proofErr w:type="spellStart"/>
            <w:r w:rsidRPr="002E3729">
              <w:rPr>
                <w:rFonts w:ascii="Times New Roman" w:eastAsia="Times New Roman" w:hAnsi="Times New Roman"/>
                <w:sz w:val="24"/>
                <w:szCs w:val="24"/>
                <w:lang w:val="en-US" w:eastAsia="lv-LV"/>
              </w:rPr>
              <w:t>migrācijas</w:t>
            </w:r>
            <w:proofErr w:type="spellEnd"/>
            <w:r w:rsidRPr="002E3729">
              <w:rPr>
                <w:rFonts w:ascii="Times New Roman" w:eastAsia="Times New Roman" w:hAnsi="Times New Roman"/>
                <w:sz w:val="24"/>
                <w:szCs w:val="24"/>
                <w:lang w:val="en-US" w:eastAsia="lv-LV"/>
              </w:rPr>
              <w:t xml:space="preserve"> </w:t>
            </w:r>
            <w:proofErr w:type="spellStart"/>
            <w:r w:rsidRPr="002E3729">
              <w:rPr>
                <w:rFonts w:ascii="Times New Roman" w:eastAsia="Times New Roman" w:hAnsi="Times New Roman"/>
                <w:sz w:val="24"/>
                <w:szCs w:val="24"/>
                <w:lang w:val="en-US" w:eastAsia="lv-LV"/>
              </w:rPr>
              <w:t>lietu</w:t>
            </w:r>
            <w:proofErr w:type="spellEnd"/>
            <w:r w:rsidRPr="002E3729">
              <w:rPr>
                <w:rFonts w:ascii="Times New Roman" w:eastAsia="Times New Roman" w:hAnsi="Times New Roman"/>
                <w:sz w:val="24"/>
                <w:szCs w:val="24"/>
                <w:lang w:val="en-US" w:eastAsia="lv-LV"/>
              </w:rPr>
              <w:t xml:space="preserve"> </w:t>
            </w:r>
            <w:proofErr w:type="spellStart"/>
            <w:r w:rsidRPr="002E3729">
              <w:rPr>
                <w:rFonts w:ascii="Times New Roman" w:eastAsia="Times New Roman" w:hAnsi="Times New Roman"/>
                <w:sz w:val="24"/>
                <w:szCs w:val="24"/>
                <w:lang w:val="en-US" w:eastAsia="lv-LV"/>
              </w:rPr>
              <w:t>pārvalde</w:t>
            </w:r>
            <w:proofErr w:type="spellEnd"/>
            <w:r w:rsidRPr="002E3729">
              <w:rPr>
                <w:rFonts w:ascii="Times New Roman" w:eastAsia="Times New Roman" w:hAnsi="Times New Roman"/>
                <w:sz w:val="24"/>
                <w:szCs w:val="24"/>
                <w:lang w:val="en-US" w:eastAsia="lv-LV"/>
              </w:rPr>
              <w:t>”</w:t>
            </w:r>
            <w:r w:rsidRPr="00BD07DB">
              <w:rPr>
                <w:rFonts w:ascii="Times New Roman" w:hAnsi="Times New Roman"/>
                <w:sz w:val="24"/>
                <w:szCs w:val="24"/>
              </w:rPr>
              <w:t xml:space="preserve"> nepieciešams papildu finansējums 2022. gada 14.</w:t>
            </w:r>
            <w:r>
              <w:rPr>
                <w:rFonts w:ascii="Times New Roman" w:hAnsi="Times New Roman"/>
                <w:sz w:val="24"/>
                <w:szCs w:val="24"/>
              </w:rPr>
              <w:t> Saeimas vēlēšanām 2022. gadā:</w:t>
            </w:r>
          </w:p>
          <w:p w14:paraId="3B6F81A5" w14:textId="77777777" w:rsidR="005A6AEE" w:rsidRDefault="005A6AEE" w:rsidP="005A6AEE">
            <w:pPr>
              <w:pStyle w:val="ListParagraph"/>
              <w:numPr>
                <w:ilvl w:val="0"/>
                <w:numId w:val="17"/>
              </w:numPr>
              <w:spacing w:after="0" w:line="259" w:lineRule="auto"/>
              <w:jc w:val="both"/>
              <w:rPr>
                <w:rFonts w:ascii="Times New Roman" w:hAnsi="Times New Roman"/>
                <w:sz w:val="24"/>
                <w:szCs w:val="24"/>
              </w:rPr>
            </w:pPr>
            <w:r w:rsidRPr="000356AF">
              <w:rPr>
                <w:rFonts w:ascii="Times New Roman" w:hAnsi="Times New Roman"/>
                <w:sz w:val="24"/>
                <w:szCs w:val="24"/>
              </w:rPr>
              <w:t xml:space="preserve">Vēlētāju reģistra </w:t>
            </w:r>
            <w:r>
              <w:rPr>
                <w:rFonts w:ascii="Times New Roman" w:hAnsi="Times New Roman"/>
                <w:sz w:val="24"/>
                <w:szCs w:val="24"/>
              </w:rPr>
              <w:t>programmatūras pielāgošana (900</w:t>
            </w:r>
          </w:p>
          <w:p w14:paraId="3FCD7008" w14:textId="77777777" w:rsidR="005A6AEE" w:rsidRPr="00377657" w:rsidRDefault="005A6AEE" w:rsidP="005A6AEE">
            <w:pPr>
              <w:spacing w:after="0" w:line="259" w:lineRule="auto"/>
              <w:ind w:left="360"/>
              <w:jc w:val="both"/>
              <w:rPr>
                <w:rFonts w:ascii="Times New Roman" w:hAnsi="Times New Roman"/>
                <w:sz w:val="24"/>
                <w:szCs w:val="24"/>
              </w:rPr>
            </w:pPr>
            <w:r w:rsidRPr="00377657">
              <w:rPr>
                <w:rFonts w:ascii="Times New Roman" w:hAnsi="Times New Roman"/>
                <w:sz w:val="24"/>
                <w:szCs w:val="24"/>
              </w:rPr>
              <w:t>cilvēkdienas x 520 EUR = 468 000 EUR + 21 % (PVN) - 250 000 EUR): 316 280 EUR</w:t>
            </w:r>
          </w:p>
          <w:p w14:paraId="474FBB9F" w14:textId="77777777" w:rsidR="005A6AEE" w:rsidRDefault="005A6AEE" w:rsidP="005A6AEE">
            <w:pPr>
              <w:pStyle w:val="ListParagraph"/>
              <w:numPr>
                <w:ilvl w:val="0"/>
                <w:numId w:val="17"/>
              </w:numPr>
              <w:spacing w:after="0" w:line="259" w:lineRule="auto"/>
              <w:jc w:val="both"/>
              <w:rPr>
                <w:rFonts w:ascii="Times New Roman" w:hAnsi="Times New Roman"/>
                <w:sz w:val="24"/>
                <w:szCs w:val="24"/>
              </w:rPr>
            </w:pPr>
            <w:r w:rsidRPr="000356AF">
              <w:rPr>
                <w:rFonts w:ascii="Times New Roman" w:hAnsi="Times New Roman"/>
                <w:sz w:val="24"/>
                <w:szCs w:val="24"/>
              </w:rPr>
              <w:t>Vēlētāju reģistra tehni</w:t>
            </w:r>
            <w:r>
              <w:rPr>
                <w:rFonts w:ascii="Times New Roman" w:hAnsi="Times New Roman"/>
                <w:sz w:val="24"/>
                <w:szCs w:val="24"/>
              </w:rPr>
              <w:t>skā uzturēšana un atbalsts (100</w:t>
            </w:r>
          </w:p>
          <w:p w14:paraId="58DD9EFF" w14:textId="77777777" w:rsidR="005A6AEE" w:rsidRPr="00377657" w:rsidRDefault="005A6AEE" w:rsidP="005A6AEE">
            <w:pPr>
              <w:spacing w:after="0" w:line="259" w:lineRule="auto"/>
              <w:ind w:left="360"/>
              <w:jc w:val="both"/>
              <w:rPr>
                <w:rFonts w:ascii="Times New Roman" w:hAnsi="Times New Roman"/>
                <w:sz w:val="24"/>
                <w:szCs w:val="24"/>
              </w:rPr>
            </w:pPr>
            <w:r w:rsidRPr="00377657">
              <w:rPr>
                <w:rFonts w:ascii="Times New Roman" w:hAnsi="Times New Roman"/>
                <w:sz w:val="24"/>
                <w:szCs w:val="24"/>
              </w:rPr>
              <w:t>cilvēkdienas gadā x 520 EUR = 52 000 EUR + 21 % (PVN)): 62 920 EUR</w:t>
            </w:r>
          </w:p>
          <w:p w14:paraId="49298D7A" w14:textId="77777777" w:rsidR="005A6AEE" w:rsidRDefault="005A6AEE" w:rsidP="005A6AEE">
            <w:pPr>
              <w:pStyle w:val="ListParagraph"/>
              <w:numPr>
                <w:ilvl w:val="0"/>
                <w:numId w:val="17"/>
              </w:numPr>
              <w:spacing w:after="0" w:line="259" w:lineRule="auto"/>
              <w:jc w:val="both"/>
              <w:rPr>
                <w:rFonts w:ascii="Times New Roman" w:hAnsi="Times New Roman"/>
                <w:sz w:val="24"/>
                <w:szCs w:val="24"/>
              </w:rPr>
            </w:pPr>
            <w:r w:rsidRPr="000356AF">
              <w:rPr>
                <w:rFonts w:ascii="Times New Roman" w:hAnsi="Times New Roman"/>
                <w:sz w:val="24"/>
                <w:szCs w:val="24"/>
              </w:rPr>
              <w:t>Vēlētāju reģistra lieto</w:t>
            </w:r>
            <w:r>
              <w:rPr>
                <w:rFonts w:ascii="Times New Roman" w:hAnsi="Times New Roman"/>
                <w:sz w:val="24"/>
                <w:szCs w:val="24"/>
              </w:rPr>
              <w:t>tāju atbalsts (7.74 EUR (vidējā</w:t>
            </w:r>
          </w:p>
          <w:p w14:paraId="5A25704A" w14:textId="77777777" w:rsidR="005A6AEE" w:rsidRPr="00377657" w:rsidRDefault="005A6AEE" w:rsidP="005A6AEE">
            <w:pPr>
              <w:spacing w:after="0" w:line="259" w:lineRule="auto"/>
              <w:ind w:left="360"/>
              <w:jc w:val="both"/>
              <w:rPr>
                <w:rFonts w:ascii="Times New Roman" w:hAnsi="Times New Roman"/>
                <w:sz w:val="24"/>
                <w:szCs w:val="24"/>
              </w:rPr>
            </w:pPr>
            <w:r w:rsidRPr="00377657">
              <w:rPr>
                <w:rFonts w:ascii="Times New Roman" w:hAnsi="Times New Roman"/>
                <w:sz w:val="24"/>
                <w:szCs w:val="24"/>
              </w:rPr>
              <w:t xml:space="preserve">stundas likme) x 32 stundas x 24.09 % VSAOI + 7.74 EUR (vidējā stundas likme) x 16 stundas x 50% piemaksa par nakts darbu x 24.09 % VSAOI = </w:t>
            </w:r>
            <w:r>
              <w:rPr>
                <w:rFonts w:ascii="Times New Roman" w:hAnsi="Times New Roman"/>
                <w:sz w:val="24"/>
                <w:szCs w:val="24"/>
              </w:rPr>
              <w:t>37.86 EUR x 2 darbinieki): 1076 </w:t>
            </w:r>
            <w:r w:rsidRPr="00377657">
              <w:rPr>
                <w:rFonts w:ascii="Times New Roman" w:hAnsi="Times New Roman"/>
                <w:sz w:val="24"/>
                <w:szCs w:val="24"/>
              </w:rPr>
              <w:t>EUR</w:t>
            </w:r>
          </w:p>
          <w:p w14:paraId="6951A118" w14:textId="77777777" w:rsidR="005A6AEE" w:rsidRDefault="005A6AEE" w:rsidP="005A6AEE">
            <w:pPr>
              <w:spacing w:after="0" w:line="259" w:lineRule="auto"/>
              <w:jc w:val="both"/>
              <w:rPr>
                <w:rFonts w:ascii="Times New Roman" w:hAnsi="Times New Roman"/>
                <w:sz w:val="24"/>
                <w:szCs w:val="24"/>
              </w:rPr>
            </w:pPr>
            <w:r w:rsidRPr="002E3729">
              <w:rPr>
                <w:rFonts w:ascii="Times New Roman" w:hAnsi="Times New Roman"/>
                <w:sz w:val="24"/>
                <w:szCs w:val="24"/>
              </w:rPr>
              <w:t>IeM</w:t>
            </w:r>
            <w:r w:rsidRPr="00BD07DB">
              <w:rPr>
                <w:rFonts w:ascii="Times New Roman" w:hAnsi="Times New Roman"/>
                <w:sz w:val="24"/>
                <w:szCs w:val="24"/>
              </w:rPr>
              <w:t xml:space="preserve"> valsts b</w:t>
            </w:r>
            <w:r>
              <w:rPr>
                <w:rFonts w:ascii="Times New Roman" w:hAnsi="Times New Roman"/>
                <w:sz w:val="24"/>
                <w:szCs w:val="24"/>
              </w:rPr>
              <w:t xml:space="preserve">udžeta apakšprogrammā 02.03.00 </w:t>
            </w:r>
            <w:r w:rsidRPr="000356AF">
              <w:rPr>
                <w:rFonts w:ascii="Times New Roman" w:eastAsia="Times New Roman" w:hAnsi="Times New Roman"/>
                <w:sz w:val="24"/>
                <w:szCs w:val="24"/>
                <w:lang w:eastAsia="lv-LV"/>
              </w:rPr>
              <w:t>“Vienotās sakaru un informācijas sistēmas uzturēšana un vadība”</w:t>
            </w:r>
            <w:r w:rsidRPr="00BD07DB">
              <w:rPr>
                <w:rFonts w:ascii="Times New Roman" w:hAnsi="Times New Roman"/>
                <w:sz w:val="24"/>
                <w:szCs w:val="24"/>
              </w:rPr>
              <w:t xml:space="preserve"> nepieciešams papildu finansējums 2022. gada 14.</w:t>
            </w:r>
            <w:r>
              <w:rPr>
                <w:rFonts w:ascii="Times New Roman" w:hAnsi="Times New Roman"/>
                <w:sz w:val="24"/>
                <w:szCs w:val="24"/>
              </w:rPr>
              <w:t> Saeimas vēlēšanām 2022. gadā:</w:t>
            </w:r>
          </w:p>
          <w:p w14:paraId="7B9E0A3B" w14:textId="3290A63B" w:rsidR="005A6AEE" w:rsidRDefault="005A6AEE" w:rsidP="005A6AEE">
            <w:pPr>
              <w:pStyle w:val="ListParagraph"/>
              <w:numPr>
                <w:ilvl w:val="0"/>
                <w:numId w:val="18"/>
              </w:numPr>
              <w:spacing w:after="0" w:line="259" w:lineRule="auto"/>
              <w:jc w:val="both"/>
              <w:rPr>
                <w:rFonts w:ascii="Times New Roman" w:hAnsi="Times New Roman"/>
                <w:sz w:val="24"/>
                <w:szCs w:val="24"/>
              </w:rPr>
            </w:pPr>
            <w:r w:rsidRPr="00734D96">
              <w:rPr>
                <w:rFonts w:ascii="Times New Roman" w:hAnsi="Times New Roman"/>
                <w:i/>
                <w:sz w:val="24"/>
                <w:szCs w:val="24"/>
              </w:rPr>
              <w:t>Oracle</w:t>
            </w:r>
            <w:r w:rsidRPr="00011EDE">
              <w:rPr>
                <w:rFonts w:ascii="Times New Roman" w:hAnsi="Times New Roman"/>
                <w:sz w:val="24"/>
                <w:szCs w:val="24"/>
              </w:rPr>
              <w:t xml:space="preserve"> licences iegāde</w:t>
            </w:r>
            <w:r>
              <w:rPr>
                <w:rFonts w:ascii="Times New Roman" w:hAnsi="Times New Roman"/>
                <w:sz w:val="24"/>
                <w:szCs w:val="24"/>
              </w:rPr>
              <w:t>: 50</w:t>
            </w:r>
            <w:r w:rsidR="00DF6C0C">
              <w:rPr>
                <w:rFonts w:ascii="Times New Roman" w:hAnsi="Times New Roman"/>
                <w:sz w:val="24"/>
                <w:szCs w:val="24"/>
              </w:rPr>
              <w:t> </w:t>
            </w:r>
            <w:r>
              <w:rPr>
                <w:rFonts w:ascii="Times New Roman" w:hAnsi="Times New Roman"/>
                <w:sz w:val="24"/>
                <w:szCs w:val="24"/>
              </w:rPr>
              <w:t>215</w:t>
            </w:r>
            <w:r w:rsidR="00DF6C0C">
              <w:rPr>
                <w:rFonts w:ascii="Times New Roman" w:hAnsi="Times New Roman"/>
                <w:sz w:val="24"/>
                <w:szCs w:val="24"/>
              </w:rPr>
              <w:t xml:space="preserve"> EUR</w:t>
            </w:r>
          </w:p>
          <w:p w14:paraId="2DB50986" w14:textId="17ED1C7A" w:rsidR="005A6AEE" w:rsidRPr="00F6354D" w:rsidRDefault="005A6AEE" w:rsidP="005A6AEE">
            <w:pPr>
              <w:spacing w:after="0" w:line="259" w:lineRule="auto"/>
              <w:jc w:val="both"/>
              <w:rPr>
                <w:rFonts w:ascii="Times New Roman" w:hAnsi="Times New Roman"/>
                <w:sz w:val="24"/>
                <w:szCs w:val="24"/>
              </w:rPr>
            </w:pPr>
            <w:r>
              <w:rPr>
                <w:rFonts w:ascii="Times New Roman" w:hAnsi="Times New Roman"/>
                <w:sz w:val="24"/>
                <w:szCs w:val="24"/>
              </w:rPr>
              <w:t xml:space="preserve">KOPĀ: </w:t>
            </w:r>
            <w:r w:rsidRPr="00011EDE">
              <w:rPr>
                <w:rFonts w:ascii="Times New Roman" w:hAnsi="Times New Roman"/>
                <w:sz w:val="24"/>
                <w:szCs w:val="24"/>
              </w:rPr>
              <w:t>430 491 EUR</w:t>
            </w:r>
          </w:p>
        </w:tc>
      </w:tr>
      <w:tr w:rsidR="00517A02" w:rsidRPr="00517A02" w14:paraId="4A4A569E"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1B486616"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6.1. detalizēts ieņēmumu aprēķins</w:t>
            </w:r>
          </w:p>
        </w:tc>
        <w:tc>
          <w:tcPr>
            <w:tcW w:w="340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11689" w14:textId="77777777" w:rsidR="00CF115B" w:rsidRPr="00517A02" w:rsidRDefault="00CF115B" w:rsidP="00F337FA">
            <w:pPr>
              <w:spacing w:after="0" w:line="240" w:lineRule="auto"/>
              <w:rPr>
                <w:rFonts w:ascii="Times New Roman" w:eastAsia="Times New Roman" w:hAnsi="Times New Roman"/>
                <w:sz w:val="24"/>
                <w:szCs w:val="24"/>
                <w:lang w:eastAsia="lv-LV"/>
              </w:rPr>
            </w:pPr>
          </w:p>
        </w:tc>
      </w:tr>
      <w:tr w:rsidR="00517A02" w:rsidRPr="00517A02" w14:paraId="76216150" w14:textId="77777777" w:rsidTr="00546B48">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20E9C4DD"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6.2. detalizēts izdevumu aprēķins</w:t>
            </w:r>
          </w:p>
        </w:tc>
        <w:tc>
          <w:tcPr>
            <w:tcW w:w="3402" w:type="pct"/>
            <w:gridSpan w:val="5"/>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32277B" w14:textId="77777777" w:rsidR="00CF115B" w:rsidRPr="00517A02" w:rsidRDefault="00CF115B" w:rsidP="00F337FA">
            <w:pPr>
              <w:spacing w:after="0" w:line="240" w:lineRule="auto"/>
              <w:rPr>
                <w:rFonts w:ascii="Times New Roman" w:eastAsia="Times New Roman" w:hAnsi="Times New Roman"/>
                <w:sz w:val="24"/>
                <w:szCs w:val="24"/>
                <w:lang w:eastAsia="lv-LV"/>
              </w:rPr>
            </w:pPr>
          </w:p>
        </w:tc>
      </w:tr>
      <w:tr w:rsidR="00517A02" w:rsidRPr="00517A02" w14:paraId="6E7B6430" w14:textId="77777777" w:rsidTr="00546B48">
        <w:trPr>
          <w:trHeight w:val="555"/>
        </w:trPr>
        <w:tc>
          <w:tcPr>
            <w:tcW w:w="1598" w:type="pct"/>
            <w:tcBorders>
              <w:top w:val="outset" w:sz="6" w:space="0" w:color="414142"/>
              <w:left w:val="outset" w:sz="6" w:space="0" w:color="414142"/>
              <w:bottom w:val="outset" w:sz="6" w:space="0" w:color="414142"/>
              <w:right w:val="outset" w:sz="6" w:space="0" w:color="414142"/>
            </w:tcBorders>
            <w:shd w:val="clear" w:color="auto" w:fill="FFFFFF"/>
            <w:hideMark/>
          </w:tcPr>
          <w:p w14:paraId="799F2CC6" w14:textId="77777777" w:rsidR="00CF115B" w:rsidRPr="00517A02" w:rsidRDefault="00CF115B" w:rsidP="00F337FA">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lastRenderedPageBreak/>
              <w:t>7. Cita informācija</w:t>
            </w:r>
          </w:p>
        </w:tc>
        <w:tc>
          <w:tcPr>
            <w:tcW w:w="3402" w:type="pct"/>
            <w:gridSpan w:val="5"/>
            <w:tcBorders>
              <w:top w:val="outset" w:sz="6" w:space="0" w:color="414142"/>
              <w:left w:val="outset" w:sz="6" w:space="0" w:color="414142"/>
              <w:bottom w:val="outset" w:sz="6" w:space="0" w:color="414142"/>
              <w:right w:val="outset" w:sz="6" w:space="0" w:color="414142"/>
            </w:tcBorders>
            <w:shd w:val="clear" w:color="auto" w:fill="FFFFFF"/>
            <w:hideMark/>
          </w:tcPr>
          <w:p w14:paraId="6A85ABBA" w14:textId="77777777" w:rsidR="00CF115B" w:rsidRPr="003A7232" w:rsidRDefault="003A7232" w:rsidP="00182255">
            <w:pPr>
              <w:spacing w:after="0" w:line="240" w:lineRule="auto"/>
              <w:jc w:val="both"/>
              <w:rPr>
                <w:rFonts w:ascii="Times New Roman" w:eastAsia="Times New Roman" w:hAnsi="Times New Roman"/>
                <w:sz w:val="24"/>
                <w:szCs w:val="24"/>
              </w:rPr>
            </w:pPr>
            <w:r w:rsidRPr="003A7232">
              <w:rPr>
                <w:rFonts w:ascii="Times New Roman" w:eastAsia="Times New Roman" w:hAnsi="Times New Roman"/>
                <w:sz w:val="24"/>
                <w:szCs w:val="24"/>
              </w:rPr>
              <w:t>Nav.</w:t>
            </w:r>
          </w:p>
          <w:p w14:paraId="2519EBE5" w14:textId="77777777" w:rsidR="00182255" w:rsidRPr="00517A02" w:rsidRDefault="00182255" w:rsidP="00182255">
            <w:pPr>
              <w:spacing w:after="0" w:line="240" w:lineRule="auto"/>
              <w:jc w:val="both"/>
              <w:rPr>
                <w:rFonts w:ascii="Times New Roman" w:eastAsia="Times New Roman" w:hAnsi="Times New Roman"/>
                <w:sz w:val="24"/>
                <w:szCs w:val="24"/>
                <w:lang w:eastAsia="lv-LV"/>
              </w:rPr>
            </w:pPr>
          </w:p>
        </w:tc>
      </w:tr>
    </w:tbl>
    <w:p w14:paraId="0EBF87E4" w14:textId="77777777" w:rsidR="002343A4" w:rsidRPr="00517A02" w:rsidRDefault="002343A4" w:rsidP="002343A4">
      <w:pPr>
        <w:spacing w:after="0" w:line="240" w:lineRule="auto"/>
        <w:rPr>
          <w:rFonts w:ascii="Times New Roman" w:hAnsi="Times New Roman"/>
          <w:sz w:val="24"/>
          <w:szCs w:val="24"/>
          <w:lang w:val="en-US" w:eastAsia="lv-LV"/>
        </w:rPr>
      </w:pPr>
    </w:p>
    <w:tbl>
      <w:tblPr>
        <w:tblW w:w="5729" w:type="pct"/>
        <w:tblInd w:w="-57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54"/>
        <w:gridCol w:w="2403"/>
        <w:gridCol w:w="6142"/>
      </w:tblGrid>
      <w:tr w:rsidR="00517A02" w:rsidRPr="00517A02" w14:paraId="257DD73B" w14:textId="77777777" w:rsidTr="00546B48">
        <w:trPr>
          <w:trHeight w:val="45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CCF271" w14:textId="77777777" w:rsidR="00FD411D" w:rsidRPr="00517A02" w:rsidRDefault="00FD411D" w:rsidP="003350E9">
            <w:pPr>
              <w:spacing w:after="0" w:line="240" w:lineRule="auto"/>
              <w:jc w:val="center"/>
              <w:rPr>
                <w:rFonts w:ascii="Times New Roman" w:hAnsi="Times New Roman"/>
                <w:b/>
                <w:bCs/>
                <w:sz w:val="24"/>
                <w:szCs w:val="24"/>
              </w:rPr>
            </w:pPr>
            <w:r w:rsidRPr="00517A02">
              <w:rPr>
                <w:rFonts w:ascii="Times New Roman" w:hAnsi="Times New Roman"/>
                <w:b/>
                <w:bCs/>
                <w:sz w:val="24"/>
                <w:szCs w:val="24"/>
              </w:rPr>
              <w:lastRenderedPageBreak/>
              <w:t>IV. Tiesību akta projekta ietekme uz spēkā esošo tiesību normu sistēmu</w:t>
            </w:r>
          </w:p>
        </w:tc>
      </w:tr>
      <w:tr w:rsidR="00517A02" w:rsidRPr="00517A02" w14:paraId="4536CB6C" w14:textId="77777777" w:rsidTr="00546B48">
        <w:tc>
          <w:tcPr>
            <w:tcW w:w="502" w:type="pct"/>
            <w:tcBorders>
              <w:top w:val="outset" w:sz="6" w:space="0" w:color="414142"/>
              <w:left w:val="outset" w:sz="6" w:space="0" w:color="414142"/>
              <w:bottom w:val="outset" w:sz="6" w:space="0" w:color="414142"/>
              <w:right w:val="outset" w:sz="6" w:space="0" w:color="414142"/>
            </w:tcBorders>
            <w:shd w:val="clear" w:color="auto" w:fill="FFFFFF"/>
            <w:hideMark/>
          </w:tcPr>
          <w:p w14:paraId="67B6C7C6" w14:textId="77777777" w:rsidR="00FD411D" w:rsidRPr="00517A02" w:rsidRDefault="00FD411D" w:rsidP="003350E9">
            <w:pPr>
              <w:spacing w:after="0" w:line="240" w:lineRule="auto"/>
              <w:rPr>
                <w:rFonts w:ascii="Times New Roman" w:hAnsi="Times New Roman"/>
                <w:sz w:val="24"/>
                <w:szCs w:val="24"/>
              </w:rPr>
            </w:pPr>
            <w:r w:rsidRPr="00517A02">
              <w:rPr>
                <w:rFonts w:ascii="Times New Roman" w:hAnsi="Times New Roman"/>
                <w:sz w:val="24"/>
                <w:szCs w:val="24"/>
              </w:rPr>
              <w:t>1.</w:t>
            </w:r>
          </w:p>
        </w:tc>
        <w:tc>
          <w:tcPr>
            <w:tcW w:w="1265" w:type="pct"/>
            <w:tcBorders>
              <w:top w:val="outset" w:sz="6" w:space="0" w:color="414142"/>
              <w:left w:val="outset" w:sz="6" w:space="0" w:color="414142"/>
              <w:bottom w:val="outset" w:sz="6" w:space="0" w:color="414142"/>
              <w:right w:val="outset" w:sz="6" w:space="0" w:color="414142"/>
            </w:tcBorders>
            <w:shd w:val="clear" w:color="auto" w:fill="FFFFFF"/>
            <w:hideMark/>
          </w:tcPr>
          <w:p w14:paraId="6A1AF2DC" w14:textId="77777777" w:rsidR="00FD411D" w:rsidRPr="00517A02" w:rsidRDefault="00FD411D" w:rsidP="003350E9">
            <w:pPr>
              <w:spacing w:after="0" w:line="240" w:lineRule="auto"/>
              <w:rPr>
                <w:rFonts w:ascii="Times New Roman" w:hAnsi="Times New Roman"/>
                <w:sz w:val="24"/>
                <w:szCs w:val="24"/>
              </w:rPr>
            </w:pPr>
            <w:r w:rsidRPr="00517A02">
              <w:rPr>
                <w:rFonts w:ascii="Times New Roman" w:hAnsi="Times New Roman"/>
                <w:sz w:val="24"/>
                <w:szCs w:val="24"/>
              </w:rPr>
              <w:t>Nepieciešamie saistītie tiesību aktu projekti</w:t>
            </w:r>
          </w:p>
        </w:tc>
        <w:tc>
          <w:tcPr>
            <w:tcW w:w="3233" w:type="pct"/>
            <w:tcBorders>
              <w:top w:val="outset" w:sz="6" w:space="0" w:color="414142"/>
              <w:left w:val="outset" w:sz="6" w:space="0" w:color="414142"/>
              <w:bottom w:val="outset" w:sz="6" w:space="0" w:color="414142"/>
              <w:right w:val="outset" w:sz="6" w:space="0" w:color="414142"/>
            </w:tcBorders>
            <w:shd w:val="clear" w:color="auto" w:fill="FFFFFF"/>
            <w:hideMark/>
          </w:tcPr>
          <w:p w14:paraId="26E3CC66" w14:textId="6D03BF91" w:rsidR="00D81A48" w:rsidRDefault="004C47E9" w:rsidP="00D81A48">
            <w:pPr>
              <w:spacing w:after="0" w:line="240" w:lineRule="auto"/>
              <w:jc w:val="both"/>
              <w:rPr>
                <w:rFonts w:ascii="Times New Roman" w:hAnsi="Times New Roman"/>
                <w:sz w:val="24"/>
                <w:szCs w:val="24"/>
              </w:rPr>
            </w:pPr>
            <w:r>
              <w:rPr>
                <w:rFonts w:ascii="Times New Roman" w:hAnsi="Times New Roman"/>
                <w:sz w:val="24"/>
                <w:szCs w:val="24"/>
              </w:rPr>
              <w:t>N</w:t>
            </w:r>
            <w:r w:rsidR="00DF0D4E">
              <w:rPr>
                <w:rFonts w:ascii="Times New Roman" w:eastAsia="Times New Roman" w:hAnsi="Times New Roman"/>
                <w:sz w:val="24"/>
                <w:szCs w:val="24"/>
                <w:lang w:eastAsia="lv-LV"/>
              </w:rPr>
              <w:t>epieciešami grozījumi Vēlētāju reģistra likumā</w:t>
            </w:r>
            <w:r w:rsidRPr="00546B48">
              <w:rPr>
                <w:rFonts w:ascii="Times New Roman" w:eastAsia="Times New Roman" w:hAnsi="Times New Roman"/>
                <w:sz w:val="24"/>
                <w:szCs w:val="24"/>
                <w:lang w:eastAsia="lv-LV"/>
              </w:rPr>
              <w:t xml:space="preserve">, paredzot </w:t>
            </w:r>
            <w:r w:rsidR="008A7CBD">
              <w:rPr>
                <w:rFonts w:ascii="Times New Roman" w:eastAsia="Times New Roman" w:hAnsi="Times New Roman"/>
                <w:sz w:val="24"/>
                <w:szCs w:val="24"/>
                <w:lang w:eastAsia="lv-LV"/>
              </w:rPr>
              <w:t>v</w:t>
            </w:r>
            <w:r w:rsidR="00DF0D4E">
              <w:rPr>
                <w:rFonts w:ascii="Times New Roman" w:eastAsia="Times New Roman" w:hAnsi="Times New Roman"/>
                <w:sz w:val="24"/>
                <w:szCs w:val="24"/>
                <w:lang w:eastAsia="lv-LV"/>
              </w:rPr>
              <w:t>ēlētāju reģistra izmantošanu Saeimas vēlēšanās tiešsaistes režīmā</w:t>
            </w:r>
            <w:r>
              <w:rPr>
                <w:rFonts w:ascii="Times New Roman" w:eastAsia="Times New Roman" w:hAnsi="Times New Roman"/>
                <w:sz w:val="24"/>
                <w:szCs w:val="24"/>
                <w:lang w:eastAsia="lv-LV"/>
              </w:rPr>
              <w:t>.</w:t>
            </w:r>
          </w:p>
          <w:p w14:paraId="0C251CCE" w14:textId="77777777" w:rsidR="00C86F7A" w:rsidRDefault="00C86F7A" w:rsidP="00D81A48">
            <w:pPr>
              <w:spacing w:after="0" w:line="240" w:lineRule="auto"/>
              <w:jc w:val="both"/>
              <w:rPr>
                <w:rFonts w:ascii="Times New Roman" w:hAnsi="Times New Roman"/>
                <w:sz w:val="24"/>
                <w:szCs w:val="24"/>
              </w:rPr>
            </w:pPr>
          </w:p>
          <w:p w14:paraId="06CEC3B6" w14:textId="731DE030" w:rsidR="00D81A48" w:rsidRPr="00517A02" w:rsidRDefault="00D81A48" w:rsidP="008137EA">
            <w:pPr>
              <w:spacing w:after="0" w:line="240" w:lineRule="auto"/>
              <w:jc w:val="both"/>
              <w:rPr>
                <w:rFonts w:ascii="Times New Roman" w:hAnsi="Times New Roman"/>
                <w:sz w:val="24"/>
                <w:szCs w:val="24"/>
              </w:rPr>
            </w:pPr>
            <w:r w:rsidRPr="00C86F7A">
              <w:rPr>
                <w:rFonts w:ascii="Times New Roman" w:hAnsi="Times New Roman"/>
                <w:sz w:val="24"/>
                <w:szCs w:val="24"/>
              </w:rPr>
              <w:t>Ņemot vērā pāreju uz vēlētāju reģistrāciju tiešsaistes režīmā, jāprecizē vēlēšanu iecirkņu komisiju pienākumus saistībā ar vēlēšanu organ</w:t>
            </w:r>
            <w:r w:rsidR="00546B48">
              <w:rPr>
                <w:rFonts w:ascii="Times New Roman" w:hAnsi="Times New Roman"/>
                <w:sz w:val="24"/>
                <w:szCs w:val="24"/>
              </w:rPr>
              <w:t>izēšanu, izmantojot elektronisku tiešsaistes</w:t>
            </w:r>
            <w:r w:rsidR="008A7737">
              <w:rPr>
                <w:rFonts w:ascii="Times New Roman" w:hAnsi="Times New Roman"/>
                <w:sz w:val="24"/>
                <w:szCs w:val="24"/>
              </w:rPr>
              <w:t xml:space="preserve"> v</w:t>
            </w:r>
            <w:r w:rsidRPr="00C86F7A">
              <w:rPr>
                <w:rFonts w:ascii="Times New Roman" w:hAnsi="Times New Roman"/>
                <w:sz w:val="24"/>
                <w:szCs w:val="24"/>
              </w:rPr>
              <w:t>ēlētāju reģistru.</w:t>
            </w:r>
          </w:p>
        </w:tc>
      </w:tr>
      <w:tr w:rsidR="00517A02" w:rsidRPr="00517A02" w14:paraId="115243F9" w14:textId="77777777" w:rsidTr="00546B48">
        <w:tc>
          <w:tcPr>
            <w:tcW w:w="502" w:type="pct"/>
            <w:tcBorders>
              <w:top w:val="outset" w:sz="6" w:space="0" w:color="414142"/>
              <w:left w:val="outset" w:sz="6" w:space="0" w:color="414142"/>
              <w:bottom w:val="outset" w:sz="6" w:space="0" w:color="414142"/>
              <w:right w:val="outset" w:sz="6" w:space="0" w:color="414142"/>
            </w:tcBorders>
            <w:shd w:val="clear" w:color="auto" w:fill="FFFFFF"/>
            <w:hideMark/>
          </w:tcPr>
          <w:p w14:paraId="6226D1D0" w14:textId="77777777" w:rsidR="00FD411D" w:rsidRPr="004C47E9" w:rsidRDefault="00FD411D" w:rsidP="003350E9">
            <w:pPr>
              <w:spacing w:after="0" w:line="240" w:lineRule="auto"/>
              <w:rPr>
                <w:rFonts w:ascii="Times New Roman" w:hAnsi="Times New Roman"/>
                <w:sz w:val="24"/>
                <w:szCs w:val="24"/>
              </w:rPr>
            </w:pPr>
            <w:r w:rsidRPr="004C47E9">
              <w:rPr>
                <w:rFonts w:ascii="Times New Roman" w:hAnsi="Times New Roman"/>
                <w:sz w:val="24"/>
                <w:szCs w:val="24"/>
              </w:rPr>
              <w:t>2.</w:t>
            </w:r>
          </w:p>
        </w:tc>
        <w:tc>
          <w:tcPr>
            <w:tcW w:w="1265" w:type="pct"/>
            <w:tcBorders>
              <w:top w:val="outset" w:sz="6" w:space="0" w:color="414142"/>
              <w:left w:val="outset" w:sz="6" w:space="0" w:color="414142"/>
              <w:bottom w:val="outset" w:sz="6" w:space="0" w:color="414142"/>
              <w:right w:val="outset" w:sz="6" w:space="0" w:color="414142"/>
            </w:tcBorders>
            <w:shd w:val="clear" w:color="auto" w:fill="FFFFFF"/>
            <w:hideMark/>
          </w:tcPr>
          <w:p w14:paraId="064C01C4" w14:textId="77777777" w:rsidR="00FD411D" w:rsidRPr="004C47E9" w:rsidRDefault="00FD411D" w:rsidP="003350E9">
            <w:pPr>
              <w:spacing w:after="0" w:line="240" w:lineRule="auto"/>
              <w:rPr>
                <w:rFonts w:ascii="Times New Roman" w:hAnsi="Times New Roman"/>
                <w:sz w:val="24"/>
                <w:szCs w:val="24"/>
              </w:rPr>
            </w:pPr>
            <w:r w:rsidRPr="004C47E9">
              <w:rPr>
                <w:rFonts w:ascii="Times New Roman" w:hAnsi="Times New Roman"/>
                <w:sz w:val="24"/>
                <w:szCs w:val="24"/>
              </w:rPr>
              <w:t>Atbildīgā institūcija</w:t>
            </w:r>
          </w:p>
        </w:tc>
        <w:tc>
          <w:tcPr>
            <w:tcW w:w="3233" w:type="pct"/>
            <w:tcBorders>
              <w:top w:val="outset" w:sz="6" w:space="0" w:color="414142"/>
              <w:left w:val="outset" w:sz="6" w:space="0" w:color="414142"/>
              <w:bottom w:val="outset" w:sz="6" w:space="0" w:color="414142"/>
              <w:right w:val="outset" w:sz="6" w:space="0" w:color="414142"/>
            </w:tcBorders>
            <w:shd w:val="clear" w:color="auto" w:fill="FFFFFF"/>
            <w:hideMark/>
          </w:tcPr>
          <w:p w14:paraId="2CEC7094" w14:textId="078654E3" w:rsidR="00291CCF" w:rsidRPr="004C47E9" w:rsidRDefault="00FD411D" w:rsidP="003350E9">
            <w:pPr>
              <w:spacing w:after="0" w:line="240" w:lineRule="auto"/>
              <w:rPr>
                <w:rFonts w:ascii="Times New Roman" w:hAnsi="Times New Roman"/>
                <w:sz w:val="24"/>
                <w:szCs w:val="24"/>
              </w:rPr>
            </w:pPr>
            <w:r w:rsidRPr="004C47E9">
              <w:rPr>
                <w:rFonts w:ascii="Times New Roman" w:hAnsi="Times New Roman"/>
                <w:sz w:val="24"/>
                <w:szCs w:val="24"/>
              </w:rPr>
              <w:t>Ie</w:t>
            </w:r>
            <w:r w:rsidR="00734D96">
              <w:rPr>
                <w:rFonts w:ascii="Times New Roman" w:hAnsi="Times New Roman"/>
                <w:sz w:val="24"/>
                <w:szCs w:val="24"/>
              </w:rPr>
              <w:t>M</w:t>
            </w:r>
            <w:r w:rsidR="004A1A65" w:rsidRPr="004C47E9">
              <w:rPr>
                <w:rFonts w:ascii="Times New Roman" w:hAnsi="Times New Roman"/>
                <w:sz w:val="24"/>
                <w:szCs w:val="24"/>
              </w:rPr>
              <w:t xml:space="preserve"> jānodrošina</w:t>
            </w:r>
            <w:r w:rsidR="00291CCF" w:rsidRPr="004C47E9">
              <w:rPr>
                <w:rFonts w:ascii="Times New Roman" w:hAnsi="Times New Roman"/>
                <w:sz w:val="24"/>
                <w:szCs w:val="24"/>
              </w:rPr>
              <w:t>:</w:t>
            </w:r>
          </w:p>
          <w:p w14:paraId="05A7B656" w14:textId="77777777" w:rsidR="0012141F" w:rsidRPr="004C47E9" w:rsidRDefault="00291CCF" w:rsidP="004C47E9">
            <w:pPr>
              <w:pStyle w:val="ListParagraph"/>
              <w:numPr>
                <w:ilvl w:val="0"/>
                <w:numId w:val="8"/>
              </w:numPr>
              <w:spacing w:after="0" w:line="240" w:lineRule="auto"/>
              <w:jc w:val="both"/>
              <w:rPr>
                <w:rFonts w:ascii="Times New Roman" w:hAnsi="Times New Roman"/>
                <w:sz w:val="24"/>
                <w:szCs w:val="24"/>
              </w:rPr>
            </w:pPr>
            <w:r w:rsidRPr="004C47E9">
              <w:rPr>
                <w:rFonts w:ascii="Times New Roman" w:hAnsi="Times New Roman"/>
                <w:sz w:val="24"/>
                <w:szCs w:val="24"/>
              </w:rPr>
              <w:t xml:space="preserve">grozījumu </w:t>
            </w:r>
            <w:r w:rsidR="00182255" w:rsidRPr="004C47E9">
              <w:rPr>
                <w:rFonts w:ascii="Times New Roman" w:hAnsi="Times New Roman"/>
                <w:sz w:val="24"/>
                <w:szCs w:val="24"/>
              </w:rPr>
              <w:t>Vē</w:t>
            </w:r>
            <w:r w:rsidR="00FF22C0" w:rsidRPr="004C47E9">
              <w:rPr>
                <w:rFonts w:ascii="Times New Roman" w:hAnsi="Times New Roman"/>
                <w:sz w:val="24"/>
                <w:szCs w:val="24"/>
              </w:rPr>
              <w:t>lē</w:t>
            </w:r>
            <w:r w:rsidR="00FD4E5B" w:rsidRPr="004C47E9">
              <w:rPr>
                <w:rFonts w:ascii="Times New Roman" w:hAnsi="Times New Roman"/>
                <w:sz w:val="24"/>
                <w:szCs w:val="24"/>
              </w:rPr>
              <w:t>tāju</w:t>
            </w:r>
            <w:r w:rsidRPr="004C47E9">
              <w:rPr>
                <w:rFonts w:ascii="Times New Roman" w:hAnsi="Times New Roman"/>
                <w:sz w:val="24"/>
                <w:szCs w:val="24"/>
              </w:rPr>
              <w:t xml:space="preserve"> reģistra likumā izstrād</w:t>
            </w:r>
            <w:r w:rsidR="00182255" w:rsidRPr="004C47E9">
              <w:rPr>
                <w:rFonts w:ascii="Times New Roman" w:hAnsi="Times New Roman"/>
                <w:sz w:val="24"/>
                <w:szCs w:val="24"/>
              </w:rPr>
              <w:t>e</w:t>
            </w:r>
            <w:r w:rsidRPr="004C47E9">
              <w:rPr>
                <w:rFonts w:ascii="Times New Roman" w:hAnsi="Times New Roman"/>
                <w:sz w:val="24"/>
                <w:szCs w:val="24"/>
              </w:rPr>
              <w:t xml:space="preserve"> un iesniegšan</w:t>
            </w:r>
            <w:r w:rsidR="00182255" w:rsidRPr="004C47E9">
              <w:rPr>
                <w:rFonts w:ascii="Times New Roman" w:hAnsi="Times New Roman"/>
                <w:sz w:val="24"/>
                <w:szCs w:val="24"/>
              </w:rPr>
              <w:t xml:space="preserve">a </w:t>
            </w:r>
            <w:r w:rsidRPr="004C47E9">
              <w:rPr>
                <w:rFonts w:ascii="Times New Roman" w:hAnsi="Times New Roman"/>
                <w:sz w:val="24"/>
                <w:szCs w:val="24"/>
              </w:rPr>
              <w:t>Ministru kabinetā</w:t>
            </w:r>
            <w:r w:rsidR="004A1A65" w:rsidRPr="004C47E9">
              <w:rPr>
                <w:rFonts w:ascii="Times New Roman" w:hAnsi="Times New Roman"/>
                <w:sz w:val="24"/>
                <w:szCs w:val="24"/>
              </w:rPr>
              <w:t xml:space="preserve"> </w:t>
            </w:r>
            <w:r w:rsidR="004C47E9" w:rsidRPr="004C47E9">
              <w:rPr>
                <w:rFonts w:ascii="Times New Roman" w:hAnsi="Times New Roman"/>
                <w:sz w:val="24"/>
                <w:szCs w:val="24"/>
              </w:rPr>
              <w:t>likumprojekta “Par valsts budžetu 2021. gadam”</w:t>
            </w:r>
            <w:r w:rsidR="004C47E9">
              <w:rPr>
                <w:rFonts w:ascii="Times New Roman" w:hAnsi="Times New Roman"/>
                <w:sz w:val="24"/>
                <w:szCs w:val="24"/>
              </w:rPr>
              <w:t xml:space="preserve"> pavadošo likumprojektu paketē.</w:t>
            </w:r>
            <w:r w:rsidR="004C47E9" w:rsidRPr="004C47E9">
              <w:rPr>
                <w:rFonts w:ascii="Arial" w:hAnsi="Arial" w:cs="Arial"/>
                <w:color w:val="414142"/>
                <w:sz w:val="20"/>
                <w:szCs w:val="20"/>
                <w:shd w:val="clear" w:color="auto" w:fill="FFFFFF"/>
              </w:rPr>
              <w:t xml:space="preserve"> </w:t>
            </w:r>
          </w:p>
          <w:p w14:paraId="0E0AA92F" w14:textId="77777777" w:rsidR="00B27F66" w:rsidRPr="004C47E9" w:rsidRDefault="00B27F66" w:rsidP="00B27F66">
            <w:pPr>
              <w:pStyle w:val="ListParagraph"/>
              <w:spacing w:after="0" w:line="240" w:lineRule="auto"/>
              <w:jc w:val="both"/>
              <w:rPr>
                <w:rFonts w:ascii="Times New Roman" w:hAnsi="Times New Roman"/>
                <w:sz w:val="24"/>
                <w:szCs w:val="24"/>
              </w:rPr>
            </w:pPr>
          </w:p>
          <w:p w14:paraId="4A091C6E" w14:textId="77777777" w:rsidR="00510252" w:rsidRPr="004C47E9" w:rsidRDefault="00510252" w:rsidP="00FD4E5B">
            <w:pPr>
              <w:spacing w:after="0" w:line="240" w:lineRule="auto"/>
              <w:jc w:val="both"/>
              <w:rPr>
                <w:rFonts w:ascii="Times New Roman" w:hAnsi="Times New Roman"/>
                <w:sz w:val="24"/>
                <w:szCs w:val="24"/>
              </w:rPr>
            </w:pPr>
            <w:r w:rsidRPr="004C47E9">
              <w:rPr>
                <w:rFonts w:ascii="Times New Roman" w:hAnsi="Times New Roman"/>
                <w:sz w:val="24"/>
                <w:szCs w:val="24"/>
              </w:rPr>
              <w:t>CVK jānodrošina:</w:t>
            </w:r>
          </w:p>
          <w:p w14:paraId="5A94962E" w14:textId="77777777" w:rsidR="00B27F66" w:rsidRPr="004C47E9" w:rsidRDefault="00BB5661" w:rsidP="00904C6A">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i</w:t>
            </w:r>
            <w:r w:rsidR="00546B48" w:rsidRPr="004C47E9">
              <w:rPr>
                <w:rFonts w:ascii="Times New Roman" w:hAnsi="Times New Roman"/>
                <w:sz w:val="24"/>
                <w:szCs w:val="24"/>
              </w:rPr>
              <w:t>nstrukcijas “</w:t>
            </w:r>
            <w:r w:rsidR="00C03061" w:rsidRPr="004C47E9">
              <w:rPr>
                <w:rFonts w:ascii="Times New Roman" w:hAnsi="Times New Roman"/>
                <w:sz w:val="24"/>
                <w:szCs w:val="24"/>
              </w:rPr>
              <w:t>P</w:t>
            </w:r>
            <w:r w:rsidR="00510252" w:rsidRPr="004C47E9">
              <w:rPr>
                <w:rFonts w:ascii="Times New Roman" w:hAnsi="Times New Roman"/>
                <w:sz w:val="24"/>
                <w:szCs w:val="24"/>
              </w:rPr>
              <w:t xml:space="preserve">ar vēlēšanu iecirkņa komisijas darbību </w:t>
            </w:r>
            <w:r w:rsidR="007470B0" w:rsidRPr="004C47E9">
              <w:rPr>
                <w:rFonts w:ascii="Times New Roman" w:hAnsi="Times New Roman"/>
                <w:sz w:val="24"/>
                <w:szCs w:val="24"/>
              </w:rPr>
              <w:t>Saeimas vēlēšanās</w:t>
            </w:r>
            <w:r w:rsidR="00546B48" w:rsidRPr="004C47E9">
              <w:rPr>
                <w:rFonts w:ascii="Times New Roman" w:hAnsi="Times New Roman"/>
                <w:sz w:val="24"/>
                <w:szCs w:val="24"/>
              </w:rPr>
              <w:t>”</w:t>
            </w:r>
            <w:r w:rsidR="007470B0" w:rsidRPr="004C47E9">
              <w:rPr>
                <w:rFonts w:ascii="Times New Roman" w:hAnsi="Times New Roman"/>
                <w:sz w:val="24"/>
                <w:szCs w:val="24"/>
              </w:rPr>
              <w:t xml:space="preserve"> </w:t>
            </w:r>
            <w:r w:rsidR="00510252" w:rsidRPr="004C47E9">
              <w:rPr>
                <w:rFonts w:ascii="Times New Roman" w:hAnsi="Times New Roman"/>
                <w:sz w:val="24"/>
                <w:szCs w:val="24"/>
              </w:rPr>
              <w:t>(apstiprināta ar CVK 2002.</w:t>
            </w:r>
            <w:r w:rsidR="007470B0" w:rsidRPr="004C47E9">
              <w:rPr>
                <w:rFonts w:ascii="Times New Roman" w:hAnsi="Times New Roman"/>
                <w:sz w:val="24"/>
                <w:szCs w:val="24"/>
              </w:rPr>
              <w:t> </w:t>
            </w:r>
            <w:r w:rsidR="00510252" w:rsidRPr="004C47E9">
              <w:rPr>
                <w:rFonts w:ascii="Times New Roman" w:hAnsi="Times New Roman"/>
                <w:sz w:val="24"/>
                <w:szCs w:val="24"/>
              </w:rPr>
              <w:t>gada 2.</w:t>
            </w:r>
            <w:r w:rsidR="007470B0" w:rsidRPr="004C47E9">
              <w:rPr>
                <w:rFonts w:ascii="Times New Roman" w:hAnsi="Times New Roman"/>
                <w:sz w:val="24"/>
                <w:szCs w:val="24"/>
              </w:rPr>
              <w:t> </w:t>
            </w:r>
            <w:r w:rsidR="00510252" w:rsidRPr="004C47E9">
              <w:rPr>
                <w:rFonts w:ascii="Times New Roman" w:hAnsi="Times New Roman"/>
                <w:sz w:val="24"/>
                <w:szCs w:val="24"/>
              </w:rPr>
              <w:t>augusta lēmumu Nr.22) grozījumu izstrāde</w:t>
            </w:r>
            <w:r w:rsidR="00FD4E5B" w:rsidRPr="004C47E9">
              <w:rPr>
                <w:rFonts w:ascii="Times New Roman" w:hAnsi="Times New Roman"/>
                <w:sz w:val="24"/>
                <w:szCs w:val="24"/>
              </w:rPr>
              <w:t xml:space="preserve"> un pieņemšana.</w:t>
            </w:r>
          </w:p>
        </w:tc>
      </w:tr>
      <w:tr w:rsidR="00517A02" w:rsidRPr="00517A02" w14:paraId="7B27C257" w14:textId="77777777" w:rsidTr="00546B48">
        <w:tc>
          <w:tcPr>
            <w:tcW w:w="502" w:type="pct"/>
            <w:tcBorders>
              <w:top w:val="outset" w:sz="6" w:space="0" w:color="414142"/>
              <w:left w:val="outset" w:sz="6" w:space="0" w:color="414142"/>
              <w:bottom w:val="outset" w:sz="6" w:space="0" w:color="414142"/>
              <w:right w:val="outset" w:sz="6" w:space="0" w:color="414142"/>
            </w:tcBorders>
            <w:shd w:val="clear" w:color="auto" w:fill="FFFFFF"/>
            <w:hideMark/>
          </w:tcPr>
          <w:p w14:paraId="1C065218" w14:textId="77777777" w:rsidR="00FD411D" w:rsidRPr="00517A02" w:rsidRDefault="00FD411D" w:rsidP="003350E9">
            <w:pPr>
              <w:spacing w:after="0" w:line="240" w:lineRule="auto"/>
              <w:rPr>
                <w:rFonts w:ascii="Times New Roman" w:hAnsi="Times New Roman"/>
                <w:sz w:val="24"/>
                <w:szCs w:val="24"/>
              </w:rPr>
            </w:pPr>
            <w:r w:rsidRPr="00517A02">
              <w:rPr>
                <w:rFonts w:ascii="Times New Roman" w:hAnsi="Times New Roman"/>
                <w:sz w:val="24"/>
                <w:szCs w:val="24"/>
              </w:rPr>
              <w:t>3.</w:t>
            </w:r>
          </w:p>
        </w:tc>
        <w:tc>
          <w:tcPr>
            <w:tcW w:w="1265" w:type="pct"/>
            <w:tcBorders>
              <w:top w:val="outset" w:sz="6" w:space="0" w:color="414142"/>
              <w:left w:val="outset" w:sz="6" w:space="0" w:color="414142"/>
              <w:bottom w:val="outset" w:sz="6" w:space="0" w:color="414142"/>
              <w:right w:val="outset" w:sz="6" w:space="0" w:color="414142"/>
            </w:tcBorders>
            <w:shd w:val="clear" w:color="auto" w:fill="FFFFFF"/>
            <w:hideMark/>
          </w:tcPr>
          <w:p w14:paraId="398823C2" w14:textId="77777777" w:rsidR="00FD411D" w:rsidRPr="00517A02" w:rsidRDefault="00FD411D" w:rsidP="003350E9">
            <w:pPr>
              <w:spacing w:after="0" w:line="240" w:lineRule="auto"/>
              <w:rPr>
                <w:rFonts w:ascii="Times New Roman" w:hAnsi="Times New Roman"/>
                <w:sz w:val="24"/>
                <w:szCs w:val="24"/>
              </w:rPr>
            </w:pPr>
            <w:r w:rsidRPr="00517A02">
              <w:rPr>
                <w:rFonts w:ascii="Times New Roman" w:hAnsi="Times New Roman"/>
                <w:sz w:val="24"/>
                <w:szCs w:val="24"/>
              </w:rPr>
              <w:t>Cita informācija</w:t>
            </w:r>
          </w:p>
        </w:tc>
        <w:tc>
          <w:tcPr>
            <w:tcW w:w="3233" w:type="pct"/>
            <w:tcBorders>
              <w:top w:val="outset" w:sz="6" w:space="0" w:color="414142"/>
              <w:left w:val="outset" w:sz="6" w:space="0" w:color="414142"/>
              <w:bottom w:val="outset" w:sz="6" w:space="0" w:color="414142"/>
              <w:right w:val="outset" w:sz="6" w:space="0" w:color="414142"/>
            </w:tcBorders>
            <w:shd w:val="clear" w:color="auto" w:fill="FFFFFF"/>
            <w:hideMark/>
          </w:tcPr>
          <w:p w14:paraId="36D0966E" w14:textId="77777777" w:rsidR="00FD411D" w:rsidRPr="00517A02" w:rsidRDefault="00FD411D" w:rsidP="003350E9">
            <w:pPr>
              <w:spacing w:after="0" w:line="240" w:lineRule="auto"/>
              <w:rPr>
                <w:rFonts w:ascii="Times New Roman" w:hAnsi="Times New Roman"/>
                <w:sz w:val="24"/>
                <w:szCs w:val="24"/>
              </w:rPr>
            </w:pPr>
            <w:r w:rsidRPr="00517A02">
              <w:rPr>
                <w:rFonts w:ascii="Times New Roman" w:hAnsi="Times New Roman"/>
                <w:sz w:val="24"/>
                <w:szCs w:val="24"/>
              </w:rPr>
              <w:t>Nav.</w:t>
            </w:r>
          </w:p>
        </w:tc>
      </w:tr>
    </w:tbl>
    <w:p w14:paraId="3F576F47" w14:textId="77777777" w:rsidR="00FD411D" w:rsidRPr="00517A02" w:rsidRDefault="00FD411D" w:rsidP="003350E9">
      <w:pPr>
        <w:shd w:val="clear" w:color="auto" w:fill="FFFFFF"/>
        <w:spacing w:after="0" w:line="240" w:lineRule="auto"/>
        <w:ind w:firstLine="301"/>
        <w:rPr>
          <w:rFonts w:ascii="Times New Roman" w:hAnsi="Times New Roman"/>
          <w:sz w:val="24"/>
          <w:szCs w:val="24"/>
        </w:rPr>
      </w:pPr>
    </w:p>
    <w:tbl>
      <w:tblPr>
        <w:tblW w:w="570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461"/>
      </w:tblGrid>
      <w:tr w:rsidR="00517A02" w:rsidRPr="00517A02" w14:paraId="08F1673C" w14:textId="77777777" w:rsidTr="00546B48">
        <w:trPr>
          <w:trHeight w:val="450"/>
          <w:jc w:val="center"/>
        </w:trPr>
        <w:tc>
          <w:tcPr>
            <w:tcW w:w="50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854D162" w14:textId="77777777" w:rsidR="00471526" w:rsidRPr="00517A02" w:rsidRDefault="00471526" w:rsidP="003350E9">
            <w:pPr>
              <w:spacing w:after="0" w:line="240" w:lineRule="auto"/>
              <w:jc w:val="center"/>
              <w:rPr>
                <w:rFonts w:ascii="Times New Roman" w:eastAsia="Times New Roman" w:hAnsi="Times New Roman"/>
                <w:b/>
                <w:bCs/>
                <w:sz w:val="24"/>
                <w:szCs w:val="24"/>
                <w:lang w:eastAsia="lv-LV"/>
              </w:rPr>
            </w:pPr>
            <w:r w:rsidRPr="00517A02">
              <w:rPr>
                <w:rFonts w:ascii="Times New Roman" w:hAnsi="Times New Roman"/>
                <w:b/>
                <w:bCs/>
                <w:sz w:val="24"/>
                <w:szCs w:val="24"/>
              </w:rPr>
              <w:t>V. Tiesību akta projekta atbilstība Latvijas Republikas starptautiskajām saistībām</w:t>
            </w:r>
          </w:p>
        </w:tc>
      </w:tr>
      <w:tr w:rsidR="002A4287" w:rsidRPr="00517A02" w14:paraId="415500CB" w14:textId="77777777" w:rsidTr="00546B48">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301218FA" w14:textId="77777777" w:rsidR="00471526" w:rsidRPr="00517A02" w:rsidRDefault="00471526" w:rsidP="003350E9">
            <w:pPr>
              <w:spacing w:after="0" w:line="240" w:lineRule="auto"/>
              <w:ind w:left="300"/>
              <w:jc w:val="center"/>
              <w:rPr>
                <w:rFonts w:ascii="Times New Roman" w:eastAsia="Times New Roman" w:hAnsi="Times New Roman"/>
                <w:b/>
                <w:bCs/>
                <w:sz w:val="24"/>
                <w:szCs w:val="24"/>
                <w:lang w:eastAsia="lv-LV"/>
              </w:rPr>
            </w:pPr>
            <w:r w:rsidRPr="00517A02">
              <w:rPr>
                <w:rFonts w:ascii="Times New Roman" w:hAnsi="Times New Roman"/>
                <w:iCs/>
                <w:sz w:val="24"/>
                <w:szCs w:val="24"/>
              </w:rPr>
              <w:t>Likumprojekts šo jomu neskar.</w:t>
            </w:r>
          </w:p>
        </w:tc>
      </w:tr>
    </w:tbl>
    <w:p w14:paraId="750C3AA5" w14:textId="77777777" w:rsidR="00471526" w:rsidRPr="00517A02" w:rsidRDefault="00471526" w:rsidP="003350E9">
      <w:pPr>
        <w:shd w:val="clear" w:color="auto" w:fill="FFFFFF"/>
        <w:spacing w:after="0" w:line="240" w:lineRule="auto"/>
        <w:ind w:firstLine="301"/>
        <w:rPr>
          <w:rFonts w:ascii="Times New Roman" w:hAnsi="Times New Roman"/>
          <w:sz w:val="24"/>
          <w:szCs w:val="24"/>
        </w:rPr>
      </w:pPr>
    </w:p>
    <w:tbl>
      <w:tblPr>
        <w:tblW w:w="5724"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87"/>
        <w:gridCol w:w="3695"/>
        <w:gridCol w:w="4808"/>
      </w:tblGrid>
      <w:tr w:rsidR="00517A02" w:rsidRPr="00517A02" w14:paraId="4098899C" w14:textId="77777777" w:rsidTr="00546B48">
        <w:trPr>
          <w:trHeight w:val="420"/>
          <w:jc w:val="center"/>
        </w:trPr>
        <w:tc>
          <w:tcPr>
            <w:tcW w:w="9490" w:type="dxa"/>
            <w:gridSpan w:val="3"/>
            <w:tcBorders>
              <w:top w:val="outset" w:sz="6" w:space="0" w:color="414142"/>
              <w:left w:val="outset" w:sz="6" w:space="0" w:color="414142"/>
              <w:bottom w:val="outset" w:sz="6" w:space="0" w:color="414142"/>
              <w:right w:val="outset" w:sz="6" w:space="0" w:color="414142"/>
            </w:tcBorders>
            <w:vAlign w:val="center"/>
            <w:hideMark/>
          </w:tcPr>
          <w:p w14:paraId="7132B00B" w14:textId="77777777" w:rsidR="00A55DD5" w:rsidRPr="00517A02" w:rsidRDefault="00A55DD5" w:rsidP="003350E9">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VI. Sabiedrības līdzdalība un komunikācijas aktivitātes</w:t>
            </w:r>
          </w:p>
        </w:tc>
      </w:tr>
      <w:tr w:rsidR="00517A02" w:rsidRPr="00517A02" w14:paraId="461B654E" w14:textId="77777777" w:rsidTr="00546B48">
        <w:trPr>
          <w:trHeight w:val="540"/>
          <w:jc w:val="center"/>
        </w:trPr>
        <w:tc>
          <w:tcPr>
            <w:tcW w:w="987" w:type="dxa"/>
            <w:tcBorders>
              <w:top w:val="outset" w:sz="6" w:space="0" w:color="414142"/>
              <w:left w:val="outset" w:sz="6" w:space="0" w:color="414142"/>
              <w:bottom w:val="outset" w:sz="6" w:space="0" w:color="414142"/>
              <w:right w:val="outset" w:sz="6" w:space="0" w:color="414142"/>
            </w:tcBorders>
            <w:hideMark/>
          </w:tcPr>
          <w:p w14:paraId="36E40A00"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w:t>
            </w:r>
          </w:p>
        </w:tc>
        <w:tc>
          <w:tcPr>
            <w:tcW w:w="3695" w:type="dxa"/>
            <w:tcBorders>
              <w:top w:val="outset" w:sz="6" w:space="0" w:color="414142"/>
              <w:left w:val="outset" w:sz="6" w:space="0" w:color="414142"/>
              <w:bottom w:val="outset" w:sz="6" w:space="0" w:color="414142"/>
              <w:right w:val="outset" w:sz="6" w:space="0" w:color="414142"/>
            </w:tcBorders>
            <w:hideMark/>
          </w:tcPr>
          <w:p w14:paraId="65608427"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Plānotās sabiedrības līdzdalības un komunikācijas aktivitātes saistībā ar projektu</w:t>
            </w:r>
          </w:p>
        </w:tc>
        <w:tc>
          <w:tcPr>
            <w:tcW w:w="4808" w:type="dxa"/>
            <w:tcBorders>
              <w:top w:val="outset" w:sz="6" w:space="0" w:color="414142"/>
              <w:left w:val="outset" w:sz="6" w:space="0" w:color="414142"/>
              <w:bottom w:val="outset" w:sz="6" w:space="0" w:color="414142"/>
              <w:right w:val="outset" w:sz="6" w:space="0" w:color="414142"/>
            </w:tcBorders>
          </w:tcPr>
          <w:p w14:paraId="12F46D8D" w14:textId="512B3EDB" w:rsidR="00A55DD5" w:rsidRPr="00517A02" w:rsidRDefault="008137EA" w:rsidP="008137EA">
            <w:pPr>
              <w:spacing w:after="0" w:line="240" w:lineRule="auto"/>
              <w:jc w:val="both"/>
              <w:rPr>
                <w:rFonts w:ascii="Times New Roman" w:eastAsia="Times New Roman" w:hAnsi="Times New Roman"/>
                <w:sz w:val="24"/>
                <w:szCs w:val="24"/>
                <w:lang w:eastAsia="lv-LV"/>
              </w:rPr>
            </w:pPr>
            <w:r w:rsidRPr="008137EA">
              <w:rPr>
                <w:rFonts w:ascii="Times New Roman" w:eastAsia="Times New Roman" w:hAnsi="Times New Roman"/>
                <w:sz w:val="24"/>
                <w:szCs w:val="24"/>
                <w:lang w:eastAsia="lv-LV"/>
              </w:rPr>
              <w:t>Saskaņā ar M</w:t>
            </w:r>
            <w:r>
              <w:rPr>
                <w:rFonts w:ascii="Times New Roman" w:eastAsia="Times New Roman" w:hAnsi="Times New Roman"/>
                <w:sz w:val="24"/>
                <w:szCs w:val="24"/>
                <w:lang w:eastAsia="lv-LV"/>
              </w:rPr>
              <w:t>inistru kabineta 2009. gada 25. </w:t>
            </w:r>
            <w:r w:rsidRPr="008137EA">
              <w:rPr>
                <w:rFonts w:ascii="Times New Roman" w:eastAsia="Times New Roman" w:hAnsi="Times New Roman"/>
                <w:sz w:val="24"/>
                <w:szCs w:val="24"/>
                <w:lang w:eastAsia="lv-LV"/>
              </w:rPr>
              <w:t xml:space="preserve">augusta noteikumu Nr. 970 „Sabiedrības līdzdalības kārtība attīstības plānošanas procesā” </w:t>
            </w:r>
            <w:r w:rsidRPr="00902E92">
              <w:rPr>
                <w:rFonts w:ascii="Times New Roman" w:hAnsi="Times New Roman"/>
                <w:sz w:val="24"/>
                <w:szCs w:val="24"/>
                <w:shd w:val="clear" w:color="auto" w:fill="FFFFFF"/>
              </w:rPr>
              <w:t>7.4.</w:t>
            </w:r>
            <w:r w:rsidRPr="00902E92">
              <w:rPr>
                <w:rFonts w:ascii="Times New Roman" w:hAnsi="Times New Roman"/>
                <w:sz w:val="24"/>
                <w:szCs w:val="24"/>
                <w:shd w:val="clear" w:color="auto" w:fill="FFFFFF"/>
                <w:vertAlign w:val="superscript"/>
              </w:rPr>
              <w:t>1</w:t>
            </w:r>
            <w:r w:rsidRPr="008137EA">
              <w:rPr>
                <w:rFonts w:ascii="Times New Roman" w:eastAsia="Times New Roman" w:hAnsi="Times New Roman"/>
                <w:sz w:val="24"/>
                <w:szCs w:val="24"/>
                <w:lang w:eastAsia="lv-LV"/>
              </w:rPr>
              <w:t xml:space="preserve"> apakšpunktu sabiedrības pārstāvji ir aicināti līdzdarboties, rakstiski sniedzot viedokli par Likumprojektu tā izstrādes stadijā.</w:t>
            </w:r>
          </w:p>
        </w:tc>
      </w:tr>
      <w:tr w:rsidR="00517A02" w:rsidRPr="00517A02" w14:paraId="575DA982" w14:textId="77777777" w:rsidTr="00546B48">
        <w:trPr>
          <w:trHeight w:val="330"/>
          <w:jc w:val="center"/>
        </w:trPr>
        <w:tc>
          <w:tcPr>
            <w:tcW w:w="987" w:type="dxa"/>
            <w:tcBorders>
              <w:top w:val="outset" w:sz="6" w:space="0" w:color="414142"/>
              <w:left w:val="outset" w:sz="6" w:space="0" w:color="414142"/>
              <w:bottom w:val="outset" w:sz="6" w:space="0" w:color="414142"/>
              <w:right w:val="outset" w:sz="6" w:space="0" w:color="414142"/>
            </w:tcBorders>
            <w:hideMark/>
          </w:tcPr>
          <w:p w14:paraId="240A4C30"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2.</w:t>
            </w:r>
          </w:p>
        </w:tc>
        <w:tc>
          <w:tcPr>
            <w:tcW w:w="3695" w:type="dxa"/>
            <w:tcBorders>
              <w:top w:val="outset" w:sz="6" w:space="0" w:color="414142"/>
              <w:left w:val="outset" w:sz="6" w:space="0" w:color="414142"/>
              <w:bottom w:val="outset" w:sz="6" w:space="0" w:color="414142"/>
              <w:right w:val="outset" w:sz="6" w:space="0" w:color="414142"/>
            </w:tcBorders>
            <w:hideMark/>
          </w:tcPr>
          <w:p w14:paraId="3A1981AA"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Sabiedrības līdzdalība projekta izstrādē</w:t>
            </w:r>
          </w:p>
        </w:tc>
        <w:tc>
          <w:tcPr>
            <w:tcW w:w="4808" w:type="dxa"/>
            <w:tcBorders>
              <w:top w:val="outset" w:sz="6" w:space="0" w:color="414142"/>
              <w:left w:val="outset" w:sz="6" w:space="0" w:color="414142"/>
              <w:bottom w:val="outset" w:sz="6" w:space="0" w:color="414142"/>
              <w:right w:val="outset" w:sz="6" w:space="0" w:color="414142"/>
            </w:tcBorders>
          </w:tcPr>
          <w:p w14:paraId="7F902162" w14:textId="7245F0F5" w:rsidR="00A55DD5" w:rsidRPr="00517A02" w:rsidRDefault="0010357F">
            <w:pPr>
              <w:spacing w:after="0" w:line="240" w:lineRule="auto"/>
              <w:jc w:val="both"/>
              <w:rPr>
                <w:rFonts w:ascii="Times New Roman" w:hAnsi="Times New Roman"/>
                <w:sz w:val="24"/>
                <w:szCs w:val="24"/>
              </w:rPr>
            </w:pPr>
            <w:r>
              <w:rPr>
                <w:rFonts w:ascii="Times New Roman" w:eastAsia="Times New Roman" w:hAnsi="Times New Roman"/>
                <w:sz w:val="24"/>
                <w:szCs w:val="24"/>
              </w:rPr>
              <w:t>Likumprojekts</w:t>
            </w:r>
            <w:r w:rsidR="00215586">
              <w:rPr>
                <w:rFonts w:ascii="Times New Roman" w:eastAsia="Times New Roman" w:hAnsi="Times New Roman"/>
                <w:sz w:val="24"/>
                <w:szCs w:val="24"/>
              </w:rPr>
              <w:t xml:space="preserve"> 2020. gada 9. aprīlī</w:t>
            </w:r>
            <w:r w:rsidR="00807B4E">
              <w:rPr>
                <w:rFonts w:ascii="Times New Roman" w:eastAsia="Times New Roman" w:hAnsi="Times New Roman"/>
                <w:sz w:val="24"/>
                <w:szCs w:val="24"/>
              </w:rPr>
              <w:t xml:space="preserve"> </w:t>
            </w:r>
            <w:r w:rsidR="00807B4E" w:rsidRPr="00807B4E">
              <w:rPr>
                <w:rFonts w:ascii="Times New Roman" w:eastAsia="Times New Roman" w:hAnsi="Times New Roman"/>
                <w:sz w:val="24"/>
                <w:szCs w:val="24"/>
              </w:rPr>
              <w:t>publicēt</w:t>
            </w:r>
            <w:r>
              <w:rPr>
                <w:rFonts w:ascii="Times New Roman" w:eastAsia="Times New Roman" w:hAnsi="Times New Roman"/>
                <w:sz w:val="24"/>
                <w:szCs w:val="24"/>
              </w:rPr>
              <w:t>s</w:t>
            </w:r>
            <w:r w:rsidR="00807B4E" w:rsidRPr="00807B4E">
              <w:rPr>
                <w:rFonts w:ascii="Times New Roman" w:eastAsia="Times New Roman" w:hAnsi="Times New Roman"/>
                <w:sz w:val="24"/>
                <w:szCs w:val="24"/>
              </w:rPr>
              <w:t xml:space="preserve"> </w:t>
            </w:r>
            <w:r w:rsidR="00807B4E" w:rsidRPr="00807B4E">
              <w:rPr>
                <w:rFonts w:ascii="Times New Roman" w:hAnsi="Times New Roman"/>
                <w:sz w:val="24"/>
                <w:szCs w:val="24"/>
              </w:rPr>
              <w:t>Vides aizsardzības un reģionālās attīstības ministrijas</w:t>
            </w:r>
            <w:r>
              <w:rPr>
                <w:rFonts w:ascii="Times New Roman" w:hAnsi="Times New Roman"/>
                <w:sz w:val="24"/>
                <w:szCs w:val="24"/>
              </w:rPr>
              <w:t xml:space="preserve"> un Valsts kancelejas</w:t>
            </w:r>
            <w:r w:rsidR="00807B4E" w:rsidRPr="00807B4E">
              <w:rPr>
                <w:rFonts w:ascii="Times New Roman" w:hAnsi="Times New Roman"/>
                <w:sz w:val="24"/>
                <w:szCs w:val="24"/>
              </w:rPr>
              <w:t xml:space="preserve"> tīmekļvietnē</w:t>
            </w:r>
            <w:r>
              <w:rPr>
                <w:rFonts w:ascii="Times New Roman" w:hAnsi="Times New Roman"/>
                <w:sz w:val="24"/>
                <w:szCs w:val="24"/>
              </w:rPr>
              <w:t>s</w:t>
            </w:r>
            <w:r w:rsidR="00807B4E" w:rsidRPr="00807B4E">
              <w:rPr>
                <w:rFonts w:ascii="Times New Roman" w:eastAsia="Times New Roman" w:hAnsi="Times New Roman"/>
                <w:sz w:val="24"/>
                <w:szCs w:val="24"/>
              </w:rPr>
              <w:t>.</w:t>
            </w:r>
          </w:p>
        </w:tc>
      </w:tr>
      <w:tr w:rsidR="00517A02" w:rsidRPr="00517A02" w14:paraId="54BC90D8" w14:textId="77777777" w:rsidTr="00546B48">
        <w:trPr>
          <w:trHeight w:val="465"/>
          <w:jc w:val="center"/>
        </w:trPr>
        <w:tc>
          <w:tcPr>
            <w:tcW w:w="987" w:type="dxa"/>
            <w:tcBorders>
              <w:top w:val="outset" w:sz="6" w:space="0" w:color="414142"/>
              <w:left w:val="outset" w:sz="6" w:space="0" w:color="414142"/>
              <w:bottom w:val="outset" w:sz="6" w:space="0" w:color="414142"/>
              <w:right w:val="outset" w:sz="6" w:space="0" w:color="414142"/>
            </w:tcBorders>
            <w:hideMark/>
          </w:tcPr>
          <w:p w14:paraId="3F3CB246"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3.</w:t>
            </w:r>
          </w:p>
        </w:tc>
        <w:tc>
          <w:tcPr>
            <w:tcW w:w="3695" w:type="dxa"/>
            <w:tcBorders>
              <w:top w:val="outset" w:sz="6" w:space="0" w:color="414142"/>
              <w:left w:val="outset" w:sz="6" w:space="0" w:color="414142"/>
              <w:bottom w:val="outset" w:sz="6" w:space="0" w:color="414142"/>
              <w:right w:val="outset" w:sz="6" w:space="0" w:color="414142"/>
            </w:tcBorders>
            <w:hideMark/>
          </w:tcPr>
          <w:p w14:paraId="168FFD4D"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Sabiedrības līdzdalības rezultāti</w:t>
            </w:r>
          </w:p>
        </w:tc>
        <w:tc>
          <w:tcPr>
            <w:tcW w:w="4808" w:type="dxa"/>
            <w:tcBorders>
              <w:top w:val="outset" w:sz="6" w:space="0" w:color="414142"/>
              <w:left w:val="outset" w:sz="6" w:space="0" w:color="414142"/>
              <w:bottom w:val="outset" w:sz="6" w:space="0" w:color="414142"/>
              <w:right w:val="outset" w:sz="6" w:space="0" w:color="414142"/>
            </w:tcBorders>
            <w:hideMark/>
          </w:tcPr>
          <w:p w14:paraId="2CF52C98" w14:textId="448B3D98" w:rsidR="00A55DD5" w:rsidRPr="00517A02" w:rsidRDefault="0010357F" w:rsidP="003350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r w:rsidR="00807B4E">
              <w:rPr>
                <w:rFonts w:ascii="Times New Roman" w:eastAsia="Times New Roman" w:hAnsi="Times New Roman"/>
                <w:sz w:val="24"/>
                <w:szCs w:val="24"/>
                <w:lang w:eastAsia="lv-LV"/>
              </w:rPr>
              <w:t>.</w:t>
            </w:r>
          </w:p>
        </w:tc>
      </w:tr>
      <w:tr w:rsidR="002A4287" w:rsidRPr="00517A02" w14:paraId="0A786FCD" w14:textId="77777777" w:rsidTr="00546B48">
        <w:trPr>
          <w:trHeight w:val="465"/>
          <w:jc w:val="center"/>
        </w:trPr>
        <w:tc>
          <w:tcPr>
            <w:tcW w:w="987" w:type="dxa"/>
            <w:tcBorders>
              <w:top w:val="outset" w:sz="6" w:space="0" w:color="414142"/>
              <w:left w:val="outset" w:sz="6" w:space="0" w:color="414142"/>
              <w:bottom w:val="outset" w:sz="6" w:space="0" w:color="414142"/>
              <w:right w:val="outset" w:sz="6" w:space="0" w:color="414142"/>
            </w:tcBorders>
            <w:hideMark/>
          </w:tcPr>
          <w:p w14:paraId="610D8F33"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4.</w:t>
            </w:r>
          </w:p>
        </w:tc>
        <w:tc>
          <w:tcPr>
            <w:tcW w:w="3695" w:type="dxa"/>
            <w:tcBorders>
              <w:top w:val="outset" w:sz="6" w:space="0" w:color="414142"/>
              <w:left w:val="outset" w:sz="6" w:space="0" w:color="414142"/>
              <w:bottom w:val="outset" w:sz="6" w:space="0" w:color="414142"/>
              <w:right w:val="outset" w:sz="6" w:space="0" w:color="414142"/>
            </w:tcBorders>
            <w:hideMark/>
          </w:tcPr>
          <w:p w14:paraId="603B8479"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Cita informācija</w:t>
            </w:r>
          </w:p>
        </w:tc>
        <w:tc>
          <w:tcPr>
            <w:tcW w:w="4808" w:type="dxa"/>
            <w:tcBorders>
              <w:top w:val="outset" w:sz="6" w:space="0" w:color="414142"/>
              <w:left w:val="outset" w:sz="6" w:space="0" w:color="414142"/>
              <w:bottom w:val="outset" w:sz="6" w:space="0" w:color="414142"/>
              <w:right w:val="outset" w:sz="6" w:space="0" w:color="414142"/>
            </w:tcBorders>
            <w:hideMark/>
          </w:tcPr>
          <w:p w14:paraId="6655F3D7" w14:textId="18215E5B" w:rsidR="00A55DD5" w:rsidRPr="00517A02" w:rsidRDefault="00807B4E" w:rsidP="003350E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4965C624" w14:textId="77777777" w:rsidR="00A55DD5" w:rsidRPr="00517A02" w:rsidRDefault="00A55DD5" w:rsidP="003350E9">
      <w:pPr>
        <w:shd w:val="clear" w:color="auto" w:fill="FFFFFF"/>
        <w:spacing w:after="0" w:line="240" w:lineRule="auto"/>
        <w:rPr>
          <w:rFonts w:ascii="Times New Roman" w:eastAsia="Times New Roman" w:hAnsi="Times New Roman"/>
          <w:sz w:val="24"/>
          <w:szCs w:val="24"/>
          <w:lang w:eastAsia="lv-LV"/>
        </w:rPr>
      </w:pPr>
    </w:p>
    <w:tbl>
      <w:tblPr>
        <w:tblW w:w="5695"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9"/>
        <w:gridCol w:w="3781"/>
        <w:gridCol w:w="4732"/>
      </w:tblGrid>
      <w:tr w:rsidR="00517A02" w:rsidRPr="00517A02" w14:paraId="2565962C" w14:textId="77777777" w:rsidTr="00546B48">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06F3588" w14:textId="77777777" w:rsidR="00A55DD5" w:rsidRPr="00517A02" w:rsidRDefault="00A55DD5" w:rsidP="003350E9">
            <w:pPr>
              <w:spacing w:after="0" w:line="240" w:lineRule="auto"/>
              <w:jc w:val="center"/>
              <w:rPr>
                <w:rFonts w:ascii="Times New Roman" w:eastAsia="Times New Roman" w:hAnsi="Times New Roman"/>
                <w:b/>
                <w:bCs/>
                <w:sz w:val="24"/>
                <w:szCs w:val="24"/>
                <w:lang w:eastAsia="lv-LV"/>
              </w:rPr>
            </w:pPr>
            <w:r w:rsidRPr="00517A02">
              <w:rPr>
                <w:rFonts w:ascii="Times New Roman" w:eastAsia="Times New Roman" w:hAnsi="Times New Roman"/>
                <w:b/>
                <w:bCs/>
                <w:sz w:val="24"/>
                <w:szCs w:val="24"/>
                <w:lang w:eastAsia="lv-LV"/>
              </w:rPr>
              <w:t>VII. Tiesību akta projekta izpildes nodrošināšana un tās ietekme uz institūcijām</w:t>
            </w:r>
          </w:p>
        </w:tc>
      </w:tr>
      <w:tr w:rsidR="00517A02" w:rsidRPr="00517A02" w14:paraId="01EF2CCF" w14:textId="77777777" w:rsidTr="00546B48">
        <w:trPr>
          <w:trHeight w:val="381"/>
          <w:jc w:val="center"/>
        </w:trPr>
        <w:tc>
          <w:tcPr>
            <w:tcW w:w="492" w:type="pct"/>
            <w:tcBorders>
              <w:top w:val="outset" w:sz="6" w:space="0" w:color="414142"/>
              <w:left w:val="outset" w:sz="6" w:space="0" w:color="414142"/>
              <w:bottom w:val="outset" w:sz="6" w:space="0" w:color="414142"/>
              <w:right w:val="outset" w:sz="6" w:space="0" w:color="414142"/>
            </w:tcBorders>
            <w:hideMark/>
          </w:tcPr>
          <w:p w14:paraId="453EE1D0"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1.</w:t>
            </w:r>
          </w:p>
        </w:tc>
        <w:tc>
          <w:tcPr>
            <w:tcW w:w="2002" w:type="pct"/>
            <w:tcBorders>
              <w:top w:val="outset" w:sz="6" w:space="0" w:color="414142"/>
              <w:left w:val="outset" w:sz="6" w:space="0" w:color="414142"/>
              <w:bottom w:val="outset" w:sz="6" w:space="0" w:color="414142"/>
              <w:right w:val="outset" w:sz="6" w:space="0" w:color="414142"/>
            </w:tcBorders>
            <w:hideMark/>
          </w:tcPr>
          <w:p w14:paraId="1869BB83"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Projekta izpildē iesaistītās institūcijas</w:t>
            </w:r>
          </w:p>
        </w:tc>
        <w:tc>
          <w:tcPr>
            <w:tcW w:w="2506" w:type="pct"/>
            <w:tcBorders>
              <w:top w:val="outset" w:sz="6" w:space="0" w:color="414142"/>
              <w:left w:val="outset" w:sz="6" w:space="0" w:color="414142"/>
              <w:bottom w:val="outset" w:sz="6" w:space="0" w:color="414142"/>
              <w:right w:val="outset" w:sz="6" w:space="0" w:color="414142"/>
            </w:tcBorders>
          </w:tcPr>
          <w:p w14:paraId="2B4B46FD" w14:textId="314F10F8" w:rsidR="00A55DD5" w:rsidRPr="00517A02" w:rsidRDefault="00CF115B" w:rsidP="00CF115B">
            <w:pPr>
              <w:spacing w:after="0" w:line="240" w:lineRule="auto"/>
              <w:jc w:val="both"/>
              <w:rPr>
                <w:rFonts w:ascii="Times New Roman" w:hAnsi="Times New Roman"/>
                <w:sz w:val="24"/>
                <w:szCs w:val="24"/>
              </w:rPr>
            </w:pPr>
            <w:r w:rsidRPr="00517A02">
              <w:rPr>
                <w:rFonts w:ascii="Times New Roman" w:eastAsia="Times New Roman" w:hAnsi="Times New Roman"/>
                <w:sz w:val="24"/>
                <w:szCs w:val="24"/>
                <w:lang w:eastAsia="lv-LV"/>
              </w:rPr>
              <w:t>CVK</w:t>
            </w:r>
            <w:r w:rsidR="00FD411D" w:rsidRPr="00517A02">
              <w:rPr>
                <w:rFonts w:ascii="Times New Roman" w:eastAsia="Times New Roman" w:hAnsi="Times New Roman"/>
                <w:sz w:val="24"/>
                <w:szCs w:val="24"/>
                <w:lang w:eastAsia="lv-LV"/>
              </w:rPr>
              <w:t xml:space="preserve">, </w:t>
            </w:r>
            <w:r w:rsidR="000248E6" w:rsidRPr="00517A02">
              <w:rPr>
                <w:rFonts w:ascii="Times New Roman" w:eastAsia="Times New Roman" w:hAnsi="Times New Roman"/>
                <w:sz w:val="24"/>
                <w:szCs w:val="24"/>
                <w:lang w:eastAsia="lv-LV"/>
              </w:rPr>
              <w:t>Ie</w:t>
            </w:r>
            <w:r w:rsidR="008137EA">
              <w:rPr>
                <w:rFonts w:ascii="Times New Roman" w:eastAsia="Times New Roman" w:hAnsi="Times New Roman"/>
                <w:sz w:val="24"/>
                <w:szCs w:val="24"/>
                <w:lang w:eastAsia="lv-LV"/>
              </w:rPr>
              <w:t>M</w:t>
            </w:r>
            <w:r w:rsidR="000248E6" w:rsidRPr="00517A02">
              <w:rPr>
                <w:rFonts w:ascii="Times New Roman" w:eastAsia="Times New Roman" w:hAnsi="Times New Roman"/>
                <w:sz w:val="24"/>
                <w:szCs w:val="24"/>
                <w:lang w:eastAsia="lv-LV"/>
              </w:rPr>
              <w:t xml:space="preserve">, </w:t>
            </w:r>
            <w:r w:rsidRPr="00517A02">
              <w:rPr>
                <w:rFonts w:ascii="Times New Roman" w:eastAsia="Times New Roman" w:hAnsi="Times New Roman"/>
                <w:sz w:val="24"/>
                <w:szCs w:val="24"/>
                <w:lang w:eastAsia="lv-LV"/>
              </w:rPr>
              <w:t>PMLP</w:t>
            </w:r>
            <w:r w:rsidR="000248E6" w:rsidRPr="00517A02">
              <w:rPr>
                <w:rFonts w:ascii="Times New Roman" w:hAnsi="Times New Roman"/>
                <w:sz w:val="24"/>
                <w:szCs w:val="24"/>
              </w:rPr>
              <w:t>, Ā</w:t>
            </w:r>
            <w:r w:rsidR="00EC7985">
              <w:rPr>
                <w:rFonts w:ascii="Times New Roman" w:hAnsi="Times New Roman"/>
                <w:sz w:val="24"/>
                <w:szCs w:val="24"/>
              </w:rPr>
              <w:t>rlietu ministrija</w:t>
            </w:r>
            <w:r w:rsidR="000248E6" w:rsidRPr="00517A02">
              <w:rPr>
                <w:rFonts w:ascii="Times New Roman" w:hAnsi="Times New Roman"/>
                <w:sz w:val="24"/>
                <w:szCs w:val="24"/>
              </w:rPr>
              <w:t>, pašvaldības</w:t>
            </w:r>
            <w:r w:rsidR="00F930CC">
              <w:rPr>
                <w:rFonts w:ascii="Times New Roman" w:hAnsi="Times New Roman"/>
                <w:sz w:val="24"/>
                <w:szCs w:val="24"/>
              </w:rPr>
              <w:t>.</w:t>
            </w:r>
          </w:p>
        </w:tc>
      </w:tr>
      <w:tr w:rsidR="00517A02" w:rsidRPr="00517A02" w14:paraId="74E9C05C" w14:textId="77777777" w:rsidTr="00546B48">
        <w:trPr>
          <w:trHeight w:val="450"/>
          <w:jc w:val="center"/>
        </w:trPr>
        <w:tc>
          <w:tcPr>
            <w:tcW w:w="492" w:type="pct"/>
            <w:tcBorders>
              <w:top w:val="outset" w:sz="6" w:space="0" w:color="414142"/>
              <w:left w:val="outset" w:sz="6" w:space="0" w:color="414142"/>
              <w:bottom w:val="outset" w:sz="6" w:space="0" w:color="414142"/>
              <w:right w:val="outset" w:sz="6" w:space="0" w:color="414142"/>
            </w:tcBorders>
            <w:hideMark/>
          </w:tcPr>
          <w:p w14:paraId="4F96ACF5"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2.</w:t>
            </w:r>
          </w:p>
        </w:tc>
        <w:tc>
          <w:tcPr>
            <w:tcW w:w="2002" w:type="pct"/>
            <w:tcBorders>
              <w:top w:val="outset" w:sz="6" w:space="0" w:color="414142"/>
              <w:left w:val="outset" w:sz="6" w:space="0" w:color="414142"/>
              <w:bottom w:val="outset" w:sz="6" w:space="0" w:color="414142"/>
              <w:right w:val="outset" w:sz="6" w:space="0" w:color="414142"/>
            </w:tcBorders>
            <w:hideMark/>
          </w:tcPr>
          <w:p w14:paraId="62760FD7"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Projekta izpildes ietekme uz pārvaldes funkcijām un institucionālo struktūru.</w:t>
            </w:r>
          </w:p>
          <w:p w14:paraId="664A9DF8" w14:textId="77777777" w:rsidR="00A55DD5" w:rsidRPr="00517A02" w:rsidRDefault="00A55DD5"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lastRenderedPageBreak/>
              <w:t>Jaunu institūciju izveide, esošu institūciju likvidācija vai reorganizācija, to ietekme uz institūcijas cilvēkresursiem</w:t>
            </w:r>
          </w:p>
        </w:tc>
        <w:tc>
          <w:tcPr>
            <w:tcW w:w="2506" w:type="pct"/>
            <w:tcBorders>
              <w:top w:val="outset" w:sz="6" w:space="0" w:color="414142"/>
              <w:left w:val="outset" w:sz="6" w:space="0" w:color="414142"/>
              <w:bottom w:val="outset" w:sz="6" w:space="0" w:color="414142"/>
              <w:right w:val="outset" w:sz="6" w:space="0" w:color="414142"/>
            </w:tcBorders>
            <w:hideMark/>
          </w:tcPr>
          <w:p w14:paraId="579B1E64" w14:textId="34A1FBCB" w:rsidR="00A55DD5" w:rsidRPr="00517A02" w:rsidRDefault="00A55DD5" w:rsidP="008A7737">
            <w:pPr>
              <w:spacing w:after="0" w:line="240" w:lineRule="auto"/>
              <w:jc w:val="both"/>
              <w:rPr>
                <w:rFonts w:ascii="Times New Roman" w:eastAsia="Times New Roman" w:hAnsi="Times New Roman"/>
                <w:sz w:val="24"/>
                <w:szCs w:val="24"/>
                <w:lang w:eastAsia="lv-LV"/>
              </w:rPr>
            </w:pPr>
            <w:r w:rsidRPr="00517A02">
              <w:rPr>
                <w:rFonts w:ascii="Times New Roman" w:hAnsi="Times New Roman"/>
                <w:sz w:val="24"/>
                <w:szCs w:val="24"/>
              </w:rPr>
              <w:lastRenderedPageBreak/>
              <w:t xml:space="preserve">Likumprojekts </w:t>
            </w:r>
            <w:r w:rsidR="00FD411D" w:rsidRPr="00517A02">
              <w:rPr>
                <w:rFonts w:ascii="Times New Roman" w:hAnsi="Times New Roman"/>
                <w:sz w:val="24"/>
                <w:szCs w:val="24"/>
              </w:rPr>
              <w:t>paredz</w:t>
            </w:r>
            <w:r w:rsidR="009503F8">
              <w:rPr>
                <w:rFonts w:ascii="Times New Roman" w:hAnsi="Times New Roman"/>
                <w:sz w:val="24"/>
                <w:szCs w:val="24"/>
              </w:rPr>
              <w:t xml:space="preserve"> pienākumu izmaiņas CVK vēlēšanu komisijām sakarā ar vēlētāju reģistra </w:t>
            </w:r>
            <w:r w:rsidR="009503F8">
              <w:rPr>
                <w:rFonts w:ascii="Times New Roman" w:hAnsi="Times New Roman"/>
                <w:sz w:val="24"/>
                <w:szCs w:val="24"/>
              </w:rPr>
              <w:lastRenderedPageBreak/>
              <w:t>tiešsaistes režīmā izmantošanu Saeimas vēlēšanu nodrošināšanā, kā arī</w:t>
            </w:r>
            <w:r w:rsidR="00FD411D" w:rsidRPr="00517A02">
              <w:rPr>
                <w:rFonts w:ascii="Times New Roman" w:hAnsi="Times New Roman"/>
                <w:sz w:val="24"/>
                <w:szCs w:val="24"/>
              </w:rPr>
              <w:t xml:space="preserve"> </w:t>
            </w:r>
            <w:r w:rsidR="00C86F7A">
              <w:rPr>
                <w:rFonts w:ascii="Times New Roman" w:hAnsi="Times New Roman"/>
                <w:sz w:val="24"/>
                <w:szCs w:val="24"/>
              </w:rPr>
              <w:t>IeM (PM</w:t>
            </w:r>
            <w:r w:rsidR="00734D96">
              <w:rPr>
                <w:rFonts w:ascii="Times New Roman" w:hAnsi="Times New Roman"/>
                <w:sz w:val="24"/>
                <w:szCs w:val="24"/>
              </w:rPr>
              <w:t>L</w:t>
            </w:r>
            <w:r w:rsidR="00C86F7A">
              <w:rPr>
                <w:rFonts w:ascii="Times New Roman" w:hAnsi="Times New Roman"/>
                <w:sz w:val="24"/>
                <w:szCs w:val="24"/>
              </w:rPr>
              <w:t>P</w:t>
            </w:r>
            <w:r w:rsidR="000248E6" w:rsidRPr="00517A02">
              <w:rPr>
                <w:rFonts w:ascii="Times New Roman" w:hAnsi="Times New Roman"/>
                <w:sz w:val="24"/>
                <w:szCs w:val="24"/>
              </w:rPr>
              <w:t xml:space="preserve">) </w:t>
            </w:r>
            <w:r w:rsidR="00FD411D" w:rsidRPr="00517A02">
              <w:rPr>
                <w:rFonts w:ascii="Times New Roman" w:hAnsi="Times New Roman"/>
                <w:sz w:val="24"/>
                <w:szCs w:val="24"/>
              </w:rPr>
              <w:t>jaunu f</w:t>
            </w:r>
            <w:r w:rsidR="00546B48">
              <w:rPr>
                <w:rFonts w:ascii="Times New Roman" w:hAnsi="Times New Roman"/>
                <w:sz w:val="24"/>
                <w:szCs w:val="24"/>
              </w:rPr>
              <w:t>unkciju saistībā ar elektroniska tiešsaistes</w:t>
            </w:r>
            <w:r w:rsidR="008A7737">
              <w:rPr>
                <w:rFonts w:ascii="Times New Roman" w:hAnsi="Times New Roman"/>
                <w:sz w:val="24"/>
                <w:szCs w:val="24"/>
              </w:rPr>
              <w:t xml:space="preserve"> v</w:t>
            </w:r>
            <w:r w:rsidR="00FD411D" w:rsidRPr="00517A02">
              <w:rPr>
                <w:rFonts w:ascii="Times New Roman" w:hAnsi="Times New Roman"/>
                <w:sz w:val="24"/>
                <w:szCs w:val="24"/>
              </w:rPr>
              <w:t>ēlētāju</w:t>
            </w:r>
            <w:r w:rsidR="008A7737">
              <w:rPr>
                <w:rFonts w:ascii="Times New Roman" w:hAnsi="Times New Roman"/>
                <w:sz w:val="24"/>
                <w:szCs w:val="24"/>
              </w:rPr>
              <w:t xml:space="preserve"> reģistra izveidi un uzturēšanu</w:t>
            </w:r>
            <w:r w:rsidR="002A4287" w:rsidRPr="00C86F7A">
              <w:rPr>
                <w:rFonts w:ascii="Times New Roman" w:hAnsi="Times New Roman"/>
                <w:sz w:val="24"/>
                <w:szCs w:val="24"/>
              </w:rPr>
              <w:t>.</w:t>
            </w:r>
          </w:p>
        </w:tc>
      </w:tr>
      <w:tr w:rsidR="002A4287" w:rsidRPr="00517A02" w14:paraId="10782B40" w14:textId="77777777" w:rsidTr="00546B48">
        <w:trPr>
          <w:trHeight w:val="390"/>
          <w:jc w:val="center"/>
        </w:trPr>
        <w:tc>
          <w:tcPr>
            <w:tcW w:w="492" w:type="pct"/>
            <w:tcBorders>
              <w:top w:val="outset" w:sz="6" w:space="0" w:color="414142"/>
              <w:left w:val="outset" w:sz="6" w:space="0" w:color="414142"/>
              <w:bottom w:val="outset" w:sz="6" w:space="0" w:color="414142"/>
              <w:right w:val="outset" w:sz="6" w:space="0" w:color="414142"/>
            </w:tcBorders>
            <w:hideMark/>
          </w:tcPr>
          <w:p w14:paraId="4685880D" w14:textId="77777777" w:rsidR="00A55DD5" w:rsidRPr="00517A02" w:rsidRDefault="00A55DD5" w:rsidP="003350E9">
            <w:pPr>
              <w:spacing w:after="0" w:line="240" w:lineRule="auto"/>
              <w:jc w:val="center"/>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lastRenderedPageBreak/>
              <w:t>3.</w:t>
            </w:r>
          </w:p>
        </w:tc>
        <w:tc>
          <w:tcPr>
            <w:tcW w:w="2002" w:type="pct"/>
            <w:tcBorders>
              <w:top w:val="outset" w:sz="6" w:space="0" w:color="414142"/>
              <w:left w:val="outset" w:sz="6" w:space="0" w:color="414142"/>
              <w:bottom w:val="outset" w:sz="6" w:space="0" w:color="414142"/>
              <w:right w:val="outset" w:sz="6" w:space="0" w:color="414142"/>
            </w:tcBorders>
            <w:hideMark/>
          </w:tcPr>
          <w:p w14:paraId="0BC133AB" w14:textId="77777777" w:rsidR="00A55DD5" w:rsidRPr="00517A02" w:rsidRDefault="00A55DD5" w:rsidP="003350E9">
            <w:pPr>
              <w:spacing w:after="0" w:line="240" w:lineRule="auto"/>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Cita informācija</w:t>
            </w:r>
          </w:p>
        </w:tc>
        <w:tc>
          <w:tcPr>
            <w:tcW w:w="2506" w:type="pct"/>
            <w:tcBorders>
              <w:top w:val="outset" w:sz="6" w:space="0" w:color="414142"/>
              <w:left w:val="outset" w:sz="6" w:space="0" w:color="414142"/>
              <w:bottom w:val="outset" w:sz="6" w:space="0" w:color="414142"/>
              <w:right w:val="outset" w:sz="6" w:space="0" w:color="414142"/>
            </w:tcBorders>
            <w:hideMark/>
          </w:tcPr>
          <w:p w14:paraId="0DE7CB8A" w14:textId="77777777" w:rsidR="00A55DD5" w:rsidRPr="00517A02" w:rsidRDefault="00FD411D" w:rsidP="003350E9">
            <w:pPr>
              <w:spacing w:after="0" w:line="240" w:lineRule="auto"/>
              <w:jc w:val="both"/>
              <w:rPr>
                <w:rFonts w:ascii="Times New Roman" w:eastAsia="Times New Roman" w:hAnsi="Times New Roman"/>
                <w:sz w:val="24"/>
                <w:szCs w:val="24"/>
                <w:lang w:eastAsia="lv-LV"/>
              </w:rPr>
            </w:pPr>
            <w:r w:rsidRPr="00517A02">
              <w:rPr>
                <w:rFonts w:ascii="Times New Roman" w:eastAsia="Times New Roman" w:hAnsi="Times New Roman"/>
                <w:sz w:val="24"/>
                <w:szCs w:val="24"/>
                <w:lang w:eastAsia="lv-LV"/>
              </w:rPr>
              <w:t>Nav</w:t>
            </w:r>
            <w:r w:rsidR="00FD4E5B">
              <w:rPr>
                <w:rFonts w:ascii="Times New Roman" w:eastAsia="Times New Roman" w:hAnsi="Times New Roman"/>
                <w:sz w:val="24"/>
                <w:szCs w:val="24"/>
                <w:lang w:eastAsia="lv-LV"/>
              </w:rPr>
              <w:t>.</w:t>
            </w:r>
          </w:p>
        </w:tc>
      </w:tr>
    </w:tbl>
    <w:p w14:paraId="6D1FFFFA" w14:textId="77777777" w:rsidR="00A55DD5" w:rsidRDefault="00A55DD5" w:rsidP="003350E9">
      <w:pPr>
        <w:spacing w:after="0" w:line="240" w:lineRule="auto"/>
        <w:rPr>
          <w:rFonts w:ascii="Times New Roman" w:hAnsi="Times New Roman"/>
          <w:sz w:val="24"/>
          <w:szCs w:val="24"/>
        </w:rPr>
      </w:pPr>
    </w:p>
    <w:p w14:paraId="7FAC0FD4" w14:textId="77777777" w:rsidR="00FD4E5B" w:rsidRPr="00517A02" w:rsidRDefault="00FD4E5B" w:rsidP="003350E9">
      <w:pPr>
        <w:spacing w:after="0" w:line="240" w:lineRule="auto"/>
        <w:rPr>
          <w:rFonts w:ascii="Times New Roman" w:hAnsi="Times New Roman"/>
          <w:sz w:val="24"/>
          <w:szCs w:val="24"/>
        </w:rPr>
      </w:pPr>
    </w:p>
    <w:p w14:paraId="06E83B85" w14:textId="77777777" w:rsidR="00A55DD5" w:rsidRPr="00517A02" w:rsidRDefault="00A55DD5" w:rsidP="003350E9">
      <w:pPr>
        <w:spacing w:after="0" w:line="240" w:lineRule="auto"/>
        <w:rPr>
          <w:rFonts w:ascii="Times New Roman" w:hAnsi="Times New Roman"/>
          <w:sz w:val="24"/>
          <w:szCs w:val="24"/>
        </w:rPr>
      </w:pPr>
      <w:r w:rsidRPr="00517A02">
        <w:rPr>
          <w:rFonts w:ascii="Times New Roman" w:hAnsi="Times New Roman"/>
          <w:sz w:val="24"/>
          <w:szCs w:val="24"/>
        </w:rPr>
        <w:t>Vide</w:t>
      </w:r>
      <w:r w:rsidR="00C86F7A">
        <w:rPr>
          <w:rFonts w:ascii="Times New Roman" w:hAnsi="Times New Roman"/>
          <w:sz w:val="24"/>
          <w:szCs w:val="24"/>
        </w:rPr>
        <w:t>s aizsardzības un reģionālās</w:t>
      </w:r>
      <w:r w:rsidR="00C86F7A">
        <w:rPr>
          <w:rFonts w:ascii="Times New Roman" w:hAnsi="Times New Roman"/>
          <w:sz w:val="24"/>
          <w:szCs w:val="24"/>
        </w:rPr>
        <w:tab/>
      </w:r>
      <w:r w:rsidR="00C86F7A">
        <w:rPr>
          <w:rFonts w:ascii="Times New Roman" w:hAnsi="Times New Roman"/>
          <w:sz w:val="24"/>
          <w:szCs w:val="24"/>
        </w:rPr>
        <w:tab/>
      </w:r>
      <w:r w:rsidR="00C86F7A">
        <w:rPr>
          <w:rFonts w:ascii="Times New Roman" w:hAnsi="Times New Roman"/>
          <w:sz w:val="24"/>
          <w:szCs w:val="24"/>
        </w:rPr>
        <w:tab/>
      </w:r>
      <w:r w:rsidR="00C86F7A">
        <w:rPr>
          <w:rFonts w:ascii="Times New Roman" w:hAnsi="Times New Roman"/>
          <w:sz w:val="24"/>
          <w:szCs w:val="24"/>
        </w:rPr>
        <w:tab/>
      </w:r>
      <w:r w:rsidR="00C86F7A">
        <w:rPr>
          <w:rFonts w:ascii="Times New Roman" w:hAnsi="Times New Roman"/>
          <w:sz w:val="24"/>
          <w:szCs w:val="24"/>
        </w:rPr>
        <w:tab/>
        <w:t xml:space="preserve">         J. Pūce</w:t>
      </w:r>
    </w:p>
    <w:p w14:paraId="16400867" w14:textId="77777777" w:rsidR="00A55DD5" w:rsidRPr="00517A02" w:rsidRDefault="00A55DD5" w:rsidP="003350E9">
      <w:pPr>
        <w:spacing w:after="0" w:line="240" w:lineRule="auto"/>
        <w:rPr>
          <w:rFonts w:ascii="Times New Roman" w:hAnsi="Times New Roman"/>
          <w:sz w:val="24"/>
          <w:szCs w:val="24"/>
        </w:rPr>
      </w:pPr>
      <w:r w:rsidRPr="00517A02">
        <w:rPr>
          <w:rFonts w:ascii="Times New Roman" w:hAnsi="Times New Roman"/>
          <w:sz w:val="24"/>
          <w:szCs w:val="24"/>
        </w:rPr>
        <w:t>attīstības ministrs</w:t>
      </w:r>
    </w:p>
    <w:p w14:paraId="318F1BE7" w14:textId="77777777" w:rsidR="00A55DD5" w:rsidRPr="00541221" w:rsidRDefault="00A55DD5" w:rsidP="003350E9">
      <w:pPr>
        <w:spacing w:after="0" w:line="240" w:lineRule="auto"/>
        <w:rPr>
          <w:rFonts w:ascii="Times New Roman" w:hAnsi="Times New Roman"/>
          <w:b/>
          <w:sz w:val="24"/>
          <w:szCs w:val="24"/>
        </w:rPr>
      </w:pPr>
    </w:p>
    <w:p w14:paraId="5A2E4781" w14:textId="77777777" w:rsidR="003B1C74" w:rsidRDefault="003B1C74" w:rsidP="003350E9">
      <w:pPr>
        <w:spacing w:after="0" w:line="240" w:lineRule="auto"/>
        <w:rPr>
          <w:rFonts w:ascii="Times New Roman" w:hAnsi="Times New Roman"/>
          <w:b/>
          <w:sz w:val="24"/>
          <w:szCs w:val="24"/>
        </w:rPr>
      </w:pPr>
    </w:p>
    <w:p w14:paraId="3C7A10DB" w14:textId="77777777" w:rsidR="00B67D65" w:rsidRDefault="00B67D65" w:rsidP="003350E9">
      <w:pPr>
        <w:spacing w:after="0" w:line="240" w:lineRule="auto"/>
        <w:rPr>
          <w:rFonts w:ascii="Times New Roman" w:hAnsi="Times New Roman"/>
          <w:b/>
          <w:sz w:val="24"/>
          <w:szCs w:val="24"/>
        </w:rPr>
      </w:pPr>
    </w:p>
    <w:p w14:paraId="31E5781A" w14:textId="77777777" w:rsidR="00B67D65" w:rsidRDefault="00B67D65" w:rsidP="003350E9">
      <w:pPr>
        <w:spacing w:after="0" w:line="240" w:lineRule="auto"/>
        <w:rPr>
          <w:rFonts w:ascii="Times New Roman" w:hAnsi="Times New Roman"/>
          <w:sz w:val="24"/>
          <w:szCs w:val="24"/>
        </w:rPr>
      </w:pPr>
    </w:p>
    <w:p w14:paraId="4B3D4F6B" w14:textId="77777777" w:rsidR="00656ADB" w:rsidRDefault="00C86F7A" w:rsidP="00C86F7A">
      <w:pPr>
        <w:widowControl w:val="0"/>
        <w:tabs>
          <w:tab w:val="left" w:pos="4320"/>
        </w:tabs>
        <w:spacing w:after="0" w:line="240" w:lineRule="auto"/>
        <w:ind w:right="-427"/>
        <w:outlineLvl w:val="0"/>
        <w:rPr>
          <w:rFonts w:ascii="Times New Roman" w:hAnsi="Times New Roman"/>
          <w:sz w:val="18"/>
          <w:szCs w:val="18"/>
          <w:lang w:eastAsia="lv-LV"/>
        </w:rPr>
      </w:pPr>
      <w:r>
        <w:rPr>
          <w:rFonts w:ascii="Times New Roman" w:hAnsi="Times New Roman"/>
          <w:sz w:val="18"/>
          <w:szCs w:val="18"/>
        </w:rPr>
        <w:t>Bērziņa</w:t>
      </w:r>
      <w:r w:rsidR="00C757D6" w:rsidRPr="00517A02">
        <w:rPr>
          <w:rFonts w:ascii="Times New Roman" w:hAnsi="Times New Roman"/>
          <w:sz w:val="18"/>
          <w:szCs w:val="18"/>
        </w:rPr>
        <w:t xml:space="preserve"> </w:t>
      </w:r>
      <w:r>
        <w:rPr>
          <w:rFonts w:ascii="Times New Roman" w:hAnsi="Times New Roman"/>
          <w:sz w:val="18"/>
          <w:szCs w:val="18"/>
          <w:lang w:eastAsia="lv-LV"/>
        </w:rPr>
        <w:t>67026929</w:t>
      </w:r>
    </w:p>
    <w:p w14:paraId="0A1C8AC6" w14:textId="77777777" w:rsidR="00B67D65" w:rsidRDefault="00FD1173" w:rsidP="00C86F7A">
      <w:pPr>
        <w:widowControl w:val="0"/>
        <w:tabs>
          <w:tab w:val="left" w:pos="4320"/>
        </w:tabs>
        <w:spacing w:after="0" w:line="240" w:lineRule="auto"/>
        <w:ind w:right="-427"/>
        <w:outlineLvl w:val="0"/>
        <w:rPr>
          <w:rFonts w:ascii="Times New Roman" w:hAnsi="Times New Roman"/>
          <w:sz w:val="18"/>
          <w:szCs w:val="18"/>
          <w:lang w:eastAsia="lv-LV"/>
        </w:rPr>
      </w:pPr>
      <w:hyperlink r:id="rId8" w:history="1">
        <w:r w:rsidR="00DE1C5D">
          <w:rPr>
            <w:rStyle w:val="Hyperlink"/>
            <w:rFonts w:ascii="Times New Roman" w:hAnsi="Times New Roman"/>
            <w:sz w:val="18"/>
            <w:szCs w:val="18"/>
            <w:lang w:eastAsia="lv-LV"/>
          </w:rPr>
          <w:t>Signe.B</w:t>
        </w:r>
        <w:r w:rsidR="00DF0D4E" w:rsidRPr="00980E4F">
          <w:rPr>
            <w:rStyle w:val="Hyperlink"/>
            <w:rFonts w:ascii="Times New Roman" w:hAnsi="Times New Roman"/>
            <w:sz w:val="18"/>
            <w:szCs w:val="18"/>
            <w:lang w:eastAsia="lv-LV"/>
          </w:rPr>
          <w:t>erzina@varam.gov.lv</w:t>
        </w:r>
      </w:hyperlink>
    </w:p>
    <w:p w14:paraId="04048BAD" w14:textId="77777777" w:rsidR="00DF0D4E" w:rsidRPr="00C86F7A" w:rsidRDefault="00DF0D4E" w:rsidP="00C86F7A">
      <w:pPr>
        <w:widowControl w:val="0"/>
        <w:tabs>
          <w:tab w:val="left" w:pos="4320"/>
        </w:tabs>
        <w:spacing w:after="0" w:line="240" w:lineRule="auto"/>
        <w:ind w:right="-427"/>
        <w:outlineLvl w:val="0"/>
        <w:rPr>
          <w:rFonts w:ascii="Times New Roman" w:hAnsi="Times New Roman"/>
          <w:sz w:val="18"/>
          <w:szCs w:val="18"/>
        </w:rPr>
      </w:pPr>
    </w:p>
    <w:sectPr w:rsidR="00DF0D4E" w:rsidRPr="00C86F7A" w:rsidSect="00C225A2">
      <w:headerReference w:type="default" r:id="rId9"/>
      <w:footerReference w:type="default" r:id="rId10"/>
      <w:footerReference w:type="first" r:id="rId11"/>
      <w:pgSz w:w="11906" w:h="16838"/>
      <w:pgMar w:top="1440" w:right="1800" w:bottom="1440" w:left="18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688F4" w14:textId="77777777" w:rsidR="00FD1173" w:rsidRDefault="00FD1173" w:rsidP="00A55DD5">
      <w:pPr>
        <w:spacing w:after="0" w:line="240" w:lineRule="auto"/>
      </w:pPr>
      <w:r>
        <w:separator/>
      </w:r>
    </w:p>
  </w:endnote>
  <w:endnote w:type="continuationSeparator" w:id="0">
    <w:p w14:paraId="197D6B35" w14:textId="77777777" w:rsidR="00FD1173" w:rsidRDefault="00FD1173" w:rsidP="00A55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614C7" w14:textId="504C82B1" w:rsidR="008F07A6" w:rsidRPr="008A7CBD" w:rsidRDefault="00361369" w:rsidP="008A7CBD">
    <w:pPr>
      <w:spacing w:after="0" w:line="240" w:lineRule="auto"/>
      <w:rPr>
        <w:rFonts w:ascii="Times New Roman" w:eastAsia="Times New Roman" w:hAnsi="Times New Roman"/>
        <w:bCs/>
        <w:lang w:eastAsia="lv-LV"/>
      </w:rPr>
    </w:pPr>
    <w:r>
      <w:rPr>
        <w:rFonts w:ascii="Times New Roman" w:hAnsi="Times New Roman"/>
      </w:rPr>
      <w:t>VARAMAnot_29</w:t>
    </w:r>
    <w:r w:rsidR="008A7CBD">
      <w:rPr>
        <w:rFonts w:ascii="Times New Roman" w:hAnsi="Times New Roman"/>
      </w:rPr>
      <w:t>042020_Groz_SVL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5BF8B0" w14:textId="1E2E5B76" w:rsidR="008F07A6" w:rsidRPr="002412FB" w:rsidRDefault="00361369" w:rsidP="00ED35F9">
    <w:pPr>
      <w:spacing w:after="0" w:line="240" w:lineRule="auto"/>
      <w:rPr>
        <w:rFonts w:ascii="Times New Roman" w:eastAsia="Times New Roman" w:hAnsi="Times New Roman"/>
        <w:bCs/>
        <w:lang w:eastAsia="lv-LV"/>
      </w:rPr>
    </w:pPr>
    <w:r>
      <w:rPr>
        <w:rFonts w:ascii="Times New Roman" w:hAnsi="Times New Roman"/>
      </w:rPr>
      <w:t>VARAMAnot_29</w:t>
    </w:r>
    <w:r w:rsidR="008A7CBD">
      <w:rPr>
        <w:rFonts w:ascii="Times New Roman" w:hAnsi="Times New Roman"/>
      </w:rPr>
      <w:t>04</w:t>
    </w:r>
    <w:r w:rsidR="008F07A6">
      <w:rPr>
        <w:rFonts w:ascii="Times New Roman" w:hAnsi="Times New Roman"/>
      </w:rPr>
      <w:t>20</w:t>
    </w:r>
    <w:r w:rsidR="008A7CBD">
      <w:rPr>
        <w:rFonts w:ascii="Times New Roman" w:hAnsi="Times New Roman"/>
      </w:rPr>
      <w:t>20</w:t>
    </w:r>
    <w:r w:rsidR="008F07A6">
      <w:rPr>
        <w:rFonts w:ascii="Times New Roman" w:hAnsi="Times New Roman"/>
      </w:rPr>
      <w:t>_Groz_SVL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BC500" w14:textId="77777777" w:rsidR="00FD1173" w:rsidRDefault="00FD1173" w:rsidP="00A55DD5">
      <w:pPr>
        <w:spacing w:after="0" w:line="240" w:lineRule="auto"/>
      </w:pPr>
      <w:r>
        <w:separator/>
      </w:r>
    </w:p>
  </w:footnote>
  <w:footnote w:type="continuationSeparator" w:id="0">
    <w:p w14:paraId="488AE0BA" w14:textId="77777777" w:rsidR="00FD1173" w:rsidRDefault="00FD1173" w:rsidP="00A55D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37BEF" w14:textId="77777777" w:rsidR="008F07A6" w:rsidRPr="00DA749D" w:rsidRDefault="008F07A6">
    <w:pPr>
      <w:pStyle w:val="Header"/>
      <w:jc w:val="center"/>
      <w:rPr>
        <w:rFonts w:ascii="Times New Roman" w:hAnsi="Times New Roman"/>
        <w:sz w:val="24"/>
        <w:szCs w:val="24"/>
      </w:rPr>
    </w:pPr>
    <w:r w:rsidRPr="00DA749D">
      <w:rPr>
        <w:rFonts w:ascii="Times New Roman" w:hAnsi="Times New Roman"/>
        <w:sz w:val="24"/>
        <w:szCs w:val="24"/>
      </w:rPr>
      <w:fldChar w:fldCharType="begin"/>
    </w:r>
    <w:r w:rsidRPr="00DA749D">
      <w:rPr>
        <w:rFonts w:ascii="Times New Roman" w:hAnsi="Times New Roman"/>
        <w:sz w:val="24"/>
        <w:szCs w:val="24"/>
      </w:rPr>
      <w:instrText xml:space="preserve"> PAGE   \* MERGEFORMAT </w:instrText>
    </w:r>
    <w:r w:rsidRPr="00DA749D">
      <w:rPr>
        <w:rFonts w:ascii="Times New Roman" w:hAnsi="Times New Roman"/>
        <w:sz w:val="24"/>
        <w:szCs w:val="24"/>
      </w:rPr>
      <w:fldChar w:fldCharType="separate"/>
    </w:r>
    <w:r w:rsidR="00C14B7D">
      <w:rPr>
        <w:rFonts w:ascii="Times New Roman" w:hAnsi="Times New Roman"/>
        <w:noProof/>
        <w:sz w:val="24"/>
        <w:szCs w:val="24"/>
      </w:rPr>
      <w:t>10</w:t>
    </w:r>
    <w:r w:rsidRPr="00DA749D">
      <w:rPr>
        <w:rFonts w:ascii="Times New Roman" w:hAnsi="Times New Roman"/>
        <w:noProof/>
        <w:sz w:val="24"/>
        <w:szCs w:val="24"/>
      </w:rPr>
      <w:fldChar w:fldCharType="end"/>
    </w:r>
  </w:p>
  <w:p w14:paraId="4BB658B0" w14:textId="77777777" w:rsidR="008F07A6" w:rsidRDefault="008F0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922DB"/>
    <w:multiLevelType w:val="hybridMultilevel"/>
    <w:tmpl w:val="088E7D1C"/>
    <w:lvl w:ilvl="0" w:tplc="CB4A595E">
      <w:start w:val="957"/>
      <w:numFmt w:val="decimal"/>
      <w:lvlText w:val="%1"/>
      <w:lvlJc w:val="left"/>
      <w:pPr>
        <w:ind w:left="529" w:hanging="360"/>
      </w:pPr>
      <w:rPr>
        <w:rFonts w:hint="default"/>
        <w:b w:val="0"/>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 w15:restartNumberingAfterBreak="0">
    <w:nsid w:val="0DA94E40"/>
    <w:multiLevelType w:val="hybridMultilevel"/>
    <w:tmpl w:val="3DE03FE8"/>
    <w:lvl w:ilvl="0" w:tplc="4E3E38F4">
      <w:start w:val="957"/>
      <w:numFmt w:val="decimal"/>
      <w:lvlText w:val="%1"/>
      <w:lvlJc w:val="left"/>
      <w:pPr>
        <w:ind w:left="1440" w:hanging="360"/>
      </w:pPr>
      <w:rPr>
        <w:rFonts w:hint="default"/>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FB54CC"/>
    <w:multiLevelType w:val="hybridMultilevel"/>
    <w:tmpl w:val="E160A90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1E456A73"/>
    <w:multiLevelType w:val="multilevel"/>
    <w:tmpl w:val="FBB05312"/>
    <w:lvl w:ilvl="0">
      <w:start w:val="4"/>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6292ACA"/>
    <w:multiLevelType w:val="hybridMultilevel"/>
    <w:tmpl w:val="FC4EE09E"/>
    <w:lvl w:ilvl="0" w:tplc="A6940CB0">
      <w:start w:val="363"/>
      <w:numFmt w:val="decimal"/>
      <w:lvlText w:val="%1"/>
      <w:lvlJc w:val="left"/>
      <w:pPr>
        <w:ind w:left="614" w:hanging="360"/>
      </w:pPr>
      <w:rPr>
        <w:rFonts w:hint="default"/>
        <w:b/>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5" w15:restartNumberingAfterBreak="0">
    <w:nsid w:val="28452754"/>
    <w:multiLevelType w:val="multilevel"/>
    <w:tmpl w:val="61AC763A"/>
    <w:lvl w:ilvl="0">
      <w:start w:val="1"/>
      <w:numFmt w:val="decimal"/>
      <w:lvlText w:val="%1."/>
      <w:lvlJc w:val="left"/>
      <w:pPr>
        <w:ind w:left="735" w:hanging="360"/>
      </w:pPr>
      <w:rPr>
        <w:rFonts w:hint="default"/>
      </w:rPr>
    </w:lvl>
    <w:lvl w:ilvl="1">
      <w:start w:val="1"/>
      <w:numFmt w:val="decimal"/>
      <w:isLgl/>
      <w:lvlText w:val="%1.%2."/>
      <w:lvlJc w:val="left"/>
      <w:pPr>
        <w:ind w:left="1455" w:hanging="720"/>
      </w:pPr>
      <w:rPr>
        <w:rFonts w:hint="default"/>
        <w:u w:val="none"/>
      </w:rPr>
    </w:lvl>
    <w:lvl w:ilvl="2">
      <w:start w:val="1"/>
      <w:numFmt w:val="decimal"/>
      <w:isLgl/>
      <w:lvlText w:val="%1.%2.%3."/>
      <w:lvlJc w:val="left"/>
      <w:pPr>
        <w:ind w:left="1815" w:hanging="720"/>
      </w:pPr>
      <w:rPr>
        <w:rFonts w:hint="default"/>
        <w:u w:val="none"/>
      </w:rPr>
    </w:lvl>
    <w:lvl w:ilvl="3">
      <w:start w:val="1"/>
      <w:numFmt w:val="decimal"/>
      <w:isLgl/>
      <w:lvlText w:val="%1.%2.%3.%4."/>
      <w:lvlJc w:val="left"/>
      <w:pPr>
        <w:ind w:left="2535" w:hanging="1080"/>
      </w:pPr>
      <w:rPr>
        <w:rFonts w:hint="default"/>
        <w:u w:val="none"/>
      </w:rPr>
    </w:lvl>
    <w:lvl w:ilvl="4">
      <w:start w:val="1"/>
      <w:numFmt w:val="decimal"/>
      <w:isLgl/>
      <w:lvlText w:val="%1.%2.%3.%4.%5."/>
      <w:lvlJc w:val="left"/>
      <w:pPr>
        <w:ind w:left="2895" w:hanging="1080"/>
      </w:pPr>
      <w:rPr>
        <w:rFonts w:hint="default"/>
        <w:u w:val="none"/>
      </w:rPr>
    </w:lvl>
    <w:lvl w:ilvl="5">
      <w:start w:val="1"/>
      <w:numFmt w:val="decimal"/>
      <w:isLgl/>
      <w:lvlText w:val="%1.%2.%3.%4.%5.%6."/>
      <w:lvlJc w:val="left"/>
      <w:pPr>
        <w:ind w:left="3615" w:hanging="1440"/>
      </w:pPr>
      <w:rPr>
        <w:rFonts w:hint="default"/>
        <w:u w:val="none"/>
      </w:rPr>
    </w:lvl>
    <w:lvl w:ilvl="6">
      <w:start w:val="1"/>
      <w:numFmt w:val="decimal"/>
      <w:isLgl/>
      <w:lvlText w:val="%1.%2.%3.%4.%5.%6.%7."/>
      <w:lvlJc w:val="left"/>
      <w:pPr>
        <w:ind w:left="4335" w:hanging="1800"/>
      </w:pPr>
      <w:rPr>
        <w:rFonts w:hint="default"/>
        <w:u w:val="none"/>
      </w:rPr>
    </w:lvl>
    <w:lvl w:ilvl="7">
      <w:start w:val="1"/>
      <w:numFmt w:val="decimal"/>
      <w:isLgl/>
      <w:lvlText w:val="%1.%2.%3.%4.%5.%6.%7.%8."/>
      <w:lvlJc w:val="left"/>
      <w:pPr>
        <w:ind w:left="4695" w:hanging="1800"/>
      </w:pPr>
      <w:rPr>
        <w:rFonts w:hint="default"/>
        <w:u w:val="none"/>
      </w:rPr>
    </w:lvl>
    <w:lvl w:ilvl="8">
      <w:start w:val="1"/>
      <w:numFmt w:val="decimal"/>
      <w:isLgl/>
      <w:lvlText w:val="%1.%2.%3.%4.%5.%6.%7.%8.%9."/>
      <w:lvlJc w:val="left"/>
      <w:pPr>
        <w:ind w:left="5415" w:hanging="2160"/>
      </w:pPr>
      <w:rPr>
        <w:rFonts w:hint="default"/>
        <w:u w:val="none"/>
      </w:rPr>
    </w:lvl>
  </w:abstractNum>
  <w:abstractNum w:abstractNumId="6" w15:restartNumberingAfterBreak="0">
    <w:nsid w:val="31537301"/>
    <w:multiLevelType w:val="hybridMultilevel"/>
    <w:tmpl w:val="ECA63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B162B3"/>
    <w:multiLevelType w:val="hybridMultilevel"/>
    <w:tmpl w:val="D0504976"/>
    <w:lvl w:ilvl="0" w:tplc="84868CAA">
      <w:start w:val="116"/>
      <w:numFmt w:val="decimal"/>
      <w:lvlText w:val="(%1"/>
      <w:lvlJc w:val="left"/>
      <w:pPr>
        <w:ind w:left="604" w:hanging="435"/>
      </w:pPr>
      <w:rPr>
        <w:rFonts w:hint="default"/>
        <w:b w:val="0"/>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8" w15:restartNumberingAfterBreak="0">
    <w:nsid w:val="357754AB"/>
    <w:multiLevelType w:val="hybridMultilevel"/>
    <w:tmpl w:val="0D50211C"/>
    <w:lvl w:ilvl="0" w:tplc="398894D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08150E"/>
    <w:multiLevelType w:val="hybridMultilevel"/>
    <w:tmpl w:val="8D28D84C"/>
    <w:lvl w:ilvl="0" w:tplc="D97883C4">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0" w15:restartNumberingAfterBreak="0">
    <w:nsid w:val="41406B98"/>
    <w:multiLevelType w:val="hybridMultilevel"/>
    <w:tmpl w:val="E274FAD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45EF2549"/>
    <w:multiLevelType w:val="hybridMultilevel"/>
    <w:tmpl w:val="B4B880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B66F95"/>
    <w:multiLevelType w:val="hybridMultilevel"/>
    <w:tmpl w:val="7D441634"/>
    <w:lvl w:ilvl="0" w:tplc="04260001">
      <w:start w:val="1"/>
      <w:numFmt w:val="bullet"/>
      <w:lvlText w:val=""/>
      <w:lvlJc w:val="left"/>
      <w:pPr>
        <w:ind w:left="529" w:hanging="360"/>
      </w:pPr>
      <w:rPr>
        <w:rFonts w:ascii="Symbol" w:hAnsi="Symbol" w:hint="default"/>
      </w:rPr>
    </w:lvl>
    <w:lvl w:ilvl="1" w:tplc="04260003" w:tentative="1">
      <w:start w:val="1"/>
      <w:numFmt w:val="bullet"/>
      <w:lvlText w:val="o"/>
      <w:lvlJc w:val="left"/>
      <w:pPr>
        <w:ind w:left="1249" w:hanging="360"/>
      </w:pPr>
      <w:rPr>
        <w:rFonts w:ascii="Courier New" w:hAnsi="Courier New" w:cs="Courier New" w:hint="default"/>
      </w:rPr>
    </w:lvl>
    <w:lvl w:ilvl="2" w:tplc="04260005" w:tentative="1">
      <w:start w:val="1"/>
      <w:numFmt w:val="bullet"/>
      <w:lvlText w:val=""/>
      <w:lvlJc w:val="left"/>
      <w:pPr>
        <w:ind w:left="1969" w:hanging="360"/>
      </w:pPr>
      <w:rPr>
        <w:rFonts w:ascii="Wingdings" w:hAnsi="Wingdings" w:hint="default"/>
      </w:rPr>
    </w:lvl>
    <w:lvl w:ilvl="3" w:tplc="04260001" w:tentative="1">
      <w:start w:val="1"/>
      <w:numFmt w:val="bullet"/>
      <w:lvlText w:val=""/>
      <w:lvlJc w:val="left"/>
      <w:pPr>
        <w:ind w:left="2689" w:hanging="360"/>
      </w:pPr>
      <w:rPr>
        <w:rFonts w:ascii="Symbol" w:hAnsi="Symbol" w:hint="default"/>
      </w:rPr>
    </w:lvl>
    <w:lvl w:ilvl="4" w:tplc="04260003" w:tentative="1">
      <w:start w:val="1"/>
      <w:numFmt w:val="bullet"/>
      <w:lvlText w:val="o"/>
      <w:lvlJc w:val="left"/>
      <w:pPr>
        <w:ind w:left="3409" w:hanging="360"/>
      </w:pPr>
      <w:rPr>
        <w:rFonts w:ascii="Courier New" w:hAnsi="Courier New" w:cs="Courier New" w:hint="default"/>
      </w:rPr>
    </w:lvl>
    <w:lvl w:ilvl="5" w:tplc="04260005" w:tentative="1">
      <w:start w:val="1"/>
      <w:numFmt w:val="bullet"/>
      <w:lvlText w:val=""/>
      <w:lvlJc w:val="left"/>
      <w:pPr>
        <w:ind w:left="4129" w:hanging="360"/>
      </w:pPr>
      <w:rPr>
        <w:rFonts w:ascii="Wingdings" w:hAnsi="Wingdings" w:hint="default"/>
      </w:rPr>
    </w:lvl>
    <w:lvl w:ilvl="6" w:tplc="04260001" w:tentative="1">
      <w:start w:val="1"/>
      <w:numFmt w:val="bullet"/>
      <w:lvlText w:val=""/>
      <w:lvlJc w:val="left"/>
      <w:pPr>
        <w:ind w:left="4849" w:hanging="360"/>
      </w:pPr>
      <w:rPr>
        <w:rFonts w:ascii="Symbol" w:hAnsi="Symbol" w:hint="default"/>
      </w:rPr>
    </w:lvl>
    <w:lvl w:ilvl="7" w:tplc="04260003" w:tentative="1">
      <w:start w:val="1"/>
      <w:numFmt w:val="bullet"/>
      <w:lvlText w:val="o"/>
      <w:lvlJc w:val="left"/>
      <w:pPr>
        <w:ind w:left="5569" w:hanging="360"/>
      </w:pPr>
      <w:rPr>
        <w:rFonts w:ascii="Courier New" w:hAnsi="Courier New" w:cs="Courier New" w:hint="default"/>
      </w:rPr>
    </w:lvl>
    <w:lvl w:ilvl="8" w:tplc="04260005" w:tentative="1">
      <w:start w:val="1"/>
      <w:numFmt w:val="bullet"/>
      <w:lvlText w:val=""/>
      <w:lvlJc w:val="left"/>
      <w:pPr>
        <w:ind w:left="6289" w:hanging="360"/>
      </w:pPr>
      <w:rPr>
        <w:rFonts w:ascii="Wingdings" w:hAnsi="Wingdings" w:hint="default"/>
      </w:rPr>
    </w:lvl>
  </w:abstractNum>
  <w:abstractNum w:abstractNumId="13" w15:restartNumberingAfterBreak="0">
    <w:nsid w:val="51975ECB"/>
    <w:multiLevelType w:val="hybridMultilevel"/>
    <w:tmpl w:val="9168D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26958BA"/>
    <w:multiLevelType w:val="hybridMultilevel"/>
    <w:tmpl w:val="C22E04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56E20A2"/>
    <w:multiLevelType w:val="hybridMultilevel"/>
    <w:tmpl w:val="47620E1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5FD37AA2"/>
    <w:multiLevelType w:val="hybridMultilevel"/>
    <w:tmpl w:val="48DA5150"/>
    <w:lvl w:ilvl="0" w:tplc="04260001">
      <w:start w:val="1"/>
      <w:numFmt w:val="bullet"/>
      <w:lvlText w:val=""/>
      <w:lvlJc w:val="left"/>
      <w:pPr>
        <w:ind w:left="600" w:hanging="360"/>
      </w:pPr>
      <w:rPr>
        <w:rFonts w:ascii="Symbol" w:hAnsi="Symbol" w:hint="default"/>
        <w:color w:val="auto"/>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abstractNum w:abstractNumId="17" w15:restartNumberingAfterBreak="0">
    <w:nsid w:val="64B37AB3"/>
    <w:multiLevelType w:val="hybridMultilevel"/>
    <w:tmpl w:val="AB1CBD7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ACC5C4C"/>
    <w:multiLevelType w:val="hybridMultilevel"/>
    <w:tmpl w:val="36388C38"/>
    <w:lvl w:ilvl="0" w:tplc="B2808E9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9" w15:restartNumberingAfterBreak="0">
    <w:nsid w:val="70122B83"/>
    <w:multiLevelType w:val="hybridMultilevel"/>
    <w:tmpl w:val="E7C65A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C03541F"/>
    <w:multiLevelType w:val="hybridMultilevel"/>
    <w:tmpl w:val="9B32668A"/>
    <w:lvl w:ilvl="0" w:tplc="04260001">
      <w:start w:val="1"/>
      <w:numFmt w:val="bullet"/>
      <w:lvlText w:val=""/>
      <w:lvlJc w:val="left"/>
      <w:pPr>
        <w:ind w:left="614" w:hanging="360"/>
      </w:pPr>
      <w:rPr>
        <w:rFonts w:ascii="Symbol" w:hAnsi="Symbol" w:hint="default"/>
        <w:b/>
      </w:rPr>
    </w:lvl>
    <w:lvl w:ilvl="1" w:tplc="04260003" w:tentative="1">
      <w:start w:val="1"/>
      <w:numFmt w:val="bullet"/>
      <w:lvlText w:val="o"/>
      <w:lvlJc w:val="left"/>
      <w:pPr>
        <w:ind w:left="1334" w:hanging="360"/>
      </w:pPr>
      <w:rPr>
        <w:rFonts w:ascii="Courier New" w:hAnsi="Courier New" w:cs="Courier New" w:hint="default"/>
      </w:rPr>
    </w:lvl>
    <w:lvl w:ilvl="2" w:tplc="04260005" w:tentative="1">
      <w:start w:val="1"/>
      <w:numFmt w:val="bullet"/>
      <w:lvlText w:val=""/>
      <w:lvlJc w:val="left"/>
      <w:pPr>
        <w:ind w:left="2054" w:hanging="360"/>
      </w:pPr>
      <w:rPr>
        <w:rFonts w:ascii="Wingdings" w:hAnsi="Wingdings" w:hint="default"/>
      </w:rPr>
    </w:lvl>
    <w:lvl w:ilvl="3" w:tplc="04260001" w:tentative="1">
      <w:start w:val="1"/>
      <w:numFmt w:val="bullet"/>
      <w:lvlText w:val=""/>
      <w:lvlJc w:val="left"/>
      <w:pPr>
        <w:ind w:left="2774" w:hanging="360"/>
      </w:pPr>
      <w:rPr>
        <w:rFonts w:ascii="Symbol" w:hAnsi="Symbol" w:hint="default"/>
      </w:rPr>
    </w:lvl>
    <w:lvl w:ilvl="4" w:tplc="04260003" w:tentative="1">
      <w:start w:val="1"/>
      <w:numFmt w:val="bullet"/>
      <w:lvlText w:val="o"/>
      <w:lvlJc w:val="left"/>
      <w:pPr>
        <w:ind w:left="3494" w:hanging="360"/>
      </w:pPr>
      <w:rPr>
        <w:rFonts w:ascii="Courier New" w:hAnsi="Courier New" w:cs="Courier New" w:hint="default"/>
      </w:rPr>
    </w:lvl>
    <w:lvl w:ilvl="5" w:tplc="04260005" w:tentative="1">
      <w:start w:val="1"/>
      <w:numFmt w:val="bullet"/>
      <w:lvlText w:val=""/>
      <w:lvlJc w:val="left"/>
      <w:pPr>
        <w:ind w:left="4214" w:hanging="360"/>
      </w:pPr>
      <w:rPr>
        <w:rFonts w:ascii="Wingdings" w:hAnsi="Wingdings" w:hint="default"/>
      </w:rPr>
    </w:lvl>
    <w:lvl w:ilvl="6" w:tplc="04260001" w:tentative="1">
      <w:start w:val="1"/>
      <w:numFmt w:val="bullet"/>
      <w:lvlText w:val=""/>
      <w:lvlJc w:val="left"/>
      <w:pPr>
        <w:ind w:left="4934" w:hanging="360"/>
      </w:pPr>
      <w:rPr>
        <w:rFonts w:ascii="Symbol" w:hAnsi="Symbol" w:hint="default"/>
      </w:rPr>
    </w:lvl>
    <w:lvl w:ilvl="7" w:tplc="04260003" w:tentative="1">
      <w:start w:val="1"/>
      <w:numFmt w:val="bullet"/>
      <w:lvlText w:val="o"/>
      <w:lvlJc w:val="left"/>
      <w:pPr>
        <w:ind w:left="5654" w:hanging="360"/>
      </w:pPr>
      <w:rPr>
        <w:rFonts w:ascii="Courier New" w:hAnsi="Courier New" w:cs="Courier New" w:hint="default"/>
      </w:rPr>
    </w:lvl>
    <w:lvl w:ilvl="8" w:tplc="04260005" w:tentative="1">
      <w:start w:val="1"/>
      <w:numFmt w:val="bullet"/>
      <w:lvlText w:val=""/>
      <w:lvlJc w:val="left"/>
      <w:pPr>
        <w:ind w:left="6374"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
  </w:num>
  <w:num w:numId="7">
    <w:abstractNumId w:val="9"/>
  </w:num>
  <w:num w:numId="8">
    <w:abstractNumId w:val="11"/>
  </w:num>
  <w:num w:numId="9">
    <w:abstractNumId w:val="13"/>
  </w:num>
  <w:num w:numId="10">
    <w:abstractNumId w:val="7"/>
  </w:num>
  <w:num w:numId="11">
    <w:abstractNumId w:val="12"/>
  </w:num>
  <w:num w:numId="12">
    <w:abstractNumId w:val="4"/>
  </w:num>
  <w:num w:numId="13">
    <w:abstractNumId w:val="20"/>
  </w:num>
  <w:num w:numId="14">
    <w:abstractNumId w:val="1"/>
  </w:num>
  <w:num w:numId="15">
    <w:abstractNumId w:val="16"/>
  </w:num>
  <w:num w:numId="16">
    <w:abstractNumId w:val="0"/>
  </w:num>
  <w:num w:numId="17">
    <w:abstractNumId w:val="19"/>
  </w:num>
  <w:num w:numId="18">
    <w:abstractNumId w:val="14"/>
  </w:num>
  <w:num w:numId="19">
    <w:abstractNumId w:val="2"/>
  </w:num>
  <w:num w:numId="20">
    <w:abstractNumId w:val="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DD5"/>
    <w:rsid w:val="000005DC"/>
    <w:rsid w:val="00003A8A"/>
    <w:rsid w:val="00011EDE"/>
    <w:rsid w:val="00022D50"/>
    <w:rsid w:val="000248E6"/>
    <w:rsid w:val="00026F48"/>
    <w:rsid w:val="00032A1E"/>
    <w:rsid w:val="00032B1A"/>
    <w:rsid w:val="000356AF"/>
    <w:rsid w:val="0005371B"/>
    <w:rsid w:val="00056855"/>
    <w:rsid w:val="00057441"/>
    <w:rsid w:val="00081538"/>
    <w:rsid w:val="00081E08"/>
    <w:rsid w:val="00085DD8"/>
    <w:rsid w:val="000945C9"/>
    <w:rsid w:val="00097A68"/>
    <w:rsid w:val="000A2D20"/>
    <w:rsid w:val="000A3916"/>
    <w:rsid w:val="000A3F2D"/>
    <w:rsid w:val="000C0711"/>
    <w:rsid w:val="000C1512"/>
    <w:rsid w:val="000C27B9"/>
    <w:rsid w:val="000C2871"/>
    <w:rsid w:val="000C2DF4"/>
    <w:rsid w:val="000D5658"/>
    <w:rsid w:val="000D7734"/>
    <w:rsid w:val="000E0F0F"/>
    <w:rsid w:val="000E314E"/>
    <w:rsid w:val="000E6837"/>
    <w:rsid w:val="000E7C35"/>
    <w:rsid w:val="000F6551"/>
    <w:rsid w:val="0010357F"/>
    <w:rsid w:val="001117AE"/>
    <w:rsid w:val="00113BAC"/>
    <w:rsid w:val="001144F2"/>
    <w:rsid w:val="0012141F"/>
    <w:rsid w:val="001312EF"/>
    <w:rsid w:val="0013723C"/>
    <w:rsid w:val="00174BB0"/>
    <w:rsid w:val="0018123D"/>
    <w:rsid w:val="00182255"/>
    <w:rsid w:val="001A2F16"/>
    <w:rsid w:val="001B4998"/>
    <w:rsid w:val="001C0F4A"/>
    <w:rsid w:val="001C46C1"/>
    <w:rsid w:val="001C72E0"/>
    <w:rsid w:val="001D3BA7"/>
    <w:rsid w:val="001E7DEF"/>
    <w:rsid w:val="001F6502"/>
    <w:rsid w:val="00202030"/>
    <w:rsid w:val="002051A3"/>
    <w:rsid w:val="0021466E"/>
    <w:rsid w:val="00215586"/>
    <w:rsid w:val="00223CD2"/>
    <w:rsid w:val="00224148"/>
    <w:rsid w:val="002268F5"/>
    <w:rsid w:val="002326D9"/>
    <w:rsid w:val="002343A4"/>
    <w:rsid w:val="0024008F"/>
    <w:rsid w:val="00246D1C"/>
    <w:rsid w:val="00247EC7"/>
    <w:rsid w:val="00277A8D"/>
    <w:rsid w:val="00291CCF"/>
    <w:rsid w:val="0029471D"/>
    <w:rsid w:val="0029525A"/>
    <w:rsid w:val="002A4287"/>
    <w:rsid w:val="002A6B40"/>
    <w:rsid w:val="002A6F5D"/>
    <w:rsid w:val="002C586A"/>
    <w:rsid w:val="002D09F4"/>
    <w:rsid w:val="002D6993"/>
    <w:rsid w:val="002E3729"/>
    <w:rsid w:val="002F4E32"/>
    <w:rsid w:val="00301FF5"/>
    <w:rsid w:val="00324580"/>
    <w:rsid w:val="003329BD"/>
    <w:rsid w:val="003350E9"/>
    <w:rsid w:val="00344F54"/>
    <w:rsid w:val="00360D31"/>
    <w:rsid w:val="00361369"/>
    <w:rsid w:val="003621C9"/>
    <w:rsid w:val="00366E9C"/>
    <w:rsid w:val="003719B6"/>
    <w:rsid w:val="00377657"/>
    <w:rsid w:val="0039204C"/>
    <w:rsid w:val="003964BF"/>
    <w:rsid w:val="003A710B"/>
    <w:rsid w:val="003A7232"/>
    <w:rsid w:val="003B1C74"/>
    <w:rsid w:val="003B6ACB"/>
    <w:rsid w:val="003B7D76"/>
    <w:rsid w:val="003C3DF2"/>
    <w:rsid w:val="003D4460"/>
    <w:rsid w:val="00400C5E"/>
    <w:rsid w:val="00406AAB"/>
    <w:rsid w:val="00410244"/>
    <w:rsid w:val="00422232"/>
    <w:rsid w:val="00442698"/>
    <w:rsid w:val="0046115A"/>
    <w:rsid w:val="00467D1E"/>
    <w:rsid w:val="00471526"/>
    <w:rsid w:val="00493373"/>
    <w:rsid w:val="004951AF"/>
    <w:rsid w:val="004969B6"/>
    <w:rsid w:val="004A1A65"/>
    <w:rsid w:val="004B3210"/>
    <w:rsid w:val="004B5631"/>
    <w:rsid w:val="004C47E9"/>
    <w:rsid w:val="004D1E49"/>
    <w:rsid w:val="004E362D"/>
    <w:rsid w:val="004F7F2A"/>
    <w:rsid w:val="005041B6"/>
    <w:rsid w:val="00510252"/>
    <w:rsid w:val="00513A1B"/>
    <w:rsid w:val="00517A02"/>
    <w:rsid w:val="00530AC9"/>
    <w:rsid w:val="005315F4"/>
    <w:rsid w:val="00532EF4"/>
    <w:rsid w:val="00541221"/>
    <w:rsid w:val="00546B48"/>
    <w:rsid w:val="00553523"/>
    <w:rsid w:val="00557D4B"/>
    <w:rsid w:val="005620D7"/>
    <w:rsid w:val="005630EC"/>
    <w:rsid w:val="005710A2"/>
    <w:rsid w:val="00591BA9"/>
    <w:rsid w:val="00592CE3"/>
    <w:rsid w:val="005A0FA9"/>
    <w:rsid w:val="005A6AEE"/>
    <w:rsid w:val="005A743F"/>
    <w:rsid w:val="005C0267"/>
    <w:rsid w:val="005C6189"/>
    <w:rsid w:val="005D7206"/>
    <w:rsid w:val="005D7381"/>
    <w:rsid w:val="005D7405"/>
    <w:rsid w:val="005E4FCB"/>
    <w:rsid w:val="005E724E"/>
    <w:rsid w:val="005F3E67"/>
    <w:rsid w:val="005F4D59"/>
    <w:rsid w:val="00602483"/>
    <w:rsid w:val="006034E3"/>
    <w:rsid w:val="00605C90"/>
    <w:rsid w:val="00627D0B"/>
    <w:rsid w:val="006507AA"/>
    <w:rsid w:val="00656ADB"/>
    <w:rsid w:val="0066412A"/>
    <w:rsid w:val="00674DBE"/>
    <w:rsid w:val="00680E8D"/>
    <w:rsid w:val="00694112"/>
    <w:rsid w:val="00694BD8"/>
    <w:rsid w:val="006B40F1"/>
    <w:rsid w:val="006B6EC9"/>
    <w:rsid w:val="006E0A5E"/>
    <w:rsid w:val="006F4571"/>
    <w:rsid w:val="00701421"/>
    <w:rsid w:val="007107E5"/>
    <w:rsid w:val="00711B38"/>
    <w:rsid w:val="00712ADE"/>
    <w:rsid w:val="00714026"/>
    <w:rsid w:val="007267F3"/>
    <w:rsid w:val="00734D96"/>
    <w:rsid w:val="007470B0"/>
    <w:rsid w:val="00755BAC"/>
    <w:rsid w:val="00770E31"/>
    <w:rsid w:val="007752C1"/>
    <w:rsid w:val="007761CA"/>
    <w:rsid w:val="0078495E"/>
    <w:rsid w:val="007A4F30"/>
    <w:rsid w:val="007B3742"/>
    <w:rsid w:val="007C0C6B"/>
    <w:rsid w:val="007C3D85"/>
    <w:rsid w:val="007D1A8B"/>
    <w:rsid w:val="007E5B50"/>
    <w:rsid w:val="00807B4E"/>
    <w:rsid w:val="008137EA"/>
    <w:rsid w:val="00815000"/>
    <w:rsid w:val="00821544"/>
    <w:rsid w:val="00825565"/>
    <w:rsid w:val="0082737A"/>
    <w:rsid w:val="00837C75"/>
    <w:rsid w:val="00837C9D"/>
    <w:rsid w:val="0084058F"/>
    <w:rsid w:val="00844ABF"/>
    <w:rsid w:val="00860E42"/>
    <w:rsid w:val="0086776B"/>
    <w:rsid w:val="00872CF1"/>
    <w:rsid w:val="00884B19"/>
    <w:rsid w:val="00885509"/>
    <w:rsid w:val="00893A13"/>
    <w:rsid w:val="008947B5"/>
    <w:rsid w:val="00897F2B"/>
    <w:rsid w:val="008A51AC"/>
    <w:rsid w:val="008A7737"/>
    <w:rsid w:val="008A7CBD"/>
    <w:rsid w:val="008E0D61"/>
    <w:rsid w:val="008E4AC8"/>
    <w:rsid w:val="008F07A6"/>
    <w:rsid w:val="008F30EB"/>
    <w:rsid w:val="00903E79"/>
    <w:rsid w:val="00904C6A"/>
    <w:rsid w:val="00907711"/>
    <w:rsid w:val="009159F1"/>
    <w:rsid w:val="0093308F"/>
    <w:rsid w:val="00944955"/>
    <w:rsid w:val="00946CC1"/>
    <w:rsid w:val="009503F8"/>
    <w:rsid w:val="0095048C"/>
    <w:rsid w:val="00963A97"/>
    <w:rsid w:val="00971D2A"/>
    <w:rsid w:val="009769FD"/>
    <w:rsid w:val="009853E5"/>
    <w:rsid w:val="00992BF4"/>
    <w:rsid w:val="009A3D1C"/>
    <w:rsid w:val="009A5918"/>
    <w:rsid w:val="009C0204"/>
    <w:rsid w:val="009D5050"/>
    <w:rsid w:val="009D761E"/>
    <w:rsid w:val="009F201E"/>
    <w:rsid w:val="009F3C2C"/>
    <w:rsid w:val="00A00F36"/>
    <w:rsid w:val="00A13635"/>
    <w:rsid w:val="00A142EC"/>
    <w:rsid w:val="00A30A43"/>
    <w:rsid w:val="00A30E50"/>
    <w:rsid w:val="00A35923"/>
    <w:rsid w:val="00A537F7"/>
    <w:rsid w:val="00A55DD5"/>
    <w:rsid w:val="00A8340B"/>
    <w:rsid w:val="00A84FBC"/>
    <w:rsid w:val="00A872A6"/>
    <w:rsid w:val="00A873FB"/>
    <w:rsid w:val="00AD6FEE"/>
    <w:rsid w:val="00AE5F4E"/>
    <w:rsid w:val="00AF3CCC"/>
    <w:rsid w:val="00AF47F9"/>
    <w:rsid w:val="00AF4E33"/>
    <w:rsid w:val="00AF508F"/>
    <w:rsid w:val="00B1588B"/>
    <w:rsid w:val="00B27F66"/>
    <w:rsid w:val="00B3198F"/>
    <w:rsid w:val="00B34674"/>
    <w:rsid w:val="00B57899"/>
    <w:rsid w:val="00B61C27"/>
    <w:rsid w:val="00B62286"/>
    <w:rsid w:val="00B67B27"/>
    <w:rsid w:val="00B67D65"/>
    <w:rsid w:val="00B71370"/>
    <w:rsid w:val="00B90E81"/>
    <w:rsid w:val="00B95BA2"/>
    <w:rsid w:val="00BA0298"/>
    <w:rsid w:val="00BB5661"/>
    <w:rsid w:val="00BC669E"/>
    <w:rsid w:val="00BD07DB"/>
    <w:rsid w:val="00BD3F10"/>
    <w:rsid w:val="00BF1110"/>
    <w:rsid w:val="00BF1FE2"/>
    <w:rsid w:val="00BF5194"/>
    <w:rsid w:val="00BF549C"/>
    <w:rsid w:val="00C03061"/>
    <w:rsid w:val="00C14B7D"/>
    <w:rsid w:val="00C16CBB"/>
    <w:rsid w:val="00C206E3"/>
    <w:rsid w:val="00C225A2"/>
    <w:rsid w:val="00C366F1"/>
    <w:rsid w:val="00C36FFC"/>
    <w:rsid w:val="00C50314"/>
    <w:rsid w:val="00C70063"/>
    <w:rsid w:val="00C7527B"/>
    <w:rsid w:val="00C757D6"/>
    <w:rsid w:val="00C75FBD"/>
    <w:rsid w:val="00C82171"/>
    <w:rsid w:val="00C86F7A"/>
    <w:rsid w:val="00C943BE"/>
    <w:rsid w:val="00CA03AE"/>
    <w:rsid w:val="00CA4D9A"/>
    <w:rsid w:val="00CB3D7F"/>
    <w:rsid w:val="00CB628C"/>
    <w:rsid w:val="00CC2676"/>
    <w:rsid w:val="00CE085F"/>
    <w:rsid w:val="00CE6706"/>
    <w:rsid w:val="00CF115B"/>
    <w:rsid w:val="00CF28B7"/>
    <w:rsid w:val="00D00B86"/>
    <w:rsid w:val="00D13567"/>
    <w:rsid w:val="00D279AC"/>
    <w:rsid w:val="00D35F06"/>
    <w:rsid w:val="00D375FD"/>
    <w:rsid w:val="00D4782E"/>
    <w:rsid w:val="00D547BB"/>
    <w:rsid w:val="00D70771"/>
    <w:rsid w:val="00D71423"/>
    <w:rsid w:val="00D80D26"/>
    <w:rsid w:val="00D81A48"/>
    <w:rsid w:val="00D8283C"/>
    <w:rsid w:val="00D8294E"/>
    <w:rsid w:val="00D90F3C"/>
    <w:rsid w:val="00D93741"/>
    <w:rsid w:val="00DA092E"/>
    <w:rsid w:val="00DA749D"/>
    <w:rsid w:val="00DB021C"/>
    <w:rsid w:val="00DB0C4E"/>
    <w:rsid w:val="00DB47C8"/>
    <w:rsid w:val="00DC2D83"/>
    <w:rsid w:val="00DC736E"/>
    <w:rsid w:val="00DE1C5D"/>
    <w:rsid w:val="00DE7188"/>
    <w:rsid w:val="00DF0D4E"/>
    <w:rsid w:val="00DF3ABB"/>
    <w:rsid w:val="00DF6C0C"/>
    <w:rsid w:val="00E02F7B"/>
    <w:rsid w:val="00E11964"/>
    <w:rsid w:val="00E12747"/>
    <w:rsid w:val="00E20B2E"/>
    <w:rsid w:val="00E422CE"/>
    <w:rsid w:val="00E43305"/>
    <w:rsid w:val="00E44314"/>
    <w:rsid w:val="00E45FFE"/>
    <w:rsid w:val="00E67DC0"/>
    <w:rsid w:val="00E70321"/>
    <w:rsid w:val="00E730D5"/>
    <w:rsid w:val="00E7357F"/>
    <w:rsid w:val="00E81E0B"/>
    <w:rsid w:val="00E82D29"/>
    <w:rsid w:val="00E83032"/>
    <w:rsid w:val="00EA2872"/>
    <w:rsid w:val="00EB1085"/>
    <w:rsid w:val="00EC19F3"/>
    <w:rsid w:val="00EC7985"/>
    <w:rsid w:val="00ED35F9"/>
    <w:rsid w:val="00ED5793"/>
    <w:rsid w:val="00ED794B"/>
    <w:rsid w:val="00EE3368"/>
    <w:rsid w:val="00F14CCE"/>
    <w:rsid w:val="00F22EDB"/>
    <w:rsid w:val="00F337FA"/>
    <w:rsid w:val="00F4569E"/>
    <w:rsid w:val="00F45FBD"/>
    <w:rsid w:val="00F52489"/>
    <w:rsid w:val="00F6354D"/>
    <w:rsid w:val="00F63E21"/>
    <w:rsid w:val="00F72BA5"/>
    <w:rsid w:val="00F84DA1"/>
    <w:rsid w:val="00F875AB"/>
    <w:rsid w:val="00F9259B"/>
    <w:rsid w:val="00F930CC"/>
    <w:rsid w:val="00FA3216"/>
    <w:rsid w:val="00FB04E6"/>
    <w:rsid w:val="00FB3BC8"/>
    <w:rsid w:val="00FB49D8"/>
    <w:rsid w:val="00FB5A81"/>
    <w:rsid w:val="00FD1173"/>
    <w:rsid w:val="00FD2048"/>
    <w:rsid w:val="00FD411D"/>
    <w:rsid w:val="00FD4E5B"/>
    <w:rsid w:val="00FD5A63"/>
    <w:rsid w:val="00FE7FCE"/>
    <w:rsid w:val="00FF22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1A1F743"/>
  <w15:chartTrackingRefBased/>
  <w15:docId w15:val="{767523C2-34D1-4084-A15E-1A682F53A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25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D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5DD5"/>
    <w:rPr>
      <w:rFonts w:ascii="Calibri" w:eastAsia="Calibri" w:hAnsi="Calibri" w:cs="Times New Roman"/>
    </w:rPr>
  </w:style>
  <w:style w:type="paragraph" w:styleId="Footer">
    <w:name w:val="footer"/>
    <w:basedOn w:val="Normal"/>
    <w:link w:val="FooterChar"/>
    <w:uiPriority w:val="99"/>
    <w:unhideWhenUsed/>
    <w:rsid w:val="00A55D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5DD5"/>
    <w:rPr>
      <w:rFonts w:ascii="Calibri" w:eastAsia="Calibri" w:hAnsi="Calibri" w:cs="Times New Roman"/>
    </w:rPr>
  </w:style>
  <w:style w:type="paragraph" w:styleId="ListParagraph">
    <w:name w:val="List Paragraph"/>
    <w:basedOn w:val="Normal"/>
    <w:uiPriority w:val="34"/>
    <w:qFormat/>
    <w:rsid w:val="00A55DD5"/>
    <w:pPr>
      <w:ind w:left="720"/>
      <w:contextualSpacing/>
    </w:pPr>
  </w:style>
  <w:style w:type="paragraph" w:customStyle="1" w:styleId="naisc">
    <w:name w:val="naisc"/>
    <w:basedOn w:val="Normal"/>
    <w:uiPriority w:val="99"/>
    <w:rsid w:val="00A55DD5"/>
    <w:pPr>
      <w:spacing w:before="75" w:after="75" w:line="240" w:lineRule="auto"/>
      <w:jc w:val="center"/>
    </w:pPr>
    <w:rPr>
      <w:rFonts w:ascii="Times New Roman" w:eastAsia="Times New Roman" w:hAnsi="Times New Roman"/>
      <w:sz w:val="24"/>
      <w:szCs w:val="24"/>
      <w:lang w:eastAsia="lv-LV"/>
    </w:rPr>
  </w:style>
  <w:style w:type="paragraph" w:styleId="BodyText">
    <w:name w:val="Body Text"/>
    <w:basedOn w:val="Normal"/>
    <w:link w:val="BodyTextChar"/>
    <w:rsid w:val="00A55DD5"/>
    <w:pPr>
      <w:spacing w:after="120" w:line="240" w:lineRule="auto"/>
    </w:pPr>
    <w:rPr>
      <w:rFonts w:ascii="Arial" w:eastAsia="ヒラギノ角ゴ Pro W3" w:hAnsi="Arial"/>
      <w:color w:val="000000"/>
      <w:kern w:val="1"/>
      <w:sz w:val="24"/>
      <w:szCs w:val="24"/>
      <w:lang w:eastAsia="ar-SA"/>
    </w:rPr>
  </w:style>
  <w:style w:type="character" w:customStyle="1" w:styleId="BodyTextChar">
    <w:name w:val="Body Text Char"/>
    <w:basedOn w:val="DefaultParagraphFont"/>
    <w:link w:val="BodyText"/>
    <w:rsid w:val="00A55DD5"/>
    <w:rPr>
      <w:rFonts w:ascii="Arial" w:eastAsia="ヒラギノ角ゴ Pro W3" w:hAnsi="Arial" w:cs="Times New Roman"/>
      <w:color w:val="000000"/>
      <w:kern w:val="1"/>
      <w:sz w:val="24"/>
      <w:szCs w:val="24"/>
      <w:lang w:eastAsia="ar-SA"/>
    </w:rPr>
  </w:style>
  <w:style w:type="character" w:styleId="CommentReference">
    <w:name w:val="annotation reference"/>
    <w:basedOn w:val="DefaultParagraphFont"/>
    <w:uiPriority w:val="99"/>
    <w:semiHidden/>
    <w:unhideWhenUsed/>
    <w:rsid w:val="00032B1A"/>
    <w:rPr>
      <w:sz w:val="16"/>
      <w:szCs w:val="16"/>
    </w:rPr>
  </w:style>
  <w:style w:type="paragraph" w:styleId="CommentText">
    <w:name w:val="annotation text"/>
    <w:basedOn w:val="Normal"/>
    <w:link w:val="CommentTextChar"/>
    <w:uiPriority w:val="99"/>
    <w:semiHidden/>
    <w:unhideWhenUsed/>
    <w:rsid w:val="00032B1A"/>
    <w:pPr>
      <w:spacing w:line="240" w:lineRule="auto"/>
    </w:pPr>
    <w:rPr>
      <w:sz w:val="20"/>
      <w:szCs w:val="20"/>
    </w:rPr>
  </w:style>
  <w:style w:type="character" w:customStyle="1" w:styleId="CommentTextChar">
    <w:name w:val="Comment Text Char"/>
    <w:basedOn w:val="DefaultParagraphFont"/>
    <w:link w:val="CommentText"/>
    <w:uiPriority w:val="99"/>
    <w:semiHidden/>
    <w:rsid w:val="00032B1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32B1A"/>
    <w:rPr>
      <w:b/>
      <w:bCs/>
    </w:rPr>
  </w:style>
  <w:style w:type="character" w:customStyle="1" w:styleId="CommentSubjectChar">
    <w:name w:val="Comment Subject Char"/>
    <w:basedOn w:val="CommentTextChar"/>
    <w:link w:val="CommentSubject"/>
    <w:uiPriority w:val="99"/>
    <w:semiHidden/>
    <w:rsid w:val="00032B1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3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B1A"/>
    <w:rPr>
      <w:rFonts w:ascii="Segoe UI" w:eastAsia="Calibri" w:hAnsi="Segoe UI" w:cs="Segoe UI"/>
      <w:sz w:val="18"/>
      <w:szCs w:val="18"/>
    </w:rPr>
  </w:style>
  <w:style w:type="paragraph" w:customStyle="1" w:styleId="tv213">
    <w:name w:val="tv213"/>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4D1E49"/>
    <w:rPr>
      <w:color w:val="0000FF"/>
      <w:u w:val="single"/>
    </w:rPr>
  </w:style>
  <w:style w:type="paragraph" w:customStyle="1" w:styleId="labojumupamats">
    <w:name w:val="labojumu_pamats"/>
    <w:basedOn w:val="Normal"/>
    <w:rsid w:val="004D1E49"/>
    <w:pPr>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0F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F508F"/>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22"/>
    <w:qFormat/>
    <w:rsid w:val="00AF508F"/>
    <w:rPr>
      <w:b/>
      <w:bCs/>
    </w:rPr>
  </w:style>
  <w:style w:type="paragraph" w:customStyle="1" w:styleId="Default">
    <w:name w:val="Default"/>
    <w:rsid w:val="00AF50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4430">
      <w:bodyDiv w:val="1"/>
      <w:marLeft w:val="0"/>
      <w:marRight w:val="0"/>
      <w:marTop w:val="0"/>
      <w:marBottom w:val="0"/>
      <w:divBdr>
        <w:top w:val="none" w:sz="0" w:space="0" w:color="auto"/>
        <w:left w:val="none" w:sz="0" w:space="0" w:color="auto"/>
        <w:bottom w:val="none" w:sz="0" w:space="0" w:color="auto"/>
        <w:right w:val="none" w:sz="0" w:space="0" w:color="auto"/>
      </w:divBdr>
      <w:divsChild>
        <w:div w:id="367025893">
          <w:marLeft w:val="0"/>
          <w:marRight w:val="0"/>
          <w:marTop w:val="0"/>
          <w:marBottom w:val="0"/>
          <w:divBdr>
            <w:top w:val="none" w:sz="0" w:space="0" w:color="auto"/>
            <w:left w:val="none" w:sz="0" w:space="0" w:color="auto"/>
            <w:bottom w:val="none" w:sz="0" w:space="0" w:color="auto"/>
            <w:right w:val="none" w:sz="0" w:space="0" w:color="auto"/>
          </w:divBdr>
        </w:div>
        <w:div w:id="599683924">
          <w:marLeft w:val="0"/>
          <w:marRight w:val="0"/>
          <w:marTop w:val="0"/>
          <w:marBottom w:val="0"/>
          <w:divBdr>
            <w:top w:val="none" w:sz="0" w:space="0" w:color="auto"/>
            <w:left w:val="none" w:sz="0" w:space="0" w:color="auto"/>
            <w:bottom w:val="none" w:sz="0" w:space="0" w:color="auto"/>
            <w:right w:val="none" w:sz="0" w:space="0" w:color="auto"/>
          </w:divBdr>
        </w:div>
      </w:divsChild>
    </w:div>
    <w:div w:id="147093722">
      <w:bodyDiv w:val="1"/>
      <w:marLeft w:val="0"/>
      <w:marRight w:val="0"/>
      <w:marTop w:val="0"/>
      <w:marBottom w:val="0"/>
      <w:divBdr>
        <w:top w:val="none" w:sz="0" w:space="0" w:color="auto"/>
        <w:left w:val="none" w:sz="0" w:space="0" w:color="auto"/>
        <w:bottom w:val="none" w:sz="0" w:space="0" w:color="auto"/>
        <w:right w:val="none" w:sz="0" w:space="0" w:color="auto"/>
      </w:divBdr>
    </w:div>
    <w:div w:id="767965998">
      <w:bodyDiv w:val="1"/>
      <w:marLeft w:val="0"/>
      <w:marRight w:val="0"/>
      <w:marTop w:val="0"/>
      <w:marBottom w:val="0"/>
      <w:divBdr>
        <w:top w:val="none" w:sz="0" w:space="0" w:color="auto"/>
        <w:left w:val="none" w:sz="0" w:space="0" w:color="auto"/>
        <w:bottom w:val="none" w:sz="0" w:space="0" w:color="auto"/>
        <w:right w:val="none" w:sz="0" w:space="0" w:color="auto"/>
      </w:divBdr>
    </w:div>
    <w:div w:id="1327783722">
      <w:bodyDiv w:val="1"/>
      <w:marLeft w:val="0"/>
      <w:marRight w:val="0"/>
      <w:marTop w:val="0"/>
      <w:marBottom w:val="0"/>
      <w:divBdr>
        <w:top w:val="none" w:sz="0" w:space="0" w:color="auto"/>
        <w:left w:val="none" w:sz="0" w:space="0" w:color="auto"/>
        <w:bottom w:val="none" w:sz="0" w:space="0" w:color="auto"/>
        <w:right w:val="none" w:sz="0" w:space="0" w:color="auto"/>
      </w:divBdr>
      <w:divsChild>
        <w:div w:id="250896786">
          <w:marLeft w:val="0"/>
          <w:marRight w:val="0"/>
          <w:marTop w:val="0"/>
          <w:marBottom w:val="0"/>
          <w:divBdr>
            <w:top w:val="none" w:sz="0" w:space="0" w:color="auto"/>
            <w:left w:val="none" w:sz="0" w:space="0" w:color="auto"/>
            <w:bottom w:val="none" w:sz="0" w:space="0" w:color="auto"/>
            <w:right w:val="none" w:sz="0" w:space="0" w:color="auto"/>
          </w:divBdr>
          <w:divsChild>
            <w:div w:id="375400034">
              <w:marLeft w:val="0"/>
              <w:marRight w:val="0"/>
              <w:marTop w:val="0"/>
              <w:marBottom w:val="0"/>
              <w:divBdr>
                <w:top w:val="none" w:sz="0" w:space="0" w:color="auto"/>
                <w:left w:val="none" w:sz="0" w:space="0" w:color="auto"/>
                <w:bottom w:val="none" w:sz="0" w:space="0" w:color="auto"/>
                <w:right w:val="none" w:sz="0" w:space="0" w:color="auto"/>
              </w:divBdr>
              <w:divsChild>
                <w:div w:id="758715367">
                  <w:marLeft w:val="0"/>
                  <w:marRight w:val="0"/>
                  <w:marTop w:val="0"/>
                  <w:marBottom w:val="0"/>
                  <w:divBdr>
                    <w:top w:val="none" w:sz="0" w:space="0" w:color="auto"/>
                    <w:left w:val="none" w:sz="0" w:space="0" w:color="auto"/>
                    <w:bottom w:val="none" w:sz="0" w:space="0" w:color="auto"/>
                    <w:right w:val="none" w:sz="0" w:space="0" w:color="auto"/>
                  </w:divBdr>
                  <w:divsChild>
                    <w:div w:id="10580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918555">
      <w:bodyDiv w:val="1"/>
      <w:marLeft w:val="0"/>
      <w:marRight w:val="0"/>
      <w:marTop w:val="0"/>
      <w:marBottom w:val="0"/>
      <w:divBdr>
        <w:top w:val="none" w:sz="0" w:space="0" w:color="auto"/>
        <w:left w:val="none" w:sz="0" w:space="0" w:color="auto"/>
        <w:bottom w:val="none" w:sz="0" w:space="0" w:color="auto"/>
        <w:right w:val="none" w:sz="0" w:space="0" w:color="auto"/>
      </w:divBdr>
    </w:div>
    <w:div w:id="1416248117">
      <w:bodyDiv w:val="1"/>
      <w:marLeft w:val="0"/>
      <w:marRight w:val="0"/>
      <w:marTop w:val="0"/>
      <w:marBottom w:val="0"/>
      <w:divBdr>
        <w:top w:val="none" w:sz="0" w:space="0" w:color="auto"/>
        <w:left w:val="none" w:sz="0" w:space="0" w:color="auto"/>
        <w:bottom w:val="none" w:sz="0" w:space="0" w:color="auto"/>
        <w:right w:val="none" w:sz="0" w:space="0" w:color="auto"/>
      </w:divBdr>
      <w:divsChild>
        <w:div w:id="1737976198">
          <w:marLeft w:val="0"/>
          <w:marRight w:val="0"/>
          <w:marTop w:val="0"/>
          <w:marBottom w:val="0"/>
          <w:divBdr>
            <w:top w:val="none" w:sz="0" w:space="0" w:color="auto"/>
            <w:left w:val="none" w:sz="0" w:space="0" w:color="auto"/>
            <w:bottom w:val="none" w:sz="0" w:space="0" w:color="auto"/>
            <w:right w:val="none" w:sz="0" w:space="0" w:color="auto"/>
          </w:divBdr>
          <w:divsChild>
            <w:div w:id="741567278">
              <w:marLeft w:val="0"/>
              <w:marRight w:val="0"/>
              <w:marTop w:val="0"/>
              <w:marBottom w:val="0"/>
              <w:divBdr>
                <w:top w:val="none" w:sz="0" w:space="0" w:color="auto"/>
                <w:left w:val="none" w:sz="0" w:space="0" w:color="auto"/>
                <w:bottom w:val="none" w:sz="0" w:space="0" w:color="auto"/>
                <w:right w:val="none" w:sz="0" w:space="0" w:color="auto"/>
              </w:divBdr>
              <w:divsChild>
                <w:div w:id="596602966">
                  <w:marLeft w:val="0"/>
                  <w:marRight w:val="0"/>
                  <w:marTop w:val="0"/>
                  <w:marBottom w:val="0"/>
                  <w:divBdr>
                    <w:top w:val="none" w:sz="0" w:space="0" w:color="auto"/>
                    <w:left w:val="none" w:sz="0" w:space="0" w:color="auto"/>
                    <w:bottom w:val="none" w:sz="0" w:space="0" w:color="auto"/>
                    <w:right w:val="none" w:sz="0" w:space="0" w:color="auto"/>
                  </w:divBdr>
                  <w:divsChild>
                    <w:div w:id="1894807618">
                      <w:marLeft w:val="0"/>
                      <w:marRight w:val="0"/>
                      <w:marTop w:val="0"/>
                      <w:marBottom w:val="0"/>
                      <w:divBdr>
                        <w:top w:val="none" w:sz="0" w:space="0" w:color="auto"/>
                        <w:left w:val="none" w:sz="0" w:space="0" w:color="auto"/>
                        <w:bottom w:val="none" w:sz="0" w:space="0" w:color="auto"/>
                        <w:right w:val="none" w:sz="0" w:space="0" w:color="auto"/>
                      </w:divBdr>
                      <w:divsChild>
                        <w:div w:id="2076006026">
                          <w:marLeft w:val="0"/>
                          <w:marRight w:val="0"/>
                          <w:marTop w:val="0"/>
                          <w:marBottom w:val="0"/>
                          <w:divBdr>
                            <w:top w:val="none" w:sz="0" w:space="0" w:color="auto"/>
                            <w:left w:val="none" w:sz="0" w:space="0" w:color="auto"/>
                            <w:bottom w:val="none" w:sz="0" w:space="0" w:color="auto"/>
                            <w:right w:val="none" w:sz="0" w:space="0" w:color="auto"/>
                          </w:divBdr>
                          <w:divsChild>
                            <w:div w:id="11930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840328">
      <w:bodyDiv w:val="1"/>
      <w:marLeft w:val="0"/>
      <w:marRight w:val="0"/>
      <w:marTop w:val="0"/>
      <w:marBottom w:val="0"/>
      <w:divBdr>
        <w:top w:val="none" w:sz="0" w:space="0" w:color="auto"/>
        <w:left w:val="none" w:sz="0" w:space="0" w:color="auto"/>
        <w:bottom w:val="none" w:sz="0" w:space="0" w:color="auto"/>
        <w:right w:val="none" w:sz="0" w:space="0" w:color="auto"/>
      </w:divBdr>
    </w:div>
    <w:div w:id="177729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berz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55844-0667-4FF2-A288-2116DC2B8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Pages>
  <Words>14555</Words>
  <Characters>8297</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Jankovska</dc:creator>
  <cp:keywords/>
  <dc:description/>
  <cp:lastModifiedBy>Signe Bērziņa</cp:lastModifiedBy>
  <cp:revision>18</cp:revision>
  <cp:lastPrinted>2018-08-08T07:33:00Z</cp:lastPrinted>
  <dcterms:created xsi:type="dcterms:W3CDTF">2020-03-09T12:35:00Z</dcterms:created>
  <dcterms:modified xsi:type="dcterms:W3CDTF">2020-04-30T07:00:00Z</dcterms:modified>
</cp:coreProperties>
</file>